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467338" w:rsidRDefault="00274A0C" w:rsidP="00274A0C">
      <w:pPr>
        <w:spacing w:after="240"/>
        <w:jc w:val="center"/>
        <w:rPr>
          <w:rFonts w:eastAsia="Arial" w:cs="Arial"/>
          <w:i/>
          <w:iCs/>
          <w:szCs w:val="24"/>
        </w:rPr>
      </w:pPr>
      <w:r w:rsidRPr="00467338">
        <w:rPr>
          <w:rFonts w:eastAsia="Arial" w:cs="Arial"/>
          <w:i/>
          <w:iCs/>
          <w:szCs w:val="24"/>
        </w:rPr>
        <w:t>This advisory recommendation has not been approved by the Instructional Quality Commission or the State Board of Education</w:t>
      </w:r>
    </w:p>
    <w:p w14:paraId="72D79E85" w14:textId="5F844A1E" w:rsidR="4C96076C" w:rsidRPr="00467338" w:rsidRDefault="2A54A81F" w:rsidP="00452DF7">
      <w:pPr>
        <w:pStyle w:val="Heading1"/>
        <w:spacing w:after="240"/>
      </w:pPr>
      <w:r w:rsidRPr="05D498B5">
        <w:rPr>
          <w:color w:val="212121"/>
        </w:rPr>
        <w:t>Review Panel Advisory Report</w:t>
      </w:r>
      <w:r w:rsidR="301C6F64" w:rsidRPr="05D498B5">
        <w:rPr>
          <w:color w:val="212121"/>
        </w:rPr>
        <w:t xml:space="preserve"> </w:t>
      </w:r>
      <w:r w:rsidR="003B712C">
        <w:br/>
      </w:r>
      <w:r w:rsidR="2D7C3228" w:rsidRPr="05D498B5">
        <w:t>202</w:t>
      </w:r>
      <w:r w:rsidR="3967F5F0" w:rsidRPr="05D498B5">
        <w:t>6</w:t>
      </w:r>
      <w:r w:rsidR="2D7C3228" w:rsidRPr="05D498B5">
        <w:t xml:space="preserve"> </w:t>
      </w:r>
      <w:r w:rsidR="523E9AAE" w:rsidRPr="05D498B5">
        <w:t>En</w:t>
      </w:r>
      <w:r w:rsidR="7D9270D4" w:rsidRPr="05D498B5">
        <w:t>gl</w:t>
      </w:r>
      <w:r w:rsidR="523E9AAE" w:rsidRPr="05D498B5">
        <w:t>ish Language Art/English Language Development</w:t>
      </w:r>
      <w:r w:rsidR="2D7C3228" w:rsidRPr="05D498B5">
        <w:t xml:space="preserve"> Instructional Materials</w:t>
      </w:r>
      <w:r w:rsidR="7DE4CCCC" w:rsidRPr="05D498B5">
        <w:t xml:space="preserve"> Follow-up</w:t>
      </w:r>
      <w:r w:rsidR="2D7C3228" w:rsidRPr="05D498B5">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rsidRPr="00467338" w14:paraId="65B4816D" w14:textId="77777777" w:rsidTr="05D498B5">
        <w:trPr>
          <w:cantSplit/>
          <w:tblHeader/>
        </w:trPr>
        <w:tc>
          <w:tcPr>
            <w:tcW w:w="3120" w:type="dxa"/>
            <w:shd w:val="clear" w:color="auto" w:fill="D9D9D9" w:themeFill="background1" w:themeFillShade="D9"/>
          </w:tcPr>
          <w:p w14:paraId="17C17A3B" w14:textId="64E98D77" w:rsidR="6A8D5F36" w:rsidRPr="00467338" w:rsidRDefault="57286756" w:rsidP="0092680A">
            <w:pPr>
              <w:spacing w:before="80" w:after="80"/>
              <w:rPr>
                <w:rFonts w:eastAsia="Arial" w:cs="Arial"/>
                <w:b/>
                <w:bCs/>
                <w:szCs w:val="24"/>
              </w:rPr>
            </w:pPr>
            <w:r w:rsidRPr="00467338">
              <w:rPr>
                <w:rFonts w:eastAsia="Arial" w:cs="Arial"/>
                <w:b/>
                <w:bCs/>
                <w:szCs w:val="24"/>
              </w:rPr>
              <w:t>Publisher</w:t>
            </w:r>
            <w:r w:rsidR="6068B26C" w:rsidRPr="00467338">
              <w:rPr>
                <w:rFonts w:eastAsia="Arial" w:cs="Arial"/>
                <w:b/>
                <w:bCs/>
                <w:szCs w:val="24"/>
              </w:rPr>
              <w:t>/Developer</w:t>
            </w:r>
          </w:p>
        </w:tc>
        <w:tc>
          <w:tcPr>
            <w:tcW w:w="3120" w:type="dxa"/>
            <w:shd w:val="clear" w:color="auto" w:fill="D9D9D9" w:themeFill="background1" w:themeFillShade="D9"/>
          </w:tcPr>
          <w:p w14:paraId="4F9424FC" w14:textId="3E7F0568" w:rsidR="6A8D5F36" w:rsidRPr="00467338" w:rsidRDefault="6A8D5F36" w:rsidP="0092680A">
            <w:pPr>
              <w:spacing w:before="80" w:after="80"/>
              <w:rPr>
                <w:rFonts w:eastAsia="Arial" w:cs="Arial"/>
                <w:b/>
                <w:bCs/>
                <w:szCs w:val="24"/>
              </w:rPr>
            </w:pPr>
            <w:r w:rsidRPr="00467338">
              <w:rPr>
                <w:rFonts w:eastAsia="Arial" w:cs="Arial"/>
                <w:b/>
                <w:bCs/>
                <w:szCs w:val="24"/>
              </w:rPr>
              <w:t>Program</w:t>
            </w:r>
          </w:p>
        </w:tc>
        <w:tc>
          <w:tcPr>
            <w:tcW w:w="3120" w:type="dxa"/>
            <w:shd w:val="clear" w:color="auto" w:fill="D9D9D9" w:themeFill="background1" w:themeFillShade="D9"/>
          </w:tcPr>
          <w:p w14:paraId="52AA923E" w14:textId="4A820D49" w:rsidR="6A8D5F36" w:rsidRPr="00467338" w:rsidRDefault="6B1D11E5" w:rsidP="0092680A">
            <w:pPr>
              <w:spacing w:before="80" w:after="80"/>
              <w:rPr>
                <w:rFonts w:eastAsia="Arial" w:cs="Arial"/>
                <w:b/>
                <w:bCs/>
                <w:szCs w:val="24"/>
              </w:rPr>
            </w:pPr>
            <w:r w:rsidRPr="00467338">
              <w:rPr>
                <w:rFonts w:eastAsia="Arial" w:cs="Arial"/>
                <w:b/>
                <w:bCs/>
                <w:szCs w:val="24"/>
              </w:rPr>
              <w:t xml:space="preserve">Program Type and </w:t>
            </w:r>
            <w:r w:rsidR="61DE3805" w:rsidRPr="00467338">
              <w:rPr>
                <w:rFonts w:eastAsia="Arial" w:cs="Arial"/>
                <w:b/>
                <w:bCs/>
                <w:szCs w:val="24"/>
              </w:rPr>
              <w:t>Grade Level(s)</w:t>
            </w:r>
          </w:p>
        </w:tc>
      </w:tr>
      <w:tr w:rsidR="26A0D05F" w:rsidRPr="00467338" w14:paraId="6F392B6F" w14:textId="77777777" w:rsidTr="05D498B5">
        <w:trPr>
          <w:cantSplit/>
        </w:trPr>
        <w:tc>
          <w:tcPr>
            <w:tcW w:w="3120" w:type="dxa"/>
          </w:tcPr>
          <w:p w14:paraId="62EB32BB" w14:textId="31DB3545" w:rsidR="6A8D5F36" w:rsidRPr="00467338" w:rsidRDefault="00F9297E" w:rsidP="0092680A">
            <w:pPr>
              <w:spacing w:before="160" w:after="160"/>
              <w:rPr>
                <w:rFonts w:eastAsia="Arial" w:cs="Arial"/>
                <w:szCs w:val="24"/>
              </w:rPr>
            </w:pPr>
            <w:r w:rsidRPr="00467338">
              <w:rPr>
                <w:rFonts w:eastAsia="Arial" w:cs="Arial"/>
                <w:szCs w:val="24"/>
              </w:rPr>
              <w:t>EPS Learning</w:t>
            </w:r>
          </w:p>
        </w:tc>
        <w:tc>
          <w:tcPr>
            <w:tcW w:w="3120" w:type="dxa"/>
          </w:tcPr>
          <w:p w14:paraId="5B1977D6" w14:textId="4BEC1CA7" w:rsidR="6A8D5F36" w:rsidRPr="00467338" w:rsidRDefault="00F9297E" w:rsidP="0092680A">
            <w:pPr>
              <w:spacing w:before="160" w:after="160"/>
              <w:rPr>
                <w:rFonts w:eastAsia="Arial" w:cs="Arial"/>
                <w:i/>
                <w:iCs/>
                <w:szCs w:val="24"/>
              </w:rPr>
            </w:pPr>
            <w:r w:rsidRPr="00467338">
              <w:rPr>
                <w:rFonts w:eastAsia="Arial" w:cs="Arial"/>
                <w:i/>
                <w:iCs/>
                <w:szCs w:val="24"/>
              </w:rPr>
              <w:t>SPIRE Suite</w:t>
            </w:r>
          </w:p>
        </w:tc>
        <w:tc>
          <w:tcPr>
            <w:tcW w:w="3120" w:type="dxa"/>
          </w:tcPr>
          <w:p w14:paraId="6BD235A4" w14:textId="057FFDD6" w:rsidR="6A8D5F36" w:rsidRPr="00467338" w:rsidRDefault="40350131" w:rsidP="0092680A">
            <w:pPr>
              <w:spacing w:before="160" w:after="160"/>
              <w:rPr>
                <w:rFonts w:eastAsia="Arial" w:cs="Arial"/>
                <w:szCs w:val="24"/>
              </w:rPr>
            </w:pPr>
            <w:r w:rsidRPr="05D498B5">
              <w:rPr>
                <w:rFonts w:eastAsia="Arial" w:cs="Arial"/>
                <w:szCs w:val="24"/>
              </w:rPr>
              <w:t xml:space="preserve">Type 1; Foundational Skills Domain, Grades </w:t>
            </w:r>
            <w:r w:rsidR="267E3053" w:rsidRPr="05D498B5">
              <w:rPr>
                <w:rFonts w:eastAsia="Arial" w:cs="Arial"/>
                <w:szCs w:val="24"/>
              </w:rPr>
              <w:t>K–</w:t>
            </w:r>
            <w:r w:rsidR="3B9CC341" w:rsidRPr="05D498B5">
              <w:rPr>
                <w:rFonts w:eastAsia="Arial" w:cs="Arial"/>
                <w:szCs w:val="24"/>
              </w:rPr>
              <w:t>5</w:t>
            </w:r>
          </w:p>
        </w:tc>
      </w:tr>
    </w:tbl>
    <w:p w14:paraId="78B4E144" w14:textId="3B8A6A38" w:rsidR="6A53E29B" w:rsidRPr="00467338" w:rsidRDefault="6A53E29B" w:rsidP="00452DF7">
      <w:pPr>
        <w:pStyle w:val="Heading2"/>
      </w:pPr>
      <w:r w:rsidRPr="00467338">
        <w:t>Program Summary:</w:t>
      </w:r>
    </w:p>
    <w:p w14:paraId="646437C2" w14:textId="15ACD9FD" w:rsidR="5FECF139" w:rsidRPr="008D660D" w:rsidRDefault="6962B9B0" w:rsidP="05D498B5">
      <w:pPr>
        <w:rPr>
          <w:rFonts w:eastAsia="Arial" w:cs="Arial"/>
          <w:szCs w:val="24"/>
        </w:rPr>
      </w:pPr>
      <w:r w:rsidRPr="23D85DDA">
        <w:rPr>
          <w:rFonts w:eastAsia="Arial" w:cs="Arial"/>
          <w:szCs w:val="24"/>
        </w:rPr>
        <w:t xml:space="preserve">The </w:t>
      </w:r>
      <w:r w:rsidR="08CFA0D7" w:rsidRPr="23D85DDA">
        <w:rPr>
          <w:rFonts w:eastAsia="Arial" w:cs="Arial"/>
          <w:i/>
          <w:iCs/>
          <w:szCs w:val="24"/>
        </w:rPr>
        <w:t>SPIRE Suite</w:t>
      </w:r>
      <w:r w:rsidR="3469AA7C" w:rsidRPr="23D85DDA">
        <w:rPr>
          <w:rFonts w:eastAsia="Arial" w:cs="Arial"/>
          <w:szCs w:val="24"/>
        </w:rPr>
        <w:t xml:space="preserve"> </w:t>
      </w:r>
      <w:r w:rsidRPr="23D85DDA">
        <w:rPr>
          <w:rFonts w:eastAsia="Arial" w:cs="Arial"/>
          <w:szCs w:val="24"/>
        </w:rPr>
        <w:t>program includes</w:t>
      </w:r>
      <w:r w:rsidR="2CA2232C" w:rsidRPr="23D85DDA">
        <w:rPr>
          <w:rFonts w:eastAsia="Arial" w:cs="Arial"/>
          <w:szCs w:val="24"/>
        </w:rPr>
        <w:t xml:space="preserve"> the following:</w:t>
      </w:r>
      <w:r w:rsidRPr="23D85DDA">
        <w:rPr>
          <w:rFonts w:eastAsia="Arial" w:cs="Arial"/>
          <w:szCs w:val="24"/>
        </w:rPr>
        <w:t xml:space="preserve"> </w:t>
      </w:r>
      <w:r w:rsidR="09D69942" w:rsidRPr="23D85DDA">
        <w:rPr>
          <w:rFonts w:eastAsia="Arial" w:cs="Arial"/>
          <w:szCs w:val="24"/>
        </w:rPr>
        <w:t xml:space="preserve">SPIRE Up (SU); SPIRE 4th Edition (S4E); SPIRE Sound Sensible (SSS); Online: EPS Connect; </w:t>
      </w:r>
      <w:r w:rsidR="5CF0648C" w:rsidRPr="23D85DDA">
        <w:rPr>
          <w:rFonts w:cs="Arial"/>
          <w:color w:val="000000" w:themeColor="text1"/>
          <w:szCs w:val="24"/>
        </w:rPr>
        <w:t xml:space="preserve">Online: Learning Platform; </w:t>
      </w:r>
      <w:r w:rsidR="08CFA0D7" w:rsidRPr="23D85DDA">
        <w:rPr>
          <w:rFonts w:cs="Arial"/>
          <w:noProof/>
          <w:szCs w:val="24"/>
        </w:rPr>
        <w:t>Teacher Edition / Guide</w:t>
      </w:r>
      <w:r w:rsidR="064D2EFC" w:rsidRPr="23D85DDA">
        <w:rPr>
          <w:rFonts w:cs="Arial"/>
          <w:noProof/>
          <w:szCs w:val="24"/>
        </w:rPr>
        <w:t xml:space="preserve"> (TE)</w:t>
      </w:r>
      <w:r w:rsidR="08CFA0D7" w:rsidRPr="23D85DDA">
        <w:rPr>
          <w:rFonts w:cs="Arial"/>
          <w:noProof/>
          <w:szCs w:val="24"/>
        </w:rPr>
        <w:t>; Student Edition</w:t>
      </w:r>
      <w:r w:rsidR="00229DFE" w:rsidRPr="23D85DDA">
        <w:rPr>
          <w:rFonts w:cs="Arial"/>
          <w:noProof/>
          <w:szCs w:val="24"/>
        </w:rPr>
        <w:t xml:space="preserve"> (SE)</w:t>
      </w:r>
      <w:r w:rsidR="08CFA0D7" w:rsidRPr="23D85DDA">
        <w:rPr>
          <w:rFonts w:cs="Arial"/>
          <w:noProof/>
          <w:szCs w:val="24"/>
        </w:rPr>
        <w:t>;</w:t>
      </w:r>
      <w:r w:rsidR="4A2C057A" w:rsidRPr="23D85DDA">
        <w:rPr>
          <w:rFonts w:cs="Arial"/>
          <w:noProof/>
          <w:szCs w:val="24"/>
        </w:rPr>
        <w:t xml:space="preserve"> </w:t>
      </w:r>
      <w:r w:rsidR="08CFA0D7" w:rsidRPr="23D85DDA">
        <w:rPr>
          <w:rFonts w:cs="Arial"/>
          <w:noProof/>
          <w:szCs w:val="24"/>
        </w:rPr>
        <w:t>Student Workbook</w:t>
      </w:r>
      <w:r w:rsidR="732D1D8A" w:rsidRPr="23D85DDA">
        <w:rPr>
          <w:rFonts w:cs="Arial"/>
          <w:noProof/>
          <w:szCs w:val="24"/>
        </w:rPr>
        <w:t xml:space="preserve"> (SWb)</w:t>
      </w:r>
      <w:r w:rsidR="08CFA0D7" w:rsidRPr="23D85DDA">
        <w:rPr>
          <w:rFonts w:cs="Arial"/>
          <w:noProof/>
          <w:szCs w:val="24"/>
        </w:rPr>
        <w:t>; Digital Teacher Resource</w:t>
      </w:r>
      <w:r w:rsidR="7E793CE7" w:rsidRPr="23D85DDA">
        <w:rPr>
          <w:rFonts w:cs="Arial"/>
          <w:noProof/>
          <w:szCs w:val="24"/>
        </w:rPr>
        <w:t xml:space="preserve"> (DTR)</w:t>
      </w:r>
      <w:r w:rsidR="5A107208" w:rsidRPr="23D85DDA">
        <w:rPr>
          <w:rFonts w:eastAsia="Arial" w:cs="Arial"/>
          <w:szCs w:val="24"/>
        </w:rPr>
        <w:t>.</w:t>
      </w:r>
    </w:p>
    <w:p w14:paraId="7DD669F5" w14:textId="4C779B7A" w:rsidR="6A53E29B" w:rsidRPr="00467338" w:rsidRDefault="6A53E29B" w:rsidP="00452DF7">
      <w:pPr>
        <w:pStyle w:val="Heading2"/>
      </w:pPr>
      <w:r w:rsidRPr="00467338">
        <w:t>Recommendation:</w:t>
      </w:r>
    </w:p>
    <w:p w14:paraId="604D65D4" w14:textId="74B5C0AA" w:rsidR="6A53E29B" w:rsidRPr="00467338" w:rsidRDefault="008D660D" w:rsidP="0092680A">
      <w:pPr>
        <w:rPr>
          <w:rFonts w:eastAsia="Arial" w:cs="Arial"/>
          <w:szCs w:val="24"/>
        </w:rPr>
      </w:pPr>
      <w:r w:rsidRPr="00467338">
        <w:rPr>
          <w:rFonts w:eastAsia="Arial" w:cs="Arial"/>
          <w:i/>
          <w:iCs/>
          <w:szCs w:val="24"/>
        </w:rPr>
        <w:t>SPIRE Suite</w:t>
      </w:r>
      <w:r w:rsidRPr="00467338">
        <w:rPr>
          <w:rFonts w:eastAsia="Arial" w:cs="Arial"/>
          <w:szCs w:val="24"/>
        </w:rPr>
        <w:t xml:space="preserve"> </w:t>
      </w:r>
      <w:r w:rsidR="6254CBFE" w:rsidRPr="00467338">
        <w:rPr>
          <w:rFonts w:eastAsia="Arial" w:cs="Arial"/>
          <w:szCs w:val="24"/>
        </w:rPr>
        <w:t>is recommended for adoption</w:t>
      </w:r>
      <w:r w:rsidR="48812BF2" w:rsidRPr="00467338">
        <w:rPr>
          <w:rFonts w:eastAsia="Arial" w:cs="Arial"/>
          <w:szCs w:val="24"/>
        </w:rPr>
        <w:t xml:space="preserve"> for </w:t>
      </w:r>
      <w:r w:rsidR="00452DF7">
        <w:rPr>
          <w:rFonts w:eastAsia="Arial" w:cs="Arial"/>
          <w:szCs w:val="24"/>
        </w:rPr>
        <w:t>kindergarten through grade five (</w:t>
      </w:r>
      <w:r w:rsidRPr="00467338">
        <w:rPr>
          <w:rFonts w:eastAsia="Arial" w:cs="Arial"/>
          <w:szCs w:val="24"/>
        </w:rPr>
        <w:t>K–5</w:t>
      </w:r>
      <w:r w:rsidR="00452DF7">
        <w:rPr>
          <w:rFonts w:eastAsia="Arial" w:cs="Arial"/>
          <w:szCs w:val="24"/>
        </w:rPr>
        <w:t>)</w:t>
      </w:r>
      <w:r>
        <w:rPr>
          <w:rFonts w:eastAsia="Arial" w:cs="Arial"/>
          <w:szCs w:val="24"/>
        </w:rPr>
        <w:t xml:space="preserve"> </w:t>
      </w:r>
      <w:r w:rsidR="6254CBFE" w:rsidRPr="00467338">
        <w:rPr>
          <w:rFonts w:eastAsia="Arial" w:cs="Arial"/>
          <w:szCs w:val="24"/>
        </w:rPr>
        <w:t xml:space="preserve">because the instructional materials include content as specified in the </w:t>
      </w:r>
      <w:r w:rsidR="7FDFA54C" w:rsidRPr="00467338">
        <w:rPr>
          <w:rFonts w:eastAsia="Arial" w:cs="Arial"/>
          <w:i/>
          <w:iCs/>
          <w:color w:val="000000" w:themeColor="text1"/>
          <w:szCs w:val="24"/>
        </w:rPr>
        <w:t xml:space="preserve">California Common Core State Standards for English Language Arts and Literacy in History/Social Studies, Science, and Technical Subjects </w:t>
      </w:r>
      <w:r w:rsidR="7FDFA54C" w:rsidRPr="00467338">
        <w:rPr>
          <w:rFonts w:eastAsia="Arial" w:cs="Arial"/>
          <w:color w:val="000000" w:themeColor="text1"/>
          <w:szCs w:val="24"/>
        </w:rPr>
        <w:t>(</w:t>
      </w:r>
      <w:r w:rsidR="7FDFA54C" w:rsidRPr="00467338">
        <w:rPr>
          <w:rFonts w:eastAsia="Arial" w:cs="Arial"/>
          <w:i/>
          <w:iCs/>
          <w:color w:val="000000" w:themeColor="text1"/>
          <w:szCs w:val="24"/>
        </w:rPr>
        <w:t>CA CCSS ELA/Literacy</w:t>
      </w:r>
      <w:r w:rsidR="7FDFA54C" w:rsidRPr="00467338">
        <w:rPr>
          <w:rFonts w:eastAsia="Arial" w:cs="Arial"/>
          <w:color w:val="000000" w:themeColor="text1"/>
          <w:szCs w:val="24"/>
        </w:rPr>
        <w:t>)</w:t>
      </w:r>
      <w:r w:rsidR="7ED52B14" w:rsidRPr="00467338">
        <w:rPr>
          <w:rFonts w:eastAsia="Arial" w:cs="Arial"/>
          <w:color w:val="000000" w:themeColor="text1"/>
          <w:szCs w:val="24"/>
        </w:rPr>
        <w:t>,</w:t>
      </w:r>
      <w:r w:rsidR="7FDFA54C" w:rsidRPr="00467338">
        <w:rPr>
          <w:rFonts w:eastAsia="Arial" w:cs="Arial"/>
          <w:color w:val="000000" w:themeColor="text1"/>
          <w:szCs w:val="24"/>
        </w:rPr>
        <w:t xml:space="preserve"> </w:t>
      </w:r>
      <w:r w:rsidR="5991FBCD" w:rsidRPr="00467338">
        <w:rPr>
          <w:rFonts w:eastAsia="Arial" w:cs="Arial"/>
          <w:szCs w:val="24"/>
        </w:rPr>
        <w:t>and</w:t>
      </w:r>
      <w:r w:rsidR="6254CBFE" w:rsidRPr="00467338">
        <w:rPr>
          <w:rFonts w:eastAsia="Arial" w:cs="Arial"/>
          <w:szCs w:val="24"/>
        </w:rPr>
        <w:t xml:space="preserve"> meet</w:t>
      </w:r>
      <w:r w:rsidR="5991FBCD" w:rsidRPr="00467338">
        <w:rPr>
          <w:rFonts w:eastAsia="Arial" w:cs="Arial"/>
          <w:szCs w:val="24"/>
        </w:rPr>
        <w:t>s</w:t>
      </w:r>
      <w:r w:rsidR="6254CBFE" w:rsidRPr="00467338">
        <w:rPr>
          <w:rFonts w:eastAsia="Arial" w:cs="Arial"/>
          <w:szCs w:val="24"/>
        </w:rPr>
        <w:t xml:space="preserve"> </w:t>
      </w:r>
      <w:r w:rsidR="3F60D481" w:rsidRPr="00467338">
        <w:rPr>
          <w:rFonts w:eastAsia="Arial" w:cs="Arial"/>
          <w:szCs w:val="24"/>
        </w:rPr>
        <w:t>the rest of the</w:t>
      </w:r>
      <w:r w:rsidR="6254CBFE" w:rsidRPr="00467338">
        <w:rPr>
          <w:rFonts w:eastAsia="Arial" w:cs="Arial"/>
          <w:szCs w:val="24"/>
        </w:rPr>
        <w:t xml:space="preserve"> criteria in category 1 </w:t>
      </w:r>
      <w:r w:rsidR="4654961B" w:rsidRPr="00467338">
        <w:rPr>
          <w:rFonts w:eastAsia="Arial" w:cs="Arial"/>
          <w:szCs w:val="24"/>
        </w:rPr>
        <w:t>and shows</w:t>
      </w:r>
      <w:r w:rsidR="6254CBFE" w:rsidRPr="00467338">
        <w:rPr>
          <w:rFonts w:eastAsia="Arial" w:cs="Arial"/>
          <w:szCs w:val="24"/>
        </w:rPr>
        <w:t xml:space="preserve"> strengths in categories 2–5.</w:t>
      </w:r>
    </w:p>
    <w:p w14:paraId="1B360B73" w14:textId="2205DA9D" w:rsidR="255CDC8C" w:rsidRPr="00467338" w:rsidRDefault="7145B7BD" w:rsidP="00452DF7">
      <w:pPr>
        <w:pStyle w:val="Heading3"/>
      </w:pPr>
      <w:r w:rsidRPr="00467338">
        <w:t xml:space="preserve">What is an </w:t>
      </w:r>
      <w:r w:rsidR="004F70B9" w:rsidRPr="00467338">
        <w:t>E</w:t>
      </w:r>
      <w:r w:rsidRPr="00467338">
        <w:t>xemplar?</w:t>
      </w:r>
    </w:p>
    <w:p w14:paraId="504C53FC" w14:textId="6CC2DE1B" w:rsidR="00726C1D" w:rsidRPr="00467338" w:rsidRDefault="4D15A17B" w:rsidP="0092680A">
      <w:pPr>
        <w:rPr>
          <w:rFonts w:eastAsia="Arial" w:cs="Arial"/>
          <w:color w:val="242424"/>
          <w:szCs w:val="24"/>
        </w:rPr>
      </w:pPr>
      <w:r w:rsidRPr="00467338">
        <w:rPr>
          <w:rFonts w:eastAsia="Arial" w:cs="Arial"/>
          <w:color w:val="242424"/>
          <w:szCs w:val="24"/>
        </w:rPr>
        <w:t>Exemplar citations model excellence in the category and illustrate a comprehensive alignment with</w:t>
      </w:r>
      <w:r w:rsidR="00C475DD" w:rsidRPr="00467338">
        <w:rPr>
          <w:rFonts w:eastAsia="Arial" w:cs="Arial"/>
          <w:color w:val="242424"/>
          <w:szCs w:val="24"/>
        </w:rPr>
        <w:t>––</w:t>
      </w:r>
      <w:r w:rsidRPr="00467338">
        <w:rPr>
          <w:rFonts w:eastAsia="Arial" w:cs="Arial"/>
          <w:color w:val="242424"/>
          <w:szCs w:val="24"/>
        </w:rPr>
        <w:t>or in some cases beyond</w:t>
      </w:r>
      <w:r w:rsidR="00C475DD" w:rsidRPr="00467338">
        <w:rPr>
          <w:rFonts w:eastAsia="Arial" w:cs="Arial"/>
          <w:color w:val="242424"/>
          <w:szCs w:val="24"/>
        </w:rPr>
        <w:t>––</w:t>
      </w:r>
      <w:r w:rsidRPr="00467338">
        <w:rPr>
          <w:rFonts w:eastAsia="Arial" w:cs="Arial"/>
          <w:color w:val="242424"/>
          <w:szCs w:val="24"/>
        </w:rPr>
        <w:t>a given criterion statement.</w:t>
      </w:r>
      <w:r w:rsidR="1AD6DF71" w:rsidRPr="00467338">
        <w:rPr>
          <w:rFonts w:eastAsia="Arial" w:cs="Arial"/>
          <w:color w:val="242424"/>
          <w:szCs w:val="24"/>
        </w:rPr>
        <w:t xml:space="preserve"> The list of exemplars may not be exhaustive of the entire program.</w:t>
      </w:r>
    </w:p>
    <w:p w14:paraId="35734FAE" w14:textId="1D64978F" w:rsidR="6A53E29B" w:rsidRPr="00467338" w:rsidRDefault="6254CBFE" w:rsidP="00452DF7">
      <w:pPr>
        <w:pStyle w:val="Heading3"/>
      </w:pPr>
      <w:r w:rsidRPr="00467338">
        <w:t xml:space="preserve">Criteria Category 1: </w:t>
      </w:r>
      <w:r w:rsidR="10A919F1" w:rsidRPr="00467338">
        <w:t>ELA/ELD</w:t>
      </w:r>
      <w:r w:rsidR="59193ED2" w:rsidRPr="00467338">
        <w:t xml:space="preserve"> Content</w:t>
      </w:r>
      <w:r w:rsidRPr="00467338">
        <w:t>/Alignment with Standards</w:t>
      </w:r>
    </w:p>
    <w:p w14:paraId="7C2AF1C6" w14:textId="4186DBEE" w:rsidR="6A53E29B" w:rsidRPr="008D660D" w:rsidRDefault="654CD71D" w:rsidP="008D660D">
      <w:pPr>
        <w:spacing w:before="240" w:after="240"/>
        <w:rPr>
          <w:rFonts w:eastAsia="Arial" w:cs="Arial"/>
          <w:szCs w:val="24"/>
        </w:rPr>
      </w:pPr>
      <w:r w:rsidRPr="05D498B5">
        <w:rPr>
          <w:rFonts w:eastAsia="Arial" w:cs="Arial"/>
          <w:szCs w:val="24"/>
        </w:rPr>
        <w:t>The program supports</w:t>
      </w:r>
      <w:r w:rsidR="3E100B7E" w:rsidRPr="05D498B5">
        <w:rPr>
          <w:rFonts w:eastAsia="Arial" w:cs="Arial"/>
          <w:szCs w:val="24"/>
        </w:rPr>
        <w:t xml:space="preserve"> teaching to the</w:t>
      </w:r>
      <w:r w:rsidRPr="05D498B5">
        <w:rPr>
          <w:rFonts w:eastAsia="Arial" w:cs="Arial"/>
          <w:szCs w:val="24"/>
        </w:rPr>
        <w:t xml:space="preserve"> </w:t>
      </w:r>
      <w:r w:rsidR="0F0CCA3A" w:rsidRPr="05D498B5">
        <w:rPr>
          <w:rFonts w:eastAsia="Arial" w:cs="Arial"/>
          <w:i/>
          <w:iCs/>
          <w:szCs w:val="24"/>
        </w:rPr>
        <w:t>CA CCSS ELA/Literacy</w:t>
      </w:r>
      <w:r w:rsidR="0F0CCA3A" w:rsidRPr="05D498B5">
        <w:rPr>
          <w:rFonts w:eastAsia="Arial" w:cs="Arial"/>
          <w:szCs w:val="24"/>
        </w:rPr>
        <w:t xml:space="preserve"> </w:t>
      </w:r>
      <w:r w:rsidRPr="05D498B5">
        <w:rPr>
          <w:rFonts w:eastAsia="Arial" w:cs="Arial"/>
          <w:szCs w:val="24"/>
        </w:rPr>
        <w:t>for the intended grade level(s)</w:t>
      </w:r>
      <w:r w:rsidR="4DFCF33A" w:rsidRPr="05D498B5">
        <w:rPr>
          <w:rFonts w:eastAsia="Arial" w:cs="Arial"/>
          <w:szCs w:val="24"/>
        </w:rPr>
        <w:t xml:space="preserve"> </w:t>
      </w:r>
      <w:bookmarkStart w:id="0" w:name="_Hlk183590677"/>
      <w:r w:rsidR="4DFCF33A" w:rsidRPr="05D498B5">
        <w:rPr>
          <w:rFonts w:eastAsia="Arial" w:cs="Arial"/>
          <w:szCs w:val="24"/>
        </w:rPr>
        <w:t xml:space="preserve">in alignment with the </w:t>
      </w:r>
      <w:r w:rsidR="1CFA65E6" w:rsidRPr="05D498B5">
        <w:rPr>
          <w:rFonts w:eastAsia="Arial" w:cs="Arial"/>
          <w:i/>
          <w:iCs/>
          <w:color w:val="000000" w:themeColor="text1"/>
          <w:szCs w:val="24"/>
        </w:rPr>
        <w:t>English Language Arts/English Language Development</w:t>
      </w:r>
      <w:r w:rsidR="1CFA65E6" w:rsidRPr="05D498B5">
        <w:rPr>
          <w:rFonts w:eastAsia="Arial" w:cs="Arial"/>
          <w:color w:val="000000" w:themeColor="text1"/>
          <w:szCs w:val="24"/>
        </w:rPr>
        <w:t xml:space="preserve"> </w:t>
      </w:r>
      <w:r w:rsidR="1CFA65E6" w:rsidRPr="05D498B5">
        <w:rPr>
          <w:rFonts w:eastAsia="Arial" w:cs="Arial"/>
          <w:i/>
          <w:iCs/>
          <w:color w:val="000000" w:themeColor="text1"/>
          <w:szCs w:val="24"/>
        </w:rPr>
        <w:t>Framework</w:t>
      </w:r>
      <w:r w:rsidR="11BCF75E" w:rsidRPr="05D498B5">
        <w:rPr>
          <w:rFonts w:eastAsia="Arial" w:cs="Arial"/>
          <w:szCs w:val="24"/>
        </w:rPr>
        <w:t xml:space="preserve">. </w:t>
      </w:r>
      <w:bookmarkEnd w:id="0"/>
      <w:r w:rsidR="11BCF75E" w:rsidRPr="05D498B5">
        <w:rPr>
          <w:rFonts w:eastAsia="Arial" w:cs="Arial"/>
          <w:szCs w:val="24"/>
        </w:rPr>
        <w:t>The program</w:t>
      </w:r>
      <w:r w:rsidRPr="05D498B5">
        <w:rPr>
          <w:rFonts w:eastAsia="Arial" w:cs="Arial"/>
          <w:szCs w:val="24"/>
        </w:rPr>
        <w:t xml:space="preserve"> meets </w:t>
      </w:r>
      <w:r w:rsidR="3C8F5E74" w:rsidRPr="05D498B5">
        <w:rPr>
          <w:rFonts w:eastAsia="Arial" w:cs="Arial"/>
          <w:szCs w:val="24"/>
        </w:rPr>
        <w:t>all</w:t>
      </w:r>
      <w:r w:rsidRPr="05D498B5">
        <w:rPr>
          <w:rFonts w:eastAsia="Arial" w:cs="Arial"/>
          <w:szCs w:val="24"/>
        </w:rPr>
        <w:t xml:space="preserve"> the evaluation criteria in category 1.</w:t>
      </w:r>
      <w:r w:rsidR="09D69942" w:rsidRPr="05D498B5">
        <w:rPr>
          <w:rFonts w:eastAsia="Arial" w:cs="Arial"/>
          <w:szCs w:val="24"/>
        </w:rPr>
        <w:t xml:space="preserve"> </w:t>
      </w:r>
      <w:r w:rsidR="53DF3913" w:rsidRPr="05D498B5">
        <w:rPr>
          <w:rFonts w:eastAsia="Arial" w:cs="Arial"/>
          <w:szCs w:val="24"/>
        </w:rPr>
        <w:t>The panel identif</w:t>
      </w:r>
      <w:r w:rsidR="5F95D534" w:rsidRPr="05D498B5">
        <w:rPr>
          <w:rFonts w:eastAsia="Arial" w:cs="Arial"/>
          <w:szCs w:val="24"/>
        </w:rPr>
        <w:t>ies</w:t>
      </w:r>
      <w:r w:rsidR="53DF3913" w:rsidRPr="05D498B5">
        <w:rPr>
          <w:rFonts w:eastAsia="Arial" w:cs="Arial"/>
          <w:szCs w:val="24"/>
        </w:rPr>
        <w:t xml:space="preserve"> the following exemplar citations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17"/>
        <w:gridCol w:w="989"/>
        <w:gridCol w:w="4843"/>
        <w:gridCol w:w="2401"/>
      </w:tblGrid>
      <w:tr w:rsidR="007F42EB" w:rsidRPr="00717021" w14:paraId="32D5DA54" w14:textId="77777777" w:rsidTr="05D498B5">
        <w:trPr>
          <w:cantSplit/>
          <w:tblHeader/>
        </w:trPr>
        <w:tc>
          <w:tcPr>
            <w:tcW w:w="1217" w:type="dxa"/>
          </w:tcPr>
          <w:p w14:paraId="3B98F030" w14:textId="77777777" w:rsidR="007F42EB" w:rsidRPr="00717021" w:rsidRDefault="007F42EB" w:rsidP="00717021">
            <w:pPr>
              <w:spacing w:before="120" w:after="120"/>
              <w:jc w:val="center"/>
              <w:rPr>
                <w:rFonts w:eastAsia="Arial" w:cs="Arial"/>
                <w:b/>
                <w:bCs/>
                <w:szCs w:val="24"/>
              </w:rPr>
            </w:pPr>
            <w:r w:rsidRPr="00717021">
              <w:rPr>
                <w:rFonts w:eastAsia="Arial" w:cs="Arial"/>
                <w:b/>
                <w:bCs/>
                <w:szCs w:val="24"/>
              </w:rPr>
              <w:t>Criterion</w:t>
            </w:r>
          </w:p>
        </w:tc>
        <w:tc>
          <w:tcPr>
            <w:tcW w:w="989" w:type="dxa"/>
          </w:tcPr>
          <w:p w14:paraId="75432ED6" w14:textId="77777777" w:rsidR="007F42EB" w:rsidRPr="00717021" w:rsidRDefault="007F42EB" w:rsidP="00717021">
            <w:pPr>
              <w:spacing w:before="120" w:after="120"/>
              <w:jc w:val="center"/>
              <w:rPr>
                <w:rFonts w:eastAsia="Arial" w:cs="Arial"/>
                <w:b/>
                <w:bCs/>
                <w:szCs w:val="24"/>
              </w:rPr>
            </w:pPr>
            <w:r w:rsidRPr="00717021">
              <w:rPr>
                <w:rFonts w:eastAsia="Arial" w:cs="Arial"/>
                <w:b/>
                <w:bCs/>
                <w:szCs w:val="24"/>
              </w:rPr>
              <w:t>Grade</w:t>
            </w:r>
          </w:p>
        </w:tc>
        <w:tc>
          <w:tcPr>
            <w:tcW w:w="4843" w:type="dxa"/>
          </w:tcPr>
          <w:p w14:paraId="2D68B9EF" w14:textId="4E89B5D4" w:rsidR="007F42EB" w:rsidRPr="00717021" w:rsidRDefault="007F42EB" w:rsidP="00717021">
            <w:pPr>
              <w:spacing w:before="120" w:after="120"/>
              <w:jc w:val="center"/>
              <w:rPr>
                <w:rFonts w:eastAsia="Arial" w:cs="Arial"/>
                <w:b/>
                <w:bCs/>
                <w:szCs w:val="24"/>
              </w:rPr>
            </w:pPr>
            <w:r w:rsidRPr="00717021">
              <w:rPr>
                <w:rFonts w:eastAsia="Arial" w:cs="Arial"/>
                <w:b/>
                <w:bCs/>
                <w:szCs w:val="24"/>
              </w:rPr>
              <w:t>Citations</w:t>
            </w:r>
          </w:p>
        </w:tc>
        <w:tc>
          <w:tcPr>
            <w:tcW w:w="2401" w:type="dxa"/>
          </w:tcPr>
          <w:p w14:paraId="25B1D8C6" w14:textId="77777777" w:rsidR="007F42EB" w:rsidRPr="00717021" w:rsidRDefault="1EF87A9F" w:rsidP="00717021">
            <w:pPr>
              <w:spacing w:before="120" w:after="120"/>
              <w:jc w:val="center"/>
              <w:rPr>
                <w:rFonts w:eastAsia="Arial" w:cs="Arial"/>
                <w:b/>
                <w:bCs/>
                <w:szCs w:val="24"/>
              </w:rPr>
            </w:pPr>
            <w:r w:rsidRPr="00717021">
              <w:rPr>
                <w:rFonts w:eastAsia="Arial" w:cs="Arial"/>
                <w:b/>
                <w:bCs/>
                <w:szCs w:val="24"/>
              </w:rPr>
              <w:t>Standards</w:t>
            </w:r>
          </w:p>
        </w:tc>
      </w:tr>
      <w:tr w:rsidR="008D660D" w:rsidRPr="00717021" w14:paraId="4FC8F1A3" w14:textId="77777777" w:rsidTr="05D498B5">
        <w:trPr>
          <w:cantSplit/>
        </w:trPr>
        <w:tc>
          <w:tcPr>
            <w:tcW w:w="1217" w:type="dxa"/>
          </w:tcPr>
          <w:p w14:paraId="51259D69" w14:textId="4F5D44E2" w:rsidR="008D660D" w:rsidRPr="00717021" w:rsidRDefault="09D69942" w:rsidP="00717021">
            <w:pPr>
              <w:spacing w:before="120"/>
              <w:rPr>
                <w:rFonts w:eastAsia="Arial" w:cs="Arial"/>
                <w:szCs w:val="24"/>
              </w:rPr>
            </w:pPr>
            <w:r w:rsidRPr="00717021">
              <w:rPr>
                <w:rFonts w:cs="Arial"/>
                <w:color w:val="000000" w:themeColor="text1"/>
                <w:szCs w:val="24"/>
              </w:rPr>
              <w:t>1.1</w:t>
            </w:r>
          </w:p>
        </w:tc>
        <w:tc>
          <w:tcPr>
            <w:tcW w:w="989" w:type="dxa"/>
          </w:tcPr>
          <w:p w14:paraId="2B149744" w14:textId="0DC2FAD8" w:rsidR="008D660D" w:rsidRPr="00717021" w:rsidRDefault="09D69942" w:rsidP="00717021">
            <w:pPr>
              <w:spacing w:before="120"/>
              <w:rPr>
                <w:rFonts w:eastAsia="Arial" w:cs="Arial"/>
                <w:szCs w:val="24"/>
              </w:rPr>
            </w:pPr>
            <w:r w:rsidRPr="00717021">
              <w:rPr>
                <w:rFonts w:cs="Arial"/>
                <w:color w:val="000000" w:themeColor="text1"/>
                <w:szCs w:val="24"/>
              </w:rPr>
              <w:t>K</w:t>
            </w:r>
          </w:p>
        </w:tc>
        <w:tc>
          <w:tcPr>
            <w:tcW w:w="4843" w:type="dxa"/>
          </w:tcPr>
          <w:p w14:paraId="4FFBE88A" w14:textId="5A886D17" w:rsidR="008D660D" w:rsidRPr="00717021" w:rsidRDefault="09D69942" w:rsidP="00717021">
            <w:pPr>
              <w:spacing w:before="120"/>
              <w:rPr>
                <w:rFonts w:eastAsia="Arial" w:cs="Arial"/>
                <w:szCs w:val="24"/>
              </w:rPr>
            </w:pPr>
            <w:r w:rsidRPr="00717021">
              <w:rPr>
                <w:rFonts w:cs="Arial"/>
                <w:color w:val="000000" w:themeColor="text1"/>
                <w:szCs w:val="24"/>
              </w:rPr>
              <w:t>SSS; TE; Step 2; pp. 16</w:t>
            </w:r>
            <w:r w:rsidRPr="00717021">
              <w:rPr>
                <w:rFonts w:eastAsia="Arial" w:cs="Arial"/>
                <w:szCs w:val="24"/>
              </w:rPr>
              <w:t>–</w:t>
            </w:r>
            <w:r w:rsidRPr="00717021">
              <w:rPr>
                <w:rFonts w:cs="Arial"/>
                <w:color w:val="000000" w:themeColor="text1"/>
                <w:szCs w:val="24"/>
              </w:rPr>
              <w:t>17</w:t>
            </w:r>
          </w:p>
        </w:tc>
        <w:tc>
          <w:tcPr>
            <w:tcW w:w="2401" w:type="dxa"/>
          </w:tcPr>
          <w:p w14:paraId="0E14D200" w14:textId="684404CC" w:rsidR="008D660D" w:rsidRPr="00717021" w:rsidRDefault="09D69942" w:rsidP="00717021">
            <w:pPr>
              <w:spacing w:before="120"/>
              <w:rPr>
                <w:rFonts w:eastAsia="Arial" w:cs="Arial"/>
                <w:szCs w:val="24"/>
              </w:rPr>
            </w:pPr>
            <w:r w:rsidRPr="00717021">
              <w:rPr>
                <w:rFonts w:cs="Arial"/>
                <w:color w:val="000000" w:themeColor="text1"/>
                <w:szCs w:val="24"/>
              </w:rPr>
              <w:t>RF.K.2a</w:t>
            </w:r>
          </w:p>
        </w:tc>
      </w:tr>
      <w:tr w:rsidR="008D660D" w:rsidRPr="00717021" w14:paraId="56A9559F" w14:textId="77777777" w:rsidTr="05D498B5">
        <w:trPr>
          <w:cantSplit/>
        </w:trPr>
        <w:tc>
          <w:tcPr>
            <w:tcW w:w="1217" w:type="dxa"/>
          </w:tcPr>
          <w:p w14:paraId="6AEAD76C" w14:textId="48287395" w:rsidR="008D660D" w:rsidRPr="00717021" w:rsidRDefault="09D69942" w:rsidP="00717021">
            <w:pPr>
              <w:spacing w:before="120"/>
              <w:rPr>
                <w:rFonts w:eastAsia="Arial" w:cs="Arial"/>
                <w:szCs w:val="24"/>
              </w:rPr>
            </w:pPr>
            <w:r w:rsidRPr="00717021">
              <w:rPr>
                <w:rFonts w:cs="Arial"/>
                <w:color w:val="000000" w:themeColor="text1"/>
                <w:szCs w:val="24"/>
              </w:rPr>
              <w:lastRenderedPageBreak/>
              <w:t>1.1</w:t>
            </w:r>
          </w:p>
        </w:tc>
        <w:tc>
          <w:tcPr>
            <w:tcW w:w="989" w:type="dxa"/>
          </w:tcPr>
          <w:p w14:paraId="4E5748F0" w14:textId="660393A4" w:rsidR="008D660D" w:rsidRPr="00717021" w:rsidRDefault="09D69942" w:rsidP="00717021">
            <w:pPr>
              <w:spacing w:before="120"/>
              <w:rPr>
                <w:rFonts w:eastAsia="Arial" w:cs="Arial"/>
                <w:szCs w:val="24"/>
              </w:rPr>
            </w:pPr>
            <w:r w:rsidRPr="00717021">
              <w:rPr>
                <w:rFonts w:cs="Arial"/>
                <w:color w:val="000000" w:themeColor="text1"/>
                <w:szCs w:val="24"/>
              </w:rPr>
              <w:t>1</w:t>
            </w:r>
          </w:p>
        </w:tc>
        <w:tc>
          <w:tcPr>
            <w:tcW w:w="4843" w:type="dxa"/>
          </w:tcPr>
          <w:p w14:paraId="0595FF06" w14:textId="413D5072" w:rsidR="008D660D" w:rsidRPr="00717021" w:rsidRDefault="09D69942" w:rsidP="00717021">
            <w:pPr>
              <w:spacing w:before="120"/>
              <w:rPr>
                <w:rFonts w:eastAsia="Arial" w:cs="Arial"/>
                <w:szCs w:val="24"/>
              </w:rPr>
            </w:pPr>
            <w:r w:rsidRPr="00717021">
              <w:rPr>
                <w:rFonts w:cs="Arial"/>
                <w:color w:val="000000" w:themeColor="text1"/>
                <w:szCs w:val="24"/>
              </w:rPr>
              <w:t>SU; TE; Lesson 1b; p. 5</w:t>
            </w:r>
          </w:p>
        </w:tc>
        <w:tc>
          <w:tcPr>
            <w:tcW w:w="2401" w:type="dxa"/>
          </w:tcPr>
          <w:p w14:paraId="666548DE" w14:textId="7004F55C" w:rsidR="008D660D" w:rsidRPr="00717021" w:rsidRDefault="09D69942" w:rsidP="00717021">
            <w:pPr>
              <w:spacing w:before="120"/>
              <w:rPr>
                <w:rFonts w:eastAsia="Arial" w:cs="Arial"/>
                <w:szCs w:val="24"/>
              </w:rPr>
            </w:pPr>
            <w:r w:rsidRPr="00717021">
              <w:rPr>
                <w:rFonts w:cs="Arial"/>
                <w:color w:val="000000" w:themeColor="text1"/>
                <w:szCs w:val="24"/>
              </w:rPr>
              <w:t>RF.1.2c</w:t>
            </w:r>
          </w:p>
        </w:tc>
      </w:tr>
      <w:tr w:rsidR="008D660D" w:rsidRPr="00717021" w14:paraId="2E7CCDD4" w14:textId="77777777" w:rsidTr="05D498B5">
        <w:trPr>
          <w:cantSplit/>
        </w:trPr>
        <w:tc>
          <w:tcPr>
            <w:tcW w:w="1217" w:type="dxa"/>
          </w:tcPr>
          <w:p w14:paraId="3946A0F5" w14:textId="52E70108" w:rsidR="008D660D" w:rsidRPr="00717021" w:rsidRDefault="09D69942" w:rsidP="00717021">
            <w:pPr>
              <w:spacing w:before="120"/>
              <w:rPr>
                <w:rFonts w:eastAsia="Arial" w:cs="Arial"/>
                <w:szCs w:val="24"/>
              </w:rPr>
            </w:pPr>
            <w:r w:rsidRPr="00717021">
              <w:rPr>
                <w:rFonts w:cs="Arial"/>
                <w:color w:val="000000" w:themeColor="text1"/>
                <w:szCs w:val="24"/>
              </w:rPr>
              <w:t>1.1</w:t>
            </w:r>
          </w:p>
        </w:tc>
        <w:tc>
          <w:tcPr>
            <w:tcW w:w="989" w:type="dxa"/>
          </w:tcPr>
          <w:p w14:paraId="6599BBEE" w14:textId="51CF3816" w:rsidR="008D660D" w:rsidRPr="00717021" w:rsidRDefault="09D69942" w:rsidP="00717021">
            <w:pPr>
              <w:spacing w:before="120"/>
              <w:rPr>
                <w:rFonts w:eastAsia="Arial" w:cs="Arial"/>
                <w:szCs w:val="24"/>
              </w:rPr>
            </w:pPr>
            <w:r w:rsidRPr="00717021">
              <w:rPr>
                <w:rFonts w:cs="Arial"/>
                <w:color w:val="000000" w:themeColor="text1"/>
                <w:szCs w:val="24"/>
              </w:rPr>
              <w:t>2</w:t>
            </w:r>
          </w:p>
        </w:tc>
        <w:tc>
          <w:tcPr>
            <w:tcW w:w="4843" w:type="dxa"/>
          </w:tcPr>
          <w:p w14:paraId="55CB8D00" w14:textId="3FAF1268" w:rsidR="008D660D" w:rsidRPr="00717021" w:rsidRDefault="09D69942" w:rsidP="00717021">
            <w:pPr>
              <w:spacing w:before="120"/>
              <w:rPr>
                <w:rFonts w:eastAsia="Arial" w:cs="Arial"/>
                <w:szCs w:val="24"/>
              </w:rPr>
            </w:pPr>
            <w:r w:rsidRPr="00717021">
              <w:rPr>
                <w:rFonts w:cs="Arial"/>
                <w:color w:val="000000" w:themeColor="text1"/>
                <w:szCs w:val="24"/>
              </w:rPr>
              <w:t>SU</w:t>
            </w:r>
            <w:r w:rsidR="7D95C465" w:rsidRPr="00717021">
              <w:rPr>
                <w:rFonts w:cs="Arial"/>
                <w:color w:val="000000" w:themeColor="text1"/>
                <w:szCs w:val="24"/>
              </w:rPr>
              <w:t>;</w:t>
            </w:r>
            <w:r w:rsidRPr="00717021">
              <w:rPr>
                <w:rFonts w:cs="Arial"/>
                <w:color w:val="000000" w:themeColor="text1"/>
                <w:szCs w:val="24"/>
              </w:rPr>
              <w:t xml:space="preserve"> TE</w:t>
            </w:r>
            <w:r w:rsidR="7D95C465" w:rsidRPr="00717021">
              <w:rPr>
                <w:rFonts w:cs="Arial"/>
                <w:color w:val="000000" w:themeColor="text1"/>
                <w:szCs w:val="24"/>
              </w:rPr>
              <w:t>;</w:t>
            </w:r>
            <w:r w:rsidRPr="00717021">
              <w:rPr>
                <w:rFonts w:cs="Arial"/>
                <w:color w:val="000000" w:themeColor="text1"/>
                <w:szCs w:val="24"/>
              </w:rPr>
              <w:t xml:space="preserve"> Skill 41</w:t>
            </w:r>
            <w:r w:rsidR="7D95C465" w:rsidRPr="00717021">
              <w:rPr>
                <w:rFonts w:cs="Arial"/>
                <w:color w:val="000000" w:themeColor="text1"/>
                <w:szCs w:val="24"/>
              </w:rPr>
              <w:t>,</w:t>
            </w:r>
            <w:r w:rsidRPr="00717021">
              <w:rPr>
                <w:rFonts w:cs="Arial"/>
                <w:color w:val="000000" w:themeColor="text1"/>
                <w:szCs w:val="24"/>
              </w:rPr>
              <w:t xml:space="preserve"> Lesson A</w:t>
            </w:r>
            <w:r w:rsidR="7D95C465" w:rsidRPr="00717021">
              <w:rPr>
                <w:rFonts w:cs="Arial"/>
                <w:color w:val="000000" w:themeColor="text1"/>
                <w:szCs w:val="24"/>
              </w:rPr>
              <w:t>; p. 322</w:t>
            </w:r>
          </w:p>
        </w:tc>
        <w:tc>
          <w:tcPr>
            <w:tcW w:w="2401" w:type="dxa"/>
          </w:tcPr>
          <w:p w14:paraId="7CED1648" w14:textId="563CBE6B" w:rsidR="008D660D" w:rsidRPr="00717021" w:rsidRDefault="09D69942" w:rsidP="00717021">
            <w:pPr>
              <w:spacing w:before="120"/>
              <w:rPr>
                <w:rFonts w:eastAsia="Arial" w:cs="Arial"/>
                <w:szCs w:val="24"/>
              </w:rPr>
            </w:pPr>
            <w:r w:rsidRPr="00717021">
              <w:rPr>
                <w:rFonts w:cs="Arial"/>
                <w:color w:val="000000" w:themeColor="text1"/>
                <w:szCs w:val="24"/>
              </w:rPr>
              <w:t>RF.2.3b</w:t>
            </w:r>
          </w:p>
        </w:tc>
      </w:tr>
      <w:tr w:rsidR="008D660D" w:rsidRPr="00717021" w14:paraId="39B61659" w14:textId="77777777" w:rsidTr="05D498B5">
        <w:trPr>
          <w:cantSplit/>
        </w:trPr>
        <w:tc>
          <w:tcPr>
            <w:tcW w:w="1217" w:type="dxa"/>
          </w:tcPr>
          <w:p w14:paraId="04F119A8" w14:textId="736201A9" w:rsidR="008D660D" w:rsidRPr="00717021" w:rsidRDefault="09D69942" w:rsidP="00717021">
            <w:pPr>
              <w:spacing w:before="120"/>
              <w:rPr>
                <w:rFonts w:eastAsia="Arial" w:cs="Arial"/>
                <w:szCs w:val="24"/>
              </w:rPr>
            </w:pPr>
            <w:r w:rsidRPr="00717021">
              <w:rPr>
                <w:rFonts w:cs="Arial"/>
                <w:color w:val="000000" w:themeColor="text1"/>
                <w:szCs w:val="24"/>
              </w:rPr>
              <w:t>1.1</w:t>
            </w:r>
          </w:p>
        </w:tc>
        <w:tc>
          <w:tcPr>
            <w:tcW w:w="989" w:type="dxa"/>
          </w:tcPr>
          <w:p w14:paraId="3071FB21" w14:textId="11E694BA" w:rsidR="008D660D" w:rsidRPr="00717021" w:rsidRDefault="09D69942" w:rsidP="00717021">
            <w:pPr>
              <w:spacing w:before="120"/>
              <w:rPr>
                <w:rFonts w:eastAsia="Arial" w:cs="Arial"/>
                <w:szCs w:val="24"/>
              </w:rPr>
            </w:pPr>
            <w:r w:rsidRPr="00717021">
              <w:rPr>
                <w:rFonts w:cs="Arial"/>
                <w:color w:val="000000" w:themeColor="text1"/>
                <w:szCs w:val="24"/>
              </w:rPr>
              <w:t>3</w:t>
            </w:r>
          </w:p>
        </w:tc>
        <w:tc>
          <w:tcPr>
            <w:tcW w:w="4843" w:type="dxa"/>
          </w:tcPr>
          <w:p w14:paraId="1FBBE434" w14:textId="31F96A3A" w:rsidR="008D660D" w:rsidRPr="00717021" w:rsidRDefault="09D69942" w:rsidP="00717021">
            <w:pPr>
              <w:spacing w:before="120"/>
              <w:rPr>
                <w:rFonts w:eastAsia="Arial" w:cs="Arial"/>
                <w:szCs w:val="24"/>
              </w:rPr>
            </w:pPr>
            <w:r w:rsidRPr="00717021">
              <w:rPr>
                <w:rFonts w:cs="Arial"/>
                <w:color w:val="000000" w:themeColor="text1"/>
                <w:szCs w:val="24"/>
              </w:rPr>
              <w:t>SU</w:t>
            </w:r>
            <w:r w:rsidR="7D95C465" w:rsidRPr="00717021">
              <w:rPr>
                <w:rFonts w:cs="Arial"/>
                <w:color w:val="000000" w:themeColor="text1"/>
                <w:szCs w:val="24"/>
              </w:rPr>
              <w:t>;</w:t>
            </w:r>
            <w:r w:rsidRPr="00717021">
              <w:rPr>
                <w:rFonts w:cs="Arial"/>
                <w:color w:val="000000" w:themeColor="text1"/>
                <w:szCs w:val="24"/>
              </w:rPr>
              <w:t xml:space="preserve"> TE</w:t>
            </w:r>
            <w:r w:rsidR="7D95C465" w:rsidRPr="00717021">
              <w:rPr>
                <w:rFonts w:cs="Arial"/>
                <w:color w:val="000000" w:themeColor="text1"/>
                <w:szCs w:val="24"/>
              </w:rPr>
              <w:t>;</w:t>
            </w:r>
            <w:r w:rsidRPr="00717021">
              <w:rPr>
                <w:rFonts w:cs="Arial"/>
                <w:color w:val="000000" w:themeColor="text1"/>
                <w:szCs w:val="24"/>
              </w:rPr>
              <w:t xml:space="preserve"> pp.</w:t>
            </w:r>
            <w:r w:rsidR="7D95C465" w:rsidRPr="00717021">
              <w:rPr>
                <w:rFonts w:cs="Arial"/>
                <w:color w:val="000000" w:themeColor="text1"/>
                <w:szCs w:val="24"/>
              </w:rPr>
              <w:t xml:space="preserve"> </w:t>
            </w:r>
            <w:r w:rsidRPr="00717021">
              <w:rPr>
                <w:rFonts w:cs="Arial"/>
                <w:color w:val="000000" w:themeColor="text1"/>
                <w:szCs w:val="24"/>
              </w:rPr>
              <w:t>506</w:t>
            </w:r>
            <w:r w:rsidR="7D95C465" w:rsidRPr="00717021">
              <w:rPr>
                <w:rFonts w:eastAsia="Arial" w:cs="Arial"/>
                <w:szCs w:val="24"/>
              </w:rPr>
              <w:t>–</w:t>
            </w:r>
            <w:r w:rsidRPr="00717021">
              <w:rPr>
                <w:rFonts w:cs="Arial"/>
                <w:color w:val="000000" w:themeColor="text1"/>
                <w:szCs w:val="24"/>
              </w:rPr>
              <w:t>513</w:t>
            </w:r>
          </w:p>
        </w:tc>
        <w:tc>
          <w:tcPr>
            <w:tcW w:w="2401" w:type="dxa"/>
          </w:tcPr>
          <w:p w14:paraId="062E4FBF" w14:textId="352E2A8C" w:rsidR="008D660D" w:rsidRPr="00717021" w:rsidRDefault="09D69942" w:rsidP="00717021">
            <w:pPr>
              <w:spacing w:before="120"/>
              <w:rPr>
                <w:rFonts w:eastAsia="Arial" w:cs="Arial"/>
                <w:szCs w:val="24"/>
              </w:rPr>
            </w:pPr>
            <w:r w:rsidRPr="00717021">
              <w:rPr>
                <w:rFonts w:cs="Arial"/>
                <w:color w:val="000000" w:themeColor="text1"/>
                <w:szCs w:val="24"/>
              </w:rPr>
              <w:t>RF.3.3a; RF.3.3b</w:t>
            </w:r>
          </w:p>
        </w:tc>
      </w:tr>
      <w:tr w:rsidR="008D660D" w:rsidRPr="00717021" w14:paraId="48452E05" w14:textId="77777777" w:rsidTr="05D498B5">
        <w:trPr>
          <w:cantSplit/>
        </w:trPr>
        <w:tc>
          <w:tcPr>
            <w:tcW w:w="1217" w:type="dxa"/>
          </w:tcPr>
          <w:p w14:paraId="19842482" w14:textId="4723150D" w:rsidR="008D660D" w:rsidRPr="00717021" w:rsidRDefault="09D69942" w:rsidP="00717021">
            <w:pPr>
              <w:spacing w:before="120"/>
              <w:rPr>
                <w:rFonts w:eastAsia="Arial" w:cs="Arial"/>
                <w:szCs w:val="24"/>
              </w:rPr>
            </w:pPr>
            <w:r w:rsidRPr="00717021">
              <w:rPr>
                <w:rFonts w:cs="Arial"/>
                <w:color w:val="000000" w:themeColor="text1"/>
                <w:szCs w:val="24"/>
              </w:rPr>
              <w:t>1.1</w:t>
            </w:r>
          </w:p>
        </w:tc>
        <w:tc>
          <w:tcPr>
            <w:tcW w:w="989" w:type="dxa"/>
          </w:tcPr>
          <w:p w14:paraId="7D795056" w14:textId="27EB658C" w:rsidR="008D660D" w:rsidRPr="00717021" w:rsidRDefault="09D69942" w:rsidP="00717021">
            <w:pPr>
              <w:spacing w:before="120"/>
              <w:rPr>
                <w:rFonts w:eastAsia="Arial" w:cs="Arial"/>
                <w:szCs w:val="24"/>
              </w:rPr>
            </w:pPr>
            <w:r w:rsidRPr="00717021">
              <w:rPr>
                <w:rFonts w:cs="Arial"/>
                <w:color w:val="000000" w:themeColor="text1"/>
                <w:szCs w:val="24"/>
              </w:rPr>
              <w:t>4</w:t>
            </w:r>
          </w:p>
        </w:tc>
        <w:tc>
          <w:tcPr>
            <w:tcW w:w="4843" w:type="dxa"/>
          </w:tcPr>
          <w:p w14:paraId="320BED87" w14:textId="0F881370" w:rsidR="008D660D" w:rsidRPr="00717021" w:rsidRDefault="09D69942" w:rsidP="00717021">
            <w:pPr>
              <w:spacing w:before="120"/>
              <w:rPr>
                <w:rFonts w:eastAsia="Arial" w:cs="Arial"/>
                <w:szCs w:val="24"/>
              </w:rPr>
            </w:pPr>
            <w:r w:rsidRPr="00717021">
              <w:rPr>
                <w:rFonts w:cs="Arial"/>
                <w:color w:val="000000" w:themeColor="text1"/>
                <w:szCs w:val="24"/>
              </w:rPr>
              <w:t>SU</w:t>
            </w:r>
            <w:r w:rsidR="7D95C465" w:rsidRPr="00717021">
              <w:rPr>
                <w:rFonts w:cs="Arial"/>
                <w:color w:val="000000" w:themeColor="text1"/>
                <w:szCs w:val="24"/>
              </w:rPr>
              <w:t>;</w:t>
            </w:r>
            <w:r w:rsidRPr="00717021">
              <w:rPr>
                <w:rFonts w:cs="Arial"/>
                <w:color w:val="000000" w:themeColor="text1"/>
                <w:szCs w:val="24"/>
              </w:rPr>
              <w:t xml:space="preserve"> TE</w:t>
            </w:r>
            <w:r w:rsidR="7D95C465" w:rsidRPr="00717021">
              <w:rPr>
                <w:rFonts w:cs="Arial"/>
                <w:color w:val="000000" w:themeColor="text1"/>
                <w:szCs w:val="24"/>
              </w:rPr>
              <w:t>;</w:t>
            </w:r>
            <w:r w:rsidRPr="00717021">
              <w:rPr>
                <w:rFonts w:cs="Arial"/>
                <w:color w:val="000000" w:themeColor="text1"/>
                <w:szCs w:val="24"/>
              </w:rPr>
              <w:t xml:space="preserve"> Lesson 50A</w:t>
            </w:r>
            <w:r w:rsidR="7D95C465" w:rsidRPr="00717021">
              <w:rPr>
                <w:rFonts w:cs="Arial"/>
                <w:color w:val="000000" w:themeColor="text1"/>
                <w:szCs w:val="24"/>
              </w:rPr>
              <w:t>;</w:t>
            </w:r>
            <w:r w:rsidRPr="00717021">
              <w:rPr>
                <w:rFonts w:cs="Arial"/>
                <w:color w:val="000000" w:themeColor="text1"/>
                <w:szCs w:val="24"/>
              </w:rPr>
              <w:t xml:space="preserve"> pp.</w:t>
            </w:r>
            <w:r w:rsidR="7D95C465" w:rsidRPr="00717021">
              <w:rPr>
                <w:rFonts w:cs="Arial"/>
                <w:color w:val="000000" w:themeColor="text1"/>
                <w:szCs w:val="24"/>
              </w:rPr>
              <w:t xml:space="preserve"> </w:t>
            </w:r>
            <w:r w:rsidRPr="00717021">
              <w:rPr>
                <w:rFonts w:cs="Arial"/>
                <w:color w:val="000000" w:themeColor="text1"/>
                <w:szCs w:val="24"/>
              </w:rPr>
              <w:t>394</w:t>
            </w:r>
            <w:r w:rsidR="7D95C465" w:rsidRPr="00717021">
              <w:rPr>
                <w:rFonts w:eastAsia="Arial" w:cs="Arial"/>
                <w:szCs w:val="24"/>
              </w:rPr>
              <w:t>–</w:t>
            </w:r>
            <w:r w:rsidRPr="00717021">
              <w:rPr>
                <w:rFonts w:cs="Arial"/>
                <w:color w:val="000000" w:themeColor="text1"/>
                <w:szCs w:val="24"/>
              </w:rPr>
              <w:t>396</w:t>
            </w:r>
          </w:p>
        </w:tc>
        <w:tc>
          <w:tcPr>
            <w:tcW w:w="2401" w:type="dxa"/>
          </w:tcPr>
          <w:p w14:paraId="0EA4184E" w14:textId="7492A0A2" w:rsidR="008D660D" w:rsidRPr="00717021" w:rsidRDefault="09D69942" w:rsidP="00717021">
            <w:pPr>
              <w:spacing w:before="120"/>
              <w:rPr>
                <w:rFonts w:eastAsia="Arial" w:cs="Arial"/>
                <w:szCs w:val="24"/>
              </w:rPr>
            </w:pPr>
            <w:r w:rsidRPr="00717021">
              <w:rPr>
                <w:rFonts w:cs="Arial"/>
                <w:color w:val="000000" w:themeColor="text1"/>
                <w:szCs w:val="24"/>
              </w:rPr>
              <w:t>RF.4.3a</w:t>
            </w:r>
          </w:p>
        </w:tc>
      </w:tr>
      <w:tr w:rsidR="008D660D" w:rsidRPr="00717021" w14:paraId="2B2BF186" w14:textId="77777777" w:rsidTr="05D498B5">
        <w:trPr>
          <w:cantSplit/>
        </w:trPr>
        <w:tc>
          <w:tcPr>
            <w:tcW w:w="1217" w:type="dxa"/>
          </w:tcPr>
          <w:p w14:paraId="5CDF38FC" w14:textId="2A5A47FE" w:rsidR="008D660D" w:rsidRPr="00717021" w:rsidRDefault="09D69942" w:rsidP="00717021">
            <w:pPr>
              <w:spacing w:before="120"/>
              <w:rPr>
                <w:rFonts w:cs="Arial"/>
                <w:color w:val="000000"/>
                <w:szCs w:val="24"/>
              </w:rPr>
            </w:pPr>
            <w:r w:rsidRPr="00717021">
              <w:rPr>
                <w:rFonts w:cs="Arial"/>
                <w:color w:val="000000" w:themeColor="text1"/>
                <w:szCs w:val="24"/>
              </w:rPr>
              <w:t>1.1</w:t>
            </w:r>
          </w:p>
        </w:tc>
        <w:tc>
          <w:tcPr>
            <w:tcW w:w="989" w:type="dxa"/>
          </w:tcPr>
          <w:p w14:paraId="7A9A0E2F" w14:textId="648893C4" w:rsidR="008D660D" w:rsidRPr="00717021" w:rsidRDefault="09D69942" w:rsidP="00717021">
            <w:pPr>
              <w:spacing w:before="120"/>
              <w:rPr>
                <w:rFonts w:cs="Arial"/>
                <w:color w:val="000000"/>
                <w:szCs w:val="24"/>
              </w:rPr>
            </w:pPr>
            <w:r w:rsidRPr="00717021">
              <w:rPr>
                <w:rFonts w:cs="Arial"/>
                <w:color w:val="000000" w:themeColor="text1"/>
                <w:szCs w:val="24"/>
              </w:rPr>
              <w:t>5</w:t>
            </w:r>
          </w:p>
        </w:tc>
        <w:tc>
          <w:tcPr>
            <w:tcW w:w="4843" w:type="dxa"/>
          </w:tcPr>
          <w:p w14:paraId="031F1DD5" w14:textId="78DF2E81" w:rsidR="008D660D" w:rsidRPr="00717021" w:rsidRDefault="09D69942" w:rsidP="00717021">
            <w:pPr>
              <w:spacing w:before="120"/>
              <w:rPr>
                <w:rFonts w:cs="Arial"/>
                <w:color w:val="000000"/>
                <w:szCs w:val="24"/>
              </w:rPr>
            </w:pPr>
            <w:r w:rsidRPr="00717021">
              <w:rPr>
                <w:rFonts w:cs="Arial"/>
                <w:color w:val="000000" w:themeColor="text1"/>
                <w:szCs w:val="24"/>
              </w:rPr>
              <w:t>S4E</w:t>
            </w:r>
            <w:r w:rsidR="7D95C465" w:rsidRPr="00717021">
              <w:rPr>
                <w:rFonts w:cs="Arial"/>
                <w:color w:val="000000" w:themeColor="text1"/>
                <w:szCs w:val="24"/>
              </w:rPr>
              <w:t>; SWb;</w:t>
            </w:r>
            <w:r w:rsidRPr="00717021">
              <w:rPr>
                <w:rFonts w:cs="Arial"/>
                <w:color w:val="000000" w:themeColor="text1"/>
                <w:szCs w:val="24"/>
              </w:rPr>
              <w:t xml:space="preserve"> Level 6</w:t>
            </w:r>
            <w:r w:rsidR="00717021">
              <w:rPr>
                <w:rFonts w:cs="Arial"/>
                <w:color w:val="000000" w:themeColor="text1"/>
                <w:szCs w:val="24"/>
              </w:rPr>
              <w:t>;</w:t>
            </w:r>
            <w:r w:rsidRPr="00717021">
              <w:rPr>
                <w:rFonts w:cs="Arial"/>
                <w:color w:val="000000" w:themeColor="text1"/>
                <w:szCs w:val="24"/>
              </w:rPr>
              <w:t xml:space="preserve"> pp. 269</w:t>
            </w:r>
            <w:r w:rsidR="7D95C465" w:rsidRPr="00717021">
              <w:rPr>
                <w:rFonts w:eastAsia="Arial" w:cs="Arial"/>
                <w:szCs w:val="24"/>
              </w:rPr>
              <w:t>–</w:t>
            </w:r>
            <w:r w:rsidRPr="00717021">
              <w:rPr>
                <w:rFonts w:cs="Arial"/>
                <w:color w:val="000000" w:themeColor="text1"/>
                <w:szCs w:val="24"/>
              </w:rPr>
              <w:t>272</w:t>
            </w:r>
          </w:p>
        </w:tc>
        <w:tc>
          <w:tcPr>
            <w:tcW w:w="2401" w:type="dxa"/>
          </w:tcPr>
          <w:p w14:paraId="5BC8387D" w14:textId="341E184D" w:rsidR="008D660D" w:rsidRPr="00717021" w:rsidRDefault="09D69942" w:rsidP="00717021">
            <w:pPr>
              <w:spacing w:before="120"/>
              <w:rPr>
                <w:rFonts w:cs="Arial"/>
                <w:color w:val="000000"/>
                <w:szCs w:val="24"/>
              </w:rPr>
            </w:pPr>
            <w:r w:rsidRPr="00717021">
              <w:rPr>
                <w:rFonts w:cs="Arial"/>
                <w:color w:val="000000" w:themeColor="text1"/>
                <w:szCs w:val="24"/>
              </w:rPr>
              <w:t>RF.4.a; RF.4.b; RF.4.c</w:t>
            </w:r>
          </w:p>
        </w:tc>
      </w:tr>
      <w:tr w:rsidR="00251307" w:rsidRPr="00717021" w14:paraId="59C8066B" w14:textId="77777777" w:rsidTr="05D498B5">
        <w:trPr>
          <w:cantSplit/>
        </w:trPr>
        <w:tc>
          <w:tcPr>
            <w:tcW w:w="1217" w:type="dxa"/>
          </w:tcPr>
          <w:p w14:paraId="3A93FD42" w14:textId="6EF3371E" w:rsidR="00251307" w:rsidRPr="00717021" w:rsidRDefault="62C7117F" w:rsidP="00717021">
            <w:pPr>
              <w:spacing w:before="120"/>
              <w:rPr>
                <w:rFonts w:cs="Arial"/>
                <w:color w:val="000000"/>
                <w:szCs w:val="24"/>
              </w:rPr>
            </w:pPr>
            <w:r w:rsidRPr="00717021">
              <w:rPr>
                <w:rFonts w:cs="Arial"/>
                <w:color w:val="000000" w:themeColor="text1"/>
                <w:szCs w:val="24"/>
              </w:rPr>
              <w:t>1.3</w:t>
            </w:r>
          </w:p>
        </w:tc>
        <w:tc>
          <w:tcPr>
            <w:tcW w:w="989" w:type="dxa"/>
          </w:tcPr>
          <w:p w14:paraId="5A678F70" w14:textId="03966EB7" w:rsidR="00251307" w:rsidRPr="00717021" w:rsidRDefault="62C7117F" w:rsidP="00717021">
            <w:pPr>
              <w:spacing w:before="120"/>
              <w:rPr>
                <w:rFonts w:cs="Arial"/>
                <w:color w:val="000000"/>
                <w:szCs w:val="24"/>
              </w:rPr>
            </w:pPr>
            <w:r w:rsidRPr="00717021">
              <w:rPr>
                <w:rFonts w:cs="Arial"/>
                <w:color w:val="000000" w:themeColor="text1"/>
                <w:szCs w:val="24"/>
              </w:rPr>
              <w:t>1</w:t>
            </w:r>
          </w:p>
        </w:tc>
        <w:tc>
          <w:tcPr>
            <w:tcW w:w="4843" w:type="dxa"/>
          </w:tcPr>
          <w:p w14:paraId="51F699F2" w14:textId="56FE5EE2" w:rsidR="00251307" w:rsidRPr="00717021" w:rsidRDefault="62C7117F" w:rsidP="00717021">
            <w:pPr>
              <w:pStyle w:val="NormalWeb"/>
              <w:spacing w:before="120" w:beforeAutospacing="0" w:after="0" w:afterAutospacing="0"/>
              <w:rPr>
                <w:rFonts w:ascii="Arial" w:hAnsi="Arial" w:cs="Arial"/>
                <w:color w:val="000000"/>
              </w:rPr>
            </w:pPr>
            <w:r w:rsidRPr="00717021">
              <w:rPr>
                <w:rFonts w:ascii="Arial" w:hAnsi="Arial" w:cs="Arial"/>
                <w:color w:val="000000" w:themeColor="text1"/>
              </w:rPr>
              <w:t>SU; TE; Instructional Design; pp. xxii</w:t>
            </w:r>
            <w:r w:rsidRPr="00717021">
              <w:rPr>
                <w:rFonts w:ascii="Arial" w:eastAsia="Arial" w:hAnsi="Arial" w:cs="Arial"/>
              </w:rPr>
              <w:t>–</w:t>
            </w:r>
            <w:r w:rsidRPr="00717021">
              <w:rPr>
                <w:rFonts w:ascii="Arial" w:hAnsi="Arial" w:cs="Arial"/>
                <w:color w:val="000000" w:themeColor="text1"/>
              </w:rPr>
              <w:t>xxx</w:t>
            </w:r>
          </w:p>
        </w:tc>
        <w:tc>
          <w:tcPr>
            <w:tcW w:w="2401" w:type="dxa"/>
          </w:tcPr>
          <w:p w14:paraId="7C7CC615" w14:textId="41E9EA0A" w:rsidR="00251307" w:rsidRPr="00717021" w:rsidRDefault="62C7117F" w:rsidP="00717021">
            <w:pPr>
              <w:spacing w:before="120"/>
              <w:rPr>
                <w:rFonts w:cs="Arial"/>
                <w:color w:val="000000"/>
                <w:szCs w:val="24"/>
              </w:rPr>
            </w:pPr>
            <w:r w:rsidRPr="00717021">
              <w:rPr>
                <w:rFonts w:cs="Arial"/>
                <w:color w:val="000000" w:themeColor="text1"/>
                <w:szCs w:val="24"/>
              </w:rPr>
              <w:t>Key themes are integrated throughout the program, and practices align with research-based effective practices and instruction in reading. The design of the program moves beyond foundational skills to deeper reading.</w:t>
            </w:r>
          </w:p>
        </w:tc>
      </w:tr>
      <w:tr w:rsidR="00251307" w:rsidRPr="00717021" w14:paraId="64D06273" w14:textId="77777777" w:rsidTr="05D498B5">
        <w:trPr>
          <w:cantSplit/>
        </w:trPr>
        <w:tc>
          <w:tcPr>
            <w:tcW w:w="1217" w:type="dxa"/>
          </w:tcPr>
          <w:p w14:paraId="5A6BF4F1" w14:textId="4BE6B92D" w:rsidR="00251307" w:rsidRPr="00717021" w:rsidRDefault="62C7117F" w:rsidP="00717021">
            <w:pPr>
              <w:spacing w:before="120"/>
              <w:rPr>
                <w:rFonts w:cs="Arial"/>
                <w:color w:val="000000"/>
                <w:szCs w:val="24"/>
              </w:rPr>
            </w:pPr>
            <w:r w:rsidRPr="00717021">
              <w:rPr>
                <w:rFonts w:cs="Arial"/>
                <w:color w:val="000000" w:themeColor="text1"/>
                <w:szCs w:val="24"/>
              </w:rPr>
              <w:t>1.5</w:t>
            </w:r>
          </w:p>
        </w:tc>
        <w:tc>
          <w:tcPr>
            <w:tcW w:w="989" w:type="dxa"/>
          </w:tcPr>
          <w:p w14:paraId="7AA0AC65" w14:textId="6D5AE40A" w:rsidR="00251307" w:rsidRPr="00717021" w:rsidRDefault="62C7117F" w:rsidP="00717021">
            <w:pPr>
              <w:spacing w:before="120"/>
              <w:rPr>
                <w:rFonts w:cs="Arial"/>
                <w:color w:val="000000"/>
                <w:szCs w:val="24"/>
              </w:rPr>
            </w:pPr>
            <w:r w:rsidRPr="00717021">
              <w:rPr>
                <w:rFonts w:cs="Arial"/>
                <w:color w:val="000000" w:themeColor="text1"/>
                <w:szCs w:val="24"/>
              </w:rPr>
              <w:t>5</w:t>
            </w:r>
          </w:p>
        </w:tc>
        <w:tc>
          <w:tcPr>
            <w:tcW w:w="4843" w:type="dxa"/>
          </w:tcPr>
          <w:p w14:paraId="01029FA6" w14:textId="3FD425FA" w:rsidR="00251307" w:rsidRPr="00717021" w:rsidRDefault="62C7117F" w:rsidP="00717021">
            <w:pPr>
              <w:spacing w:before="120"/>
              <w:rPr>
                <w:rFonts w:cs="Arial"/>
                <w:color w:val="000000"/>
                <w:szCs w:val="24"/>
              </w:rPr>
            </w:pPr>
            <w:r w:rsidRPr="00717021">
              <w:rPr>
                <w:rFonts w:cs="Arial"/>
                <w:color w:val="000000" w:themeColor="text1"/>
                <w:szCs w:val="24"/>
              </w:rPr>
              <w:t>S4E; SWb; Level 6</w:t>
            </w:r>
            <w:r w:rsidR="00717021">
              <w:rPr>
                <w:rFonts w:cs="Arial"/>
                <w:color w:val="000000" w:themeColor="text1"/>
                <w:szCs w:val="24"/>
              </w:rPr>
              <w:t>;</w:t>
            </w:r>
            <w:r w:rsidRPr="00717021">
              <w:rPr>
                <w:rFonts w:cs="Arial"/>
                <w:color w:val="000000" w:themeColor="text1"/>
                <w:szCs w:val="24"/>
              </w:rPr>
              <w:t xml:space="preserve"> pp. 91</w:t>
            </w:r>
            <w:r w:rsidRPr="00717021">
              <w:rPr>
                <w:rFonts w:eastAsia="Arial" w:cs="Arial"/>
                <w:szCs w:val="24"/>
              </w:rPr>
              <w:t>–</w:t>
            </w:r>
            <w:r w:rsidRPr="00717021">
              <w:rPr>
                <w:rFonts w:cs="Arial"/>
                <w:color w:val="000000" w:themeColor="text1"/>
                <w:szCs w:val="24"/>
              </w:rPr>
              <w:t>103 and 293</w:t>
            </w:r>
            <w:r w:rsidRPr="00717021">
              <w:rPr>
                <w:rFonts w:eastAsia="Arial" w:cs="Arial"/>
                <w:szCs w:val="24"/>
              </w:rPr>
              <w:t>–</w:t>
            </w:r>
            <w:r w:rsidRPr="00717021">
              <w:rPr>
                <w:rFonts w:cs="Arial"/>
                <w:color w:val="000000" w:themeColor="text1"/>
                <w:szCs w:val="24"/>
              </w:rPr>
              <w:t>299</w:t>
            </w:r>
          </w:p>
        </w:tc>
        <w:tc>
          <w:tcPr>
            <w:tcW w:w="2401" w:type="dxa"/>
          </w:tcPr>
          <w:p w14:paraId="5CB347A5" w14:textId="77AD2341" w:rsidR="00251307" w:rsidRPr="00717021" w:rsidRDefault="62C7117F" w:rsidP="00717021">
            <w:pPr>
              <w:spacing w:before="120"/>
              <w:rPr>
                <w:rFonts w:cs="Arial"/>
                <w:color w:val="000000"/>
                <w:szCs w:val="24"/>
              </w:rPr>
            </w:pPr>
            <w:r w:rsidRPr="00717021">
              <w:rPr>
                <w:rFonts w:cs="Arial"/>
                <w:color w:val="000000" w:themeColor="text1"/>
                <w:szCs w:val="24"/>
              </w:rPr>
              <w:t>The program offers reading selections and suggested texts that are of high quality, depth and breadth, and reflect a balance of instructional time for both literary and informational text appropriate to the grade level and consistent with the grade-level standards.</w:t>
            </w:r>
          </w:p>
        </w:tc>
      </w:tr>
      <w:tr w:rsidR="00251307" w:rsidRPr="00717021" w14:paraId="7E539B41" w14:textId="77777777" w:rsidTr="05D498B5">
        <w:trPr>
          <w:cantSplit/>
        </w:trPr>
        <w:tc>
          <w:tcPr>
            <w:tcW w:w="1217" w:type="dxa"/>
          </w:tcPr>
          <w:p w14:paraId="2C06C14E" w14:textId="35BF2B41" w:rsidR="00251307" w:rsidRPr="00717021" w:rsidRDefault="62C7117F" w:rsidP="00717021">
            <w:pPr>
              <w:spacing w:before="120"/>
              <w:rPr>
                <w:rFonts w:cs="Arial"/>
                <w:color w:val="000000"/>
                <w:szCs w:val="24"/>
              </w:rPr>
            </w:pPr>
            <w:r w:rsidRPr="00717021">
              <w:rPr>
                <w:rFonts w:cs="Arial"/>
                <w:color w:val="000000" w:themeColor="text1"/>
                <w:szCs w:val="24"/>
              </w:rPr>
              <w:t>1.6</w:t>
            </w:r>
          </w:p>
        </w:tc>
        <w:tc>
          <w:tcPr>
            <w:tcW w:w="989" w:type="dxa"/>
          </w:tcPr>
          <w:p w14:paraId="1A3290ED" w14:textId="01EB2453" w:rsidR="00251307" w:rsidRPr="00717021" w:rsidRDefault="62C7117F" w:rsidP="00717021">
            <w:pPr>
              <w:spacing w:before="120"/>
              <w:rPr>
                <w:rFonts w:cs="Arial"/>
                <w:color w:val="000000"/>
                <w:szCs w:val="24"/>
              </w:rPr>
            </w:pPr>
            <w:r w:rsidRPr="00717021">
              <w:rPr>
                <w:rFonts w:cs="Arial"/>
                <w:color w:val="000000" w:themeColor="text1"/>
                <w:szCs w:val="24"/>
              </w:rPr>
              <w:t>3</w:t>
            </w:r>
          </w:p>
        </w:tc>
        <w:tc>
          <w:tcPr>
            <w:tcW w:w="4843" w:type="dxa"/>
          </w:tcPr>
          <w:p w14:paraId="20EE816E" w14:textId="5D53BCCD" w:rsidR="00251307" w:rsidRPr="00717021" w:rsidRDefault="62C7117F" w:rsidP="00717021">
            <w:pPr>
              <w:spacing w:before="120"/>
              <w:rPr>
                <w:rFonts w:cs="Arial"/>
                <w:color w:val="000000"/>
                <w:szCs w:val="24"/>
              </w:rPr>
            </w:pPr>
            <w:r w:rsidRPr="00717021">
              <w:rPr>
                <w:rFonts w:cs="Arial"/>
                <w:color w:val="000000" w:themeColor="text1"/>
                <w:szCs w:val="24"/>
              </w:rPr>
              <w:t>SU; TE; pp. 482</w:t>
            </w:r>
            <w:r w:rsidRPr="00717021">
              <w:rPr>
                <w:rFonts w:eastAsia="Arial" w:cs="Arial"/>
                <w:szCs w:val="24"/>
              </w:rPr>
              <w:t>–</w:t>
            </w:r>
            <w:r w:rsidRPr="00717021">
              <w:rPr>
                <w:rFonts w:cs="Arial"/>
                <w:color w:val="000000" w:themeColor="text1"/>
                <w:szCs w:val="24"/>
              </w:rPr>
              <w:t>489</w:t>
            </w:r>
          </w:p>
        </w:tc>
        <w:tc>
          <w:tcPr>
            <w:tcW w:w="2401" w:type="dxa"/>
          </w:tcPr>
          <w:p w14:paraId="78E82EAD" w14:textId="24B1D86A" w:rsidR="00251307" w:rsidRPr="00717021" w:rsidRDefault="62C7117F" w:rsidP="00717021">
            <w:pPr>
              <w:spacing w:before="120"/>
              <w:rPr>
                <w:rFonts w:cs="Arial"/>
                <w:color w:val="000000"/>
                <w:szCs w:val="24"/>
              </w:rPr>
            </w:pPr>
            <w:r w:rsidRPr="00717021">
              <w:rPr>
                <w:rFonts w:cs="Arial"/>
                <w:color w:val="000000" w:themeColor="text1"/>
                <w:szCs w:val="24"/>
              </w:rPr>
              <w:t>Proper grammar and spelling are used consistently through the entire SPIRE suite of instructional materials</w:t>
            </w:r>
          </w:p>
        </w:tc>
      </w:tr>
      <w:tr w:rsidR="00251307" w:rsidRPr="00717021" w14:paraId="767B9530" w14:textId="77777777" w:rsidTr="05D498B5">
        <w:trPr>
          <w:cantSplit/>
        </w:trPr>
        <w:tc>
          <w:tcPr>
            <w:tcW w:w="1217" w:type="dxa"/>
          </w:tcPr>
          <w:p w14:paraId="7CBF6D57" w14:textId="55C831CC" w:rsidR="00251307" w:rsidRPr="00717021" w:rsidRDefault="62C7117F" w:rsidP="00717021">
            <w:pPr>
              <w:spacing w:before="120"/>
              <w:rPr>
                <w:rFonts w:cs="Arial"/>
                <w:color w:val="000000"/>
                <w:szCs w:val="24"/>
              </w:rPr>
            </w:pPr>
            <w:r w:rsidRPr="00717021">
              <w:rPr>
                <w:rFonts w:cs="Arial"/>
                <w:color w:val="000000" w:themeColor="text1"/>
                <w:szCs w:val="24"/>
              </w:rPr>
              <w:lastRenderedPageBreak/>
              <w:t>1.10</w:t>
            </w:r>
          </w:p>
        </w:tc>
        <w:tc>
          <w:tcPr>
            <w:tcW w:w="989" w:type="dxa"/>
          </w:tcPr>
          <w:p w14:paraId="56D28EBA" w14:textId="7C2B5066" w:rsidR="00251307" w:rsidRPr="00717021" w:rsidRDefault="62C7117F" w:rsidP="00717021">
            <w:pPr>
              <w:spacing w:before="120"/>
              <w:rPr>
                <w:rFonts w:cs="Arial"/>
                <w:color w:val="000000"/>
                <w:szCs w:val="24"/>
              </w:rPr>
            </w:pPr>
            <w:r w:rsidRPr="00717021">
              <w:rPr>
                <w:rFonts w:cs="Arial"/>
                <w:color w:val="000000" w:themeColor="text1"/>
                <w:szCs w:val="24"/>
              </w:rPr>
              <w:t>K</w:t>
            </w:r>
          </w:p>
        </w:tc>
        <w:tc>
          <w:tcPr>
            <w:tcW w:w="4843" w:type="dxa"/>
          </w:tcPr>
          <w:p w14:paraId="66BA539A" w14:textId="52CE7B7D" w:rsidR="00251307" w:rsidRPr="00717021" w:rsidRDefault="62C7117F" w:rsidP="00717021">
            <w:pPr>
              <w:spacing w:before="120"/>
              <w:rPr>
                <w:rFonts w:cs="Arial"/>
                <w:color w:val="000000"/>
                <w:szCs w:val="24"/>
              </w:rPr>
            </w:pPr>
            <w:r w:rsidRPr="00717021">
              <w:rPr>
                <w:rFonts w:cs="Arial"/>
                <w:color w:val="000000" w:themeColor="text1"/>
                <w:szCs w:val="24"/>
              </w:rPr>
              <w:t>SSS</w:t>
            </w:r>
            <w:r w:rsidR="12CC67BB" w:rsidRPr="00717021">
              <w:rPr>
                <w:rFonts w:cs="Arial"/>
                <w:color w:val="000000" w:themeColor="text1"/>
                <w:szCs w:val="24"/>
              </w:rPr>
              <w:t>;</w:t>
            </w:r>
            <w:r w:rsidRPr="00717021">
              <w:rPr>
                <w:rFonts w:cs="Arial"/>
                <w:color w:val="000000" w:themeColor="text1"/>
                <w:szCs w:val="24"/>
              </w:rPr>
              <w:t xml:space="preserve"> p</w:t>
            </w:r>
            <w:r w:rsidR="12CC67BB" w:rsidRPr="00717021">
              <w:rPr>
                <w:rFonts w:cs="Arial"/>
                <w:color w:val="000000" w:themeColor="text1"/>
                <w:szCs w:val="24"/>
              </w:rPr>
              <w:t xml:space="preserve">. </w:t>
            </w:r>
            <w:r w:rsidRPr="00717021">
              <w:rPr>
                <w:rFonts w:cs="Arial"/>
                <w:color w:val="000000" w:themeColor="text1"/>
                <w:szCs w:val="24"/>
              </w:rPr>
              <w:t>xvii</w:t>
            </w:r>
          </w:p>
        </w:tc>
        <w:tc>
          <w:tcPr>
            <w:tcW w:w="2401" w:type="dxa"/>
          </w:tcPr>
          <w:p w14:paraId="15263994" w14:textId="4D342285" w:rsidR="00251307" w:rsidRPr="00717021" w:rsidRDefault="62C7117F" w:rsidP="00717021">
            <w:pPr>
              <w:spacing w:before="120"/>
              <w:rPr>
                <w:rFonts w:cs="Arial"/>
                <w:color w:val="000000"/>
                <w:szCs w:val="24"/>
              </w:rPr>
            </w:pPr>
            <w:r w:rsidRPr="00717021">
              <w:rPr>
                <w:rFonts w:cs="Arial"/>
                <w:color w:val="000000" w:themeColor="text1"/>
                <w:szCs w:val="24"/>
              </w:rPr>
              <w:t>Program includes explicit instruction of foundational skills with diagnostic support connected to student data.</w:t>
            </w:r>
          </w:p>
        </w:tc>
      </w:tr>
      <w:tr w:rsidR="005D4FFE" w:rsidRPr="00717021" w14:paraId="3D52D6B2" w14:textId="77777777" w:rsidTr="05D498B5">
        <w:trPr>
          <w:cantSplit/>
        </w:trPr>
        <w:tc>
          <w:tcPr>
            <w:tcW w:w="1217" w:type="dxa"/>
          </w:tcPr>
          <w:p w14:paraId="3D821A09" w14:textId="0A428693" w:rsidR="005D4FFE" w:rsidRPr="00717021" w:rsidRDefault="12CC67BB" w:rsidP="00717021">
            <w:pPr>
              <w:spacing w:before="120"/>
              <w:rPr>
                <w:rFonts w:cs="Arial"/>
                <w:color w:val="000000"/>
                <w:szCs w:val="24"/>
              </w:rPr>
            </w:pPr>
            <w:r w:rsidRPr="00717021">
              <w:rPr>
                <w:rFonts w:cs="Arial"/>
                <w:color w:val="000000" w:themeColor="text1"/>
                <w:szCs w:val="24"/>
              </w:rPr>
              <w:t>1.11</w:t>
            </w:r>
          </w:p>
        </w:tc>
        <w:tc>
          <w:tcPr>
            <w:tcW w:w="989" w:type="dxa"/>
          </w:tcPr>
          <w:p w14:paraId="432D8E08" w14:textId="3531771E" w:rsidR="005D4FFE" w:rsidRPr="00717021" w:rsidRDefault="12CC67BB" w:rsidP="00717021">
            <w:pPr>
              <w:spacing w:before="120"/>
              <w:rPr>
                <w:rFonts w:cs="Arial"/>
                <w:color w:val="000000"/>
                <w:szCs w:val="24"/>
              </w:rPr>
            </w:pPr>
            <w:r w:rsidRPr="00717021">
              <w:rPr>
                <w:rFonts w:cs="Arial"/>
                <w:color w:val="000000" w:themeColor="text1"/>
                <w:szCs w:val="24"/>
              </w:rPr>
              <w:t>2</w:t>
            </w:r>
          </w:p>
        </w:tc>
        <w:tc>
          <w:tcPr>
            <w:tcW w:w="4843" w:type="dxa"/>
          </w:tcPr>
          <w:p w14:paraId="2E06C83D" w14:textId="6F11A229" w:rsidR="005D4FFE" w:rsidRPr="00717021" w:rsidRDefault="12CC67BB" w:rsidP="00717021">
            <w:pPr>
              <w:spacing w:before="120"/>
              <w:rPr>
                <w:rFonts w:cs="Arial"/>
                <w:color w:val="000000"/>
                <w:szCs w:val="24"/>
              </w:rPr>
            </w:pPr>
            <w:r w:rsidRPr="00717021">
              <w:rPr>
                <w:rFonts w:cs="Arial"/>
                <w:color w:val="000000" w:themeColor="text1"/>
                <w:szCs w:val="24"/>
              </w:rPr>
              <w:t>S4E; SWb; Level 2; p. 126</w:t>
            </w:r>
          </w:p>
          <w:p w14:paraId="45AE9CAD" w14:textId="6AE1E55E" w:rsidR="005D4FFE" w:rsidRPr="00717021" w:rsidRDefault="12CC67BB" w:rsidP="00717021">
            <w:pPr>
              <w:spacing w:before="120"/>
              <w:rPr>
                <w:rFonts w:cs="Arial"/>
                <w:color w:val="000000"/>
                <w:szCs w:val="24"/>
              </w:rPr>
            </w:pPr>
            <w:r w:rsidRPr="00717021">
              <w:rPr>
                <w:rFonts w:cs="Arial"/>
                <w:color w:val="000000" w:themeColor="text1"/>
                <w:szCs w:val="24"/>
              </w:rPr>
              <w:t>S4E; TE; Level 1, The SPIRE Lessons: Step 6 Reading / Reading Comprehension; p. xvii</w:t>
            </w:r>
          </w:p>
        </w:tc>
        <w:tc>
          <w:tcPr>
            <w:tcW w:w="2401" w:type="dxa"/>
          </w:tcPr>
          <w:p w14:paraId="56BD7588" w14:textId="1E8EF874" w:rsidR="005D4FFE" w:rsidRPr="00717021" w:rsidRDefault="12CC67BB" w:rsidP="00717021">
            <w:pPr>
              <w:spacing w:before="120"/>
              <w:rPr>
                <w:rFonts w:cs="Arial"/>
                <w:color w:val="000000"/>
                <w:szCs w:val="24"/>
              </w:rPr>
            </w:pPr>
            <w:r w:rsidRPr="00717021">
              <w:rPr>
                <w:rFonts w:cs="Arial"/>
                <w:color w:val="000000" w:themeColor="text1"/>
                <w:szCs w:val="24"/>
              </w:rPr>
              <w:t xml:space="preserve">Provides repeated reading opportunities, fluency benchmarks, progress monitoring, differentiated </w:t>
            </w:r>
            <w:r w:rsidR="00CB7956">
              <w:rPr>
                <w:rFonts w:cs="Arial"/>
                <w:color w:val="000000" w:themeColor="text1"/>
                <w:szCs w:val="24"/>
              </w:rPr>
              <w:t>Multi-Tiered System of Supports (</w:t>
            </w:r>
            <w:r w:rsidRPr="00717021">
              <w:rPr>
                <w:rFonts w:cs="Arial"/>
                <w:color w:val="000000" w:themeColor="text1"/>
                <w:szCs w:val="24"/>
              </w:rPr>
              <w:t>MTSS</w:t>
            </w:r>
            <w:r w:rsidR="00CB7956">
              <w:rPr>
                <w:rFonts w:cs="Arial"/>
                <w:color w:val="000000" w:themeColor="text1"/>
                <w:szCs w:val="24"/>
              </w:rPr>
              <w:t>)</w:t>
            </w:r>
            <w:r w:rsidRPr="00717021">
              <w:rPr>
                <w:rFonts w:cs="Arial"/>
                <w:color w:val="000000" w:themeColor="text1"/>
                <w:szCs w:val="24"/>
              </w:rPr>
              <w:t xml:space="preserve"> supports, and increasingly complex texts to build automaticity.</w:t>
            </w:r>
          </w:p>
        </w:tc>
      </w:tr>
    </w:tbl>
    <w:p w14:paraId="0AF94CB9" w14:textId="7C6B355B" w:rsidR="00452DF7" w:rsidRDefault="00452DF7" w:rsidP="00CB7956">
      <w:pPr>
        <w:spacing w:before="240"/>
        <w:rPr>
          <w:noProof/>
        </w:rPr>
      </w:pPr>
      <w:r w:rsidRPr="23D85DDA">
        <w:rPr>
          <w:noProof/>
        </w:rPr>
        <w:t>The program offers literary and informational texts. Consistent in grammar and spelling, the program integrates key themes and research-based practices that move into deeper reading. It provides explicit instruction with diagnostic support, fluency benchmarks, progress monitoring, MTSS supports, and increasingly complex texts to build student automaticity.</w:t>
      </w:r>
    </w:p>
    <w:p w14:paraId="6CAC8766" w14:textId="3B616AE7" w:rsidR="6A53E29B" w:rsidRPr="00467338" w:rsidRDefault="6A53E29B" w:rsidP="00452DF7">
      <w:pPr>
        <w:pStyle w:val="Heading3"/>
      </w:pPr>
      <w:r w:rsidRPr="00467338">
        <w:t>Criteria Category 2: Program Organization</w:t>
      </w:r>
    </w:p>
    <w:p w14:paraId="14DD4377" w14:textId="799049D3" w:rsidR="6A53E29B" w:rsidRPr="00467338" w:rsidRDefault="6FBE9C09" w:rsidP="001F53D7">
      <w:pPr>
        <w:spacing w:before="240" w:after="240"/>
        <w:rPr>
          <w:rFonts w:eastAsia="Arial" w:cs="Arial"/>
          <w:szCs w:val="24"/>
        </w:rPr>
      </w:pPr>
      <w:r w:rsidRPr="00467338">
        <w:rPr>
          <w:rFonts w:eastAsia="Arial" w:cs="Arial"/>
          <w:szCs w:val="24"/>
        </w:rPr>
        <w:t>The organization and features of the instructional materials support</w:t>
      </w:r>
      <w:r w:rsidR="001F53D7" w:rsidRPr="00467338">
        <w:rPr>
          <w:rFonts w:eastAsia="Arial" w:cs="Arial"/>
          <w:szCs w:val="24"/>
        </w:rPr>
        <w:t xml:space="preserve"> </w:t>
      </w:r>
      <w:r w:rsidRPr="00467338">
        <w:rPr>
          <w:rFonts w:eastAsia="Arial" w:cs="Arial"/>
          <w:szCs w:val="24"/>
        </w:rPr>
        <w:t>instruction and learning of the standards.</w:t>
      </w:r>
      <w:r w:rsidR="001F53D7" w:rsidRPr="00467338">
        <w:rPr>
          <w:rFonts w:eastAsia="Arial" w:cs="Arial"/>
          <w:szCs w:val="24"/>
        </w:rPr>
        <w:t xml:space="preserve"> </w:t>
      </w:r>
      <w:r w:rsidR="007D56D2" w:rsidRPr="00467338">
        <w:rPr>
          <w:rFonts w:eastAsia="Arial" w:cs="Arial"/>
          <w:szCs w:val="24"/>
        </w:rPr>
        <w:t xml:space="preserve">The panel identifies the following exemplar citations best meet Criteria Category </w:t>
      </w:r>
      <w:r w:rsidR="00587EF3" w:rsidRPr="00467338">
        <w:rPr>
          <w:rFonts w:eastAsia="Arial" w:cs="Arial"/>
          <w:szCs w:val="24"/>
        </w:rPr>
        <w:t>2</w:t>
      </w:r>
      <w:r w:rsidR="007D56D2" w:rsidRPr="00467338">
        <w:rPr>
          <w:rFonts w:eastAsia="Arial" w:cs="Arial"/>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467338" w14:paraId="01BC5039" w14:textId="77777777" w:rsidTr="23D85DDA">
        <w:trPr>
          <w:cantSplit/>
          <w:tblHeader/>
        </w:trPr>
        <w:tc>
          <w:tcPr>
            <w:tcW w:w="1217" w:type="dxa"/>
          </w:tcPr>
          <w:p w14:paraId="28D3FBF1" w14:textId="77777777" w:rsidR="005807DA" w:rsidRPr="00467338" w:rsidRDefault="005807DA" w:rsidP="00B56064">
            <w:pPr>
              <w:spacing w:before="120" w:after="120"/>
              <w:jc w:val="center"/>
              <w:rPr>
                <w:rFonts w:eastAsia="Arial" w:cs="Arial"/>
                <w:b/>
                <w:bCs/>
                <w:szCs w:val="24"/>
              </w:rPr>
            </w:pPr>
            <w:r w:rsidRPr="00467338">
              <w:rPr>
                <w:rFonts w:eastAsia="Arial" w:cs="Arial"/>
                <w:b/>
                <w:bCs/>
                <w:szCs w:val="24"/>
              </w:rPr>
              <w:t>Criterion</w:t>
            </w:r>
          </w:p>
        </w:tc>
        <w:tc>
          <w:tcPr>
            <w:tcW w:w="989" w:type="dxa"/>
          </w:tcPr>
          <w:p w14:paraId="6775281C" w14:textId="77777777" w:rsidR="005807DA" w:rsidRPr="00467338" w:rsidRDefault="1EADA7F4" w:rsidP="00B56064">
            <w:pPr>
              <w:spacing w:before="120" w:after="120"/>
              <w:jc w:val="center"/>
              <w:rPr>
                <w:rFonts w:eastAsia="Arial" w:cs="Arial"/>
                <w:b/>
                <w:bCs/>
                <w:szCs w:val="24"/>
              </w:rPr>
            </w:pPr>
            <w:r w:rsidRPr="00467338">
              <w:rPr>
                <w:rFonts w:eastAsia="Arial" w:cs="Arial"/>
                <w:b/>
                <w:bCs/>
                <w:szCs w:val="24"/>
              </w:rPr>
              <w:t>Grade</w:t>
            </w:r>
          </w:p>
        </w:tc>
        <w:tc>
          <w:tcPr>
            <w:tcW w:w="4843" w:type="dxa"/>
          </w:tcPr>
          <w:p w14:paraId="1490B907" w14:textId="77777777" w:rsidR="005807DA" w:rsidRPr="00467338" w:rsidRDefault="005807DA" w:rsidP="00B56064">
            <w:pPr>
              <w:spacing w:before="120" w:after="120"/>
              <w:jc w:val="center"/>
              <w:rPr>
                <w:rFonts w:eastAsia="Arial" w:cs="Arial"/>
                <w:b/>
                <w:bCs/>
                <w:szCs w:val="24"/>
              </w:rPr>
            </w:pPr>
            <w:r w:rsidRPr="00467338">
              <w:rPr>
                <w:rFonts w:eastAsia="Arial" w:cs="Arial"/>
                <w:b/>
                <w:bCs/>
                <w:szCs w:val="24"/>
              </w:rPr>
              <w:t>Citations</w:t>
            </w:r>
          </w:p>
        </w:tc>
        <w:tc>
          <w:tcPr>
            <w:tcW w:w="2401" w:type="dxa"/>
          </w:tcPr>
          <w:p w14:paraId="0F1708E1" w14:textId="7BB10A15" w:rsidR="005807DA" w:rsidRPr="00467338" w:rsidRDefault="7DAC1238" w:rsidP="00B56064">
            <w:pPr>
              <w:spacing w:before="120" w:after="120"/>
              <w:jc w:val="center"/>
              <w:rPr>
                <w:rFonts w:eastAsia="Arial" w:cs="Arial"/>
                <w:b/>
                <w:bCs/>
                <w:szCs w:val="24"/>
              </w:rPr>
            </w:pPr>
            <w:r w:rsidRPr="00467338">
              <w:rPr>
                <w:rFonts w:eastAsia="Arial" w:cs="Arial"/>
                <w:b/>
                <w:bCs/>
                <w:szCs w:val="24"/>
              </w:rPr>
              <w:t>Notes</w:t>
            </w:r>
          </w:p>
        </w:tc>
      </w:tr>
      <w:tr w:rsidR="000C0554" w:rsidRPr="00467338" w14:paraId="3AA9EB19" w14:textId="77777777" w:rsidTr="23D85DDA">
        <w:trPr>
          <w:cantSplit/>
        </w:trPr>
        <w:tc>
          <w:tcPr>
            <w:tcW w:w="1217" w:type="dxa"/>
          </w:tcPr>
          <w:p w14:paraId="305E3BD4" w14:textId="02151235" w:rsidR="000C0554" w:rsidRPr="00467338" w:rsidRDefault="000C0554" w:rsidP="000C0554">
            <w:pPr>
              <w:spacing w:before="120"/>
              <w:rPr>
                <w:rFonts w:eastAsia="Arial" w:cs="Arial"/>
                <w:szCs w:val="24"/>
              </w:rPr>
            </w:pPr>
            <w:r w:rsidRPr="00467338">
              <w:rPr>
                <w:rFonts w:cs="Arial"/>
                <w:color w:val="000000"/>
                <w:szCs w:val="24"/>
              </w:rPr>
              <w:t>2.9</w:t>
            </w:r>
          </w:p>
        </w:tc>
        <w:tc>
          <w:tcPr>
            <w:tcW w:w="989" w:type="dxa"/>
          </w:tcPr>
          <w:p w14:paraId="2A29F26F" w14:textId="78A1F590" w:rsidR="000C0554" w:rsidRPr="00467338" w:rsidRDefault="000C0554" w:rsidP="000C0554">
            <w:pPr>
              <w:spacing w:before="120"/>
              <w:rPr>
                <w:rFonts w:eastAsia="Arial" w:cs="Arial"/>
                <w:szCs w:val="24"/>
              </w:rPr>
            </w:pPr>
            <w:r w:rsidRPr="00467338">
              <w:rPr>
                <w:rFonts w:cs="Arial"/>
                <w:color w:val="000000"/>
                <w:szCs w:val="24"/>
              </w:rPr>
              <w:t>5</w:t>
            </w:r>
          </w:p>
        </w:tc>
        <w:tc>
          <w:tcPr>
            <w:tcW w:w="4843" w:type="dxa"/>
          </w:tcPr>
          <w:p w14:paraId="26466292" w14:textId="1695F339" w:rsidR="000C0554" w:rsidRPr="00467338" w:rsidRDefault="000C0554" w:rsidP="000C0554">
            <w:pPr>
              <w:spacing w:before="120"/>
              <w:rPr>
                <w:rFonts w:eastAsia="Arial" w:cs="Arial"/>
                <w:szCs w:val="24"/>
              </w:rPr>
            </w:pPr>
            <w:r w:rsidRPr="00467338">
              <w:rPr>
                <w:rFonts w:cs="Arial"/>
                <w:color w:val="000000"/>
                <w:szCs w:val="24"/>
              </w:rPr>
              <w:t>SU; TE; pp. xxxi</w:t>
            </w:r>
            <w:r w:rsidRPr="00467338">
              <w:rPr>
                <w:rFonts w:eastAsia="Arial" w:cs="Arial"/>
                <w:szCs w:val="24"/>
              </w:rPr>
              <w:t>–</w:t>
            </w:r>
            <w:r w:rsidRPr="00467338">
              <w:rPr>
                <w:rFonts w:cs="Arial"/>
                <w:color w:val="000000"/>
                <w:szCs w:val="24"/>
              </w:rPr>
              <w:t>xxxii</w:t>
            </w:r>
          </w:p>
        </w:tc>
        <w:tc>
          <w:tcPr>
            <w:tcW w:w="2401" w:type="dxa"/>
          </w:tcPr>
          <w:p w14:paraId="75403122" w14:textId="23CDE9CC" w:rsidR="000C0554" w:rsidRPr="00467338" w:rsidRDefault="000C0554" w:rsidP="000C0554">
            <w:pPr>
              <w:spacing w:before="120"/>
              <w:rPr>
                <w:rFonts w:eastAsia="Arial" w:cs="Arial"/>
                <w:szCs w:val="24"/>
              </w:rPr>
            </w:pPr>
            <w:r w:rsidRPr="00467338">
              <w:rPr>
                <w:rFonts w:cs="Arial"/>
                <w:color w:val="000000"/>
                <w:szCs w:val="24"/>
              </w:rPr>
              <w:t>Program provides guidance for</w:t>
            </w:r>
            <w:r w:rsidR="00FD2B1B">
              <w:rPr>
                <w:rFonts w:cs="Arial"/>
                <w:color w:val="000000"/>
                <w:szCs w:val="24"/>
              </w:rPr>
              <w:t xml:space="preserve"> </w:t>
            </w:r>
            <w:r w:rsidRPr="00467338">
              <w:rPr>
                <w:rFonts w:cs="Arial"/>
                <w:color w:val="000000"/>
                <w:szCs w:val="24"/>
              </w:rPr>
              <w:t>determining mastery and support for adjusting instruction based on student data.</w:t>
            </w:r>
          </w:p>
        </w:tc>
      </w:tr>
      <w:tr w:rsidR="000C0554" w:rsidRPr="00467338" w14:paraId="79EDF00F" w14:textId="77777777" w:rsidTr="23D85DDA">
        <w:trPr>
          <w:cantSplit/>
        </w:trPr>
        <w:tc>
          <w:tcPr>
            <w:tcW w:w="1217" w:type="dxa"/>
          </w:tcPr>
          <w:p w14:paraId="23AD00C4" w14:textId="3574C9C5" w:rsidR="000C0554" w:rsidRPr="00467338" w:rsidRDefault="000C0554" w:rsidP="000C0554">
            <w:pPr>
              <w:spacing w:before="120"/>
              <w:rPr>
                <w:rFonts w:eastAsia="Arial" w:cs="Arial"/>
                <w:szCs w:val="24"/>
              </w:rPr>
            </w:pPr>
            <w:r w:rsidRPr="00467338">
              <w:rPr>
                <w:rFonts w:cs="Arial"/>
                <w:color w:val="000000"/>
                <w:szCs w:val="24"/>
              </w:rPr>
              <w:lastRenderedPageBreak/>
              <w:t>2.10</w:t>
            </w:r>
          </w:p>
        </w:tc>
        <w:tc>
          <w:tcPr>
            <w:tcW w:w="989" w:type="dxa"/>
          </w:tcPr>
          <w:p w14:paraId="3F031B25" w14:textId="075A072C" w:rsidR="000C0554" w:rsidRPr="00467338" w:rsidRDefault="00B04F89" w:rsidP="000C0554">
            <w:pPr>
              <w:spacing w:before="120"/>
              <w:rPr>
                <w:rFonts w:eastAsia="Arial" w:cs="Arial"/>
                <w:szCs w:val="24"/>
              </w:rPr>
            </w:pPr>
            <w:r w:rsidRPr="00467338">
              <w:rPr>
                <w:rFonts w:eastAsia="Arial" w:cs="Arial"/>
                <w:szCs w:val="24"/>
              </w:rPr>
              <w:t>2</w:t>
            </w:r>
          </w:p>
        </w:tc>
        <w:tc>
          <w:tcPr>
            <w:tcW w:w="4843" w:type="dxa"/>
          </w:tcPr>
          <w:p w14:paraId="75354044" w14:textId="34E5B65F" w:rsidR="000C0554" w:rsidRPr="00467338" w:rsidRDefault="067E1844" w:rsidP="003C1BA6">
            <w:pPr>
              <w:pStyle w:val="NormalWeb"/>
              <w:spacing w:before="120" w:beforeAutospacing="0" w:after="0" w:afterAutospacing="0"/>
              <w:ind w:left="-20"/>
              <w:rPr>
                <w:rFonts w:ascii="Arial" w:eastAsia="Arial" w:hAnsi="Arial" w:cs="Arial"/>
              </w:rPr>
            </w:pPr>
            <w:r w:rsidRPr="05D498B5">
              <w:rPr>
                <w:rFonts w:ascii="Arial" w:hAnsi="Arial" w:cs="Arial"/>
                <w:color w:val="000000" w:themeColor="text1"/>
              </w:rPr>
              <w:t>S4E; TE; Level 1, Introductory Lesson 1</w:t>
            </w:r>
            <w:r w:rsidRPr="05D498B5">
              <w:rPr>
                <w:rFonts w:ascii="Arial" w:eastAsia="Arial" w:hAnsi="Arial" w:cs="Arial"/>
              </w:rPr>
              <w:t>–</w:t>
            </w:r>
            <w:r w:rsidRPr="05D498B5">
              <w:rPr>
                <w:rFonts w:ascii="Arial" w:hAnsi="Arial" w:cs="Arial"/>
                <w:color w:val="000000" w:themeColor="text1"/>
              </w:rPr>
              <w:t>3 Steps 1</w:t>
            </w:r>
            <w:r w:rsidRPr="05D498B5">
              <w:rPr>
                <w:rFonts w:ascii="Arial" w:eastAsia="Arial" w:hAnsi="Arial" w:cs="Arial"/>
              </w:rPr>
              <w:t>–</w:t>
            </w:r>
            <w:r w:rsidRPr="05D498B5">
              <w:rPr>
                <w:rFonts w:ascii="Arial" w:hAnsi="Arial" w:cs="Arial"/>
                <w:color w:val="000000" w:themeColor="text1"/>
              </w:rPr>
              <w:t>10; pp. 2</w:t>
            </w:r>
            <w:r w:rsidRPr="05D498B5">
              <w:rPr>
                <w:rFonts w:ascii="Arial" w:eastAsia="Arial" w:hAnsi="Arial" w:cs="Arial"/>
              </w:rPr>
              <w:t>–</w:t>
            </w:r>
            <w:r w:rsidRPr="05D498B5">
              <w:rPr>
                <w:rFonts w:ascii="Arial" w:hAnsi="Arial" w:cs="Arial"/>
                <w:color w:val="000000" w:themeColor="text1"/>
              </w:rPr>
              <w:t>21</w:t>
            </w:r>
          </w:p>
        </w:tc>
        <w:tc>
          <w:tcPr>
            <w:tcW w:w="2401" w:type="dxa"/>
          </w:tcPr>
          <w:p w14:paraId="16EF6B24" w14:textId="63C6C8AA" w:rsidR="000C0554" w:rsidRPr="00467338" w:rsidRDefault="067E1844" w:rsidP="000C0554">
            <w:pPr>
              <w:spacing w:before="120"/>
              <w:rPr>
                <w:rFonts w:eastAsia="Arial" w:cs="Arial"/>
                <w:szCs w:val="24"/>
              </w:rPr>
            </w:pPr>
            <w:r w:rsidRPr="05D498B5">
              <w:rPr>
                <w:rFonts w:cs="Arial"/>
                <w:color w:val="000000" w:themeColor="text1"/>
                <w:szCs w:val="24"/>
              </w:rPr>
              <w:t>Program has clear routines that break down tasks into logical parts (ex. Word Building). The progression moves from part to whole -phoneme to phonological awareness to Word Building to Decoding to Reading to Spelling and Sentence Dictation.</w:t>
            </w:r>
          </w:p>
        </w:tc>
      </w:tr>
      <w:tr w:rsidR="000C0554" w:rsidRPr="00467338" w14:paraId="0FA0E93B" w14:textId="77777777" w:rsidTr="23D85DDA">
        <w:trPr>
          <w:cantSplit/>
        </w:trPr>
        <w:tc>
          <w:tcPr>
            <w:tcW w:w="1217" w:type="dxa"/>
          </w:tcPr>
          <w:p w14:paraId="381F6131" w14:textId="08AED4A1" w:rsidR="000C0554" w:rsidRPr="00467338" w:rsidRDefault="000C0554" w:rsidP="000C0554">
            <w:pPr>
              <w:spacing w:before="120"/>
              <w:rPr>
                <w:rFonts w:eastAsia="Arial" w:cs="Arial"/>
                <w:szCs w:val="24"/>
              </w:rPr>
            </w:pPr>
            <w:r w:rsidRPr="00467338">
              <w:rPr>
                <w:rFonts w:cs="Arial"/>
                <w:color w:val="000000"/>
                <w:szCs w:val="24"/>
              </w:rPr>
              <w:t>2.11</w:t>
            </w:r>
          </w:p>
        </w:tc>
        <w:tc>
          <w:tcPr>
            <w:tcW w:w="989" w:type="dxa"/>
          </w:tcPr>
          <w:p w14:paraId="26E06474" w14:textId="46ACA10D" w:rsidR="000C0554" w:rsidRPr="00467338" w:rsidRDefault="00B04F89" w:rsidP="000C0554">
            <w:pPr>
              <w:spacing w:before="120"/>
              <w:rPr>
                <w:rFonts w:eastAsia="Arial" w:cs="Arial"/>
                <w:szCs w:val="24"/>
              </w:rPr>
            </w:pPr>
            <w:r w:rsidRPr="00467338">
              <w:rPr>
                <w:rFonts w:eastAsia="Arial" w:cs="Arial"/>
                <w:szCs w:val="24"/>
              </w:rPr>
              <w:t>1</w:t>
            </w:r>
          </w:p>
        </w:tc>
        <w:tc>
          <w:tcPr>
            <w:tcW w:w="4843" w:type="dxa"/>
          </w:tcPr>
          <w:p w14:paraId="097A6CD8" w14:textId="0550D936" w:rsidR="000C0554" w:rsidRPr="00467338" w:rsidRDefault="000C0554" w:rsidP="000C0554">
            <w:pPr>
              <w:spacing w:before="120"/>
              <w:rPr>
                <w:rFonts w:eastAsia="Arial" w:cs="Arial"/>
                <w:szCs w:val="24"/>
              </w:rPr>
            </w:pPr>
            <w:r w:rsidRPr="00467338">
              <w:rPr>
                <w:rFonts w:cs="Arial"/>
                <w:color w:val="000000"/>
                <w:szCs w:val="24"/>
              </w:rPr>
              <w:t>S4E; TE; Level 1, 10-Step Lesson Structure; pp. xiv–xvii</w:t>
            </w:r>
          </w:p>
        </w:tc>
        <w:tc>
          <w:tcPr>
            <w:tcW w:w="2401" w:type="dxa"/>
          </w:tcPr>
          <w:p w14:paraId="38AE3E83" w14:textId="4B41A2B9" w:rsidR="000C0554" w:rsidRPr="00467338" w:rsidRDefault="000C0554" w:rsidP="000C0554">
            <w:pPr>
              <w:spacing w:before="120"/>
              <w:rPr>
                <w:rFonts w:eastAsia="Arial" w:cs="Arial"/>
                <w:szCs w:val="24"/>
              </w:rPr>
            </w:pPr>
            <w:r w:rsidRPr="00467338">
              <w:rPr>
                <w:rFonts w:cs="Arial"/>
                <w:color w:val="000000"/>
                <w:szCs w:val="24"/>
              </w:rPr>
              <w:t>Routines for phonogram cards explicitly include reviewing and building on previously learned phonograms in the daily lesson design.</w:t>
            </w:r>
          </w:p>
        </w:tc>
      </w:tr>
      <w:tr w:rsidR="000C0554" w:rsidRPr="00467338" w14:paraId="2034A510" w14:textId="77777777" w:rsidTr="23D85DDA">
        <w:trPr>
          <w:cantSplit/>
        </w:trPr>
        <w:tc>
          <w:tcPr>
            <w:tcW w:w="1217" w:type="dxa"/>
          </w:tcPr>
          <w:p w14:paraId="2B203468" w14:textId="4AA2CB70" w:rsidR="000C0554" w:rsidRPr="00467338" w:rsidRDefault="000C0554" w:rsidP="000C0554">
            <w:pPr>
              <w:spacing w:before="120"/>
              <w:rPr>
                <w:rFonts w:eastAsia="Arial" w:cs="Arial"/>
                <w:szCs w:val="24"/>
              </w:rPr>
            </w:pPr>
            <w:r w:rsidRPr="00467338">
              <w:rPr>
                <w:rFonts w:cs="Arial"/>
                <w:color w:val="000000"/>
                <w:szCs w:val="24"/>
              </w:rPr>
              <w:t>2.12a</w:t>
            </w:r>
          </w:p>
        </w:tc>
        <w:tc>
          <w:tcPr>
            <w:tcW w:w="989" w:type="dxa"/>
          </w:tcPr>
          <w:p w14:paraId="0D87478F" w14:textId="38EF2D1F" w:rsidR="000C0554" w:rsidRPr="00467338" w:rsidRDefault="000C0554" w:rsidP="000C0554">
            <w:pPr>
              <w:spacing w:before="120"/>
              <w:rPr>
                <w:rFonts w:eastAsia="Arial" w:cs="Arial"/>
                <w:szCs w:val="24"/>
              </w:rPr>
            </w:pPr>
            <w:r w:rsidRPr="00467338">
              <w:rPr>
                <w:rFonts w:cs="Arial"/>
                <w:color w:val="000000"/>
                <w:szCs w:val="24"/>
              </w:rPr>
              <w:t>1</w:t>
            </w:r>
          </w:p>
        </w:tc>
        <w:tc>
          <w:tcPr>
            <w:tcW w:w="4843" w:type="dxa"/>
          </w:tcPr>
          <w:p w14:paraId="17520885" w14:textId="5AA75586" w:rsidR="003C1BA6" w:rsidRDefault="067E1844" w:rsidP="003C1BA6">
            <w:pPr>
              <w:pStyle w:val="NormalWeb"/>
              <w:spacing w:before="120" w:beforeAutospacing="0" w:after="0" w:afterAutospacing="0"/>
              <w:ind w:left="-20"/>
              <w:rPr>
                <w:rFonts w:ascii="Arial" w:hAnsi="Arial" w:cs="Arial"/>
                <w:color w:val="000000" w:themeColor="text1"/>
              </w:rPr>
            </w:pPr>
            <w:r w:rsidRPr="05D498B5">
              <w:rPr>
                <w:rFonts w:ascii="Arial" w:hAnsi="Arial" w:cs="Arial"/>
                <w:color w:val="000000" w:themeColor="text1"/>
              </w:rPr>
              <w:t>S4E; TE; Level 2, Assessment, pp. xviii</w:t>
            </w:r>
            <w:r w:rsidR="370E1436" w:rsidRPr="05D498B5">
              <w:rPr>
                <w:rFonts w:ascii="Arial" w:eastAsia="Arial" w:hAnsi="Arial" w:cs="Arial"/>
              </w:rPr>
              <w:t>–</w:t>
            </w:r>
            <w:r w:rsidRPr="05D498B5">
              <w:rPr>
                <w:rFonts w:ascii="Arial" w:hAnsi="Arial" w:cs="Arial"/>
                <w:color w:val="000000" w:themeColor="text1"/>
              </w:rPr>
              <w:t>xx</w:t>
            </w:r>
            <w:r w:rsidR="003C1BA6">
              <w:rPr>
                <w:rFonts w:ascii="Arial" w:hAnsi="Arial" w:cs="Arial"/>
                <w:color w:val="000000" w:themeColor="text1"/>
              </w:rPr>
              <w:t xml:space="preserve">; </w:t>
            </w:r>
            <w:r w:rsidRPr="05D498B5">
              <w:rPr>
                <w:rFonts w:ascii="Arial" w:hAnsi="Arial" w:cs="Arial"/>
                <w:color w:val="000000" w:themeColor="text1"/>
              </w:rPr>
              <w:t>SU; SWb, Dictation</w:t>
            </w:r>
            <w:r w:rsidR="6740A5A6" w:rsidRPr="05D498B5">
              <w:rPr>
                <w:rFonts w:ascii="Arial" w:hAnsi="Arial" w:cs="Arial"/>
                <w:color w:val="000000" w:themeColor="text1"/>
              </w:rPr>
              <w:t>; p. 81</w:t>
            </w:r>
          </w:p>
          <w:p w14:paraId="19D10142" w14:textId="70BC1D15" w:rsidR="000C0554" w:rsidRPr="00467338" w:rsidRDefault="067E1844" w:rsidP="00CB7956">
            <w:pPr>
              <w:pStyle w:val="NormalWeb"/>
              <w:spacing w:before="240" w:beforeAutospacing="0" w:after="0" w:afterAutospacing="0"/>
              <w:ind w:left="-14"/>
              <w:rPr>
                <w:rFonts w:ascii="Arial" w:hAnsi="Arial" w:cs="Arial"/>
                <w:color w:val="000000"/>
              </w:rPr>
            </w:pPr>
            <w:r w:rsidRPr="23D85DDA">
              <w:rPr>
                <w:rFonts w:ascii="Arial" w:hAnsi="Arial" w:cs="Arial"/>
                <w:color w:val="000000" w:themeColor="text1"/>
              </w:rPr>
              <w:t>O</w:t>
            </w:r>
            <w:r w:rsidR="4E343F1C" w:rsidRPr="23D85DDA">
              <w:rPr>
                <w:rFonts w:ascii="Arial" w:hAnsi="Arial" w:cs="Arial"/>
                <w:color w:val="000000" w:themeColor="text1"/>
              </w:rPr>
              <w:t>nline: Learning Platform</w:t>
            </w:r>
            <w:r w:rsidR="003C1BA6">
              <w:rPr>
                <w:rFonts w:ascii="Arial" w:hAnsi="Arial" w:cs="Arial"/>
                <w:color w:val="000000" w:themeColor="text1"/>
              </w:rPr>
              <w:t xml:space="preserve">; </w:t>
            </w:r>
            <w:r w:rsidRPr="05D498B5">
              <w:rPr>
                <w:rFonts w:ascii="Arial" w:hAnsi="Arial" w:cs="Arial"/>
                <w:color w:val="000000" w:themeColor="text1"/>
              </w:rPr>
              <w:t>E</w:t>
            </w:r>
            <w:r w:rsidR="4CA06433" w:rsidRPr="05D498B5">
              <w:rPr>
                <w:rFonts w:ascii="Arial" w:hAnsi="Arial" w:cs="Arial"/>
                <w:color w:val="000000" w:themeColor="text1"/>
              </w:rPr>
              <w:t>PS</w:t>
            </w:r>
            <w:r w:rsidRPr="05D498B5">
              <w:rPr>
                <w:rFonts w:ascii="Arial" w:hAnsi="Arial" w:cs="Arial"/>
                <w:color w:val="000000" w:themeColor="text1"/>
              </w:rPr>
              <w:t xml:space="preserve"> Learning SPIRE Suite</w:t>
            </w:r>
            <w:r w:rsidR="003C1BA6">
              <w:rPr>
                <w:rFonts w:ascii="Arial" w:hAnsi="Arial" w:cs="Arial"/>
                <w:color w:val="000000" w:themeColor="text1"/>
              </w:rPr>
              <w:t xml:space="preserve">; </w:t>
            </w:r>
            <w:r w:rsidRPr="05D498B5">
              <w:rPr>
                <w:rFonts w:ascii="Arial" w:hAnsi="Arial" w:cs="Arial"/>
                <w:color w:val="000000" w:themeColor="text1"/>
              </w:rPr>
              <w:t>Digital Content</w:t>
            </w:r>
            <w:r w:rsidR="003C1BA6">
              <w:rPr>
                <w:rFonts w:ascii="Arial" w:hAnsi="Arial" w:cs="Arial"/>
                <w:color w:val="000000" w:themeColor="text1"/>
              </w:rPr>
              <w:t xml:space="preserve">; </w:t>
            </w:r>
            <w:r w:rsidRPr="05D498B5">
              <w:rPr>
                <w:rFonts w:ascii="Arial" w:hAnsi="Arial" w:cs="Arial"/>
                <w:color w:val="000000" w:themeColor="text1"/>
              </w:rPr>
              <w:t>SPIRE Up Progress Monitoring and Reporting Tools</w:t>
            </w:r>
            <w:r w:rsidR="003C1BA6">
              <w:rPr>
                <w:rFonts w:ascii="Arial" w:hAnsi="Arial" w:cs="Arial"/>
                <w:color w:val="000000" w:themeColor="text1"/>
              </w:rPr>
              <w:t xml:space="preserve">; </w:t>
            </w:r>
            <w:r w:rsidRPr="05D498B5">
              <w:rPr>
                <w:rFonts w:ascii="Arial" w:hAnsi="Arial" w:cs="Arial"/>
                <w:color w:val="000000" w:themeColor="text1"/>
              </w:rPr>
              <w:t>SPIRE Up Progress Monitoring Tools &amp; Features</w:t>
            </w:r>
          </w:p>
        </w:tc>
        <w:tc>
          <w:tcPr>
            <w:tcW w:w="2401" w:type="dxa"/>
          </w:tcPr>
          <w:p w14:paraId="0229FF52" w14:textId="04B3C7E7" w:rsidR="000C0554" w:rsidRPr="00467338" w:rsidRDefault="000C0554" w:rsidP="000C0554">
            <w:pPr>
              <w:spacing w:before="120"/>
              <w:rPr>
                <w:rFonts w:eastAsia="Arial" w:cs="Arial"/>
                <w:szCs w:val="24"/>
              </w:rPr>
            </w:pPr>
            <w:r w:rsidRPr="00467338">
              <w:rPr>
                <w:rFonts w:cs="Arial"/>
                <w:color w:val="000000"/>
                <w:szCs w:val="24"/>
              </w:rPr>
              <w:t>Program offers an array of formative assessments and options for progress monitoring to guide instruction in content, skills, and language.</w:t>
            </w:r>
          </w:p>
        </w:tc>
      </w:tr>
    </w:tbl>
    <w:p w14:paraId="4E131258" w14:textId="77777777" w:rsidR="00452DF7" w:rsidRDefault="00452DF7" w:rsidP="00FD2B1B">
      <w:pPr>
        <w:spacing w:before="240"/>
        <w:rPr>
          <w:noProof/>
        </w:rPr>
      </w:pPr>
      <w:r w:rsidRPr="00744CD6">
        <w:rPr>
          <w:noProof/>
        </w:rPr>
        <w:t>Provides guidance for determining mastery, monitoring progress, and adjusting instruction based on data. Instruction follows clear, systematic routines that build skills from part to whole, with daily review and cumulative practice of previously learned concepts. A variety of formative assessments and progress-monitoring tools support instructional decision-making. While the program spans grades K–5, students are placed into instructional levels based on assessment data rather than grade level.</w:t>
      </w:r>
    </w:p>
    <w:p w14:paraId="59545C8A" w14:textId="74016D27" w:rsidR="6A53E29B" w:rsidRPr="00467338" w:rsidRDefault="6A53E29B" w:rsidP="00452DF7">
      <w:pPr>
        <w:pStyle w:val="Heading3"/>
      </w:pPr>
      <w:r w:rsidRPr="00467338">
        <w:t>Criteria Category 3: Assessment</w:t>
      </w:r>
    </w:p>
    <w:p w14:paraId="32A987AB" w14:textId="2047ACF1" w:rsidR="6A53E29B" w:rsidRPr="00467338" w:rsidRDefault="6FBE9C09" w:rsidP="008F694F">
      <w:pPr>
        <w:spacing w:before="120" w:after="240"/>
        <w:rPr>
          <w:rFonts w:eastAsia="Arial" w:cs="Arial"/>
          <w:szCs w:val="24"/>
        </w:rPr>
      </w:pPr>
      <w:r w:rsidRPr="00467338">
        <w:rPr>
          <w:rFonts w:eastAsia="Arial" w:cs="Arial"/>
          <w:szCs w:val="24"/>
        </w:rPr>
        <w:t xml:space="preserve">The instructional materials </w:t>
      </w:r>
      <w:r w:rsidR="2795BB4F" w:rsidRPr="00467338">
        <w:rPr>
          <w:rFonts w:eastAsia="Arial" w:cs="Arial"/>
          <w:szCs w:val="24"/>
        </w:rPr>
        <w:t>contain</w:t>
      </w:r>
      <w:r w:rsidRPr="00467338">
        <w:rPr>
          <w:rFonts w:eastAsia="Arial" w:cs="Arial"/>
          <w:szCs w:val="24"/>
        </w:rPr>
        <w:t xml:space="preserve"> </w:t>
      </w:r>
      <w:r w:rsidR="2795BB4F" w:rsidRPr="00467338">
        <w:rPr>
          <w:rFonts w:eastAsia="Arial" w:cs="Arial"/>
          <w:szCs w:val="24"/>
        </w:rPr>
        <w:t>strategies and tools for continually assessing student understanding and opportunities for new learning.</w:t>
      </w:r>
      <w:r w:rsidR="00BC28B6" w:rsidRPr="00467338">
        <w:rPr>
          <w:rFonts w:eastAsia="Arial" w:cs="Arial"/>
          <w:szCs w:val="24"/>
        </w:rPr>
        <w:t xml:space="preserve"> </w:t>
      </w:r>
      <w:r w:rsidR="000140EB" w:rsidRPr="00467338">
        <w:rPr>
          <w:rFonts w:eastAsia="Arial" w:cs="Arial"/>
          <w:szCs w:val="24"/>
        </w:rPr>
        <w:t xml:space="preserve">The panel identifies the following exemplar citations best meet Criteria Category </w:t>
      </w:r>
      <w:r w:rsidR="00ED545A" w:rsidRPr="00467338">
        <w:rPr>
          <w:rFonts w:eastAsia="Arial" w:cs="Arial"/>
          <w:szCs w:val="24"/>
        </w:rPr>
        <w:t>3</w:t>
      </w:r>
      <w:r w:rsidR="000140EB" w:rsidRPr="00467338">
        <w:rPr>
          <w:rFonts w:eastAsia="Arial" w:cs="Arial"/>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467338" w14:paraId="7D57FB2F" w14:textId="77777777" w:rsidTr="05D498B5">
        <w:trPr>
          <w:cantSplit/>
          <w:tblHeader/>
        </w:trPr>
        <w:tc>
          <w:tcPr>
            <w:tcW w:w="1217" w:type="dxa"/>
          </w:tcPr>
          <w:p w14:paraId="74B165CD" w14:textId="77777777" w:rsidR="00A81183" w:rsidRPr="00467338" w:rsidRDefault="00A81183" w:rsidP="00B56064">
            <w:pPr>
              <w:spacing w:before="120" w:after="120"/>
              <w:jc w:val="center"/>
              <w:rPr>
                <w:rFonts w:eastAsia="Arial" w:cs="Arial"/>
                <w:b/>
                <w:bCs/>
                <w:szCs w:val="24"/>
              </w:rPr>
            </w:pPr>
            <w:r w:rsidRPr="00467338">
              <w:rPr>
                <w:rFonts w:eastAsia="Arial" w:cs="Arial"/>
                <w:b/>
                <w:bCs/>
                <w:szCs w:val="24"/>
              </w:rPr>
              <w:lastRenderedPageBreak/>
              <w:t>Criterion</w:t>
            </w:r>
          </w:p>
        </w:tc>
        <w:tc>
          <w:tcPr>
            <w:tcW w:w="989" w:type="dxa"/>
          </w:tcPr>
          <w:p w14:paraId="549B4EC6" w14:textId="77777777" w:rsidR="00A81183" w:rsidRPr="00467338" w:rsidRDefault="00A81183" w:rsidP="00B56064">
            <w:pPr>
              <w:spacing w:before="120" w:after="120"/>
              <w:jc w:val="center"/>
              <w:rPr>
                <w:rFonts w:eastAsia="Arial" w:cs="Arial"/>
                <w:b/>
                <w:bCs/>
                <w:szCs w:val="24"/>
              </w:rPr>
            </w:pPr>
            <w:r w:rsidRPr="00467338">
              <w:rPr>
                <w:rFonts w:eastAsia="Arial" w:cs="Arial"/>
                <w:b/>
                <w:bCs/>
                <w:szCs w:val="24"/>
              </w:rPr>
              <w:t>Grade</w:t>
            </w:r>
          </w:p>
        </w:tc>
        <w:tc>
          <w:tcPr>
            <w:tcW w:w="4843" w:type="dxa"/>
          </w:tcPr>
          <w:p w14:paraId="6529F1F2" w14:textId="77777777" w:rsidR="00A81183" w:rsidRPr="00467338" w:rsidRDefault="00A81183" w:rsidP="00B56064">
            <w:pPr>
              <w:spacing w:before="120" w:after="120"/>
              <w:jc w:val="center"/>
              <w:rPr>
                <w:rFonts w:eastAsia="Arial" w:cs="Arial"/>
                <w:b/>
                <w:bCs/>
                <w:szCs w:val="24"/>
              </w:rPr>
            </w:pPr>
            <w:r w:rsidRPr="00467338">
              <w:rPr>
                <w:rFonts w:eastAsia="Arial" w:cs="Arial"/>
                <w:b/>
                <w:bCs/>
                <w:szCs w:val="24"/>
              </w:rPr>
              <w:t>Citations</w:t>
            </w:r>
          </w:p>
        </w:tc>
        <w:tc>
          <w:tcPr>
            <w:tcW w:w="2401" w:type="dxa"/>
          </w:tcPr>
          <w:p w14:paraId="1533BFF6" w14:textId="53CE9E71" w:rsidR="00A81183" w:rsidRPr="00467338" w:rsidRDefault="00E87F33" w:rsidP="00B56064">
            <w:pPr>
              <w:spacing w:before="120" w:after="120"/>
              <w:jc w:val="center"/>
              <w:rPr>
                <w:rFonts w:eastAsia="Arial" w:cs="Arial"/>
                <w:b/>
                <w:bCs/>
                <w:szCs w:val="24"/>
              </w:rPr>
            </w:pPr>
            <w:r w:rsidRPr="00467338">
              <w:rPr>
                <w:rFonts w:eastAsia="Arial" w:cs="Arial"/>
                <w:b/>
                <w:bCs/>
                <w:szCs w:val="24"/>
              </w:rPr>
              <w:t>Notes</w:t>
            </w:r>
          </w:p>
        </w:tc>
      </w:tr>
      <w:tr w:rsidR="00B04F89" w:rsidRPr="00467338" w14:paraId="74146908" w14:textId="77777777" w:rsidTr="05D498B5">
        <w:trPr>
          <w:cantSplit/>
        </w:trPr>
        <w:tc>
          <w:tcPr>
            <w:tcW w:w="1217" w:type="dxa"/>
          </w:tcPr>
          <w:p w14:paraId="4CB2E77A" w14:textId="4822C70B" w:rsidR="00B04F89" w:rsidRPr="00467338" w:rsidRDefault="00B04F89" w:rsidP="00B04F89">
            <w:pPr>
              <w:spacing w:before="120"/>
              <w:rPr>
                <w:rFonts w:eastAsia="Arial" w:cs="Arial"/>
                <w:szCs w:val="24"/>
              </w:rPr>
            </w:pPr>
            <w:r w:rsidRPr="00467338">
              <w:rPr>
                <w:rFonts w:cs="Arial"/>
                <w:color w:val="000000"/>
                <w:szCs w:val="24"/>
              </w:rPr>
              <w:t>3.3</w:t>
            </w:r>
          </w:p>
        </w:tc>
        <w:tc>
          <w:tcPr>
            <w:tcW w:w="989" w:type="dxa"/>
          </w:tcPr>
          <w:p w14:paraId="06670898" w14:textId="2806CA97" w:rsidR="00B04F89" w:rsidRPr="00467338" w:rsidRDefault="00B04F89" w:rsidP="00B04F89">
            <w:pPr>
              <w:spacing w:before="120"/>
              <w:rPr>
                <w:rFonts w:eastAsia="Arial" w:cs="Arial"/>
                <w:szCs w:val="24"/>
              </w:rPr>
            </w:pPr>
            <w:r w:rsidRPr="00467338">
              <w:rPr>
                <w:rFonts w:eastAsia="Arial" w:cs="Arial"/>
                <w:szCs w:val="24"/>
              </w:rPr>
              <w:t>3</w:t>
            </w:r>
          </w:p>
        </w:tc>
        <w:tc>
          <w:tcPr>
            <w:tcW w:w="4843" w:type="dxa"/>
          </w:tcPr>
          <w:p w14:paraId="39C15775" w14:textId="1CE4EE88" w:rsidR="00B04F89" w:rsidRPr="00467338" w:rsidRDefault="00B04F89" w:rsidP="00B04F89">
            <w:pPr>
              <w:spacing w:before="120"/>
              <w:rPr>
                <w:rFonts w:eastAsia="Arial" w:cs="Arial"/>
                <w:szCs w:val="24"/>
              </w:rPr>
            </w:pPr>
            <w:r w:rsidRPr="00467338">
              <w:rPr>
                <w:rFonts w:cs="Arial"/>
                <w:color w:val="000000"/>
                <w:szCs w:val="24"/>
              </w:rPr>
              <w:t>SU; TE; pp. xii</w:t>
            </w:r>
            <w:r w:rsidRPr="00467338">
              <w:rPr>
                <w:rFonts w:eastAsia="Arial" w:cs="Arial"/>
                <w:szCs w:val="24"/>
              </w:rPr>
              <w:t>–</w:t>
            </w:r>
            <w:r w:rsidRPr="00467338">
              <w:rPr>
                <w:rFonts w:cs="Arial"/>
                <w:color w:val="000000"/>
                <w:szCs w:val="24"/>
              </w:rPr>
              <w:t>xxv</w:t>
            </w:r>
          </w:p>
        </w:tc>
        <w:tc>
          <w:tcPr>
            <w:tcW w:w="2401" w:type="dxa"/>
          </w:tcPr>
          <w:p w14:paraId="4944EBBC" w14:textId="21E5E45B" w:rsidR="00B04F89" w:rsidRPr="00467338" w:rsidRDefault="00B04F89" w:rsidP="00B04F89">
            <w:pPr>
              <w:spacing w:before="120"/>
              <w:rPr>
                <w:rFonts w:eastAsia="Arial" w:cs="Arial"/>
                <w:szCs w:val="24"/>
              </w:rPr>
            </w:pPr>
            <w:r w:rsidRPr="00467338">
              <w:rPr>
                <w:rFonts w:cs="Arial"/>
                <w:color w:val="000000"/>
                <w:szCs w:val="24"/>
              </w:rPr>
              <w:t>Provides guidance for using early literacy screening and progress-monitoring data to adjust instruction. Includes guidance for interpreting assessment data for multilingual learners.</w:t>
            </w:r>
          </w:p>
        </w:tc>
      </w:tr>
      <w:tr w:rsidR="00B04F89" w:rsidRPr="00467338" w14:paraId="0DF0DF1C" w14:textId="77777777" w:rsidTr="05D498B5">
        <w:trPr>
          <w:cantSplit/>
        </w:trPr>
        <w:tc>
          <w:tcPr>
            <w:tcW w:w="1217" w:type="dxa"/>
          </w:tcPr>
          <w:p w14:paraId="10A50F70" w14:textId="2594CF8A" w:rsidR="00B04F89" w:rsidRPr="00467338" w:rsidRDefault="00B04F89" w:rsidP="00B04F89">
            <w:pPr>
              <w:spacing w:before="120"/>
              <w:rPr>
                <w:rFonts w:eastAsia="Arial" w:cs="Arial"/>
                <w:szCs w:val="24"/>
              </w:rPr>
            </w:pPr>
            <w:r w:rsidRPr="00467338">
              <w:rPr>
                <w:rFonts w:cs="Arial"/>
                <w:color w:val="000000"/>
                <w:szCs w:val="24"/>
              </w:rPr>
              <w:t>3.4</w:t>
            </w:r>
          </w:p>
        </w:tc>
        <w:tc>
          <w:tcPr>
            <w:tcW w:w="989" w:type="dxa"/>
          </w:tcPr>
          <w:p w14:paraId="274DEC18" w14:textId="5638A71E" w:rsidR="00B04F89" w:rsidRPr="00467338" w:rsidRDefault="00B04F89" w:rsidP="00B04F89">
            <w:pPr>
              <w:spacing w:before="120"/>
              <w:rPr>
                <w:rFonts w:eastAsia="Arial" w:cs="Arial"/>
                <w:szCs w:val="24"/>
              </w:rPr>
            </w:pPr>
            <w:r w:rsidRPr="00467338">
              <w:rPr>
                <w:rFonts w:eastAsia="Arial" w:cs="Arial"/>
                <w:szCs w:val="24"/>
              </w:rPr>
              <w:t>2</w:t>
            </w:r>
          </w:p>
        </w:tc>
        <w:tc>
          <w:tcPr>
            <w:tcW w:w="4843" w:type="dxa"/>
          </w:tcPr>
          <w:p w14:paraId="3FE5B633" w14:textId="058D8B27" w:rsidR="00B04F89" w:rsidRPr="00467338" w:rsidRDefault="370E1436" w:rsidP="05D498B5">
            <w:pPr>
              <w:pStyle w:val="NormalWeb"/>
              <w:spacing w:before="120" w:beforeAutospacing="0" w:after="0" w:afterAutospacing="0"/>
              <w:ind w:left="-20"/>
              <w:rPr>
                <w:rFonts w:ascii="Arial" w:hAnsi="Arial" w:cs="Arial"/>
              </w:rPr>
            </w:pPr>
            <w:r w:rsidRPr="05D498B5">
              <w:rPr>
                <w:rFonts w:ascii="Arial" w:hAnsi="Arial" w:cs="Arial"/>
                <w:color w:val="000000" w:themeColor="text1"/>
              </w:rPr>
              <w:t>S4E; TE; pp. 32</w:t>
            </w:r>
            <w:r w:rsidRPr="05D498B5">
              <w:rPr>
                <w:rFonts w:ascii="Arial" w:eastAsia="Arial" w:hAnsi="Arial" w:cs="Arial"/>
              </w:rPr>
              <w:t>–</w:t>
            </w:r>
            <w:r w:rsidRPr="05D498B5">
              <w:rPr>
                <w:rFonts w:ascii="Arial" w:hAnsi="Arial" w:cs="Arial"/>
                <w:color w:val="000000" w:themeColor="text1"/>
              </w:rPr>
              <w:t>33</w:t>
            </w:r>
          </w:p>
          <w:p w14:paraId="7367153B" w14:textId="6088EC24" w:rsidR="00B04F89" w:rsidRPr="00467338" w:rsidRDefault="370E1436" w:rsidP="00FD2B1B">
            <w:pPr>
              <w:pStyle w:val="NormalWeb"/>
              <w:spacing w:before="240" w:beforeAutospacing="0" w:after="0" w:afterAutospacing="0"/>
              <w:ind w:left="-14"/>
              <w:rPr>
                <w:rFonts w:ascii="Arial" w:eastAsia="Arial" w:hAnsi="Arial" w:cs="Arial"/>
              </w:rPr>
            </w:pPr>
            <w:r w:rsidRPr="05D498B5">
              <w:rPr>
                <w:rFonts w:ascii="Arial" w:hAnsi="Arial" w:cs="Arial"/>
                <w:color w:val="000000" w:themeColor="text1"/>
              </w:rPr>
              <w:t>SU; TE; p. xxv</w:t>
            </w:r>
          </w:p>
        </w:tc>
        <w:tc>
          <w:tcPr>
            <w:tcW w:w="2401" w:type="dxa"/>
          </w:tcPr>
          <w:p w14:paraId="54A66155" w14:textId="7FD80195" w:rsidR="00B04F89" w:rsidRPr="00467338" w:rsidRDefault="00B04F89" w:rsidP="00B04F89">
            <w:pPr>
              <w:spacing w:before="120"/>
              <w:rPr>
                <w:rFonts w:eastAsia="Arial" w:cs="Arial"/>
                <w:szCs w:val="24"/>
              </w:rPr>
            </w:pPr>
            <w:r w:rsidRPr="00467338">
              <w:rPr>
                <w:rFonts w:cs="Arial"/>
                <w:color w:val="000000"/>
                <w:szCs w:val="24"/>
              </w:rPr>
              <w:t>Assessment tools support identifying students with risk factors and include frequent progress monitoring and systems for record keeping.</w:t>
            </w:r>
          </w:p>
        </w:tc>
      </w:tr>
      <w:tr w:rsidR="00B04F89" w:rsidRPr="00467338" w14:paraId="2AD93A05" w14:textId="77777777" w:rsidTr="05D498B5">
        <w:trPr>
          <w:cantSplit/>
        </w:trPr>
        <w:tc>
          <w:tcPr>
            <w:tcW w:w="1217" w:type="dxa"/>
          </w:tcPr>
          <w:p w14:paraId="6CABF7DB" w14:textId="278AFA6F" w:rsidR="00B04F89" w:rsidRPr="00467338" w:rsidRDefault="00B04F89" w:rsidP="00B04F89">
            <w:pPr>
              <w:spacing w:before="120"/>
              <w:rPr>
                <w:rFonts w:eastAsia="Arial" w:cs="Arial"/>
                <w:szCs w:val="24"/>
              </w:rPr>
            </w:pPr>
            <w:r w:rsidRPr="00467338">
              <w:rPr>
                <w:rFonts w:cs="Arial"/>
                <w:color w:val="000000"/>
                <w:szCs w:val="24"/>
              </w:rPr>
              <w:t>3.6</w:t>
            </w:r>
          </w:p>
        </w:tc>
        <w:tc>
          <w:tcPr>
            <w:tcW w:w="989" w:type="dxa"/>
          </w:tcPr>
          <w:p w14:paraId="1C507FBA" w14:textId="6DB28D90" w:rsidR="00B04F89" w:rsidRPr="00467338" w:rsidRDefault="00B04F89" w:rsidP="00B04F89">
            <w:pPr>
              <w:spacing w:before="120"/>
              <w:rPr>
                <w:rFonts w:eastAsia="Arial" w:cs="Arial"/>
                <w:szCs w:val="24"/>
              </w:rPr>
            </w:pPr>
            <w:r w:rsidRPr="00467338">
              <w:rPr>
                <w:rFonts w:cs="Arial"/>
                <w:color w:val="000000"/>
                <w:szCs w:val="24"/>
              </w:rPr>
              <w:t>5</w:t>
            </w:r>
          </w:p>
        </w:tc>
        <w:tc>
          <w:tcPr>
            <w:tcW w:w="4843" w:type="dxa"/>
          </w:tcPr>
          <w:p w14:paraId="7CADFF48" w14:textId="3A276771" w:rsidR="003C1BA6" w:rsidRDefault="00B04F89" w:rsidP="003C1BA6">
            <w:pPr>
              <w:spacing w:before="120"/>
              <w:rPr>
                <w:rFonts w:cs="Arial"/>
                <w:color w:val="000000"/>
                <w:szCs w:val="24"/>
              </w:rPr>
            </w:pPr>
            <w:r w:rsidRPr="00467338">
              <w:rPr>
                <w:rFonts w:cs="Arial"/>
                <w:color w:val="000000"/>
                <w:szCs w:val="24"/>
              </w:rPr>
              <w:t>SU; TE; pp. x</w:t>
            </w:r>
            <w:r w:rsidRPr="00467338">
              <w:rPr>
                <w:rFonts w:eastAsia="Arial" w:cs="Arial"/>
                <w:szCs w:val="24"/>
              </w:rPr>
              <w:t>–</w:t>
            </w:r>
            <w:r w:rsidRPr="00467338">
              <w:rPr>
                <w:rFonts w:cs="Arial"/>
                <w:color w:val="000000"/>
                <w:szCs w:val="24"/>
              </w:rPr>
              <w:t>xv</w:t>
            </w:r>
          </w:p>
          <w:p w14:paraId="5740BD17" w14:textId="0AA87C1C" w:rsidR="00B04F89" w:rsidRPr="00467338" w:rsidRDefault="00B04F89" w:rsidP="00FD2B1B">
            <w:pPr>
              <w:spacing w:before="240"/>
              <w:rPr>
                <w:rFonts w:eastAsia="Arial" w:cs="Arial"/>
                <w:szCs w:val="24"/>
              </w:rPr>
            </w:pPr>
            <w:r w:rsidRPr="00467338">
              <w:rPr>
                <w:rFonts w:cs="Arial"/>
                <w:color w:val="000000"/>
                <w:szCs w:val="24"/>
              </w:rPr>
              <w:t>S4E; DTR; Assessment Level 1; pp. 34</w:t>
            </w:r>
            <w:r w:rsidRPr="00467338">
              <w:rPr>
                <w:rFonts w:eastAsia="Arial" w:cs="Arial"/>
                <w:szCs w:val="24"/>
              </w:rPr>
              <w:t>–</w:t>
            </w:r>
            <w:r w:rsidRPr="00467338">
              <w:rPr>
                <w:rFonts w:cs="Arial"/>
                <w:color w:val="000000"/>
                <w:szCs w:val="24"/>
              </w:rPr>
              <w:t>46</w:t>
            </w:r>
          </w:p>
        </w:tc>
        <w:tc>
          <w:tcPr>
            <w:tcW w:w="2401" w:type="dxa"/>
          </w:tcPr>
          <w:p w14:paraId="69A2EFDF" w14:textId="3628A41F" w:rsidR="00B04F89" w:rsidRPr="00467338" w:rsidRDefault="00B04F89" w:rsidP="00B04F89">
            <w:pPr>
              <w:spacing w:before="120"/>
              <w:rPr>
                <w:rFonts w:eastAsia="Arial" w:cs="Arial"/>
                <w:szCs w:val="24"/>
              </w:rPr>
            </w:pPr>
            <w:r w:rsidRPr="00467338">
              <w:rPr>
                <w:rFonts w:cs="Arial"/>
                <w:color w:val="000000"/>
                <w:szCs w:val="24"/>
              </w:rPr>
              <w:t>Guidance on assessment is provided with pre, post and mid-level tests for every level</w:t>
            </w:r>
          </w:p>
        </w:tc>
      </w:tr>
    </w:tbl>
    <w:p w14:paraId="101B6A52" w14:textId="77777777" w:rsidR="00452DF7" w:rsidRDefault="00452DF7" w:rsidP="00AF7A6E">
      <w:pPr>
        <w:spacing w:before="240"/>
        <w:rPr>
          <w:noProof/>
        </w:rPr>
      </w:pPr>
      <w:r w:rsidRPr="00744CD6">
        <w:rPr>
          <w:noProof/>
        </w:rPr>
        <w:t>Assessment tools identify at-risk students through screening, progress monitoring, and record keeping. They provide guidance for using assessment data to adjust instruction, including support for multilingual learners, and include pre-, mid-, and post-level assessments for every instructional level.</w:t>
      </w:r>
    </w:p>
    <w:p w14:paraId="47056F97" w14:textId="32C0F78A" w:rsidR="6A53E29B" w:rsidRPr="00467338" w:rsidRDefault="6A53E29B" w:rsidP="00452DF7">
      <w:pPr>
        <w:pStyle w:val="Heading3"/>
      </w:pPr>
      <w:r w:rsidRPr="00467338">
        <w:t xml:space="preserve">Criteria Category 4: </w:t>
      </w:r>
      <w:r w:rsidR="2469EDE7" w:rsidRPr="00467338">
        <w:t>Access and Equity</w:t>
      </w:r>
    </w:p>
    <w:p w14:paraId="266ECCA5" w14:textId="3420776A" w:rsidR="6A53E29B" w:rsidRPr="00467338" w:rsidRDefault="552DC255" w:rsidP="05D498B5">
      <w:pPr>
        <w:spacing w:before="120" w:after="240"/>
        <w:rPr>
          <w:rFonts w:eastAsia="Arial" w:cs="Arial"/>
          <w:i/>
          <w:iCs/>
          <w:szCs w:val="24"/>
        </w:rPr>
      </w:pPr>
      <w:r w:rsidRPr="05D498B5">
        <w:rPr>
          <w:rFonts w:eastAsia="Arial" w:cs="Arial"/>
          <w:szCs w:val="24"/>
        </w:rPr>
        <w:t xml:space="preserve">Program </w:t>
      </w:r>
      <w:r w:rsidR="7076EB75" w:rsidRPr="05D498B5">
        <w:rPr>
          <w:rFonts w:eastAsia="Arial" w:cs="Arial"/>
          <w:szCs w:val="24"/>
        </w:rPr>
        <w:t>resources</w:t>
      </w:r>
      <w:r w:rsidRPr="05D498B5">
        <w:rPr>
          <w:rFonts w:eastAsia="Arial" w:cs="Arial"/>
          <w:szCs w:val="24"/>
        </w:rPr>
        <w:t xml:space="preserve"> </w:t>
      </w:r>
      <w:r w:rsidR="57E59C21" w:rsidRPr="05D498B5">
        <w:rPr>
          <w:rFonts w:eastAsia="Arial" w:cs="Arial"/>
          <w:szCs w:val="24"/>
        </w:rPr>
        <w:t xml:space="preserve">incorporate recognized principles, concepts, and research-based strategies to meet the needs of all students and provide equal access to learning through lessons that are relevant to the students. Instructional resources </w:t>
      </w:r>
      <w:r w:rsidR="7076EB75" w:rsidRPr="05D498B5">
        <w:rPr>
          <w:rFonts w:eastAsia="Arial" w:cs="Arial"/>
          <w:szCs w:val="24"/>
        </w:rPr>
        <w:t>include</w:t>
      </w:r>
      <w:r w:rsidR="067E1844" w:rsidRPr="05D498B5">
        <w:rPr>
          <w:rFonts w:eastAsia="Arial" w:cs="Arial"/>
          <w:szCs w:val="24"/>
        </w:rPr>
        <w:t xml:space="preserve"> </w:t>
      </w:r>
      <w:r w:rsidR="57E59C21" w:rsidRPr="05D498B5">
        <w:rPr>
          <w:rFonts w:eastAsia="Arial" w:cs="Arial"/>
          <w:szCs w:val="24"/>
        </w:rPr>
        <w:t xml:space="preserve">suggestions for teachers on how to differentiate instruction to meet the needs of all students. Instructional resources </w:t>
      </w:r>
      <w:r w:rsidR="7076EB75" w:rsidRPr="05D498B5">
        <w:rPr>
          <w:rFonts w:eastAsia="Arial" w:cs="Arial"/>
          <w:szCs w:val="24"/>
        </w:rPr>
        <w:t xml:space="preserve">provide </w:t>
      </w:r>
      <w:r w:rsidR="57E59C21" w:rsidRPr="05D498B5">
        <w:rPr>
          <w:rFonts w:eastAsia="Arial" w:cs="Arial"/>
          <w:szCs w:val="24"/>
        </w:rPr>
        <w:t>guidance to support students who are English learners, at-promise, advanced learners, and students with learning disabilities.</w:t>
      </w:r>
      <w:r w:rsidRPr="05D498B5">
        <w:rPr>
          <w:rFonts w:eastAsia="Arial" w:cs="Arial"/>
          <w:szCs w:val="24"/>
        </w:rPr>
        <w:t xml:space="preserve"> </w:t>
      </w:r>
      <w:r w:rsidR="77C7B7DA" w:rsidRPr="05D498B5">
        <w:rPr>
          <w:rFonts w:eastAsia="Arial" w:cs="Arial"/>
          <w:szCs w:val="24"/>
        </w:rPr>
        <w:t>The panel identifies the following exemplar citations best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467338" w14:paraId="0AA04A9F" w14:textId="77777777" w:rsidTr="05D498B5">
        <w:trPr>
          <w:cantSplit/>
          <w:tblHeader/>
        </w:trPr>
        <w:tc>
          <w:tcPr>
            <w:tcW w:w="1217" w:type="dxa"/>
          </w:tcPr>
          <w:p w14:paraId="5F9B6791" w14:textId="77777777" w:rsidR="004A5433" w:rsidRPr="00467338" w:rsidRDefault="004A5433" w:rsidP="00B56064">
            <w:pPr>
              <w:spacing w:before="120" w:after="120"/>
              <w:jc w:val="center"/>
              <w:rPr>
                <w:rFonts w:eastAsia="Arial" w:cs="Arial"/>
                <w:b/>
                <w:bCs/>
                <w:szCs w:val="24"/>
              </w:rPr>
            </w:pPr>
            <w:r w:rsidRPr="00467338">
              <w:rPr>
                <w:rFonts w:eastAsia="Arial" w:cs="Arial"/>
                <w:b/>
                <w:bCs/>
                <w:szCs w:val="24"/>
              </w:rPr>
              <w:lastRenderedPageBreak/>
              <w:t>Criterion</w:t>
            </w:r>
          </w:p>
        </w:tc>
        <w:tc>
          <w:tcPr>
            <w:tcW w:w="989" w:type="dxa"/>
          </w:tcPr>
          <w:p w14:paraId="67E105F5" w14:textId="77777777" w:rsidR="004A5433" w:rsidRPr="00467338" w:rsidRDefault="004A5433" w:rsidP="00B56064">
            <w:pPr>
              <w:spacing w:before="120" w:after="120"/>
              <w:jc w:val="center"/>
              <w:rPr>
                <w:rFonts w:eastAsia="Arial" w:cs="Arial"/>
                <w:b/>
                <w:bCs/>
                <w:szCs w:val="24"/>
              </w:rPr>
            </w:pPr>
            <w:r w:rsidRPr="00467338">
              <w:rPr>
                <w:rFonts w:eastAsia="Arial" w:cs="Arial"/>
                <w:b/>
                <w:bCs/>
                <w:szCs w:val="24"/>
              </w:rPr>
              <w:t>Grade</w:t>
            </w:r>
          </w:p>
        </w:tc>
        <w:tc>
          <w:tcPr>
            <w:tcW w:w="4843" w:type="dxa"/>
          </w:tcPr>
          <w:p w14:paraId="3EAE7181" w14:textId="77777777" w:rsidR="004A5433" w:rsidRPr="00467338" w:rsidRDefault="004A5433" w:rsidP="00B56064">
            <w:pPr>
              <w:spacing w:before="120" w:after="120"/>
              <w:jc w:val="center"/>
              <w:rPr>
                <w:rFonts w:eastAsia="Arial" w:cs="Arial"/>
                <w:b/>
                <w:bCs/>
                <w:szCs w:val="24"/>
              </w:rPr>
            </w:pPr>
            <w:r w:rsidRPr="00467338">
              <w:rPr>
                <w:rFonts w:eastAsia="Arial" w:cs="Arial"/>
                <w:b/>
                <w:bCs/>
                <w:szCs w:val="24"/>
              </w:rPr>
              <w:t>Citations</w:t>
            </w:r>
          </w:p>
        </w:tc>
        <w:tc>
          <w:tcPr>
            <w:tcW w:w="2401" w:type="dxa"/>
          </w:tcPr>
          <w:p w14:paraId="4545321D" w14:textId="77777777" w:rsidR="004A5433" w:rsidRPr="00467338" w:rsidRDefault="004A5433" w:rsidP="00B56064">
            <w:pPr>
              <w:spacing w:before="120" w:after="120"/>
              <w:jc w:val="center"/>
              <w:rPr>
                <w:rFonts w:eastAsia="Arial" w:cs="Arial"/>
                <w:b/>
                <w:bCs/>
                <w:szCs w:val="24"/>
              </w:rPr>
            </w:pPr>
            <w:r w:rsidRPr="00467338">
              <w:rPr>
                <w:rFonts w:eastAsia="Arial" w:cs="Arial"/>
                <w:b/>
                <w:bCs/>
                <w:szCs w:val="24"/>
              </w:rPr>
              <w:t>Notes</w:t>
            </w:r>
          </w:p>
        </w:tc>
      </w:tr>
      <w:tr w:rsidR="00B04F89" w:rsidRPr="00467338" w14:paraId="1A3C090E" w14:textId="77777777" w:rsidTr="05D498B5">
        <w:trPr>
          <w:cantSplit/>
        </w:trPr>
        <w:tc>
          <w:tcPr>
            <w:tcW w:w="1217" w:type="dxa"/>
          </w:tcPr>
          <w:p w14:paraId="425B5F32" w14:textId="6F8888C0" w:rsidR="00B04F89" w:rsidRPr="00467338" w:rsidRDefault="00B04F89" w:rsidP="00B04F89">
            <w:pPr>
              <w:spacing w:before="120"/>
              <w:rPr>
                <w:rFonts w:eastAsia="Arial" w:cs="Arial"/>
                <w:szCs w:val="24"/>
              </w:rPr>
            </w:pPr>
            <w:r w:rsidRPr="00467338">
              <w:rPr>
                <w:rFonts w:cs="Arial"/>
                <w:color w:val="000000"/>
                <w:szCs w:val="24"/>
              </w:rPr>
              <w:t>4.2</w:t>
            </w:r>
          </w:p>
        </w:tc>
        <w:tc>
          <w:tcPr>
            <w:tcW w:w="989" w:type="dxa"/>
          </w:tcPr>
          <w:p w14:paraId="465FEC29" w14:textId="7202C4B5" w:rsidR="00B04F89" w:rsidRPr="00467338" w:rsidRDefault="00467338" w:rsidP="00B04F89">
            <w:pPr>
              <w:spacing w:before="120"/>
              <w:rPr>
                <w:rFonts w:eastAsia="Arial" w:cs="Arial"/>
                <w:szCs w:val="24"/>
              </w:rPr>
            </w:pPr>
            <w:r w:rsidRPr="00467338">
              <w:rPr>
                <w:rFonts w:eastAsia="Arial" w:cs="Arial"/>
                <w:szCs w:val="24"/>
              </w:rPr>
              <w:t>2</w:t>
            </w:r>
          </w:p>
        </w:tc>
        <w:tc>
          <w:tcPr>
            <w:tcW w:w="4843" w:type="dxa"/>
          </w:tcPr>
          <w:p w14:paraId="68F3C96B" w14:textId="50209BAC" w:rsidR="00B04F89" w:rsidRPr="00467338" w:rsidRDefault="370E1436" w:rsidP="003C1BA6">
            <w:pPr>
              <w:pStyle w:val="NormalWeb"/>
              <w:spacing w:before="120" w:beforeAutospacing="0" w:after="0" w:afterAutospacing="0"/>
              <w:rPr>
                <w:rFonts w:ascii="Arial" w:eastAsia="Arial" w:hAnsi="Arial" w:cs="Arial"/>
              </w:rPr>
            </w:pPr>
            <w:r w:rsidRPr="05D498B5">
              <w:rPr>
                <w:rFonts w:ascii="Arial" w:hAnsi="Arial" w:cs="Arial"/>
                <w:color w:val="000000" w:themeColor="text1"/>
              </w:rPr>
              <w:t>Online: EPS Connect</w:t>
            </w:r>
            <w:r w:rsidR="003C1BA6">
              <w:rPr>
                <w:rFonts w:ascii="Arial" w:hAnsi="Arial" w:cs="Arial"/>
                <w:color w:val="000000" w:themeColor="text1"/>
              </w:rPr>
              <w:t xml:space="preserve">; </w:t>
            </w:r>
            <w:r w:rsidRPr="05D498B5">
              <w:rPr>
                <w:rFonts w:ascii="Arial" w:hAnsi="Arial" w:cs="Arial"/>
                <w:color w:val="000000" w:themeColor="text1"/>
              </w:rPr>
              <w:t>Dashboard</w:t>
            </w:r>
            <w:r w:rsidR="003C1BA6">
              <w:rPr>
                <w:rFonts w:ascii="Arial" w:hAnsi="Arial" w:cs="Arial"/>
                <w:color w:val="000000" w:themeColor="text1"/>
              </w:rPr>
              <w:t xml:space="preserve">; </w:t>
            </w:r>
            <w:r w:rsidRPr="05D498B5">
              <w:rPr>
                <w:rFonts w:ascii="Arial" w:hAnsi="Arial" w:cs="Arial"/>
                <w:color w:val="000000" w:themeColor="text1"/>
              </w:rPr>
              <w:t>Skill 23 Special Combinations:-old, -olt,-ost</w:t>
            </w:r>
            <w:r w:rsidR="003C1BA6">
              <w:rPr>
                <w:rFonts w:ascii="Arial" w:hAnsi="Arial" w:cs="Arial"/>
                <w:color w:val="000000" w:themeColor="text1"/>
              </w:rPr>
              <w:t xml:space="preserve">; </w:t>
            </w:r>
            <w:r w:rsidRPr="05D498B5">
              <w:rPr>
                <w:rFonts w:ascii="Arial" w:hAnsi="Arial" w:cs="Arial"/>
                <w:color w:val="000000" w:themeColor="text1"/>
              </w:rPr>
              <w:t>Lesson A: Sounds, Letters a</w:t>
            </w:r>
            <w:r w:rsidR="003C1BA6">
              <w:rPr>
                <w:rFonts w:ascii="Arial" w:hAnsi="Arial" w:cs="Arial"/>
                <w:color w:val="000000" w:themeColor="text1"/>
              </w:rPr>
              <w:t xml:space="preserve">; </w:t>
            </w:r>
            <w:r w:rsidRPr="05D498B5">
              <w:rPr>
                <w:rFonts w:ascii="Arial" w:hAnsi="Arial" w:cs="Arial"/>
                <w:color w:val="000000" w:themeColor="text1"/>
              </w:rPr>
              <w:t>SU; TE; pp.</w:t>
            </w:r>
            <w:r w:rsidR="00AF7A6E">
              <w:rPr>
                <w:rFonts w:ascii="Arial" w:hAnsi="Arial" w:cs="Arial"/>
                <w:color w:val="000000" w:themeColor="text1"/>
              </w:rPr>
              <w:t> </w:t>
            </w:r>
            <w:r w:rsidRPr="05D498B5">
              <w:rPr>
                <w:rFonts w:ascii="Arial" w:hAnsi="Arial" w:cs="Arial"/>
                <w:color w:val="000000" w:themeColor="text1"/>
              </w:rPr>
              <w:t>iv</w:t>
            </w:r>
            <w:r w:rsidRPr="05D498B5">
              <w:rPr>
                <w:rFonts w:ascii="Arial" w:eastAsia="Arial" w:hAnsi="Arial" w:cs="Arial"/>
              </w:rPr>
              <w:t>–</w:t>
            </w:r>
            <w:r w:rsidRPr="05D498B5">
              <w:rPr>
                <w:rFonts w:ascii="Arial" w:hAnsi="Arial" w:cs="Arial"/>
                <w:color w:val="000000" w:themeColor="text1"/>
              </w:rPr>
              <w:t>xxiii</w:t>
            </w:r>
          </w:p>
        </w:tc>
        <w:tc>
          <w:tcPr>
            <w:tcW w:w="2401" w:type="dxa"/>
          </w:tcPr>
          <w:p w14:paraId="6B82F69E" w14:textId="01B004C1" w:rsidR="00B04F89" w:rsidRPr="00467338" w:rsidRDefault="00B04F89" w:rsidP="00B04F89">
            <w:pPr>
              <w:spacing w:before="120"/>
              <w:rPr>
                <w:rFonts w:eastAsia="Arial" w:cs="Arial"/>
                <w:szCs w:val="24"/>
              </w:rPr>
            </w:pPr>
            <w:r w:rsidRPr="00467338">
              <w:rPr>
                <w:rFonts w:cs="Arial"/>
                <w:color w:val="000000"/>
                <w:szCs w:val="24"/>
              </w:rPr>
              <w:t>The Suite is grounded in structured literacy, emphasizing explicit, systematic, and multisensory instruction. Guidance is provided for implementation aligned with MTSS. EPS Connect digital platform offers independent reteaching on each skill. Teachers can manage pacing and track student progress.</w:t>
            </w:r>
          </w:p>
        </w:tc>
      </w:tr>
      <w:tr w:rsidR="00B04F89" w:rsidRPr="00467338" w14:paraId="252FBF20" w14:textId="77777777" w:rsidTr="05D498B5">
        <w:trPr>
          <w:cantSplit/>
        </w:trPr>
        <w:tc>
          <w:tcPr>
            <w:tcW w:w="1217" w:type="dxa"/>
          </w:tcPr>
          <w:p w14:paraId="0C342918" w14:textId="6F413CA7" w:rsidR="00B04F89" w:rsidRPr="00467338" w:rsidRDefault="00B04F89" w:rsidP="00B04F89">
            <w:pPr>
              <w:spacing w:before="120"/>
              <w:rPr>
                <w:rFonts w:eastAsia="Arial" w:cs="Arial"/>
                <w:szCs w:val="24"/>
              </w:rPr>
            </w:pPr>
            <w:r w:rsidRPr="00467338">
              <w:rPr>
                <w:rFonts w:cs="Arial"/>
                <w:color w:val="000000"/>
                <w:szCs w:val="24"/>
              </w:rPr>
              <w:t>4.3</w:t>
            </w:r>
          </w:p>
        </w:tc>
        <w:tc>
          <w:tcPr>
            <w:tcW w:w="989" w:type="dxa"/>
          </w:tcPr>
          <w:p w14:paraId="48192A60" w14:textId="34C0C370" w:rsidR="00B04F89" w:rsidRPr="00467338" w:rsidRDefault="00B04F89" w:rsidP="00B04F89">
            <w:pPr>
              <w:spacing w:before="120"/>
              <w:rPr>
                <w:rFonts w:eastAsia="Arial" w:cs="Arial"/>
                <w:szCs w:val="24"/>
              </w:rPr>
            </w:pPr>
            <w:r w:rsidRPr="00467338">
              <w:rPr>
                <w:rFonts w:cs="Arial"/>
                <w:color w:val="000000"/>
                <w:szCs w:val="24"/>
              </w:rPr>
              <w:t>1</w:t>
            </w:r>
          </w:p>
        </w:tc>
        <w:tc>
          <w:tcPr>
            <w:tcW w:w="4843" w:type="dxa"/>
          </w:tcPr>
          <w:p w14:paraId="087B889C" w14:textId="7D8B731C" w:rsidR="00B04F89" w:rsidRPr="00467338" w:rsidRDefault="00B04F89" w:rsidP="00B04F89">
            <w:pPr>
              <w:spacing w:before="120"/>
              <w:rPr>
                <w:rFonts w:eastAsia="Arial" w:cs="Arial"/>
                <w:szCs w:val="24"/>
              </w:rPr>
            </w:pPr>
            <w:r w:rsidRPr="00467338">
              <w:rPr>
                <w:rFonts w:cs="Arial"/>
                <w:color w:val="000000"/>
                <w:szCs w:val="24"/>
              </w:rPr>
              <w:t>S4E</w:t>
            </w:r>
            <w:r w:rsidR="00467338" w:rsidRPr="00467338">
              <w:rPr>
                <w:rFonts w:cs="Arial"/>
                <w:color w:val="000000"/>
                <w:szCs w:val="24"/>
              </w:rPr>
              <w:t>;</w:t>
            </w:r>
            <w:r w:rsidRPr="00467338">
              <w:rPr>
                <w:rFonts w:cs="Arial"/>
                <w:color w:val="000000"/>
                <w:szCs w:val="24"/>
              </w:rPr>
              <w:t xml:space="preserve"> TE</w:t>
            </w:r>
            <w:r w:rsidR="00467338" w:rsidRPr="00467338">
              <w:rPr>
                <w:rFonts w:cs="Arial"/>
                <w:color w:val="000000"/>
                <w:szCs w:val="24"/>
              </w:rPr>
              <w:t>;</w:t>
            </w:r>
            <w:r w:rsidRPr="00467338">
              <w:rPr>
                <w:rFonts w:cs="Arial"/>
                <w:color w:val="000000"/>
                <w:szCs w:val="24"/>
              </w:rPr>
              <w:t xml:space="preserve"> pp</w:t>
            </w:r>
            <w:r w:rsidR="00467338" w:rsidRPr="00467338">
              <w:rPr>
                <w:rFonts w:cs="Arial"/>
                <w:color w:val="000000"/>
                <w:szCs w:val="24"/>
              </w:rPr>
              <w:t>.</w:t>
            </w:r>
            <w:r w:rsidRPr="00467338">
              <w:rPr>
                <w:rFonts w:cs="Arial"/>
                <w:color w:val="000000"/>
                <w:szCs w:val="24"/>
              </w:rPr>
              <w:t xml:space="preserve"> v</w:t>
            </w:r>
            <w:r w:rsidR="00467338" w:rsidRPr="00467338">
              <w:rPr>
                <w:rFonts w:eastAsia="Arial" w:cs="Arial"/>
                <w:szCs w:val="24"/>
              </w:rPr>
              <w:t>–</w:t>
            </w:r>
            <w:r w:rsidRPr="00467338">
              <w:rPr>
                <w:rFonts w:cs="Arial"/>
                <w:color w:val="000000"/>
                <w:szCs w:val="24"/>
              </w:rPr>
              <w:t>vii</w:t>
            </w:r>
          </w:p>
        </w:tc>
        <w:tc>
          <w:tcPr>
            <w:tcW w:w="2401" w:type="dxa"/>
          </w:tcPr>
          <w:p w14:paraId="06347316" w14:textId="5C609920" w:rsidR="00B04F89" w:rsidRPr="00467338" w:rsidRDefault="00B04F89" w:rsidP="00B04F89">
            <w:pPr>
              <w:spacing w:before="120"/>
              <w:rPr>
                <w:rFonts w:eastAsia="Arial" w:cs="Arial"/>
                <w:szCs w:val="24"/>
              </w:rPr>
            </w:pPr>
            <w:r w:rsidRPr="00467338">
              <w:rPr>
                <w:rFonts w:cs="Arial"/>
                <w:color w:val="000000"/>
                <w:szCs w:val="24"/>
              </w:rPr>
              <w:t>Program materials provide a system of differentiation aligned with MTSS tiers, including Tier 1 universal screening protocols and differentiated core instruction for all learners.</w:t>
            </w:r>
          </w:p>
        </w:tc>
      </w:tr>
      <w:tr w:rsidR="00B04F89" w:rsidRPr="00467338" w14:paraId="06C14C46" w14:textId="77777777" w:rsidTr="05D498B5">
        <w:trPr>
          <w:cantSplit/>
        </w:trPr>
        <w:tc>
          <w:tcPr>
            <w:tcW w:w="1217" w:type="dxa"/>
          </w:tcPr>
          <w:p w14:paraId="33C407F1" w14:textId="69CBE4B1" w:rsidR="00B04F89" w:rsidRPr="00467338" w:rsidRDefault="00B04F89" w:rsidP="00B04F89">
            <w:pPr>
              <w:spacing w:before="120"/>
              <w:rPr>
                <w:rFonts w:eastAsia="Arial" w:cs="Arial"/>
                <w:szCs w:val="24"/>
              </w:rPr>
            </w:pPr>
            <w:r w:rsidRPr="00467338">
              <w:rPr>
                <w:rFonts w:cs="Arial"/>
                <w:color w:val="000000"/>
                <w:szCs w:val="24"/>
              </w:rPr>
              <w:t>4.5</w:t>
            </w:r>
          </w:p>
        </w:tc>
        <w:tc>
          <w:tcPr>
            <w:tcW w:w="989" w:type="dxa"/>
          </w:tcPr>
          <w:p w14:paraId="02716FD0" w14:textId="4E114D51" w:rsidR="00B04F89" w:rsidRPr="00467338" w:rsidRDefault="00B04F89" w:rsidP="00B04F89">
            <w:pPr>
              <w:spacing w:before="120"/>
              <w:rPr>
                <w:rFonts w:eastAsia="Arial" w:cs="Arial"/>
                <w:szCs w:val="24"/>
              </w:rPr>
            </w:pPr>
            <w:r w:rsidRPr="00467338">
              <w:rPr>
                <w:rFonts w:cs="Arial"/>
                <w:color w:val="000000"/>
                <w:szCs w:val="24"/>
              </w:rPr>
              <w:t>2</w:t>
            </w:r>
          </w:p>
        </w:tc>
        <w:tc>
          <w:tcPr>
            <w:tcW w:w="4843" w:type="dxa"/>
          </w:tcPr>
          <w:p w14:paraId="54DB2812" w14:textId="5DD95EEA" w:rsidR="00B04F89" w:rsidRPr="00467338" w:rsidRDefault="00B04F89" w:rsidP="00B04F89">
            <w:pPr>
              <w:spacing w:before="120"/>
              <w:rPr>
                <w:rFonts w:eastAsia="Arial" w:cs="Arial"/>
                <w:szCs w:val="24"/>
              </w:rPr>
            </w:pPr>
            <w:r w:rsidRPr="00467338">
              <w:rPr>
                <w:rFonts w:cs="Arial"/>
                <w:color w:val="000000"/>
                <w:szCs w:val="24"/>
              </w:rPr>
              <w:t>SU</w:t>
            </w:r>
            <w:r w:rsidR="00467338" w:rsidRPr="00467338">
              <w:rPr>
                <w:rFonts w:cs="Arial"/>
                <w:color w:val="000000"/>
                <w:szCs w:val="24"/>
              </w:rPr>
              <w:t>;</w:t>
            </w:r>
            <w:r w:rsidRPr="00467338">
              <w:rPr>
                <w:rFonts w:cs="Arial"/>
                <w:color w:val="000000"/>
                <w:szCs w:val="24"/>
              </w:rPr>
              <w:t xml:space="preserve"> TE</w:t>
            </w:r>
            <w:r w:rsidR="00467338" w:rsidRPr="00467338">
              <w:rPr>
                <w:rFonts w:cs="Arial"/>
                <w:color w:val="000000"/>
                <w:szCs w:val="24"/>
              </w:rPr>
              <w:t>;</w:t>
            </w:r>
            <w:r w:rsidRPr="00467338">
              <w:rPr>
                <w:rFonts w:cs="Arial"/>
                <w:color w:val="000000"/>
                <w:szCs w:val="24"/>
              </w:rPr>
              <w:t xml:space="preserve"> p</w:t>
            </w:r>
            <w:r w:rsidR="00467338" w:rsidRPr="00467338">
              <w:rPr>
                <w:rFonts w:cs="Arial"/>
                <w:color w:val="000000"/>
                <w:szCs w:val="24"/>
              </w:rPr>
              <w:t>p</w:t>
            </w:r>
            <w:r w:rsidRPr="00467338">
              <w:rPr>
                <w:rFonts w:cs="Arial"/>
                <w:color w:val="000000"/>
                <w:szCs w:val="24"/>
              </w:rPr>
              <w:t>.</w:t>
            </w:r>
            <w:r w:rsidR="00467338" w:rsidRPr="00467338">
              <w:rPr>
                <w:rFonts w:cs="Arial"/>
                <w:color w:val="000000"/>
                <w:szCs w:val="24"/>
              </w:rPr>
              <w:t xml:space="preserve"> </w:t>
            </w:r>
            <w:r w:rsidRPr="00467338">
              <w:rPr>
                <w:rFonts w:cs="Arial"/>
                <w:color w:val="000000"/>
                <w:szCs w:val="24"/>
              </w:rPr>
              <w:t>xvi</w:t>
            </w:r>
            <w:r w:rsidR="00467338" w:rsidRPr="00467338">
              <w:rPr>
                <w:rFonts w:eastAsia="Arial" w:cs="Arial"/>
                <w:szCs w:val="24"/>
              </w:rPr>
              <w:t>–</w:t>
            </w:r>
            <w:r w:rsidRPr="00467338">
              <w:rPr>
                <w:rFonts w:cs="Arial"/>
                <w:color w:val="000000"/>
                <w:szCs w:val="24"/>
              </w:rPr>
              <w:t>xxi</w:t>
            </w:r>
          </w:p>
        </w:tc>
        <w:tc>
          <w:tcPr>
            <w:tcW w:w="2401" w:type="dxa"/>
          </w:tcPr>
          <w:p w14:paraId="769D2C81" w14:textId="15C8D360" w:rsidR="00B04F89" w:rsidRPr="00467338" w:rsidRDefault="00B04F89" w:rsidP="00B04F89">
            <w:pPr>
              <w:spacing w:before="120"/>
              <w:rPr>
                <w:rFonts w:eastAsia="Arial" w:cs="Arial"/>
                <w:szCs w:val="24"/>
              </w:rPr>
            </w:pPr>
            <w:r w:rsidRPr="00467338">
              <w:rPr>
                <w:rFonts w:cs="Arial"/>
                <w:color w:val="000000"/>
                <w:szCs w:val="24"/>
              </w:rPr>
              <w:t xml:space="preserve">Provides guidance for teachers to support students with special instructional needs, including multisensory learning, reading difficulties, dyslexia, students with visual and hearing impairments, and </w:t>
            </w:r>
            <w:r w:rsidR="00744CD6" w:rsidRPr="00467338">
              <w:rPr>
                <w:rFonts w:cs="Arial"/>
                <w:color w:val="000000"/>
                <w:szCs w:val="24"/>
              </w:rPr>
              <w:t>autism spectrum disorder</w:t>
            </w:r>
            <w:r w:rsidRPr="00467338">
              <w:rPr>
                <w:rFonts w:cs="Arial"/>
                <w:color w:val="000000"/>
                <w:szCs w:val="24"/>
              </w:rPr>
              <w:t>.</w:t>
            </w:r>
          </w:p>
        </w:tc>
      </w:tr>
    </w:tbl>
    <w:p w14:paraId="1C17C00F" w14:textId="186564BA" w:rsidR="00452DF7" w:rsidRDefault="00452DF7" w:rsidP="00AF7A6E">
      <w:pPr>
        <w:spacing w:before="240"/>
      </w:pPr>
      <w:r w:rsidRPr="00744CD6">
        <w:lastRenderedPageBreak/>
        <w:t xml:space="preserve">The program provides MTSS-aligned differentiation, including Tier 1 screening and differentiated core instruction. Digital components ensure access through independent reteaching of each skill. Additionally, materials equip teachers with guidance to support special needs including dyslexia, reading difficulties, </w:t>
      </w:r>
      <w:r w:rsidR="00AF7A6E">
        <w:t>a</w:t>
      </w:r>
      <w:r w:rsidRPr="00744CD6">
        <w:t>utism, and visual/hearing impairments. It uses multisensory approaches to promote inclusive instruction for all K–5 learners.</w:t>
      </w:r>
    </w:p>
    <w:p w14:paraId="05B46017" w14:textId="0A03FD64" w:rsidR="6A53E29B" w:rsidRPr="00467338" w:rsidRDefault="6A53E29B" w:rsidP="00452DF7">
      <w:pPr>
        <w:pStyle w:val="Heading3"/>
      </w:pPr>
      <w:r w:rsidRPr="00467338">
        <w:t>Criteria Category 5: Instructional Planning and Support</w:t>
      </w:r>
    </w:p>
    <w:p w14:paraId="04D8413B" w14:textId="043AFC67" w:rsidR="6A53E29B" w:rsidRPr="00467338" w:rsidRDefault="4D517205" w:rsidP="000C0554">
      <w:pPr>
        <w:spacing w:before="160" w:after="240"/>
        <w:rPr>
          <w:rFonts w:eastAsia="Arial" w:cs="Arial"/>
          <w:szCs w:val="24"/>
        </w:rPr>
      </w:pPr>
      <w:r w:rsidRPr="05D498B5">
        <w:rPr>
          <w:rFonts w:eastAsia="Arial" w:cs="Arial"/>
          <w:szCs w:val="24"/>
        </w:rPr>
        <w:t>The instructional materials</w:t>
      </w:r>
      <w:r w:rsidR="44B4F2A9" w:rsidRPr="05D498B5">
        <w:rPr>
          <w:rFonts w:eastAsia="Arial" w:cs="Arial"/>
          <w:szCs w:val="24"/>
        </w:rPr>
        <w:t xml:space="preserve"> </w:t>
      </w:r>
      <w:r w:rsidRPr="05D498B5">
        <w:rPr>
          <w:rFonts w:eastAsia="Arial" w:cs="Arial"/>
          <w:szCs w:val="24"/>
        </w:rPr>
        <w:t>contain a clear road map to assist teachers when planning instruction for the specific needs and context of their students. The instructional resources support Universal Design for Learning and culturally and linguistically responsive instruction to improve and optimize teaching and make learning more equitable.</w:t>
      </w:r>
      <w:r w:rsidR="067E1844" w:rsidRPr="05D498B5">
        <w:rPr>
          <w:rFonts w:eastAsia="Arial" w:cs="Arial"/>
          <w:szCs w:val="24"/>
        </w:rPr>
        <w:t xml:space="preserve"> </w:t>
      </w:r>
      <w:r w:rsidR="6E14E525" w:rsidRPr="05D498B5">
        <w:rPr>
          <w:rFonts w:eastAsia="Arial" w:cs="Arial"/>
          <w:szCs w:val="24"/>
        </w:rPr>
        <w:t xml:space="preserve">The panel identifies the following exemplar citations best meet Criteria Category </w:t>
      </w:r>
      <w:r w:rsidR="120BFD99" w:rsidRPr="05D498B5">
        <w:rPr>
          <w:rFonts w:eastAsia="Arial" w:cs="Arial"/>
          <w:szCs w:val="24"/>
        </w:rPr>
        <w:t>5</w:t>
      </w:r>
      <w:r w:rsidR="6E14E525" w:rsidRPr="05D498B5">
        <w:rPr>
          <w:rFonts w:eastAsia="Arial" w:cs="Arial"/>
          <w:szCs w:val="24"/>
        </w:rPr>
        <w:t>.</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467338" w14:paraId="1D1D0D66" w14:textId="77777777" w:rsidTr="00821315">
        <w:trPr>
          <w:cantSplit/>
          <w:tblHeader/>
        </w:trPr>
        <w:tc>
          <w:tcPr>
            <w:tcW w:w="1217" w:type="dxa"/>
          </w:tcPr>
          <w:p w14:paraId="10359740" w14:textId="77777777" w:rsidR="003501D1" w:rsidRPr="00467338" w:rsidRDefault="003501D1" w:rsidP="00B56064">
            <w:pPr>
              <w:spacing w:before="120" w:after="120"/>
              <w:jc w:val="center"/>
              <w:rPr>
                <w:rFonts w:eastAsia="Arial" w:cs="Arial"/>
                <w:b/>
                <w:bCs/>
                <w:szCs w:val="24"/>
              </w:rPr>
            </w:pPr>
            <w:r w:rsidRPr="00467338">
              <w:rPr>
                <w:rFonts w:eastAsia="Arial" w:cs="Arial"/>
                <w:b/>
                <w:bCs/>
                <w:szCs w:val="24"/>
              </w:rPr>
              <w:t>Criterion</w:t>
            </w:r>
          </w:p>
        </w:tc>
        <w:tc>
          <w:tcPr>
            <w:tcW w:w="989" w:type="dxa"/>
          </w:tcPr>
          <w:p w14:paraId="72F82D97" w14:textId="77777777" w:rsidR="003501D1" w:rsidRPr="00467338" w:rsidRDefault="003501D1" w:rsidP="00B56064">
            <w:pPr>
              <w:spacing w:before="120" w:after="120"/>
              <w:jc w:val="center"/>
              <w:rPr>
                <w:rFonts w:eastAsia="Arial" w:cs="Arial"/>
                <w:b/>
                <w:bCs/>
                <w:szCs w:val="24"/>
              </w:rPr>
            </w:pPr>
            <w:r w:rsidRPr="00467338">
              <w:rPr>
                <w:rFonts w:eastAsia="Arial" w:cs="Arial"/>
                <w:b/>
                <w:bCs/>
                <w:szCs w:val="24"/>
              </w:rPr>
              <w:t>Grade</w:t>
            </w:r>
          </w:p>
        </w:tc>
        <w:tc>
          <w:tcPr>
            <w:tcW w:w="4843" w:type="dxa"/>
          </w:tcPr>
          <w:p w14:paraId="35F9F4AA" w14:textId="77777777" w:rsidR="003501D1" w:rsidRPr="00467338" w:rsidRDefault="003501D1" w:rsidP="00B56064">
            <w:pPr>
              <w:spacing w:before="120" w:after="120"/>
              <w:jc w:val="center"/>
              <w:rPr>
                <w:rFonts w:eastAsia="Arial" w:cs="Arial"/>
                <w:b/>
                <w:bCs/>
                <w:szCs w:val="24"/>
              </w:rPr>
            </w:pPr>
            <w:r w:rsidRPr="00467338">
              <w:rPr>
                <w:rFonts w:eastAsia="Arial" w:cs="Arial"/>
                <w:b/>
                <w:bCs/>
                <w:szCs w:val="24"/>
              </w:rPr>
              <w:t>Citations</w:t>
            </w:r>
          </w:p>
        </w:tc>
        <w:tc>
          <w:tcPr>
            <w:tcW w:w="2401" w:type="dxa"/>
          </w:tcPr>
          <w:p w14:paraId="512BEC82" w14:textId="77777777" w:rsidR="003501D1" w:rsidRPr="00467338" w:rsidRDefault="003501D1" w:rsidP="00B56064">
            <w:pPr>
              <w:spacing w:before="120" w:after="120"/>
              <w:jc w:val="center"/>
              <w:rPr>
                <w:rFonts w:eastAsia="Arial" w:cs="Arial"/>
                <w:b/>
                <w:bCs/>
                <w:szCs w:val="24"/>
              </w:rPr>
            </w:pPr>
            <w:r w:rsidRPr="00467338">
              <w:rPr>
                <w:rFonts w:eastAsia="Arial" w:cs="Arial"/>
                <w:b/>
                <w:bCs/>
                <w:szCs w:val="24"/>
              </w:rPr>
              <w:t>Notes</w:t>
            </w:r>
          </w:p>
        </w:tc>
      </w:tr>
      <w:tr w:rsidR="00467338" w:rsidRPr="00467338" w14:paraId="38C86F54" w14:textId="77777777" w:rsidTr="00821315">
        <w:trPr>
          <w:cantSplit/>
        </w:trPr>
        <w:tc>
          <w:tcPr>
            <w:tcW w:w="1217" w:type="dxa"/>
          </w:tcPr>
          <w:p w14:paraId="7E97B12E" w14:textId="6DACFBE2" w:rsidR="00467338" w:rsidRPr="00467338" w:rsidRDefault="00467338" w:rsidP="00467338">
            <w:pPr>
              <w:spacing w:before="120"/>
              <w:rPr>
                <w:rFonts w:eastAsia="Arial" w:cs="Arial"/>
                <w:szCs w:val="24"/>
              </w:rPr>
            </w:pPr>
            <w:r w:rsidRPr="00467338">
              <w:rPr>
                <w:rFonts w:cs="Arial"/>
                <w:color w:val="000000"/>
                <w:szCs w:val="24"/>
              </w:rPr>
              <w:t>5.2</w:t>
            </w:r>
          </w:p>
        </w:tc>
        <w:tc>
          <w:tcPr>
            <w:tcW w:w="989" w:type="dxa"/>
          </w:tcPr>
          <w:p w14:paraId="1C753B95" w14:textId="2B6180A7" w:rsidR="00467338" w:rsidRPr="00467338" w:rsidRDefault="00467338" w:rsidP="00467338">
            <w:pPr>
              <w:spacing w:before="120"/>
              <w:rPr>
                <w:rFonts w:eastAsia="Arial" w:cs="Arial"/>
                <w:szCs w:val="24"/>
              </w:rPr>
            </w:pPr>
            <w:r w:rsidRPr="00467338">
              <w:rPr>
                <w:rFonts w:eastAsia="Arial" w:cs="Arial"/>
                <w:szCs w:val="24"/>
              </w:rPr>
              <w:t>3</w:t>
            </w:r>
          </w:p>
        </w:tc>
        <w:tc>
          <w:tcPr>
            <w:tcW w:w="4843" w:type="dxa"/>
          </w:tcPr>
          <w:p w14:paraId="587B7EFF" w14:textId="45F545C1" w:rsidR="00467338" w:rsidRPr="00467338" w:rsidRDefault="00467338" w:rsidP="00467338">
            <w:pPr>
              <w:spacing w:before="120"/>
              <w:rPr>
                <w:rFonts w:eastAsia="Arial" w:cs="Arial"/>
                <w:szCs w:val="24"/>
              </w:rPr>
            </w:pPr>
            <w:r w:rsidRPr="00467338">
              <w:rPr>
                <w:rFonts w:cs="Arial"/>
                <w:color w:val="000000"/>
                <w:szCs w:val="24"/>
              </w:rPr>
              <w:t>SU; TE; Data-Driven Instruction Scaffolds; p. xxxii</w:t>
            </w:r>
          </w:p>
        </w:tc>
        <w:tc>
          <w:tcPr>
            <w:tcW w:w="2401" w:type="dxa"/>
          </w:tcPr>
          <w:p w14:paraId="14C3DB80" w14:textId="66EC16A3" w:rsidR="00467338" w:rsidRPr="00467338" w:rsidRDefault="00467338" w:rsidP="00467338">
            <w:pPr>
              <w:spacing w:before="120"/>
              <w:rPr>
                <w:rFonts w:eastAsia="Arial" w:cs="Arial"/>
                <w:szCs w:val="24"/>
              </w:rPr>
            </w:pPr>
            <w:r w:rsidRPr="00467338">
              <w:rPr>
                <w:rFonts w:cs="Arial"/>
                <w:color w:val="000000"/>
                <w:szCs w:val="24"/>
              </w:rPr>
              <w:t>A comprehensive chart is provided to support different data</w:t>
            </w:r>
            <w:r w:rsidR="002D6A6F">
              <w:rPr>
                <w:rFonts w:cs="Arial"/>
                <w:color w:val="000000"/>
                <w:szCs w:val="24"/>
              </w:rPr>
              <w:t>-</w:t>
            </w:r>
            <w:r w:rsidRPr="00467338">
              <w:rPr>
                <w:rFonts w:cs="Arial"/>
                <w:color w:val="000000"/>
                <w:szCs w:val="24"/>
              </w:rPr>
              <w:t>driven instructional moves and scaffolds.</w:t>
            </w:r>
            <w:r w:rsidR="00D74945">
              <w:rPr>
                <w:rFonts w:cs="Arial"/>
                <w:color w:val="000000"/>
                <w:szCs w:val="24"/>
              </w:rPr>
              <w:t xml:space="preserve"> </w:t>
            </w:r>
            <w:r w:rsidRPr="00467338">
              <w:rPr>
                <w:rFonts w:cs="Arial"/>
                <w:color w:val="000000"/>
                <w:szCs w:val="24"/>
              </w:rPr>
              <w:t>Multiple modalities are used (i.e.</w:t>
            </w:r>
            <w:r w:rsidR="002D6A6F">
              <w:rPr>
                <w:rFonts w:cs="Arial"/>
                <w:color w:val="000000"/>
                <w:szCs w:val="24"/>
              </w:rPr>
              <w:t>,</w:t>
            </w:r>
            <w:r w:rsidRPr="00467338">
              <w:rPr>
                <w:rFonts w:cs="Arial"/>
                <w:color w:val="000000"/>
                <w:szCs w:val="24"/>
              </w:rPr>
              <w:t xml:space="preserve"> finger tapping to segment sounds) in response to student need.</w:t>
            </w:r>
          </w:p>
        </w:tc>
      </w:tr>
      <w:tr w:rsidR="00467338" w:rsidRPr="00467338" w14:paraId="1B4CCE67" w14:textId="77777777" w:rsidTr="00821315">
        <w:trPr>
          <w:cantSplit/>
        </w:trPr>
        <w:tc>
          <w:tcPr>
            <w:tcW w:w="1217" w:type="dxa"/>
          </w:tcPr>
          <w:p w14:paraId="7C63BB55" w14:textId="56913F2A" w:rsidR="00467338" w:rsidRPr="00467338" w:rsidRDefault="00467338" w:rsidP="00467338">
            <w:pPr>
              <w:spacing w:before="120"/>
              <w:rPr>
                <w:rFonts w:eastAsia="Arial" w:cs="Arial"/>
                <w:szCs w:val="24"/>
              </w:rPr>
            </w:pPr>
            <w:r w:rsidRPr="00467338">
              <w:rPr>
                <w:rFonts w:cs="Arial"/>
                <w:color w:val="000000"/>
                <w:szCs w:val="24"/>
              </w:rPr>
              <w:t>5.8</w:t>
            </w:r>
          </w:p>
        </w:tc>
        <w:tc>
          <w:tcPr>
            <w:tcW w:w="989" w:type="dxa"/>
          </w:tcPr>
          <w:p w14:paraId="1916B992" w14:textId="3FAE8607" w:rsidR="00467338" w:rsidRPr="00467338" w:rsidRDefault="00467338" w:rsidP="00467338">
            <w:pPr>
              <w:spacing w:before="120"/>
              <w:rPr>
                <w:rFonts w:eastAsia="Arial" w:cs="Arial"/>
                <w:szCs w:val="24"/>
              </w:rPr>
            </w:pPr>
            <w:r w:rsidRPr="00467338">
              <w:rPr>
                <w:rFonts w:eastAsia="Arial" w:cs="Arial"/>
                <w:szCs w:val="24"/>
              </w:rPr>
              <w:t>2</w:t>
            </w:r>
          </w:p>
        </w:tc>
        <w:tc>
          <w:tcPr>
            <w:tcW w:w="4843" w:type="dxa"/>
          </w:tcPr>
          <w:p w14:paraId="17D9DC1A" w14:textId="334304A7" w:rsidR="00467338" w:rsidRPr="00467338" w:rsidRDefault="00467338" w:rsidP="00467338">
            <w:pPr>
              <w:spacing w:before="120"/>
              <w:rPr>
                <w:rFonts w:eastAsia="Arial" w:cs="Arial"/>
                <w:szCs w:val="24"/>
              </w:rPr>
            </w:pPr>
            <w:r w:rsidRPr="00467338">
              <w:rPr>
                <w:rFonts w:cs="Arial"/>
                <w:color w:val="000000"/>
                <w:szCs w:val="24"/>
              </w:rPr>
              <w:t>S4E; TE; Level 6; p. 94</w:t>
            </w:r>
          </w:p>
        </w:tc>
        <w:tc>
          <w:tcPr>
            <w:tcW w:w="2401" w:type="dxa"/>
          </w:tcPr>
          <w:p w14:paraId="1BDD7E8E" w14:textId="2D1644C6" w:rsidR="00467338" w:rsidRPr="00467338" w:rsidRDefault="00467338" w:rsidP="00467338">
            <w:pPr>
              <w:spacing w:before="120"/>
              <w:rPr>
                <w:rFonts w:eastAsia="Arial" w:cs="Arial"/>
                <w:szCs w:val="24"/>
              </w:rPr>
            </w:pPr>
            <w:r w:rsidRPr="00467338">
              <w:rPr>
                <w:rFonts w:cs="Arial"/>
                <w:color w:val="000000"/>
                <w:szCs w:val="24"/>
              </w:rPr>
              <w:t>The lesson overview provides a list of materials for each lesson, including cards, manipulatives, teacher and student materials, and assessments.</w:t>
            </w:r>
          </w:p>
        </w:tc>
      </w:tr>
      <w:tr w:rsidR="00467338" w:rsidRPr="00467338" w14:paraId="0F763FEE" w14:textId="77777777" w:rsidTr="00821315">
        <w:trPr>
          <w:cantSplit/>
        </w:trPr>
        <w:tc>
          <w:tcPr>
            <w:tcW w:w="1217" w:type="dxa"/>
          </w:tcPr>
          <w:p w14:paraId="6C96FD76" w14:textId="255885B3" w:rsidR="00467338" w:rsidRPr="00467338" w:rsidRDefault="00467338" w:rsidP="00467338">
            <w:pPr>
              <w:spacing w:before="120"/>
              <w:rPr>
                <w:rFonts w:eastAsia="Arial" w:cs="Arial"/>
                <w:szCs w:val="24"/>
              </w:rPr>
            </w:pPr>
            <w:r w:rsidRPr="00467338">
              <w:rPr>
                <w:rFonts w:cs="Arial"/>
                <w:color w:val="000000"/>
                <w:szCs w:val="24"/>
              </w:rPr>
              <w:t>5.11</w:t>
            </w:r>
          </w:p>
        </w:tc>
        <w:tc>
          <w:tcPr>
            <w:tcW w:w="989" w:type="dxa"/>
          </w:tcPr>
          <w:p w14:paraId="778692F9" w14:textId="266C227C" w:rsidR="00467338" w:rsidRPr="00467338" w:rsidRDefault="00467338" w:rsidP="00467338">
            <w:pPr>
              <w:spacing w:before="120"/>
              <w:rPr>
                <w:rFonts w:eastAsia="Arial" w:cs="Arial"/>
                <w:szCs w:val="24"/>
              </w:rPr>
            </w:pPr>
            <w:r w:rsidRPr="00467338">
              <w:rPr>
                <w:rFonts w:eastAsia="Arial" w:cs="Arial"/>
                <w:szCs w:val="24"/>
              </w:rPr>
              <w:t>4</w:t>
            </w:r>
          </w:p>
        </w:tc>
        <w:tc>
          <w:tcPr>
            <w:tcW w:w="4843" w:type="dxa"/>
          </w:tcPr>
          <w:p w14:paraId="00C14516" w14:textId="7B442765" w:rsidR="00467338" w:rsidRPr="00467338" w:rsidRDefault="00467338" w:rsidP="00467338">
            <w:pPr>
              <w:spacing w:before="120"/>
              <w:rPr>
                <w:rFonts w:eastAsia="Arial" w:cs="Arial"/>
                <w:szCs w:val="24"/>
              </w:rPr>
            </w:pPr>
            <w:r w:rsidRPr="00467338">
              <w:rPr>
                <w:rFonts w:cs="Arial"/>
                <w:color w:val="000000"/>
                <w:szCs w:val="24"/>
              </w:rPr>
              <w:t>S4E; TE; Level 4; pp. A17</w:t>
            </w:r>
            <w:r w:rsidRPr="00467338">
              <w:rPr>
                <w:rFonts w:eastAsia="Arial" w:cs="Arial"/>
                <w:szCs w:val="24"/>
              </w:rPr>
              <w:t>–</w:t>
            </w:r>
            <w:r w:rsidRPr="00467338">
              <w:rPr>
                <w:rFonts w:cs="Arial"/>
                <w:color w:val="000000"/>
                <w:szCs w:val="24"/>
              </w:rPr>
              <w:t>A72</w:t>
            </w:r>
          </w:p>
        </w:tc>
        <w:tc>
          <w:tcPr>
            <w:tcW w:w="2401" w:type="dxa"/>
          </w:tcPr>
          <w:p w14:paraId="1183FC64" w14:textId="4A592C0E" w:rsidR="00467338" w:rsidRPr="00467338" w:rsidRDefault="00467338" w:rsidP="00467338">
            <w:pPr>
              <w:spacing w:before="120"/>
              <w:rPr>
                <w:rFonts w:eastAsia="Arial" w:cs="Arial"/>
                <w:szCs w:val="24"/>
              </w:rPr>
            </w:pPr>
            <w:r w:rsidRPr="00467338">
              <w:rPr>
                <w:rFonts w:cs="Arial"/>
                <w:color w:val="000000"/>
                <w:szCs w:val="24"/>
              </w:rPr>
              <w:t>The program provides answer keys for all student assessments and tasks.</w:t>
            </w:r>
          </w:p>
        </w:tc>
      </w:tr>
    </w:tbl>
    <w:p w14:paraId="2BF1D579" w14:textId="77777777" w:rsidR="00452DF7" w:rsidRPr="00754F00" w:rsidRDefault="00452DF7" w:rsidP="002D6A6F">
      <w:pPr>
        <w:spacing w:before="240"/>
      </w:pPr>
      <w:r w:rsidRPr="00744CD6">
        <w:rPr>
          <w:noProof/>
        </w:rPr>
        <w:t xml:space="preserve">The program includes opportunities to adjust lessons to provide additional support and extension activities. The teacher edition shows the progression of language and literacy </w:t>
      </w:r>
      <w:r w:rsidRPr="00744CD6">
        <w:rPr>
          <w:noProof/>
        </w:rPr>
        <w:lastRenderedPageBreak/>
        <w:t>development within and across units, making it clear how the complexity increases across the program. Detailed lesson overviews are available to assist teachers when preparing for instruction, providing lists of necessary materials and manipulatives.</w:t>
      </w:r>
    </w:p>
    <w:p w14:paraId="02125329" w14:textId="1B1C9392" w:rsidR="7F42D53E" w:rsidRDefault="7F42D53E" w:rsidP="002D6A6F">
      <w:pPr>
        <w:spacing w:before="240"/>
      </w:pPr>
      <w:r w:rsidRPr="23D85DDA">
        <w:rPr>
          <w:rFonts w:cs="Arial"/>
          <w:szCs w:val="24"/>
        </w:rPr>
        <w:t xml:space="preserve">Visit the </w:t>
      </w:r>
      <w:hyperlink r:id="rId7">
        <w:r w:rsidRPr="23D85DDA">
          <w:rPr>
            <w:rStyle w:val="Hyperlink"/>
            <w:rFonts w:cs="Arial"/>
          </w:rPr>
          <w:t>Learning Resources Display Centers</w:t>
        </w:r>
      </w:hyperlink>
      <w:r w:rsidRPr="23D85DDA">
        <w:rPr>
          <w:rFonts w:cs="Arial"/>
          <w:szCs w:val="24"/>
        </w:rPr>
        <w:t xml:space="preserve"> web page to find a location near you to review the materials.</w:t>
      </w:r>
    </w:p>
    <w:p w14:paraId="5B53388D" w14:textId="421A6D88" w:rsidR="29D66F23" w:rsidRDefault="29D66F23" w:rsidP="23D85DDA">
      <w:pPr>
        <w:spacing w:before="720"/>
        <w:rPr>
          <w:rFonts w:eastAsia="Arial" w:cs="Arial"/>
          <w:szCs w:val="24"/>
        </w:rPr>
      </w:pPr>
      <w:r w:rsidRPr="23D85DDA">
        <w:rPr>
          <w:rFonts w:eastAsia="Arial" w:cs="Arial"/>
          <w:color w:val="000000" w:themeColor="text1"/>
          <w:szCs w:val="24"/>
        </w:rPr>
        <w:t>California Department of Education, August 2026</w:t>
      </w:r>
    </w:p>
    <w:sectPr w:rsidR="29D66F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4C6EE" w14:textId="77777777" w:rsidR="001D461E" w:rsidRDefault="001D461E" w:rsidP="00C83357">
      <w:r>
        <w:separator/>
      </w:r>
    </w:p>
  </w:endnote>
  <w:endnote w:type="continuationSeparator" w:id="0">
    <w:p w14:paraId="669F0B05" w14:textId="77777777" w:rsidR="001D461E" w:rsidRDefault="001D461E" w:rsidP="00C83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E01CD" w14:textId="77777777" w:rsidR="001D461E" w:rsidRDefault="001D461E" w:rsidP="00C83357">
      <w:r>
        <w:separator/>
      </w:r>
    </w:p>
  </w:footnote>
  <w:footnote w:type="continuationSeparator" w:id="0">
    <w:p w14:paraId="3E404CBA" w14:textId="77777777" w:rsidR="001D461E" w:rsidRDefault="001D461E" w:rsidP="00C833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3391714F"/>
    <w:multiLevelType w:val="hybridMultilevel"/>
    <w:tmpl w:val="1F6018E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1784983"/>
    <w:multiLevelType w:val="multilevel"/>
    <w:tmpl w:val="BB1A42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6"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7"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8"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9"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9"/>
  </w:num>
  <w:num w:numId="2" w16cid:durableId="391928029">
    <w:abstractNumId w:val="2"/>
  </w:num>
  <w:num w:numId="3" w16cid:durableId="889072601">
    <w:abstractNumId w:val="5"/>
  </w:num>
  <w:num w:numId="4" w16cid:durableId="291636826">
    <w:abstractNumId w:val="0"/>
  </w:num>
  <w:num w:numId="5" w16cid:durableId="484854966">
    <w:abstractNumId w:val="8"/>
  </w:num>
  <w:num w:numId="6" w16cid:durableId="1608001609">
    <w:abstractNumId w:val="6"/>
  </w:num>
  <w:num w:numId="7" w16cid:durableId="1315111947">
    <w:abstractNumId w:val="7"/>
  </w:num>
  <w:num w:numId="8" w16cid:durableId="63378935">
    <w:abstractNumId w:val="1"/>
  </w:num>
  <w:num w:numId="9" w16cid:durableId="262425062">
    <w:abstractNumId w:val="4"/>
  </w:num>
  <w:num w:numId="10" w16cid:durableId="3497929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140EB"/>
    <w:rsid w:val="00030522"/>
    <w:rsid w:val="00076A77"/>
    <w:rsid w:val="00080004"/>
    <w:rsid w:val="000B3E3F"/>
    <w:rsid w:val="000C0554"/>
    <w:rsid w:val="000C0FA2"/>
    <w:rsid w:val="000C1696"/>
    <w:rsid w:val="000C2A0D"/>
    <w:rsid w:val="000D6FA1"/>
    <w:rsid w:val="000F2F42"/>
    <w:rsid w:val="00104BF3"/>
    <w:rsid w:val="001272BF"/>
    <w:rsid w:val="00134718"/>
    <w:rsid w:val="001538CC"/>
    <w:rsid w:val="0016475C"/>
    <w:rsid w:val="00197FCD"/>
    <w:rsid w:val="001A1495"/>
    <w:rsid w:val="001A1662"/>
    <w:rsid w:val="001C6B22"/>
    <w:rsid w:val="001D461E"/>
    <w:rsid w:val="001F1FF4"/>
    <w:rsid w:val="001F53D7"/>
    <w:rsid w:val="002018D5"/>
    <w:rsid w:val="002257EC"/>
    <w:rsid w:val="00226499"/>
    <w:rsid w:val="00226583"/>
    <w:rsid w:val="00229DFE"/>
    <w:rsid w:val="0023200B"/>
    <w:rsid w:val="00242535"/>
    <w:rsid w:val="00251307"/>
    <w:rsid w:val="00263C15"/>
    <w:rsid w:val="0027200D"/>
    <w:rsid w:val="00274A0C"/>
    <w:rsid w:val="00281706"/>
    <w:rsid w:val="002C50E9"/>
    <w:rsid w:val="002D0858"/>
    <w:rsid w:val="002D2909"/>
    <w:rsid w:val="002D6A6F"/>
    <w:rsid w:val="002F2B08"/>
    <w:rsid w:val="003067DD"/>
    <w:rsid w:val="00311EA1"/>
    <w:rsid w:val="003120F8"/>
    <w:rsid w:val="003138FA"/>
    <w:rsid w:val="00321576"/>
    <w:rsid w:val="00324893"/>
    <w:rsid w:val="003501D1"/>
    <w:rsid w:val="00351921"/>
    <w:rsid w:val="0035329D"/>
    <w:rsid w:val="003B712C"/>
    <w:rsid w:val="003B7E41"/>
    <w:rsid w:val="003C1BA6"/>
    <w:rsid w:val="003C2C12"/>
    <w:rsid w:val="004338AD"/>
    <w:rsid w:val="00452DF7"/>
    <w:rsid w:val="00457407"/>
    <w:rsid w:val="00460D03"/>
    <w:rsid w:val="00463CFF"/>
    <w:rsid w:val="00467338"/>
    <w:rsid w:val="00494C9C"/>
    <w:rsid w:val="004A0C07"/>
    <w:rsid w:val="004A5433"/>
    <w:rsid w:val="004C6E4E"/>
    <w:rsid w:val="004D5C61"/>
    <w:rsid w:val="004D7B7E"/>
    <w:rsid w:val="004F28CE"/>
    <w:rsid w:val="004F564C"/>
    <w:rsid w:val="004F70B9"/>
    <w:rsid w:val="00515B37"/>
    <w:rsid w:val="00520F3B"/>
    <w:rsid w:val="005237A1"/>
    <w:rsid w:val="00547152"/>
    <w:rsid w:val="00550B3F"/>
    <w:rsid w:val="005807DA"/>
    <w:rsid w:val="00581E8D"/>
    <w:rsid w:val="00587EF3"/>
    <w:rsid w:val="005D1F4B"/>
    <w:rsid w:val="005D4805"/>
    <w:rsid w:val="005D4FFE"/>
    <w:rsid w:val="005D5268"/>
    <w:rsid w:val="005E20A4"/>
    <w:rsid w:val="006335DB"/>
    <w:rsid w:val="00665CDC"/>
    <w:rsid w:val="00666A2D"/>
    <w:rsid w:val="0069491B"/>
    <w:rsid w:val="006A5946"/>
    <w:rsid w:val="006C46BB"/>
    <w:rsid w:val="006D2E20"/>
    <w:rsid w:val="006D6FDD"/>
    <w:rsid w:val="006E3EC8"/>
    <w:rsid w:val="0070433E"/>
    <w:rsid w:val="00707092"/>
    <w:rsid w:val="00713657"/>
    <w:rsid w:val="00717021"/>
    <w:rsid w:val="00726C1D"/>
    <w:rsid w:val="00736A1C"/>
    <w:rsid w:val="00737638"/>
    <w:rsid w:val="00742284"/>
    <w:rsid w:val="00743196"/>
    <w:rsid w:val="00744CD6"/>
    <w:rsid w:val="00752414"/>
    <w:rsid w:val="00752891"/>
    <w:rsid w:val="00753CF4"/>
    <w:rsid w:val="00756B44"/>
    <w:rsid w:val="00767F5B"/>
    <w:rsid w:val="00773233"/>
    <w:rsid w:val="00781771"/>
    <w:rsid w:val="007872C7"/>
    <w:rsid w:val="007B3236"/>
    <w:rsid w:val="007B5BB0"/>
    <w:rsid w:val="007D56D2"/>
    <w:rsid w:val="007E20DE"/>
    <w:rsid w:val="007E235E"/>
    <w:rsid w:val="007F42EB"/>
    <w:rsid w:val="00801192"/>
    <w:rsid w:val="0080249D"/>
    <w:rsid w:val="00803184"/>
    <w:rsid w:val="008203B2"/>
    <w:rsid w:val="00821315"/>
    <w:rsid w:val="00827839"/>
    <w:rsid w:val="008311C1"/>
    <w:rsid w:val="00845EFB"/>
    <w:rsid w:val="00851D14"/>
    <w:rsid w:val="00867DD6"/>
    <w:rsid w:val="0087173B"/>
    <w:rsid w:val="00876FB3"/>
    <w:rsid w:val="00877FA4"/>
    <w:rsid w:val="008A7C04"/>
    <w:rsid w:val="008B3593"/>
    <w:rsid w:val="008B4193"/>
    <w:rsid w:val="008B754B"/>
    <w:rsid w:val="008C00E7"/>
    <w:rsid w:val="008C518E"/>
    <w:rsid w:val="008D660D"/>
    <w:rsid w:val="008F694F"/>
    <w:rsid w:val="0091210E"/>
    <w:rsid w:val="009138DA"/>
    <w:rsid w:val="00914A5D"/>
    <w:rsid w:val="0092541C"/>
    <w:rsid w:val="0092680A"/>
    <w:rsid w:val="00927B39"/>
    <w:rsid w:val="0093487E"/>
    <w:rsid w:val="00956C69"/>
    <w:rsid w:val="00965997"/>
    <w:rsid w:val="0099128D"/>
    <w:rsid w:val="0099239B"/>
    <w:rsid w:val="009A2E1F"/>
    <w:rsid w:val="009A5BCE"/>
    <w:rsid w:val="009B6DE9"/>
    <w:rsid w:val="009C55CD"/>
    <w:rsid w:val="009D7CB8"/>
    <w:rsid w:val="009E05A5"/>
    <w:rsid w:val="009E2ABF"/>
    <w:rsid w:val="009E4CFB"/>
    <w:rsid w:val="009E6AF5"/>
    <w:rsid w:val="009F3890"/>
    <w:rsid w:val="00A208EA"/>
    <w:rsid w:val="00A4704F"/>
    <w:rsid w:val="00A66664"/>
    <w:rsid w:val="00A74CEC"/>
    <w:rsid w:val="00A806D2"/>
    <w:rsid w:val="00A81183"/>
    <w:rsid w:val="00A955C0"/>
    <w:rsid w:val="00AB3CE4"/>
    <w:rsid w:val="00AC10F9"/>
    <w:rsid w:val="00AE4C9C"/>
    <w:rsid w:val="00AF79A5"/>
    <w:rsid w:val="00AF7A6E"/>
    <w:rsid w:val="00B04F89"/>
    <w:rsid w:val="00B06923"/>
    <w:rsid w:val="00B11E82"/>
    <w:rsid w:val="00B474CD"/>
    <w:rsid w:val="00B56064"/>
    <w:rsid w:val="00B72620"/>
    <w:rsid w:val="00B734BE"/>
    <w:rsid w:val="00BA706E"/>
    <w:rsid w:val="00BB48F2"/>
    <w:rsid w:val="00BC28B6"/>
    <w:rsid w:val="00BF1909"/>
    <w:rsid w:val="00C12433"/>
    <w:rsid w:val="00C17B9D"/>
    <w:rsid w:val="00C27A33"/>
    <w:rsid w:val="00C352D9"/>
    <w:rsid w:val="00C475DD"/>
    <w:rsid w:val="00C63F57"/>
    <w:rsid w:val="00C679EF"/>
    <w:rsid w:val="00C83357"/>
    <w:rsid w:val="00CB54A6"/>
    <w:rsid w:val="00CB7504"/>
    <w:rsid w:val="00CB7956"/>
    <w:rsid w:val="00CF2A97"/>
    <w:rsid w:val="00D0416E"/>
    <w:rsid w:val="00D11B5F"/>
    <w:rsid w:val="00D41D8E"/>
    <w:rsid w:val="00D6152D"/>
    <w:rsid w:val="00D74945"/>
    <w:rsid w:val="00DD6280"/>
    <w:rsid w:val="00DF1FE8"/>
    <w:rsid w:val="00DF5FCE"/>
    <w:rsid w:val="00E57D3A"/>
    <w:rsid w:val="00E7227A"/>
    <w:rsid w:val="00E7528E"/>
    <w:rsid w:val="00E84521"/>
    <w:rsid w:val="00E87F33"/>
    <w:rsid w:val="00E91D7C"/>
    <w:rsid w:val="00ED47BC"/>
    <w:rsid w:val="00ED545A"/>
    <w:rsid w:val="00EF0E35"/>
    <w:rsid w:val="00F05473"/>
    <w:rsid w:val="00F26A7E"/>
    <w:rsid w:val="00F63A54"/>
    <w:rsid w:val="00F7656B"/>
    <w:rsid w:val="00F9294C"/>
    <w:rsid w:val="00F9297E"/>
    <w:rsid w:val="00FB32E1"/>
    <w:rsid w:val="00FD09C1"/>
    <w:rsid w:val="00FD2B1B"/>
    <w:rsid w:val="00FD47FD"/>
    <w:rsid w:val="00FE50A7"/>
    <w:rsid w:val="00FF0689"/>
    <w:rsid w:val="017C5A2A"/>
    <w:rsid w:val="01AEA4A1"/>
    <w:rsid w:val="024745BB"/>
    <w:rsid w:val="0268D624"/>
    <w:rsid w:val="034E2E58"/>
    <w:rsid w:val="04EC6B9C"/>
    <w:rsid w:val="04FDD607"/>
    <w:rsid w:val="05294601"/>
    <w:rsid w:val="055BECE3"/>
    <w:rsid w:val="05B3C017"/>
    <w:rsid w:val="05D498B5"/>
    <w:rsid w:val="05D7F78B"/>
    <w:rsid w:val="05DD9E80"/>
    <w:rsid w:val="05E78220"/>
    <w:rsid w:val="05FE6A4F"/>
    <w:rsid w:val="0617D066"/>
    <w:rsid w:val="0629142A"/>
    <w:rsid w:val="06476310"/>
    <w:rsid w:val="064D2EFC"/>
    <w:rsid w:val="0668F7A7"/>
    <w:rsid w:val="067E1844"/>
    <w:rsid w:val="06F31F84"/>
    <w:rsid w:val="079B3AE5"/>
    <w:rsid w:val="07DDDA52"/>
    <w:rsid w:val="084D4761"/>
    <w:rsid w:val="08597397"/>
    <w:rsid w:val="08CFA0D7"/>
    <w:rsid w:val="08E15151"/>
    <w:rsid w:val="095EE044"/>
    <w:rsid w:val="0995A296"/>
    <w:rsid w:val="09C6A912"/>
    <w:rsid w:val="09D69942"/>
    <w:rsid w:val="0A3AA9F7"/>
    <w:rsid w:val="0AC60419"/>
    <w:rsid w:val="0B1AD433"/>
    <w:rsid w:val="0B3DA2E7"/>
    <w:rsid w:val="0B5E9C32"/>
    <w:rsid w:val="0B6F74D2"/>
    <w:rsid w:val="0B842DC2"/>
    <w:rsid w:val="0B90EA6D"/>
    <w:rsid w:val="0B9828E4"/>
    <w:rsid w:val="0B9D077A"/>
    <w:rsid w:val="0B9E9AF3"/>
    <w:rsid w:val="0BA448E7"/>
    <w:rsid w:val="0BB8D356"/>
    <w:rsid w:val="0C137C1B"/>
    <w:rsid w:val="0CA7FBE1"/>
    <w:rsid w:val="0CAEA386"/>
    <w:rsid w:val="0CB32760"/>
    <w:rsid w:val="0CCAC36B"/>
    <w:rsid w:val="0D0C9E72"/>
    <w:rsid w:val="0D0DC1F1"/>
    <w:rsid w:val="0D5DA6D9"/>
    <w:rsid w:val="0D9171FB"/>
    <w:rsid w:val="0D9677D5"/>
    <w:rsid w:val="0DD67413"/>
    <w:rsid w:val="0ED63BB5"/>
    <w:rsid w:val="0F0CCA3A"/>
    <w:rsid w:val="0F4EED20"/>
    <w:rsid w:val="0F53F6CF"/>
    <w:rsid w:val="0F57CEC4"/>
    <w:rsid w:val="0FC60F64"/>
    <w:rsid w:val="10027AAB"/>
    <w:rsid w:val="10668124"/>
    <w:rsid w:val="10854ABE"/>
    <w:rsid w:val="10A450E2"/>
    <w:rsid w:val="10A919F1"/>
    <w:rsid w:val="11271F8D"/>
    <w:rsid w:val="112CAF2C"/>
    <w:rsid w:val="1130E8A8"/>
    <w:rsid w:val="118A15B7"/>
    <w:rsid w:val="1197ACA4"/>
    <w:rsid w:val="11BCF75E"/>
    <w:rsid w:val="11C92C32"/>
    <w:rsid w:val="120BFD99"/>
    <w:rsid w:val="124BC263"/>
    <w:rsid w:val="12C576E3"/>
    <w:rsid w:val="12CC67BB"/>
    <w:rsid w:val="13019F6A"/>
    <w:rsid w:val="130AB371"/>
    <w:rsid w:val="13A08221"/>
    <w:rsid w:val="141DE610"/>
    <w:rsid w:val="14620855"/>
    <w:rsid w:val="1482766E"/>
    <w:rsid w:val="14A6D597"/>
    <w:rsid w:val="14E082A8"/>
    <w:rsid w:val="152CCA28"/>
    <w:rsid w:val="1552AFB3"/>
    <w:rsid w:val="15B4AD88"/>
    <w:rsid w:val="15BC9A77"/>
    <w:rsid w:val="15C17B7F"/>
    <w:rsid w:val="163CEDCB"/>
    <w:rsid w:val="164E0DA1"/>
    <w:rsid w:val="16657460"/>
    <w:rsid w:val="167E9967"/>
    <w:rsid w:val="1779882A"/>
    <w:rsid w:val="17C063B1"/>
    <w:rsid w:val="18670913"/>
    <w:rsid w:val="18D3148F"/>
    <w:rsid w:val="18DF4C74"/>
    <w:rsid w:val="1934AD34"/>
    <w:rsid w:val="194A0A8A"/>
    <w:rsid w:val="195B85A5"/>
    <w:rsid w:val="1965CFE1"/>
    <w:rsid w:val="19841F96"/>
    <w:rsid w:val="19D1207F"/>
    <w:rsid w:val="19E7473D"/>
    <w:rsid w:val="1A1D0DA4"/>
    <w:rsid w:val="1AB3BD02"/>
    <w:rsid w:val="1AD6DF71"/>
    <w:rsid w:val="1AE7A058"/>
    <w:rsid w:val="1AFBC438"/>
    <w:rsid w:val="1C326DEE"/>
    <w:rsid w:val="1C4E217E"/>
    <w:rsid w:val="1CB88D29"/>
    <w:rsid w:val="1CBB8D87"/>
    <w:rsid w:val="1CC62517"/>
    <w:rsid w:val="1CFA65E6"/>
    <w:rsid w:val="1D40239E"/>
    <w:rsid w:val="1D63D650"/>
    <w:rsid w:val="1DF9CF10"/>
    <w:rsid w:val="1E575DE8"/>
    <w:rsid w:val="1EADA7F4"/>
    <w:rsid w:val="1EBC26B4"/>
    <w:rsid w:val="1ECDD509"/>
    <w:rsid w:val="1EF87A9F"/>
    <w:rsid w:val="1F532538"/>
    <w:rsid w:val="1F5F02FA"/>
    <w:rsid w:val="20AB131F"/>
    <w:rsid w:val="20ACC718"/>
    <w:rsid w:val="216DCEE4"/>
    <w:rsid w:val="2176091E"/>
    <w:rsid w:val="21841C2C"/>
    <w:rsid w:val="21A82707"/>
    <w:rsid w:val="21C393DF"/>
    <w:rsid w:val="222CF2EE"/>
    <w:rsid w:val="23D85DDA"/>
    <w:rsid w:val="23F25DCA"/>
    <w:rsid w:val="2469EDE7"/>
    <w:rsid w:val="255CDC8C"/>
    <w:rsid w:val="258D7ED8"/>
    <w:rsid w:val="267E3053"/>
    <w:rsid w:val="268FADDB"/>
    <w:rsid w:val="26A0D05F"/>
    <w:rsid w:val="26C11DB0"/>
    <w:rsid w:val="2726295D"/>
    <w:rsid w:val="27474E7B"/>
    <w:rsid w:val="27627A8F"/>
    <w:rsid w:val="2795BB4F"/>
    <w:rsid w:val="27988FBE"/>
    <w:rsid w:val="2811F335"/>
    <w:rsid w:val="282096AB"/>
    <w:rsid w:val="28C3FFF1"/>
    <w:rsid w:val="28E6FD30"/>
    <w:rsid w:val="296E6768"/>
    <w:rsid w:val="2985B0A0"/>
    <w:rsid w:val="29BF0192"/>
    <w:rsid w:val="29D66F23"/>
    <w:rsid w:val="2A1DD74F"/>
    <w:rsid w:val="2A4B048F"/>
    <w:rsid w:val="2A54A81F"/>
    <w:rsid w:val="2A7F907F"/>
    <w:rsid w:val="2AB8007C"/>
    <w:rsid w:val="2C499807"/>
    <w:rsid w:val="2C82F18F"/>
    <w:rsid w:val="2CA2232C"/>
    <w:rsid w:val="2CF1BA0D"/>
    <w:rsid w:val="2D01D8ED"/>
    <w:rsid w:val="2D7C3228"/>
    <w:rsid w:val="2D994010"/>
    <w:rsid w:val="2DA72E76"/>
    <w:rsid w:val="2DE2F933"/>
    <w:rsid w:val="2EAEB9FB"/>
    <w:rsid w:val="2F2A2403"/>
    <w:rsid w:val="301C6F64"/>
    <w:rsid w:val="30283078"/>
    <w:rsid w:val="3076A79E"/>
    <w:rsid w:val="309CB58F"/>
    <w:rsid w:val="316B4195"/>
    <w:rsid w:val="31AE6D40"/>
    <w:rsid w:val="31D393AD"/>
    <w:rsid w:val="31DD27E2"/>
    <w:rsid w:val="3219A678"/>
    <w:rsid w:val="327CFB04"/>
    <w:rsid w:val="3288C1EA"/>
    <w:rsid w:val="33107BCE"/>
    <w:rsid w:val="334B9D72"/>
    <w:rsid w:val="3361C4BF"/>
    <w:rsid w:val="33B1ADBE"/>
    <w:rsid w:val="33B44F51"/>
    <w:rsid w:val="3469AA7C"/>
    <w:rsid w:val="34E14B2A"/>
    <w:rsid w:val="35A17D61"/>
    <w:rsid w:val="35CBD491"/>
    <w:rsid w:val="35F96CB3"/>
    <w:rsid w:val="361C55DC"/>
    <w:rsid w:val="366A7463"/>
    <w:rsid w:val="366B59D7"/>
    <w:rsid w:val="3676E760"/>
    <w:rsid w:val="3687798F"/>
    <w:rsid w:val="370E1436"/>
    <w:rsid w:val="37115268"/>
    <w:rsid w:val="3718BF39"/>
    <w:rsid w:val="37D6F4ED"/>
    <w:rsid w:val="37E31F99"/>
    <w:rsid w:val="37E9B151"/>
    <w:rsid w:val="38035BF2"/>
    <w:rsid w:val="383A4ECC"/>
    <w:rsid w:val="3852F15A"/>
    <w:rsid w:val="386BF684"/>
    <w:rsid w:val="3967F5F0"/>
    <w:rsid w:val="396C78C0"/>
    <w:rsid w:val="3978E1D4"/>
    <w:rsid w:val="3A1BC0DC"/>
    <w:rsid w:val="3A7462F5"/>
    <w:rsid w:val="3AD19CE6"/>
    <w:rsid w:val="3B9CC341"/>
    <w:rsid w:val="3BA37AFD"/>
    <w:rsid w:val="3BB41C1A"/>
    <w:rsid w:val="3BC48E0A"/>
    <w:rsid w:val="3BE7F9C4"/>
    <w:rsid w:val="3BE90E81"/>
    <w:rsid w:val="3C522B58"/>
    <w:rsid w:val="3C8F5E74"/>
    <w:rsid w:val="3C987DAF"/>
    <w:rsid w:val="3CA4FD4E"/>
    <w:rsid w:val="3CD6CD15"/>
    <w:rsid w:val="3E100B7E"/>
    <w:rsid w:val="3E4144D0"/>
    <w:rsid w:val="3EAA0BFA"/>
    <w:rsid w:val="3EC4A73F"/>
    <w:rsid w:val="3F2F99A0"/>
    <w:rsid w:val="3F456EEC"/>
    <w:rsid w:val="3F60D481"/>
    <w:rsid w:val="40350131"/>
    <w:rsid w:val="4043211A"/>
    <w:rsid w:val="40484E70"/>
    <w:rsid w:val="40FC496C"/>
    <w:rsid w:val="42136591"/>
    <w:rsid w:val="42423C33"/>
    <w:rsid w:val="42623DCF"/>
    <w:rsid w:val="428A3F3A"/>
    <w:rsid w:val="447CEACF"/>
    <w:rsid w:val="44825976"/>
    <w:rsid w:val="44B09A35"/>
    <w:rsid w:val="44B4F2A9"/>
    <w:rsid w:val="458D97D7"/>
    <w:rsid w:val="45BF66F4"/>
    <w:rsid w:val="45F5586F"/>
    <w:rsid w:val="463F0DE4"/>
    <w:rsid w:val="46514856"/>
    <w:rsid w:val="4654961B"/>
    <w:rsid w:val="46586E69"/>
    <w:rsid w:val="472B3652"/>
    <w:rsid w:val="4731D52A"/>
    <w:rsid w:val="476951F7"/>
    <w:rsid w:val="4854B71C"/>
    <w:rsid w:val="48812BF2"/>
    <w:rsid w:val="495660B7"/>
    <w:rsid w:val="4969D8C7"/>
    <w:rsid w:val="498FF501"/>
    <w:rsid w:val="4A2C057A"/>
    <w:rsid w:val="4A35EC80"/>
    <w:rsid w:val="4B47FCDE"/>
    <w:rsid w:val="4B652302"/>
    <w:rsid w:val="4BBB4F45"/>
    <w:rsid w:val="4BCF4B64"/>
    <w:rsid w:val="4BEC825D"/>
    <w:rsid w:val="4BFB38A9"/>
    <w:rsid w:val="4C340BF7"/>
    <w:rsid w:val="4C96076C"/>
    <w:rsid w:val="4C9E4207"/>
    <w:rsid w:val="4CA06433"/>
    <w:rsid w:val="4D0A6E5F"/>
    <w:rsid w:val="4D15A17B"/>
    <w:rsid w:val="4D517205"/>
    <w:rsid w:val="4D57354F"/>
    <w:rsid w:val="4DBE099A"/>
    <w:rsid w:val="4DFCF33A"/>
    <w:rsid w:val="4E049036"/>
    <w:rsid w:val="4E343F1C"/>
    <w:rsid w:val="4F00AF86"/>
    <w:rsid w:val="4F0FAC16"/>
    <w:rsid w:val="4FA471E6"/>
    <w:rsid w:val="502EFF74"/>
    <w:rsid w:val="509519B9"/>
    <w:rsid w:val="5105A31E"/>
    <w:rsid w:val="5167DA9A"/>
    <w:rsid w:val="51CE048F"/>
    <w:rsid w:val="51FA21A8"/>
    <w:rsid w:val="523E9AAE"/>
    <w:rsid w:val="5320232E"/>
    <w:rsid w:val="5337F958"/>
    <w:rsid w:val="53A3AA58"/>
    <w:rsid w:val="53BA4E6C"/>
    <w:rsid w:val="53DF3913"/>
    <w:rsid w:val="541F2276"/>
    <w:rsid w:val="54CA99C9"/>
    <w:rsid w:val="552913E2"/>
    <w:rsid w:val="552DC255"/>
    <w:rsid w:val="5550D625"/>
    <w:rsid w:val="5552B1B4"/>
    <w:rsid w:val="5574CC04"/>
    <w:rsid w:val="55AC52DB"/>
    <w:rsid w:val="55EA068D"/>
    <w:rsid w:val="571F3194"/>
    <w:rsid w:val="57286756"/>
    <w:rsid w:val="5735FB9B"/>
    <w:rsid w:val="579D5270"/>
    <w:rsid w:val="57E59C21"/>
    <w:rsid w:val="5825F53B"/>
    <w:rsid w:val="58A332CE"/>
    <w:rsid w:val="58C32D36"/>
    <w:rsid w:val="58EC8A6F"/>
    <w:rsid w:val="590A3E1C"/>
    <w:rsid w:val="59193ED2"/>
    <w:rsid w:val="59735A9A"/>
    <w:rsid w:val="598DD20B"/>
    <w:rsid w:val="5991FBCD"/>
    <w:rsid w:val="59D139F7"/>
    <w:rsid w:val="5A04FB9E"/>
    <w:rsid w:val="5A0917E3"/>
    <w:rsid w:val="5A0A8CF7"/>
    <w:rsid w:val="5A107208"/>
    <w:rsid w:val="5A234664"/>
    <w:rsid w:val="5A3DED17"/>
    <w:rsid w:val="5B147104"/>
    <w:rsid w:val="5B33C145"/>
    <w:rsid w:val="5B52580C"/>
    <w:rsid w:val="5C34AFF4"/>
    <w:rsid w:val="5C41AC0D"/>
    <w:rsid w:val="5CF0648C"/>
    <w:rsid w:val="5F01F2AE"/>
    <w:rsid w:val="5F7376EA"/>
    <w:rsid w:val="5F95D534"/>
    <w:rsid w:val="5FECF139"/>
    <w:rsid w:val="6068B26C"/>
    <w:rsid w:val="608B7E13"/>
    <w:rsid w:val="60DFEC05"/>
    <w:rsid w:val="60EF0582"/>
    <w:rsid w:val="60FB913A"/>
    <w:rsid w:val="61148870"/>
    <w:rsid w:val="61261AA4"/>
    <w:rsid w:val="61901F1A"/>
    <w:rsid w:val="619134CF"/>
    <w:rsid w:val="61DE3805"/>
    <w:rsid w:val="62217586"/>
    <w:rsid w:val="6254CBFE"/>
    <w:rsid w:val="62C7117F"/>
    <w:rsid w:val="633E2188"/>
    <w:rsid w:val="648976AA"/>
    <w:rsid w:val="64D6A138"/>
    <w:rsid w:val="6529C5DB"/>
    <w:rsid w:val="6540B570"/>
    <w:rsid w:val="654CD71D"/>
    <w:rsid w:val="65B60A34"/>
    <w:rsid w:val="667D0DED"/>
    <w:rsid w:val="6740A5A6"/>
    <w:rsid w:val="674B6CAB"/>
    <w:rsid w:val="68275F55"/>
    <w:rsid w:val="68FE6A4D"/>
    <w:rsid w:val="69351835"/>
    <w:rsid w:val="6962B9B0"/>
    <w:rsid w:val="6998C6D6"/>
    <w:rsid w:val="6A53E29B"/>
    <w:rsid w:val="6A8D5F36"/>
    <w:rsid w:val="6A97B8C8"/>
    <w:rsid w:val="6B1D11E5"/>
    <w:rsid w:val="6B4E1D21"/>
    <w:rsid w:val="6BAD9563"/>
    <w:rsid w:val="6C012882"/>
    <w:rsid w:val="6C34D4C4"/>
    <w:rsid w:val="6C46C7D1"/>
    <w:rsid w:val="6D250365"/>
    <w:rsid w:val="6D8F5AC9"/>
    <w:rsid w:val="6DA2A59C"/>
    <w:rsid w:val="6E14E525"/>
    <w:rsid w:val="6E5F54CE"/>
    <w:rsid w:val="6EE7632B"/>
    <w:rsid w:val="6EF13DF6"/>
    <w:rsid w:val="6F2EDBB3"/>
    <w:rsid w:val="6F54DF5F"/>
    <w:rsid w:val="6F6B29EB"/>
    <w:rsid w:val="6FA96053"/>
    <w:rsid w:val="6FBE9C09"/>
    <w:rsid w:val="6FDB261E"/>
    <w:rsid w:val="7076EB75"/>
    <w:rsid w:val="707DF682"/>
    <w:rsid w:val="7083338C"/>
    <w:rsid w:val="7141C273"/>
    <w:rsid w:val="7145B7BD"/>
    <w:rsid w:val="714FDE3A"/>
    <w:rsid w:val="71A09AA9"/>
    <w:rsid w:val="71C767FE"/>
    <w:rsid w:val="71CD702A"/>
    <w:rsid w:val="722AC64C"/>
    <w:rsid w:val="7267DBED"/>
    <w:rsid w:val="728B12A3"/>
    <w:rsid w:val="72AC6CE7"/>
    <w:rsid w:val="72DE1618"/>
    <w:rsid w:val="732D1D8A"/>
    <w:rsid w:val="740B1C91"/>
    <w:rsid w:val="74AFE9B1"/>
    <w:rsid w:val="75204757"/>
    <w:rsid w:val="7582C8B0"/>
    <w:rsid w:val="7676E8C0"/>
    <w:rsid w:val="769CD0DD"/>
    <w:rsid w:val="76CE2E62"/>
    <w:rsid w:val="76F6CB2E"/>
    <w:rsid w:val="77C7B7DA"/>
    <w:rsid w:val="783EA6A4"/>
    <w:rsid w:val="78BD57BB"/>
    <w:rsid w:val="78D29D6C"/>
    <w:rsid w:val="78F2E315"/>
    <w:rsid w:val="78FF005A"/>
    <w:rsid w:val="79476D5D"/>
    <w:rsid w:val="7952B3BC"/>
    <w:rsid w:val="79CBED91"/>
    <w:rsid w:val="7A13C52D"/>
    <w:rsid w:val="7B3A49EE"/>
    <w:rsid w:val="7BA8F9C3"/>
    <w:rsid w:val="7C3E5581"/>
    <w:rsid w:val="7D9270D4"/>
    <w:rsid w:val="7D95C465"/>
    <w:rsid w:val="7DAC1238"/>
    <w:rsid w:val="7DB9ED50"/>
    <w:rsid w:val="7DE4CCCC"/>
    <w:rsid w:val="7E04345C"/>
    <w:rsid w:val="7E793CE7"/>
    <w:rsid w:val="7ED52B14"/>
    <w:rsid w:val="7F2D4858"/>
    <w:rsid w:val="7F42D53E"/>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DF7"/>
    <w:pPr>
      <w:spacing w:after="0" w:line="240" w:lineRule="auto"/>
    </w:pPr>
    <w:rPr>
      <w:rFonts w:ascii="Arial" w:hAnsi="Arial"/>
      <w:sz w:val="24"/>
    </w:rPr>
  </w:style>
  <w:style w:type="paragraph" w:styleId="Heading1">
    <w:name w:val="heading 1"/>
    <w:basedOn w:val="Normal"/>
    <w:next w:val="Normal"/>
    <w:link w:val="Heading1Char"/>
    <w:uiPriority w:val="9"/>
    <w:qFormat/>
    <w:rsid w:val="00767F5B"/>
    <w:pPr>
      <w:keepNext/>
      <w:keepLines/>
      <w:spacing w:before="240"/>
      <w:jc w:val="center"/>
      <w:outlineLvl w:val="0"/>
    </w:pPr>
    <w:rPr>
      <w:rFonts w:eastAsia="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outlineLvl w:val="1"/>
    </w:pPr>
    <w:rPr>
      <w:rFonts w:eastAsia="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outlineLvl w:val="2"/>
    </w:pPr>
    <w:rPr>
      <w:rFonts w:eastAsia="Arial" w:cs="Arial"/>
      <w:b/>
      <w:bCs/>
      <w:sz w:val="28"/>
      <w:szCs w:val="28"/>
    </w:rPr>
  </w:style>
  <w:style w:type="paragraph" w:styleId="Heading4">
    <w:name w:val="heading 4"/>
    <w:basedOn w:val="Normal"/>
    <w:next w:val="Normal"/>
    <w:link w:val="Heading4Char"/>
    <w:uiPriority w:val="9"/>
    <w:unhideWhenUsed/>
    <w:qFormat/>
    <w:rsid w:val="00767F5B"/>
    <w:pPr>
      <w:spacing w:before="240"/>
      <w:ind w:left="720"/>
      <w:outlineLvl w:val="3"/>
    </w:pPr>
    <w:rPr>
      <w:rFonts w:eastAsia="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pPr>
    <w:rPr>
      <w:rFonts w:eastAsia="Times New Roman" w:cs="Tahoma"/>
      <w:i/>
      <w:iCs/>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NormalWeb">
    <w:name w:val="Normal (Web)"/>
    <w:basedOn w:val="Normal"/>
    <w:uiPriority w:val="99"/>
    <w:unhideWhenUsed/>
    <w:rsid w:val="000C0554"/>
    <w:pPr>
      <w:spacing w:before="100" w:beforeAutospacing="1" w:after="100" w:afterAutospacing="1"/>
    </w:pPr>
    <w:rPr>
      <w:rFonts w:ascii="Times New Roman" w:eastAsia="Times New Roman" w:hAnsi="Times New Roman" w:cs="Times New Roman"/>
      <w:szCs w:val="24"/>
    </w:rPr>
  </w:style>
  <w:style w:type="paragraph" w:styleId="Footer">
    <w:name w:val="footer"/>
    <w:basedOn w:val="Normal"/>
    <w:link w:val="FooterChar"/>
    <w:uiPriority w:val="99"/>
    <w:unhideWhenUsed/>
    <w:rsid w:val="00C83357"/>
    <w:pPr>
      <w:tabs>
        <w:tab w:val="center" w:pos="4680"/>
        <w:tab w:val="right" w:pos="9360"/>
      </w:tabs>
    </w:pPr>
  </w:style>
  <w:style w:type="character" w:customStyle="1" w:styleId="FooterChar">
    <w:name w:val="Footer Char"/>
    <w:basedOn w:val="DefaultParagraphFont"/>
    <w:link w:val="Footer"/>
    <w:uiPriority w:val="99"/>
    <w:rsid w:val="00C83357"/>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1521</Words>
  <Characters>8676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EPS Learning, SPIRE Suite K–5 - Instructional Materials (CA Dept of Education)</vt:lpstr>
    </vt:vector>
  </TitlesOfParts>
  <Company/>
  <LinksUpToDate>false</LinksUpToDate>
  <CharactersWithSpaces>10177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EPS Learning, SPIRE Suite K–5 - Instructional Materials (CA Dept of Education)</dc:title>
  <dc:subject>EPS Learning, SPIRE Suite, Type 1; Foundational Skills Domain, Grades K–5.</dc:subject>
  <dc:creator/>
  <cp:keywords/>
  <dc:description/>
  <cp:lastModifiedBy/>
  <cp:revision>1</cp:revision>
  <dcterms:created xsi:type="dcterms:W3CDTF">2026-08-07T21:50:00Z</dcterms:created>
  <dcterms:modified xsi:type="dcterms:W3CDTF">2026-08-08T02:27:00Z</dcterms:modified>
</cp:coreProperties>
</file>