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2929F694" w:rsidR="00274A0C" w:rsidRPr="005C5C4B" w:rsidRDefault="5700C2CA" w:rsidP="52A38B62">
      <w:pPr>
        <w:spacing w:after="240" w:line="240" w:lineRule="auto"/>
        <w:jc w:val="center"/>
        <w:rPr>
          <w:rFonts w:ascii="Arial" w:eastAsia="Arial" w:hAnsi="Arial" w:cs="Arial"/>
          <w:i/>
          <w:iCs/>
          <w:sz w:val="24"/>
          <w:szCs w:val="24"/>
        </w:rPr>
      </w:pPr>
      <w:r w:rsidRPr="52A38B62">
        <w:rPr>
          <w:rFonts w:ascii="Arial" w:eastAsia="Arial" w:hAnsi="Arial" w:cs="Arial"/>
          <w:i/>
          <w:iCs/>
          <w:sz w:val="24"/>
          <w:szCs w:val="24"/>
        </w:rPr>
        <w:t>This advisory recommendation has not been approved by the Instructional Quality Commission or the State Board of Education</w:t>
      </w:r>
    </w:p>
    <w:p w14:paraId="72D79E85" w14:textId="7C214AC6"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4572443">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22A2B2AB" w:rsidR="6A8D5F36" w:rsidRDefault="7832B8B1" w:rsidP="0092680A">
            <w:pPr>
              <w:spacing w:before="80" w:after="80"/>
              <w:rPr>
                <w:rFonts w:ascii="Arial" w:eastAsia="Arial" w:hAnsi="Arial" w:cs="Arial"/>
                <w:b/>
                <w:bCs/>
                <w:sz w:val="24"/>
                <w:szCs w:val="24"/>
              </w:rPr>
            </w:pPr>
            <w:r w:rsidRPr="04572443">
              <w:rPr>
                <w:rFonts w:ascii="Arial" w:eastAsia="Arial" w:hAnsi="Arial" w:cs="Arial"/>
                <w:b/>
                <w:bCs/>
                <w:sz w:val="24"/>
                <w:szCs w:val="24"/>
              </w:rPr>
              <w:t xml:space="preserve">Program Type and </w:t>
            </w:r>
            <w:r w:rsidR="4AC16D76" w:rsidRPr="04572443">
              <w:rPr>
                <w:rFonts w:ascii="Arial" w:eastAsia="Arial" w:hAnsi="Arial" w:cs="Arial"/>
                <w:b/>
                <w:bCs/>
                <w:sz w:val="24"/>
                <w:szCs w:val="24"/>
              </w:rPr>
              <w:t>Grade Level(s)</w:t>
            </w:r>
          </w:p>
        </w:tc>
      </w:tr>
      <w:tr w:rsidR="26A0D05F" w14:paraId="6F392B6F" w14:textId="77777777" w:rsidTr="04572443">
        <w:trPr>
          <w:cantSplit/>
        </w:trPr>
        <w:tc>
          <w:tcPr>
            <w:tcW w:w="3120" w:type="dxa"/>
          </w:tcPr>
          <w:p w14:paraId="62EB32BB" w14:textId="235FC273" w:rsidR="6A8D5F36" w:rsidRDefault="006455F3" w:rsidP="0092680A">
            <w:pPr>
              <w:spacing w:before="160" w:after="160"/>
              <w:rPr>
                <w:rFonts w:ascii="Arial" w:eastAsia="Arial" w:hAnsi="Arial" w:cs="Arial"/>
                <w:sz w:val="24"/>
                <w:szCs w:val="24"/>
              </w:rPr>
            </w:pPr>
            <w:r w:rsidRPr="006455F3">
              <w:rPr>
                <w:rFonts w:ascii="Arial" w:eastAsia="Arial" w:hAnsi="Arial" w:cs="Arial"/>
                <w:sz w:val="24"/>
                <w:szCs w:val="24"/>
              </w:rPr>
              <w:t>Fishtank Learning</w:t>
            </w:r>
          </w:p>
        </w:tc>
        <w:tc>
          <w:tcPr>
            <w:tcW w:w="3120" w:type="dxa"/>
          </w:tcPr>
          <w:p w14:paraId="5B1977D6" w14:textId="6E9C5EF1" w:rsidR="6A8D5F36" w:rsidRDefault="006455F3" w:rsidP="0092680A">
            <w:pPr>
              <w:spacing w:before="160" w:after="160"/>
              <w:rPr>
                <w:rFonts w:ascii="Arial" w:eastAsia="Arial" w:hAnsi="Arial" w:cs="Arial"/>
                <w:i/>
                <w:iCs/>
                <w:sz w:val="24"/>
                <w:szCs w:val="24"/>
              </w:rPr>
            </w:pPr>
            <w:r w:rsidRPr="006455F3">
              <w:rPr>
                <w:rFonts w:ascii="Arial" w:eastAsia="Arial" w:hAnsi="Arial" w:cs="Arial"/>
                <w:i/>
                <w:iCs/>
                <w:sz w:val="24"/>
                <w:szCs w:val="24"/>
              </w:rPr>
              <w:t>Fishtank ELA</w:t>
            </w:r>
          </w:p>
        </w:tc>
        <w:tc>
          <w:tcPr>
            <w:tcW w:w="3120" w:type="dxa"/>
          </w:tcPr>
          <w:p w14:paraId="6BD235A4" w14:textId="132EBB12" w:rsidR="6A8D5F36" w:rsidRPr="00D0416E" w:rsidRDefault="00F909A8" w:rsidP="0092680A">
            <w:pPr>
              <w:spacing w:before="160" w:after="160"/>
              <w:rPr>
                <w:rFonts w:ascii="Arial" w:eastAsia="Arial" w:hAnsi="Arial" w:cs="Arial"/>
                <w:sz w:val="24"/>
                <w:szCs w:val="24"/>
              </w:rPr>
            </w:pPr>
            <w:r w:rsidRPr="00F909A8">
              <w:rPr>
                <w:rFonts w:ascii="Arial" w:eastAsia="Arial" w:hAnsi="Arial" w:cs="Arial"/>
                <w:sz w:val="24"/>
                <w:szCs w:val="24"/>
              </w:rPr>
              <w:t xml:space="preserve">Program Type 1, </w:t>
            </w:r>
            <w:r>
              <w:rPr>
                <w:rFonts w:ascii="Arial" w:eastAsia="Arial" w:hAnsi="Arial" w:cs="Arial"/>
                <w:sz w:val="24"/>
                <w:szCs w:val="24"/>
              </w:rPr>
              <w:t>Language</w:t>
            </w:r>
            <w:r w:rsidR="0040540F">
              <w:rPr>
                <w:rFonts w:ascii="Arial" w:eastAsia="Arial" w:hAnsi="Arial" w:cs="Arial"/>
                <w:sz w:val="24"/>
                <w:szCs w:val="24"/>
              </w:rPr>
              <w:t>, Grades</w:t>
            </w:r>
            <w:r w:rsidRPr="00F909A8">
              <w:rPr>
                <w:rFonts w:ascii="Arial" w:eastAsia="Arial" w:hAnsi="Arial" w:cs="Arial"/>
                <w:sz w:val="24"/>
                <w:szCs w:val="24"/>
              </w:rPr>
              <w:t xml:space="preserve"> K–5</w:t>
            </w:r>
          </w:p>
        </w:tc>
      </w:tr>
    </w:tbl>
    <w:p w14:paraId="78B4E144" w14:textId="3B8A6A38" w:rsidR="6A53E29B" w:rsidRPr="00D0416E" w:rsidRDefault="6A53E29B" w:rsidP="0092680A">
      <w:pPr>
        <w:pStyle w:val="Heading2"/>
      </w:pPr>
      <w:r w:rsidRPr="00D0416E">
        <w:t>Program Summary:</w:t>
      </w:r>
    </w:p>
    <w:p w14:paraId="646437C2" w14:textId="5CA3ABEB" w:rsidR="5FECF139" w:rsidRDefault="783EA6A4" w:rsidP="0092680A">
      <w:pPr>
        <w:spacing w:before="240" w:after="0" w:line="240" w:lineRule="auto"/>
        <w:rPr>
          <w:rFonts w:ascii="Arial" w:eastAsia="Arial" w:hAnsi="Arial" w:cs="Arial"/>
          <w:sz w:val="24"/>
          <w:szCs w:val="24"/>
        </w:rPr>
      </w:pPr>
      <w:r w:rsidRPr="78F2E315">
        <w:rPr>
          <w:rFonts w:ascii="Arial" w:eastAsia="Arial" w:hAnsi="Arial" w:cs="Arial"/>
          <w:sz w:val="24"/>
          <w:szCs w:val="24"/>
        </w:rPr>
        <w:t xml:space="preserve">The </w:t>
      </w:r>
      <w:r w:rsidR="00EA4D3F" w:rsidRPr="006455F3">
        <w:rPr>
          <w:rFonts w:ascii="Arial" w:eastAsia="Arial" w:hAnsi="Arial" w:cs="Arial"/>
          <w:i/>
          <w:iCs/>
          <w:sz w:val="24"/>
          <w:szCs w:val="24"/>
        </w:rPr>
        <w:t>Fishtank ELA</w:t>
      </w:r>
      <w:r w:rsidR="3C522B58" w:rsidRPr="78F2E315">
        <w:rPr>
          <w:rFonts w:ascii="Arial" w:eastAsia="Arial" w:hAnsi="Arial" w:cs="Arial"/>
          <w:sz w:val="24"/>
          <w:szCs w:val="24"/>
        </w:rPr>
        <w:t xml:space="preserve"> </w:t>
      </w:r>
      <w:r w:rsidRPr="78F2E315">
        <w:rPr>
          <w:rFonts w:ascii="Arial" w:eastAsia="Arial" w:hAnsi="Arial" w:cs="Arial"/>
          <w:sz w:val="24"/>
          <w:szCs w:val="24"/>
        </w:rPr>
        <w:t>program includes</w:t>
      </w:r>
      <w:r w:rsidR="0CCAC36B" w:rsidRPr="78F2E315">
        <w:rPr>
          <w:rFonts w:ascii="Arial" w:eastAsia="Arial" w:hAnsi="Arial" w:cs="Arial"/>
          <w:sz w:val="24"/>
          <w:szCs w:val="24"/>
        </w:rPr>
        <w:t xml:space="preserve"> the following:</w:t>
      </w:r>
      <w:r w:rsidRPr="78F2E315">
        <w:rPr>
          <w:rFonts w:ascii="Arial" w:eastAsia="Arial" w:hAnsi="Arial" w:cs="Arial"/>
          <w:sz w:val="24"/>
          <w:szCs w:val="24"/>
        </w:rPr>
        <w:t xml:space="preserve"> </w:t>
      </w:r>
      <w:r w:rsidR="00B52C2B" w:rsidRPr="00B52C2B">
        <w:rPr>
          <w:rFonts w:ascii="Arial" w:eastAsia="Arial" w:hAnsi="Arial" w:cs="Arial"/>
          <w:sz w:val="24"/>
          <w:szCs w:val="24"/>
        </w:rPr>
        <w:t>Digital Curriculum/ Fishtank ELA California (2026)</w:t>
      </w:r>
      <w:r w:rsidR="35F96CB3" w:rsidRPr="78F2E315">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2601C974" w14:textId="391976C9" w:rsidR="003C2C12" w:rsidRDefault="00066877" w:rsidP="0092680A">
      <w:pPr>
        <w:spacing w:after="0" w:line="240" w:lineRule="auto"/>
        <w:rPr>
          <w:rFonts w:ascii="Arial" w:eastAsia="Arial" w:hAnsi="Arial" w:cs="Arial"/>
          <w:sz w:val="24"/>
          <w:szCs w:val="24"/>
        </w:rPr>
      </w:pPr>
      <w:r w:rsidRPr="04572443">
        <w:rPr>
          <w:rFonts w:ascii="Arial" w:eastAsia="Arial" w:hAnsi="Arial" w:cs="Arial"/>
          <w:i/>
          <w:iCs/>
          <w:sz w:val="24"/>
          <w:szCs w:val="24"/>
        </w:rPr>
        <w:t>Fishtank ELA</w:t>
      </w:r>
      <w:r w:rsidR="1DF9CF10" w:rsidRPr="04572443">
        <w:rPr>
          <w:rFonts w:ascii="Arial" w:eastAsia="Arial" w:hAnsi="Arial" w:cs="Arial"/>
          <w:sz w:val="24"/>
          <w:szCs w:val="24"/>
        </w:rPr>
        <w:t xml:space="preserve"> </w:t>
      </w:r>
      <w:r w:rsidR="366A7463" w:rsidRPr="04572443">
        <w:rPr>
          <w:rFonts w:ascii="Arial" w:eastAsia="Arial" w:hAnsi="Arial" w:cs="Arial"/>
          <w:sz w:val="24"/>
          <w:szCs w:val="24"/>
        </w:rPr>
        <w:t>is not recommended for adoption</w:t>
      </w:r>
      <w:r w:rsidR="51FA21A8" w:rsidRPr="04572443">
        <w:rPr>
          <w:rFonts w:ascii="Arial" w:eastAsia="Arial" w:hAnsi="Arial" w:cs="Arial"/>
          <w:sz w:val="24"/>
          <w:szCs w:val="24"/>
        </w:rPr>
        <w:t xml:space="preserve"> for </w:t>
      </w:r>
      <w:r w:rsidR="0040540F">
        <w:rPr>
          <w:rFonts w:ascii="Arial" w:eastAsia="Arial" w:hAnsi="Arial" w:cs="Arial"/>
          <w:sz w:val="24"/>
          <w:szCs w:val="24"/>
        </w:rPr>
        <w:t xml:space="preserve">grades </w:t>
      </w:r>
      <w:r w:rsidR="001701D9" w:rsidRPr="04572443">
        <w:rPr>
          <w:rFonts w:ascii="Arial" w:eastAsia="Arial" w:hAnsi="Arial" w:cs="Arial"/>
          <w:sz w:val="24"/>
          <w:szCs w:val="24"/>
        </w:rPr>
        <w:t>K</w:t>
      </w:r>
      <w:r w:rsidR="0040540F">
        <w:rPr>
          <w:rFonts w:ascii="Arial" w:eastAsia="Arial" w:hAnsi="Arial" w:cs="Arial"/>
          <w:sz w:val="24"/>
          <w:szCs w:val="24"/>
        </w:rPr>
        <w:t>–</w:t>
      </w:r>
      <w:r w:rsidR="001701D9" w:rsidRPr="04572443">
        <w:rPr>
          <w:rFonts w:ascii="Arial" w:eastAsia="Arial" w:hAnsi="Arial" w:cs="Arial"/>
          <w:sz w:val="24"/>
          <w:szCs w:val="24"/>
        </w:rPr>
        <w:t>5</w:t>
      </w:r>
      <w:r w:rsidR="4F0FAC16" w:rsidRPr="04572443">
        <w:rPr>
          <w:rFonts w:ascii="Arial" w:eastAsia="Arial" w:hAnsi="Arial" w:cs="Arial"/>
          <w:sz w:val="24"/>
          <w:szCs w:val="24"/>
        </w:rPr>
        <w:t xml:space="preserve"> because it is not aligned with the </w:t>
      </w:r>
      <w:r w:rsidR="45BF66F4" w:rsidRPr="04572443">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45BF66F4" w:rsidRPr="04572443">
        <w:rPr>
          <w:rFonts w:ascii="Arial" w:eastAsia="Arial" w:hAnsi="Arial" w:cs="Arial"/>
          <w:color w:val="000000" w:themeColor="text1"/>
          <w:sz w:val="24"/>
          <w:szCs w:val="24"/>
        </w:rPr>
        <w:t>(</w:t>
      </w:r>
      <w:r w:rsidR="45BF66F4" w:rsidRPr="04572443">
        <w:rPr>
          <w:rFonts w:ascii="Arial" w:eastAsia="Arial" w:hAnsi="Arial" w:cs="Arial"/>
          <w:i/>
          <w:iCs/>
          <w:color w:val="000000" w:themeColor="text1"/>
          <w:sz w:val="24"/>
          <w:szCs w:val="24"/>
        </w:rPr>
        <w:t>CA CCSS ELA/Literacy</w:t>
      </w:r>
      <w:r w:rsidR="531564F2" w:rsidRPr="04572443">
        <w:rPr>
          <w:rFonts w:ascii="Arial" w:eastAsia="Arial" w:hAnsi="Arial" w:cs="Arial"/>
          <w:color w:val="000000" w:themeColor="text1"/>
          <w:sz w:val="24"/>
          <w:szCs w:val="24"/>
        </w:rPr>
        <w:t>)</w:t>
      </w:r>
      <w:r w:rsidR="57265A22" w:rsidRPr="04572443">
        <w:rPr>
          <w:rFonts w:ascii="Arial" w:eastAsia="Arial" w:hAnsi="Arial" w:cs="Arial"/>
          <w:color w:val="000000" w:themeColor="text1"/>
          <w:sz w:val="24"/>
          <w:szCs w:val="24"/>
        </w:rPr>
        <w:t>,</w:t>
      </w:r>
      <w:r w:rsidR="4F0FAC16" w:rsidRPr="04572443">
        <w:rPr>
          <w:rFonts w:ascii="Arial" w:eastAsia="Arial" w:hAnsi="Arial" w:cs="Arial"/>
          <w:sz w:val="24"/>
          <w:szCs w:val="24"/>
        </w:rPr>
        <w:t xml:space="preserve"> does not meet the rest of the evaluation criteria in category 1, and</w:t>
      </w:r>
      <w:r w:rsidR="00B306B2" w:rsidRPr="04572443">
        <w:rPr>
          <w:rFonts w:ascii="Arial" w:eastAsia="Arial" w:hAnsi="Arial" w:cs="Arial"/>
          <w:sz w:val="24"/>
          <w:szCs w:val="24"/>
        </w:rPr>
        <w:t xml:space="preserve"> </w:t>
      </w:r>
      <w:r w:rsidR="4F0FAC16" w:rsidRPr="04572443">
        <w:rPr>
          <w:rFonts w:ascii="Arial" w:eastAsia="Arial" w:hAnsi="Arial" w:cs="Arial"/>
          <w:sz w:val="24"/>
          <w:szCs w:val="24"/>
        </w:rPr>
        <w:t>does not show strengths in categories 2–5.</w:t>
      </w:r>
    </w:p>
    <w:p w14:paraId="35734FAE" w14:textId="74D56E3E" w:rsidR="6A53E29B" w:rsidRPr="00767F5B" w:rsidRDefault="6254CBFE" w:rsidP="04572443">
      <w:pPr>
        <w:pStyle w:val="Heading3"/>
        <w:spacing w:after="240"/>
      </w:pPr>
      <w:r>
        <w:t xml:space="preserve">Criteria Category 1: </w:t>
      </w:r>
      <w:r w:rsidR="10A919F1">
        <w:t>ELA/ELD</w:t>
      </w:r>
      <w:r w:rsidR="59193ED2">
        <w:t xml:space="preserve"> Content</w:t>
      </w:r>
      <w:r>
        <w:t>/Alignment with Standards</w:t>
      </w:r>
    </w:p>
    <w:p w14:paraId="7C2AF1C6" w14:textId="03D85D11" w:rsidR="6A53E29B" w:rsidRPr="00253347" w:rsidRDefault="6254CBFE" w:rsidP="0040540F">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does not support</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does not meet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r w:rsidR="0040540F">
        <w:rPr>
          <w:rFonts w:ascii="Arial" w:eastAsia="Arial" w:hAnsi="Arial" w:cs="Arial"/>
          <w:sz w:val="24"/>
          <w:szCs w:val="24"/>
        </w:rPr>
        <w:t xml:space="preserve"> </w:t>
      </w:r>
      <w:bookmarkEnd w:id="0"/>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citations</w:t>
      </w:r>
      <w:r w:rsidR="00253347">
        <w:rPr>
          <w:rFonts w:ascii="Arial" w:eastAsia="Arial" w:hAnsi="Arial" w:cs="Arial"/>
          <w:sz w:val="24"/>
          <w:szCs w:val="24"/>
        </w:rPr>
        <w:t xml:space="preserve"> do not</w:t>
      </w:r>
      <w:r w:rsidR="009D7CB8">
        <w:rPr>
          <w:rFonts w:ascii="Arial" w:eastAsia="Arial" w:hAnsi="Arial" w:cs="Arial"/>
          <w:sz w:val="24"/>
          <w:szCs w:val="24"/>
        </w:rPr>
        <w:t xml:space="preserve"> meet Criteria Category 1.</w:t>
      </w:r>
    </w:p>
    <w:tbl>
      <w:tblPr>
        <w:tblStyle w:val="TableGrid"/>
        <w:tblW w:w="9454" w:type="dxa"/>
        <w:tblInd w:w="-5" w:type="dxa"/>
        <w:tblLook w:val="04A0" w:firstRow="1" w:lastRow="0" w:firstColumn="1" w:lastColumn="0" w:noHBand="0" w:noVBand="1"/>
        <w:tblDescription w:val="Citations for Category 1, including criterion number, grade level, and standards."/>
      </w:tblPr>
      <w:tblGrid>
        <w:gridCol w:w="1217"/>
        <w:gridCol w:w="994"/>
        <w:gridCol w:w="4838"/>
        <w:gridCol w:w="2405"/>
      </w:tblGrid>
      <w:tr w:rsidR="007F42EB" w:rsidRPr="0040540F" w14:paraId="32D5DA54" w14:textId="77777777" w:rsidTr="00CE7EE4">
        <w:trPr>
          <w:cantSplit/>
          <w:tblHeader/>
        </w:trPr>
        <w:tc>
          <w:tcPr>
            <w:tcW w:w="1217" w:type="dxa"/>
          </w:tcPr>
          <w:p w14:paraId="3B98F030" w14:textId="77777777" w:rsidR="007F42EB" w:rsidRPr="0040540F" w:rsidRDefault="007F42EB" w:rsidP="00837DC6">
            <w:pPr>
              <w:jc w:val="center"/>
              <w:rPr>
                <w:rFonts w:ascii="Arial" w:eastAsia="Arial" w:hAnsi="Arial" w:cs="Arial"/>
                <w:b/>
                <w:bCs/>
                <w:sz w:val="24"/>
                <w:szCs w:val="24"/>
              </w:rPr>
            </w:pPr>
            <w:r w:rsidRPr="0040540F">
              <w:rPr>
                <w:rFonts w:ascii="Arial" w:eastAsia="Arial" w:hAnsi="Arial" w:cs="Arial"/>
                <w:b/>
                <w:bCs/>
                <w:sz w:val="24"/>
                <w:szCs w:val="24"/>
              </w:rPr>
              <w:lastRenderedPageBreak/>
              <w:t>Criterion</w:t>
            </w:r>
          </w:p>
        </w:tc>
        <w:tc>
          <w:tcPr>
            <w:tcW w:w="994" w:type="dxa"/>
          </w:tcPr>
          <w:p w14:paraId="75432ED6" w14:textId="77777777" w:rsidR="007F42EB" w:rsidRPr="0040540F" w:rsidRDefault="007F42EB" w:rsidP="00837DC6">
            <w:pPr>
              <w:jc w:val="center"/>
              <w:rPr>
                <w:rFonts w:ascii="Arial" w:eastAsia="Arial" w:hAnsi="Arial" w:cs="Arial"/>
                <w:b/>
                <w:bCs/>
                <w:sz w:val="24"/>
                <w:szCs w:val="24"/>
              </w:rPr>
            </w:pPr>
            <w:r w:rsidRPr="0040540F">
              <w:rPr>
                <w:rFonts w:ascii="Arial" w:eastAsia="Arial" w:hAnsi="Arial" w:cs="Arial"/>
                <w:b/>
                <w:bCs/>
                <w:sz w:val="24"/>
                <w:szCs w:val="24"/>
              </w:rPr>
              <w:t>Grade</w:t>
            </w:r>
          </w:p>
        </w:tc>
        <w:tc>
          <w:tcPr>
            <w:tcW w:w="4838" w:type="dxa"/>
          </w:tcPr>
          <w:p w14:paraId="2D68B9EF" w14:textId="11BB34E2" w:rsidR="007F42EB" w:rsidRPr="0040540F" w:rsidRDefault="007F42EB" w:rsidP="00837DC6">
            <w:pPr>
              <w:jc w:val="center"/>
              <w:rPr>
                <w:rFonts w:ascii="Arial" w:eastAsia="Arial" w:hAnsi="Arial" w:cs="Arial"/>
                <w:b/>
                <w:bCs/>
                <w:sz w:val="24"/>
                <w:szCs w:val="24"/>
              </w:rPr>
            </w:pPr>
            <w:r w:rsidRPr="0040540F">
              <w:rPr>
                <w:rFonts w:ascii="Arial" w:eastAsia="Arial" w:hAnsi="Arial" w:cs="Arial"/>
                <w:b/>
                <w:bCs/>
                <w:sz w:val="24"/>
                <w:szCs w:val="24"/>
              </w:rPr>
              <w:t>Citations</w:t>
            </w:r>
          </w:p>
        </w:tc>
        <w:tc>
          <w:tcPr>
            <w:tcW w:w="2405" w:type="dxa"/>
          </w:tcPr>
          <w:p w14:paraId="25B1D8C6" w14:textId="77777777" w:rsidR="007F42EB" w:rsidRPr="0040540F" w:rsidRDefault="1EF87A9F" w:rsidP="00837DC6">
            <w:pPr>
              <w:jc w:val="center"/>
              <w:rPr>
                <w:rFonts w:ascii="Arial" w:eastAsia="Arial" w:hAnsi="Arial" w:cs="Arial"/>
                <w:b/>
                <w:bCs/>
                <w:sz w:val="24"/>
                <w:szCs w:val="24"/>
              </w:rPr>
            </w:pPr>
            <w:r w:rsidRPr="0040540F">
              <w:rPr>
                <w:rFonts w:ascii="Arial" w:eastAsia="Arial" w:hAnsi="Arial" w:cs="Arial"/>
                <w:b/>
                <w:bCs/>
                <w:sz w:val="24"/>
                <w:szCs w:val="24"/>
              </w:rPr>
              <w:t>Standards</w:t>
            </w:r>
          </w:p>
        </w:tc>
      </w:tr>
      <w:tr w:rsidR="00F2072A" w:rsidRPr="0040540F" w14:paraId="4FC8F1A3" w14:textId="77777777" w:rsidTr="00CE7EE4">
        <w:trPr>
          <w:cantSplit/>
        </w:trPr>
        <w:tc>
          <w:tcPr>
            <w:tcW w:w="1217" w:type="dxa"/>
          </w:tcPr>
          <w:p w14:paraId="51259D69" w14:textId="582E431A" w:rsidR="00F2072A" w:rsidRPr="0040540F" w:rsidRDefault="00F2072A" w:rsidP="00837DC6">
            <w:pPr>
              <w:spacing w:before="120"/>
              <w:rPr>
                <w:rFonts w:ascii="Arial" w:eastAsia="Arial" w:hAnsi="Arial" w:cs="Arial"/>
                <w:sz w:val="24"/>
                <w:szCs w:val="24"/>
              </w:rPr>
            </w:pPr>
            <w:r w:rsidRPr="0040540F">
              <w:rPr>
                <w:rFonts w:ascii="Arial" w:hAnsi="Arial" w:cs="Arial"/>
                <w:color w:val="000000"/>
                <w:sz w:val="24"/>
                <w:szCs w:val="24"/>
              </w:rPr>
              <w:t>1.1</w:t>
            </w:r>
          </w:p>
        </w:tc>
        <w:tc>
          <w:tcPr>
            <w:tcW w:w="994" w:type="dxa"/>
          </w:tcPr>
          <w:p w14:paraId="2B149744" w14:textId="01D12AAB" w:rsidR="00F2072A" w:rsidRPr="0040540F" w:rsidRDefault="00F2072A" w:rsidP="00837DC6">
            <w:pPr>
              <w:spacing w:before="120"/>
              <w:rPr>
                <w:rFonts w:ascii="Arial" w:eastAsia="Arial" w:hAnsi="Arial" w:cs="Arial"/>
                <w:sz w:val="24"/>
                <w:szCs w:val="24"/>
              </w:rPr>
            </w:pPr>
            <w:r w:rsidRPr="0040540F">
              <w:rPr>
                <w:rFonts w:ascii="Arial" w:hAnsi="Arial" w:cs="Arial"/>
                <w:color w:val="000000"/>
                <w:sz w:val="24"/>
                <w:szCs w:val="24"/>
              </w:rPr>
              <w:t>1</w:t>
            </w:r>
          </w:p>
        </w:tc>
        <w:tc>
          <w:tcPr>
            <w:tcW w:w="4838" w:type="dxa"/>
          </w:tcPr>
          <w:p w14:paraId="4FFBE88A" w14:textId="711A44D8" w:rsidR="00F2072A" w:rsidRPr="0040540F" w:rsidRDefault="00F2072A" w:rsidP="00837DC6">
            <w:pPr>
              <w:pStyle w:val="NormalWeb"/>
              <w:spacing w:before="120" w:beforeAutospacing="0" w:after="0" w:afterAutospacing="0"/>
              <w:textAlignment w:val="baseline"/>
              <w:rPr>
                <w:rFonts w:ascii="Arial" w:eastAsia="Arial" w:hAnsi="Arial" w:cs="Arial"/>
              </w:rPr>
            </w:pPr>
            <w:r w:rsidRPr="0040540F">
              <w:rPr>
                <w:rFonts w:ascii="Arial" w:hAnsi="Arial" w:cs="Arial"/>
                <w:color w:val="000000"/>
              </w:rPr>
              <w:t>Fishtank Learning</w:t>
            </w:r>
            <w:r w:rsidR="00E9375B" w:rsidRPr="0040540F">
              <w:rPr>
                <w:rFonts w:ascii="Arial" w:hAnsi="Arial" w:cs="Arial"/>
                <w:color w:val="000000"/>
              </w:rPr>
              <w:t xml:space="preserve">, </w:t>
            </w:r>
            <w:r w:rsidRPr="0040540F">
              <w:rPr>
                <w:rFonts w:ascii="Arial" w:hAnsi="Arial" w:cs="Arial"/>
                <w:color w:val="000000"/>
              </w:rPr>
              <w:t>Unit 5: Inspiring Artists</w:t>
            </w:r>
            <w:r w:rsidR="00E9375B" w:rsidRPr="0040540F">
              <w:rPr>
                <w:rFonts w:ascii="Arial" w:hAnsi="Arial" w:cs="Arial"/>
                <w:color w:val="000000"/>
              </w:rPr>
              <w:t xml:space="preserve">; </w:t>
            </w:r>
            <w:r w:rsidRPr="0040540F">
              <w:rPr>
                <w:rFonts w:ascii="Arial" w:hAnsi="Arial" w:cs="Arial"/>
                <w:color w:val="000000"/>
              </w:rPr>
              <w:t>Lesson 26</w:t>
            </w:r>
            <w:r w:rsidR="00E9375B" w:rsidRPr="0040540F">
              <w:rPr>
                <w:rFonts w:ascii="Arial" w:hAnsi="Arial" w:cs="Arial"/>
                <w:color w:val="000000"/>
              </w:rPr>
              <w:t xml:space="preserve">: </w:t>
            </w:r>
            <w:r w:rsidRPr="0040540F">
              <w:rPr>
                <w:rFonts w:ascii="Arial" w:hAnsi="Arial" w:cs="Arial"/>
                <w:color w:val="000000"/>
              </w:rPr>
              <w:t>Lesson Plan</w:t>
            </w:r>
            <w:r w:rsidR="00E9375B" w:rsidRPr="0040540F">
              <w:rPr>
                <w:rFonts w:ascii="Arial" w:hAnsi="Arial" w:cs="Arial"/>
                <w:color w:val="000000"/>
              </w:rPr>
              <w:t xml:space="preserve">, </w:t>
            </w:r>
            <w:r w:rsidRPr="0040540F">
              <w:rPr>
                <w:rFonts w:ascii="Arial" w:hAnsi="Arial" w:cs="Arial"/>
                <w:color w:val="000000"/>
              </w:rPr>
              <w:t>Independent Writing</w:t>
            </w:r>
            <w:r w:rsidR="00E9375B" w:rsidRPr="0040540F">
              <w:rPr>
                <w:rFonts w:ascii="Arial" w:hAnsi="Arial" w:cs="Arial"/>
                <w:color w:val="000000"/>
              </w:rPr>
              <w:t xml:space="preserve">, </w:t>
            </w:r>
            <w:r w:rsidRPr="0040540F">
              <w:rPr>
                <w:rFonts w:ascii="Arial" w:hAnsi="Arial" w:cs="Arial"/>
                <w:color w:val="000000"/>
              </w:rPr>
              <w:t>Supporting all Students</w:t>
            </w:r>
            <w:r w:rsidR="00E9375B" w:rsidRPr="0040540F">
              <w:rPr>
                <w:rFonts w:ascii="Arial" w:hAnsi="Arial" w:cs="Arial"/>
                <w:color w:val="000000"/>
              </w:rPr>
              <w:t xml:space="preserve">, </w:t>
            </w:r>
            <w:r w:rsidRPr="0040540F">
              <w:rPr>
                <w:rFonts w:ascii="Arial" w:hAnsi="Arial" w:cs="Arial"/>
                <w:color w:val="000000"/>
              </w:rPr>
              <w:t>Foundational Skills Support</w:t>
            </w:r>
          </w:p>
        </w:tc>
        <w:tc>
          <w:tcPr>
            <w:tcW w:w="2405" w:type="dxa"/>
          </w:tcPr>
          <w:p w14:paraId="56C03F0D" w14:textId="034DA6F1" w:rsidR="00F2072A" w:rsidRPr="0040540F" w:rsidRDefault="00F2072A" w:rsidP="00837DC6">
            <w:pPr>
              <w:pStyle w:val="NormalWeb"/>
              <w:spacing w:before="120" w:beforeAutospacing="0" w:after="0" w:afterAutospacing="0"/>
              <w:rPr>
                <w:rFonts w:ascii="Arial" w:hAnsi="Arial" w:cs="Arial"/>
              </w:rPr>
            </w:pPr>
            <w:r w:rsidRPr="0040540F">
              <w:rPr>
                <w:rFonts w:ascii="Arial" w:hAnsi="Arial" w:cs="Arial"/>
                <w:color w:val="000000"/>
              </w:rPr>
              <w:t>L.1.2d</w:t>
            </w:r>
          </w:p>
          <w:p w14:paraId="0E14D200" w14:textId="0281C09B" w:rsidR="00F2072A" w:rsidRPr="0040540F" w:rsidRDefault="00F2072A" w:rsidP="00CE7EE4">
            <w:pPr>
              <w:pStyle w:val="NormalWeb"/>
              <w:spacing w:before="120" w:beforeAutospacing="0" w:after="0" w:afterAutospacing="0"/>
              <w:rPr>
                <w:rFonts w:ascii="Arial" w:eastAsia="Arial" w:hAnsi="Arial" w:cs="Arial"/>
              </w:rPr>
            </w:pPr>
            <w:r w:rsidRPr="0040540F">
              <w:rPr>
                <w:rFonts w:ascii="Arial" w:hAnsi="Arial" w:cs="Arial"/>
                <w:color w:val="000000"/>
              </w:rPr>
              <w:t>Note: Use conventional spelling for words with common spelling patterns and for frequently occurring irregular words</w:t>
            </w:r>
            <w:r w:rsidR="00535C45">
              <w:rPr>
                <w:rFonts w:ascii="Arial" w:hAnsi="Arial" w:cs="Arial"/>
                <w:color w:val="000000"/>
              </w:rPr>
              <w:t>.</w:t>
            </w:r>
          </w:p>
        </w:tc>
      </w:tr>
      <w:tr w:rsidR="00303B9C" w:rsidRPr="0040540F" w14:paraId="56A9559F" w14:textId="77777777" w:rsidTr="00CE7EE4">
        <w:trPr>
          <w:cantSplit/>
        </w:trPr>
        <w:tc>
          <w:tcPr>
            <w:tcW w:w="1217" w:type="dxa"/>
          </w:tcPr>
          <w:p w14:paraId="6AEAD76C" w14:textId="45E692E1" w:rsidR="00303B9C" w:rsidRPr="0040540F" w:rsidRDefault="00303B9C" w:rsidP="00837DC6">
            <w:pPr>
              <w:spacing w:before="120"/>
              <w:rPr>
                <w:rFonts w:ascii="Arial" w:eastAsia="Arial" w:hAnsi="Arial" w:cs="Arial"/>
                <w:sz w:val="24"/>
                <w:szCs w:val="24"/>
              </w:rPr>
            </w:pPr>
            <w:r w:rsidRPr="0040540F">
              <w:rPr>
                <w:rFonts w:ascii="Arial" w:hAnsi="Arial" w:cs="Arial"/>
                <w:color w:val="000000"/>
                <w:sz w:val="24"/>
                <w:szCs w:val="24"/>
              </w:rPr>
              <w:t>1.1</w:t>
            </w:r>
          </w:p>
        </w:tc>
        <w:tc>
          <w:tcPr>
            <w:tcW w:w="994" w:type="dxa"/>
          </w:tcPr>
          <w:p w14:paraId="4E5748F0" w14:textId="399DA817" w:rsidR="00303B9C" w:rsidRPr="0040540F" w:rsidRDefault="00303B9C" w:rsidP="00837DC6">
            <w:pPr>
              <w:spacing w:before="120"/>
              <w:rPr>
                <w:rFonts w:ascii="Arial" w:eastAsia="Arial" w:hAnsi="Arial" w:cs="Arial"/>
                <w:sz w:val="24"/>
                <w:szCs w:val="24"/>
              </w:rPr>
            </w:pPr>
            <w:r w:rsidRPr="0040540F">
              <w:rPr>
                <w:rFonts w:ascii="Arial" w:hAnsi="Arial" w:cs="Arial"/>
                <w:color w:val="000000"/>
                <w:sz w:val="24"/>
                <w:szCs w:val="24"/>
              </w:rPr>
              <w:t>2</w:t>
            </w:r>
          </w:p>
        </w:tc>
        <w:tc>
          <w:tcPr>
            <w:tcW w:w="4838" w:type="dxa"/>
          </w:tcPr>
          <w:p w14:paraId="0595FF06" w14:textId="6B6A6084" w:rsidR="00303B9C" w:rsidRPr="0040540F" w:rsidRDefault="00303B9C" w:rsidP="00837DC6">
            <w:pPr>
              <w:pStyle w:val="NormalWeb"/>
              <w:spacing w:before="120" w:beforeAutospacing="0" w:after="0" w:afterAutospacing="0"/>
              <w:textAlignment w:val="baseline"/>
              <w:rPr>
                <w:rFonts w:ascii="Arial" w:hAnsi="Arial" w:cs="Arial"/>
                <w:color w:val="000000"/>
              </w:rPr>
            </w:pPr>
            <w:r w:rsidRPr="0040540F">
              <w:rPr>
                <w:rFonts w:ascii="Arial" w:hAnsi="Arial" w:cs="Arial"/>
                <w:color w:val="000000"/>
              </w:rPr>
              <w:t>Fishtank Learning</w:t>
            </w:r>
            <w:r w:rsidR="00E9375B" w:rsidRPr="0040540F">
              <w:rPr>
                <w:rFonts w:ascii="Arial" w:hAnsi="Arial" w:cs="Arial"/>
                <w:color w:val="000000"/>
              </w:rPr>
              <w:t xml:space="preserve">, </w:t>
            </w:r>
            <w:r w:rsidRPr="0040540F">
              <w:rPr>
                <w:rFonts w:ascii="Arial" w:hAnsi="Arial" w:cs="Arial"/>
                <w:color w:val="000000"/>
              </w:rPr>
              <w:t>Foundational Skills</w:t>
            </w:r>
            <w:r w:rsidR="00E9375B" w:rsidRPr="0040540F">
              <w:rPr>
                <w:rFonts w:ascii="Arial" w:hAnsi="Arial" w:cs="Arial"/>
                <w:color w:val="000000"/>
              </w:rPr>
              <w:t xml:space="preserve">, </w:t>
            </w:r>
            <w:r w:rsidRPr="0040540F">
              <w:rPr>
                <w:rFonts w:ascii="Arial" w:hAnsi="Arial" w:cs="Arial"/>
                <w:color w:val="000000"/>
              </w:rPr>
              <w:t>Spelling Support</w:t>
            </w:r>
          </w:p>
        </w:tc>
        <w:tc>
          <w:tcPr>
            <w:tcW w:w="2405" w:type="dxa"/>
          </w:tcPr>
          <w:p w14:paraId="03055D27" w14:textId="77777777" w:rsidR="00303B9C" w:rsidRPr="0040540F" w:rsidRDefault="00303B9C" w:rsidP="00837DC6">
            <w:pPr>
              <w:pStyle w:val="NormalWeb"/>
              <w:spacing w:before="120" w:beforeAutospacing="0" w:after="0" w:afterAutospacing="0"/>
              <w:rPr>
                <w:rFonts w:ascii="Arial" w:hAnsi="Arial" w:cs="Arial"/>
              </w:rPr>
            </w:pPr>
            <w:r w:rsidRPr="0040540F">
              <w:rPr>
                <w:rFonts w:ascii="Arial" w:hAnsi="Arial" w:cs="Arial"/>
                <w:color w:val="000000"/>
              </w:rPr>
              <w:t>L.2.2d</w:t>
            </w:r>
          </w:p>
          <w:p w14:paraId="666548DE" w14:textId="7044F6CC" w:rsidR="00303B9C" w:rsidRPr="0040540F" w:rsidRDefault="00303B9C" w:rsidP="00535C45">
            <w:pPr>
              <w:pStyle w:val="NormalWeb"/>
              <w:spacing w:before="120" w:beforeAutospacing="0" w:after="0" w:afterAutospacing="0"/>
              <w:rPr>
                <w:rFonts w:ascii="Arial" w:eastAsia="Arial" w:hAnsi="Arial" w:cs="Arial"/>
              </w:rPr>
            </w:pPr>
            <w:r w:rsidRPr="005571A1">
              <w:rPr>
                <w:rFonts w:ascii="Arial" w:hAnsi="Arial" w:cs="Arial"/>
                <w:color w:val="000000"/>
              </w:rPr>
              <w:t>Note:</w:t>
            </w:r>
            <w:r w:rsidRPr="0040540F">
              <w:rPr>
                <w:rFonts w:ascii="Arial" w:hAnsi="Arial" w:cs="Arial"/>
                <w:b/>
                <w:bCs/>
                <w:color w:val="000000"/>
              </w:rPr>
              <w:t xml:space="preserve"> </w:t>
            </w:r>
            <w:r w:rsidRPr="0040540F">
              <w:rPr>
                <w:rFonts w:ascii="Arial" w:hAnsi="Arial" w:cs="Arial"/>
                <w:color w:val="000000"/>
              </w:rPr>
              <w:t>Quoted from cited source</w:t>
            </w:r>
            <w:r w:rsidR="00535C45">
              <w:rPr>
                <w:rFonts w:ascii="Arial" w:hAnsi="Arial" w:cs="Arial"/>
                <w:color w:val="000000"/>
              </w:rPr>
              <w:t xml:space="preserve">: </w:t>
            </w:r>
            <w:r w:rsidRPr="0040540F">
              <w:rPr>
                <w:rFonts w:ascii="Arial" w:hAnsi="Arial" w:cs="Arial"/>
                <w:color w:val="000000"/>
              </w:rPr>
              <w:t>“Fishtank ELA recommends the use of a separate foundational literacy program and, since phonics and spelling are intricately connected, does not currently include explicit spelling instruction as part of its core materials</w:t>
            </w:r>
            <w:r w:rsidR="00535C45">
              <w:rPr>
                <w:rFonts w:ascii="Arial" w:hAnsi="Arial" w:cs="Arial"/>
                <w:color w:val="000000"/>
              </w:rPr>
              <w:t>.</w:t>
            </w:r>
            <w:r w:rsidRPr="0040540F">
              <w:rPr>
                <w:rFonts w:ascii="Arial" w:hAnsi="Arial" w:cs="Arial"/>
                <w:color w:val="000000"/>
              </w:rPr>
              <w:t>”</w:t>
            </w:r>
          </w:p>
        </w:tc>
      </w:tr>
      <w:tr w:rsidR="007F42EB" w:rsidRPr="0040540F" w14:paraId="2E7CCDD4" w14:textId="77777777" w:rsidTr="00CE7EE4">
        <w:trPr>
          <w:cantSplit/>
          <w:trHeight w:val="2582"/>
        </w:trPr>
        <w:tc>
          <w:tcPr>
            <w:tcW w:w="1217" w:type="dxa"/>
          </w:tcPr>
          <w:p w14:paraId="3946A0F5" w14:textId="687EE993" w:rsidR="007F42EB" w:rsidRPr="0040540F" w:rsidRDefault="0052021B" w:rsidP="00837DC6">
            <w:pPr>
              <w:spacing w:before="120"/>
              <w:rPr>
                <w:rFonts w:ascii="Arial" w:eastAsia="Arial" w:hAnsi="Arial" w:cs="Arial"/>
                <w:sz w:val="24"/>
                <w:szCs w:val="24"/>
              </w:rPr>
            </w:pPr>
            <w:r w:rsidRPr="0040540F">
              <w:rPr>
                <w:rFonts w:ascii="Arial" w:eastAsia="Arial" w:hAnsi="Arial" w:cs="Arial"/>
                <w:sz w:val="24"/>
                <w:szCs w:val="24"/>
              </w:rPr>
              <w:t>1.1</w:t>
            </w:r>
          </w:p>
        </w:tc>
        <w:tc>
          <w:tcPr>
            <w:tcW w:w="994" w:type="dxa"/>
          </w:tcPr>
          <w:p w14:paraId="6599BBEE" w14:textId="75085559" w:rsidR="007F42EB" w:rsidRPr="0040540F" w:rsidRDefault="00A5062C" w:rsidP="00837DC6">
            <w:pPr>
              <w:spacing w:before="120"/>
              <w:rPr>
                <w:rFonts w:ascii="Arial" w:eastAsia="Arial" w:hAnsi="Arial" w:cs="Arial"/>
                <w:sz w:val="24"/>
                <w:szCs w:val="24"/>
              </w:rPr>
            </w:pPr>
            <w:r w:rsidRPr="0040540F">
              <w:rPr>
                <w:rFonts w:ascii="Arial" w:eastAsia="Arial" w:hAnsi="Arial" w:cs="Arial"/>
                <w:sz w:val="24"/>
                <w:szCs w:val="24"/>
              </w:rPr>
              <w:t>3</w:t>
            </w:r>
          </w:p>
        </w:tc>
        <w:tc>
          <w:tcPr>
            <w:tcW w:w="4838" w:type="dxa"/>
          </w:tcPr>
          <w:p w14:paraId="55CB8D00" w14:textId="409A47DF" w:rsidR="007F42EB" w:rsidRPr="0040540F" w:rsidRDefault="00205BEF" w:rsidP="00837DC6">
            <w:pPr>
              <w:spacing w:before="120"/>
              <w:rPr>
                <w:rFonts w:ascii="Arial" w:eastAsia="Arial" w:hAnsi="Arial" w:cs="Arial"/>
                <w:sz w:val="24"/>
                <w:szCs w:val="24"/>
              </w:rPr>
            </w:pPr>
            <w:r w:rsidRPr="0040540F">
              <w:rPr>
                <w:rFonts w:ascii="Arial" w:eastAsia="Arial" w:hAnsi="Arial" w:cs="Arial"/>
                <w:sz w:val="24"/>
                <w:szCs w:val="24"/>
              </w:rPr>
              <w:t>Fishtank Learning</w:t>
            </w:r>
            <w:r w:rsidR="00E9375B" w:rsidRPr="0040540F">
              <w:rPr>
                <w:rFonts w:ascii="Arial" w:eastAsia="Arial" w:hAnsi="Arial" w:cs="Arial"/>
                <w:sz w:val="24"/>
                <w:szCs w:val="24"/>
              </w:rPr>
              <w:t xml:space="preserve">, </w:t>
            </w:r>
            <w:r w:rsidRPr="0040540F">
              <w:rPr>
                <w:rFonts w:ascii="Arial" w:eastAsia="Arial" w:hAnsi="Arial" w:cs="Arial"/>
                <w:sz w:val="24"/>
                <w:szCs w:val="24"/>
              </w:rPr>
              <w:t>Teacher Tool</w:t>
            </w:r>
            <w:r w:rsidR="00E9375B" w:rsidRPr="0040540F">
              <w:rPr>
                <w:rFonts w:ascii="Arial" w:hAnsi="Arial" w:cs="Arial"/>
                <w:sz w:val="24"/>
                <w:szCs w:val="24"/>
              </w:rPr>
              <w:t xml:space="preserve">, </w:t>
            </w:r>
            <w:r w:rsidRPr="0040540F">
              <w:rPr>
                <w:rFonts w:ascii="Arial" w:eastAsia="Arial" w:hAnsi="Arial" w:cs="Arial"/>
                <w:sz w:val="24"/>
                <w:szCs w:val="24"/>
              </w:rPr>
              <w:t>Foundational Skills</w:t>
            </w:r>
            <w:r w:rsidR="00E9375B" w:rsidRPr="0040540F">
              <w:rPr>
                <w:rFonts w:ascii="Arial" w:eastAsia="Arial" w:hAnsi="Arial" w:cs="Arial"/>
                <w:sz w:val="24"/>
                <w:szCs w:val="24"/>
              </w:rPr>
              <w:t xml:space="preserve">, </w:t>
            </w:r>
            <w:r w:rsidRPr="0040540F">
              <w:rPr>
                <w:rFonts w:ascii="Arial" w:eastAsia="Arial" w:hAnsi="Arial" w:cs="Arial"/>
                <w:sz w:val="24"/>
                <w:szCs w:val="24"/>
              </w:rPr>
              <w:t>Handwriting Support</w:t>
            </w:r>
          </w:p>
        </w:tc>
        <w:tc>
          <w:tcPr>
            <w:tcW w:w="2405" w:type="dxa"/>
          </w:tcPr>
          <w:p w14:paraId="6B14048A" w14:textId="5520F058" w:rsidR="008C6C91" w:rsidRPr="0040540F" w:rsidRDefault="008C6C91" w:rsidP="00837DC6">
            <w:pPr>
              <w:spacing w:before="120"/>
              <w:rPr>
                <w:rFonts w:ascii="Arial" w:eastAsia="Arial" w:hAnsi="Arial" w:cs="Arial"/>
                <w:sz w:val="24"/>
                <w:szCs w:val="24"/>
              </w:rPr>
            </w:pPr>
            <w:r w:rsidRPr="0040540F">
              <w:rPr>
                <w:rFonts w:ascii="Arial" w:eastAsia="Arial" w:hAnsi="Arial" w:cs="Arial"/>
                <w:sz w:val="24"/>
                <w:szCs w:val="24"/>
              </w:rPr>
              <w:t>L3.1j</w:t>
            </w:r>
          </w:p>
          <w:p w14:paraId="7CED1648" w14:textId="20BCD172" w:rsidR="007F42EB" w:rsidRPr="0040540F" w:rsidRDefault="008C6C91" w:rsidP="00837DC6">
            <w:pPr>
              <w:spacing w:before="120"/>
              <w:rPr>
                <w:rFonts w:ascii="Arial" w:eastAsia="Arial" w:hAnsi="Arial" w:cs="Arial"/>
                <w:sz w:val="24"/>
                <w:szCs w:val="24"/>
              </w:rPr>
            </w:pPr>
            <w:r w:rsidRPr="0040540F">
              <w:rPr>
                <w:rFonts w:ascii="Arial" w:eastAsia="Arial" w:hAnsi="Arial" w:cs="Arial"/>
                <w:sz w:val="24"/>
                <w:szCs w:val="24"/>
              </w:rPr>
              <w:t>Cursive instruction is not embedded in the program</w:t>
            </w:r>
            <w:r w:rsidR="00535C45">
              <w:rPr>
                <w:rFonts w:ascii="Arial" w:eastAsia="Arial" w:hAnsi="Arial" w:cs="Arial"/>
                <w:sz w:val="24"/>
                <w:szCs w:val="24"/>
              </w:rPr>
              <w:t>.</w:t>
            </w:r>
          </w:p>
        </w:tc>
      </w:tr>
      <w:tr w:rsidR="0085163B" w:rsidRPr="0040540F" w14:paraId="39B61659" w14:textId="77777777" w:rsidTr="00CE7EE4">
        <w:trPr>
          <w:cantSplit/>
        </w:trPr>
        <w:tc>
          <w:tcPr>
            <w:tcW w:w="1217" w:type="dxa"/>
          </w:tcPr>
          <w:p w14:paraId="04F119A8" w14:textId="343BAAD0" w:rsidR="0085163B" w:rsidRPr="0040540F" w:rsidRDefault="0085163B" w:rsidP="004B488F">
            <w:pPr>
              <w:pStyle w:val="NormalWeb"/>
              <w:spacing w:before="120" w:beforeAutospacing="0" w:after="0" w:afterAutospacing="0"/>
              <w:rPr>
                <w:rFonts w:ascii="Arial" w:eastAsia="Arial" w:hAnsi="Arial" w:cs="Arial"/>
              </w:rPr>
            </w:pPr>
            <w:r w:rsidRPr="0040540F">
              <w:rPr>
                <w:rFonts w:ascii="Arial" w:hAnsi="Arial" w:cs="Arial"/>
                <w:color w:val="000000"/>
              </w:rPr>
              <w:t>1.1</w:t>
            </w:r>
          </w:p>
        </w:tc>
        <w:tc>
          <w:tcPr>
            <w:tcW w:w="994" w:type="dxa"/>
          </w:tcPr>
          <w:p w14:paraId="3071FB21" w14:textId="37158EB2" w:rsidR="0085163B" w:rsidRPr="0040540F" w:rsidRDefault="0085163B" w:rsidP="00837DC6">
            <w:pPr>
              <w:spacing w:before="120"/>
              <w:rPr>
                <w:rFonts w:ascii="Arial" w:eastAsia="Arial" w:hAnsi="Arial" w:cs="Arial"/>
                <w:sz w:val="24"/>
                <w:szCs w:val="24"/>
              </w:rPr>
            </w:pPr>
            <w:r w:rsidRPr="0040540F">
              <w:rPr>
                <w:rFonts w:ascii="Arial" w:hAnsi="Arial" w:cs="Arial"/>
                <w:color w:val="000000"/>
                <w:sz w:val="24"/>
                <w:szCs w:val="24"/>
              </w:rPr>
              <w:t>3</w:t>
            </w:r>
          </w:p>
        </w:tc>
        <w:tc>
          <w:tcPr>
            <w:tcW w:w="4838" w:type="dxa"/>
          </w:tcPr>
          <w:p w14:paraId="1FBBE434" w14:textId="25089F7D" w:rsidR="0085163B" w:rsidRPr="0040540F" w:rsidRDefault="00C965DA" w:rsidP="004B488F">
            <w:pPr>
              <w:spacing w:before="120"/>
              <w:rPr>
                <w:rFonts w:ascii="Arial" w:eastAsia="Arial" w:hAnsi="Arial" w:cs="Arial"/>
                <w:sz w:val="24"/>
                <w:szCs w:val="24"/>
              </w:rPr>
            </w:pPr>
            <w:r w:rsidRPr="0040540F">
              <w:rPr>
                <w:rFonts w:ascii="Arial" w:eastAsia="Arial" w:hAnsi="Arial" w:cs="Arial"/>
                <w:sz w:val="24"/>
                <w:szCs w:val="24"/>
              </w:rPr>
              <w:t>Fishtank Learning</w:t>
            </w:r>
            <w:r w:rsidR="00E9375B" w:rsidRPr="0040540F">
              <w:rPr>
                <w:rFonts w:ascii="Arial" w:eastAsia="Arial" w:hAnsi="Arial" w:cs="Arial"/>
                <w:sz w:val="24"/>
                <w:szCs w:val="24"/>
              </w:rPr>
              <w:t xml:space="preserve">, </w:t>
            </w:r>
            <w:r w:rsidRPr="0040540F">
              <w:rPr>
                <w:rFonts w:ascii="Arial" w:eastAsia="Arial" w:hAnsi="Arial" w:cs="Arial"/>
                <w:sz w:val="24"/>
                <w:szCs w:val="24"/>
              </w:rPr>
              <w:t>Unit 2:</w:t>
            </w:r>
            <w:r w:rsidR="005571A1">
              <w:rPr>
                <w:rFonts w:ascii="Arial" w:eastAsia="Arial" w:hAnsi="Arial" w:cs="Arial"/>
                <w:sz w:val="24"/>
                <w:szCs w:val="24"/>
              </w:rPr>
              <w:t xml:space="preserve"> </w:t>
            </w:r>
            <w:r w:rsidRPr="0040540F">
              <w:rPr>
                <w:rFonts w:ascii="Arial" w:eastAsia="Arial" w:hAnsi="Arial" w:cs="Arial"/>
                <w:sz w:val="24"/>
                <w:szCs w:val="24"/>
              </w:rPr>
              <w:t>Rediscovering Thanksgiving: Fact vs. Fiction</w:t>
            </w:r>
            <w:r w:rsidR="00E9375B" w:rsidRPr="0040540F">
              <w:rPr>
                <w:rFonts w:ascii="Arial" w:eastAsia="Arial" w:hAnsi="Arial" w:cs="Arial"/>
                <w:sz w:val="24"/>
                <w:szCs w:val="24"/>
              </w:rPr>
              <w:t xml:space="preserve">; </w:t>
            </w:r>
            <w:r w:rsidRPr="0040540F">
              <w:rPr>
                <w:rFonts w:ascii="Arial" w:eastAsia="Arial" w:hAnsi="Arial" w:cs="Arial"/>
                <w:sz w:val="24"/>
                <w:szCs w:val="24"/>
              </w:rPr>
              <w:t>Lesson 8</w:t>
            </w:r>
            <w:r w:rsidR="00E9375B" w:rsidRPr="0040540F">
              <w:rPr>
                <w:rFonts w:ascii="Arial" w:eastAsia="Arial" w:hAnsi="Arial" w:cs="Arial"/>
                <w:sz w:val="24"/>
                <w:szCs w:val="24"/>
              </w:rPr>
              <w:t xml:space="preserve">: </w:t>
            </w:r>
            <w:r w:rsidRPr="0040540F">
              <w:rPr>
                <w:rFonts w:ascii="Arial" w:eastAsia="Arial" w:hAnsi="Arial" w:cs="Arial"/>
                <w:sz w:val="24"/>
                <w:szCs w:val="24"/>
              </w:rPr>
              <w:t>Lesson Plan</w:t>
            </w:r>
            <w:r w:rsidR="00E9375B" w:rsidRPr="0040540F">
              <w:rPr>
                <w:rFonts w:ascii="Arial" w:eastAsia="Arial" w:hAnsi="Arial" w:cs="Arial"/>
                <w:sz w:val="24"/>
                <w:szCs w:val="24"/>
              </w:rPr>
              <w:t xml:space="preserve">, </w:t>
            </w:r>
            <w:r w:rsidRPr="0040540F">
              <w:rPr>
                <w:rFonts w:ascii="Arial" w:eastAsia="Arial" w:hAnsi="Arial" w:cs="Arial"/>
                <w:sz w:val="24"/>
                <w:szCs w:val="24"/>
              </w:rPr>
              <w:t>Engaging with the Text</w:t>
            </w:r>
            <w:r w:rsidR="00E9375B" w:rsidRPr="0040540F">
              <w:rPr>
                <w:rFonts w:ascii="Arial" w:eastAsia="Arial" w:hAnsi="Arial" w:cs="Arial"/>
                <w:sz w:val="24"/>
                <w:szCs w:val="24"/>
              </w:rPr>
              <w:t xml:space="preserve">, </w:t>
            </w:r>
            <w:r w:rsidRPr="0040540F">
              <w:rPr>
                <w:rFonts w:ascii="Arial" w:eastAsia="Arial" w:hAnsi="Arial" w:cs="Arial"/>
                <w:sz w:val="24"/>
                <w:szCs w:val="24"/>
              </w:rPr>
              <w:t>Key Question 1</w:t>
            </w:r>
          </w:p>
        </w:tc>
        <w:tc>
          <w:tcPr>
            <w:tcW w:w="2405" w:type="dxa"/>
          </w:tcPr>
          <w:p w14:paraId="0F1C21D8" w14:textId="77777777" w:rsidR="001C68D6" w:rsidRPr="0040540F" w:rsidRDefault="001C68D6" w:rsidP="00837DC6">
            <w:pPr>
              <w:pStyle w:val="NormalWeb"/>
              <w:spacing w:before="120" w:beforeAutospacing="0" w:after="0" w:afterAutospacing="0"/>
              <w:rPr>
                <w:rFonts w:ascii="Arial" w:hAnsi="Arial" w:cs="Arial"/>
              </w:rPr>
            </w:pPr>
            <w:r w:rsidRPr="0040540F">
              <w:rPr>
                <w:rFonts w:ascii="Arial" w:hAnsi="Arial" w:cs="Arial"/>
                <w:color w:val="000000"/>
              </w:rPr>
              <w:t>L.3.2g</w:t>
            </w:r>
          </w:p>
          <w:p w14:paraId="062E4FBF" w14:textId="2BDA5A51" w:rsidR="0085163B" w:rsidRPr="0040540F" w:rsidRDefault="001C68D6" w:rsidP="004B488F">
            <w:pPr>
              <w:pStyle w:val="NormalWeb"/>
              <w:numPr>
                <w:ilvl w:val="0"/>
                <w:numId w:val="11"/>
              </w:numPr>
              <w:tabs>
                <w:tab w:val="left" w:pos="406"/>
              </w:tabs>
              <w:spacing w:before="120" w:beforeAutospacing="0" w:after="0" w:afterAutospacing="0"/>
              <w:textAlignment w:val="baseline"/>
              <w:rPr>
                <w:rFonts w:ascii="Arial" w:eastAsia="Arial" w:hAnsi="Arial" w:cs="Arial"/>
              </w:rPr>
            </w:pPr>
            <w:r w:rsidRPr="0040540F">
              <w:rPr>
                <w:rFonts w:ascii="Arial" w:hAnsi="Arial" w:cs="Arial"/>
                <w:color w:val="000000"/>
              </w:rPr>
              <w:t>Consult reference materials, including beginning dictionaries, as needed to check and correct spellings.</w:t>
            </w:r>
          </w:p>
        </w:tc>
      </w:tr>
      <w:tr w:rsidR="007F42EB" w:rsidRPr="0040540F" w14:paraId="48452E05" w14:textId="77777777" w:rsidTr="00CE7EE4">
        <w:trPr>
          <w:cantSplit/>
        </w:trPr>
        <w:tc>
          <w:tcPr>
            <w:tcW w:w="1217" w:type="dxa"/>
          </w:tcPr>
          <w:p w14:paraId="19842482" w14:textId="7014B69D" w:rsidR="007F42EB" w:rsidRPr="0040540F" w:rsidRDefault="00220E80" w:rsidP="004B488F">
            <w:pPr>
              <w:pStyle w:val="NormalWeb"/>
              <w:spacing w:before="120" w:beforeAutospacing="0" w:after="0" w:afterAutospacing="0"/>
              <w:rPr>
                <w:rFonts w:ascii="Arial" w:eastAsia="Arial" w:hAnsi="Arial" w:cs="Arial"/>
              </w:rPr>
            </w:pPr>
            <w:r w:rsidRPr="0040540F">
              <w:rPr>
                <w:rFonts w:ascii="Arial" w:hAnsi="Arial" w:cs="Arial"/>
                <w:color w:val="000000"/>
              </w:rPr>
              <w:lastRenderedPageBreak/>
              <w:t>1.1</w:t>
            </w:r>
          </w:p>
        </w:tc>
        <w:tc>
          <w:tcPr>
            <w:tcW w:w="994" w:type="dxa"/>
          </w:tcPr>
          <w:p w14:paraId="7D795056" w14:textId="357DDF9E" w:rsidR="007F42EB" w:rsidRPr="0040540F" w:rsidRDefault="00873214" w:rsidP="00837DC6">
            <w:pPr>
              <w:spacing w:before="120"/>
              <w:rPr>
                <w:rFonts w:ascii="Arial" w:eastAsia="Arial" w:hAnsi="Arial" w:cs="Arial"/>
                <w:sz w:val="24"/>
                <w:szCs w:val="24"/>
              </w:rPr>
            </w:pPr>
            <w:r w:rsidRPr="0040540F">
              <w:rPr>
                <w:rFonts w:ascii="Arial" w:eastAsia="Arial" w:hAnsi="Arial" w:cs="Arial"/>
                <w:sz w:val="24"/>
                <w:szCs w:val="24"/>
              </w:rPr>
              <w:t>4</w:t>
            </w:r>
          </w:p>
        </w:tc>
        <w:tc>
          <w:tcPr>
            <w:tcW w:w="4838" w:type="dxa"/>
          </w:tcPr>
          <w:p w14:paraId="320BED87" w14:textId="0D822AF0" w:rsidR="007F42EB" w:rsidRPr="0040540F" w:rsidRDefault="00873214" w:rsidP="004B488F">
            <w:pPr>
              <w:spacing w:before="120"/>
              <w:rPr>
                <w:rFonts w:ascii="Arial" w:eastAsia="Arial" w:hAnsi="Arial" w:cs="Arial"/>
                <w:sz w:val="24"/>
                <w:szCs w:val="24"/>
              </w:rPr>
            </w:pPr>
            <w:r w:rsidRPr="0040540F">
              <w:rPr>
                <w:rFonts w:ascii="Arial" w:eastAsia="Arial" w:hAnsi="Arial" w:cs="Arial"/>
                <w:sz w:val="24"/>
                <w:szCs w:val="24"/>
              </w:rPr>
              <w:t>Fishtank Learning</w:t>
            </w:r>
            <w:r w:rsidR="00E9375B" w:rsidRPr="0040540F">
              <w:rPr>
                <w:rFonts w:ascii="Arial" w:eastAsia="Arial" w:hAnsi="Arial" w:cs="Arial"/>
                <w:sz w:val="24"/>
                <w:szCs w:val="24"/>
              </w:rPr>
              <w:t xml:space="preserve">, </w:t>
            </w:r>
            <w:r w:rsidRPr="0040540F">
              <w:rPr>
                <w:rFonts w:ascii="Arial" w:eastAsia="Arial" w:hAnsi="Arial" w:cs="Arial"/>
                <w:sz w:val="24"/>
                <w:szCs w:val="24"/>
              </w:rPr>
              <w:t>Foundational Skills</w:t>
            </w:r>
            <w:r w:rsidR="00E9375B" w:rsidRPr="0040540F">
              <w:rPr>
                <w:rFonts w:ascii="Arial" w:eastAsia="Arial" w:hAnsi="Arial" w:cs="Arial"/>
                <w:sz w:val="24"/>
                <w:szCs w:val="24"/>
              </w:rPr>
              <w:t xml:space="preserve">, </w:t>
            </w:r>
            <w:r w:rsidRPr="0040540F">
              <w:rPr>
                <w:rFonts w:ascii="Arial" w:eastAsia="Arial" w:hAnsi="Arial" w:cs="Arial"/>
                <w:sz w:val="24"/>
                <w:szCs w:val="24"/>
              </w:rPr>
              <w:t>Spelling Support</w:t>
            </w:r>
          </w:p>
        </w:tc>
        <w:tc>
          <w:tcPr>
            <w:tcW w:w="2405" w:type="dxa"/>
          </w:tcPr>
          <w:p w14:paraId="4BB1BAD6" w14:textId="77777777" w:rsidR="00480679" w:rsidRPr="0040540F" w:rsidRDefault="00480679" w:rsidP="00837DC6">
            <w:pPr>
              <w:spacing w:before="120"/>
              <w:rPr>
                <w:rFonts w:ascii="Arial" w:eastAsia="Arial" w:hAnsi="Arial" w:cs="Arial"/>
                <w:sz w:val="24"/>
                <w:szCs w:val="24"/>
              </w:rPr>
            </w:pPr>
            <w:r w:rsidRPr="0040540F">
              <w:rPr>
                <w:rFonts w:ascii="Arial" w:eastAsia="Arial" w:hAnsi="Arial" w:cs="Arial"/>
                <w:sz w:val="24"/>
                <w:szCs w:val="24"/>
              </w:rPr>
              <w:t>L.4.2d</w:t>
            </w:r>
          </w:p>
          <w:p w14:paraId="0EA4184E" w14:textId="06BBB418" w:rsidR="007F42EB" w:rsidRPr="0040540F" w:rsidRDefault="00480679" w:rsidP="004B488F">
            <w:pPr>
              <w:spacing w:before="120"/>
              <w:rPr>
                <w:rFonts w:ascii="Arial" w:eastAsia="Arial" w:hAnsi="Arial" w:cs="Arial"/>
                <w:sz w:val="24"/>
                <w:szCs w:val="24"/>
              </w:rPr>
            </w:pPr>
            <w:r w:rsidRPr="00535C45">
              <w:rPr>
                <w:rFonts w:ascii="Arial" w:eastAsia="Arial" w:hAnsi="Arial" w:cs="Arial"/>
                <w:sz w:val="24"/>
                <w:szCs w:val="24"/>
              </w:rPr>
              <w:t>Note</w:t>
            </w:r>
            <w:r w:rsidRPr="0040540F">
              <w:rPr>
                <w:rFonts w:ascii="Arial" w:eastAsia="Arial" w:hAnsi="Arial" w:cs="Arial"/>
                <w:b/>
                <w:bCs/>
                <w:sz w:val="24"/>
                <w:szCs w:val="24"/>
              </w:rPr>
              <w:t>:</w:t>
            </w:r>
            <w:r w:rsidR="004B488F">
              <w:rPr>
                <w:rFonts w:ascii="Arial" w:eastAsia="Arial" w:hAnsi="Arial" w:cs="Arial"/>
                <w:b/>
                <w:bCs/>
                <w:sz w:val="24"/>
                <w:szCs w:val="24"/>
              </w:rPr>
              <w:t xml:space="preserve"> </w:t>
            </w:r>
            <w:r w:rsidRPr="0040540F">
              <w:rPr>
                <w:rFonts w:ascii="Arial" w:eastAsia="Arial" w:hAnsi="Arial" w:cs="Arial"/>
                <w:sz w:val="24"/>
                <w:szCs w:val="24"/>
              </w:rPr>
              <w:t>“Fishtank ELA recommends the use of a separate foundational literacy program and, since phonics and spelling are intricately connected, does not currently include explicit spelling instruction as part of its core materials</w:t>
            </w:r>
            <w:r w:rsidR="00535C45">
              <w:rPr>
                <w:rFonts w:ascii="Arial" w:eastAsia="Arial" w:hAnsi="Arial" w:cs="Arial"/>
                <w:sz w:val="24"/>
                <w:szCs w:val="24"/>
              </w:rPr>
              <w:t>.</w:t>
            </w:r>
            <w:r w:rsidRPr="0040540F">
              <w:rPr>
                <w:rFonts w:ascii="Arial" w:eastAsia="Arial" w:hAnsi="Arial" w:cs="Arial"/>
                <w:sz w:val="24"/>
                <w:szCs w:val="24"/>
              </w:rPr>
              <w:t>”</w:t>
            </w:r>
          </w:p>
        </w:tc>
      </w:tr>
      <w:tr w:rsidR="00480679" w:rsidRPr="0040540F" w14:paraId="08BAC93E" w14:textId="77777777" w:rsidTr="00CE7EE4">
        <w:trPr>
          <w:cantSplit/>
        </w:trPr>
        <w:tc>
          <w:tcPr>
            <w:tcW w:w="1217" w:type="dxa"/>
          </w:tcPr>
          <w:p w14:paraId="678FF221" w14:textId="48ECD317" w:rsidR="00480679" w:rsidRPr="0040540F" w:rsidRDefault="008D0E8F" w:rsidP="00837DC6">
            <w:pPr>
              <w:pStyle w:val="NormalWeb"/>
              <w:spacing w:before="120" w:beforeAutospacing="0" w:after="0" w:afterAutospacing="0"/>
              <w:rPr>
                <w:rFonts w:ascii="Arial" w:hAnsi="Arial" w:cs="Arial"/>
                <w:color w:val="000000"/>
              </w:rPr>
            </w:pPr>
            <w:r w:rsidRPr="0040540F">
              <w:rPr>
                <w:rFonts w:ascii="Arial" w:hAnsi="Arial" w:cs="Arial"/>
                <w:color w:val="000000"/>
              </w:rPr>
              <w:t>1.10</w:t>
            </w:r>
          </w:p>
        </w:tc>
        <w:tc>
          <w:tcPr>
            <w:tcW w:w="994" w:type="dxa"/>
          </w:tcPr>
          <w:p w14:paraId="1848D394" w14:textId="65AEA90F" w:rsidR="00480679" w:rsidRPr="0040540F" w:rsidRDefault="00B53906" w:rsidP="00837DC6">
            <w:pPr>
              <w:spacing w:before="120"/>
              <w:rPr>
                <w:rFonts w:ascii="Arial" w:eastAsia="Arial" w:hAnsi="Arial" w:cs="Arial"/>
                <w:sz w:val="24"/>
                <w:szCs w:val="24"/>
              </w:rPr>
            </w:pPr>
            <w:r w:rsidRPr="0040540F">
              <w:rPr>
                <w:rFonts w:ascii="Arial" w:eastAsia="Arial" w:hAnsi="Arial" w:cs="Arial"/>
                <w:sz w:val="24"/>
                <w:szCs w:val="24"/>
              </w:rPr>
              <w:t>K</w:t>
            </w:r>
            <w:r w:rsidR="00E9375B" w:rsidRPr="0040540F">
              <w:rPr>
                <w:rFonts w:ascii="Arial" w:eastAsia="Arial" w:hAnsi="Arial" w:cs="Arial"/>
                <w:sz w:val="24"/>
                <w:szCs w:val="24"/>
              </w:rPr>
              <w:t>–</w:t>
            </w:r>
            <w:r w:rsidRPr="0040540F">
              <w:rPr>
                <w:rFonts w:ascii="Arial" w:eastAsia="Arial" w:hAnsi="Arial" w:cs="Arial"/>
                <w:sz w:val="24"/>
                <w:szCs w:val="24"/>
              </w:rPr>
              <w:t>5</w:t>
            </w:r>
          </w:p>
        </w:tc>
        <w:tc>
          <w:tcPr>
            <w:tcW w:w="4838" w:type="dxa"/>
          </w:tcPr>
          <w:p w14:paraId="3CE98458" w14:textId="55B5EC10" w:rsidR="00480679" w:rsidRPr="0040540F" w:rsidRDefault="00AD69AB" w:rsidP="004B488F">
            <w:pPr>
              <w:spacing w:before="120"/>
              <w:rPr>
                <w:rFonts w:ascii="Arial" w:eastAsia="Arial" w:hAnsi="Arial" w:cs="Arial"/>
                <w:sz w:val="24"/>
                <w:szCs w:val="24"/>
              </w:rPr>
            </w:pPr>
            <w:r w:rsidRPr="0040540F">
              <w:rPr>
                <w:rFonts w:ascii="Arial" w:eastAsia="Arial" w:hAnsi="Arial" w:cs="Arial"/>
                <w:sz w:val="24"/>
                <w:szCs w:val="24"/>
              </w:rPr>
              <w:t>Fishtank Learning</w:t>
            </w:r>
            <w:r w:rsidR="00E9375B" w:rsidRPr="0040540F">
              <w:rPr>
                <w:rFonts w:ascii="Arial" w:eastAsia="Arial" w:hAnsi="Arial" w:cs="Arial"/>
                <w:sz w:val="24"/>
                <w:szCs w:val="24"/>
              </w:rPr>
              <w:t xml:space="preserve">, </w:t>
            </w:r>
            <w:r w:rsidRPr="0040540F">
              <w:rPr>
                <w:rFonts w:ascii="Arial" w:eastAsia="Arial" w:hAnsi="Arial" w:cs="Arial"/>
                <w:sz w:val="24"/>
                <w:szCs w:val="24"/>
              </w:rPr>
              <w:t>Teacher Tools</w:t>
            </w:r>
            <w:r w:rsidR="00E9375B" w:rsidRPr="0040540F">
              <w:rPr>
                <w:rFonts w:ascii="Arial" w:eastAsia="Arial" w:hAnsi="Arial" w:cs="Arial"/>
                <w:sz w:val="24"/>
                <w:szCs w:val="24"/>
              </w:rPr>
              <w:t xml:space="preserve">, </w:t>
            </w:r>
            <w:r w:rsidRPr="0040540F">
              <w:rPr>
                <w:rFonts w:ascii="Arial" w:eastAsia="Arial" w:hAnsi="Arial" w:cs="Arial"/>
                <w:sz w:val="24"/>
                <w:szCs w:val="24"/>
              </w:rPr>
              <w:t>Foundational Skills</w:t>
            </w:r>
            <w:r w:rsidR="00E9375B" w:rsidRPr="0040540F">
              <w:rPr>
                <w:rFonts w:ascii="Arial" w:eastAsia="Arial" w:hAnsi="Arial" w:cs="Arial"/>
                <w:sz w:val="24"/>
                <w:szCs w:val="24"/>
              </w:rPr>
              <w:t xml:space="preserve">, </w:t>
            </w:r>
            <w:r w:rsidRPr="0040540F">
              <w:rPr>
                <w:rFonts w:ascii="Arial" w:eastAsia="Arial" w:hAnsi="Arial" w:cs="Arial"/>
                <w:sz w:val="24"/>
                <w:szCs w:val="24"/>
              </w:rPr>
              <w:t>Spelling Support</w:t>
            </w:r>
          </w:p>
        </w:tc>
        <w:tc>
          <w:tcPr>
            <w:tcW w:w="2405" w:type="dxa"/>
          </w:tcPr>
          <w:p w14:paraId="65870AEB" w14:textId="73289021" w:rsidR="00480679" w:rsidRPr="0040540F" w:rsidRDefault="00B4364A" w:rsidP="00837DC6">
            <w:pPr>
              <w:spacing w:before="120"/>
              <w:rPr>
                <w:rFonts w:ascii="Arial" w:eastAsia="Arial" w:hAnsi="Arial" w:cs="Arial"/>
                <w:sz w:val="24"/>
                <w:szCs w:val="24"/>
              </w:rPr>
            </w:pPr>
            <w:r w:rsidRPr="0040540F">
              <w:rPr>
                <w:rFonts w:ascii="Arial" w:eastAsia="Arial" w:hAnsi="Arial" w:cs="Arial"/>
                <w:sz w:val="24"/>
                <w:szCs w:val="24"/>
              </w:rPr>
              <w:t>Materials included do not include all aspects of foundational reading skills, provide explicit, sequential, linguistically logical, and systematic practice, assessment, opportunities, and diagnostic support.</w:t>
            </w:r>
          </w:p>
        </w:tc>
      </w:tr>
      <w:tr w:rsidR="00480679" w:rsidRPr="0040540F" w14:paraId="37A9BBA8" w14:textId="77777777" w:rsidTr="00CE7EE4">
        <w:trPr>
          <w:cantSplit/>
        </w:trPr>
        <w:tc>
          <w:tcPr>
            <w:tcW w:w="1217" w:type="dxa"/>
          </w:tcPr>
          <w:p w14:paraId="6915ACAB" w14:textId="5C689147" w:rsidR="00480679" w:rsidRPr="0040540F" w:rsidRDefault="00063A8A" w:rsidP="00837DC6">
            <w:pPr>
              <w:pStyle w:val="NormalWeb"/>
              <w:spacing w:before="120" w:beforeAutospacing="0" w:after="0" w:afterAutospacing="0"/>
              <w:rPr>
                <w:rFonts w:ascii="Arial" w:hAnsi="Arial" w:cs="Arial"/>
                <w:color w:val="000000"/>
              </w:rPr>
            </w:pPr>
            <w:r w:rsidRPr="0040540F">
              <w:rPr>
                <w:rFonts w:ascii="Arial" w:hAnsi="Arial" w:cs="Arial"/>
                <w:color w:val="000000"/>
              </w:rPr>
              <w:t>1.13</w:t>
            </w:r>
          </w:p>
        </w:tc>
        <w:tc>
          <w:tcPr>
            <w:tcW w:w="994" w:type="dxa"/>
          </w:tcPr>
          <w:p w14:paraId="7F8E0E88" w14:textId="264209CA" w:rsidR="00480679" w:rsidRPr="0040540F" w:rsidRDefault="005E2336" w:rsidP="00837DC6">
            <w:pPr>
              <w:spacing w:before="120"/>
              <w:rPr>
                <w:rFonts w:ascii="Arial" w:eastAsia="Arial" w:hAnsi="Arial" w:cs="Arial"/>
                <w:sz w:val="24"/>
                <w:szCs w:val="24"/>
              </w:rPr>
            </w:pPr>
            <w:r w:rsidRPr="0040540F">
              <w:rPr>
                <w:rFonts w:ascii="Arial" w:eastAsia="Arial" w:hAnsi="Arial" w:cs="Arial"/>
                <w:sz w:val="24"/>
                <w:szCs w:val="24"/>
              </w:rPr>
              <w:t>2</w:t>
            </w:r>
          </w:p>
        </w:tc>
        <w:tc>
          <w:tcPr>
            <w:tcW w:w="4838" w:type="dxa"/>
          </w:tcPr>
          <w:p w14:paraId="07D085A0" w14:textId="36F24B24" w:rsidR="00480679" w:rsidRPr="0040540F" w:rsidRDefault="006E1883" w:rsidP="004B488F">
            <w:pPr>
              <w:spacing w:before="120"/>
              <w:rPr>
                <w:rFonts w:ascii="Arial" w:eastAsia="Arial" w:hAnsi="Arial" w:cs="Arial"/>
                <w:sz w:val="24"/>
                <w:szCs w:val="24"/>
              </w:rPr>
            </w:pPr>
            <w:r w:rsidRPr="0040540F">
              <w:rPr>
                <w:rFonts w:ascii="Arial" w:eastAsia="Arial" w:hAnsi="Arial" w:cs="Arial"/>
                <w:sz w:val="24"/>
                <w:szCs w:val="24"/>
              </w:rPr>
              <w:t>Fishtank Learning</w:t>
            </w:r>
            <w:r w:rsidR="00E9375B" w:rsidRPr="0040540F">
              <w:rPr>
                <w:rFonts w:ascii="Arial" w:eastAsia="Arial" w:hAnsi="Arial" w:cs="Arial"/>
                <w:sz w:val="24"/>
                <w:szCs w:val="24"/>
              </w:rPr>
              <w:t xml:space="preserve">, </w:t>
            </w:r>
            <w:r w:rsidRPr="0040540F">
              <w:rPr>
                <w:rFonts w:ascii="Arial" w:eastAsia="Arial" w:hAnsi="Arial" w:cs="Arial"/>
                <w:sz w:val="24"/>
                <w:szCs w:val="24"/>
              </w:rPr>
              <w:t>Unit 2: Exploring Habitats</w:t>
            </w:r>
            <w:r w:rsidR="005571A1">
              <w:rPr>
                <w:rFonts w:ascii="Arial" w:eastAsia="Arial" w:hAnsi="Arial" w:cs="Arial"/>
                <w:sz w:val="24"/>
                <w:szCs w:val="24"/>
              </w:rPr>
              <w:t>,</w:t>
            </w:r>
            <w:r w:rsidR="00E9375B" w:rsidRPr="0040540F">
              <w:rPr>
                <w:rFonts w:ascii="Arial" w:eastAsia="Arial" w:hAnsi="Arial" w:cs="Arial"/>
                <w:sz w:val="24"/>
                <w:szCs w:val="24"/>
              </w:rPr>
              <w:t xml:space="preserve"> </w:t>
            </w:r>
            <w:r w:rsidRPr="0040540F">
              <w:rPr>
                <w:rFonts w:ascii="Arial" w:eastAsia="Arial" w:hAnsi="Arial" w:cs="Arial"/>
                <w:sz w:val="24"/>
                <w:szCs w:val="24"/>
              </w:rPr>
              <w:t>Lesson 3</w:t>
            </w:r>
            <w:r w:rsidR="00E9375B" w:rsidRPr="0040540F">
              <w:rPr>
                <w:rFonts w:ascii="Arial" w:eastAsia="Arial" w:hAnsi="Arial" w:cs="Arial"/>
                <w:sz w:val="24"/>
                <w:szCs w:val="24"/>
              </w:rPr>
              <w:t xml:space="preserve">: </w:t>
            </w:r>
            <w:r w:rsidRPr="0040540F">
              <w:rPr>
                <w:rFonts w:ascii="Arial" w:eastAsia="Arial" w:hAnsi="Arial" w:cs="Arial"/>
                <w:sz w:val="24"/>
                <w:szCs w:val="24"/>
              </w:rPr>
              <w:t>Lesson Plan</w:t>
            </w:r>
            <w:r w:rsidR="00E9375B" w:rsidRPr="0040540F">
              <w:rPr>
                <w:rFonts w:ascii="Arial" w:eastAsia="Arial" w:hAnsi="Arial" w:cs="Arial"/>
                <w:sz w:val="24"/>
                <w:szCs w:val="24"/>
              </w:rPr>
              <w:t xml:space="preserve">, </w:t>
            </w:r>
            <w:r w:rsidRPr="0040540F">
              <w:rPr>
                <w:rFonts w:ascii="Arial" w:eastAsia="Arial" w:hAnsi="Arial" w:cs="Arial"/>
                <w:sz w:val="24"/>
                <w:szCs w:val="24"/>
              </w:rPr>
              <w:t>Building Background Knowledge and Engagement</w:t>
            </w:r>
            <w:r w:rsidR="00E9375B" w:rsidRPr="0040540F">
              <w:rPr>
                <w:rFonts w:ascii="Arial" w:eastAsia="Arial" w:hAnsi="Arial" w:cs="Arial"/>
                <w:sz w:val="24"/>
                <w:szCs w:val="24"/>
              </w:rPr>
              <w:t xml:space="preserve">, </w:t>
            </w:r>
            <w:r w:rsidRPr="0040540F">
              <w:rPr>
                <w:rFonts w:ascii="Arial" w:eastAsia="Arial" w:hAnsi="Arial" w:cs="Arial"/>
                <w:sz w:val="24"/>
                <w:szCs w:val="24"/>
              </w:rPr>
              <w:t>Lesson Launch</w:t>
            </w:r>
          </w:p>
        </w:tc>
        <w:tc>
          <w:tcPr>
            <w:tcW w:w="2405" w:type="dxa"/>
          </w:tcPr>
          <w:p w14:paraId="65A2F54F" w14:textId="7066C385" w:rsidR="00480679" w:rsidRPr="0040540F" w:rsidRDefault="0069279A" w:rsidP="00837DC6">
            <w:pPr>
              <w:spacing w:before="120"/>
              <w:rPr>
                <w:rFonts w:ascii="Arial" w:eastAsia="Arial" w:hAnsi="Arial" w:cs="Arial"/>
                <w:sz w:val="24"/>
                <w:szCs w:val="24"/>
              </w:rPr>
            </w:pPr>
            <w:r w:rsidRPr="0040540F">
              <w:rPr>
                <w:rFonts w:ascii="Arial" w:eastAsia="Arial" w:hAnsi="Arial" w:cs="Arial"/>
                <w:sz w:val="24"/>
                <w:szCs w:val="24"/>
              </w:rPr>
              <w:t>The program does not offer differentiation based on individual student needs. No decodables. No protocols for transitioning students from primarily decodable to increasingly varied texts</w:t>
            </w:r>
            <w:r w:rsidR="00474318" w:rsidRPr="0040540F">
              <w:rPr>
                <w:rFonts w:ascii="Arial" w:eastAsia="Arial" w:hAnsi="Arial" w:cs="Arial"/>
                <w:sz w:val="24"/>
                <w:szCs w:val="24"/>
              </w:rPr>
              <w:t>.</w:t>
            </w:r>
          </w:p>
        </w:tc>
      </w:tr>
      <w:tr w:rsidR="00480679" w:rsidRPr="0040540F" w14:paraId="2EDE247B" w14:textId="77777777" w:rsidTr="00CE7EE4">
        <w:trPr>
          <w:cantSplit/>
        </w:trPr>
        <w:tc>
          <w:tcPr>
            <w:tcW w:w="1217" w:type="dxa"/>
          </w:tcPr>
          <w:p w14:paraId="6BB0F175" w14:textId="705CA1D1" w:rsidR="00480679" w:rsidRPr="0040540F" w:rsidRDefault="00CD42D4" w:rsidP="00837DC6">
            <w:pPr>
              <w:pStyle w:val="NormalWeb"/>
              <w:spacing w:before="120" w:beforeAutospacing="0" w:after="0" w:afterAutospacing="0"/>
              <w:rPr>
                <w:rFonts w:ascii="Arial" w:hAnsi="Arial" w:cs="Arial"/>
                <w:color w:val="000000"/>
              </w:rPr>
            </w:pPr>
            <w:r w:rsidRPr="0040540F">
              <w:rPr>
                <w:rFonts w:ascii="Arial" w:hAnsi="Arial" w:cs="Arial"/>
                <w:color w:val="000000"/>
              </w:rPr>
              <w:t>1</w:t>
            </w:r>
            <w:r w:rsidR="00E9375B" w:rsidRPr="0040540F">
              <w:rPr>
                <w:rFonts w:ascii="Arial" w:hAnsi="Arial" w:cs="Arial"/>
                <w:color w:val="000000"/>
              </w:rPr>
              <w:t>.</w:t>
            </w:r>
            <w:r w:rsidRPr="0040540F">
              <w:rPr>
                <w:rFonts w:ascii="Arial" w:hAnsi="Arial" w:cs="Arial"/>
                <w:color w:val="000000"/>
              </w:rPr>
              <w:t>14</w:t>
            </w:r>
          </w:p>
        </w:tc>
        <w:tc>
          <w:tcPr>
            <w:tcW w:w="994" w:type="dxa"/>
          </w:tcPr>
          <w:p w14:paraId="7E2C0DC3" w14:textId="701AA31F" w:rsidR="00480679" w:rsidRPr="0040540F" w:rsidRDefault="008D1CD3" w:rsidP="00837DC6">
            <w:pPr>
              <w:spacing w:before="120"/>
              <w:rPr>
                <w:rFonts w:ascii="Arial" w:eastAsia="Arial" w:hAnsi="Arial" w:cs="Arial"/>
                <w:sz w:val="24"/>
                <w:szCs w:val="24"/>
              </w:rPr>
            </w:pPr>
            <w:r w:rsidRPr="0040540F">
              <w:rPr>
                <w:rFonts w:ascii="Arial" w:eastAsia="Arial" w:hAnsi="Arial" w:cs="Arial"/>
                <w:sz w:val="24"/>
                <w:szCs w:val="24"/>
              </w:rPr>
              <w:t>4</w:t>
            </w:r>
          </w:p>
        </w:tc>
        <w:tc>
          <w:tcPr>
            <w:tcW w:w="4838" w:type="dxa"/>
          </w:tcPr>
          <w:p w14:paraId="7B18E035" w14:textId="6E8D43C2" w:rsidR="00480679" w:rsidRPr="0040540F" w:rsidRDefault="00AC16D1" w:rsidP="004B488F">
            <w:pPr>
              <w:spacing w:before="120"/>
              <w:rPr>
                <w:rFonts w:ascii="Arial" w:eastAsia="Arial" w:hAnsi="Arial" w:cs="Arial"/>
                <w:sz w:val="24"/>
                <w:szCs w:val="24"/>
              </w:rPr>
            </w:pPr>
            <w:r w:rsidRPr="0040540F">
              <w:rPr>
                <w:rFonts w:ascii="Arial" w:eastAsia="Arial" w:hAnsi="Arial" w:cs="Arial"/>
                <w:sz w:val="24"/>
                <w:szCs w:val="24"/>
              </w:rPr>
              <w:t>Fishtank Learning</w:t>
            </w:r>
            <w:r w:rsidR="00E9375B" w:rsidRPr="0040540F">
              <w:rPr>
                <w:rFonts w:ascii="Arial" w:eastAsia="Arial" w:hAnsi="Arial" w:cs="Arial"/>
                <w:sz w:val="24"/>
                <w:szCs w:val="24"/>
              </w:rPr>
              <w:t xml:space="preserve">, </w:t>
            </w:r>
            <w:r w:rsidRPr="0040540F">
              <w:rPr>
                <w:rFonts w:ascii="Arial" w:eastAsia="Arial" w:hAnsi="Arial" w:cs="Arial"/>
                <w:sz w:val="24"/>
                <w:szCs w:val="24"/>
              </w:rPr>
              <w:t>Teacher Tools</w:t>
            </w:r>
            <w:r w:rsidR="00E9375B" w:rsidRPr="0040540F">
              <w:rPr>
                <w:rFonts w:ascii="Arial" w:eastAsia="Arial" w:hAnsi="Arial" w:cs="Arial"/>
                <w:sz w:val="24"/>
                <w:szCs w:val="24"/>
              </w:rPr>
              <w:t xml:space="preserve">, </w:t>
            </w:r>
            <w:r w:rsidRPr="0040540F">
              <w:rPr>
                <w:rFonts w:ascii="Arial" w:eastAsia="Arial" w:hAnsi="Arial" w:cs="Arial"/>
                <w:sz w:val="24"/>
                <w:szCs w:val="24"/>
              </w:rPr>
              <w:t>Foundational Skills</w:t>
            </w:r>
            <w:r w:rsidR="00E9375B" w:rsidRPr="0040540F">
              <w:rPr>
                <w:rFonts w:ascii="Arial" w:eastAsia="Arial" w:hAnsi="Arial" w:cs="Arial"/>
                <w:sz w:val="24"/>
                <w:szCs w:val="24"/>
              </w:rPr>
              <w:t xml:space="preserve">, </w:t>
            </w:r>
            <w:r w:rsidRPr="0040540F">
              <w:rPr>
                <w:rFonts w:ascii="Arial" w:eastAsia="Arial" w:hAnsi="Arial" w:cs="Arial"/>
                <w:sz w:val="24"/>
                <w:szCs w:val="24"/>
              </w:rPr>
              <w:t>Spelling Support</w:t>
            </w:r>
          </w:p>
        </w:tc>
        <w:tc>
          <w:tcPr>
            <w:tcW w:w="2405" w:type="dxa"/>
          </w:tcPr>
          <w:p w14:paraId="045E4087" w14:textId="38088D2C" w:rsidR="00480679" w:rsidRPr="0040540F" w:rsidRDefault="00C14E14" w:rsidP="00837DC6">
            <w:pPr>
              <w:spacing w:before="120"/>
              <w:rPr>
                <w:rFonts w:ascii="Arial" w:eastAsia="Arial" w:hAnsi="Arial" w:cs="Arial"/>
                <w:sz w:val="24"/>
                <w:szCs w:val="24"/>
              </w:rPr>
            </w:pPr>
            <w:r w:rsidRPr="0040540F">
              <w:rPr>
                <w:rFonts w:ascii="Arial" w:eastAsia="Arial" w:hAnsi="Arial" w:cs="Arial"/>
                <w:sz w:val="24"/>
                <w:szCs w:val="24"/>
              </w:rPr>
              <w:t>Materials do not include direct, explicit instruction for spelling.</w:t>
            </w:r>
          </w:p>
        </w:tc>
      </w:tr>
      <w:tr w:rsidR="00C14E14" w:rsidRPr="0040540F" w14:paraId="35E87750" w14:textId="77777777" w:rsidTr="00CE7EE4">
        <w:trPr>
          <w:cantSplit/>
        </w:trPr>
        <w:tc>
          <w:tcPr>
            <w:tcW w:w="1217" w:type="dxa"/>
          </w:tcPr>
          <w:p w14:paraId="5B9F9E2B" w14:textId="26F7850E" w:rsidR="00C14E14" w:rsidRPr="0040540F" w:rsidRDefault="00811CA3" w:rsidP="00837DC6">
            <w:pPr>
              <w:pStyle w:val="NormalWeb"/>
              <w:spacing w:before="120" w:beforeAutospacing="0" w:after="0" w:afterAutospacing="0"/>
              <w:rPr>
                <w:rFonts w:ascii="Arial" w:hAnsi="Arial" w:cs="Arial"/>
                <w:color w:val="000000"/>
              </w:rPr>
            </w:pPr>
            <w:r w:rsidRPr="0040540F">
              <w:rPr>
                <w:rFonts w:ascii="Arial" w:hAnsi="Arial" w:cs="Arial"/>
                <w:color w:val="000000"/>
              </w:rPr>
              <w:lastRenderedPageBreak/>
              <w:t>1.21b</w:t>
            </w:r>
          </w:p>
        </w:tc>
        <w:tc>
          <w:tcPr>
            <w:tcW w:w="994" w:type="dxa"/>
          </w:tcPr>
          <w:p w14:paraId="1583B309" w14:textId="68685B77" w:rsidR="00C14E14" w:rsidRPr="0040540F" w:rsidRDefault="00DE21E1" w:rsidP="00837DC6">
            <w:pPr>
              <w:spacing w:before="120"/>
              <w:rPr>
                <w:rFonts w:ascii="Arial" w:eastAsia="Arial" w:hAnsi="Arial" w:cs="Arial"/>
                <w:sz w:val="24"/>
                <w:szCs w:val="24"/>
              </w:rPr>
            </w:pPr>
            <w:r w:rsidRPr="0040540F">
              <w:rPr>
                <w:rFonts w:ascii="Arial" w:eastAsia="Arial" w:hAnsi="Arial" w:cs="Arial"/>
                <w:sz w:val="24"/>
                <w:szCs w:val="24"/>
              </w:rPr>
              <w:t>5</w:t>
            </w:r>
          </w:p>
        </w:tc>
        <w:tc>
          <w:tcPr>
            <w:tcW w:w="4838" w:type="dxa"/>
          </w:tcPr>
          <w:p w14:paraId="78782AD2" w14:textId="4BE3B0E3" w:rsidR="00C14E14" w:rsidRPr="0040540F" w:rsidRDefault="008614CF" w:rsidP="004B488F">
            <w:pPr>
              <w:spacing w:before="120"/>
              <w:rPr>
                <w:rFonts w:ascii="Arial" w:eastAsia="Arial" w:hAnsi="Arial" w:cs="Arial"/>
                <w:sz w:val="24"/>
                <w:szCs w:val="24"/>
              </w:rPr>
            </w:pPr>
            <w:r w:rsidRPr="0040540F">
              <w:rPr>
                <w:rFonts w:ascii="Arial" w:eastAsia="Arial" w:hAnsi="Arial" w:cs="Arial"/>
                <w:sz w:val="24"/>
                <w:szCs w:val="24"/>
              </w:rPr>
              <w:t>Fishtank Learning</w:t>
            </w:r>
            <w:r w:rsidR="00E9375B" w:rsidRPr="0040540F">
              <w:rPr>
                <w:rFonts w:ascii="Arial" w:eastAsia="Arial" w:hAnsi="Arial" w:cs="Arial"/>
                <w:sz w:val="24"/>
                <w:szCs w:val="24"/>
              </w:rPr>
              <w:t xml:space="preserve">, </w:t>
            </w:r>
            <w:r w:rsidRPr="0040540F">
              <w:rPr>
                <w:rFonts w:ascii="Arial" w:eastAsia="Arial" w:hAnsi="Arial" w:cs="Arial"/>
                <w:sz w:val="24"/>
                <w:szCs w:val="24"/>
              </w:rPr>
              <w:t xml:space="preserve">Unit 2: Exploring Human Rights: </w:t>
            </w:r>
            <w:r w:rsidRPr="0040540F">
              <w:rPr>
                <w:rFonts w:ascii="Arial" w:eastAsia="Arial" w:hAnsi="Arial" w:cs="Arial"/>
                <w:i/>
                <w:iCs/>
                <w:sz w:val="24"/>
                <w:szCs w:val="24"/>
              </w:rPr>
              <w:t>The Breadwinner</w:t>
            </w:r>
            <w:r w:rsidR="00E9375B" w:rsidRPr="0040540F">
              <w:rPr>
                <w:rFonts w:ascii="Arial" w:eastAsia="Arial" w:hAnsi="Arial" w:cs="Arial"/>
                <w:sz w:val="24"/>
                <w:szCs w:val="24"/>
              </w:rPr>
              <w:t xml:space="preserve">; </w:t>
            </w:r>
            <w:r w:rsidRPr="0040540F">
              <w:rPr>
                <w:rFonts w:ascii="Arial" w:eastAsia="Arial" w:hAnsi="Arial" w:cs="Arial"/>
                <w:sz w:val="24"/>
                <w:szCs w:val="24"/>
              </w:rPr>
              <w:t>Lesson 1</w:t>
            </w:r>
            <w:r w:rsidR="00E9375B" w:rsidRPr="0040540F">
              <w:rPr>
                <w:rFonts w:ascii="Arial" w:eastAsia="Arial" w:hAnsi="Arial" w:cs="Arial"/>
                <w:sz w:val="24"/>
                <w:szCs w:val="24"/>
              </w:rPr>
              <w:t xml:space="preserve">: </w:t>
            </w:r>
            <w:r w:rsidRPr="0040540F">
              <w:rPr>
                <w:rFonts w:ascii="Arial" w:eastAsia="Arial" w:hAnsi="Arial" w:cs="Arial"/>
                <w:sz w:val="24"/>
                <w:szCs w:val="24"/>
              </w:rPr>
              <w:t>Lesson Plan</w:t>
            </w:r>
            <w:r w:rsidR="00E9375B" w:rsidRPr="0040540F">
              <w:rPr>
                <w:rFonts w:ascii="Arial" w:eastAsia="Arial" w:hAnsi="Arial" w:cs="Arial"/>
                <w:sz w:val="24"/>
                <w:szCs w:val="24"/>
              </w:rPr>
              <w:t xml:space="preserve">, </w:t>
            </w:r>
            <w:r w:rsidRPr="0040540F">
              <w:rPr>
                <w:rFonts w:ascii="Arial" w:eastAsia="Arial" w:hAnsi="Arial" w:cs="Arial"/>
                <w:sz w:val="24"/>
                <w:szCs w:val="24"/>
              </w:rPr>
              <w:t>Building Background Knowledge and Engagement</w:t>
            </w:r>
          </w:p>
        </w:tc>
        <w:tc>
          <w:tcPr>
            <w:tcW w:w="2405" w:type="dxa"/>
          </w:tcPr>
          <w:p w14:paraId="350FB03A" w14:textId="584021EF" w:rsidR="00C14E14" w:rsidRPr="0040540F" w:rsidRDefault="00FD6B26" w:rsidP="00837DC6">
            <w:pPr>
              <w:spacing w:before="120"/>
              <w:rPr>
                <w:rFonts w:ascii="Arial" w:eastAsia="Arial" w:hAnsi="Arial" w:cs="Arial"/>
                <w:sz w:val="24"/>
                <w:szCs w:val="24"/>
              </w:rPr>
            </w:pPr>
            <w:r w:rsidRPr="0040540F">
              <w:rPr>
                <w:rFonts w:ascii="Arial" w:eastAsia="Arial" w:hAnsi="Arial" w:cs="Arial"/>
                <w:sz w:val="24"/>
                <w:szCs w:val="24"/>
              </w:rPr>
              <w:t xml:space="preserve">The program does not explicitly align with </w:t>
            </w:r>
            <w:r w:rsidR="00E75F6A">
              <w:rPr>
                <w:rFonts w:ascii="Arial" w:eastAsia="Arial" w:hAnsi="Arial" w:cs="Arial"/>
                <w:sz w:val="24"/>
                <w:szCs w:val="24"/>
              </w:rPr>
              <w:t>Multi-Tiered System of Supports (</w:t>
            </w:r>
            <w:r w:rsidRPr="0040540F">
              <w:rPr>
                <w:rFonts w:ascii="Arial" w:eastAsia="Arial" w:hAnsi="Arial" w:cs="Arial"/>
                <w:sz w:val="24"/>
                <w:szCs w:val="24"/>
              </w:rPr>
              <w:t>MTSS</w:t>
            </w:r>
            <w:r w:rsidR="00E75F6A">
              <w:rPr>
                <w:rFonts w:ascii="Arial" w:eastAsia="Arial" w:hAnsi="Arial" w:cs="Arial"/>
                <w:sz w:val="24"/>
                <w:szCs w:val="24"/>
              </w:rPr>
              <w:t>)</w:t>
            </w:r>
            <w:r w:rsidRPr="0040540F">
              <w:rPr>
                <w:rFonts w:ascii="Arial" w:eastAsia="Arial" w:hAnsi="Arial" w:cs="Arial"/>
                <w:sz w:val="24"/>
                <w:szCs w:val="24"/>
              </w:rPr>
              <w:t xml:space="preserve"> tier placement. Materials do include </w:t>
            </w:r>
            <w:proofErr w:type="gramStart"/>
            <w:r w:rsidRPr="0040540F">
              <w:rPr>
                <w:rFonts w:ascii="Arial" w:eastAsia="Arial" w:hAnsi="Arial" w:cs="Arial"/>
                <w:sz w:val="24"/>
                <w:szCs w:val="24"/>
              </w:rPr>
              <w:t>supports</w:t>
            </w:r>
            <w:proofErr w:type="gramEnd"/>
            <w:r w:rsidRPr="0040540F">
              <w:rPr>
                <w:rFonts w:ascii="Arial" w:eastAsia="Arial" w:hAnsi="Arial" w:cs="Arial"/>
                <w:sz w:val="24"/>
                <w:szCs w:val="24"/>
              </w:rPr>
              <w:t xml:space="preserve"> for students with dyslexia characteristics identified through screening, encompassing both phonological supports</w:t>
            </w:r>
            <w:r w:rsidR="00E75F6A">
              <w:rPr>
                <w:rFonts w:ascii="Arial" w:eastAsia="Arial" w:hAnsi="Arial" w:cs="Arial"/>
                <w:sz w:val="24"/>
                <w:szCs w:val="24"/>
              </w:rPr>
              <w:t>.</w:t>
            </w:r>
          </w:p>
        </w:tc>
      </w:tr>
    </w:tbl>
    <w:p w14:paraId="5A66D84C" w14:textId="2CE76990" w:rsidR="00B11E82" w:rsidRPr="0023200B" w:rsidRDefault="008428B5" w:rsidP="001612EE">
      <w:pPr>
        <w:spacing w:before="240" w:after="0" w:line="240" w:lineRule="auto"/>
        <w:rPr>
          <w:rFonts w:ascii="Arial" w:hAnsi="Arial" w:cs="Arial"/>
          <w:sz w:val="24"/>
          <w:szCs w:val="24"/>
        </w:rPr>
      </w:pPr>
      <w:r w:rsidRPr="04572443">
        <w:rPr>
          <w:rFonts w:ascii="Arial" w:hAnsi="Arial" w:cs="Arial"/>
          <w:sz w:val="24"/>
          <w:szCs w:val="24"/>
        </w:rPr>
        <w:t>The provided citations show that criteri</w:t>
      </w:r>
      <w:r w:rsidR="00E9375B">
        <w:rPr>
          <w:rFonts w:ascii="Arial" w:hAnsi="Arial" w:cs="Arial"/>
          <w:sz w:val="24"/>
          <w:szCs w:val="24"/>
        </w:rPr>
        <w:t>a</w:t>
      </w:r>
      <w:r w:rsidRPr="04572443">
        <w:rPr>
          <w:rFonts w:ascii="Arial" w:hAnsi="Arial" w:cs="Arial"/>
          <w:sz w:val="24"/>
          <w:szCs w:val="24"/>
        </w:rPr>
        <w:t xml:space="preserve"> for Category 1 w</w:t>
      </w:r>
      <w:r w:rsidR="00E9375B">
        <w:rPr>
          <w:rFonts w:ascii="Arial" w:hAnsi="Arial" w:cs="Arial"/>
          <w:sz w:val="24"/>
          <w:szCs w:val="24"/>
        </w:rPr>
        <w:t>ere</w:t>
      </w:r>
      <w:r w:rsidRPr="04572443">
        <w:rPr>
          <w:rFonts w:ascii="Arial" w:hAnsi="Arial" w:cs="Arial"/>
          <w:sz w:val="24"/>
          <w:szCs w:val="24"/>
        </w:rPr>
        <w:t xml:space="preserve"> not</w:t>
      </w:r>
      <w:r w:rsidR="2D449DFC" w:rsidRPr="04572443">
        <w:rPr>
          <w:rFonts w:ascii="Arial" w:hAnsi="Arial" w:cs="Arial"/>
          <w:sz w:val="24"/>
          <w:szCs w:val="24"/>
        </w:rPr>
        <w:t xml:space="preserve"> met</w:t>
      </w:r>
      <w:r w:rsidRPr="04572443">
        <w:rPr>
          <w:rFonts w:ascii="Arial" w:hAnsi="Arial" w:cs="Arial"/>
          <w:sz w:val="24"/>
          <w:szCs w:val="24"/>
        </w:rPr>
        <w:t xml:space="preserve">. The citations noted are from the exemplars </w:t>
      </w:r>
      <w:r w:rsidR="5A3447D6" w:rsidRPr="04572443">
        <w:rPr>
          <w:rFonts w:ascii="Arial" w:hAnsi="Arial" w:cs="Arial"/>
          <w:sz w:val="24"/>
          <w:szCs w:val="24"/>
        </w:rPr>
        <w:t xml:space="preserve">provided </w:t>
      </w:r>
      <w:r w:rsidRPr="04572443">
        <w:rPr>
          <w:rFonts w:ascii="Arial" w:hAnsi="Arial" w:cs="Arial"/>
          <w:sz w:val="24"/>
          <w:szCs w:val="24"/>
        </w:rPr>
        <w:t>by the publisher. The panel, in their due diligence to find other evidence in support of Category 1, was unable to find support for the above</w:t>
      </w:r>
      <w:r w:rsidR="001612EE">
        <w:rPr>
          <w:rFonts w:ascii="Arial" w:hAnsi="Arial" w:cs="Arial"/>
          <w:sz w:val="24"/>
          <w:szCs w:val="24"/>
        </w:rPr>
        <w:t>-</w:t>
      </w:r>
      <w:r w:rsidRPr="04572443">
        <w:rPr>
          <w:rFonts w:ascii="Arial" w:hAnsi="Arial" w:cs="Arial"/>
          <w:sz w:val="24"/>
          <w:szCs w:val="24"/>
        </w:rPr>
        <w:t>listed criter</w:t>
      </w:r>
      <w:r w:rsidR="00E9375B">
        <w:rPr>
          <w:rFonts w:ascii="Arial" w:hAnsi="Arial" w:cs="Arial"/>
          <w:sz w:val="24"/>
          <w:szCs w:val="24"/>
        </w:rPr>
        <w:t>ia</w:t>
      </w:r>
      <w:r w:rsidRPr="04572443">
        <w:rPr>
          <w:rFonts w:ascii="Arial" w:hAnsi="Arial" w:cs="Arial"/>
          <w:sz w:val="24"/>
          <w:szCs w:val="24"/>
        </w:rPr>
        <w:t xml:space="preserve">. While parts of this </w:t>
      </w:r>
      <w:r w:rsidR="4D16F16F" w:rsidRPr="04572443">
        <w:rPr>
          <w:rFonts w:ascii="Arial" w:hAnsi="Arial" w:cs="Arial"/>
          <w:sz w:val="24"/>
          <w:szCs w:val="24"/>
        </w:rPr>
        <w:t xml:space="preserve">program </w:t>
      </w:r>
      <w:r w:rsidRPr="04572443">
        <w:rPr>
          <w:rFonts w:ascii="Arial" w:hAnsi="Arial" w:cs="Arial"/>
          <w:sz w:val="24"/>
          <w:szCs w:val="24"/>
        </w:rPr>
        <w:t>met the 2014 criteri</w:t>
      </w:r>
      <w:r w:rsidR="00E9375B">
        <w:rPr>
          <w:rFonts w:ascii="Arial" w:hAnsi="Arial" w:cs="Arial"/>
          <w:sz w:val="24"/>
          <w:szCs w:val="24"/>
        </w:rPr>
        <w:t>a</w:t>
      </w:r>
      <w:r w:rsidRPr="04572443">
        <w:rPr>
          <w:rFonts w:ascii="Arial" w:hAnsi="Arial" w:cs="Arial"/>
          <w:sz w:val="24"/>
          <w:szCs w:val="24"/>
        </w:rPr>
        <w:t xml:space="preserve">, it does not include </w:t>
      </w:r>
      <w:proofErr w:type="gramStart"/>
      <w:r w:rsidRPr="04572443">
        <w:rPr>
          <w:rFonts w:ascii="Arial" w:hAnsi="Arial" w:cs="Arial"/>
          <w:sz w:val="24"/>
          <w:szCs w:val="24"/>
        </w:rPr>
        <w:t>all of</w:t>
      </w:r>
      <w:proofErr w:type="gramEnd"/>
      <w:r w:rsidRPr="04572443">
        <w:rPr>
          <w:rFonts w:ascii="Arial" w:hAnsi="Arial" w:cs="Arial"/>
          <w:sz w:val="24"/>
          <w:szCs w:val="24"/>
        </w:rPr>
        <w:t xml:space="preserve"> the 2025 guidance. This program </w:t>
      </w:r>
      <w:r w:rsidR="6DF7BF73" w:rsidRPr="04572443">
        <w:rPr>
          <w:rFonts w:ascii="Arial" w:hAnsi="Arial" w:cs="Arial"/>
          <w:sz w:val="24"/>
          <w:szCs w:val="24"/>
        </w:rPr>
        <w:t>does not include</w:t>
      </w:r>
      <w:r w:rsidRPr="04572443">
        <w:rPr>
          <w:rFonts w:ascii="Arial" w:hAnsi="Arial" w:cs="Arial"/>
          <w:sz w:val="24"/>
          <w:szCs w:val="24"/>
        </w:rPr>
        <w:t xml:space="preserve"> explicit instruction in spelling, conventions, handwriting, and grammar.</w:t>
      </w:r>
    </w:p>
    <w:p w14:paraId="6CAC8766" w14:textId="3B616AE7" w:rsidR="6A53E29B" w:rsidRDefault="6A53E29B" w:rsidP="0092680A">
      <w:pPr>
        <w:pStyle w:val="Heading3"/>
      </w:pPr>
      <w:r w:rsidRPr="26A0D05F">
        <w:t>Criteria Category 2: Program Organization</w:t>
      </w:r>
    </w:p>
    <w:p w14:paraId="14DD4377" w14:textId="01E02AB6" w:rsidR="6A53E29B" w:rsidRPr="00501106" w:rsidRDefault="6FBE9C09" w:rsidP="001612EE">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do not support instruction and learning of the standards.</w:t>
      </w:r>
      <w:r w:rsidR="001612EE">
        <w:rPr>
          <w:rFonts w:ascii="Arial" w:eastAsia="Arial" w:hAnsi="Arial" w:cs="Arial"/>
          <w:sz w:val="24"/>
          <w:szCs w:val="24"/>
        </w:rPr>
        <w:t xml:space="preserve"> </w:t>
      </w:r>
      <w:r w:rsidR="007D56D2">
        <w:rPr>
          <w:rFonts w:ascii="Arial" w:eastAsia="Arial" w:hAnsi="Arial" w:cs="Arial"/>
          <w:sz w:val="24"/>
          <w:szCs w:val="24"/>
        </w:rPr>
        <w:t xml:space="preserve">The panel identifies the following citations </w:t>
      </w:r>
      <w:r w:rsidR="00501106">
        <w:rPr>
          <w:rFonts w:ascii="Arial" w:eastAsia="Arial" w:hAnsi="Arial" w:cs="Arial"/>
          <w:sz w:val="24"/>
          <w:szCs w:val="24"/>
        </w:rPr>
        <w:t>do not</w:t>
      </w:r>
      <w:r w:rsidR="007D56D2">
        <w:rPr>
          <w:rFonts w:ascii="Arial" w:eastAsia="Arial" w:hAnsi="Arial" w:cs="Arial"/>
          <w:sz w:val="24"/>
          <w:szCs w:val="24"/>
        </w:rPr>
        <w:t xml:space="preserve">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E9375B">
            <w:pPr>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E9375B">
            <w:pPr>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E9375B">
            <w:pPr>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E9375B">
            <w:pPr>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00821315">
        <w:trPr>
          <w:cantSplit/>
        </w:trPr>
        <w:tc>
          <w:tcPr>
            <w:tcW w:w="1217" w:type="dxa"/>
          </w:tcPr>
          <w:p w14:paraId="305E3BD4" w14:textId="711AC28E" w:rsidR="005807DA" w:rsidRDefault="00D82F90" w:rsidP="001612EE">
            <w:pPr>
              <w:spacing w:before="120"/>
              <w:rPr>
                <w:rFonts w:ascii="Arial" w:eastAsia="Arial" w:hAnsi="Arial" w:cs="Arial"/>
                <w:sz w:val="24"/>
                <w:szCs w:val="24"/>
              </w:rPr>
            </w:pPr>
            <w:r w:rsidRPr="00D82F90">
              <w:rPr>
                <w:rFonts w:ascii="Arial" w:eastAsia="Arial" w:hAnsi="Arial" w:cs="Arial"/>
                <w:sz w:val="24"/>
                <w:szCs w:val="24"/>
              </w:rPr>
              <w:t>2.6</w:t>
            </w:r>
          </w:p>
        </w:tc>
        <w:tc>
          <w:tcPr>
            <w:tcW w:w="989" w:type="dxa"/>
          </w:tcPr>
          <w:p w14:paraId="2A29F26F" w14:textId="0D7C90A7" w:rsidR="005807DA" w:rsidRDefault="008E7F39" w:rsidP="001612EE">
            <w:pPr>
              <w:spacing w:before="120"/>
              <w:rPr>
                <w:rFonts w:ascii="Arial" w:eastAsia="Arial" w:hAnsi="Arial" w:cs="Arial"/>
                <w:sz w:val="24"/>
                <w:szCs w:val="24"/>
              </w:rPr>
            </w:pPr>
            <w:r w:rsidRPr="008E7F39">
              <w:rPr>
                <w:rFonts w:ascii="Arial" w:eastAsia="Arial" w:hAnsi="Arial" w:cs="Arial"/>
                <w:sz w:val="24"/>
                <w:szCs w:val="24"/>
              </w:rPr>
              <w:t>2</w:t>
            </w:r>
          </w:p>
        </w:tc>
        <w:tc>
          <w:tcPr>
            <w:tcW w:w="4843" w:type="dxa"/>
          </w:tcPr>
          <w:p w14:paraId="26466292" w14:textId="55D1F7BE" w:rsidR="005807DA" w:rsidRDefault="00E97504" w:rsidP="001612EE">
            <w:pPr>
              <w:spacing w:before="120"/>
              <w:rPr>
                <w:rFonts w:ascii="Arial" w:eastAsia="Arial" w:hAnsi="Arial" w:cs="Arial"/>
                <w:sz w:val="24"/>
                <w:szCs w:val="24"/>
              </w:rPr>
            </w:pPr>
            <w:r w:rsidRPr="00E97504">
              <w:rPr>
                <w:rFonts w:ascii="Arial" w:eastAsia="Arial" w:hAnsi="Arial" w:cs="Arial"/>
                <w:sz w:val="24"/>
                <w:szCs w:val="24"/>
              </w:rPr>
              <w:t>Fishtank Learning</w:t>
            </w:r>
            <w:r w:rsidR="00E9375B">
              <w:rPr>
                <w:rFonts w:ascii="Arial" w:eastAsia="Arial" w:hAnsi="Arial" w:cs="Arial"/>
                <w:sz w:val="24"/>
                <w:szCs w:val="24"/>
              </w:rPr>
              <w:t xml:space="preserve">, </w:t>
            </w:r>
            <w:r w:rsidRPr="00E97504">
              <w:rPr>
                <w:rFonts w:ascii="Arial" w:eastAsia="Arial" w:hAnsi="Arial" w:cs="Arial"/>
                <w:sz w:val="24"/>
                <w:szCs w:val="24"/>
              </w:rPr>
              <w:t>Unit 2: Exploring Habitats</w:t>
            </w:r>
            <w:r w:rsidR="00E9375B">
              <w:rPr>
                <w:rFonts w:ascii="Arial" w:eastAsia="Arial" w:hAnsi="Arial" w:cs="Arial"/>
                <w:sz w:val="24"/>
                <w:szCs w:val="24"/>
              </w:rPr>
              <w:t xml:space="preserve">, </w:t>
            </w:r>
            <w:r w:rsidRPr="00E97504">
              <w:rPr>
                <w:rFonts w:ascii="Arial" w:eastAsia="Arial" w:hAnsi="Arial" w:cs="Arial"/>
                <w:sz w:val="24"/>
                <w:szCs w:val="24"/>
              </w:rPr>
              <w:t>Unit Summary</w:t>
            </w:r>
          </w:p>
        </w:tc>
        <w:tc>
          <w:tcPr>
            <w:tcW w:w="2401" w:type="dxa"/>
          </w:tcPr>
          <w:p w14:paraId="75403122" w14:textId="4C3AB76D" w:rsidR="005807DA" w:rsidRDefault="00FB5EC6" w:rsidP="001612EE">
            <w:pPr>
              <w:spacing w:before="120"/>
              <w:rPr>
                <w:rFonts w:ascii="Arial" w:eastAsia="Arial" w:hAnsi="Arial" w:cs="Arial"/>
                <w:sz w:val="24"/>
                <w:szCs w:val="24"/>
              </w:rPr>
            </w:pPr>
            <w:r w:rsidRPr="00FB5EC6">
              <w:rPr>
                <w:rFonts w:ascii="Arial" w:eastAsia="Arial" w:hAnsi="Arial" w:cs="Arial"/>
                <w:sz w:val="24"/>
                <w:szCs w:val="24"/>
              </w:rPr>
              <w:t xml:space="preserve">The texts/ </w:t>
            </w:r>
            <w:r w:rsidR="002D2DE2">
              <w:rPr>
                <w:rFonts w:ascii="Arial" w:eastAsia="Arial" w:hAnsi="Arial" w:cs="Arial"/>
                <w:sz w:val="24"/>
                <w:szCs w:val="24"/>
              </w:rPr>
              <w:t>m</w:t>
            </w:r>
            <w:r w:rsidRPr="00FB5EC6">
              <w:rPr>
                <w:rFonts w:ascii="Arial" w:eastAsia="Arial" w:hAnsi="Arial" w:cs="Arial"/>
                <w:sz w:val="24"/>
                <w:szCs w:val="24"/>
              </w:rPr>
              <w:t>aterials that were referenced in the lesson connected to Social Studies, but the standards were not specifically identified. The criterion states:</w:t>
            </w:r>
            <w:r w:rsidR="001612EE">
              <w:rPr>
                <w:rFonts w:ascii="Arial" w:eastAsia="Arial" w:hAnsi="Arial" w:cs="Arial"/>
                <w:sz w:val="24"/>
                <w:szCs w:val="24"/>
              </w:rPr>
              <w:t xml:space="preserve"> </w:t>
            </w:r>
            <w:r w:rsidRPr="00FB5EC6">
              <w:rPr>
                <w:rFonts w:ascii="Arial" w:eastAsia="Arial" w:hAnsi="Arial" w:cs="Arial"/>
                <w:sz w:val="24"/>
                <w:szCs w:val="24"/>
              </w:rPr>
              <w:t>“Any standards utilized from other content areas need to be specifically identified.”</w:t>
            </w:r>
          </w:p>
        </w:tc>
      </w:tr>
      <w:tr w:rsidR="005807DA" w14:paraId="79EDF00F" w14:textId="77777777" w:rsidTr="00821315">
        <w:trPr>
          <w:cantSplit/>
        </w:trPr>
        <w:tc>
          <w:tcPr>
            <w:tcW w:w="1217" w:type="dxa"/>
          </w:tcPr>
          <w:p w14:paraId="23AD00C4" w14:textId="12ED88E0" w:rsidR="005807DA" w:rsidRDefault="003E1A29" w:rsidP="001612EE">
            <w:pPr>
              <w:spacing w:before="120"/>
              <w:rPr>
                <w:rFonts w:ascii="Arial" w:eastAsia="Arial" w:hAnsi="Arial" w:cs="Arial"/>
                <w:sz w:val="24"/>
                <w:szCs w:val="24"/>
              </w:rPr>
            </w:pPr>
            <w:r w:rsidRPr="003E1A29">
              <w:rPr>
                <w:rFonts w:ascii="Arial" w:eastAsia="Arial" w:hAnsi="Arial" w:cs="Arial"/>
                <w:sz w:val="24"/>
                <w:szCs w:val="24"/>
              </w:rPr>
              <w:lastRenderedPageBreak/>
              <w:t>2.12a</w:t>
            </w:r>
          </w:p>
        </w:tc>
        <w:tc>
          <w:tcPr>
            <w:tcW w:w="989" w:type="dxa"/>
          </w:tcPr>
          <w:p w14:paraId="3F031B25" w14:textId="0031C60C" w:rsidR="005807DA" w:rsidRDefault="00B4449C" w:rsidP="001612EE">
            <w:pPr>
              <w:spacing w:before="120"/>
              <w:rPr>
                <w:rFonts w:ascii="Arial" w:eastAsia="Arial" w:hAnsi="Arial" w:cs="Arial"/>
                <w:sz w:val="24"/>
                <w:szCs w:val="24"/>
              </w:rPr>
            </w:pPr>
            <w:r w:rsidRPr="00B4449C">
              <w:rPr>
                <w:rFonts w:ascii="Arial" w:eastAsia="Arial" w:hAnsi="Arial" w:cs="Arial"/>
                <w:sz w:val="24"/>
                <w:szCs w:val="24"/>
              </w:rPr>
              <w:t>1</w:t>
            </w:r>
          </w:p>
        </w:tc>
        <w:tc>
          <w:tcPr>
            <w:tcW w:w="4843" w:type="dxa"/>
          </w:tcPr>
          <w:p w14:paraId="75354044" w14:textId="235F1BAF" w:rsidR="005807DA" w:rsidRDefault="00832124" w:rsidP="001612EE">
            <w:pPr>
              <w:spacing w:before="120"/>
              <w:rPr>
                <w:rFonts w:ascii="Arial" w:eastAsia="Arial" w:hAnsi="Arial" w:cs="Arial"/>
                <w:sz w:val="24"/>
                <w:szCs w:val="24"/>
              </w:rPr>
            </w:pPr>
            <w:r w:rsidRPr="00832124">
              <w:rPr>
                <w:rFonts w:ascii="Arial" w:eastAsia="Arial" w:hAnsi="Arial" w:cs="Arial"/>
                <w:sz w:val="24"/>
                <w:szCs w:val="24"/>
              </w:rPr>
              <w:t>Fishtank Learning</w:t>
            </w:r>
            <w:r w:rsidR="00E9375B">
              <w:rPr>
                <w:rFonts w:ascii="Arial" w:eastAsia="Arial" w:hAnsi="Arial" w:cs="Arial"/>
                <w:sz w:val="24"/>
                <w:szCs w:val="24"/>
              </w:rPr>
              <w:t xml:space="preserve">, </w:t>
            </w:r>
            <w:r w:rsidRPr="00832124">
              <w:rPr>
                <w:rFonts w:ascii="Arial" w:eastAsia="Arial" w:hAnsi="Arial" w:cs="Arial"/>
                <w:sz w:val="24"/>
                <w:szCs w:val="24"/>
              </w:rPr>
              <w:t>Unit 2: Folktales around the World</w:t>
            </w:r>
            <w:r w:rsidR="00E9375B">
              <w:rPr>
                <w:rFonts w:ascii="Arial" w:eastAsia="Arial" w:hAnsi="Arial" w:cs="Arial"/>
                <w:sz w:val="24"/>
                <w:szCs w:val="24"/>
              </w:rPr>
              <w:t xml:space="preserve">; </w:t>
            </w:r>
            <w:r w:rsidRPr="00832124">
              <w:rPr>
                <w:rFonts w:ascii="Arial" w:eastAsia="Arial" w:hAnsi="Arial" w:cs="Arial"/>
                <w:sz w:val="24"/>
                <w:szCs w:val="24"/>
              </w:rPr>
              <w:t>Lesson 20</w:t>
            </w:r>
            <w:r w:rsidR="00E9375B">
              <w:rPr>
                <w:rFonts w:ascii="Arial" w:eastAsia="Arial" w:hAnsi="Arial" w:cs="Arial"/>
                <w:sz w:val="24"/>
                <w:szCs w:val="24"/>
              </w:rPr>
              <w:t xml:space="preserve">: </w:t>
            </w:r>
            <w:r w:rsidRPr="00832124">
              <w:rPr>
                <w:rFonts w:ascii="Arial" w:eastAsia="Arial" w:hAnsi="Arial" w:cs="Arial"/>
                <w:sz w:val="24"/>
                <w:szCs w:val="24"/>
              </w:rPr>
              <w:t>Lesson Overview</w:t>
            </w:r>
            <w:r w:rsidR="00E9375B">
              <w:rPr>
                <w:rFonts w:ascii="Arial" w:eastAsia="Arial" w:hAnsi="Arial" w:cs="Arial"/>
                <w:sz w:val="24"/>
                <w:szCs w:val="24"/>
              </w:rPr>
              <w:t xml:space="preserve">, </w:t>
            </w:r>
            <w:r w:rsidRPr="00832124">
              <w:rPr>
                <w:rFonts w:ascii="Arial" w:eastAsia="Arial" w:hAnsi="Arial" w:cs="Arial"/>
                <w:sz w:val="24"/>
                <w:szCs w:val="24"/>
              </w:rPr>
              <w:t>Target Task</w:t>
            </w:r>
          </w:p>
        </w:tc>
        <w:tc>
          <w:tcPr>
            <w:tcW w:w="2401" w:type="dxa"/>
          </w:tcPr>
          <w:p w14:paraId="10D6DBB9" w14:textId="358A9E91" w:rsidR="00570BD5" w:rsidRPr="00570BD5" w:rsidRDefault="00570BD5" w:rsidP="001612EE">
            <w:pPr>
              <w:spacing w:before="120"/>
              <w:rPr>
                <w:rFonts w:ascii="Arial" w:eastAsia="Arial" w:hAnsi="Arial" w:cs="Arial"/>
                <w:sz w:val="24"/>
                <w:szCs w:val="24"/>
              </w:rPr>
            </w:pPr>
            <w:r w:rsidRPr="00570BD5">
              <w:rPr>
                <w:rFonts w:ascii="Arial" w:eastAsia="Arial" w:hAnsi="Arial" w:cs="Arial"/>
                <w:sz w:val="24"/>
                <w:szCs w:val="24"/>
              </w:rPr>
              <w:t>There are no explicit multisensory instructional routines.</w:t>
            </w:r>
          </w:p>
          <w:p w14:paraId="16EF6B24" w14:textId="7056A14A" w:rsidR="005807DA" w:rsidRDefault="00570BD5" w:rsidP="002D2DE2">
            <w:pPr>
              <w:spacing w:before="240"/>
              <w:rPr>
                <w:rFonts w:ascii="Arial" w:eastAsia="Arial" w:hAnsi="Arial" w:cs="Arial"/>
                <w:sz w:val="24"/>
                <w:szCs w:val="24"/>
              </w:rPr>
            </w:pPr>
            <w:r w:rsidRPr="00570BD5">
              <w:rPr>
                <w:rFonts w:ascii="Arial" w:eastAsia="Arial" w:hAnsi="Arial" w:cs="Arial"/>
                <w:sz w:val="24"/>
                <w:szCs w:val="24"/>
              </w:rPr>
              <w:t>There are also no fidelity checklists for these routines. The 2025 criterion states:</w:t>
            </w:r>
            <w:r w:rsidR="002D2DE2">
              <w:rPr>
                <w:rFonts w:ascii="Arial" w:eastAsia="Arial" w:hAnsi="Arial" w:cs="Arial"/>
                <w:sz w:val="24"/>
                <w:szCs w:val="24"/>
              </w:rPr>
              <w:t xml:space="preserve"> </w:t>
            </w:r>
            <w:r w:rsidRPr="00570BD5">
              <w:rPr>
                <w:rFonts w:ascii="Arial" w:eastAsia="Arial" w:hAnsi="Arial" w:cs="Arial"/>
                <w:sz w:val="24"/>
                <w:szCs w:val="24"/>
              </w:rPr>
              <w:t xml:space="preserve">“For students with dyslexia characteristics, include explicit multisensory </w:t>
            </w:r>
            <w:r w:rsidR="00394544" w:rsidRPr="00394544">
              <w:rPr>
                <w:rFonts w:ascii="Arial" w:eastAsia="Arial" w:hAnsi="Arial" w:cs="Arial"/>
                <w:sz w:val="24"/>
                <w:szCs w:val="24"/>
              </w:rPr>
              <w:t>instructional routines with fidelity checklists</w:t>
            </w:r>
            <w:r w:rsidR="002D2DE2">
              <w:rPr>
                <w:rFonts w:ascii="Arial" w:eastAsia="Arial" w:hAnsi="Arial" w:cs="Arial"/>
                <w:sz w:val="24"/>
                <w:szCs w:val="24"/>
              </w:rPr>
              <w:t>.</w:t>
            </w:r>
            <w:r w:rsidR="00394544" w:rsidRPr="00394544">
              <w:rPr>
                <w:rFonts w:ascii="Arial" w:eastAsia="Arial" w:hAnsi="Arial" w:cs="Arial"/>
                <w:sz w:val="24"/>
                <w:szCs w:val="24"/>
              </w:rPr>
              <w:t>”</w:t>
            </w:r>
          </w:p>
        </w:tc>
      </w:tr>
      <w:tr w:rsidR="005807DA" w14:paraId="0FA0E93B" w14:textId="77777777" w:rsidTr="00821315">
        <w:trPr>
          <w:cantSplit/>
        </w:trPr>
        <w:tc>
          <w:tcPr>
            <w:tcW w:w="1217" w:type="dxa"/>
          </w:tcPr>
          <w:p w14:paraId="381F6131" w14:textId="66F8E7DE" w:rsidR="005807DA" w:rsidRDefault="006A6CCC" w:rsidP="001612EE">
            <w:pPr>
              <w:spacing w:before="120"/>
              <w:rPr>
                <w:rFonts w:ascii="Arial" w:eastAsia="Arial" w:hAnsi="Arial" w:cs="Arial"/>
                <w:sz w:val="24"/>
                <w:szCs w:val="24"/>
              </w:rPr>
            </w:pPr>
            <w:r w:rsidRPr="006A6CCC">
              <w:rPr>
                <w:rFonts w:ascii="Arial" w:eastAsia="Arial" w:hAnsi="Arial" w:cs="Arial"/>
                <w:sz w:val="24"/>
                <w:szCs w:val="24"/>
              </w:rPr>
              <w:t>2.16</w:t>
            </w:r>
          </w:p>
        </w:tc>
        <w:tc>
          <w:tcPr>
            <w:tcW w:w="989" w:type="dxa"/>
          </w:tcPr>
          <w:p w14:paraId="26E06474" w14:textId="362338AC" w:rsidR="005807DA" w:rsidRDefault="00EA6795" w:rsidP="001612EE">
            <w:pPr>
              <w:spacing w:before="120"/>
              <w:rPr>
                <w:rFonts w:ascii="Arial" w:eastAsia="Arial" w:hAnsi="Arial" w:cs="Arial"/>
                <w:sz w:val="24"/>
                <w:szCs w:val="24"/>
              </w:rPr>
            </w:pPr>
            <w:r w:rsidRPr="00EA6795">
              <w:rPr>
                <w:rFonts w:ascii="Arial" w:eastAsia="Arial" w:hAnsi="Arial" w:cs="Arial"/>
                <w:sz w:val="24"/>
                <w:szCs w:val="24"/>
              </w:rPr>
              <w:t>3</w:t>
            </w:r>
          </w:p>
        </w:tc>
        <w:tc>
          <w:tcPr>
            <w:tcW w:w="4843" w:type="dxa"/>
          </w:tcPr>
          <w:p w14:paraId="097A6CD8" w14:textId="12B5C7E4" w:rsidR="005807DA" w:rsidRDefault="00FC7AEC" w:rsidP="001612EE">
            <w:pPr>
              <w:spacing w:before="120"/>
              <w:rPr>
                <w:rFonts w:ascii="Arial" w:eastAsia="Arial" w:hAnsi="Arial" w:cs="Arial"/>
                <w:sz w:val="24"/>
                <w:szCs w:val="24"/>
              </w:rPr>
            </w:pPr>
            <w:r w:rsidRPr="00FC7AEC">
              <w:rPr>
                <w:rFonts w:ascii="Arial" w:eastAsia="Arial" w:hAnsi="Arial" w:cs="Arial"/>
                <w:sz w:val="24"/>
                <w:szCs w:val="24"/>
              </w:rPr>
              <w:t>Fishtank Learning</w:t>
            </w:r>
            <w:r w:rsidR="00E9375B">
              <w:rPr>
                <w:rFonts w:ascii="Arial" w:eastAsia="Arial" w:hAnsi="Arial" w:cs="Arial"/>
                <w:sz w:val="24"/>
                <w:szCs w:val="24"/>
              </w:rPr>
              <w:t xml:space="preserve">, </w:t>
            </w:r>
            <w:r w:rsidRPr="00FC7AEC">
              <w:rPr>
                <w:rFonts w:ascii="Arial" w:eastAsia="Arial" w:hAnsi="Arial" w:cs="Arial"/>
                <w:sz w:val="24"/>
                <w:szCs w:val="24"/>
              </w:rPr>
              <w:t xml:space="preserve">Unit 1: Defining Identity: </w:t>
            </w:r>
            <w:r w:rsidRPr="00FC7AEC">
              <w:rPr>
                <w:rFonts w:ascii="Arial" w:eastAsia="Arial" w:hAnsi="Arial" w:cs="Arial"/>
                <w:i/>
                <w:iCs/>
                <w:sz w:val="24"/>
                <w:szCs w:val="24"/>
              </w:rPr>
              <w:t>Dyamonde Daniel and My Name is Maria Isabel</w:t>
            </w:r>
            <w:r w:rsidR="00E9375B" w:rsidRPr="00E9375B">
              <w:rPr>
                <w:rFonts w:ascii="Arial" w:eastAsia="Arial" w:hAnsi="Arial" w:cs="Arial"/>
                <w:sz w:val="24"/>
                <w:szCs w:val="24"/>
              </w:rPr>
              <w:t>,</w:t>
            </w:r>
            <w:r w:rsidR="00E9375B">
              <w:rPr>
                <w:rFonts w:ascii="Arial" w:eastAsia="Arial" w:hAnsi="Arial" w:cs="Arial"/>
                <w:sz w:val="24"/>
                <w:szCs w:val="24"/>
              </w:rPr>
              <w:t xml:space="preserve"> </w:t>
            </w:r>
            <w:r w:rsidRPr="00FC7AEC">
              <w:rPr>
                <w:rFonts w:ascii="Arial" w:eastAsia="Arial" w:hAnsi="Arial" w:cs="Arial"/>
                <w:sz w:val="24"/>
                <w:szCs w:val="24"/>
              </w:rPr>
              <w:t>Assessment</w:t>
            </w:r>
            <w:r w:rsidR="00E9375B">
              <w:rPr>
                <w:rFonts w:ascii="Arial" w:eastAsia="Arial" w:hAnsi="Arial" w:cs="Arial"/>
                <w:sz w:val="24"/>
                <w:szCs w:val="24"/>
              </w:rPr>
              <w:t xml:space="preserve">, </w:t>
            </w:r>
            <w:r w:rsidRPr="00FC7AEC">
              <w:rPr>
                <w:rFonts w:ascii="Arial" w:eastAsia="Arial" w:hAnsi="Arial" w:cs="Arial"/>
                <w:sz w:val="24"/>
                <w:szCs w:val="24"/>
              </w:rPr>
              <w:t>Content Assessment</w:t>
            </w:r>
          </w:p>
        </w:tc>
        <w:tc>
          <w:tcPr>
            <w:tcW w:w="2401" w:type="dxa"/>
          </w:tcPr>
          <w:p w14:paraId="62A799BC" w14:textId="46768FAA" w:rsidR="006D1FD0" w:rsidRPr="006D1FD0" w:rsidRDefault="006D1FD0" w:rsidP="001612EE">
            <w:pPr>
              <w:spacing w:before="120"/>
              <w:rPr>
                <w:rFonts w:ascii="Arial" w:eastAsia="Arial" w:hAnsi="Arial" w:cs="Arial"/>
                <w:sz w:val="24"/>
                <w:szCs w:val="24"/>
              </w:rPr>
            </w:pPr>
            <w:r w:rsidRPr="006D1FD0">
              <w:rPr>
                <w:rFonts w:ascii="Arial" w:eastAsia="Arial" w:hAnsi="Arial" w:cs="Arial"/>
                <w:sz w:val="24"/>
                <w:szCs w:val="24"/>
              </w:rPr>
              <w:t>CA CCSS are not explicitly stated on student materials, assessments, student-facing slides, and media</w:t>
            </w:r>
            <w:r w:rsidR="002D2DE2">
              <w:rPr>
                <w:rFonts w:ascii="Arial" w:eastAsia="Arial" w:hAnsi="Arial" w:cs="Arial"/>
                <w:sz w:val="24"/>
                <w:szCs w:val="24"/>
              </w:rPr>
              <w:t>.</w:t>
            </w:r>
          </w:p>
          <w:p w14:paraId="38AE3E83" w14:textId="7FAC8FCC" w:rsidR="005807DA" w:rsidRDefault="006D1FD0" w:rsidP="001612EE">
            <w:pPr>
              <w:spacing w:before="240"/>
              <w:rPr>
                <w:rFonts w:ascii="Arial" w:eastAsia="Arial" w:hAnsi="Arial" w:cs="Arial"/>
                <w:sz w:val="24"/>
                <w:szCs w:val="24"/>
              </w:rPr>
            </w:pPr>
            <w:r w:rsidRPr="006D1FD0">
              <w:rPr>
                <w:rFonts w:ascii="Arial" w:eastAsia="Arial" w:hAnsi="Arial" w:cs="Arial"/>
                <w:sz w:val="24"/>
                <w:szCs w:val="24"/>
              </w:rPr>
              <w:t>The criterion states: “In Program 1 Basic ELA, Program 2 Basic ELA/ELD, and Program 3 Basic Biliteracy Program, the grade-level CA CCSS for ELA shall be explicitly stated in the student materials.”</w:t>
            </w:r>
          </w:p>
        </w:tc>
      </w:tr>
    </w:tbl>
    <w:p w14:paraId="3CB85423" w14:textId="5B6168B1" w:rsidR="00932236" w:rsidRPr="002D2DE2" w:rsidRDefault="00932236" w:rsidP="002D2DE2">
      <w:pPr>
        <w:spacing w:before="240" w:after="240" w:line="240" w:lineRule="auto"/>
        <w:rPr>
          <w:rFonts w:ascii="Arial" w:eastAsiaTheme="minorEastAsia" w:hAnsi="Arial" w:cs="Arial"/>
          <w:b/>
          <w:bCs/>
          <w:sz w:val="24"/>
          <w:szCs w:val="24"/>
        </w:rPr>
      </w:pPr>
      <w:r w:rsidRPr="002D2DE2">
        <w:rPr>
          <w:rFonts w:ascii="Arial" w:eastAsiaTheme="minorEastAsia" w:hAnsi="Arial" w:cs="Arial"/>
          <w:sz w:val="24"/>
          <w:szCs w:val="24"/>
        </w:rPr>
        <w:t xml:space="preserve">The </w:t>
      </w:r>
      <w:proofErr w:type="gramStart"/>
      <w:r w:rsidRPr="002D2DE2">
        <w:rPr>
          <w:rFonts w:ascii="Arial" w:eastAsiaTheme="minorEastAsia" w:hAnsi="Arial" w:cs="Arial"/>
          <w:sz w:val="24"/>
          <w:szCs w:val="24"/>
        </w:rPr>
        <w:t>provided citations</w:t>
      </w:r>
      <w:proofErr w:type="gramEnd"/>
      <w:r w:rsidRPr="002D2DE2">
        <w:rPr>
          <w:rFonts w:ascii="Arial" w:eastAsiaTheme="minorEastAsia" w:hAnsi="Arial" w:cs="Arial"/>
          <w:sz w:val="24"/>
          <w:szCs w:val="24"/>
        </w:rPr>
        <w:t xml:space="preserve"> show that criteri</w:t>
      </w:r>
      <w:r w:rsidR="00E9375B" w:rsidRPr="002D2DE2">
        <w:rPr>
          <w:rFonts w:ascii="Arial" w:eastAsiaTheme="minorEastAsia" w:hAnsi="Arial" w:cs="Arial"/>
          <w:sz w:val="24"/>
          <w:szCs w:val="24"/>
        </w:rPr>
        <w:t>a</w:t>
      </w:r>
      <w:r w:rsidRPr="002D2DE2">
        <w:rPr>
          <w:rFonts w:ascii="Arial" w:eastAsiaTheme="minorEastAsia" w:hAnsi="Arial" w:cs="Arial"/>
          <w:sz w:val="24"/>
          <w:szCs w:val="24"/>
        </w:rPr>
        <w:t xml:space="preserve"> for Category 2 w</w:t>
      </w:r>
      <w:r w:rsidR="00E9375B" w:rsidRPr="002D2DE2">
        <w:rPr>
          <w:rFonts w:ascii="Arial" w:eastAsiaTheme="minorEastAsia" w:hAnsi="Arial" w:cs="Arial"/>
          <w:sz w:val="24"/>
          <w:szCs w:val="24"/>
        </w:rPr>
        <w:t>ere</w:t>
      </w:r>
      <w:r w:rsidRPr="002D2DE2">
        <w:rPr>
          <w:rFonts w:ascii="Arial" w:eastAsiaTheme="minorEastAsia" w:hAnsi="Arial" w:cs="Arial"/>
          <w:sz w:val="24"/>
          <w:szCs w:val="24"/>
        </w:rPr>
        <w:t xml:space="preserve"> not met. The citations noted are </w:t>
      </w:r>
      <w:r w:rsidRPr="002D2DE2">
        <w:rPr>
          <w:rFonts w:ascii="Arial" w:eastAsia="Arial" w:hAnsi="Arial" w:cs="Arial"/>
          <w:sz w:val="24"/>
          <w:szCs w:val="24"/>
        </w:rPr>
        <w:t>from</w:t>
      </w:r>
      <w:r w:rsidRPr="002D2DE2">
        <w:rPr>
          <w:rFonts w:ascii="Arial" w:eastAsiaTheme="minorEastAsia" w:hAnsi="Arial" w:cs="Arial"/>
          <w:sz w:val="24"/>
          <w:szCs w:val="24"/>
        </w:rPr>
        <w:t xml:space="preserve"> the exemplars </w:t>
      </w:r>
      <w:r w:rsidR="01724272" w:rsidRPr="002D2DE2">
        <w:rPr>
          <w:rFonts w:ascii="Arial" w:eastAsiaTheme="minorEastAsia" w:hAnsi="Arial" w:cs="Arial"/>
          <w:sz w:val="24"/>
          <w:szCs w:val="24"/>
        </w:rPr>
        <w:t xml:space="preserve">provided </w:t>
      </w:r>
      <w:r w:rsidRPr="002D2DE2">
        <w:rPr>
          <w:rFonts w:ascii="Arial" w:eastAsiaTheme="minorEastAsia" w:hAnsi="Arial" w:cs="Arial"/>
          <w:sz w:val="24"/>
          <w:szCs w:val="24"/>
        </w:rPr>
        <w:t>by the publisher. The panel, in their due diligence to find other evidence in support of Category 2, was unable to find support for the above</w:t>
      </w:r>
      <w:r w:rsidR="002D2DE2">
        <w:rPr>
          <w:rFonts w:ascii="Arial" w:eastAsiaTheme="minorEastAsia" w:hAnsi="Arial" w:cs="Arial"/>
          <w:sz w:val="24"/>
          <w:szCs w:val="24"/>
        </w:rPr>
        <w:t>-</w:t>
      </w:r>
      <w:r w:rsidRPr="002D2DE2">
        <w:rPr>
          <w:rFonts w:ascii="Arial" w:eastAsiaTheme="minorEastAsia" w:hAnsi="Arial" w:cs="Arial"/>
          <w:sz w:val="24"/>
          <w:szCs w:val="24"/>
        </w:rPr>
        <w:t>listed criteri</w:t>
      </w:r>
      <w:r w:rsidR="00E9375B" w:rsidRPr="002D2DE2">
        <w:rPr>
          <w:rFonts w:ascii="Arial" w:eastAsiaTheme="minorEastAsia" w:hAnsi="Arial" w:cs="Arial"/>
          <w:sz w:val="24"/>
          <w:szCs w:val="24"/>
        </w:rPr>
        <w:t>a</w:t>
      </w:r>
      <w:r w:rsidRPr="002D2DE2">
        <w:rPr>
          <w:rFonts w:ascii="Arial" w:eastAsiaTheme="minorEastAsia" w:hAnsi="Arial" w:cs="Arial"/>
          <w:sz w:val="24"/>
          <w:szCs w:val="24"/>
        </w:rPr>
        <w:t xml:space="preserve">. While parts of this </w:t>
      </w:r>
      <w:r w:rsidR="37C53C39" w:rsidRPr="002D2DE2">
        <w:rPr>
          <w:rFonts w:ascii="Arial" w:eastAsiaTheme="minorEastAsia" w:hAnsi="Arial" w:cs="Arial"/>
          <w:sz w:val="24"/>
          <w:szCs w:val="24"/>
        </w:rPr>
        <w:t xml:space="preserve">program </w:t>
      </w:r>
      <w:r w:rsidRPr="002D2DE2">
        <w:rPr>
          <w:rFonts w:ascii="Arial" w:eastAsiaTheme="minorEastAsia" w:hAnsi="Arial" w:cs="Arial"/>
          <w:sz w:val="24"/>
          <w:szCs w:val="24"/>
        </w:rPr>
        <w:t>met the 2014 criteri</w:t>
      </w:r>
      <w:r w:rsidR="00E9375B" w:rsidRPr="002D2DE2">
        <w:rPr>
          <w:rFonts w:ascii="Arial" w:eastAsiaTheme="minorEastAsia" w:hAnsi="Arial" w:cs="Arial"/>
          <w:sz w:val="24"/>
          <w:szCs w:val="24"/>
        </w:rPr>
        <w:t>a</w:t>
      </w:r>
      <w:r w:rsidRPr="002D2DE2">
        <w:rPr>
          <w:rFonts w:ascii="Arial" w:eastAsiaTheme="minorEastAsia" w:hAnsi="Arial" w:cs="Arial"/>
          <w:sz w:val="24"/>
          <w:szCs w:val="24"/>
        </w:rPr>
        <w:t xml:space="preserve">, it does not include </w:t>
      </w:r>
      <w:proofErr w:type="gramStart"/>
      <w:r w:rsidRPr="002D2DE2">
        <w:rPr>
          <w:rFonts w:ascii="Arial" w:eastAsiaTheme="minorEastAsia" w:hAnsi="Arial" w:cs="Arial"/>
          <w:sz w:val="24"/>
          <w:szCs w:val="24"/>
        </w:rPr>
        <w:t>all of</w:t>
      </w:r>
      <w:proofErr w:type="gramEnd"/>
      <w:r w:rsidRPr="002D2DE2">
        <w:rPr>
          <w:rFonts w:ascii="Arial" w:eastAsiaTheme="minorEastAsia" w:hAnsi="Arial" w:cs="Arial"/>
          <w:sz w:val="24"/>
          <w:szCs w:val="24"/>
        </w:rPr>
        <w:t xml:space="preserve"> the 2025 guidance.</w:t>
      </w:r>
    </w:p>
    <w:p w14:paraId="59545C8A" w14:textId="74016D27" w:rsidR="6A53E29B" w:rsidRDefault="6A53E29B" w:rsidP="008C518E">
      <w:pPr>
        <w:pStyle w:val="Heading3"/>
        <w:spacing w:after="240"/>
      </w:pPr>
      <w:r w:rsidRPr="26A0D05F">
        <w:lastRenderedPageBreak/>
        <w:t>Criteria Category 3: Assessment</w:t>
      </w:r>
    </w:p>
    <w:p w14:paraId="32A987AB" w14:textId="31373FB4" w:rsidR="6A53E29B" w:rsidRPr="00E9375B" w:rsidRDefault="6FBE9C09" w:rsidP="0007026E">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do not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07026E">
        <w:rPr>
          <w:rFonts w:ascii="Arial" w:eastAsia="Arial" w:hAnsi="Arial" w:cs="Arial"/>
          <w:sz w:val="24"/>
          <w:szCs w:val="24"/>
        </w:rPr>
        <w:t xml:space="preserve"> </w:t>
      </w:r>
      <w:r w:rsidR="000140EB">
        <w:rPr>
          <w:rFonts w:ascii="Arial" w:eastAsia="Arial" w:hAnsi="Arial" w:cs="Arial"/>
          <w:sz w:val="24"/>
          <w:szCs w:val="24"/>
        </w:rPr>
        <w:t xml:space="preserve">The panel identifies the following citations </w:t>
      </w:r>
      <w:r w:rsidR="00EF02BC">
        <w:rPr>
          <w:rFonts w:ascii="Arial" w:eastAsia="Arial" w:hAnsi="Arial" w:cs="Arial"/>
          <w:sz w:val="24"/>
          <w:szCs w:val="24"/>
        </w:rPr>
        <w:t>do no</w:t>
      </w:r>
      <w:r w:rsidR="000140EB">
        <w:rPr>
          <w:rFonts w:ascii="Arial" w:eastAsia="Arial" w:hAnsi="Arial" w:cs="Arial"/>
          <w:sz w:val="24"/>
          <w:szCs w:val="24"/>
        </w:rPr>
        <w:t xml:space="preserve">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46"/>
        <w:gridCol w:w="5244"/>
        <w:gridCol w:w="2043"/>
      </w:tblGrid>
      <w:tr w:rsidR="00A81183" w:rsidRPr="007A4294" w14:paraId="7D57FB2F" w14:textId="77777777" w:rsidTr="00152655">
        <w:trPr>
          <w:cantSplit/>
          <w:tblHeader/>
        </w:trPr>
        <w:tc>
          <w:tcPr>
            <w:tcW w:w="1217" w:type="dxa"/>
          </w:tcPr>
          <w:p w14:paraId="74B165CD" w14:textId="77777777" w:rsidR="00A81183" w:rsidRPr="007A4294" w:rsidRDefault="00A81183" w:rsidP="00E9375B">
            <w:pPr>
              <w:jc w:val="center"/>
              <w:rPr>
                <w:rFonts w:ascii="Arial" w:eastAsia="Arial" w:hAnsi="Arial" w:cs="Arial"/>
                <w:b/>
                <w:bCs/>
                <w:sz w:val="24"/>
                <w:szCs w:val="24"/>
              </w:rPr>
            </w:pPr>
            <w:r w:rsidRPr="007A4294">
              <w:rPr>
                <w:rFonts w:ascii="Arial" w:eastAsia="Arial" w:hAnsi="Arial" w:cs="Arial"/>
                <w:b/>
                <w:bCs/>
                <w:sz w:val="24"/>
                <w:szCs w:val="24"/>
              </w:rPr>
              <w:t>Criterion</w:t>
            </w:r>
          </w:p>
        </w:tc>
        <w:tc>
          <w:tcPr>
            <w:tcW w:w="946" w:type="dxa"/>
          </w:tcPr>
          <w:p w14:paraId="549B4EC6" w14:textId="77777777" w:rsidR="00A81183" w:rsidRPr="007A4294" w:rsidRDefault="00A81183" w:rsidP="00E9375B">
            <w:pPr>
              <w:jc w:val="center"/>
              <w:rPr>
                <w:rFonts w:ascii="Arial" w:eastAsia="Arial" w:hAnsi="Arial" w:cs="Arial"/>
                <w:b/>
                <w:bCs/>
                <w:sz w:val="24"/>
                <w:szCs w:val="24"/>
              </w:rPr>
            </w:pPr>
            <w:r>
              <w:rPr>
                <w:rFonts w:ascii="Arial" w:eastAsia="Arial" w:hAnsi="Arial" w:cs="Arial"/>
                <w:b/>
                <w:bCs/>
                <w:sz w:val="24"/>
                <w:szCs w:val="24"/>
              </w:rPr>
              <w:t>Grade</w:t>
            </w:r>
          </w:p>
        </w:tc>
        <w:tc>
          <w:tcPr>
            <w:tcW w:w="5244" w:type="dxa"/>
          </w:tcPr>
          <w:p w14:paraId="6529F1F2" w14:textId="77777777" w:rsidR="00A81183" w:rsidRPr="007A4294" w:rsidRDefault="00A81183" w:rsidP="00E9375B">
            <w:pPr>
              <w:jc w:val="center"/>
              <w:rPr>
                <w:rFonts w:ascii="Arial" w:eastAsia="Arial" w:hAnsi="Arial" w:cs="Arial"/>
                <w:b/>
                <w:bCs/>
                <w:sz w:val="24"/>
                <w:szCs w:val="24"/>
              </w:rPr>
            </w:pPr>
            <w:r w:rsidRPr="007A4294">
              <w:rPr>
                <w:rFonts w:ascii="Arial" w:eastAsia="Arial" w:hAnsi="Arial" w:cs="Arial"/>
                <w:b/>
                <w:bCs/>
                <w:sz w:val="24"/>
                <w:szCs w:val="24"/>
              </w:rPr>
              <w:t>Citations</w:t>
            </w:r>
          </w:p>
        </w:tc>
        <w:tc>
          <w:tcPr>
            <w:tcW w:w="2043" w:type="dxa"/>
          </w:tcPr>
          <w:p w14:paraId="1533BFF6" w14:textId="53CE9E71" w:rsidR="00A81183" w:rsidRPr="007A4294" w:rsidRDefault="00E87F33" w:rsidP="00E9375B">
            <w:pPr>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00152655">
        <w:trPr>
          <w:cantSplit/>
        </w:trPr>
        <w:tc>
          <w:tcPr>
            <w:tcW w:w="1217" w:type="dxa"/>
          </w:tcPr>
          <w:p w14:paraId="334C2A78" w14:textId="5741C47D" w:rsidR="00A81183" w:rsidRDefault="00926226" w:rsidP="0007026E">
            <w:pPr>
              <w:pStyle w:val="NormalWeb"/>
              <w:spacing w:before="120" w:beforeAutospacing="0" w:after="0" w:afterAutospacing="0"/>
              <w:rPr>
                <w:rFonts w:ascii="Arial" w:eastAsia="Arial" w:hAnsi="Arial" w:cs="Arial"/>
              </w:rPr>
            </w:pPr>
            <w:r w:rsidRPr="00926226">
              <w:rPr>
                <w:rFonts w:ascii="Arial" w:hAnsi="Arial" w:cs="Arial"/>
                <w:color w:val="000000"/>
              </w:rPr>
              <w:t>3.1a</w:t>
            </w:r>
          </w:p>
        </w:tc>
        <w:tc>
          <w:tcPr>
            <w:tcW w:w="946" w:type="dxa"/>
          </w:tcPr>
          <w:p w14:paraId="0C0602C2" w14:textId="4EBDA0CE" w:rsidR="00A81183" w:rsidRPr="006050AB" w:rsidRDefault="006050AB" w:rsidP="0007026E">
            <w:pPr>
              <w:spacing w:before="120"/>
              <w:rPr>
                <w:rFonts w:ascii="Arial" w:eastAsia="Arial" w:hAnsi="Arial" w:cs="Arial"/>
                <w:sz w:val="24"/>
                <w:szCs w:val="24"/>
              </w:rPr>
            </w:pPr>
            <w:r w:rsidRPr="006050AB">
              <w:rPr>
                <w:rFonts w:ascii="Arial" w:eastAsia="Arial" w:hAnsi="Arial" w:cs="Arial"/>
                <w:sz w:val="24"/>
                <w:szCs w:val="24"/>
              </w:rPr>
              <w:t>1</w:t>
            </w:r>
          </w:p>
        </w:tc>
        <w:tc>
          <w:tcPr>
            <w:tcW w:w="5244" w:type="dxa"/>
          </w:tcPr>
          <w:p w14:paraId="5DA472B0" w14:textId="3FC785AC" w:rsidR="00A81183" w:rsidRDefault="00DF6995" w:rsidP="0007026E">
            <w:pPr>
              <w:spacing w:before="120"/>
              <w:rPr>
                <w:rFonts w:ascii="Arial" w:eastAsia="Arial" w:hAnsi="Arial" w:cs="Arial"/>
                <w:sz w:val="24"/>
                <w:szCs w:val="24"/>
              </w:rPr>
            </w:pPr>
            <w:r w:rsidRPr="00DF6995">
              <w:rPr>
                <w:rFonts w:ascii="Arial" w:eastAsia="Arial" w:hAnsi="Arial" w:cs="Arial"/>
                <w:sz w:val="24"/>
                <w:szCs w:val="24"/>
              </w:rPr>
              <w:t>Fishtank Learning</w:t>
            </w:r>
            <w:r w:rsidR="00E9375B">
              <w:rPr>
                <w:rFonts w:ascii="Arial" w:eastAsia="Arial" w:hAnsi="Arial" w:cs="Arial"/>
                <w:sz w:val="24"/>
                <w:szCs w:val="24"/>
              </w:rPr>
              <w:t xml:space="preserve">, </w:t>
            </w:r>
            <w:r w:rsidRPr="00DF6995">
              <w:rPr>
                <w:rFonts w:ascii="Arial" w:eastAsia="Arial" w:hAnsi="Arial" w:cs="Arial"/>
                <w:sz w:val="24"/>
                <w:szCs w:val="24"/>
              </w:rPr>
              <w:t>Unit 4: Love Makes a Family</w:t>
            </w:r>
            <w:r w:rsidR="00E9375B">
              <w:rPr>
                <w:rFonts w:ascii="Arial" w:eastAsia="Arial" w:hAnsi="Arial" w:cs="Arial"/>
                <w:sz w:val="24"/>
                <w:szCs w:val="24"/>
              </w:rPr>
              <w:t xml:space="preserve">, </w:t>
            </w:r>
            <w:r w:rsidRPr="00DF6995">
              <w:rPr>
                <w:rFonts w:ascii="Arial" w:eastAsia="Arial" w:hAnsi="Arial" w:cs="Arial"/>
                <w:sz w:val="24"/>
                <w:szCs w:val="24"/>
              </w:rPr>
              <w:t>Assessment</w:t>
            </w:r>
            <w:r w:rsidR="00E9375B">
              <w:rPr>
                <w:rFonts w:ascii="Arial" w:eastAsia="Arial" w:hAnsi="Arial" w:cs="Arial"/>
                <w:sz w:val="24"/>
                <w:szCs w:val="24"/>
              </w:rPr>
              <w:t xml:space="preserve">, </w:t>
            </w:r>
            <w:r w:rsidRPr="00DF6995">
              <w:rPr>
                <w:rFonts w:ascii="Arial" w:eastAsia="Arial" w:hAnsi="Arial" w:cs="Arial"/>
                <w:sz w:val="24"/>
                <w:szCs w:val="24"/>
              </w:rPr>
              <w:t>Content Assessment</w:t>
            </w:r>
          </w:p>
        </w:tc>
        <w:tc>
          <w:tcPr>
            <w:tcW w:w="2043" w:type="dxa"/>
          </w:tcPr>
          <w:p w14:paraId="08D0BC35" w14:textId="5386CD86" w:rsidR="00A81183" w:rsidRDefault="00C12872" w:rsidP="0007026E">
            <w:pPr>
              <w:spacing w:before="120"/>
              <w:rPr>
                <w:rFonts w:ascii="Arial" w:eastAsia="Arial" w:hAnsi="Arial" w:cs="Arial"/>
                <w:sz w:val="24"/>
                <w:szCs w:val="24"/>
              </w:rPr>
            </w:pPr>
            <w:r w:rsidRPr="00C12872">
              <w:rPr>
                <w:rFonts w:ascii="Arial" w:eastAsia="Arial" w:hAnsi="Arial" w:cs="Arial"/>
                <w:sz w:val="24"/>
                <w:szCs w:val="24"/>
              </w:rPr>
              <w:t>Program does not include data protocols with guidance for movement between tiers and guidance for students showing characteristics of dyslexia per</w:t>
            </w:r>
            <w:r w:rsidR="00C17793">
              <w:rPr>
                <w:rFonts w:ascii="Arial" w:eastAsia="Arial" w:hAnsi="Arial" w:cs="Arial"/>
                <w:sz w:val="24"/>
                <w:szCs w:val="24"/>
              </w:rPr>
              <w:t xml:space="preserve"> California </w:t>
            </w:r>
            <w:r w:rsidR="00C17793" w:rsidRPr="00C17793">
              <w:rPr>
                <w:rFonts w:ascii="Arial" w:eastAsia="Arial" w:hAnsi="Arial" w:cs="Arial"/>
                <w:i/>
                <w:iCs/>
                <w:sz w:val="24"/>
                <w:szCs w:val="24"/>
              </w:rPr>
              <w:t>Education Code</w:t>
            </w:r>
            <w:r w:rsidR="00C17793">
              <w:rPr>
                <w:rFonts w:ascii="Arial" w:eastAsia="Arial" w:hAnsi="Arial" w:cs="Arial"/>
                <w:sz w:val="24"/>
                <w:szCs w:val="24"/>
              </w:rPr>
              <w:t xml:space="preserve"> (</w:t>
            </w:r>
            <w:r w:rsidRPr="00C12872">
              <w:rPr>
                <w:rFonts w:ascii="Arial" w:eastAsia="Arial" w:hAnsi="Arial" w:cs="Arial"/>
                <w:i/>
                <w:iCs/>
                <w:sz w:val="24"/>
                <w:szCs w:val="24"/>
              </w:rPr>
              <w:t>EC</w:t>
            </w:r>
            <w:r w:rsidR="00C17793">
              <w:rPr>
                <w:rFonts w:ascii="Arial" w:eastAsia="Arial" w:hAnsi="Arial" w:cs="Arial"/>
                <w:sz w:val="24"/>
                <w:szCs w:val="24"/>
              </w:rPr>
              <w:t>)</w:t>
            </w:r>
            <w:r w:rsidRPr="00C12872">
              <w:rPr>
                <w:rFonts w:ascii="Arial" w:eastAsia="Arial" w:hAnsi="Arial" w:cs="Arial"/>
                <w:sz w:val="24"/>
                <w:szCs w:val="24"/>
              </w:rPr>
              <w:t xml:space="preserve"> Section 56335, tracking both content and language development.</w:t>
            </w:r>
          </w:p>
        </w:tc>
      </w:tr>
      <w:tr w:rsidR="00A81183" w14:paraId="74146908" w14:textId="77777777" w:rsidTr="00152655">
        <w:trPr>
          <w:cantSplit/>
        </w:trPr>
        <w:tc>
          <w:tcPr>
            <w:tcW w:w="1217" w:type="dxa"/>
          </w:tcPr>
          <w:p w14:paraId="4CB2E77A" w14:textId="4AB66AF5" w:rsidR="00A81183" w:rsidRPr="00685955" w:rsidRDefault="00685955" w:rsidP="0007026E">
            <w:pPr>
              <w:spacing w:before="120"/>
              <w:rPr>
                <w:rFonts w:ascii="Arial" w:eastAsia="Arial" w:hAnsi="Arial" w:cs="Arial"/>
                <w:sz w:val="24"/>
                <w:szCs w:val="24"/>
              </w:rPr>
            </w:pPr>
            <w:r w:rsidRPr="00685955">
              <w:rPr>
                <w:rFonts w:ascii="Arial" w:eastAsia="Arial" w:hAnsi="Arial" w:cs="Arial"/>
                <w:sz w:val="24"/>
                <w:szCs w:val="24"/>
              </w:rPr>
              <w:t>3.1b</w:t>
            </w:r>
          </w:p>
        </w:tc>
        <w:tc>
          <w:tcPr>
            <w:tcW w:w="946" w:type="dxa"/>
          </w:tcPr>
          <w:p w14:paraId="06670898" w14:textId="0C5DD750" w:rsidR="00A81183" w:rsidRPr="004D2CB9" w:rsidRDefault="004D2CB9" w:rsidP="0007026E">
            <w:pPr>
              <w:spacing w:before="120"/>
              <w:rPr>
                <w:rFonts w:ascii="Arial" w:eastAsia="Arial" w:hAnsi="Arial" w:cs="Arial"/>
                <w:sz w:val="24"/>
                <w:szCs w:val="24"/>
              </w:rPr>
            </w:pPr>
            <w:r w:rsidRPr="004D2CB9">
              <w:rPr>
                <w:rFonts w:ascii="Arial" w:eastAsia="Arial" w:hAnsi="Arial" w:cs="Arial"/>
                <w:sz w:val="24"/>
                <w:szCs w:val="24"/>
              </w:rPr>
              <w:t>3</w:t>
            </w:r>
          </w:p>
        </w:tc>
        <w:tc>
          <w:tcPr>
            <w:tcW w:w="5244" w:type="dxa"/>
          </w:tcPr>
          <w:p w14:paraId="39C15775" w14:textId="4E02029C" w:rsidR="00A81183" w:rsidRDefault="009F68E1" w:rsidP="0007026E">
            <w:pPr>
              <w:spacing w:before="120"/>
              <w:rPr>
                <w:rFonts w:ascii="Arial" w:eastAsia="Arial" w:hAnsi="Arial" w:cs="Arial"/>
                <w:sz w:val="24"/>
                <w:szCs w:val="24"/>
              </w:rPr>
            </w:pPr>
            <w:r w:rsidRPr="009F68E1">
              <w:rPr>
                <w:rFonts w:ascii="Arial" w:eastAsia="Arial" w:hAnsi="Arial" w:cs="Arial"/>
                <w:sz w:val="24"/>
                <w:szCs w:val="24"/>
              </w:rPr>
              <w:t>Fishtank Learning</w:t>
            </w:r>
            <w:r w:rsidR="00E9375B">
              <w:rPr>
                <w:rFonts w:ascii="Arial" w:eastAsia="Arial" w:hAnsi="Arial" w:cs="Arial"/>
                <w:sz w:val="24"/>
                <w:szCs w:val="24"/>
              </w:rPr>
              <w:t xml:space="preserve">, </w:t>
            </w:r>
            <w:r w:rsidRPr="009F68E1">
              <w:rPr>
                <w:rFonts w:ascii="Arial" w:eastAsia="Arial" w:hAnsi="Arial" w:cs="Arial"/>
                <w:sz w:val="24"/>
                <w:szCs w:val="24"/>
              </w:rPr>
              <w:t>Teacher Tools</w:t>
            </w:r>
            <w:r w:rsidR="00E9375B">
              <w:rPr>
                <w:rFonts w:ascii="Arial" w:eastAsia="Arial" w:hAnsi="Arial" w:cs="Arial"/>
                <w:sz w:val="24"/>
                <w:szCs w:val="24"/>
              </w:rPr>
              <w:t xml:space="preserve">, </w:t>
            </w:r>
            <w:r w:rsidRPr="009F68E1">
              <w:rPr>
                <w:rFonts w:ascii="Arial" w:eastAsia="Arial" w:hAnsi="Arial" w:cs="Arial"/>
                <w:sz w:val="24"/>
                <w:szCs w:val="24"/>
              </w:rPr>
              <w:t>Progress Monitoring and Assessment</w:t>
            </w:r>
            <w:r w:rsidR="00E9375B">
              <w:rPr>
                <w:rFonts w:ascii="Arial" w:eastAsia="Arial" w:hAnsi="Arial" w:cs="Arial"/>
                <w:sz w:val="24"/>
                <w:szCs w:val="24"/>
              </w:rPr>
              <w:t xml:space="preserve">, </w:t>
            </w:r>
            <w:r w:rsidRPr="009F68E1">
              <w:rPr>
                <w:rFonts w:ascii="Arial" w:eastAsia="Arial" w:hAnsi="Arial" w:cs="Arial"/>
                <w:sz w:val="24"/>
                <w:szCs w:val="24"/>
              </w:rPr>
              <w:t>Summative Assessment</w:t>
            </w:r>
            <w:r w:rsidR="00E9375B">
              <w:rPr>
                <w:rFonts w:ascii="Arial" w:eastAsia="Arial" w:hAnsi="Arial" w:cs="Arial"/>
                <w:sz w:val="24"/>
                <w:szCs w:val="24"/>
              </w:rPr>
              <w:t xml:space="preserve">, </w:t>
            </w:r>
            <w:r w:rsidRPr="009F68E1">
              <w:rPr>
                <w:rFonts w:ascii="Arial" w:eastAsia="Arial" w:hAnsi="Arial" w:cs="Arial"/>
                <w:sz w:val="24"/>
                <w:szCs w:val="24"/>
              </w:rPr>
              <w:t>Analyzing and Responding to Summative Assessments</w:t>
            </w:r>
          </w:p>
        </w:tc>
        <w:tc>
          <w:tcPr>
            <w:tcW w:w="2043" w:type="dxa"/>
          </w:tcPr>
          <w:p w14:paraId="4944EBBC" w14:textId="3E2B04C5" w:rsidR="00A81183" w:rsidRDefault="00B8760D" w:rsidP="0007026E">
            <w:pPr>
              <w:spacing w:before="120"/>
              <w:rPr>
                <w:rFonts w:ascii="Arial" w:eastAsia="Arial" w:hAnsi="Arial" w:cs="Arial"/>
                <w:sz w:val="24"/>
                <w:szCs w:val="24"/>
              </w:rPr>
            </w:pPr>
            <w:r w:rsidRPr="00B8760D">
              <w:rPr>
                <w:rFonts w:ascii="Arial" w:eastAsia="Arial" w:hAnsi="Arial" w:cs="Arial"/>
                <w:sz w:val="24"/>
                <w:szCs w:val="24"/>
              </w:rPr>
              <w:t xml:space="preserve">Program does not include data protocols with guidance for movement between tiers and guidance for students showing characteristics of dyslexia per </w:t>
            </w:r>
            <w:r w:rsidRPr="00B8760D">
              <w:rPr>
                <w:rFonts w:ascii="Arial" w:eastAsia="Arial" w:hAnsi="Arial" w:cs="Arial"/>
                <w:i/>
                <w:iCs/>
                <w:sz w:val="24"/>
                <w:szCs w:val="24"/>
              </w:rPr>
              <w:t>EC</w:t>
            </w:r>
            <w:r w:rsidRPr="00B8760D">
              <w:rPr>
                <w:rFonts w:ascii="Arial" w:eastAsia="Arial" w:hAnsi="Arial" w:cs="Arial"/>
                <w:sz w:val="24"/>
                <w:szCs w:val="24"/>
              </w:rPr>
              <w:t xml:space="preserve"> Section 56335, tracking both content and language development.</w:t>
            </w:r>
          </w:p>
        </w:tc>
      </w:tr>
      <w:tr w:rsidR="00A81183" w14:paraId="2AAB81F3" w14:textId="77777777" w:rsidTr="00152655">
        <w:trPr>
          <w:cantSplit/>
        </w:trPr>
        <w:tc>
          <w:tcPr>
            <w:tcW w:w="1217" w:type="dxa"/>
          </w:tcPr>
          <w:p w14:paraId="4E0E3AA9" w14:textId="1A906453" w:rsidR="00A81183" w:rsidRPr="009075FF" w:rsidRDefault="009075FF" w:rsidP="0007026E">
            <w:pPr>
              <w:spacing w:before="120"/>
              <w:rPr>
                <w:rFonts w:ascii="Arial" w:eastAsia="Arial" w:hAnsi="Arial" w:cs="Arial"/>
                <w:sz w:val="24"/>
                <w:szCs w:val="24"/>
              </w:rPr>
            </w:pPr>
            <w:r w:rsidRPr="009075FF">
              <w:rPr>
                <w:rFonts w:ascii="Arial" w:eastAsia="Arial" w:hAnsi="Arial" w:cs="Arial"/>
                <w:sz w:val="24"/>
                <w:szCs w:val="24"/>
              </w:rPr>
              <w:lastRenderedPageBreak/>
              <w:t>3.1c</w:t>
            </w:r>
          </w:p>
        </w:tc>
        <w:tc>
          <w:tcPr>
            <w:tcW w:w="946" w:type="dxa"/>
          </w:tcPr>
          <w:p w14:paraId="12ED4ED2" w14:textId="510EE262" w:rsidR="00A81183" w:rsidRPr="00CA2DCA" w:rsidRDefault="00CA2DCA" w:rsidP="0007026E">
            <w:pPr>
              <w:spacing w:before="120"/>
              <w:rPr>
                <w:rFonts w:ascii="Arial" w:eastAsia="Arial" w:hAnsi="Arial" w:cs="Arial"/>
                <w:sz w:val="24"/>
                <w:szCs w:val="24"/>
              </w:rPr>
            </w:pPr>
            <w:r w:rsidRPr="00CA2DCA">
              <w:rPr>
                <w:rFonts w:ascii="Arial" w:eastAsia="Arial" w:hAnsi="Arial" w:cs="Arial"/>
                <w:sz w:val="24"/>
                <w:szCs w:val="24"/>
              </w:rPr>
              <w:t>4</w:t>
            </w:r>
          </w:p>
        </w:tc>
        <w:tc>
          <w:tcPr>
            <w:tcW w:w="5244" w:type="dxa"/>
          </w:tcPr>
          <w:p w14:paraId="34F59792" w14:textId="1362DB33" w:rsidR="00A81183" w:rsidRDefault="00A3729F" w:rsidP="0007026E">
            <w:pPr>
              <w:pStyle w:val="NormalWeb"/>
              <w:spacing w:before="120" w:beforeAutospacing="0" w:after="0" w:afterAutospacing="0"/>
              <w:textAlignment w:val="baseline"/>
              <w:rPr>
                <w:rFonts w:ascii="Arial" w:eastAsia="Arial" w:hAnsi="Arial" w:cs="Arial"/>
              </w:rPr>
            </w:pPr>
            <w:r>
              <w:rPr>
                <w:rFonts w:ascii="Arial" w:hAnsi="Arial" w:cs="Arial"/>
                <w:color w:val="000000"/>
              </w:rPr>
              <w:t>Fishtank Learning</w:t>
            </w:r>
            <w:r w:rsidR="00E9375B">
              <w:rPr>
                <w:rFonts w:ascii="Arial" w:hAnsi="Arial" w:cs="Arial"/>
                <w:color w:val="000000"/>
              </w:rPr>
              <w:t xml:space="preserve">, </w:t>
            </w:r>
            <w:r>
              <w:rPr>
                <w:rFonts w:ascii="Arial" w:hAnsi="Arial" w:cs="Arial"/>
                <w:color w:val="000000"/>
              </w:rPr>
              <w:t xml:space="preserve">Unit 1: Finding Fortune: </w:t>
            </w:r>
            <w:r>
              <w:rPr>
                <w:rFonts w:ascii="Arial" w:hAnsi="Arial" w:cs="Arial"/>
                <w:i/>
                <w:iCs/>
                <w:color w:val="000000"/>
              </w:rPr>
              <w:t>Where the Mountain Meets the Moon</w:t>
            </w:r>
            <w:r w:rsidR="00E9375B">
              <w:rPr>
                <w:rFonts w:ascii="Arial" w:hAnsi="Arial" w:cs="Arial"/>
                <w:i/>
                <w:iCs/>
                <w:color w:val="000000"/>
              </w:rPr>
              <w:t xml:space="preserve">; </w:t>
            </w:r>
            <w:r>
              <w:rPr>
                <w:rFonts w:ascii="Arial" w:hAnsi="Arial" w:cs="Arial"/>
                <w:color w:val="000000"/>
              </w:rPr>
              <w:t>Unit Summary</w:t>
            </w:r>
            <w:r w:rsidR="00E9375B">
              <w:rPr>
                <w:rFonts w:ascii="Arial" w:hAnsi="Arial" w:cs="Arial"/>
                <w:color w:val="000000"/>
              </w:rPr>
              <w:t xml:space="preserve">, </w:t>
            </w:r>
            <w:r>
              <w:rPr>
                <w:rFonts w:ascii="Arial" w:hAnsi="Arial" w:cs="Arial"/>
                <w:color w:val="000000"/>
              </w:rPr>
              <w:t>Family Guide</w:t>
            </w:r>
          </w:p>
        </w:tc>
        <w:tc>
          <w:tcPr>
            <w:tcW w:w="2043" w:type="dxa"/>
          </w:tcPr>
          <w:p w14:paraId="4CC4883E" w14:textId="2BF88035" w:rsidR="00A81183" w:rsidRDefault="005D1B1E" w:rsidP="0007026E">
            <w:pPr>
              <w:spacing w:before="120"/>
              <w:rPr>
                <w:rFonts w:ascii="Arial" w:eastAsia="Arial" w:hAnsi="Arial" w:cs="Arial"/>
                <w:sz w:val="24"/>
                <w:szCs w:val="24"/>
              </w:rPr>
            </w:pPr>
            <w:r w:rsidRPr="000502C7">
              <w:rPr>
                <w:rFonts w:ascii="Arial" w:hAnsi="Arial" w:cs="Arial"/>
                <w:color w:val="000000"/>
                <w:sz w:val="24"/>
                <w:szCs w:val="24"/>
              </w:rPr>
              <w:t xml:space="preserve">Does not include data protocols with guidance for movement between tiers and guidance for students showing characteristics of dyslexia per </w:t>
            </w:r>
            <w:r w:rsidRPr="000502C7">
              <w:rPr>
                <w:rFonts w:ascii="Arial" w:hAnsi="Arial" w:cs="Arial"/>
                <w:i/>
                <w:iCs/>
                <w:color w:val="000000"/>
                <w:sz w:val="24"/>
                <w:szCs w:val="24"/>
              </w:rPr>
              <w:t>EC</w:t>
            </w:r>
            <w:r w:rsidRPr="000502C7">
              <w:rPr>
                <w:rFonts w:ascii="Arial" w:hAnsi="Arial" w:cs="Arial"/>
                <w:color w:val="000000"/>
                <w:sz w:val="24"/>
                <w:szCs w:val="24"/>
              </w:rPr>
              <w:t xml:space="preserve"> Section 56335, tracking both content and language development.</w:t>
            </w:r>
          </w:p>
        </w:tc>
      </w:tr>
      <w:tr w:rsidR="00A81183" w14:paraId="0DF0DF1C" w14:textId="77777777" w:rsidTr="00152655">
        <w:trPr>
          <w:cantSplit/>
        </w:trPr>
        <w:tc>
          <w:tcPr>
            <w:tcW w:w="1217" w:type="dxa"/>
          </w:tcPr>
          <w:p w14:paraId="10A50F70" w14:textId="61FD31B8" w:rsidR="00A81183" w:rsidRDefault="001259B1" w:rsidP="0007026E">
            <w:pPr>
              <w:pStyle w:val="NormalWeb"/>
              <w:spacing w:before="120" w:beforeAutospacing="0" w:after="0" w:afterAutospacing="0"/>
              <w:rPr>
                <w:rFonts w:ascii="Arial" w:eastAsia="Arial" w:hAnsi="Arial" w:cs="Arial"/>
              </w:rPr>
            </w:pPr>
            <w:r w:rsidRPr="001259B1">
              <w:rPr>
                <w:rFonts w:ascii="Arial" w:hAnsi="Arial" w:cs="Arial"/>
                <w:color w:val="000000"/>
              </w:rPr>
              <w:t>3.2</w:t>
            </w:r>
          </w:p>
        </w:tc>
        <w:tc>
          <w:tcPr>
            <w:tcW w:w="946" w:type="dxa"/>
          </w:tcPr>
          <w:p w14:paraId="274DEC18" w14:textId="2FBC90DE" w:rsidR="00A81183" w:rsidRPr="00441F4C" w:rsidRDefault="00441F4C" w:rsidP="0007026E">
            <w:pPr>
              <w:spacing w:before="120"/>
              <w:rPr>
                <w:rFonts w:ascii="Arial" w:eastAsia="Arial" w:hAnsi="Arial" w:cs="Arial"/>
                <w:sz w:val="24"/>
                <w:szCs w:val="24"/>
              </w:rPr>
            </w:pPr>
            <w:r w:rsidRPr="00441F4C">
              <w:rPr>
                <w:rFonts w:ascii="Arial" w:eastAsia="Arial" w:hAnsi="Arial" w:cs="Arial"/>
                <w:sz w:val="24"/>
                <w:szCs w:val="24"/>
              </w:rPr>
              <w:t>2</w:t>
            </w:r>
          </w:p>
        </w:tc>
        <w:tc>
          <w:tcPr>
            <w:tcW w:w="5244" w:type="dxa"/>
          </w:tcPr>
          <w:p w14:paraId="7367153B" w14:textId="52800101" w:rsidR="00A81183" w:rsidRDefault="001459BE" w:rsidP="0007026E">
            <w:pPr>
              <w:spacing w:before="120"/>
              <w:rPr>
                <w:rFonts w:ascii="Arial" w:eastAsia="Arial" w:hAnsi="Arial" w:cs="Arial"/>
                <w:sz w:val="24"/>
                <w:szCs w:val="24"/>
              </w:rPr>
            </w:pPr>
            <w:r w:rsidRPr="001459BE">
              <w:rPr>
                <w:rFonts w:ascii="Arial" w:eastAsia="Arial" w:hAnsi="Arial" w:cs="Arial"/>
                <w:sz w:val="24"/>
                <w:szCs w:val="24"/>
              </w:rPr>
              <w:t>Fishtank Learning</w:t>
            </w:r>
            <w:r w:rsidR="00E9375B">
              <w:rPr>
                <w:rFonts w:ascii="Arial" w:eastAsia="Arial" w:hAnsi="Arial" w:cs="Arial"/>
                <w:sz w:val="24"/>
                <w:szCs w:val="24"/>
              </w:rPr>
              <w:t xml:space="preserve">, </w:t>
            </w:r>
            <w:r w:rsidRPr="001459BE">
              <w:rPr>
                <w:rFonts w:ascii="Arial" w:eastAsia="Arial" w:hAnsi="Arial" w:cs="Arial"/>
                <w:sz w:val="24"/>
                <w:szCs w:val="24"/>
              </w:rPr>
              <w:t>Unit 4: Stories of Immigration</w:t>
            </w:r>
            <w:r w:rsidR="00E9375B">
              <w:rPr>
                <w:rFonts w:ascii="Arial" w:eastAsia="Arial" w:hAnsi="Arial" w:cs="Arial"/>
                <w:sz w:val="24"/>
                <w:szCs w:val="24"/>
              </w:rPr>
              <w:t xml:space="preserve">, </w:t>
            </w:r>
            <w:r w:rsidRPr="001459BE">
              <w:rPr>
                <w:rFonts w:ascii="Arial" w:eastAsia="Arial" w:hAnsi="Arial" w:cs="Arial"/>
                <w:sz w:val="24"/>
                <w:szCs w:val="24"/>
              </w:rPr>
              <w:t>Assessment</w:t>
            </w:r>
            <w:r w:rsidR="00E9375B">
              <w:rPr>
                <w:rFonts w:ascii="Arial" w:eastAsia="Arial" w:hAnsi="Arial" w:cs="Arial"/>
                <w:sz w:val="24"/>
                <w:szCs w:val="24"/>
              </w:rPr>
              <w:t xml:space="preserve">, </w:t>
            </w:r>
            <w:r w:rsidRPr="001459BE">
              <w:rPr>
                <w:rFonts w:ascii="Arial" w:eastAsia="Arial" w:hAnsi="Arial" w:cs="Arial"/>
                <w:sz w:val="24"/>
                <w:szCs w:val="24"/>
              </w:rPr>
              <w:t>Content Assessment</w:t>
            </w:r>
          </w:p>
        </w:tc>
        <w:tc>
          <w:tcPr>
            <w:tcW w:w="2043" w:type="dxa"/>
          </w:tcPr>
          <w:p w14:paraId="54A66155" w14:textId="13B35629" w:rsidR="00A81183" w:rsidRDefault="00C22AE8" w:rsidP="0007026E">
            <w:pPr>
              <w:spacing w:before="120"/>
              <w:rPr>
                <w:rFonts w:ascii="Arial" w:eastAsia="Arial" w:hAnsi="Arial" w:cs="Arial"/>
                <w:sz w:val="24"/>
                <w:szCs w:val="24"/>
              </w:rPr>
            </w:pPr>
            <w:r w:rsidRPr="00C22AE8">
              <w:rPr>
                <w:rFonts w:ascii="Arial" w:eastAsia="Arial" w:hAnsi="Arial" w:cs="Arial"/>
                <w:sz w:val="24"/>
                <w:szCs w:val="24"/>
              </w:rPr>
              <w:t>Program does not provide information for instructional planning and tier placement decisions within MTSS frameworks.</w:t>
            </w:r>
          </w:p>
        </w:tc>
      </w:tr>
    </w:tbl>
    <w:p w14:paraId="7F1B5A49" w14:textId="007DFE19" w:rsidR="00152655" w:rsidRPr="00D7686C" w:rsidRDefault="00152655" w:rsidP="00D7686C">
      <w:pPr>
        <w:spacing w:before="240" w:after="240" w:line="240" w:lineRule="auto"/>
        <w:rPr>
          <w:rFonts w:ascii="Arial" w:eastAsiaTheme="minorEastAsia" w:hAnsi="Arial" w:cs="Arial"/>
          <w:b/>
          <w:bCs/>
          <w:sz w:val="24"/>
          <w:szCs w:val="24"/>
        </w:rPr>
      </w:pPr>
      <w:r w:rsidRPr="00D7686C">
        <w:rPr>
          <w:rFonts w:ascii="Arial" w:eastAsiaTheme="minorEastAsia" w:hAnsi="Arial" w:cs="Arial"/>
          <w:sz w:val="24"/>
          <w:szCs w:val="24"/>
        </w:rPr>
        <w:t xml:space="preserve">Many parts of this curriculum did not meet the 2025 guidance, as shown in the citations above. It </w:t>
      </w:r>
      <w:r w:rsidR="10FB4276" w:rsidRPr="00D7686C">
        <w:rPr>
          <w:rFonts w:ascii="Arial" w:eastAsiaTheme="minorEastAsia" w:hAnsi="Arial" w:cs="Arial"/>
          <w:sz w:val="24"/>
          <w:szCs w:val="24"/>
        </w:rPr>
        <w:t xml:space="preserve">did </w:t>
      </w:r>
      <w:r w:rsidR="10FB4276" w:rsidRPr="00D7686C">
        <w:rPr>
          <w:rFonts w:ascii="Arial" w:eastAsia="Arial" w:hAnsi="Arial" w:cs="Arial"/>
          <w:sz w:val="24"/>
          <w:szCs w:val="24"/>
        </w:rPr>
        <w:t>not</w:t>
      </w:r>
      <w:r w:rsidR="10FB4276" w:rsidRPr="00D7686C">
        <w:rPr>
          <w:rFonts w:ascii="Arial" w:eastAsiaTheme="minorEastAsia" w:hAnsi="Arial" w:cs="Arial"/>
          <w:sz w:val="24"/>
          <w:szCs w:val="24"/>
        </w:rPr>
        <w:t xml:space="preserve"> include </w:t>
      </w:r>
      <w:r w:rsidRPr="00D7686C">
        <w:rPr>
          <w:rFonts w:ascii="Arial" w:eastAsiaTheme="minorEastAsia" w:hAnsi="Arial" w:cs="Arial"/>
          <w:sz w:val="24"/>
          <w:szCs w:val="24"/>
        </w:rPr>
        <w:t>guidance for movement between the tiers for students showing characteristics of dyslexia. In addition, the program does not provide information for teachers for instructional planning and tier placement decisions within the MTSS framework, especially for students with dyslexia.</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18E426D4" w:rsidR="6A53E29B" w:rsidRPr="000502C7" w:rsidRDefault="60EC0264" w:rsidP="00D7686C">
      <w:pPr>
        <w:spacing w:before="120" w:after="240" w:line="240" w:lineRule="auto"/>
        <w:rPr>
          <w:rFonts w:ascii="Arial" w:eastAsia="Arial" w:hAnsi="Arial" w:cs="Arial"/>
          <w:sz w:val="24"/>
          <w:szCs w:val="24"/>
        </w:rPr>
      </w:pPr>
      <w:r w:rsidRPr="04572443">
        <w:rPr>
          <w:rFonts w:ascii="Arial" w:eastAsia="Arial" w:hAnsi="Arial" w:cs="Arial"/>
          <w:sz w:val="24"/>
          <w:szCs w:val="24"/>
        </w:rPr>
        <w:t>The pane</w:t>
      </w:r>
      <w:r w:rsidR="55B8348D" w:rsidRPr="04572443">
        <w:rPr>
          <w:rFonts w:ascii="Arial" w:eastAsia="Arial" w:hAnsi="Arial" w:cs="Arial"/>
          <w:sz w:val="24"/>
          <w:szCs w:val="24"/>
        </w:rPr>
        <w:t>l has determined that the program does not meet the Criteria in Category</w:t>
      </w:r>
      <w:r w:rsidR="11DA9F0A" w:rsidRPr="04572443">
        <w:rPr>
          <w:rFonts w:ascii="Arial" w:eastAsia="Arial" w:hAnsi="Arial" w:cs="Arial"/>
          <w:sz w:val="24"/>
          <w:szCs w:val="24"/>
        </w:rPr>
        <w:t xml:space="preserve"> </w:t>
      </w:r>
      <w:r w:rsidR="40A921E9" w:rsidRPr="04572443">
        <w:rPr>
          <w:rFonts w:ascii="Arial" w:eastAsia="Arial" w:hAnsi="Arial" w:cs="Arial"/>
          <w:sz w:val="24"/>
          <w:szCs w:val="24"/>
        </w:rPr>
        <w:t>5.</w:t>
      </w:r>
      <w:r w:rsidR="00D7686C">
        <w:rPr>
          <w:rFonts w:ascii="Arial" w:eastAsia="Arial" w:hAnsi="Arial" w:cs="Arial"/>
          <w:sz w:val="24"/>
          <w:szCs w:val="24"/>
        </w:rPr>
        <w:t xml:space="preserve"> </w:t>
      </w:r>
      <w:r w:rsidR="004A5433" w:rsidRPr="04572443">
        <w:rPr>
          <w:rFonts w:ascii="Arial" w:eastAsia="Arial" w:hAnsi="Arial" w:cs="Arial"/>
          <w:sz w:val="24"/>
          <w:szCs w:val="24"/>
        </w:rPr>
        <w:t>The</w:t>
      </w:r>
      <w:r w:rsidR="00CD44EF">
        <w:rPr>
          <w:rFonts w:ascii="Arial" w:eastAsia="Arial" w:hAnsi="Arial" w:cs="Arial"/>
          <w:sz w:val="24"/>
          <w:szCs w:val="24"/>
        </w:rPr>
        <w:t xml:space="preserve"> </w:t>
      </w:r>
      <w:r w:rsidR="004A5433" w:rsidRPr="04572443">
        <w:rPr>
          <w:rFonts w:ascii="Arial" w:eastAsia="Arial" w:hAnsi="Arial" w:cs="Arial"/>
          <w:sz w:val="24"/>
          <w:szCs w:val="24"/>
        </w:rPr>
        <w:t xml:space="preserve">following citations </w:t>
      </w:r>
      <w:r w:rsidR="5D50A906" w:rsidRPr="04572443">
        <w:rPr>
          <w:rFonts w:ascii="Arial" w:eastAsia="Arial" w:hAnsi="Arial" w:cs="Arial"/>
          <w:sz w:val="24"/>
          <w:szCs w:val="24"/>
        </w:rPr>
        <w:t xml:space="preserve">demonstrate how the program </w:t>
      </w:r>
      <w:r w:rsidR="000502C7" w:rsidRPr="04572443">
        <w:rPr>
          <w:rFonts w:ascii="Arial" w:eastAsia="Arial" w:hAnsi="Arial" w:cs="Arial"/>
          <w:sz w:val="24"/>
          <w:szCs w:val="24"/>
        </w:rPr>
        <w:t>do</w:t>
      </w:r>
      <w:r w:rsidR="356F1482" w:rsidRPr="04572443">
        <w:rPr>
          <w:rFonts w:ascii="Arial" w:eastAsia="Arial" w:hAnsi="Arial" w:cs="Arial"/>
          <w:sz w:val="24"/>
          <w:szCs w:val="24"/>
        </w:rPr>
        <w:t>es</w:t>
      </w:r>
      <w:r w:rsidR="000502C7" w:rsidRPr="04572443">
        <w:rPr>
          <w:rFonts w:ascii="Arial" w:eastAsia="Arial" w:hAnsi="Arial" w:cs="Arial"/>
          <w:sz w:val="24"/>
          <w:szCs w:val="24"/>
        </w:rPr>
        <w:t xml:space="preserve"> not </w:t>
      </w:r>
      <w:r w:rsidR="004A5433" w:rsidRPr="04572443">
        <w:rPr>
          <w:rFonts w:ascii="Arial" w:eastAsia="Arial" w:hAnsi="Arial" w:cs="Arial"/>
          <w:sz w:val="24"/>
          <w:szCs w:val="24"/>
        </w:rPr>
        <w:t>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10"/>
        <w:gridCol w:w="5253"/>
        <w:gridCol w:w="2070"/>
      </w:tblGrid>
      <w:tr w:rsidR="004A5433" w:rsidRPr="007A4294" w14:paraId="0AA04A9F" w14:textId="77777777" w:rsidTr="00A71CE1">
        <w:trPr>
          <w:cantSplit/>
          <w:tblHeader/>
        </w:trPr>
        <w:tc>
          <w:tcPr>
            <w:tcW w:w="1217" w:type="dxa"/>
          </w:tcPr>
          <w:p w14:paraId="5F9B6791" w14:textId="77777777" w:rsidR="004A5433" w:rsidRPr="007A4294" w:rsidRDefault="004A5433" w:rsidP="000B5731">
            <w:pPr>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10" w:type="dxa"/>
          </w:tcPr>
          <w:p w14:paraId="67E105F5" w14:textId="77777777" w:rsidR="004A5433" w:rsidRPr="007A4294" w:rsidRDefault="004A5433" w:rsidP="000B5731">
            <w:pPr>
              <w:jc w:val="center"/>
              <w:rPr>
                <w:rFonts w:ascii="Arial" w:eastAsia="Arial" w:hAnsi="Arial" w:cs="Arial"/>
                <w:b/>
                <w:bCs/>
                <w:sz w:val="24"/>
                <w:szCs w:val="24"/>
              </w:rPr>
            </w:pPr>
            <w:r>
              <w:rPr>
                <w:rFonts w:ascii="Arial" w:eastAsia="Arial" w:hAnsi="Arial" w:cs="Arial"/>
                <w:b/>
                <w:bCs/>
                <w:sz w:val="24"/>
                <w:szCs w:val="24"/>
              </w:rPr>
              <w:t>Grade</w:t>
            </w:r>
          </w:p>
        </w:tc>
        <w:tc>
          <w:tcPr>
            <w:tcW w:w="5253" w:type="dxa"/>
          </w:tcPr>
          <w:p w14:paraId="3EAE7181" w14:textId="77777777" w:rsidR="004A5433" w:rsidRPr="007A4294" w:rsidRDefault="004A5433" w:rsidP="000B5731">
            <w:pPr>
              <w:jc w:val="center"/>
              <w:rPr>
                <w:rFonts w:ascii="Arial" w:eastAsia="Arial" w:hAnsi="Arial" w:cs="Arial"/>
                <w:b/>
                <w:bCs/>
                <w:sz w:val="24"/>
                <w:szCs w:val="24"/>
              </w:rPr>
            </w:pPr>
            <w:r w:rsidRPr="007A4294">
              <w:rPr>
                <w:rFonts w:ascii="Arial" w:eastAsia="Arial" w:hAnsi="Arial" w:cs="Arial"/>
                <w:b/>
                <w:bCs/>
                <w:sz w:val="24"/>
                <w:szCs w:val="24"/>
              </w:rPr>
              <w:t>Citations</w:t>
            </w:r>
          </w:p>
        </w:tc>
        <w:tc>
          <w:tcPr>
            <w:tcW w:w="2070" w:type="dxa"/>
          </w:tcPr>
          <w:p w14:paraId="4545321D" w14:textId="77777777" w:rsidR="004A5433" w:rsidRPr="007A4294" w:rsidRDefault="004A5433" w:rsidP="000B5731">
            <w:pPr>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00A71CE1">
        <w:trPr>
          <w:cantSplit/>
        </w:trPr>
        <w:tc>
          <w:tcPr>
            <w:tcW w:w="1217" w:type="dxa"/>
          </w:tcPr>
          <w:p w14:paraId="425B5F32" w14:textId="13785934" w:rsidR="004A5433" w:rsidRDefault="00C6409D" w:rsidP="00A71CE1">
            <w:pPr>
              <w:pStyle w:val="NormalWeb"/>
              <w:spacing w:before="120" w:beforeAutospacing="0" w:after="0" w:afterAutospacing="0"/>
              <w:rPr>
                <w:rFonts w:ascii="Arial" w:eastAsia="Arial" w:hAnsi="Arial" w:cs="Arial"/>
              </w:rPr>
            </w:pPr>
            <w:r w:rsidRPr="00C6409D">
              <w:rPr>
                <w:rFonts w:ascii="Arial" w:hAnsi="Arial" w:cs="Arial"/>
                <w:color w:val="000000"/>
              </w:rPr>
              <w:t>4.2</w:t>
            </w:r>
          </w:p>
        </w:tc>
        <w:tc>
          <w:tcPr>
            <w:tcW w:w="910" w:type="dxa"/>
          </w:tcPr>
          <w:p w14:paraId="465FEC29" w14:textId="3B9EF3AD" w:rsidR="004A5433" w:rsidRPr="006E4C65" w:rsidRDefault="006E4C65" w:rsidP="00A71CE1">
            <w:pPr>
              <w:spacing w:before="120"/>
              <w:rPr>
                <w:rFonts w:ascii="Arial" w:eastAsia="Arial" w:hAnsi="Arial" w:cs="Arial"/>
                <w:sz w:val="24"/>
                <w:szCs w:val="24"/>
              </w:rPr>
            </w:pPr>
            <w:r w:rsidRPr="006E4C65">
              <w:rPr>
                <w:rFonts w:ascii="Arial" w:eastAsia="Arial" w:hAnsi="Arial" w:cs="Arial"/>
                <w:sz w:val="24"/>
                <w:szCs w:val="24"/>
              </w:rPr>
              <w:t>2</w:t>
            </w:r>
          </w:p>
        </w:tc>
        <w:tc>
          <w:tcPr>
            <w:tcW w:w="5253" w:type="dxa"/>
          </w:tcPr>
          <w:p w14:paraId="68F3C96B" w14:textId="0B02D7A4" w:rsidR="004A5433" w:rsidRDefault="00C71EF4" w:rsidP="00A71CE1">
            <w:pPr>
              <w:spacing w:before="120"/>
              <w:rPr>
                <w:rFonts w:ascii="Arial" w:eastAsia="Arial" w:hAnsi="Arial" w:cs="Arial"/>
                <w:sz w:val="24"/>
                <w:szCs w:val="24"/>
              </w:rPr>
            </w:pPr>
            <w:r w:rsidRPr="00C71EF4">
              <w:rPr>
                <w:rFonts w:ascii="Arial" w:eastAsia="Arial" w:hAnsi="Arial" w:cs="Arial"/>
                <w:sz w:val="24"/>
                <w:szCs w:val="24"/>
              </w:rPr>
              <w:t>Fishtank Learning</w:t>
            </w:r>
            <w:r w:rsidR="000B5731">
              <w:rPr>
                <w:rFonts w:ascii="Arial" w:eastAsia="Arial" w:hAnsi="Arial" w:cs="Arial"/>
                <w:sz w:val="24"/>
                <w:szCs w:val="24"/>
              </w:rPr>
              <w:t xml:space="preserve">, </w:t>
            </w:r>
            <w:r w:rsidRPr="00C71EF4">
              <w:rPr>
                <w:rFonts w:ascii="Arial" w:eastAsia="Arial" w:hAnsi="Arial" w:cs="Arial"/>
                <w:sz w:val="24"/>
                <w:szCs w:val="24"/>
              </w:rPr>
              <w:t>Unit 4: Story of Immigration</w:t>
            </w:r>
            <w:r w:rsidR="000B5731">
              <w:rPr>
                <w:rFonts w:ascii="Arial" w:eastAsia="Arial" w:hAnsi="Arial" w:cs="Arial"/>
                <w:sz w:val="24"/>
                <w:szCs w:val="24"/>
              </w:rPr>
              <w:t xml:space="preserve">; </w:t>
            </w:r>
            <w:r w:rsidRPr="00C71EF4">
              <w:rPr>
                <w:rFonts w:ascii="Arial" w:eastAsia="Arial" w:hAnsi="Arial" w:cs="Arial"/>
                <w:sz w:val="24"/>
                <w:szCs w:val="24"/>
              </w:rPr>
              <w:t>Lesson 14</w:t>
            </w:r>
            <w:r w:rsidR="000B5731">
              <w:rPr>
                <w:rFonts w:ascii="Arial" w:eastAsia="Arial" w:hAnsi="Arial" w:cs="Arial"/>
                <w:sz w:val="24"/>
                <w:szCs w:val="24"/>
              </w:rPr>
              <w:t xml:space="preserve">: </w:t>
            </w:r>
            <w:r w:rsidRPr="00C71EF4">
              <w:rPr>
                <w:rFonts w:ascii="Arial" w:eastAsia="Arial" w:hAnsi="Arial" w:cs="Arial"/>
                <w:sz w:val="24"/>
                <w:szCs w:val="24"/>
              </w:rPr>
              <w:t>Lesson Plan</w:t>
            </w:r>
            <w:r w:rsidR="000B5731">
              <w:rPr>
                <w:rFonts w:ascii="Arial" w:eastAsia="Arial" w:hAnsi="Arial" w:cs="Arial"/>
                <w:sz w:val="24"/>
                <w:szCs w:val="24"/>
              </w:rPr>
              <w:t xml:space="preserve">, </w:t>
            </w:r>
            <w:r w:rsidRPr="00C71EF4">
              <w:rPr>
                <w:rFonts w:ascii="Arial" w:eastAsia="Arial" w:hAnsi="Arial" w:cs="Arial"/>
                <w:sz w:val="24"/>
                <w:szCs w:val="24"/>
              </w:rPr>
              <w:t>Application</w:t>
            </w:r>
            <w:r w:rsidR="000B5731">
              <w:rPr>
                <w:rFonts w:ascii="Arial" w:eastAsia="Arial" w:hAnsi="Arial" w:cs="Arial"/>
                <w:sz w:val="24"/>
                <w:szCs w:val="24"/>
              </w:rPr>
              <w:t xml:space="preserve"> </w:t>
            </w:r>
            <w:r w:rsidRPr="00C71EF4">
              <w:rPr>
                <w:rFonts w:ascii="Arial" w:eastAsia="Arial" w:hAnsi="Arial" w:cs="Arial"/>
                <w:sz w:val="24"/>
                <w:szCs w:val="24"/>
              </w:rPr>
              <w:t>Supporting All Students</w:t>
            </w:r>
          </w:p>
        </w:tc>
        <w:tc>
          <w:tcPr>
            <w:tcW w:w="2070" w:type="dxa"/>
          </w:tcPr>
          <w:p w14:paraId="6B82F69E" w14:textId="76E0DF8C" w:rsidR="004A5433" w:rsidRDefault="0030155C" w:rsidP="00A71CE1">
            <w:pPr>
              <w:spacing w:before="120"/>
              <w:rPr>
                <w:rFonts w:ascii="Arial" w:eastAsia="Arial" w:hAnsi="Arial" w:cs="Arial"/>
                <w:sz w:val="24"/>
                <w:szCs w:val="24"/>
              </w:rPr>
            </w:pPr>
            <w:r w:rsidRPr="0030155C">
              <w:rPr>
                <w:rFonts w:ascii="Arial" w:eastAsia="Arial" w:hAnsi="Arial" w:cs="Arial"/>
                <w:sz w:val="24"/>
                <w:szCs w:val="24"/>
              </w:rPr>
              <w:t>Structured literacy components are not aligned with the California Dyslexia Guidelines</w:t>
            </w:r>
            <w:r w:rsidR="00F12BA8">
              <w:rPr>
                <w:rFonts w:ascii="Arial" w:eastAsia="Arial" w:hAnsi="Arial" w:cs="Arial"/>
                <w:sz w:val="24"/>
                <w:szCs w:val="24"/>
              </w:rPr>
              <w:t>.</w:t>
            </w:r>
          </w:p>
        </w:tc>
      </w:tr>
      <w:tr w:rsidR="004A5433" w14:paraId="252FBF20" w14:textId="77777777" w:rsidTr="00A71CE1">
        <w:trPr>
          <w:cantSplit/>
        </w:trPr>
        <w:tc>
          <w:tcPr>
            <w:tcW w:w="1217" w:type="dxa"/>
          </w:tcPr>
          <w:p w14:paraId="0C342918" w14:textId="4998FF76" w:rsidR="004A5433" w:rsidRPr="00856FB5" w:rsidRDefault="00856FB5" w:rsidP="00A71CE1">
            <w:pPr>
              <w:spacing w:before="120"/>
              <w:rPr>
                <w:rFonts w:ascii="Arial" w:eastAsia="Arial" w:hAnsi="Arial" w:cs="Arial"/>
                <w:sz w:val="24"/>
                <w:szCs w:val="24"/>
              </w:rPr>
            </w:pPr>
            <w:r w:rsidRPr="00856FB5">
              <w:rPr>
                <w:rFonts w:ascii="Arial" w:eastAsia="Arial" w:hAnsi="Arial" w:cs="Arial"/>
                <w:sz w:val="24"/>
                <w:szCs w:val="24"/>
              </w:rPr>
              <w:t>4.3a</w:t>
            </w:r>
          </w:p>
        </w:tc>
        <w:tc>
          <w:tcPr>
            <w:tcW w:w="910" w:type="dxa"/>
          </w:tcPr>
          <w:p w14:paraId="48192A60" w14:textId="4B1E66E3" w:rsidR="004A5433" w:rsidRPr="004632AC" w:rsidRDefault="004632AC" w:rsidP="00A71CE1">
            <w:pPr>
              <w:spacing w:before="120"/>
              <w:rPr>
                <w:rFonts w:ascii="Arial" w:eastAsia="Arial" w:hAnsi="Arial" w:cs="Arial"/>
                <w:sz w:val="24"/>
                <w:szCs w:val="24"/>
              </w:rPr>
            </w:pPr>
            <w:r w:rsidRPr="004632AC">
              <w:rPr>
                <w:rFonts w:ascii="Arial" w:eastAsia="Arial" w:hAnsi="Arial" w:cs="Arial"/>
                <w:sz w:val="24"/>
                <w:szCs w:val="24"/>
              </w:rPr>
              <w:t>3</w:t>
            </w:r>
          </w:p>
        </w:tc>
        <w:tc>
          <w:tcPr>
            <w:tcW w:w="5253" w:type="dxa"/>
          </w:tcPr>
          <w:p w14:paraId="087B889C" w14:textId="07176774" w:rsidR="004A5433" w:rsidRDefault="001705D6" w:rsidP="00A71CE1">
            <w:pPr>
              <w:spacing w:before="120"/>
              <w:rPr>
                <w:rFonts w:ascii="Arial" w:eastAsia="Arial" w:hAnsi="Arial" w:cs="Arial"/>
                <w:sz w:val="24"/>
                <w:szCs w:val="24"/>
              </w:rPr>
            </w:pPr>
            <w:r w:rsidRPr="001705D6">
              <w:rPr>
                <w:rFonts w:ascii="Arial" w:eastAsia="Arial" w:hAnsi="Arial" w:cs="Arial"/>
                <w:sz w:val="24"/>
                <w:szCs w:val="24"/>
              </w:rPr>
              <w:t>Fishtank Learning</w:t>
            </w:r>
            <w:r w:rsidR="000B5731">
              <w:rPr>
                <w:rFonts w:ascii="Arial" w:eastAsia="Arial" w:hAnsi="Arial" w:cs="Arial"/>
                <w:sz w:val="24"/>
                <w:szCs w:val="24"/>
              </w:rPr>
              <w:t xml:space="preserve">, </w:t>
            </w:r>
            <w:r w:rsidRPr="001705D6">
              <w:rPr>
                <w:rFonts w:ascii="Arial" w:eastAsia="Arial" w:hAnsi="Arial" w:cs="Arial"/>
                <w:sz w:val="24"/>
                <w:szCs w:val="24"/>
              </w:rPr>
              <w:t>Unit 2: Rediscovering Thanksgiving: Fact vs. Fiction</w:t>
            </w:r>
            <w:r w:rsidR="000B5731">
              <w:rPr>
                <w:rFonts w:ascii="Arial" w:eastAsia="Arial" w:hAnsi="Arial" w:cs="Arial"/>
                <w:sz w:val="24"/>
                <w:szCs w:val="24"/>
              </w:rPr>
              <w:t xml:space="preserve">; </w:t>
            </w:r>
            <w:r w:rsidRPr="001705D6">
              <w:rPr>
                <w:rFonts w:ascii="Arial" w:eastAsia="Arial" w:hAnsi="Arial" w:cs="Arial"/>
                <w:sz w:val="24"/>
                <w:szCs w:val="24"/>
              </w:rPr>
              <w:t>Lesson 9</w:t>
            </w:r>
            <w:r w:rsidR="000B5731">
              <w:rPr>
                <w:rFonts w:ascii="Arial" w:eastAsia="Arial" w:hAnsi="Arial" w:cs="Arial"/>
                <w:sz w:val="24"/>
                <w:szCs w:val="24"/>
              </w:rPr>
              <w:t xml:space="preserve">: </w:t>
            </w:r>
            <w:r w:rsidRPr="001705D6">
              <w:rPr>
                <w:rFonts w:ascii="Arial" w:eastAsia="Arial" w:hAnsi="Arial" w:cs="Arial"/>
                <w:sz w:val="24"/>
                <w:szCs w:val="24"/>
              </w:rPr>
              <w:t>Lesson Overview</w:t>
            </w:r>
            <w:r w:rsidR="000B5731">
              <w:rPr>
                <w:rFonts w:ascii="Arial" w:eastAsia="Arial" w:hAnsi="Arial" w:cs="Arial"/>
                <w:sz w:val="24"/>
                <w:szCs w:val="24"/>
              </w:rPr>
              <w:t xml:space="preserve">, </w:t>
            </w:r>
            <w:r w:rsidRPr="001705D6">
              <w:rPr>
                <w:rFonts w:ascii="Arial" w:eastAsia="Arial" w:hAnsi="Arial" w:cs="Arial"/>
                <w:sz w:val="24"/>
                <w:szCs w:val="24"/>
              </w:rPr>
              <w:t>Vocabulary and Vocabulary Package</w:t>
            </w:r>
          </w:p>
        </w:tc>
        <w:tc>
          <w:tcPr>
            <w:tcW w:w="2070" w:type="dxa"/>
          </w:tcPr>
          <w:p w14:paraId="06347316" w14:textId="09415695" w:rsidR="004A5433" w:rsidRDefault="00997A64" w:rsidP="00A71CE1">
            <w:pPr>
              <w:spacing w:before="120"/>
              <w:rPr>
                <w:rFonts w:ascii="Arial" w:eastAsia="Arial" w:hAnsi="Arial" w:cs="Arial"/>
                <w:sz w:val="24"/>
                <w:szCs w:val="24"/>
              </w:rPr>
            </w:pPr>
            <w:r w:rsidRPr="00997A64">
              <w:rPr>
                <w:rFonts w:ascii="Arial" w:eastAsia="Arial" w:hAnsi="Arial" w:cs="Arial"/>
                <w:sz w:val="24"/>
                <w:szCs w:val="24"/>
              </w:rPr>
              <w:t>Specifically missing are explicit lesson guidance for MTSS tiers 1, 2, and 3. Also lacks diagnostic assessments and individualized support plans.</w:t>
            </w:r>
          </w:p>
        </w:tc>
      </w:tr>
      <w:tr w:rsidR="004A5433" w14:paraId="06C14C46" w14:textId="77777777" w:rsidTr="00A71CE1">
        <w:trPr>
          <w:cantSplit/>
        </w:trPr>
        <w:tc>
          <w:tcPr>
            <w:tcW w:w="1217" w:type="dxa"/>
          </w:tcPr>
          <w:p w14:paraId="33C407F1" w14:textId="00A732D9" w:rsidR="004A5433" w:rsidRPr="001734F3" w:rsidRDefault="00BB694B" w:rsidP="00A71CE1">
            <w:pPr>
              <w:spacing w:before="120"/>
              <w:rPr>
                <w:rFonts w:ascii="Arial" w:eastAsia="Arial" w:hAnsi="Arial" w:cs="Arial"/>
                <w:sz w:val="24"/>
                <w:szCs w:val="24"/>
              </w:rPr>
            </w:pPr>
            <w:r w:rsidRPr="001734F3">
              <w:rPr>
                <w:rFonts w:ascii="Arial" w:eastAsia="Arial" w:hAnsi="Arial" w:cs="Arial"/>
                <w:sz w:val="24"/>
                <w:szCs w:val="24"/>
              </w:rPr>
              <w:t>4.3d</w:t>
            </w:r>
          </w:p>
        </w:tc>
        <w:tc>
          <w:tcPr>
            <w:tcW w:w="910" w:type="dxa"/>
          </w:tcPr>
          <w:p w14:paraId="02716FD0" w14:textId="514B0E22" w:rsidR="004A5433" w:rsidRPr="001734F3" w:rsidRDefault="009C25EA" w:rsidP="00A71CE1">
            <w:pPr>
              <w:spacing w:before="120"/>
              <w:rPr>
                <w:rFonts w:ascii="Arial" w:eastAsia="Arial" w:hAnsi="Arial" w:cs="Arial"/>
                <w:sz w:val="24"/>
                <w:szCs w:val="24"/>
              </w:rPr>
            </w:pPr>
            <w:r w:rsidRPr="001734F3">
              <w:rPr>
                <w:rFonts w:ascii="Arial" w:eastAsia="Arial" w:hAnsi="Arial" w:cs="Arial"/>
                <w:sz w:val="24"/>
                <w:szCs w:val="24"/>
              </w:rPr>
              <w:t>5</w:t>
            </w:r>
          </w:p>
        </w:tc>
        <w:tc>
          <w:tcPr>
            <w:tcW w:w="5253" w:type="dxa"/>
          </w:tcPr>
          <w:p w14:paraId="54DB2812" w14:textId="27E87B73" w:rsidR="004A5433" w:rsidRDefault="00903D3C" w:rsidP="00A71CE1">
            <w:pPr>
              <w:spacing w:before="120"/>
              <w:rPr>
                <w:rFonts w:ascii="Arial" w:eastAsia="Arial" w:hAnsi="Arial" w:cs="Arial"/>
                <w:sz w:val="24"/>
                <w:szCs w:val="24"/>
              </w:rPr>
            </w:pPr>
            <w:r w:rsidRPr="00903D3C">
              <w:rPr>
                <w:rFonts w:ascii="Arial" w:eastAsia="Arial" w:hAnsi="Arial" w:cs="Arial"/>
                <w:sz w:val="24"/>
                <w:szCs w:val="24"/>
              </w:rPr>
              <w:t>Fishtank Learning</w:t>
            </w:r>
            <w:r w:rsidR="000B5731">
              <w:rPr>
                <w:rFonts w:ascii="Arial" w:eastAsia="Arial" w:hAnsi="Arial" w:cs="Arial"/>
                <w:sz w:val="24"/>
                <w:szCs w:val="24"/>
              </w:rPr>
              <w:t xml:space="preserve">, </w:t>
            </w:r>
            <w:r w:rsidRPr="00903D3C">
              <w:rPr>
                <w:rFonts w:ascii="Arial" w:eastAsia="Arial" w:hAnsi="Arial" w:cs="Arial"/>
                <w:sz w:val="24"/>
                <w:szCs w:val="24"/>
              </w:rPr>
              <w:t xml:space="preserve">Unit 5: Friendship Across Boundaries: </w:t>
            </w:r>
            <w:r w:rsidRPr="00903D3C">
              <w:rPr>
                <w:rFonts w:ascii="Arial" w:eastAsia="Arial" w:hAnsi="Arial" w:cs="Arial"/>
                <w:i/>
                <w:iCs/>
                <w:sz w:val="24"/>
                <w:szCs w:val="24"/>
              </w:rPr>
              <w:t>Return to Sender</w:t>
            </w:r>
            <w:r w:rsidR="000B5731" w:rsidRPr="000B5731">
              <w:rPr>
                <w:rFonts w:ascii="Arial" w:eastAsia="Arial" w:hAnsi="Arial" w:cs="Arial"/>
                <w:sz w:val="24"/>
                <w:szCs w:val="24"/>
              </w:rPr>
              <w:t xml:space="preserve">; </w:t>
            </w:r>
            <w:r w:rsidRPr="00903D3C">
              <w:rPr>
                <w:rFonts w:ascii="Arial" w:eastAsia="Arial" w:hAnsi="Arial" w:cs="Arial"/>
                <w:sz w:val="24"/>
                <w:szCs w:val="24"/>
              </w:rPr>
              <w:t>Lesson 12</w:t>
            </w:r>
            <w:r w:rsidR="000B5731">
              <w:rPr>
                <w:rFonts w:ascii="Arial" w:eastAsia="Arial" w:hAnsi="Arial" w:cs="Arial"/>
                <w:sz w:val="24"/>
                <w:szCs w:val="24"/>
              </w:rPr>
              <w:t xml:space="preserve">: </w:t>
            </w:r>
            <w:r w:rsidRPr="00903D3C">
              <w:rPr>
                <w:rFonts w:ascii="Arial" w:eastAsia="Arial" w:hAnsi="Arial" w:cs="Arial"/>
                <w:sz w:val="24"/>
                <w:szCs w:val="24"/>
              </w:rPr>
              <w:t>Lesson Plan</w:t>
            </w:r>
            <w:r w:rsidR="000B5731">
              <w:rPr>
                <w:rFonts w:ascii="Arial" w:eastAsia="Arial" w:hAnsi="Arial" w:cs="Arial"/>
                <w:sz w:val="24"/>
                <w:szCs w:val="24"/>
              </w:rPr>
              <w:t xml:space="preserve">, </w:t>
            </w:r>
            <w:r w:rsidRPr="00903D3C">
              <w:rPr>
                <w:rFonts w:ascii="Arial" w:eastAsia="Arial" w:hAnsi="Arial" w:cs="Arial"/>
                <w:sz w:val="24"/>
                <w:szCs w:val="24"/>
              </w:rPr>
              <w:t>Engaging with the Text</w:t>
            </w:r>
            <w:r w:rsidR="000B5731">
              <w:rPr>
                <w:rFonts w:ascii="Arial" w:eastAsia="Arial" w:hAnsi="Arial" w:cs="Arial"/>
                <w:sz w:val="24"/>
                <w:szCs w:val="24"/>
              </w:rPr>
              <w:t xml:space="preserve">, </w:t>
            </w:r>
            <w:r w:rsidRPr="00903D3C">
              <w:rPr>
                <w:rFonts w:ascii="Arial" w:eastAsia="Arial" w:hAnsi="Arial" w:cs="Arial"/>
                <w:sz w:val="24"/>
                <w:szCs w:val="24"/>
              </w:rPr>
              <w:t>Key Questions</w:t>
            </w:r>
            <w:r w:rsidR="000B5731">
              <w:rPr>
                <w:rFonts w:ascii="Arial" w:eastAsia="Arial" w:hAnsi="Arial" w:cs="Arial"/>
                <w:sz w:val="24"/>
                <w:szCs w:val="24"/>
              </w:rPr>
              <w:t xml:space="preserve">, </w:t>
            </w:r>
            <w:r w:rsidRPr="00903D3C">
              <w:rPr>
                <w:rFonts w:ascii="Arial" w:eastAsia="Arial" w:hAnsi="Arial" w:cs="Arial"/>
                <w:sz w:val="24"/>
                <w:szCs w:val="24"/>
              </w:rPr>
              <w:t>Supporting All Students Boxes</w:t>
            </w:r>
          </w:p>
        </w:tc>
        <w:tc>
          <w:tcPr>
            <w:tcW w:w="2070" w:type="dxa"/>
          </w:tcPr>
          <w:p w14:paraId="769D2C81" w14:textId="3A914387" w:rsidR="004A5433" w:rsidRDefault="006B7D0A" w:rsidP="00A71CE1">
            <w:pPr>
              <w:spacing w:before="120"/>
              <w:rPr>
                <w:rFonts w:ascii="Arial" w:eastAsia="Arial" w:hAnsi="Arial" w:cs="Arial"/>
                <w:sz w:val="24"/>
                <w:szCs w:val="24"/>
              </w:rPr>
            </w:pPr>
            <w:r w:rsidRPr="006B7D0A">
              <w:rPr>
                <w:rFonts w:ascii="Arial" w:eastAsia="Arial" w:hAnsi="Arial" w:cs="Arial"/>
                <w:sz w:val="24"/>
                <w:szCs w:val="24"/>
              </w:rPr>
              <w:t>Specifically missing are explicit lesson guidance for MTSS tiers 1, 2, and 3. The program only shows tier 1 “Supporting All Students</w:t>
            </w:r>
            <w:r w:rsidR="00F12BA8">
              <w:rPr>
                <w:rFonts w:ascii="Arial" w:eastAsia="Arial" w:hAnsi="Arial" w:cs="Arial"/>
                <w:sz w:val="24"/>
                <w:szCs w:val="24"/>
              </w:rPr>
              <w:t>.</w:t>
            </w:r>
            <w:r w:rsidRPr="006B7D0A">
              <w:rPr>
                <w:rFonts w:ascii="Arial" w:eastAsia="Arial" w:hAnsi="Arial" w:cs="Arial"/>
                <w:sz w:val="24"/>
                <w:szCs w:val="24"/>
              </w:rPr>
              <w:t>”</w:t>
            </w:r>
          </w:p>
        </w:tc>
      </w:tr>
      <w:tr w:rsidR="004A5433" w14:paraId="6D7A9B19" w14:textId="77777777" w:rsidTr="00A71CE1">
        <w:trPr>
          <w:cantSplit/>
        </w:trPr>
        <w:tc>
          <w:tcPr>
            <w:tcW w:w="1217" w:type="dxa"/>
          </w:tcPr>
          <w:p w14:paraId="4097D333" w14:textId="64365303" w:rsidR="004A5433" w:rsidRPr="003E01B8" w:rsidRDefault="0053141F" w:rsidP="00A71CE1">
            <w:pPr>
              <w:spacing w:before="120"/>
              <w:rPr>
                <w:rFonts w:ascii="Arial" w:eastAsia="Arial" w:hAnsi="Arial" w:cs="Arial"/>
                <w:sz w:val="24"/>
                <w:szCs w:val="24"/>
              </w:rPr>
            </w:pPr>
            <w:r w:rsidRPr="003E01B8">
              <w:rPr>
                <w:rFonts w:ascii="Arial" w:eastAsia="Arial" w:hAnsi="Arial" w:cs="Arial"/>
                <w:sz w:val="24"/>
                <w:szCs w:val="24"/>
              </w:rPr>
              <w:t>4.4</w:t>
            </w:r>
          </w:p>
        </w:tc>
        <w:tc>
          <w:tcPr>
            <w:tcW w:w="910" w:type="dxa"/>
          </w:tcPr>
          <w:p w14:paraId="1B8E2718" w14:textId="6285F55D" w:rsidR="004A5433" w:rsidRPr="003E01B8" w:rsidRDefault="003E01B8" w:rsidP="00A71CE1">
            <w:pPr>
              <w:spacing w:before="120"/>
              <w:rPr>
                <w:rFonts w:ascii="Arial" w:eastAsia="Arial" w:hAnsi="Arial" w:cs="Arial"/>
                <w:sz w:val="24"/>
                <w:szCs w:val="24"/>
              </w:rPr>
            </w:pPr>
            <w:r w:rsidRPr="003E01B8">
              <w:rPr>
                <w:rFonts w:ascii="Arial" w:eastAsia="Arial" w:hAnsi="Arial" w:cs="Arial"/>
                <w:sz w:val="24"/>
                <w:szCs w:val="24"/>
              </w:rPr>
              <w:t>1</w:t>
            </w:r>
          </w:p>
        </w:tc>
        <w:tc>
          <w:tcPr>
            <w:tcW w:w="5253" w:type="dxa"/>
          </w:tcPr>
          <w:p w14:paraId="377E75D9" w14:textId="7142BFFE" w:rsidR="004A5433" w:rsidRDefault="001308C7" w:rsidP="00A71CE1">
            <w:pPr>
              <w:spacing w:before="120"/>
              <w:rPr>
                <w:rFonts w:ascii="Arial" w:eastAsia="Arial" w:hAnsi="Arial" w:cs="Arial"/>
                <w:sz w:val="24"/>
                <w:szCs w:val="24"/>
              </w:rPr>
            </w:pPr>
            <w:r w:rsidRPr="001308C7">
              <w:rPr>
                <w:rFonts w:ascii="Arial" w:eastAsia="Arial" w:hAnsi="Arial" w:cs="Arial"/>
                <w:sz w:val="24"/>
                <w:szCs w:val="24"/>
              </w:rPr>
              <w:t>Fishtank Learning</w:t>
            </w:r>
            <w:r w:rsidR="000B5731">
              <w:rPr>
                <w:rFonts w:ascii="Arial" w:eastAsia="Arial" w:hAnsi="Arial" w:cs="Arial"/>
                <w:sz w:val="24"/>
                <w:szCs w:val="24"/>
              </w:rPr>
              <w:t xml:space="preserve">, </w:t>
            </w:r>
            <w:r w:rsidRPr="001308C7">
              <w:rPr>
                <w:rFonts w:ascii="Arial" w:eastAsia="Arial" w:hAnsi="Arial" w:cs="Arial"/>
                <w:sz w:val="24"/>
                <w:szCs w:val="24"/>
              </w:rPr>
              <w:t>Unit 1: Being a Good Friend</w:t>
            </w:r>
            <w:r w:rsidR="000B5731">
              <w:rPr>
                <w:rFonts w:ascii="Arial" w:eastAsia="Arial" w:hAnsi="Arial" w:cs="Arial"/>
                <w:sz w:val="24"/>
                <w:szCs w:val="24"/>
              </w:rPr>
              <w:t xml:space="preserve">; </w:t>
            </w:r>
            <w:r w:rsidRPr="001308C7">
              <w:rPr>
                <w:rFonts w:ascii="Arial" w:eastAsia="Arial" w:hAnsi="Arial" w:cs="Arial"/>
                <w:sz w:val="24"/>
                <w:szCs w:val="24"/>
              </w:rPr>
              <w:t>Lesson 4</w:t>
            </w:r>
            <w:r w:rsidR="000B5731">
              <w:rPr>
                <w:rFonts w:ascii="Arial" w:eastAsia="Arial" w:hAnsi="Arial" w:cs="Arial"/>
                <w:sz w:val="24"/>
                <w:szCs w:val="24"/>
              </w:rPr>
              <w:t xml:space="preserve">: </w:t>
            </w:r>
            <w:r w:rsidRPr="001308C7">
              <w:rPr>
                <w:rFonts w:ascii="Arial" w:eastAsia="Arial" w:hAnsi="Arial" w:cs="Arial"/>
                <w:sz w:val="24"/>
                <w:szCs w:val="24"/>
              </w:rPr>
              <w:t>Lesson Overview</w:t>
            </w:r>
            <w:r w:rsidR="000B5731">
              <w:rPr>
                <w:rFonts w:ascii="Arial" w:eastAsia="Arial" w:hAnsi="Arial" w:cs="Arial"/>
                <w:sz w:val="24"/>
                <w:szCs w:val="24"/>
              </w:rPr>
              <w:t xml:space="preserve">, </w:t>
            </w:r>
            <w:r w:rsidRPr="001308C7">
              <w:rPr>
                <w:rFonts w:ascii="Arial" w:eastAsia="Arial" w:hAnsi="Arial" w:cs="Arial"/>
                <w:sz w:val="24"/>
                <w:szCs w:val="24"/>
              </w:rPr>
              <w:t>Vocabulary and Vocabulary Package</w:t>
            </w:r>
          </w:p>
        </w:tc>
        <w:tc>
          <w:tcPr>
            <w:tcW w:w="2070" w:type="dxa"/>
          </w:tcPr>
          <w:p w14:paraId="097BCD2B" w14:textId="07724614" w:rsidR="004A5433" w:rsidRDefault="00DB5F1F" w:rsidP="00A71CE1">
            <w:pPr>
              <w:spacing w:before="120"/>
              <w:rPr>
                <w:rFonts w:ascii="Arial" w:eastAsia="Arial" w:hAnsi="Arial" w:cs="Arial"/>
                <w:sz w:val="24"/>
                <w:szCs w:val="24"/>
              </w:rPr>
            </w:pPr>
            <w:r w:rsidRPr="00DB5F1F">
              <w:rPr>
                <w:rFonts w:ascii="Arial" w:eastAsia="Arial" w:hAnsi="Arial" w:cs="Arial"/>
                <w:sz w:val="24"/>
                <w:szCs w:val="24"/>
              </w:rPr>
              <w:t xml:space="preserve">The program does not provide language supports for students who use </w:t>
            </w:r>
            <w:r w:rsidR="00F12BA8">
              <w:rPr>
                <w:rFonts w:ascii="Arial" w:eastAsia="Arial" w:hAnsi="Arial" w:cs="Arial"/>
                <w:sz w:val="24"/>
                <w:szCs w:val="24"/>
              </w:rPr>
              <w:t>African American English</w:t>
            </w:r>
            <w:r w:rsidRPr="00DB5F1F">
              <w:rPr>
                <w:rFonts w:ascii="Arial" w:eastAsia="Arial" w:hAnsi="Arial" w:cs="Arial"/>
                <w:sz w:val="24"/>
                <w:szCs w:val="24"/>
              </w:rPr>
              <w:t xml:space="preserve"> and may have difficulty with phonological awareness and standard academic English.</w:t>
            </w:r>
          </w:p>
        </w:tc>
      </w:tr>
    </w:tbl>
    <w:p w14:paraId="726291F1" w14:textId="38C7907E" w:rsidR="00D37286" w:rsidRPr="00F12BA8" w:rsidRDefault="00D37286" w:rsidP="00F12BA8">
      <w:pPr>
        <w:spacing w:before="240" w:line="240" w:lineRule="auto"/>
        <w:rPr>
          <w:rFonts w:ascii="Arial" w:hAnsi="Arial" w:cs="Arial"/>
          <w:b/>
          <w:bCs/>
          <w:sz w:val="24"/>
          <w:szCs w:val="24"/>
        </w:rPr>
      </w:pPr>
      <w:r w:rsidRPr="00F12BA8">
        <w:rPr>
          <w:rFonts w:ascii="Arial" w:hAnsi="Arial" w:cs="Arial"/>
          <w:sz w:val="24"/>
          <w:szCs w:val="24"/>
        </w:rPr>
        <w:lastRenderedPageBreak/>
        <w:t xml:space="preserve">Parts of this </w:t>
      </w:r>
      <w:r w:rsidR="3F703E72" w:rsidRPr="00F12BA8">
        <w:rPr>
          <w:rFonts w:ascii="Arial" w:hAnsi="Arial" w:cs="Arial"/>
          <w:sz w:val="24"/>
          <w:szCs w:val="24"/>
        </w:rPr>
        <w:t>program</w:t>
      </w:r>
      <w:r w:rsidRPr="00F12BA8">
        <w:rPr>
          <w:rFonts w:ascii="Arial" w:hAnsi="Arial" w:cs="Arial"/>
          <w:sz w:val="24"/>
          <w:szCs w:val="24"/>
        </w:rPr>
        <w:t xml:space="preserve"> met the 2014 criterion but do not include all the 2025 guidance. The provided citations show that criterion for Category 4 was not met in full. Specifically missing are explicit lesson guidance for MTSS and students showing characteristics of dyslexia. This program </w:t>
      </w:r>
      <w:r w:rsidR="4AF20279" w:rsidRPr="00F12BA8">
        <w:rPr>
          <w:rFonts w:ascii="Arial" w:hAnsi="Arial" w:cs="Arial"/>
          <w:sz w:val="24"/>
          <w:szCs w:val="24"/>
        </w:rPr>
        <w:t>does not</w:t>
      </w:r>
      <w:r w:rsidRPr="00F12BA8">
        <w:rPr>
          <w:rFonts w:ascii="Arial" w:hAnsi="Arial" w:cs="Arial"/>
          <w:sz w:val="24"/>
          <w:szCs w:val="24"/>
        </w:rPr>
        <w:t xml:space="preserve"> provide universal access for all students, specifically in tier 2 and 3 instructions for students who struggle with phonological awareness and standard academic English.</w:t>
      </w:r>
    </w:p>
    <w:p w14:paraId="05B46017" w14:textId="149D5214" w:rsidR="6A53E29B" w:rsidRDefault="6A53E29B" w:rsidP="008C518E">
      <w:pPr>
        <w:pStyle w:val="Heading3"/>
        <w:spacing w:after="240"/>
      </w:pPr>
      <w:r w:rsidRPr="26A0D05F">
        <w:t>Criteria Category 5: Instructional Planning and Support</w:t>
      </w:r>
    </w:p>
    <w:p w14:paraId="04D8413B" w14:textId="3DCF41D5" w:rsidR="6A53E29B" w:rsidRPr="000502C7" w:rsidRDefault="6D0342A3" w:rsidP="003A3EB2">
      <w:pPr>
        <w:spacing w:before="120" w:after="240" w:line="240" w:lineRule="auto"/>
        <w:rPr>
          <w:rFonts w:ascii="Arial" w:eastAsia="Arial" w:hAnsi="Arial" w:cs="Arial"/>
          <w:sz w:val="24"/>
          <w:szCs w:val="24"/>
        </w:rPr>
      </w:pPr>
      <w:r w:rsidRPr="04572443">
        <w:rPr>
          <w:rFonts w:ascii="Arial" w:eastAsia="Arial" w:hAnsi="Arial" w:cs="Arial"/>
          <w:sz w:val="24"/>
          <w:szCs w:val="24"/>
        </w:rPr>
        <w:t>The panel has determined the program does not meet the Criteria in Category 5.</w:t>
      </w:r>
      <w:r w:rsidR="003A3EB2">
        <w:rPr>
          <w:rFonts w:ascii="Arial" w:eastAsia="Arial" w:hAnsi="Arial" w:cs="Arial"/>
          <w:sz w:val="24"/>
          <w:szCs w:val="24"/>
        </w:rPr>
        <w:t xml:space="preserve"> </w:t>
      </w:r>
      <w:r w:rsidR="00CB7504" w:rsidRPr="04572443">
        <w:rPr>
          <w:rFonts w:ascii="Arial" w:eastAsia="Arial" w:hAnsi="Arial" w:cs="Arial"/>
          <w:sz w:val="24"/>
          <w:szCs w:val="24"/>
        </w:rPr>
        <w:t xml:space="preserve">The following citations </w:t>
      </w:r>
      <w:r w:rsidR="3E667B7C" w:rsidRPr="04572443">
        <w:rPr>
          <w:rFonts w:ascii="Arial" w:eastAsia="Arial" w:hAnsi="Arial" w:cs="Arial"/>
          <w:sz w:val="24"/>
          <w:szCs w:val="24"/>
        </w:rPr>
        <w:t xml:space="preserve">demonstrate how the program </w:t>
      </w:r>
      <w:r w:rsidR="000502C7" w:rsidRPr="04572443">
        <w:rPr>
          <w:rFonts w:ascii="Arial" w:eastAsia="Arial" w:hAnsi="Arial" w:cs="Arial"/>
          <w:sz w:val="24"/>
          <w:szCs w:val="24"/>
        </w:rPr>
        <w:t>do</w:t>
      </w:r>
      <w:r w:rsidR="4EB3FE48" w:rsidRPr="04572443">
        <w:rPr>
          <w:rFonts w:ascii="Arial" w:eastAsia="Arial" w:hAnsi="Arial" w:cs="Arial"/>
          <w:sz w:val="24"/>
          <w:szCs w:val="24"/>
        </w:rPr>
        <w:t>es</w:t>
      </w:r>
      <w:r w:rsidR="000502C7" w:rsidRPr="04572443">
        <w:rPr>
          <w:rFonts w:ascii="Arial" w:eastAsia="Arial" w:hAnsi="Arial" w:cs="Arial"/>
          <w:sz w:val="24"/>
          <w:szCs w:val="24"/>
        </w:rPr>
        <w:t xml:space="preserve"> not </w:t>
      </w:r>
      <w:r w:rsidR="00CB7504" w:rsidRPr="04572443">
        <w:rPr>
          <w:rFonts w:ascii="Arial" w:eastAsia="Arial" w:hAnsi="Arial" w:cs="Arial"/>
          <w:sz w:val="24"/>
          <w:szCs w:val="24"/>
        </w:rPr>
        <w:t xml:space="preserve">meet Criteria Category </w:t>
      </w:r>
      <w:r w:rsidR="003501D1" w:rsidRPr="04572443">
        <w:rPr>
          <w:rFonts w:ascii="Arial" w:eastAsia="Arial" w:hAnsi="Arial" w:cs="Arial"/>
          <w:sz w:val="24"/>
          <w:szCs w:val="24"/>
        </w:rPr>
        <w:t>5</w:t>
      </w:r>
      <w:r w:rsidR="00CB7504" w:rsidRPr="04572443">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4572443">
        <w:trPr>
          <w:cantSplit/>
          <w:tblHeader/>
        </w:trPr>
        <w:tc>
          <w:tcPr>
            <w:tcW w:w="1217" w:type="dxa"/>
          </w:tcPr>
          <w:p w14:paraId="10359740" w14:textId="77777777" w:rsidR="003501D1" w:rsidRPr="007A4294" w:rsidRDefault="003501D1" w:rsidP="000B5731">
            <w:pPr>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0B5731">
            <w:pPr>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0B5731">
            <w:pPr>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0B5731">
            <w:pPr>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04572443">
        <w:trPr>
          <w:cantSplit/>
        </w:trPr>
        <w:tc>
          <w:tcPr>
            <w:tcW w:w="1217" w:type="dxa"/>
          </w:tcPr>
          <w:p w14:paraId="7E97B12E" w14:textId="3E6E4A5A" w:rsidR="003501D1" w:rsidRPr="00280F56" w:rsidRDefault="000760D1" w:rsidP="00F05E50">
            <w:pPr>
              <w:spacing w:before="120"/>
              <w:rPr>
                <w:rFonts w:ascii="Arial" w:eastAsia="Arial" w:hAnsi="Arial" w:cs="Arial"/>
                <w:sz w:val="24"/>
                <w:szCs w:val="24"/>
              </w:rPr>
            </w:pPr>
            <w:r w:rsidRPr="00280F56">
              <w:rPr>
                <w:rFonts w:ascii="Arial" w:eastAsia="Arial" w:hAnsi="Arial" w:cs="Arial"/>
                <w:sz w:val="24"/>
                <w:szCs w:val="24"/>
              </w:rPr>
              <w:t>5.1</w:t>
            </w:r>
          </w:p>
        </w:tc>
        <w:tc>
          <w:tcPr>
            <w:tcW w:w="989" w:type="dxa"/>
          </w:tcPr>
          <w:p w14:paraId="1C753B95" w14:textId="6D3BCD0B" w:rsidR="003501D1" w:rsidRPr="00280F56" w:rsidRDefault="006075F6" w:rsidP="00F05E50">
            <w:pPr>
              <w:spacing w:before="120"/>
              <w:rPr>
                <w:rFonts w:ascii="Arial" w:eastAsia="Arial" w:hAnsi="Arial" w:cs="Arial"/>
                <w:sz w:val="24"/>
                <w:szCs w:val="24"/>
              </w:rPr>
            </w:pPr>
            <w:r w:rsidRPr="00280F56">
              <w:rPr>
                <w:rFonts w:ascii="Arial" w:eastAsia="Arial" w:hAnsi="Arial" w:cs="Arial"/>
                <w:sz w:val="24"/>
                <w:szCs w:val="24"/>
              </w:rPr>
              <w:t>1</w:t>
            </w:r>
          </w:p>
        </w:tc>
        <w:tc>
          <w:tcPr>
            <w:tcW w:w="4843" w:type="dxa"/>
          </w:tcPr>
          <w:p w14:paraId="587B7EFF" w14:textId="6C9A4178" w:rsidR="003501D1" w:rsidRDefault="00F047C9" w:rsidP="00F05E50">
            <w:pPr>
              <w:spacing w:before="120"/>
              <w:rPr>
                <w:rFonts w:ascii="Arial" w:eastAsia="Arial" w:hAnsi="Arial" w:cs="Arial"/>
                <w:sz w:val="24"/>
                <w:szCs w:val="24"/>
              </w:rPr>
            </w:pPr>
            <w:r w:rsidRPr="00F047C9">
              <w:rPr>
                <w:rFonts w:ascii="Arial" w:eastAsia="Arial" w:hAnsi="Arial" w:cs="Arial"/>
                <w:sz w:val="24"/>
                <w:szCs w:val="24"/>
              </w:rPr>
              <w:t>Fishtank Learning</w:t>
            </w:r>
            <w:r w:rsidR="000B5731">
              <w:rPr>
                <w:rFonts w:ascii="Arial" w:eastAsia="Arial" w:hAnsi="Arial" w:cs="Arial"/>
                <w:sz w:val="24"/>
                <w:szCs w:val="24"/>
              </w:rPr>
              <w:t xml:space="preserve">, </w:t>
            </w:r>
            <w:r w:rsidRPr="00F047C9">
              <w:rPr>
                <w:rFonts w:ascii="Arial" w:eastAsia="Arial" w:hAnsi="Arial" w:cs="Arial"/>
                <w:sz w:val="24"/>
                <w:szCs w:val="24"/>
              </w:rPr>
              <w:t>Teacher Tools</w:t>
            </w:r>
            <w:r w:rsidR="000B5731">
              <w:rPr>
                <w:rFonts w:ascii="Arial" w:eastAsia="Arial" w:hAnsi="Arial" w:cs="Arial"/>
                <w:sz w:val="24"/>
                <w:szCs w:val="24"/>
              </w:rPr>
              <w:t xml:space="preserve">, </w:t>
            </w:r>
            <w:r w:rsidRPr="00F047C9">
              <w:rPr>
                <w:rFonts w:ascii="Arial" w:eastAsia="Arial" w:hAnsi="Arial" w:cs="Arial"/>
                <w:sz w:val="24"/>
                <w:szCs w:val="24"/>
              </w:rPr>
              <w:t>Progress Monitoring and Assessment</w:t>
            </w:r>
          </w:p>
        </w:tc>
        <w:tc>
          <w:tcPr>
            <w:tcW w:w="2401" w:type="dxa"/>
          </w:tcPr>
          <w:p w14:paraId="14C3DB80" w14:textId="590C810D" w:rsidR="003501D1" w:rsidRDefault="00280F56" w:rsidP="00F05E50">
            <w:pPr>
              <w:spacing w:before="120"/>
              <w:rPr>
                <w:rFonts w:ascii="Arial" w:eastAsia="Arial" w:hAnsi="Arial" w:cs="Arial"/>
                <w:sz w:val="24"/>
                <w:szCs w:val="24"/>
              </w:rPr>
            </w:pPr>
            <w:r w:rsidRPr="00280F56">
              <w:rPr>
                <w:rFonts w:ascii="Arial" w:eastAsia="Arial" w:hAnsi="Arial" w:cs="Arial"/>
                <w:sz w:val="24"/>
                <w:szCs w:val="24"/>
              </w:rPr>
              <w:t>The program is missing</w:t>
            </w:r>
            <w:r w:rsidRPr="00280F56">
              <w:rPr>
                <w:rFonts w:ascii="Arial" w:eastAsia="Arial" w:hAnsi="Arial" w:cs="Arial"/>
                <w:b/>
                <w:bCs/>
                <w:sz w:val="24"/>
                <w:szCs w:val="24"/>
              </w:rPr>
              <w:t xml:space="preserve"> </w:t>
            </w:r>
            <w:r w:rsidRPr="00280F56">
              <w:rPr>
                <w:rFonts w:ascii="Arial" w:eastAsia="Arial" w:hAnsi="Arial" w:cs="Arial"/>
                <w:sz w:val="24"/>
                <w:szCs w:val="24"/>
              </w:rPr>
              <w:t>timelines, including universal screening windows and intervention cycles (6–8 weeks).</w:t>
            </w:r>
          </w:p>
        </w:tc>
      </w:tr>
      <w:tr w:rsidR="003501D1" w14:paraId="1B4CCE67" w14:textId="77777777" w:rsidTr="04572443">
        <w:trPr>
          <w:cantSplit/>
        </w:trPr>
        <w:tc>
          <w:tcPr>
            <w:tcW w:w="1217" w:type="dxa"/>
          </w:tcPr>
          <w:p w14:paraId="7C63BB55" w14:textId="30355842" w:rsidR="003501D1" w:rsidRPr="00F01449" w:rsidRDefault="00340483" w:rsidP="00F05E50">
            <w:pPr>
              <w:pStyle w:val="NormalWeb"/>
              <w:spacing w:before="120" w:beforeAutospacing="0" w:after="0" w:afterAutospacing="0"/>
              <w:rPr>
                <w:rFonts w:ascii="Arial" w:eastAsia="Arial" w:hAnsi="Arial" w:cs="Arial"/>
              </w:rPr>
            </w:pPr>
            <w:r w:rsidRPr="00F01449">
              <w:rPr>
                <w:rFonts w:ascii="Arial" w:hAnsi="Arial" w:cs="Arial"/>
                <w:color w:val="000000"/>
              </w:rPr>
              <w:t>5.9</w:t>
            </w:r>
          </w:p>
        </w:tc>
        <w:tc>
          <w:tcPr>
            <w:tcW w:w="989" w:type="dxa"/>
          </w:tcPr>
          <w:p w14:paraId="1916B992" w14:textId="6B650AAB" w:rsidR="003501D1" w:rsidRPr="00F01449" w:rsidRDefault="006C6CF2" w:rsidP="00F05E50">
            <w:pPr>
              <w:spacing w:before="120"/>
              <w:rPr>
                <w:rFonts w:ascii="Arial" w:eastAsia="Arial" w:hAnsi="Arial" w:cs="Arial"/>
                <w:sz w:val="24"/>
                <w:szCs w:val="24"/>
              </w:rPr>
            </w:pPr>
            <w:r w:rsidRPr="00F01449">
              <w:rPr>
                <w:rFonts w:ascii="Arial" w:eastAsia="Arial" w:hAnsi="Arial" w:cs="Arial"/>
                <w:sz w:val="24"/>
                <w:szCs w:val="24"/>
              </w:rPr>
              <w:t>5</w:t>
            </w:r>
          </w:p>
        </w:tc>
        <w:tc>
          <w:tcPr>
            <w:tcW w:w="4843" w:type="dxa"/>
          </w:tcPr>
          <w:p w14:paraId="17D9DC1A" w14:textId="74CE8E27" w:rsidR="003501D1" w:rsidRDefault="00B9523F" w:rsidP="00F05E50">
            <w:pPr>
              <w:spacing w:before="120"/>
              <w:rPr>
                <w:rFonts w:ascii="Arial" w:eastAsia="Arial" w:hAnsi="Arial" w:cs="Arial"/>
                <w:sz w:val="24"/>
                <w:szCs w:val="24"/>
              </w:rPr>
            </w:pPr>
            <w:r w:rsidRPr="00B9523F">
              <w:rPr>
                <w:rFonts w:ascii="Arial" w:eastAsia="Arial" w:hAnsi="Arial" w:cs="Arial"/>
                <w:sz w:val="24"/>
                <w:szCs w:val="24"/>
              </w:rPr>
              <w:t>Fishtank Learning</w:t>
            </w:r>
            <w:r w:rsidR="000B5731">
              <w:rPr>
                <w:rFonts w:ascii="Arial" w:eastAsia="Arial" w:hAnsi="Arial" w:cs="Arial"/>
                <w:sz w:val="24"/>
                <w:szCs w:val="24"/>
              </w:rPr>
              <w:t xml:space="preserve">, </w:t>
            </w:r>
            <w:r w:rsidRPr="00B9523F">
              <w:rPr>
                <w:rFonts w:ascii="Arial" w:eastAsia="Arial" w:hAnsi="Arial" w:cs="Arial"/>
                <w:sz w:val="24"/>
                <w:szCs w:val="24"/>
              </w:rPr>
              <w:t>Unit 4: Exploring Mars</w:t>
            </w:r>
            <w:r w:rsidR="000B5731">
              <w:rPr>
                <w:rFonts w:ascii="Arial" w:eastAsia="Arial" w:hAnsi="Arial" w:cs="Arial"/>
                <w:sz w:val="24"/>
                <w:szCs w:val="24"/>
              </w:rPr>
              <w:t xml:space="preserve">; </w:t>
            </w:r>
            <w:r w:rsidRPr="00B9523F">
              <w:rPr>
                <w:rFonts w:ascii="Arial" w:eastAsia="Arial" w:hAnsi="Arial" w:cs="Arial"/>
                <w:sz w:val="24"/>
                <w:szCs w:val="24"/>
              </w:rPr>
              <w:t>Lesson 15</w:t>
            </w:r>
            <w:r w:rsidR="000B5731">
              <w:rPr>
                <w:rFonts w:ascii="Arial" w:eastAsia="Arial" w:hAnsi="Arial" w:cs="Arial"/>
                <w:sz w:val="24"/>
                <w:szCs w:val="24"/>
              </w:rPr>
              <w:t xml:space="preserve">: </w:t>
            </w:r>
            <w:r w:rsidRPr="00B9523F">
              <w:rPr>
                <w:rFonts w:ascii="Arial" w:eastAsia="Arial" w:hAnsi="Arial" w:cs="Arial"/>
                <w:sz w:val="24"/>
                <w:szCs w:val="24"/>
              </w:rPr>
              <w:t>Objective</w:t>
            </w:r>
          </w:p>
        </w:tc>
        <w:tc>
          <w:tcPr>
            <w:tcW w:w="2401" w:type="dxa"/>
          </w:tcPr>
          <w:p w14:paraId="1BDD7E8E" w14:textId="25A1DF0A" w:rsidR="003501D1" w:rsidRDefault="00F01449" w:rsidP="00F05E50">
            <w:pPr>
              <w:spacing w:before="120"/>
              <w:rPr>
                <w:rFonts w:ascii="Arial" w:eastAsia="Arial" w:hAnsi="Arial" w:cs="Arial"/>
                <w:sz w:val="24"/>
                <w:szCs w:val="24"/>
              </w:rPr>
            </w:pPr>
            <w:r w:rsidRPr="00F01449">
              <w:rPr>
                <w:rFonts w:ascii="Arial" w:eastAsia="Arial" w:hAnsi="Arial" w:cs="Arial"/>
                <w:sz w:val="24"/>
                <w:szCs w:val="24"/>
              </w:rPr>
              <w:t xml:space="preserve">Language used in the curriculum does not match CCSS, this example shows using debate and analyze instead of </w:t>
            </w:r>
            <w:proofErr w:type="gramStart"/>
            <w:r w:rsidRPr="00F01449">
              <w:rPr>
                <w:rFonts w:ascii="Arial" w:eastAsia="Arial" w:hAnsi="Arial" w:cs="Arial"/>
                <w:sz w:val="24"/>
                <w:szCs w:val="24"/>
              </w:rPr>
              <w:t>compare</w:t>
            </w:r>
            <w:proofErr w:type="gramEnd"/>
            <w:r w:rsidRPr="00F01449">
              <w:rPr>
                <w:rFonts w:ascii="Arial" w:eastAsia="Arial" w:hAnsi="Arial" w:cs="Arial"/>
                <w:sz w:val="24"/>
                <w:szCs w:val="24"/>
              </w:rPr>
              <w:t xml:space="preserve"> and contrast. Other examples of CCSS language not being used are antonyms and shades of meaning.</w:t>
            </w:r>
          </w:p>
        </w:tc>
      </w:tr>
      <w:tr w:rsidR="003501D1" w14:paraId="0F763FEE" w14:textId="77777777" w:rsidTr="04572443">
        <w:trPr>
          <w:cantSplit/>
        </w:trPr>
        <w:tc>
          <w:tcPr>
            <w:tcW w:w="1217" w:type="dxa"/>
          </w:tcPr>
          <w:p w14:paraId="6C96FD76" w14:textId="33C96238" w:rsidR="003501D1" w:rsidRPr="00EF3EAD" w:rsidRDefault="00D13A88" w:rsidP="00F05E50">
            <w:pPr>
              <w:spacing w:before="120"/>
              <w:rPr>
                <w:rFonts w:ascii="Arial" w:eastAsia="Arial" w:hAnsi="Arial" w:cs="Arial"/>
                <w:sz w:val="24"/>
                <w:szCs w:val="24"/>
              </w:rPr>
            </w:pPr>
            <w:r w:rsidRPr="00EF3EAD">
              <w:rPr>
                <w:rFonts w:ascii="Arial" w:eastAsia="Arial" w:hAnsi="Arial" w:cs="Arial"/>
                <w:sz w:val="24"/>
                <w:szCs w:val="24"/>
              </w:rPr>
              <w:t>5.16</w:t>
            </w:r>
          </w:p>
        </w:tc>
        <w:tc>
          <w:tcPr>
            <w:tcW w:w="989" w:type="dxa"/>
          </w:tcPr>
          <w:p w14:paraId="778692F9" w14:textId="09879753" w:rsidR="003501D1" w:rsidRPr="00EF3EAD" w:rsidRDefault="00CB2A42" w:rsidP="00F05E50">
            <w:pPr>
              <w:pStyle w:val="NormalWeb"/>
              <w:spacing w:before="120" w:beforeAutospacing="0" w:after="0" w:afterAutospacing="0"/>
              <w:rPr>
                <w:rFonts w:ascii="Arial" w:eastAsia="Arial" w:hAnsi="Arial" w:cs="Arial"/>
              </w:rPr>
            </w:pPr>
            <w:r w:rsidRPr="00EF3EAD">
              <w:rPr>
                <w:rFonts w:ascii="Arial" w:hAnsi="Arial" w:cs="Arial"/>
                <w:color w:val="000000"/>
              </w:rPr>
              <w:t>3</w:t>
            </w:r>
          </w:p>
        </w:tc>
        <w:tc>
          <w:tcPr>
            <w:tcW w:w="4843" w:type="dxa"/>
          </w:tcPr>
          <w:p w14:paraId="00C14516" w14:textId="33306E39" w:rsidR="003501D1" w:rsidRDefault="00BA7A4B" w:rsidP="00F05E50">
            <w:pPr>
              <w:spacing w:before="120"/>
              <w:rPr>
                <w:rFonts w:ascii="Arial" w:eastAsia="Arial" w:hAnsi="Arial" w:cs="Arial"/>
                <w:sz w:val="24"/>
                <w:szCs w:val="24"/>
              </w:rPr>
            </w:pPr>
            <w:r w:rsidRPr="00BA7A4B">
              <w:rPr>
                <w:rFonts w:ascii="Arial" w:eastAsia="Arial" w:hAnsi="Arial" w:cs="Arial"/>
                <w:sz w:val="24"/>
                <w:szCs w:val="24"/>
              </w:rPr>
              <w:t>Fishtank Learning</w:t>
            </w:r>
            <w:r w:rsidR="000B5731">
              <w:rPr>
                <w:rFonts w:ascii="Arial" w:eastAsia="Arial" w:hAnsi="Arial" w:cs="Arial"/>
                <w:sz w:val="24"/>
                <w:szCs w:val="24"/>
              </w:rPr>
              <w:t xml:space="preserve">, </w:t>
            </w:r>
            <w:r w:rsidRPr="00BA7A4B">
              <w:rPr>
                <w:rFonts w:ascii="Arial" w:eastAsia="Arial" w:hAnsi="Arial" w:cs="Arial"/>
                <w:sz w:val="24"/>
                <w:szCs w:val="24"/>
              </w:rPr>
              <w:t>ELA Course Summary</w:t>
            </w:r>
          </w:p>
        </w:tc>
        <w:tc>
          <w:tcPr>
            <w:tcW w:w="2401" w:type="dxa"/>
          </w:tcPr>
          <w:p w14:paraId="1183FC64" w14:textId="1FAE648E" w:rsidR="003501D1" w:rsidRDefault="075D798C" w:rsidP="00F05E50">
            <w:pPr>
              <w:spacing w:before="120"/>
              <w:rPr>
                <w:rFonts w:ascii="Arial" w:eastAsia="Arial" w:hAnsi="Arial" w:cs="Arial"/>
                <w:sz w:val="24"/>
                <w:szCs w:val="24"/>
              </w:rPr>
            </w:pPr>
            <w:r w:rsidRPr="04572443">
              <w:rPr>
                <w:rFonts w:ascii="Arial" w:eastAsia="Arial" w:hAnsi="Arial" w:cs="Arial"/>
                <w:sz w:val="24"/>
                <w:szCs w:val="24"/>
              </w:rPr>
              <w:t xml:space="preserve">The </w:t>
            </w:r>
            <w:r w:rsidR="4AAB7612" w:rsidRPr="04572443">
              <w:rPr>
                <w:rFonts w:ascii="Arial" w:eastAsia="Arial" w:hAnsi="Arial" w:cs="Arial"/>
                <w:sz w:val="24"/>
                <w:szCs w:val="24"/>
              </w:rPr>
              <w:t xml:space="preserve">digital program is </w:t>
            </w:r>
            <w:r w:rsidRPr="04572443">
              <w:rPr>
                <w:rFonts w:ascii="Arial" w:eastAsia="Arial" w:hAnsi="Arial" w:cs="Arial"/>
                <w:sz w:val="24"/>
                <w:szCs w:val="24"/>
              </w:rPr>
              <w:t>difficult to navigate and find program components.</w:t>
            </w:r>
          </w:p>
        </w:tc>
      </w:tr>
    </w:tbl>
    <w:p w14:paraId="32DFE860" w14:textId="4E93153A" w:rsidR="00ED39E5" w:rsidRDefault="63C3494D" w:rsidP="00ED118A">
      <w:pPr>
        <w:spacing w:before="240" w:after="240" w:line="240" w:lineRule="auto"/>
        <w:rPr>
          <w:rFonts w:ascii="Arial" w:hAnsi="Arial" w:cs="Arial"/>
          <w:sz w:val="24"/>
          <w:szCs w:val="24"/>
        </w:rPr>
      </w:pPr>
      <w:r w:rsidRPr="04572443">
        <w:rPr>
          <w:rFonts w:ascii="Arial" w:hAnsi="Arial" w:cs="Arial"/>
          <w:sz w:val="24"/>
          <w:szCs w:val="24"/>
        </w:rPr>
        <w:t>The</w:t>
      </w:r>
      <w:r w:rsidR="0CFCECDE" w:rsidRPr="04572443">
        <w:rPr>
          <w:rFonts w:ascii="Arial" w:hAnsi="Arial" w:cs="Arial"/>
          <w:sz w:val="24"/>
          <w:szCs w:val="24"/>
        </w:rPr>
        <w:t xml:space="preserve"> publisher</w:t>
      </w:r>
      <w:r w:rsidR="00ED39E5" w:rsidRPr="04572443">
        <w:rPr>
          <w:rFonts w:ascii="Arial" w:hAnsi="Arial" w:cs="Arial"/>
          <w:sz w:val="24"/>
          <w:szCs w:val="24"/>
        </w:rPr>
        <w:t xml:space="preserve"> provided citations </w:t>
      </w:r>
      <w:r w:rsidR="3C422764" w:rsidRPr="04572443">
        <w:rPr>
          <w:rFonts w:ascii="Arial" w:hAnsi="Arial" w:cs="Arial"/>
          <w:sz w:val="24"/>
          <w:szCs w:val="24"/>
        </w:rPr>
        <w:t>of the program</w:t>
      </w:r>
      <w:r w:rsidR="00ED39E5" w:rsidRPr="04572443">
        <w:rPr>
          <w:rFonts w:ascii="Arial" w:hAnsi="Arial" w:cs="Arial"/>
          <w:sz w:val="24"/>
          <w:szCs w:val="24"/>
        </w:rPr>
        <w:t xml:space="preserve"> did not meet the 2025 guidance. For progress monitoring and assessment, the program does not include planning guides that integrate MTSS implementation timelines, including universal screening windows, intervention cycles (6–8 weeks), and progress-monitoring schedules. Language used in the program did not consistently match that of the CCSS.</w:t>
      </w:r>
    </w:p>
    <w:p w14:paraId="4324F92C" w14:textId="0AF8C328" w:rsidR="6A53E29B" w:rsidDel="00F34E15" w:rsidRDefault="002C50E9" w:rsidP="04572443">
      <w:pPr>
        <w:spacing w:after="0" w:line="240" w:lineRule="auto"/>
        <w:rPr>
          <w:rFonts w:ascii="Arial" w:hAnsi="Arial" w:cs="Arial"/>
          <w:sz w:val="24"/>
          <w:szCs w:val="24"/>
        </w:rPr>
      </w:pPr>
      <w:r w:rsidRPr="04572443">
        <w:rPr>
          <w:rFonts w:ascii="Arial" w:hAnsi="Arial" w:cs="Arial"/>
          <w:sz w:val="24"/>
          <w:szCs w:val="24"/>
        </w:rPr>
        <w:lastRenderedPageBreak/>
        <w:t xml:space="preserve">Visit the </w:t>
      </w:r>
      <w:hyperlink r:id="rId7">
        <w:r w:rsidRPr="04572443">
          <w:rPr>
            <w:rStyle w:val="Hyperlink"/>
            <w:rFonts w:cs="Arial"/>
          </w:rPr>
          <w:t>Learning Resources Display Centers</w:t>
        </w:r>
      </w:hyperlink>
      <w:r w:rsidRPr="04572443">
        <w:rPr>
          <w:rFonts w:ascii="Arial" w:hAnsi="Arial" w:cs="Arial"/>
          <w:sz w:val="24"/>
          <w:szCs w:val="24"/>
        </w:rPr>
        <w:t xml:space="preserve"> web page to find a location near you to review the materials.</w:t>
      </w:r>
    </w:p>
    <w:p w14:paraId="5BFC4FCF" w14:textId="64B0D97C" w:rsidR="6A53E29B" w:rsidRPr="006D2E20" w:rsidRDefault="7C74A472" w:rsidP="00681C3C">
      <w:pPr>
        <w:spacing w:before="720" w:after="0" w:line="240" w:lineRule="auto"/>
        <w:rPr>
          <w:rFonts w:ascii="Arial" w:eastAsia="Arial" w:hAnsi="Arial" w:cs="Arial"/>
          <w:sz w:val="24"/>
          <w:szCs w:val="24"/>
        </w:rPr>
      </w:pPr>
      <w:r w:rsidRPr="04572443">
        <w:rPr>
          <w:rFonts w:ascii="Arial" w:eastAsia="Arial" w:hAnsi="Arial" w:cs="Arial"/>
          <w:sz w:val="24"/>
          <w:szCs w:val="24"/>
        </w:rPr>
        <w:t>C</w:t>
      </w:r>
      <w:r w:rsidR="00681C3C" w:rsidRPr="04572443">
        <w:rPr>
          <w:rFonts w:ascii="Arial" w:eastAsia="Arial" w:hAnsi="Arial" w:cs="Arial"/>
          <w:sz w:val="24"/>
          <w:szCs w:val="24"/>
        </w:rPr>
        <w:t>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F1C4" w14:textId="77777777" w:rsidR="00E25DCA" w:rsidRDefault="00E25DCA" w:rsidP="00A7791A">
      <w:pPr>
        <w:spacing w:after="0" w:line="240" w:lineRule="auto"/>
      </w:pPr>
      <w:r>
        <w:separator/>
      </w:r>
    </w:p>
  </w:endnote>
  <w:endnote w:type="continuationSeparator" w:id="0">
    <w:p w14:paraId="220A5B61" w14:textId="77777777" w:rsidR="00E25DCA" w:rsidRDefault="00E25DCA" w:rsidP="00A77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AE872" w14:textId="77777777" w:rsidR="00E25DCA" w:rsidRDefault="00E25DCA" w:rsidP="00A7791A">
      <w:pPr>
        <w:spacing w:after="0" w:line="240" w:lineRule="auto"/>
      </w:pPr>
      <w:r>
        <w:separator/>
      </w:r>
    </w:p>
  </w:footnote>
  <w:footnote w:type="continuationSeparator" w:id="0">
    <w:p w14:paraId="131F3862" w14:textId="77777777" w:rsidR="00E25DCA" w:rsidRDefault="00E25DCA" w:rsidP="00A77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212"/>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B7EBA"/>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2304F"/>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B1570"/>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16EC6"/>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62A26"/>
    <w:multiLevelType w:val="multilevel"/>
    <w:tmpl w:val="3B86D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0B2F23"/>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DD39EE"/>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26378"/>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42976"/>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E4C77"/>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51E90"/>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D5FC7"/>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B51BE4"/>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1622E"/>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8A0647"/>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C979B3"/>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4375DE"/>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6057C"/>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D3928"/>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9C3D26"/>
    <w:multiLevelType w:val="multilevel"/>
    <w:tmpl w:val="44AAB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6213B5"/>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CB515A"/>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6761D2"/>
    <w:multiLevelType w:val="multilevel"/>
    <w:tmpl w:val="460E1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436036">
    <w:abstractNumId w:val="20"/>
  </w:num>
  <w:num w:numId="2" w16cid:durableId="1267276743">
    <w:abstractNumId w:val="20"/>
    <w:lvlOverride w:ilvl="3">
      <w:lvl w:ilvl="3">
        <w:numFmt w:val="bullet"/>
        <w:lvlText w:val=""/>
        <w:lvlJc w:val="left"/>
        <w:pPr>
          <w:tabs>
            <w:tab w:val="num" w:pos="2880"/>
          </w:tabs>
          <w:ind w:left="2880" w:hanging="360"/>
        </w:pPr>
        <w:rPr>
          <w:rFonts w:ascii="Symbol" w:hAnsi="Symbol" w:hint="default"/>
          <w:sz w:val="20"/>
        </w:rPr>
      </w:lvl>
    </w:lvlOverride>
  </w:num>
  <w:num w:numId="3" w16cid:durableId="1522427603">
    <w:abstractNumId w:val="20"/>
    <w:lvlOverride w:ilvl="4">
      <w:lvl w:ilvl="4">
        <w:numFmt w:val="bullet"/>
        <w:lvlText w:val="o"/>
        <w:lvlJc w:val="left"/>
        <w:pPr>
          <w:tabs>
            <w:tab w:val="num" w:pos="3600"/>
          </w:tabs>
          <w:ind w:left="3600" w:hanging="360"/>
        </w:pPr>
        <w:rPr>
          <w:rFonts w:ascii="Courier New" w:hAnsi="Courier New" w:hint="default"/>
          <w:sz w:val="20"/>
        </w:rPr>
      </w:lvl>
    </w:lvlOverride>
  </w:num>
  <w:num w:numId="4" w16cid:durableId="734208902">
    <w:abstractNumId w:val="20"/>
    <w:lvlOverride w:ilvl="6">
      <w:lvl w:ilvl="6">
        <w:numFmt w:val="bullet"/>
        <w:lvlText w:val=""/>
        <w:lvlJc w:val="left"/>
        <w:pPr>
          <w:tabs>
            <w:tab w:val="num" w:pos="5040"/>
          </w:tabs>
          <w:ind w:left="5040" w:hanging="360"/>
        </w:pPr>
        <w:rPr>
          <w:rFonts w:ascii="Symbol" w:hAnsi="Symbol" w:hint="default"/>
          <w:sz w:val="20"/>
        </w:rPr>
      </w:lvl>
    </w:lvlOverride>
  </w:num>
  <w:num w:numId="5" w16cid:durableId="1743333867">
    <w:abstractNumId w:val="11"/>
  </w:num>
  <w:num w:numId="6" w16cid:durableId="177471931">
    <w:abstractNumId w:val="1"/>
  </w:num>
  <w:num w:numId="7" w16cid:durableId="200484089">
    <w:abstractNumId w:val="1"/>
    <w:lvlOverride w:ilvl="3">
      <w:lvl w:ilvl="3">
        <w:numFmt w:val="bullet"/>
        <w:lvlText w:val=""/>
        <w:lvlJc w:val="left"/>
        <w:pPr>
          <w:tabs>
            <w:tab w:val="num" w:pos="2880"/>
          </w:tabs>
          <w:ind w:left="2880" w:hanging="360"/>
        </w:pPr>
        <w:rPr>
          <w:rFonts w:ascii="Symbol" w:hAnsi="Symbol" w:hint="default"/>
          <w:sz w:val="20"/>
        </w:rPr>
      </w:lvl>
    </w:lvlOverride>
  </w:num>
  <w:num w:numId="8" w16cid:durableId="885528922">
    <w:abstractNumId w:val="13"/>
  </w:num>
  <w:num w:numId="9" w16cid:durableId="1041708794">
    <w:abstractNumId w:val="13"/>
    <w:lvlOverride w:ilvl="3">
      <w:lvl w:ilvl="3">
        <w:numFmt w:val="bullet"/>
        <w:lvlText w:val=""/>
        <w:lvlJc w:val="left"/>
        <w:pPr>
          <w:tabs>
            <w:tab w:val="num" w:pos="2880"/>
          </w:tabs>
          <w:ind w:left="2880" w:hanging="360"/>
        </w:pPr>
        <w:rPr>
          <w:rFonts w:ascii="Symbol" w:hAnsi="Symbol" w:hint="default"/>
          <w:sz w:val="20"/>
        </w:rPr>
      </w:lvl>
    </w:lvlOverride>
  </w:num>
  <w:num w:numId="10" w16cid:durableId="1850489572">
    <w:abstractNumId w:val="13"/>
    <w:lvlOverride w:ilvl="4">
      <w:lvl w:ilvl="4">
        <w:numFmt w:val="bullet"/>
        <w:lvlText w:val="o"/>
        <w:lvlJc w:val="left"/>
        <w:pPr>
          <w:tabs>
            <w:tab w:val="num" w:pos="3600"/>
          </w:tabs>
          <w:ind w:left="3600" w:hanging="360"/>
        </w:pPr>
        <w:rPr>
          <w:rFonts w:ascii="Courier New" w:hAnsi="Courier New" w:hint="default"/>
          <w:sz w:val="20"/>
        </w:rPr>
      </w:lvl>
    </w:lvlOverride>
  </w:num>
  <w:num w:numId="11" w16cid:durableId="922445830">
    <w:abstractNumId w:val="5"/>
    <w:lvlOverride w:ilvl="0">
      <w:lvl w:ilvl="0">
        <w:numFmt w:val="lowerLetter"/>
        <w:lvlText w:val="%1."/>
        <w:lvlJc w:val="left"/>
      </w:lvl>
    </w:lvlOverride>
  </w:num>
  <w:num w:numId="12" w16cid:durableId="806122666">
    <w:abstractNumId w:val="21"/>
  </w:num>
  <w:num w:numId="13" w16cid:durableId="1445078050">
    <w:abstractNumId w:val="14"/>
  </w:num>
  <w:num w:numId="14" w16cid:durableId="905148343">
    <w:abstractNumId w:val="14"/>
    <w:lvlOverride w:ilvl="3">
      <w:lvl w:ilvl="3">
        <w:numFmt w:val="bullet"/>
        <w:lvlText w:val=""/>
        <w:lvlJc w:val="left"/>
        <w:pPr>
          <w:tabs>
            <w:tab w:val="num" w:pos="2880"/>
          </w:tabs>
          <w:ind w:left="2880" w:hanging="360"/>
        </w:pPr>
        <w:rPr>
          <w:rFonts w:ascii="Symbol" w:hAnsi="Symbol" w:hint="default"/>
          <w:sz w:val="20"/>
        </w:rPr>
      </w:lvl>
    </w:lvlOverride>
  </w:num>
  <w:num w:numId="15" w16cid:durableId="2089495116">
    <w:abstractNumId w:val="6"/>
  </w:num>
  <w:num w:numId="16" w16cid:durableId="2100831825">
    <w:abstractNumId w:val="6"/>
    <w:lvlOverride w:ilvl="3">
      <w:lvl w:ilvl="3">
        <w:numFmt w:val="bullet"/>
        <w:lvlText w:val=""/>
        <w:lvlJc w:val="left"/>
        <w:pPr>
          <w:tabs>
            <w:tab w:val="num" w:pos="2880"/>
          </w:tabs>
          <w:ind w:left="2880" w:hanging="360"/>
        </w:pPr>
        <w:rPr>
          <w:rFonts w:ascii="Symbol" w:hAnsi="Symbol" w:hint="default"/>
          <w:sz w:val="20"/>
        </w:rPr>
      </w:lvl>
    </w:lvlOverride>
  </w:num>
  <w:num w:numId="17" w16cid:durableId="1395540584">
    <w:abstractNumId w:val="6"/>
    <w:lvlOverride w:ilvl="4">
      <w:lvl w:ilvl="4">
        <w:numFmt w:val="bullet"/>
        <w:lvlText w:val="o"/>
        <w:lvlJc w:val="left"/>
        <w:pPr>
          <w:tabs>
            <w:tab w:val="num" w:pos="3600"/>
          </w:tabs>
          <w:ind w:left="3600" w:hanging="360"/>
        </w:pPr>
        <w:rPr>
          <w:rFonts w:ascii="Courier New" w:hAnsi="Courier New" w:hint="default"/>
          <w:sz w:val="20"/>
        </w:rPr>
      </w:lvl>
    </w:lvlOverride>
  </w:num>
  <w:num w:numId="18" w16cid:durableId="798645426">
    <w:abstractNumId w:val="7"/>
  </w:num>
  <w:num w:numId="19" w16cid:durableId="1544174226">
    <w:abstractNumId w:val="7"/>
    <w:lvlOverride w:ilvl="3">
      <w:lvl w:ilvl="3">
        <w:numFmt w:val="bullet"/>
        <w:lvlText w:val=""/>
        <w:lvlJc w:val="left"/>
        <w:pPr>
          <w:tabs>
            <w:tab w:val="num" w:pos="2880"/>
          </w:tabs>
          <w:ind w:left="2880" w:hanging="360"/>
        </w:pPr>
        <w:rPr>
          <w:rFonts w:ascii="Symbol" w:hAnsi="Symbol" w:hint="default"/>
          <w:sz w:val="20"/>
        </w:rPr>
      </w:lvl>
    </w:lvlOverride>
  </w:num>
  <w:num w:numId="20" w16cid:durableId="736972142">
    <w:abstractNumId w:val="10"/>
  </w:num>
  <w:num w:numId="21" w16cid:durableId="1491362801">
    <w:abstractNumId w:val="10"/>
    <w:lvlOverride w:ilvl="3">
      <w:lvl w:ilvl="3">
        <w:numFmt w:val="bullet"/>
        <w:lvlText w:val=""/>
        <w:lvlJc w:val="left"/>
        <w:pPr>
          <w:tabs>
            <w:tab w:val="num" w:pos="2880"/>
          </w:tabs>
          <w:ind w:left="2880" w:hanging="360"/>
        </w:pPr>
        <w:rPr>
          <w:rFonts w:ascii="Symbol" w:hAnsi="Symbol" w:hint="default"/>
          <w:sz w:val="20"/>
        </w:rPr>
      </w:lvl>
    </w:lvlOverride>
  </w:num>
  <w:num w:numId="22" w16cid:durableId="978458678">
    <w:abstractNumId w:val="10"/>
    <w:lvlOverride w:ilvl="4">
      <w:lvl w:ilvl="4">
        <w:numFmt w:val="bullet"/>
        <w:lvlText w:val="o"/>
        <w:lvlJc w:val="left"/>
        <w:pPr>
          <w:tabs>
            <w:tab w:val="num" w:pos="3600"/>
          </w:tabs>
          <w:ind w:left="3600" w:hanging="360"/>
        </w:pPr>
        <w:rPr>
          <w:rFonts w:ascii="Courier New" w:hAnsi="Courier New" w:hint="default"/>
          <w:sz w:val="20"/>
        </w:rPr>
      </w:lvl>
    </w:lvlOverride>
  </w:num>
  <w:num w:numId="23" w16cid:durableId="1876231637">
    <w:abstractNumId w:val="19"/>
  </w:num>
  <w:num w:numId="24" w16cid:durableId="699160214">
    <w:abstractNumId w:val="12"/>
  </w:num>
  <w:num w:numId="25" w16cid:durableId="812603082">
    <w:abstractNumId w:val="12"/>
    <w:lvlOverride w:ilvl="3">
      <w:lvl w:ilvl="3">
        <w:numFmt w:val="bullet"/>
        <w:lvlText w:val=""/>
        <w:lvlJc w:val="left"/>
        <w:pPr>
          <w:tabs>
            <w:tab w:val="num" w:pos="2880"/>
          </w:tabs>
          <w:ind w:left="2880" w:hanging="360"/>
        </w:pPr>
        <w:rPr>
          <w:rFonts w:ascii="Symbol" w:hAnsi="Symbol" w:hint="default"/>
          <w:sz w:val="20"/>
        </w:rPr>
      </w:lvl>
    </w:lvlOverride>
  </w:num>
  <w:num w:numId="26" w16cid:durableId="1871451508">
    <w:abstractNumId w:val="12"/>
    <w:lvlOverride w:ilvl="4">
      <w:lvl w:ilvl="4">
        <w:numFmt w:val="bullet"/>
        <w:lvlText w:val="o"/>
        <w:lvlJc w:val="left"/>
        <w:pPr>
          <w:tabs>
            <w:tab w:val="num" w:pos="3600"/>
          </w:tabs>
          <w:ind w:left="3600" w:hanging="360"/>
        </w:pPr>
        <w:rPr>
          <w:rFonts w:ascii="Courier New" w:hAnsi="Courier New" w:hint="default"/>
          <w:sz w:val="20"/>
        </w:rPr>
      </w:lvl>
    </w:lvlOverride>
  </w:num>
  <w:num w:numId="27" w16cid:durableId="1650288621">
    <w:abstractNumId w:val="4"/>
  </w:num>
  <w:num w:numId="28" w16cid:durableId="1715155855">
    <w:abstractNumId w:val="4"/>
    <w:lvlOverride w:ilvl="3">
      <w:lvl w:ilvl="3">
        <w:numFmt w:val="bullet"/>
        <w:lvlText w:val=""/>
        <w:lvlJc w:val="left"/>
        <w:pPr>
          <w:tabs>
            <w:tab w:val="num" w:pos="2880"/>
          </w:tabs>
          <w:ind w:left="2880" w:hanging="360"/>
        </w:pPr>
        <w:rPr>
          <w:rFonts w:ascii="Symbol" w:hAnsi="Symbol" w:hint="default"/>
          <w:sz w:val="20"/>
        </w:rPr>
      </w:lvl>
    </w:lvlOverride>
  </w:num>
  <w:num w:numId="29" w16cid:durableId="482164810">
    <w:abstractNumId w:val="16"/>
  </w:num>
  <w:num w:numId="30" w16cid:durableId="907689094">
    <w:abstractNumId w:val="16"/>
    <w:lvlOverride w:ilvl="3">
      <w:lvl w:ilvl="3">
        <w:numFmt w:val="bullet"/>
        <w:lvlText w:val=""/>
        <w:lvlJc w:val="left"/>
        <w:pPr>
          <w:tabs>
            <w:tab w:val="num" w:pos="2880"/>
          </w:tabs>
          <w:ind w:left="2880" w:hanging="360"/>
        </w:pPr>
        <w:rPr>
          <w:rFonts w:ascii="Symbol" w:hAnsi="Symbol" w:hint="default"/>
          <w:sz w:val="20"/>
        </w:rPr>
      </w:lvl>
    </w:lvlOverride>
  </w:num>
  <w:num w:numId="31" w16cid:durableId="253323749">
    <w:abstractNumId w:val="0"/>
  </w:num>
  <w:num w:numId="32" w16cid:durableId="1617103593">
    <w:abstractNumId w:val="0"/>
    <w:lvlOverride w:ilvl="3">
      <w:lvl w:ilvl="3">
        <w:numFmt w:val="bullet"/>
        <w:lvlText w:val=""/>
        <w:lvlJc w:val="left"/>
        <w:pPr>
          <w:tabs>
            <w:tab w:val="num" w:pos="2880"/>
          </w:tabs>
          <w:ind w:left="2880" w:hanging="360"/>
        </w:pPr>
        <w:rPr>
          <w:rFonts w:ascii="Symbol" w:hAnsi="Symbol" w:hint="default"/>
          <w:sz w:val="20"/>
        </w:rPr>
      </w:lvl>
    </w:lvlOverride>
  </w:num>
  <w:num w:numId="33" w16cid:durableId="6566784">
    <w:abstractNumId w:val="0"/>
    <w:lvlOverride w:ilvl="4">
      <w:lvl w:ilvl="4">
        <w:numFmt w:val="bullet"/>
        <w:lvlText w:val="o"/>
        <w:lvlJc w:val="left"/>
        <w:pPr>
          <w:tabs>
            <w:tab w:val="num" w:pos="3600"/>
          </w:tabs>
          <w:ind w:left="3600" w:hanging="360"/>
        </w:pPr>
        <w:rPr>
          <w:rFonts w:ascii="Courier New" w:hAnsi="Courier New" w:hint="default"/>
          <w:sz w:val="20"/>
        </w:rPr>
      </w:lvl>
    </w:lvlOverride>
  </w:num>
  <w:num w:numId="34" w16cid:durableId="220411284">
    <w:abstractNumId w:val="15"/>
  </w:num>
  <w:num w:numId="35" w16cid:durableId="1298101029">
    <w:abstractNumId w:val="15"/>
    <w:lvlOverride w:ilvl="3">
      <w:lvl w:ilvl="3">
        <w:numFmt w:val="bullet"/>
        <w:lvlText w:val=""/>
        <w:lvlJc w:val="left"/>
        <w:pPr>
          <w:tabs>
            <w:tab w:val="num" w:pos="2880"/>
          </w:tabs>
          <w:ind w:left="2880" w:hanging="360"/>
        </w:pPr>
        <w:rPr>
          <w:rFonts w:ascii="Symbol" w:hAnsi="Symbol" w:hint="default"/>
          <w:sz w:val="20"/>
        </w:rPr>
      </w:lvl>
    </w:lvlOverride>
  </w:num>
  <w:num w:numId="36" w16cid:durableId="587077585">
    <w:abstractNumId w:val="3"/>
  </w:num>
  <w:num w:numId="37" w16cid:durableId="1211768126">
    <w:abstractNumId w:val="3"/>
    <w:lvlOverride w:ilvl="3">
      <w:lvl w:ilvl="3">
        <w:numFmt w:val="bullet"/>
        <w:lvlText w:val=""/>
        <w:lvlJc w:val="left"/>
        <w:pPr>
          <w:tabs>
            <w:tab w:val="num" w:pos="2880"/>
          </w:tabs>
          <w:ind w:left="2880" w:hanging="360"/>
        </w:pPr>
        <w:rPr>
          <w:rFonts w:ascii="Symbol" w:hAnsi="Symbol" w:hint="default"/>
          <w:sz w:val="20"/>
        </w:rPr>
      </w:lvl>
    </w:lvlOverride>
  </w:num>
  <w:num w:numId="38" w16cid:durableId="1146125601">
    <w:abstractNumId w:val="8"/>
  </w:num>
  <w:num w:numId="39" w16cid:durableId="690642573">
    <w:abstractNumId w:val="8"/>
    <w:lvlOverride w:ilvl="3">
      <w:lvl w:ilvl="3">
        <w:numFmt w:val="bullet"/>
        <w:lvlText w:val=""/>
        <w:lvlJc w:val="left"/>
        <w:pPr>
          <w:tabs>
            <w:tab w:val="num" w:pos="2880"/>
          </w:tabs>
          <w:ind w:left="2880" w:hanging="360"/>
        </w:pPr>
        <w:rPr>
          <w:rFonts w:ascii="Symbol" w:hAnsi="Symbol" w:hint="default"/>
          <w:sz w:val="20"/>
        </w:rPr>
      </w:lvl>
    </w:lvlOverride>
  </w:num>
  <w:num w:numId="40" w16cid:durableId="2072387423">
    <w:abstractNumId w:val="8"/>
    <w:lvlOverride w:ilvl="4">
      <w:lvl w:ilvl="4">
        <w:numFmt w:val="bullet"/>
        <w:lvlText w:val="o"/>
        <w:lvlJc w:val="left"/>
        <w:pPr>
          <w:tabs>
            <w:tab w:val="num" w:pos="3600"/>
          </w:tabs>
          <w:ind w:left="3600" w:hanging="360"/>
        </w:pPr>
        <w:rPr>
          <w:rFonts w:ascii="Courier New" w:hAnsi="Courier New" w:hint="default"/>
          <w:sz w:val="20"/>
        </w:rPr>
      </w:lvl>
    </w:lvlOverride>
  </w:num>
  <w:num w:numId="41" w16cid:durableId="1883706600">
    <w:abstractNumId w:val="2"/>
  </w:num>
  <w:num w:numId="42" w16cid:durableId="1951082586">
    <w:abstractNumId w:val="2"/>
    <w:lvlOverride w:ilvl="3">
      <w:lvl w:ilvl="3">
        <w:numFmt w:val="bullet"/>
        <w:lvlText w:val=""/>
        <w:lvlJc w:val="left"/>
        <w:pPr>
          <w:tabs>
            <w:tab w:val="num" w:pos="2880"/>
          </w:tabs>
          <w:ind w:left="2880" w:hanging="360"/>
        </w:pPr>
        <w:rPr>
          <w:rFonts w:ascii="Symbol" w:hAnsi="Symbol" w:hint="default"/>
          <w:sz w:val="20"/>
        </w:rPr>
      </w:lvl>
    </w:lvlOverride>
  </w:num>
  <w:num w:numId="43" w16cid:durableId="1357466785">
    <w:abstractNumId w:val="2"/>
    <w:lvlOverride w:ilvl="4">
      <w:lvl w:ilvl="4">
        <w:numFmt w:val="bullet"/>
        <w:lvlText w:val="o"/>
        <w:lvlJc w:val="left"/>
        <w:pPr>
          <w:tabs>
            <w:tab w:val="num" w:pos="3600"/>
          </w:tabs>
          <w:ind w:left="3600" w:hanging="360"/>
        </w:pPr>
        <w:rPr>
          <w:rFonts w:ascii="Courier New" w:hAnsi="Courier New" w:hint="default"/>
          <w:sz w:val="20"/>
        </w:rPr>
      </w:lvl>
    </w:lvlOverride>
  </w:num>
  <w:num w:numId="44" w16cid:durableId="365300399">
    <w:abstractNumId w:val="17"/>
  </w:num>
  <w:num w:numId="45" w16cid:durableId="845680234">
    <w:abstractNumId w:val="17"/>
    <w:lvlOverride w:ilvl="3">
      <w:lvl w:ilvl="3">
        <w:numFmt w:val="bullet"/>
        <w:lvlText w:val=""/>
        <w:lvlJc w:val="left"/>
        <w:pPr>
          <w:tabs>
            <w:tab w:val="num" w:pos="2880"/>
          </w:tabs>
          <w:ind w:left="2880" w:hanging="360"/>
        </w:pPr>
        <w:rPr>
          <w:rFonts w:ascii="Symbol" w:hAnsi="Symbol" w:hint="default"/>
          <w:sz w:val="20"/>
        </w:rPr>
      </w:lvl>
    </w:lvlOverride>
  </w:num>
  <w:num w:numId="46" w16cid:durableId="340546141">
    <w:abstractNumId w:val="17"/>
    <w:lvlOverride w:ilvl="4">
      <w:lvl w:ilvl="4">
        <w:numFmt w:val="bullet"/>
        <w:lvlText w:val="o"/>
        <w:lvlJc w:val="left"/>
        <w:pPr>
          <w:tabs>
            <w:tab w:val="num" w:pos="3600"/>
          </w:tabs>
          <w:ind w:left="3600" w:hanging="360"/>
        </w:pPr>
        <w:rPr>
          <w:rFonts w:ascii="Courier New" w:hAnsi="Courier New" w:hint="default"/>
          <w:sz w:val="20"/>
        </w:rPr>
      </w:lvl>
    </w:lvlOverride>
  </w:num>
  <w:num w:numId="47" w16cid:durableId="1823765166">
    <w:abstractNumId w:val="17"/>
    <w:lvlOverride w:ilvl="6">
      <w:lvl w:ilvl="6">
        <w:numFmt w:val="bullet"/>
        <w:lvlText w:val=""/>
        <w:lvlJc w:val="left"/>
        <w:pPr>
          <w:tabs>
            <w:tab w:val="num" w:pos="5040"/>
          </w:tabs>
          <w:ind w:left="5040" w:hanging="360"/>
        </w:pPr>
        <w:rPr>
          <w:rFonts w:ascii="Symbol" w:hAnsi="Symbol" w:hint="default"/>
          <w:sz w:val="20"/>
        </w:rPr>
      </w:lvl>
    </w:lvlOverride>
  </w:num>
  <w:num w:numId="48" w16cid:durableId="1175455384">
    <w:abstractNumId w:val="9"/>
  </w:num>
  <w:num w:numId="49" w16cid:durableId="1901481700">
    <w:abstractNumId w:val="9"/>
    <w:lvlOverride w:ilvl="3">
      <w:lvl w:ilvl="3">
        <w:numFmt w:val="bullet"/>
        <w:lvlText w:val=""/>
        <w:lvlJc w:val="left"/>
        <w:pPr>
          <w:tabs>
            <w:tab w:val="num" w:pos="2880"/>
          </w:tabs>
          <w:ind w:left="2880" w:hanging="360"/>
        </w:pPr>
        <w:rPr>
          <w:rFonts w:ascii="Symbol" w:hAnsi="Symbol" w:hint="default"/>
          <w:sz w:val="20"/>
        </w:rPr>
      </w:lvl>
    </w:lvlOverride>
  </w:num>
  <w:num w:numId="50" w16cid:durableId="1829862892">
    <w:abstractNumId w:val="9"/>
    <w:lvlOverride w:ilvl="4">
      <w:lvl w:ilvl="4">
        <w:numFmt w:val="bullet"/>
        <w:lvlText w:val="o"/>
        <w:lvlJc w:val="left"/>
        <w:pPr>
          <w:tabs>
            <w:tab w:val="num" w:pos="3600"/>
          </w:tabs>
          <w:ind w:left="3600" w:hanging="360"/>
        </w:pPr>
        <w:rPr>
          <w:rFonts w:ascii="Courier New" w:hAnsi="Courier New" w:hint="default"/>
          <w:sz w:val="20"/>
        </w:rPr>
      </w:lvl>
    </w:lvlOverride>
  </w:num>
  <w:num w:numId="51" w16cid:durableId="2045904603">
    <w:abstractNumId w:val="23"/>
  </w:num>
  <w:num w:numId="52" w16cid:durableId="218445554">
    <w:abstractNumId w:val="18"/>
  </w:num>
  <w:num w:numId="53" w16cid:durableId="592125519">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54" w16cid:durableId="1380937981">
    <w:abstractNumId w:val="18"/>
    <w:lvlOverride w:ilvl="2">
      <w:lvl w:ilvl="2">
        <w:numFmt w:val="bullet"/>
        <w:lvlText w:val=""/>
        <w:lvlJc w:val="left"/>
        <w:pPr>
          <w:tabs>
            <w:tab w:val="num" w:pos="2160"/>
          </w:tabs>
          <w:ind w:left="2160" w:hanging="360"/>
        </w:pPr>
        <w:rPr>
          <w:rFonts w:ascii="Symbol" w:hAnsi="Symbol" w:hint="default"/>
          <w:sz w:val="20"/>
        </w:rPr>
      </w:lvl>
    </w:lvlOverride>
  </w:num>
  <w:num w:numId="55" w16cid:durableId="1010062222">
    <w:abstractNumId w:val="18"/>
    <w:lvlOverride w:ilvl="3">
      <w:lvl w:ilvl="3">
        <w:numFmt w:val="bullet"/>
        <w:lvlText w:val="o"/>
        <w:lvlJc w:val="left"/>
        <w:pPr>
          <w:tabs>
            <w:tab w:val="num" w:pos="2880"/>
          </w:tabs>
          <w:ind w:left="2880" w:hanging="360"/>
        </w:pPr>
        <w:rPr>
          <w:rFonts w:ascii="Courier New" w:hAnsi="Courier New" w:hint="default"/>
          <w:sz w:val="20"/>
        </w:rPr>
      </w:lvl>
    </w:lvlOverride>
  </w:num>
  <w:num w:numId="56" w16cid:durableId="874192646">
    <w:abstractNumId w:val="22"/>
  </w:num>
  <w:num w:numId="57" w16cid:durableId="1752383730">
    <w:abstractNumId w:val="22"/>
    <w:lvlOverride w:ilvl="1">
      <w:lvl w:ilvl="1">
        <w:numFmt w:val="bullet"/>
        <w:lvlText w:val=""/>
        <w:lvlJc w:val="left"/>
        <w:pPr>
          <w:tabs>
            <w:tab w:val="num" w:pos="1440"/>
          </w:tabs>
          <w:ind w:left="1440" w:hanging="360"/>
        </w:pPr>
        <w:rPr>
          <w:rFonts w:ascii="Wingdings" w:hAnsi="Wingdings" w:hint="default"/>
          <w:sz w:val="20"/>
        </w:rPr>
      </w:lvl>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502C7"/>
    <w:rsid w:val="00063A8A"/>
    <w:rsid w:val="000653C0"/>
    <w:rsid w:val="00066877"/>
    <w:rsid w:val="0007026E"/>
    <w:rsid w:val="000760D1"/>
    <w:rsid w:val="00076A77"/>
    <w:rsid w:val="00080004"/>
    <w:rsid w:val="00084238"/>
    <w:rsid w:val="000854DF"/>
    <w:rsid w:val="0009474F"/>
    <w:rsid w:val="00095714"/>
    <w:rsid w:val="00095DCF"/>
    <w:rsid w:val="000B3E3F"/>
    <w:rsid w:val="000B5731"/>
    <w:rsid w:val="000C1696"/>
    <w:rsid w:val="000C2A0D"/>
    <w:rsid w:val="000D6FA1"/>
    <w:rsid w:val="000E2DE0"/>
    <w:rsid w:val="000F2F42"/>
    <w:rsid w:val="001013E7"/>
    <w:rsid w:val="0010338D"/>
    <w:rsid w:val="00104BF3"/>
    <w:rsid w:val="001259B1"/>
    <w:rsid w:val="001272BF"/>
    <w:rsid w:val="001308C7"/>
    <w:rsid w:val="00134718"/>
    <w:rsid w:val="0014192E"/>
    <w:rsid w:val="001459BE"/>
    <w:rsid w:val="00152655"/>
    <w:rsid w:val="001612EE"/>
    <w:rsid w:val="0016475C"/>
    <w:rsid w:val="001701D9"/>
    <w:rsid w:val="001705D6"/>
    <w:rsid w:val="001734F3"/>
    <w:rsid w:val="00197FCD"/>
    <w:rsid w:val="001A1495"/>
    <w:rsid w:val="001A1662"/>
    <w:rsid w:val="001B77ED"/>
    <w:rsid w:val="001C68D6"/>
    <w:rsid w:val="001C6B22"/>
    <w:rsid w:val="001E1EF7"/>
    <w:rsid w:val="001F1FF4"/>
    <w:rsid w:val="002018D5"/>
    <w:rsid w:val="00205BEF"/>
    <w:rsid w:val="002109E0"/>
    <w:rsid w:val="00220E80"/>
    <w:rsid w:val="002257EC"/>
    <w:rsid w:val="00226499"/>
    <w:rsid w:val="00226583"/>
    <w:rsid w:val="0023200B"/>
    <w:rsid w:val="00253347"/>
    <w:rsid w:val="0027200D"/>
    <w:rsid w:val="00274A0C"/>
    <w:rsid w:val="00280F56"/>
    <w:rsid w:val="00281706"/>
    <w:rsid w:val="002C50E9"/>
    <w:rsid w:val="002D0858"/>
    <w:rsid w:val="002D2DE2"/>
    <w:rsid w:val="002F2B08"/>
    <w:rsid w:val="002F40FE"/>
    <w:rsid w:val="0030155C"/>
    <w:rsid w:val="00303B9C"/>
    <w:rsid w:val="003067DD"/>
    <w:rsid w:val="00311EA1"/>
    <w:rsid w:val="003120F8"/>
    <w:rsid w:val="003138FA"/>
    <w:rsid w:val="00321576"/>
    <w:rsid w:val="00322F19"/>
    <w:rsid w:val="00324893"/>
    <w:rsid w:val="00340483"/>
    <w:rsid w:val="003501D1"/>
    <w:rsid w:val="0035329D"/>
    <w:rsid w:val="00394544"/>
    <w:rsid w:val="003A3D76"/>
    <w:rsid w:val="003A3EB2"/>
    <w:rsid w:val="003B712C"/>
    <w:rsid w:val="003B7E41"/>
    <w:rsid w:val="003C2C12"/>
    <w:rsid w:val="003E01B8"/>
    <w:rsid w:val="003E135D"/>
    <w:rsid w:val="003E1A29"/>
    <w:rsid w:val="0040540F"/>
    <w:rsid w:val="004134A7"/>
    <w:rsid w:val="004338AD"/>
    <w:rsid w:val="00436AF7"/>
    <w:rsid w:val="00441F4C"/>
    <w:rsid w:val="00456695"/>
    <w:rsid w:val="00457407"/>
    <w:rsid w:val="00460D03"/>
    <w:rsid w:val="004632AC"/>
    <w:rsid w:val="00463CFF"/>
    <w:rsid w:val="00474318"/>
    <w:rsid w:val="00480679"/>
    <w:rsid w:val="00494C9C"/>
    <w:rsid w:val="004A0C07"/>
    <w:rsid w:val="004A5433"/>
    <w:rsid w:val="004A6690"/>
    <w:rsid w:val="004B488F"/>
    <w:rsid w:val="004C6E4E"/>
    <w:rsid w:val="004D2CB9"/>
    <w:rsid w:val="004D5C61"/>
    <w:rsid w:val="004D7B7E"/>
    <w:rsid w:val="004F28CE"/>
    <w:rsid w:val="004F564C"/>
    <w:rsid w:val="004F70B9"/>
    <w:rsid w:val="00501106"/>
    <w:rsid w:val="00514C27"/>
    <w:rsid w:val="00515B37"/>
    <w:rsid w:val="0052021B"/>
    <w:rsid w:val="00520F3B"/>
    <w:rsid w:val="00521F70"/>
    <w:rsid w:val="005237A1"/>
    <w:rsid w:val="0053141F"/>
    <w:rsid w:val="00535C45"/>
    <w:rsid w:val="00547152"/>
    <w:rsid w:val="00550B3F"/>
    <w:rsid w:val="005571A1"/>
    <w:rsid w:val="00570BD5"/>
    <w:rsid w:val="005807DA"/>
    <w:rsid w:val="00581E8D"/>
    <w:rsid w:val="00587EF3"/>
    <w:rsid w:val="005D10BC"/>
    <w:rsid w:val="005D1B1E"/>
    <w:rsid w:val="005D1F4B"/>
    <w:rsid w:val="005D5268"/>
    <w:rsid w:val="005E20A4"/>
    <w:rsid w:val="005E2336"/>
    <w:rsid w:val="006050AB"/>
    <w:rsid w:val="006075F6"/>
    <w:rsid w:val="00607CF9"/>
    <w:rsid w:val="006335DB"/>
    <w:rsid w:val="006455F3"/>
    <w:rsid w:val="00654053"/>
    <w:rsid w:val="00665CDC"/>
    <w:rsid w:val="00672338"/>
    <w:rsid w:val="00681C3C"/>
    <w:rsid w:val="00685955"/>
    <w:rsid w:val="0069279A"/>
    <w:rsid w:val="0069491B"/>
    <w:rsid w:val="006A5946"/>
    <w:rsid w:val="006A6CCC"/>
    <w:rsid w:val="006B7D0A"/>
    <w:rsid w:val="006C3495"/>
    <w:rsid w:val="006C41CA"/>
    <w:rsid w:val="006C46BB"/>
    <w:rsid w:val="006C6CF2"/>
    <w:rsid w:val="006D1FD0"/>
    <w:rsid w:val="006D2E20"/>
    <w:rsid w:val="006D6FDD"/>
    <w:rsid w:val="006E1883"/>
    <w:rsid w:val="006E3EC8"/>
    <w:rsid w:val="006E4C65"/>
    <w:rsid w:val="00707092"/>
    <w:rsid w:val="00713657"/>
    <w:rsid w:val="00721BBE"/>
    <w:rsid w:val="00726C1D"/>
    <w:rsid w:val="00736A1C"/>
    <w:rsid w:val="00737638"/>
    <w:rsid w:val="00742284"/>
    <w:rsid w:val="00743196"/>
    <w:rsid w:val="00752414"/>
    <w:rsid w:val="00752891"/>
    <w:rsid w:val="00753CF4"/>
    <w:rsid w:val="00756B44"/>
    <w:rsid w:val="00767F5B"/>
    <w:rsid w:val="00781771"/>
    <w:rsid w:val="007872C7"/>
    <w:rsid w:val="007B3236"/>
    <w:rsid w:val="007C4502"/>
    <w:rsid w:val="007D423F"/>
    <w:rsid w:val="007D56D2"/>
    <w:rsid w:val="007E20DE"/>
    <w:rsid w:val="007E235E"/>
    <w:rsid w:val="007F42EB"/>
    <w:rsid w:val="007F7191"/>
    <w:rsid w:val="00801192"/>
    <w:rsid w:val="0080249D"/>
    <w:rsid w:val="00811CA3"/>
    <w:rsid w:val="008203B2"/>
    <w:rsid w:val="00821315"/>
    <w:rsid w:val="008249B0"/>
    <w:rsid w:val="00827839"/>
    <w:rsid w:val="008311C1"/>
    <w:rsid w:val="00832124"/>
    <w:rsid w:val="00837DC6"/>
    <w:rsid w:val="008428B5"/>
    <w:rsid w:val="00845EFB"/>
    <w:rsid w:val="0085163B"/>
    <w:rsid w:val="00851D14"/>
    <w:rsid w:val="00856FB5"/>
    <w:rsid w:val="008614CF"/>
    <w:rsid w:val="00865BFC"/>
    <w:rsid w:val="00867DD6"/>
    <w:rsid w:val="0087173B"/>
    <w:rsid w:val="00873214"/>
    <w:rsid w:val="00876FB3"/>
    <w:rsid w:val="00877FA4"/>
    <w:rsid w:val="008A7C04"/>
    <w:rsid w:val="008B4193"/>
    <w:rsid w:val="008B754B"/>
    <w:rsid w:val="008C00E7"/>
    <w:rsid w:val="008C518E"/>
    <w:rsid w:val="008C6C91"/>
    <w:rsid w:val="008D0E8F"/>
    <w:rsid w:val="008D1CD3"/>
    <w:rsid w:val="008D4DBE"/>
    <w:rsid w:val="008E7F39"/>
    <w:rsid w:val="008F476A"/>
    <w:rsid w:val="00903D3C"/>
    <w:rsid w:val="009075FF"/>
    <w:rsid w:val="0091210E"/>
    <w:rsid w:val="009138DA"/>
    <w:rsid w:val="00914A5D"/>
    <w:rsid w:val="009153C5"/>
    <w:rsid w:val="0092541C"/>
    <w:rsid w:val="00926226"/>
    <w:rsid w:val="0092680A"/>
    <w:rsid w:val="00927B39"/>
    <w:rsid w:val="00932236"/>
    <w:rsid w:val="0093487E"/>
    <w:rsid w:val="00956C69"/>
    <w:rsid w:val="00957B4F"/>
    <w:rsid w:val="00965997"/>
    <w:rsid w:val="0099128D"/>
    <w:rsid w:val="009956AF"/>
    <w:rsid w:val="00997A64"/>
    <w:rsid w:val="0099D992"/>
    <w:rsid w:val="009A2E1F"/>
    <w:rsid w:val="009A5BCE"/>
    <w:rsid w:val="009B459C"/>
    <w:rsid w:val="009B53E0"/>
    <w:rsid w:val="009B6DE9"/>
    <w:rsid w:val="009C25EA"/>
    <w:rsid w:val="009C55CD"/>
    <w:rsid w:val="009D081A"/>
    <w:rsid w:val="009D491A"/>
    <w:rsid w:val="009D7CB8"/>
    <w:rsid w:val="009E05A5"/>
    <w:rsid w:val="009E2ABF"/>
    <w:rsid w:val="009E4CFB"/>
    <w:rsid w:val="009E6AF5"/>
    <w:rsid w:val="009F3890"/>
    <w:rsid w:val="009F68E1"/>
    <w:rsid w:val="00A10E4E"/>
    <w:rsid w:val="00A3729F"/>
    <w:rsid w:val="00A4704F"/>
    <w:rsid w:val="00A5062C"/>
    <w:rsid w:val="00A66664"/>
    <w:rsid w:val="00A71CE1"/>
    <w:rsid w:val="00A74CEC"/>
    <w:rsid w:val="00A7791A"/>
    <w:rsid w:val="00A806D2"/>
    <w:rsid w:val="00A81183"/>
    <w:rsid w:val="00A955C0"/>
    <w:rsid w:val="00AB3CE4"/>
    <w:rsid w:val="00AC10F9"/>
    <w:rsid w:val="00AC16D1"/>
    <w:rsid w:val="00AD69AB"/>
    <w:rsid w:val="00AE4C9C"/>
    <w:rsid w:val="00AF79A5"/>
    <w:rsid w:val="00B11E82"/>
    <w:rsid w:val="00B30626"/>
    <w:rsid w:val="00B306B2"/>
    <w:rsid w:val="00B4364A"/>
    <w:rsid w:val="00B4449C"/>
    <w:rsid w:val="00B474CD"/>
    <w:rsid w:val="00B52C2B"/>
    <w:rsid w:val="00B53906"/>
    <w:rsid w:val="00B56064"/>
    <w:rsid w:val="00B722F3"/>
    <w:rsid w:val="00B72620"/>
    <w:rsid w:val="00B734BE"/>
    <w:rsid w:val="00B8760D"/>
    <w:rsid w:val="00B9523F"/>
    <w:rsid w:val="00BA706E"/>
    <w:rsid w:val="00BA7A4B"/>
    <w:rsid w:val="00BB48F2"/>
    <w:rsid w:val="00BB694B"/>
    <w:rsid w:val="00BF04FC"/>
    <w:rsid w:val="00BF1909"/>
    <w:rsid w:val="00BF6BA9"/>
    <w:rsid w:val="00C12433"/>
    <w:rsid w:val="00C12872"/>
    <w:rsid w:val="00C14E14"/>
    <w:rsid w:val="00C17793"/>
    <w:rsid w:val="00C17B9D"/>
    <w:rsid w:val="00C22AE8"/>
    <w:rsid w:val="00C23ADC"/>
    <w:rsid w:val="00C352D9"/>
    <w:rsid w:val="00C475DD"/>
    <w:rsid w:val="00C6409D"/>
    <w:rsid w:val="00C679EF"/>
    <w:rsid w:val="00C71EF4"/>
    <w:rsid w:val="00C965DA"/>
    <w:rsid w:val="00C97A4A"/>
    <w:rsid w:val="00CA2DCA"/>
    <w:rsid w:val="00CB13D8"/>
    <w:rsid w:val="00CB2A42"/>
    <w:rsid w:val="00CB54A6"/>
    <w:rsid w:val="00CB7504"/>
    <w:rsid w:val="00CD42D4"/>
    <w:rsid w:val="00CD44EF"/>
    <w:rsid w:val="00CE5F25"/>
    <w:rsid w:val="00CE7EE4"/>
    <w:rsid w:val="00CF2A97"/>
    <w:rsid w:val="00D0416E"/>
    <w:rsid w:val="00D11B5F"/>
    <w:rsid w:val="00D13A88"/>
    <w:rsid w:val="00D37286"/>
    <w:rsid w:val="00D41D8E"/>
    <w:rsid w:val="00D4494E"/>
    <w:rsid w:val="00D5726C"/>
    <w:rsid w:val="00D6152D"/>
    <w:rsid w:val="00D70ECA"/>
    <w:rsid w:val="00D7686C"/>
    <w:rsid w:val="00D82F90"/>
    <w:rsid w:val="00D9734D"/>
    <w:rsid w:val="00DB5F1F"/>
    <w:rsid w:val="00DD6280"/>
    <w:rsid w:val="00DE21E1"/>
    <w:rsid w:val="00DF1FE8"/>
    <w:rsid w:val="00DF5FCE"/>
    <w:rsid w:val="00DF6995"/>
    <w:rsid w:val="00E25DCA"/>
    <w:rsid w:val="00E57D3A"/>
    <w:rsid w:val="00E608C7"/>
    <w:rsid w:val="00E6605E"/>
    <w:rsid w:val="00E7227A"/>
    <w:rsid w:val="00E7553B"/>
    <w:rsid w:val="00E75F6A"/>
    <w:rsid w:val="00E84521"/>
    <w:rsid w:val="00E86BF2"/>
    <w:rsid w:val="00E87F33"/>
    <w:rsid w:val="00E91D7C"/>
    <w:rsid w:val="00E9375B"/>
    <w:rsid w:val="00E97504"/>
    <w:rsid w:val="00EA4D3F"/>
    <w:rsid w:val="00EA6795"/>
    <w:rsid w:val="00EB04FA"/>
    <w:rsid w:val="00ED118A"/>
    <w:rsid w:val="00ED39E5"/>
    <w:rsid w:val="00ED47BC"/>
    <w:rsid w:val="00ED545A"/>
    <w:rsid w:val="00EF02BC"/>
    <w:rsid w:val="00EF0E35"/>
    <w:rsid w:val="00EF3EAD"/>
    <w:rsid w:val="00EF5CE4"/>
    <w:rsid w:val="00F01449"/>
    <w:rsid w:val="00F047C9"/>
    <w:rsid w:val="00F05473"/>
    <w:rsid w:val="00F05E50"/>
    <w:rsid w:val="00F12BA8"/>
    <w:rsid w:val="00F2072A"/>
    <w:rsid w:val="00F26A7E"/>
    <w:rsid w:val="00F303F0"/>
    <w:rsid w:val="00F34E15"/>
    <w:rsid w:val="00F446B0"/>
    <w:rsid w:val="00F63A54"/>
    <w:rsid w:val="00F67699"/>
    <w:rsid w:val="00F7656B"/>
    <w:rsid w:val="00F909A8"/>
    <w:rsid w:val="00F9294C"/>
    <w:rsid w:val="00FB32E1"/>
    <w:rsid w:val="00FB5EC6"/>
    <w:rsid w:val="00FC147D"/>
    <w:rsid w:val="00FC6650"/>
    <w:rsid w:val="00FC7AEC"/>
    <w:rsid w:val="00FD09C1"/>
    <w:rsid w:val="00FD3300"/>
    <w:rsid w:val="00FD47FD"/>
    <w:rsid w:val="00FD6B26"/>
    <w:rsid w:val="00FE50A7"/>
    <w:rsid w:val="00FF0689"/>
    <w:rsid w:val="01724272"/>
    <w:rsid w:val="017C5A2A"/>
    <w:rsid w:val="01AEA4A1"/>
    <w:rsid w:val="024745BB"/>
    <w:rsid w:val="0268D624"/>
    <w:rsid w:val="027D07ED"/>
    <w:rsid w:val="034E2E58"/>
    <w:rsid w:val="04572443"/>
    <w:rsid w:val="046B70FA"/>
    <w:rsid w:val="046DB35E"/>
    <w:rsid w:val="04FDD607"/>
    <w:rsid w:val="05167424"/>
    <w:rsid w:val="05294601"/>
    <w:rsid w:val="055BECE3"/>
    <w:rsid w:val="05B3C017"/>
    <w:rsid w:val="05D7F78B"/>
    <w:rsid w:val="05DD9E80"/>
    <w:rsid w:val="05E78220"/>
    <w:rsid w:val="05FE6A4F"/>
    <w:rsid w:val="0617D066"/>
    <w:rsid w:val="0629142A"/>
    <w:rsid w:val="06476310"/>
    <w:rsid w:val="0668F7A7"/>
    <w:rsid w:val="06F31F84"/>
    <w:rsid w:val="075D798C"/>
    <w:rsid w:val="079B3AE5"/>
    <w:rsid w:val="07DDDA52"/>
    <w:rsid w:val="084D4761"/>
    <w:rsid w:val="08597397"/>
    <w:rsid w:val="08D3CD9F"/>
    <w:rsid w:val="08E15151"/>
    <w:rsid w:val="095EE044"/>
    <w:rsid w:val="0995A296"/>
    <w:rsid w:val="09C6A912"/>
    <w:rsid w:val="09F808A3"/>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BA2476"/>
    <w:rsid w:val="0CCAC36B"/>
    <w:rsid w:val="0CFCECDE"/>
    <w:rsid w:val="0D0C9E72"/>
    <w:rsid w:val="0D0DC1F1"/>
    <w:rsid w:val="0D5DA6D9"/>
    <w:rsid w:val="0D9171FB"/>
    <w:rsid w:val="0DD67413"/>
    <w:rsid w:val="0ED63BB5"/>
    <w:rsid w:val="0F4EED20"/>
    <w:rsid w:val="0F53F6CF"/>
    <w:rsid w:val="0F57CEC4"/>
    <w:rsid w:val="0FC60F64"/>
    <w:rsid w:val="10027AAB"/>
    <w:rsid w:val="10668124"/>
    <w:rsid w:val="10854ABE"/>
    <w:rsid w:val="10A919F1"/>
    <w:rsid w:val="10FB4276"/>
    <w:rsid w:val="11271F8D"/>
    <w:rsid w:val="112CAF2C"/>
    <w:rsid w:val="1130E8A8"/>
    <w:rsid w:val="118A15B7"/>
    <w:rsid w:val="1197ACA4"/>
    <w:rsid w:val="11C92C32"/>
    <w:rsid w:val="11DA9F0A"/>
    <w:rsid w:val="120835A3"/>
    <w:rsid w:val="124BC263"/>
    <w:rsid w:val="12C576E3"/>
    <w:rsid w:val="12F30E33"/>
    <w:rsid w:val="13019F6A"/>
    <w:rsid w:val="130AB371"/>
    <w:rsid w:val="13A08221"/>
    <w:rsid w:val="141DE610"/>
    <w:rsid w:val="14620855"/>
    <w:rsid w:val="1482766E"/>
    <w:rsid w:val="14A6D597"/>
    <w:rsid w:val="14E082A8"/>
    <w:rsid w:val="1552AFB3"/>
    <w:rsid w:val="15B4AD88"/>
    <w:rsid w:val="15BC9A77"/>
    <w:rsid w:val="15C17B7F"/>
    <w:rsid w:val="15C483A4"/>
    <w:rsid w:val="163CEDCB"/>
    <w:rsid w:val="164E0DA1"/>
    <w:rsid w:val="16657460"/>
    <w:rsid w:val="167E9967"/>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B4DC327"/>
    <w:rsid w:val="1C326DEE"/>
    <w:rsid w:val="1C4E217E"/>
    <w:rsid w:val="1CB88D29"/>
    <w:rsid w:val="1CBB8D87"/>
    <w:rsid w:val="1CC62517"/>
    <w:rsid w:val="1D63D650"/>
    <w:rsid w:val="1DF9CF10"/>
    <w:rsid w:val="1E575DE8"/>
    <w:rsid w:val="1E6BC9F5"/>
    <w:rsid w:val="1E87AB22"/>
    <w:rsid w:val="1E9585BA"/>
    <w:rsid w:val="1EADA7F4"/>
    <w:rsid w:val="1EBC26B4"/>
    <w:rsid w:val="1ECDD509"/>
    <w:rsid w:val="1EF87A9F"/>
    <w:rsid w:val="1F532538"/>
    <w:rsid w:val="1F5F02FA"/>
    <w:rsid w:val="20AB131F"/>
    <w:rsid w:val="20ACC718"/>
    <w:rsid w:val="2176091E"/>
    <w:rsid w:val="21841C2C"/>
    <w:rsid w:val="21A82707"/>
    <w:rsid w:val="222CF2EE"/>
    <w:rsid w:val="22DB12C7"/>
    <w:rsid w:val="23F25DCA"/>
    <w:rsid w:val="23F98880"/>
    <w:rsid w:val="2469EDE7"/>
    <w:rsid w:val="255CDC8C"/>
    <w:rsid w:val="258D7ED8"/>
    <w:rsid w:val="268FADDB"/>
    <w:rsid w:val="26A0D05F"/>
    <w:rsid w:val="26C11DB0"/>
    <w:rsid w:val="26F0507A"/>
    <w:rsid w:val="2726295D"/>
    <w:rsid w:val="27474E7B"/>
    <w:rsid w:val="27627A8F"/>
    <w:rsid w:val="2795BB4F"/>
    <w:rsid w:val="27988FBE"/>
    <w:rsid w:val="2811F335"/>
    <w:rsid w:val="282096AB"/>
    <w:rsid w:val="28C3FFF1"/>
    <w:rsid w:val="28E6FD30"/>
    <w:rsid w:val="296E6768"/>
    <w:rsid w:val="2985B0A0"/>
    <w:rsid w:val="29A2C2D9"/>
    <w:rsid w:val="29BF0192"/>
    <w:rsid w:val="2A1DD74F"/>
    <w:rsid w:val="2A4B048F"/>
    <w:rsid w:val="2A7F907F"/>
    <w:rsid w:val="2C499807"/>
    <w:rsid w:val="2C82F18F"/>
    <w:rsid w:val="2CF1BA0D"/>
    <w:rsid w:val="2D01D8ED"/>
    <w:rsid w:val="2D449DFC"/>
    <w:rsid w:val="2D994010"/>
    <w:rsid w:val="2DA72E76"/>
    <w:rsid w:val="2DE2F933"/>
    <w:rsid w:val="2EAEB9FB"/>
    <w:rsid w:val="2F2A2403"/>
    <w:rsid w:val="30283078"/>
    <w:rsid w:val="3076A79E"/>
    <w:rsid w:val="309CB58F"/>
    <w:rsid w:val="316B4195"/>
    <w:rsid w:val="316CB439"/>
    <w:rsid w:val="319C7BCC"/>
    <w:rsid w:val="31AE6D40"/>
    <w:rsid w:val="31D393AD"/>
    <w:rsid w:val="31DD27E2"/>
    <w:rsid w:val="3219A678"/>
    <w:rsid w:val="327CFB04"/>
    <w:rsid w:val="3288C1EA"/>
    <w:rsid w:val="33107BCE"/>
    <w:rsid w:val="334B9D72"/>
    <w:rsid w:val="3361C4BF"/>
    <w:rsid w:val="33B1ADBE"/>
    <w:rsid w:val="33B44F51"/>
    <w:rsid w:val="34E14B2A"/>
    <w:rsid w:val="356F1482"/>
    <w:rsid w:val="35A17D61"/>
    <w:rsid w:val="35CBD491"/>
    <w:rsid w:val="35F96CB3"/>
    <w:rsid w:val="361C55DC"/>
    <w:rsid w:val="36408453"/>
    <w:rsid w:val="366A7463"/>
    <w:rsid w:val="3676E760"/>
    <w:rsid w:val="3687798F"/>
    <w:rsid w:val="36DA488F"/>
    <w:rsid w:val="37115268"/>
    <w:rsid w:val="3718BF39"/>
    <w:rsid w:val="37C53C39"/>
    <w:rsid w:val="37D6F4ED"/>
    <w:rsid w:val="37E31F99"/>
    <w:rsid w:val="37E9B151"/>
    <w:rsid w:val="38035BF2"/>
    <w:rsid w:val="383A4ECC"/>
    <w:rsid w:val="3852F15A"/>
    <w:rsid w:val="386BF684"/>
    <w:rsid w:val="396C78C0"/>
    <w:rsid w:val="3978E1D4"/>
    <w:rsid w:val="3A1BC0DC"/>
    <w:rsid w:val="3A7462F5"/>
    <w:rsid w:val="3AD19CE6"/>
    <w:rsid w:val="3BB41C1A"/>
    <w:rsid w:val="3BC48E0A"/>
    <w:rsid w:val="3BE7F9C4"/>
    <w:rsid w:val="3BE90E81"/>
    <w:rsid w:val="3C118F66"/>
    <w:rsid w:val="3C422764"/>
    <w:rsid w:val="3C522B58"/>
    <w:rsid w:val="3C987DAF"/>
    <w:rsid w:val="3CA4FD4E"/>
    <w:rsid w:val="3CD6CD15"/>
    <w:rsid w:val="3CF7B02B"/>
    <w:rsid w:val="3E4144D0"/>
    <w:rsid w:val="3E667B7C"/>
    <w:rsid w:val="3EAA0BFA"/>
    <w:rsid w:val="3EC4A73F"/>
    <w:rsid w:val="3F0B9D59"/>
    <w:rsid w:val="3F2F99A0"/>
    <w:rsid w:val="3F456EEC"/>
    <w:rsid w:val="3F60D481"/>
    <w:rsid w:val="3F703E72"/>
    <w:rsid w:val="3FDE2100"/>
    <w:rsid w:val="4043211A"/>
    <w:rsid w:val="40484E70"/>
    <w:rsid w:val="40A921E9"/>
    <w:rsid w:val="40FC496C"/>
    <w:rsid w:val="42136591"/>
    <w:rsid w:val="42423C33"/>
    <w:rsid w:val="428A3F3A"/>
    <w:rsid w:val="429D3121"/>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35EC80"/>
    <w:rsid w:val="4AAB7612"/>
    <w:rsid w:val="4AC16D76"/>
    <w:rsid w:val="4AF20279"/>
    <w:rsid w:val="4B47FCDE"/>
    <w:rsid w:val="4B652302"/>
    <w:rsid w:val="4BBB4F45"/>
    <w:rsid w:val="4BCF4B64"/>
    <w:rsid w:val="4BFB38A9"/>
    <w:rsid w:val="4C340BF7"/>
    <w:rsid w:val="4C96076C"/>
    <w:rsid w:val="4C9E4207"/>
    <w:rsid w:val="4D0A6E5F"/>
    <w:rsid w:val="4D15A17B"/>
    <w:rsid w:val="4D16F16F"/>
    <w:rsid w:val="4D57354F"/>
    <w:rsid w:val="4DBE099A"/>
    <w:rsid w:val="4E049036"/>
    <w:rsid w:val="4EB3FE48"/>
    <w:rsid w:val="4EB6A67A"/>
    <w:rsid w:val="4F00AF86"/>
    <w:rsid w:val="4F0FAC16"/>
    <w:rsid w:val="4F17D072"/>
    <w:rsid w:val="4F9CF757"/>
    <w:rsid w:val="4FA471E6"/>
    <w:rsid w:val="502EFF74"/>
    <w:rsid w:val="50448580"/>
    <w:rsid w:val="509519B9"/>
    <w:rsid w:val="5105A31E"/>
    <w:rsid w:val="5167DA9A"/>
    <w:rsid w:val="51CE048F"/>
    <w:rsid w:val="51FA21A8"/>
    <w:rsid w:val="52A38B62"/>
    <w:rsid w:val="531564F2"/>
    <w:rsid w:val="5337F958"/>
    <w:rsid w:val="53A3AA58"/>
    <w:rsid w:val="53BA4E6C"/>
    <w:rsid w:val="53EA3973"/>
    <w:rsid w:val="54CA99C9"/>
    <w:rsid w:val="552913E2"/>
    <w:rsid w:val="5550D625"/>
    <w:rsid w:val="5552B1B4"/>
    <w:rsid w:val="5574CC04"/>
    <w:rsid w:val="55AC52DB"/>
    <w:rsid w:val="55B8348D"/>
    <w:rsid w:val="55EA068D"/>
    <w:rsid w:val="5700C2CA"/>
    <w:rsid w:val="571F3194"/>
    <w:rsid w:val="57265A22"/>
    <w:rsid w:val="57286756"/>
    <w:rsid w:val="5735FB9B"/>
    <w:rsid w:val="579D5270"/>
    <w:rsid w:val="5825F53B"/>
    <w:rsid w:val="58A332CE"/>
    <w:rsid w:val="58C32D36"/>
    <w:rsid w:val="58EC73E1"/>
    <w:rsid w:val="58EC8A6F"/>
    <w:rsid w:val="590A3E1C"/>
    <w:rsid w:val="59193ED2"/>
    <w:rsid w:val="59735A9A"/>
    <w:rsid w:val="598DD20B"/>
    <w:rsid w:val="5991FBCD"/>
    <w:rsid w:val="59D139F7"/>
    <w:rsid w:val="5A04FB9E"/>
    <w:rsid w:val="5A0917E3"/>
    <w:rsid w:val="5A0A8CF7"/>
    <w:rsid w:val="5A234664"/>
    <w:rsid w:val="5A3447D6"/>
    <w:rsid w:val="5A3DED17"/>
    <w:rsid w:val="5B147104"/>
    <w:rsid w:val="5B33C145"/>
    <w:rsid w:val="5B52580C"/>
    <w:rsid w:val="5C34AFF4"/>
    <w:rsid w:val="5C41AC0D"/>
    <w:rsid w:val="5D50A906"/>
    <w:rsid w:val="5F5687A4"/>
    <w:rsid w:val="5FA2A319"/>
    <w:rsid w:val="5FECF139"/>
    <w:rsid w:val="6068B26C"/>
    <w:rsid w:val="608B7E13"/>
    <w:rsid w:val="60DFEC05"/>
    <w:rsid w:val="60EC0264"/>
    <w:rsid w:val="60EF0582"/>
    <w:rsid w:val="60FB913A"/>
    <w:rsid w:val="61148870"/>
    <w:rsid w:val="61901F1A"/>
    <w:rsid w:val="619134CF"/>
    <w:rsid w:val="62217586"/>
    <w:rsid w:val="6254CBFE"/>
    <w:rsid w:val="631D66F8"/>
    <w:rsid w:val="633E2188"/>
    <w:rsid w:val="63C3494D"/>
    <w:rsid w:val="648976AA"/>
    <w:rsid w:val="64D6A138"/>
    <w:rsid w:val="6540B570"/>
    <w:rsid w:val="65B60A34"/>
    <w:rsid w:val="667D0DED"/>
    <w:rsid w:val="674B6CAB"/>
    <w:rsid w:val="68275F55"/>
    <w:rsid w:val="68A0C2DE"/>
    <w:rsid w:val="68FE6A4D"/>
    <w:rsid w:val="6928B414"/>
    <w:rsid w:val="69351835"/>
    <w:rsid w:val="6998C6D6"/>
    <w:rsid w:val="6A53E29B"/>
    <w:rsid w:val="6A8D5F36"/>
    <w:rsid w:val="6A97B8C8"/>
    <w:rsid w:val="6B4E1D21"/>
    <w:rsid w:val="6BAD9563"/>
    <w:rsid w:val="6C012882"/>
    <w:rsid w:val="6C34D4C4"/>
    <w:rsid w:val="6C46C7D1"/>
    <w:rsid w:val="6D0342A3"/>
    <w:rsid w:val="6D250365"/>
    <w:rsid w:val="6D556DFA"/>
    <w:rsid w:val="6D8F5AC9"/>
    <w:rsid w:val="6DA2A59C"/>
    <w:rsid w:val="6DF7BF73"/>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C9983A"/>
    <w:rsid w:val="72DE1618"/>
    <w:rsid w:val="740B1C91"/>
    <w:rsid w:val="74AFE9B1"/>
    <w:rsid w:val="74FE302D"/>
    <w:rsid w:val="75204757"/>
    <w:rsid w:val="757D66A3"/>
    <w:rsid w:val="7582C8B0"/>
    <w:rsid w:val="7676E8C0"/>
    <w:rsid w:val="769CD0DD"/>
    <w:rsid w:val="76CE2E62"/>
    <w:rsid w:val="76F6CB2E"/>
    <w:rsid w:val="7832B8B1"/>
    <w:rsid w:val="783EA6A4"/>
    <w:rsid w:val="78BD57BB"/>
    <w:rsid w:val="78D29D6C"/>
    <w:rsid w:val="78F2E315"/>
    <w:rsid w:val="78FF005A"/>
    <w:rsid w:val="79476D5D"/>
    <w:rsid w:val="794D46BA"/>
    <w:rsid w:val="7952B3BC"/>
    <w:rsid w:val="79CBED91"/>
    <w:rsid w:val="7A13C52D"/>
    <w:rsid w:val="7B3A49EE"/>
    <w:rsid w:val="7BA8F9C3"/>
    <w:rsid w:val="7C3E5581"/>
    <w:rsid w:val="7C74A472"/>
    <w:rsid w:val="7CB3E310"/>
    <w:rsid w:val="7D2CFE7F"/>
    <w:rsid w:val="7D44D4C9"/>
    <w:rsid w:val="7DAC1238"/>
    <w:rsid w:val="7DB9ED50"/>
    <w:rsid w:val="7E04345C"/>
    <w:rsid w:val="7E461DBD"/>
    <w:rsid w:val="7ED52B14"/>
    <w:rsid w:val="7F2D4858"/>
    <w:rsid w:val="7FDFA54C"/>
    <w:rsid w:val="7FED60DB"/>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F2072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77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1666</Words>
  <Characters>9499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Fishtank Learning, Language K–5 - Instructional Materials (CA Dept of Education)</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Fishtank Learning, Language K–5 - Instructional Materials (CA Dept of Education)</dc:title>
  <dc:subject>Fishtank Learning, Fishtank ELA, Program Type 1, Language, Grades K–5.</dc:subject>
  <dc:creator/>
  <cp:keywords/>
  <dc:description/>
  <cp:lastModifiedBy/>
  <cp:revision>1</cp:revision>
  <dcterms:created xsi:type="dcterms:W3CDTF">2026-08-05T00:11:00Z</dcterms:created>
  <dcterms:modified xsi:type="dcterms:W3CDTF">2026-08-08T02:51:00Z</dcterms:modified>
</cp:coreProperties>
</file>