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39A357C9"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F53F6CF">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3CFA4D2B" w:rsidR="6A8D5F36" w:rsidRDefault="00567A63" w:rsidP="0092680A">
            <w:pPr>
              <w:spacing w:before="80" w:after="80"/>
              <w:rPr>
                <w:rFonts w:eastAsia="Arial" w:cs="Arial"/>
                <w:b/>
                <w:bCs/>
                <w:szCs w:val="24"/>
              </w:rPr>
            </w:pPr>
            <w:r w:rsidRPr="00567A63">
              <w:rPr>
                <w:rFonts w:eastAsia="Arial" w:cs="Arial"/>
                <w:b/>
                <w:bCs/>
                <w:szCs w:val="24"/>
              </w:rPr>
              <w:t>Program Type and Grade Level(s)</w:t>
            </w:r>
          </w:p>
        </w:tc>
      </w:tr>
      <w:tr w:rsidR="26A0D05F" w14:paraId="6F392B6F" w14:textId="77777777" w:rsidTr="0F53F6CF">
        <w:trPr>
          <w:cantSplit/>
        </w:trPr>
        <w:tc>
          <w:tcPr>
            <w:tcW w:w="3120" w:type="dxa"/>
          </w:tcPr>
          <w:p w14:paraId="62EB32BB" w14:textId="235FC273" w:rsidR="6A8D5F36" w:rsidRDefault="006455F3" w:rsidP="0092680A">
            <w:pPr>
              <w:spacing w:before="160" w:after="160"/>
              <w:rPr>
                <w:rFonts w:eastAsia="Arial" w:cs="Arial"/>
                <w:szCs w:val="24"/>
              </w:rPr>
            </w:pPr>
            <w:r w:rsidRPr="006455F3">
              <w:rPr>
                <w:rFonts w:eastAsia="Arial" w:cs="Arial"/>
                <w:szCs w:val="24"/>
              </w:rPr>
              <w:t>Fishtank Learning</w:t>
            </w:r>
          </w:p>
        </w:tc>
        <w:tc>
          <w:tcPr>
            <w:tcW w:w="3120" w:type="dxa"/>
          </w:tcPr>
          <w:p w14:paraId="5B1977D6" w14:textId="372A5C85" w:rsidR="6A8D5F36" w:rsidRDefault="006455F3" w:rsidP="0092680A">
            <w:pPr>
              <w:spacing w:before="160" w:after="160"/>
              <w:rPr>
                <w:rFonts w:eastAsia="Arial" w:cs="Arial"/>
                <w:i/>
                <w:iCs/>
                <w:szCs w:val="24"/>
              </w:rPr>
            </w:pPr>
            <w:r w:rsidRPr="006455F3">
              <w:rPr>
                <w:rFonts w:eastAsia="Arial" w:cs="Arial"/>
                <w:i/>
                <w:iCs/>
                <w:szCs w:val="24"/>
              </w:rPr>
              <w:t>Fishtank ELA</w:t>
            </w:r>
          </w:p>
        </w:tc>
        <w:tc>
          <w:tcPr>
            <w:tcW w:w="3120" w:type="dxa"/>
          </w:tcPr>
          <w:p w14:paraId="6BD235A4" w14:textId="2630474D" w:rsidR="6A8D5F36" w:rsidRPr="00D0416E" w:rsidRDefault="00F575F0" w:rsidP="0092680A">
            <w:pPr>
              <w:spacing w:before="160" w:after="160"/>
              <w:rPr>
                <w:rFonts w:eastAsia="Arial" w:cs="Arial"/>
                <w:szCs w:val="24"/>
              </w:rPr>
            </w:pPr>
            <w:r w:rsidRPr="00F575F0">
              <w:rPr>
                <w:rFonts w:eastAsia="Arial" w:cs="Arial"/>
                <w:szCs w:val="24"/>
              </w:rPr>
              <w:t xml:space="preserve">Program Type 1, </w:t>
            </w:r>
            <w:r w:rsidR="004539D3">
              <w:rPr>
                <w:rFonts w:eastAsia="Arial" w:cs="Arial"/>
                <w:szCs w:val="24"/>
              </w:rPr>
              <w:t>Speaking and Listening</w:t>
            </w:r>
            <w:r w:rsidR="00E8186C">
              <w:rPr>
                <w:rFonts w:eastAsia="Arial" w:cs="Arial"/>
                <w:szCs w:val="24"/>
              </w:rPr>
              <w:t>, Grades</w:t>
            </w:r>
            <w:r w:rsidRPr="00F575F0">
              <w:rPr>
                <w:rFonts w:eastAsia="Arial" w:cs="Arial"/>
                <w:szCs w:val="24"/>
              </w:rPr>
              <w:t xml:space="preserve"> K–5</w:t>
            </w:r>
          </w:p>
        </w:tc>
      </w:tr>
    </w:tbl>
    <w:p w14:paraId="78B4E144" w14:textId="3B8A6A38" w:rsidR="6A53E29B" w:rsidRPr="00D0416E" w:rsidRDefault="6A53E29B" w:rsidP="0092680A">
      <w:pPr>
        <w:pStyle w:val="Heading2"/>
      </w:pPr>
      <w:r w:rsidRPr="00D0416E">
        <w:t>Program Summary:</w:t>
      </w:r>
    </w:p>
    <w:p w14:paraId="646437C2" w14:textId="4983B674" w:rsidR="5FECF139" w:rsidRDefault="783EA6A4" w:rsidP="0092680A">
      <w:pPr>
        <w:spacing w:before="240"/>
        <w:rPr>
          <w:rFonts w:eastAsia="Arial" w:cs="Arial"/>
          <w:szCs w:val="24"/>
        </w:rPr>
      </w:pPr>
      <w:r w:rsidRPr="78F2E315">
        <w:rPr>
          <w:rFonts w:eastAsia="Arial" w:cs="Arial"/>
          <w:szCs w:val="24"/>
        </w:rPr>
        <w:t xml:space="preserve">The </w:t>
      </w:r>
      <w:r w:rsidR="00EA4D3F" w:rsidRPr="006455F3">
        <w:rPr>
          <w:rFonts w:eastAsia="Arial" w:cs="Arial"/>
          <w:i/>
          <w:iCs/>
          <w:szCs w:val="24"/>
        </w:rPr>
        <w:t>Fishtank ELA</w:t>
      </w:r>
      <w:r w:rsidR="3C522B58" w:rsidRPr="78F2E315">
        <w:rPr>
          <w:rFonts w:eastAsia="Arial" w:cs="Arial"/>
          <w:szCs w:val="24"/>
        </w:rPr>
        <w:t xml:space="preserve"> </w:t>
      </w:r>
      <w:r w:rsidRPr="78F2E315">
        <w:rPr>
          <w:rFonts w:eastAsia="Arial" w:cs="Arial"/>
          <w:szCs w:val="24"/>
        </w:rPr>
        <w:t>program includes</w:t>
      </w:r>
      <w:r w:rsidR="0CCAC36B" w:rsidRPr="78F2E315">
        <w:rPr>
          <w:rFonts w:eastAsia="Arial" w:cs="Arial"/>
          <w:szCs w:val="24"/>
        </w:rPr>
        <w:t xml:space="preserve"> the following:</w:t>
      </w:r>
      <w:r w:rsidRPr="78F2E315">
        <w:rPr>
          <w:rFonts w:eastAsia="Arial" w:cs="Arial"/>
          <w:szCs w:val="24"/>
        </w:rPr>
        <w:t xml:space="preserve"> </w:t>
      </w:r>
      <w:r w:rsidR="00B52C2B" w:rsidRPr="00B52C2B">
        <w:rPr>
          <w:rFonts w:eastAsia="Arial" w:cs="Arial"/>
          <w:szCs w:val="24"/>
        </w:rPr>
        <w:t>Digital Curriculum/Fishtank ELA California (2026)</w:t>
      </w:r>
      <w:r w:rsidR="35F96CB3" w:rsidRPr="78F2E315">
        <w:rPr>
          <w:rFonts w:eastAsia="Arial" w:cs="Arial"/>
          <w:szCs w:val="24"/>
        </w:rPr>
        <w:t>.</w:t>
      </w:r>
    </w:p>
    <w:p w14:paraId="71ABDEE5" w14:textId="4AFE5599" w:rsidR="6A53E29B" w:rsidRPr="0015245D" w:rsidRDefault="6A53E29B" w:rsidP="0015245D">
      <w:pPr>
        <w:pStyle w:val="Heading2"/>
      </w:pPr>
      <w:r w:rsidRPr="26A0D05F">
        <w:t>Recommendation:</w:t>
      </w:r>
    </w:p>
    <w:p w14:paraId="2601C974" w14:textId="4C97ED9F" w:rsidR="003C2C12" w:rsidRDefault="41F91121" w:rsidP="0092680A">
      <w:pPr>
        <w:rPr>
          <w:rFonts w:eastAsia="Arial" w:cs="Arial"/>
          <w:szCs w:val="24"/>
        </w:rPr>
      </w:pPr>
      <w:r w:rsidRPr="1AC15D67">
        <w:rPr>
          <w:rFonts w:eastAsia="Arial" w:cs="Arial"/>
          <w:i/>
          <w:iCs/>
          <w:szCs w:val="24"/>
        </w:rPr>
        <w:t>Fishtank ELA</w:t>
      </w:r>
      <w:r w:rsidR="04D4FC39" w:rsidRPr="1AC15D67">
        <w:rPr>
          <w:rFonts w:eastAsia="Arial" w:cs="Arial"/>
          <w:szCs w:val="24"/>
        </w:rPr>
        <w:t xml:space="preserve"> </w:t>
      </w:r>
      <w:r w:rsidR="4F819C12" w:rsidRPr="1AC15D67">
        <w:rPr>
          <w:rFonts w:eastAsia="Arial" w:cs="Arial"/>
          <w:szCs w:val="24"/>
        </w:rPr>
        <w:t>is not recommended for adoption</w:t>
      </w:r>
      <w:r w:rsidR="344C7DFB" w:rsidRPr="1AC15D67">
        <w:rPr>
          <w:rFonts w:eastAsia="Arial" w:cs="Arial"/>
          <w:szCs w:val="24"/>
        </w:rPr>
        <w:t xml:space="preserve"> for </w:t>
      </w:r>
      <w:r w:rsidR="00E8186C">
        <w:rPr>
          <w:rFonts w:eastAsia="Arial" w:cs="Arial"/>
          <w:szCs w:val="24"/>
        </w:rPr>
        <w:t>kindergarten through grade five (</w:t>
      </w:r>
      <w:r w:rsidR="5B4BDD93" w:rsidRPr="1AC15D67">
        <w:rPr>
          <w:rFonts w:eastAsia="Arial" w:cs="Arial"/>
          <w:szCs w:val="24"/>
        </w:rPr>
        <w:t>K</w:t>
      </w:r>
      <w:r w:rsidR="00E8186C">
        <w:rPr>
          <w:rFonts w:eastAsia="Arial" w:cs="Arial"/>
          <w:szCs w:val="24"/>
        </w:rPr>
        <w:t>–</w:t>
      </w:r>
      <w:r w:rsidR="5B4BDD93" w:rsidRPr="1AC15D67">
        <w:rPr>
          <w:rFonts w:eastAsia="Arial" w:cs="Arial"/>
          <w:szCs w:val="24"/>
        </w:rPr>
        <w:t>5</w:t>
      </w:r>
      <w:r w:rsidR="00E8186C">
        <w:rPr>
          <w:rFonts w:eastAsia="Arial" w:cs="Arial"/>
          <w:szCs w:val="24"/>
        </w:rPr>
        <w:t>)</w:t>
      </w:r>
      <w:r w:rsidR="209776E6" w:rsidRPr="1AC15D67">
        <w:rPr>
          <w:rFonts w:eastAsia="Arial" w:cs="Arial"/>
          <w:szCs w:val="24"/>
        </w:rPr>
        <w:t xml:space="preserve"> because it is not aligned with the </w:t>
      </w:r>
      <w:r w:rsidR="2A51C472" w:rsidRPr="1AC15D67">
        <w:rPr>
          <w:rFonts w:eastAsia="Arial" w:cs="Arial"/>
          <w:i/>
          <w:iCs/>
          <w:color w:val="000000" w:themeColor="text1"/>
          <w:szCs w:val="24"/>
        </w:rPr>
        <w:t xml:space="preserve">California Common Core State Standards for English Language Arts and Literacy in History/Social Studies, Science, and Technical Subjects </w:t>
      </w:r>
      <w:r w:rsidR="2A51C472" w:rsidRPr="1AC15D67">
        <w:rPr>
          <w:rFonts w:eastAsia="Arial" w:cs="Arial"/>
          <w:color w:val="000000" w:themeColor="text1"/>
          <w:szCs w:val="24"/>
        </w:rPr>
        <w:t>(</w:t>
      </w:r>
      <w:r w:rsidR="2A51C472" w:rsidRPr="1AC15D67">
        <w:rPr>
          <w:rFonts w:eastAsia="Arial" w:cs="Arial"/>
          <w:i/>
          <w:iCs/>
          <w:color w:val="000000" w:themeColor="text1"/>
          <w:szCs w:val="24"/>
        </w:rPr>
        <w:t>CA CCSS ELA/Literacy</w:t>
      </w:r>
      <w:r w:rsidR="2A51C472" w:rsidRPr="1AC15D67">
        <w:rPr>
          <w:rFonts w:eastAsia="Arial" w:cs="Arial"/>
          <w:color w:val="000000" w:themeColor="text1"/>
          <w:szCs w:val="24"/>
        </w:rPr>
        <w:t>)</w:t>
      </w:r>
      <w:r w:rsidR="6352B66C" w:rsidRPr="1AC15D67">
        <w:rPr>
          <w:rFonts w:eastAsia="Arial" w:cs="Arial"/>
          <w:color w:val="000000" w:themeColor="text1"/>
          <w:szCs w:val="24"/>
        </w:rPr>
        <w:t>,</w:t>
      </w:r>
      <w:r w:rsidR="209776E6" w:rsidRPr="1AC15D67">
        <w:rPr>
          <w:rFonts w:eastAsia="Arial" w:cs="Arial"/>
          <w:szCs w:val="24"/>
        </w:rPr>
        <w:t xml:space="preserve"> does not meet the rest of the evaluation criteria in category 1, </w:t>
      </w:r>
      <w:r w:rsidR="2C3AF18B" w:rsidRPr="1AC15D67">
        <w:rPr>
          <w:rFonts w:eastAsia="Arial" w:cs="Arial"/>
          <w:szCs w:val="24"/>
        </w:rPr>
        <w:t xml:space="preserve">and </w:t>
      </w:r>
      <w:r w:rsidR="209776E6" w:rsidRPr="1AC15D67">
        <w:rPr>
          <w:rFonts w:eastAsia="Arial" w:cs="Arial"/>
          <w:szCs w:val="24"/>
        </w:rPr>
        <w:t>does not show strengths in categories 2–5.</w:t>
      </w:r>
    </w:p>
    <w:p w14:paraId="35734FAE" w14:textId="3FA53D62" w:rsidR="6A53E29B" w:rsidRPr="00767F5B" w:rsidRDefault="6254CBFE" w:rsidP="1AC15D67">
      <w:pPr>
        <w:pStyle w:val="Heading3"/>
        <w:spacing w:after="240"/>
      </w:pPr>
      <w:r>
        <w:t xml:space="preserve">Criteria Category 1: </w:t>
      </w:r>
      <w:r w:rsidR="10A919F1">
        <w:t>ELA/ELD</w:t>
      </w:r>
      <w:r w:rsidR="59193ED2">
        <w:t xml:space="preserve"> Content</w:t>
      </w:r>
      <w:r>
        <w:t>/Alignment with Standards</w:t>
      </w:r>
    </w:p>
    <w:p w14:paraId="7C2AF1C6" w14:textId="21345CF1" w:rsidR="6A53E29B" w:rsidRPr="00572A66" w:rsidRDefault="2A092169" w:rsidP="00E8186C">
      <w:pPr>
        <w:spacing w:before="240" w:after="240"/>
        <w:rPr>
          <w:rFonts w:eastAsia="Arial" w:cs="Arial"/>
          <w:szCs w:val="24"/>
        </w:rPr>
      </w:pPr>
      <w:bookmarkStart w:id="0" w:name="_Hlk183526710"/>
      <w:r w:rsidRPr="1AC15D67">
        <w:rPr>
          <w:rFonts w:eastAsia="Arial" w:cs="Arial"/>
          <w:szCs w:val="24"/>
        </w:rPr>
        <w:t>The prog</w:t>
      </w:r>
      <w:r w:rsidR="525C8E6C" w:rsidRPr="1AC15D67">
        <w:rPr>
          <w:rFonts w:eastAsia="Arial" w:cs="Arial"/>
          <w:i/>
          <w:iCs/>
          <w:szCs w:val="24"/>
        </w:rPr>
        <w:t>s</w:t>
      </w:r>
      <w:r w:rsidR="236B428F" w:rsidRPr="1AC15D67">
        <w:rPr>
          <w:rFonts w:eastAsia="Arial" w:cs="Arial"/>
          <w:i/>
          <w:iCs/>
          <w:szCs w:val="24"/>
        </w:rPr>
        <w:t xml:space="preserve"> </w:t>
      </w:r>
      <w:r w:rsidRPr="1AC15D67">
        <w:rPr>
          <w:rFonts w:eastAsia="Arial" w:cs="Arial"/>
          <w:szCs w:val="24"/>
        </w:rPr>
        <w:t xml:space="preserve">for </w:t>
      </w:r>
      <w:r w:rsidR="7B107658" w:rsidRPr="1AC15D67">
        <w:rPr>
          <w:rFonts w:eastAsia="Arial" w:cs="Arial"/>
          <w:szCs w:val="24"/>
        </w:rPr>
        <w:t>K</w:t>
      </w:r>
      <w:r w:rsidR="00E8186C">
        <w:rPr>
          <w:rFonts w:eastAsia="Arial" w:cs="Arial"/>
          <w:szCs w:val="24"/>
        </w:rPr>
        <w:t>–</w:t>
      </w:r>
      <w:r w:rsidR="7B107658" w:rsidRPr="1AC15D67">
        <w:rPr>
          <w:rFonts w:eastAsia="Arial" w:cs="Arial"/>
          <w:szCs w:val="24"/>
        </w:rPr>
        <w:t>5</w:t>
      </w:r>
      <w:r w:rsidR="48542BD9" w:rsidRPr="1AC15D67">
        <w:rPr>
          <w:rFonts w:eastAsia="Arial" w:cs="Arial"/>
          <w:szCs w:val="24"/>
        </w:rPr>
        <w:t xml:space="preserve"> </w:t>
      </w:r>
      <w:bookmarkStart w:id="1" w:name="_Hlk183590677"/>
      <w:r w:rsidR="48542BD9" w:rsidRPr="1AC15D67">
        <w:rPr>
          <w:rFonts w:eastAsia="Arial" w:cs="Arial"/>
          <w:szCs w:val="24"/>
        </w:rPr>
        <w:t xml:space="preserve">in alignment with the </w:t>
      </w:r>
      <w:r w:rsidR="1E4A703B" w:rsidRPr="1AC15D67">
        <w:rPr>
          <w:rFonts w:eastAsia="Arial" w:cs="Arial"/>
          <w:i/>
          <w:iCs/>
          <w:color w:val="000000" w:themeColor="text1"/>
          <w:szCs w:val="24"/>
        </w:rPr>
        <w:t>English Language Arts/English Language Development</w:t>
      </w:r>
      <w:r w:rsidR="1E4A703B" w:rsidRPr="1AC15D67">
        <w:rPr>
          <w:rFonts w:eastAsia="Arial" w:cs="Arial"/>
          <w:color w:val="000000" w:themeColor="text1"/>
          <w:szCs w:val="24"/>
        </w:rPr>
        <w:t xml:space="preserve"> </w:t>
      </w:r>
      <w:r w:rsidR="1E4A703B" w:rsidRPr="1AC15D67">
        <w:rPr>
          <w:rFonts w:eastAsia="Arial" w:cs="Arial"/>
          <w:i/>
          <w:iCs/>
          <w:color w:val="000000" w:themeColor="text1"/>
          <w:szCs w:val="24"/>
        </w:rPr>
        <w:t>Framework</w:t>
      </w:r>
      <w:r w:rsidR="01E93F06" w:rsidRPr="1AC15D67">
        <w:rPr>
          <w:rFonts w:eastAsia="Arial" w:cs="Arial"/>
          <w:szCs w:val="24"/>
        </w:rPr>
        <w:t xml:space="preserve">. </w:t>
      </w:r>
      <w:bookmarkEnd w:id="1"/>
      <w:r w:rsidR="01E93F06" w:rsidRPr="1AC15D67">
        <w:rPr>
          <w:rFonts w:eastAsia="Arial" w:cs="Arial"/>
          <w:szCs w:val="24"/>
        </w:rPr>
        <w:t>The program</w:t>
      </w:r>
      <w:r w:rsidRPr="1AC15D67">
        <w:rPr>
          <w:rFonts w:eastAsia="Arial" w:cs="Arial"/>
          <w:szCs w:val="24"/>
        </w:rPr>
        <w:t xml:space="preserve"> does not meet </w:t>
      </w:r>
      <w:r w:rsidR="6632D6C8" w:rsidRPr="1AC15D67">
        <w:rPr>
          <w:rFonts w:eastAsia="Arial" w:cs="Arial"/>
          <w:szCs w:val="24"/>
        </w:rPr>
        <w:t>all</w:t>
      </w:r>
      <w:r w:rsidRPr="1AC15D67">
        <w:rPr>
          <w:rFonts w:eastAsia="Arial" w:cs="Arial"/>
          <w:szCs w:val="24"/>
        </w:rPr>
        <w:t xml:space="preserve"> the evaluation criteria in category 1.</w:t>
      </w:r>
      <w:bookmarkEnd w:id="0"/>
      <w:r w:rsidR="00E8186C">
        <w:rPr>
          <w:rFonts w:eastAsia="Arial" w:cs="Arial"/>
          <w:szCs w:val="24"/>
        </w:rPr>
        <w:t xml:space="preserve"> </w:t>
      </w:r>
      <w:r w:rsidR="009D7CB8">
        <w:rPr>
          <w:rFonts w:eastAsia="Arial" w:cs="Arial"/>
          <w:szCs w:val="24"/>
        </w:rPr>
        <w:t>The panel identif</w:t>
      </w:r>
      <w:r w:rsidR="002D0858">
        <w:rPr>
          <w:rFonts w:eastAsia="Arial" w:cs="Arial"/>
          <w:szCs w:val="24"/>
        </w:rPr>
        <w:t>ies</w:t>
      </w:r>
      <w:r w:rsidR="009D7CB8">
        <w:rPr>
          <w:rFonts w:eastAsia="Arial" w:cs="Arial"/>
          <w:szCs w:val="24"/>
        </w:rPr>
        <w:t xml:space="preserve"> the following citations </w:t>
      </w:r>
      <w:r w:rsidR="00572A66">
        <w:rPr>
          <w:rFonts w:eastAsia="Arial" w:cs="Arial"/>
          <w:szCs w:val="24"/>
        </w:rPr>
        <w:t xml:space="preserve">do not </w:t>
      </w:r>
      <w:r w:rsidR="009D7CB8">
        <w:rPr>
          <w:rFonts w:eastAsia="Arial" w:cs="Arial"/>
          <w:szCs w:val="24"/>
        </w:rPr>
        <w:t>meet Criteria Category 1.</w:t>
      </w:r>
    </w:p>
    <w:tbl>
      <w:tblPr>
        <w:tblStyle w:val="TableGrid"/>
        <w:tblW w:w="9454" w:type="dxa"/>
        <w:tblInd w:w="-5" w:type="dxa"/>
        <w:tblLook w:val="04A0" w:firstRow="1" w:lastRow="0" w:firstColumn="1" w:lastColumn="0" w:noHBand="0" w:noVBand="1"/>
        <w:tblDescription w:val="Citations for Category 1, including criterion number, grade level, and standards."/>
      </w:tblPr>
      <w:tblGrid>
        <w:gridCol w:w="1217"/>
        <w:gridCol w:w="994"/>
        <w:gridCol w:w="4838"/>
        <w:gridCol w:w="2405"/>
      </w:tblGrid>
      <w:tr w:rsidR="007F42EB" w:rsidRPr="00E8186C" w14:paraId="32D5DA54" w14:textId="77777777" w:rsidTr="0009636C">
        <w:trPr>
          <w:cantSplit/>
          <w:tblHeader/>
        </w:trPr>
        <w:tc>
          <w:tcPr>
            <w:tcW w:w="1217" w:type="dxa"/>
          </w:tcPr>
          <w:p w14:paraId="3B98F030" w14:textId="77777777" w:rsidR="007F42EB" w:rsidRPr="00E8186C" w:rsidRDefault="007F42EB" w:rsidP="00E8186C">
            <w:pPr>
              <w:spacing w:before="120" w:after="120"/>
              <w:jc w:val="center"/>
              <w:rPr>
                <w:rFonts w:eastAsia="Arial" w:cs="Arial"/>
                <w:b/>
                <w:bCs/>
                <w:szCs w:val="24"/>
              </w:rPr>
            </w:pPr>
            <w:r w:rsidRPr="00E8186C">
              <w:rPr>
                <w:rFonts w:eastAsia="Arial" w:cs="Arial"/>
                <w:b/>
                <w:bCs/>
                <w:szCs w:val="24"/>
              </w:rPr>
              <w:t>Criterion</w:t>
            </w:r>
          </w:p>
        </w:tc>
        <w:tc>
          <w:tcPr>
            <w:tcW w:w="994" w:type="dxa"/>
          </w:tcPr>
          <w:p w14:paraId="75432ED6" w14:textId="77777777" w:rsidR="007F42EB" w:rsidRPr="00E8186C" w:rsidRDefault="007F42EB" w:rsidP="00E8186C">
            <w:pPr>
              <w:spacing w:before="120" w:after="120"/>
              <w:jc w:val="center"/>
              <w:rPr>
                <w:rFonts w:eastAsia="Arial" w:cs="Arial"/>
                <w:b/>
                <w:bCs/>
                <w:szCs w:val="24"/>
              </w:rPr>
            </w:pPr>
            <w:r w:rsidRPr="00E8186C">
              <w:rPr>
                <w:rFonts w:eastAsia="Arial" w:cs="Arial"/>
                <w:b/>
                <w:bCs/>
                <w:szCs w:val="24"/>
              </w:rPr>
              <w:t>Grade</w:t>
            </w:r>
          </w:p>
        </w:tc>
        <w:tc>
          <w:tcPr>
            <w:tcW w:w="4838" w:type="dxa"/>
          </w:tcPr>
          <w:p w14:paraId="2D68B9EF" w14:textId="70DE4C29" w:rsidR="007F42EB" w:rsidRPr="00E8186C" w:rsidRDefault="007F42EB" w:rsidP="00E8186C">
            <w:pPr>
              <w:spacing w:before="120" w:after="120"/>
              <w:jc w:val="center"/>
              <w:rPr>
                <w:rFonts w:eastAsia="Arial" w:cs="Arial"/>
                <w:b/>
                <w:bCs/>
                <w:szCs w:val="24"/>
              </w:rPr>
            </w:pPr>
            <w:r w:rsidRPr="00E8186C">
              <w:rPr>
                <w:rFonts w:eastAsia="Arial" w:cs="Arial"/>
                <w:b/>
                <w:bCs/>
                <w:szCs w:val="24"/>
              </w:rPr>
              <w:t>Citations</w:t>
            </w:r>
          </w:p>
        </w:tc>
        <w:tc>
          <w:tcPr>
            <w:tcW w:w="2405" w:type="dxa"/>
          </w:tcPr>
          <w:p w14:paraId="25B1D8C6" w14:textId="77777777" w:rsidR="007F42EB" w:rsidRPr="00E8186C" w:rsidRDefault="1EF87A9F" w:rsidP="00E8186C">
            <w:pPr>
              <w:spacing w:before="120" w:after="120"/>
              <w:jc w:val="center"/>
              <w:rPr>
                <w:rFonts w:eastAsia="Arial" w:cs="Arial"/>
                <w:b/>
                <w:bCs/>
                <w:szCs w:val="24"/>
              </w:rPr>
            </w:pPr>
            <w:r w:rsidRPr="00E8186C">
              <w:rPr>
                <w:rFonts w:eastAsia="Arial" w:cs="Arial"/>
                <w:b/>
                <w:bCs/>
                <w:szCs w:val="24"/>
              </w:rPr>
              <w:t>Standards</w:t>
            </w:r>
          </w:p>
        </w:tc>
      </w:tr>
      <w:tr w:rsidR="000F7163" w:rsidRPr="00E8186C" w14:paraId="4FC8F1A3" w14:textId="77777777" w:rsidTr="0009636C">
        <w:trPr>
          <w:cantSplit/>
        </w:trPr>
        <w:tc>
          <w:tcPr>
            <w:tcW w:w="1217" w:type="dxa"/>
          </w:tcPr>
          <w:p w14:paraId="51259D69" w14:textId="63C38040" w:rsidR="000F7163" w:rsidRPr="00E8186C" w:rsidRDefault="000F7163" w:rsidP="00E8186C">
            <w:pPr>
              <w:spacing w:before="120"/>
              <w:rPr>
                <w:rFonts w:eastAsia="Arial" w:cs="Arial"/>
                <w:szCs w:val="24"/>
              </w:rPr>
            </w:pPr>
            <w:r w:rsidRPr="00E8186C">
              <w:rPr>
                <w:rFonts w:cs="Arial"/>
                <w:color w:val="000000"/>
                <w:szCs w:val="24"/>
              </w:rPr>
              <w:t>1.1</w:t>
            </w:r>
          </w:p>
        </w:tc>
        <w:tc>
          <w:tcPr>
            <w:tcW w:w="994" w:type="dxa"/>
          </w:tcPr>
          <w:p w14:paraId="2B149744" w14:textId="5E1BF38F" w:rsidR="000F7163" w:rsidRPr="00E8186C" w:rsidRDefault="000F7163" w:rsidP="00E8186C">
            <w:pPr>
              <w:spacing w:before="120"/>
              <w:rPr>
                <w:rFonts w:eastAsia="Arial" w:cs="Arial"/>
                <w:szCs w:val="24"/>
              </w:rPr>
            </w:pPr>
            <w:r w:rsidRPr="00E8186C">
              <w:rPr>
                <w:rFonts w:cs="Arial"/>
                <w:color w:val="000000"/>
                <w:szCs w:val="24"/>
              </w:rPr>
              <w:t>K</w:t>
            </w:r>
          </w:p>
        </w:tc>
        <w:tc>
          <w:tcPr>
            <w:tcW w:w="4838" w:type="dxa"/>
          </w:tcPr>
          <w:p w14:paraId="4FFBE88A" w14:textId="69FA9276" w:rsidR="000F7163" w:rsidRPr="00E8186C" w:rsidRDefault="008E0286" w:rsidP="00E8186C">
            <w:pPr>
              <w:spacing w:before="120"/>
              <w:rPr>
                <w:rFonts w:eastAsia="Arial" w:cs="Arial"/>
                <w:szCs w:val="24"/>
              </w:rPr>
            </w:pPr>
            <w:r w:rsidRPr="00E8186C">
              <w:rPr>
                <w:rFonts w:eastAsia="Arial" w:cs="Arial"/>
                <w:szCs w:val="24"/>
              </w:rPr>
              <w:t>Fishtank Learning</w:t>
            </w:r>
            <w:r w:rsidR="00E62871" w:rsidRPr="00E8186C">
              <w:rPr>
                <w:rFonts w:eastAsia="Arial" w:cs="Arial"/>
                <w:szCs w:val="24"/>
              </w:rPr>
              <w:t xml:space="preserve">, </w:t>
            </w:r>
            <w:r w:rsidRPr="00E8186C">
              <w:rPr>
                <w:rFonts w:eastAsia="Arial" w:cs="Arial"/>
                <w:szCs w:val="24"/>
              </w:rPr>
              <w:t>Unit 2: Noticing Patterns in Stories</w:t>
            </w:r>
            <w:r w:rsidR="00E62871" w:rsidRPr="00E8186C">
              <w:rPr>
                <w:rFonts w:eastAsia="Arial" w:cs="Arial"/>
                <w:szCs w:val="24"/>
              </w:rPr>
              <w:t xml:space="preserve">; </w:t>
            </w:r>
            <w:r w:rsidRPr="00E8186C">
              <w:rPr>
                <w:rFonts w:eastAsia="Arial" w:cs="Arial"/>
                <w:szCs w:val="24"/>
              </w:rPr>
              <w:t>Lesson 4</w:t>
            </w:r>
            <w:r w:rsidR="00E62871" w:rsidRPr="00E8186C">
              <w:rPr>
                <w:rFonts w:eastAsia="Arial" w:cs="Arial"/>
                <w:szCs w:val="24"/>
              </w:rPr>
              <w:t xml:space="preserve">: </w:t>
            </w:r>
            <w:r w:rsidRPr="00E8186C">
              <w:rPr>
                <w:rFonts w:eastAsia="Arial" w:cs="Arial"/>
                <w:szCs w:val="24"/>
              </w:rPr>
              <w:t>Lesson Plan</w:t>
            </w:r>
            <w:r w:rsidR="00E62871" w:rsidRPr="00E8186C">
              <w:rPr>
                <w:rFonts w:eastAsia="Arial" w:cs="Arial"/>
                <w:szCs w:val="24"/>
              </w:rPr>
              <w:t xml:space="preserve">, </w:t>
            </w:r>
            <w:r w:rsidRPr="00E8186C">
              <w:rPr>
                <w:rFonts w:eastAsia="Arial" w:cs="Arial"/>
                <w:szCs w:val="24"/>
              </w:rPr>
              <w:t>Application</w:t>
            </w:r>
          </w:p>
        </w:tc>
        <w:tc>
          <w:tcPr>
            <w:tcW w:w="2405" w:type="dxa"/>
          </w:tcPr>
          <w:p w14:paraId="0E14D200" w14:textId="464F066C" w:rsidR="000F7163" w:rsidRPr="00E8186C" w:rsidRDefault="008E0286" w:rsidP="005912AA">
            <w:pPr>
              <w:spacing w:before="120"/>
              <w:rPr>
                <w:rFonts w:eastAsia="Arial" w:cs="Arial"/>
                <w:szCs w:val="24"/>
              </w:rPr>
            </w:pPr>
            <w:r w:rsidRPr="00E8186C">
              <w:rPr>
                <w:rFonts w:eastAsia="Arial" w:cs="Arial"/>
                <w:szCs w:val="24"/>
              </w:rPr>
              <w:t>SL</w:t>
            </w:r>
            <w:r w:rsidR="005912AA">
              <w:rPr>
                <w:rFonts w:eastAsia="Arial" w:cs="Arial"/>
                <w:szCs w:val="24"/>
              </w:rPr>
              <w:t>.</w:t>
            </w:r>
            <w:r w:rsidRPr="00E8186C">
              <w:rPr>
                <w:rFonts w:eastAsia="Arial" w:cs="Arial"/>
                <w:szCs w:val="24"/>
              </w:rPr>
              <w:t>K.4</w:t>
            </w:r>
            <w:r w:rsidR="005912AA">
              <w:rPr>
                <w:rFonts w:eastAsia="Arial" w:cs="Arial"/>
                <w:szCs w:val="24"/>
              </w:rPr>
              <w:t xml:space="preserve">, </w:t>
            </w:r>
            <w:r w:rsidRPr="00E8186C">
              <w:rPr>
                <w:rFonts w:eastAsia="Arial" w:cs="Arial"/>
                <w:szCs w:val="24"/>
              </w:rPr>
              <w:t>SL</w:t>
            </w:r>
            <w:r w:rsidR="005912AA">
              <w:rPr>
                <w:rFonts w:eastAsia="Arial" w:cs="Arial"/>
                <w:szCs w:val="24"/>
              </w:rPr>
              <w:t>.</w:t>
            </w:r>
            <w:r w:rsidRPr="00E8186C">
              <w:rPr>
                <w:rFonts w:eastAsia="Arial" w:cs="Arial"/>
                <w:szCs w:val="24"/>
              </w:rPr>
              <w:t>K.5</w:t>
            </w:r>
          </w:p>
        </w:tc>
      </w:tr>
      <w:tr w:rsidR="008E0286" w:rsidRPr="00E8186C" w14:paraId="56A9559F" w14:textId="77777777" w:rsidTr="0009636C">
        <w:trPr>
          <w:cantSplit/>
        </w:trPr>
        <w:tc>
          <w:tcPr>
            <w:tcW w:w="1217" w:type="dxa"/>
          </w:tcPr>
          <w:p w14:paraId="6AEAD76C" w14:textId="21850A56" w:rsidR="008E0286" w:rsidRPr="00E8186C" w:rsidRDefault="008E0286" w:rsidP="00E8186C">
            <w:pPr>
              <w:spacing w:before="120"/>
              <w:rPr>
                <w:rFonts w:eastAsia="Arial" w:cs="Arial"/>
                <w:szCs w:val="24"/>
              </w:rPr>
            </w:pPr>
            <w:r w:rsidRPr="00E8186C">
              <w:rPr>
                <w:rFonts w:cs="Arial"/>
                <w:color w:val="000000"/>
                <w:szCs w:val="24"/>
              </w:rPr>
              <w:t>1.1</w:t>
            </w:r>
          </w:p>
        </w:tc>
        <w:tc>
          <w:tcPr>
            <w:tcW w:w="994" w:type="dxa"/>
          </w:tcPr>
          <w:p w14:paraId="4E5748F0" w14:textId="07EA57E4" w:rsidR="008E0286" w:rsidRPr="00E8186C" w:rsidRDefault="008E0286" w:rsidP="00E8186C">
            <w:pPr>
              <w:spacing w:before="120"/>
              <w:rPr>
                <w:rFonts w:eastAsia="Arial" w:cs="Arial"/>
                <w:szCs w:val="24"/>
              </w:rPr>
            </w:pPr>
            <w:r w:rsidRPr="00E8186C">
              <w:rPr>
                <w:rFonts w:cs="Arial"/>
                <w:color w:val="000000"/>
                <w:szCs w:val="24"/>
              </w:rPr>
              <w:t>1</w:t>
            </w:r>
          </w:p>
        </w:tc>
        <w:tc>
          <w:tcPr>
            <w:tcW w:w="4838" w:type="dxa"/>
          </w:tcPr>
          <w:p w14:paraId="0595FF06" w14:textId="20CD6638" w:rsidR="008E0286" w:rsidRPr="00E8186C" w:rsidRDefault="009D6537" w:rsidP="00E8186C">
            <w:pPr>
              <w:spacing w:before="120"/>
              <w:rPr>
                <w:rFonts w:eastAsia="Arial" w:cs="Arial"/>
                <w:szCs w:val="24"/>
              </w:rPr>
            </w:pPr>
            <w:r w:rsidRPr="00E8186C">
              <w:rPr>
                <w:rFonts w:eastAsia="Arial" w:cs="Arial"/>
                <w:szCs w:val="24"/>
              </w:rPr>
              <w:t>Fishtank Learning</w:t>
            </w:r>
            <w:r w:rsidR="003D33F5" w:rsidRPr="00E8186C">
              <w:rPr>
                <w:rFonts w:eastAsia="Arial" w:cs="Arial"/>
                <w:szCs w:val="24"/>
              </w:rPr>
              <w:t xml:space="preserve">, </w:t>
            </w:r>
            <w:r w:rsidRPr="00E8186C">
              <w:rPr>
                <w:rFonts w:eastAsia="Arial" w:cs="Arial"/>
                <w:szCs w:val="24"/>
              </w:rPr>
              <w:t>Unit 5: Inspiring Artists and Musicians</w:t>
            </w:r>
            <w:r w:rsidR="003D33F5" w:rsidRPr="00E8186C">
              <w:rPr>
                <w:rFonts w:eastAsia="Arial" w:cs="Arial"/>
                <w:szCs w:val="24"/>
              </w:rPr>
              <w:t xml:space="preserve">; </w:t>
            </w:r>
            <w:r w:rsidRPr="00E8186C">
              <w:rPr>
                <w:rFonts w:eastAsia="Arial" w:cs="Arial"/>
                <w:szCs w:val="24"/>
              </w:rPr>
              <w:t>Lesson 1</w:t>
            </w:r>
            <w:r w:rsidR="003D33F5" w:rsidRPr="00E8186C">
              <w:rPr>
                <w:rFonts w:eastAsia="Arial" w:cs="Arial"/>
                <w:szCs w:val="24"/>
              </w:rPr>
              <w:t xml:space="preserve">: </w:t>
            </w:r>
            <w:r w:rsidRPr="00E8186C">
              <w:rPr>
                <w:rFonts w:eastAsia="Arial" w:cs="Arial"/>
                <w:szCs w:val="24"/>
              </w:rPr>
              <w:t>Lesson Plan</w:t>
            </w:r>
            <w:r w:rsidR="003D33F5" w:rsidRPr="00E8186C">
              <w:rPr>
                <w:rFonts w:eastAsia="Arial" w:cs="Arial"/>
                <w:szCs w:val="24"/>
              </w:rPr>
              <w:t xml:space="preserve">, </w:t>
            </w:r>
            <w:r w:rsidRPr="00E8186C">
              <w:rPr>
                <w:rFonts w:eastAsia="Arial" w:cs="Arial"/>
                <w:szCs w:val="24"/>
              </w:rPr>
              <w:t>Class Discussion</w:t>
            </w:r>
          </w:p>
        </w:tc>
        <w:tc>
          <w:tcPr>
            <w:tcW w:w="2405" w:type="dxa"/>
          </w:tcPr>
          <w:p w14:paraId="666548DE" w14:textId="141E4B6E" w:rsidR="008E0286" w:rsidRPr="00E8186C" w:rsidRDefault="009D6537" w:rsidP="005912AA">
            <w:pPr>
              <w:spacing w:before="120"/>
              <w:rPr>
                <w:rFonts w:eastAsia="Arial" w:cs="Arial"/>
                <w:szCs w:val="24"/>
              </w:rPr>
            </w:pPr>
            <w:r w:rsidRPr="00E8186C">
              <w:rPr>
                <w:rFonts w:eastAsia="Arial" w:cs="Arial"/>
                <w:szCs w:val="24"/>
              </w:rPr>
              <w:t>SL</w:t>
            </w:r>
            <w:r w:rsidR="005912AA">
              <w:rPr>
                <w:rFonts w:eastAsia="Arial" w:cs="Arial"/>
                <w:szCs w:val="24"/>
              </w:rPr>
              <w:t>.</w:t>
            </w:r>
            <w:r w:rsidRPr="00E8186C">
              <w:rPr>
                <w:rFonts w:eastAsia="Arial" w:cs="Arial"/>
                <w:szCs w:val="24"/>
              </w:rPr>
              <w:t>1.1a</w:t>
            </w:r>
            <w:r w:rsidR="005912AA">
              <w:rPr>
                <w:rFonts w:eastAsia="Arial" w:cs="Arial"/>
                <w:szCs w:val="24"/>
              </w:rPr>
              <w:t xml:space="preserve">, </w:t>
            </w:r>
            <w:r w:rsidRPr="00E8186C">
              <w:rPr>
                <w:rFonts w:eastAsia="Arial" w:cs="Arial"/>
                <w:szCs w:val="24"/>
              </w:rPr>
              <w:t>SL</w:t>
            </w:r>
            <w:r w:rsidR="005912AA">
              <w:rPr>
                <w:rFonts w:eastAsia="Arial" w:cs="Arial"/>
                <w:szCs w:val="24"/>
              </w:rPr>
              <w:t>.</w:t>
            </w:r>
            <w:r w:rsidRPr="00E8186C">
              <w:rPr>
                <w:rFonts w:eastAsia="Arial" w:cs="Arial"/>
                <w:szCs w:val="24"/>
              </w:rPr>
              <w:t>1.4</w:t>
            </w:r>
            <w:r w:rsidR="005912AA">
              <w:rPr>
                <w:rFonts w:eastAsia="Arial" w:cs="Arial"/>
                <w:szCs w:val="24"/>
              </w:rPr>
              <w:t xml:space="preserve">, </w:t>
            </w:r>
            <w:r w:rsidRPr="00E8186C">
              <w:rPr>
                <w:rFonts w:eastAsia="Arial" w:cs="Arial"/>
                <w:szCs w:val="24"/>
              </w:rPr>
              <w:t>SL</w:t>
            </w:r>
            <w:r w:rsidR="005912AA">
              <w:rPr>
                <w:rFonts w:eastAsia="Arial" w:cs="Arial"/>
                <w:szCs w:val="24"/>
              </w:rPr>
              <w:t>.</w:t>
            </w:r>
            <w:r w:rsidRPr="00E8186C">
              <w:rPr>
                <w:rFonts w:eastAsia="Arial" w:cs="Arial"/>
                <w:szCs w:val="24"/>
              </w:rPr>
              <w:t>1.6</w:t>
            </w:r>
          </w:p>
        </w:tc>
      </w:tr>
      <w:tr w:rsidR="008B300E" w:rsidRPr="00E8186C" w14:paraId="2E7CCDD4" w14:textId="77777777" w:rsidTr="0009636C">
        <w:trPr>
          <w:cantSplit/>
        </w:trPr>
        <w:tc>
          <w:tcPr>
            <w:tcW w:w="1217" w:type="dxa"/>
          </w:tcPr>
          <w:p w14:paraId="3946A0F5" w14:textId="5DF36B0B" w:rsidR="008B300E" w:rsidRPr="00E8186C" w:rsidRDefault="008B300E" w:rsidP="00E8186C">
            <w:pPr>
              <w:spacing w:before="120"/>
              <w:rPr>
                <w:rFonts w:eastAsia="Arial" w:cs="Arial"/>
                <w:szCs w:val="24"/>
              </w:rPr>
            </w:pPr>
            <w:r w:rsidRPr="00E8186C">
              <w:rPr>
                <w:rFonts w:cs="Arial"/>
                <w:color w:val="000000"/>
                <w:szCs w:val="24"/>
              </w:rPr>
              <w:lastRenderedPageBreak/>
              <w:t>1.1</w:t>
            </w:r>
          </w:p>
        </w:tc>
        <w:tc>
          <w:tcPr>
            <w:tcW w:w="994" w:type="dxa"/>
          </w:tcPr>
          <w:p w14:paraId="6599BBEE" w14:textId="5E5E65F4" w:rsidR="008B300E" w:rsidRPr="00E8186C" w:rsidRDefault="008B300E" w:rsidP="00E8186C">
            <w:pPr>
              <w:spacing w:before="120"/>
              <w:rPr>
                <w:rFonts w:eastAsia="Arial" w:cs="Arial"/>
                <w:szCs w:val="24"/>
              </w:rPr>
            </w:pPr>
            <w:r w:rsidRPr="00E8186C">
              <w:rPr>
                <w:rFonts w:cs="Arial"/>
                <w:color w:val="000000"/>
                <w:szCs w:val="24"/>
              </w:rPr>
              <w:t>2</w:t>
            </w:r>
          </w:p>
        </w:tc>
        <w:tc>
          <w:tcPr>
            <w:tcW w:w="4838" w:type="dxa"/>
          </w:tcPr>
          <w:p w14:paraId="55CB8D00" w14:textId="5A4CF8A7" w:rsidR="008B300E" w:rsidRPr="00E8186C" w:rsidRDefault="008B300E" w:rsidP="00E8186C">
            <w:pPr>
              <w:spacing w:before="120"/>
              <w:rPr>
                <w:rFonts w:eastAsia="Arial" w:cs="Arial"/>
                <w:szCs w:val="24"/>
              </w:rPr>
            </w:pPr>
            <w:r w:rsidRPr="00E8186C">
              <w:rPr>
                <w:rFonts w:eastAsia="Arial" w:cs="Arial"/>
                <w:szCs w:val="24"/>
              </w:rPr>
              <w:t>Fishtank Learning</w:t>
            </w:r>
            <w:r w:rsidR="003D33F5" w:rsidRPr="00E8186C">
              <w:rPr>
                <w:rFonts w:eastAsia="Arial" w:cs="Arial"/>
                <w:szCs w:val="24"/>
              </w:rPr>
              <w:t xml:space="preserve">, </w:t>
            </w:r>
            <w:r w:rsidRPr="00E8186C">
              <w:rPr>
                <w:rFonts w:eastAsia="Arial" w:cs="Arial"/>
                <w:szCs w:val="24"/>
              </w:rPr>
              <w:t>Unit 1: Cinderella Around the World</w:t>
            </w:r>
            <w:r w:rsidR="003D33F5" w:rsidRPr="00E8186C">
              <w:rPr>
                <w:rFonts w:eastAsia="Arial" w:cs="Arial"/>
                <w:szCs w:val="24"/>
              </w:rPr>
              <w:t xml:space="preserve">, </w:t>
            </w:r>
            <w:r w:rsidRPr="00E8186C">
              <w:rPr>
                <w:rFonts w:eastAsia="Arial" w:cs="Arial"/>
                <w:szCs w:val="24"/>
              </w:rPr>
              <w:t>Lesson 14</w:t>
            </w:r>
            <w:r w:rsidR="003D33F5" w:rsidRPr="00E8186C">
              <w:rPr>
                <w:rFonts w:eastAsia="Arial" w:cs="Arial"/>
                <w:szCs w:val="24"/>
              </w:rPr>
              <w:t xml:space="preserve">: </w:t>
            </w:r>
            <w:r w:rsidRPr="00E8186C">
              <w:rPr>
                <w:rFonts w:eastAsia="Arial" w:cs="Arial"/>
                <w:szCs w:val="24"/>
              </w:rPr>
              <w:t>Lesson Plan</w:t>
            </w:r>
            <w:r w:rsidR="003D33F5" w:rsidRPr="00E8186C">
              <w:rPr>
                <w:rFonts w:eastAsia="Arial" w:cs="Arial"/>
                <w:szCs w:val="24"/>
              </w:rPr>
              <w:t xml:space="preserve">, </w:t>
            </w:r>
            <w:r w:rsidRPr="00E8186C">
              <w:rPr>
                <w:rFonts w:eastAsia="Arial" w:cs="Arial"/>
                <w:szCs w:val="24"/>
              </w:rPr>
              <w:t>Engaging with the Text</w:t>
            </w:r>
            <w:r w:rsidR="003D33F5" w:rsidRPr="00E8186C">
              <w:rPr>
                <w:rFonts w:eastAsia="Arial" w:cs="Arial"/>
                <w:szCs w:val="24"/>
              </w:rPr>
              <w:t xml:space="preserve">, </w:t>
            </w:r>
            <w:r w:rsidRPr="00E8186C">
              <w:rPr>
                <w:rFonts w:eastAsia="Arial" w:cs="Arial"/>
                <w:szCs w:val="24"/>
              </w:rPr>
              <w:t>Key Question 5</w:t>
            </w:r>
            <w:r w:rsidR="003D33F5" w:rsidRPr="00E8186C">
              <w:rPr>
                <w:rFonts w:eastAsia="Arial" w:cs="Arial"/>
                <w:szCs w:val="24"/>
              </w:rPr>
              <w:t xml:space="preserve">, </w:t>
            </w:r>
            <w:r w:rsidRPr="00E8186C">
              <w:rPr>
                <w:rFonts w:eastAsia="Arial" w:cs="Arial"/>
                <w:szCs w:val="24"/>
              </w:rPr>
              <w:t>Supporting All Students: Additional Supports</w:t>
            </w:r>
          </w:p>
        </w:tc>
        <w:tc>
          <w:tcPr>
            <w:tcW w:w="2405" w:type="dxa"/>
          </w:tcPr>
          <w:p w14:paraId="7CED1648" w14:textId="05686B4C" w:rsidR="008B300E" w:rsidRPr="00E8186C" w:rsidRDefault="00C73BCD" w:rsidP="005912AA">
            <w:pPr>
              <w:spacing w:before="120"/>
              <w:rPr>
                <w:rFonts w:eastAsia="Arial" w:cs="Arial"/>
                <w:szCs w:val="24"/>
              </w:rPr>
            </w:pPr>
            <w:r w:rsidRPr="00E8186C">
              <w:rPr>
                <w:rFonts w:eastAsia="Arial" w:cs="Arial"/>
                <w:szCs w:val="24"/>
              </w:rPr>
              <w:t>SL</w:t>
            </w:r>
            <w:r w:rsidR="005912AA">
              <w:rPr>
                <w:rFonts w:eastAsia="Arial" w:cs="Arial"/>
                <w:szCs w:val="24"/>
              </w:rPr>
              <w:t>.</w:t>
            </w:r>
            <w:r w:rsidRPr="00E8186C">
              <w:rPr>
                <w:rFonts w:eastAsia="Arial" w:cs="Arial"/>
                <w:szCs w:val="24"/>
              </w:rPr>
              <w:t>2.2</w:t>
            </w:r>
            <w:r w:rsidR="005912AA">
              <w:rPr>
                <w:rFonts w:eastAsia="Arial" w:cs="Arial"/>
                <w:szCs w:val="24"/>
              </w:rPr>
              <w:t>, S</w:t>
            </w:r>
            <w:r w:rsidRPr="00E8186C">
              <w:rPr>
                <w:rFonts w:eastAsia="Arial" w:cs="Arial"/>
                <w:szCs w:val="24"/>
              </w:rPr>
              <w:t>L</w:t>
            </w:r>
            <w:r w:rsidR="005912AA">
              <w:rPr>
                <w:rFonts w:eastAsia="Arial" w:cs="Arial"/>
                <w:szCs w:val="24"/>
              </w:rPr>
              <w:t>.</w:t>
            </w:r>
            <w:r w:rsidRPr="00E8186C">
              <w:rPr>
                <w:rFonts w:eastAsia="Arial" w:cs="Arial"/>
                <w:szCs w:val="24"/>
              </w:rPr>
              <w:t>2.1</w:t>
            </w:r>
          </w:p>
        </w:tc>
      </w:tr>
      <w:tr w:rsidR="002E2099" w:rsidRPr="00E8186C" w14:paraId="39B61659" w14:textId="77777777" w:rsidTr="0009636C">
        <w:trPr>
          <w:cantSplit/>
        </w:trPr>
        <w:tc>
          <w:tcPr>
            <w:tcW w:w="1217" w:type="dxa"/>
          </w:tcPr>
          <w:p w14:paraId="04F119A8" w14:textId="3F80F127" w:rsidR="002E2099" w:rsidRPr="00E8186C" w:rsidRDefault="002E2099" w:rsidP="00E8186C">
            <w:pPr>
              <w:spacing w:before="120"/>
              <w:rPr>
                <w:rFonts w:eastAsia="Arial" w:cs="Arial"/>
                <w:szCs w:val="24"/>
              </w:rPr>
            </w:pPr>
            <w:r w:rsidRPr="00E8186C">
              <w:rPr>
                <w:rFonts w:cs="Arial"/>
                <w:color w:val="000000"/>
                <w:szCs w:val="24"/>
              </w:rPr>
              <w:t>1.1</w:t>
            </w:r>
          </w:p>
        </w:tc>
        <w:tc>
          <w:tcPr>
            <w:tcW w:w="994" w:type="dxa"/>
          </w:tcPr>
          <w:p w14:paraId="3071FB21" w14:textId="50B02994" w:rsidR="002E2099" w:rsidRPr="00E8186C" w:rsidRDefault="002E2099" w:rsidP="00E8186C">
            <w:pPr>
              <w:spacing w:before="120"/>
              <w:rPr>
                <w:rFonts w:eastAsia="Arial" w:cs="Arial"/>
                <w:szCs w:val="24"/>
              </w:rPr>
            </w:pPr>
            <w:r w:rsidRPr="00E8186C">
              <w:rPr>
                <w:rFonts w:cs="Arial"/>
                <w:color w:val="000000"/>
                <w:szCs w:val="24"/>
              </w:rPr>
              <w:t>3</w:t>
            </w:r>
          </w:p>
        </w:tc>
        <w:tc>
          <w:tcPr>
            <w:tcW w:w="4838" w:type="dxa"/>
          </w:tcPr>
          <w:p w14:paraId="1FBBE434" w14:textId="7FEDAF40" w:rsidR="002E2099" w:rsidRPr="00E8186C" w:rsidRDefault="00932843" w:rsidP="0009636C">
            <w:pPr>
              <w:spacing w:before="120"/>
              <w:rPr>
                <w:rFonts w:eastAsia="Arial" w:cs="Arial"/>
                <w:szCs w:val="24"/>
              </w:rPr>
            </w:pPr>
            <w:r w:rsidRPr="00E8186C">
              <w:rPr>
                <w:rFonts w:eastAsia="Arial" w:cs="Arial"/>
                <w:szCs w:val="24"/>
              </w:rPr>
              <w:t>Fishtank Learning</w:t>
            </w:r>
            <w:r w:rsidR="003D33F5" w:rsidRPr="00E8186C">
              <w:rPr>
                <w:rFonts w:eastAsia="Arial" w:cs="Arial"/>
                <w:szCs w:val="24"/>
              </w:rPr>
              <w:t xml:space="preserve">, </w:t>
            </w:r>
            <w:r w:rsidRPr="00E8186C">
              <w:rPr>
                <w:rFonts w:eastAsia="Arial" w:cs="Arial"/>
                <w:szCs w:val="24"/>
              </w:rPr>
              <w:t>Unit 4: Understanding the Animal Kingdom</w:t>
            </w:r>
            <w:r w:rsidR="003D33F5" w:rsidRPr="00E8186C">
              <w:rPr>
                <w:rFonts w:eastAsia="Arial" w:cs="Arial"/>
                <w:szCs w:val="24"/>
              </w:rPr>
              <w:t xml:space="preserve">; </w:t>
            </w:r>
            <w:r w:rsidRPr="00E8186C">
              <w:rPr>
                <w:rFonts w:eastAsia="Arial" w:cs="Arial"/>
                <w:szCs w:val="24"/>
              </w:rPr>
              <w:t>Lesson 9</w:t>
            </w:r>
            <w:r w:rsidR="003D33F5" w:rsidRPr="00E8186C">
              <w:rPr>
                <w:rFonts w:eastAsia="Arial" w:cs="Arial"/>
                <w:szCs w:val="24"/>
              </w:rPr>
              <w:t xml:space="preserve">: </w:t>
            </w:r>
            <w:r w:rsidRPr="00E8186C">
              <w:rPr>
                <w:rFonts w:eastAsia="Arial" w:cs="Arial"/>
                <w:szCs w:val="24"/>
              </w:rPr>
              <w:t>Lesson Plan</w:t>
            </w:r>
            <w:r w:rsidR="003D33F5" w:rsidRPr="00E8186C">
              <w:rPr>
                <w:rFonts w:eastAsia="Arial" w:cs="Arial"/>
                <w:szCs w:val="24"/>
              </w:rPr>
              <w:t xml:space="preserve">, </w:t>
            </w:r>
            <w:r w:rsidRPr="00E8186C">
              <w:rPr>
                <w:rFonts w:eastAsia="Arial" w:cs="Arial"/>
                <w:szCs w:val="24"/>
              </w:rPr>
              <w:t>Building Deeper Meaning</w:t>
            </w:r>
            <w:r w:rsidR="003D33F5" w:rsidRPr="00E8186C">
              <w:rPr>
                <w:rFonts w:eastAsia="Arial" w:cs="Arial"/>
                <w:szCs w:val="24"/>
              </w:rPr>
              <w:t xml:space="preserve">, </w:t>
            </w:r>
            <w:r w:rsidRPr="00E8186C">
              <w:rPr>
                <w:rFonts w:eastAsia="Arial" w:cs="Arial"/>
                <w:szCs w:val="24"/>
              </w:rPr>
              <w:t>Lesson Launch</w:t>
            </w:r>
          </w:p>
        </w:tc>
        <w:tc>
          <w:tcPr>
            <w:tcW w:w="2405" w:type="dxa"/>
          </w:tcPr>
          <w:p w14:paraId="062E4FBF" w14:textId="6A447790" w:rsidR="002E2099" w:rsidRPr="00E8186C" w:rsidRDefault="00932843" w:rsidP="005912AA">
            <w:pPr>
              <w:spacing w:before="120"/>
              <w:rPr>
                <w:rFonts w:eastAsia="Arial" w:cs="Arial"/>
                <w:szCs w:val="24"/>
              </w:rPr>
            </w:pPr>
            <w:r w:rsidRPr="00E8186C">
              <w:rPr>
                <w:rFonts w:eastAsia="Arial" w:cs="Arial"/>
                <w:szCs w:val="24"/>
              </w:rPr>
              <w:t>SL</w:t>
            </w:r>
            <w:r w:rsidR="005912AA">
              <w:rPr>
                <w:rFonts w:eastAsia="Arial" w:cs="Arial"/>
                <w:szCs w:val="24"/>
              </w:rPr>
              <w:t>.</w:t>
            </w:r>
            <w:r w:rsidRPr="00E8186C">
              <w:rPr>
                <w:rFonts w:eastAsia="Arial" w:cs="Arial"/>
                <w:szCs w:val="24"/>
              </w:rPr>
              <w:t>3.1a</w:t>
            </w:r>
            <w:r w:rsidR="005912AA">
              <w:rPr>
                <w:rFonts w:eastAsia="Arial" w:cs="Arial"/>
                <w:szCs w:val="24"/>
              </w:rPr>
              <w:t xml:space="preserve">, </w:t>
            </w:r>
            <w:r w:rsidRPr="00E8186C">
              <w:rPr>
                <w:rFonts w:eastAsia="Arial" w:cs="Arial"/>
                <w:szCs w:val="24"/>
              </w:rPr>
              <w:t>SL</w:t>
            </w:r>
            <w:r w:rsidR="005912AA">
              <w:rPr>
                <w:rFonts w:eastAsia="Arial" w:cs="Arial"/>
                <w:szCs w:val="24"/>
              </w:rPr>
              <w:t>.</w:t>
            </w:r>
            <w:r w:rsidRPr="00E8186C">
              <w:rPr>
                <w:rFonts w:eastAsia="Arial" w:cs="Arial"/>
                <w:szCs w:val="24"/>
              </w:rPr>
              <w:t>3.1b</w:t>
            </w:r>
            <w:r w:rsidR="005912AA">
              <w:rPr>
                <w:rFonts w:eastAsia="Arial" w:cs="Arial"/>
                <w:szCs w:val="24"/>
              </w:rPr>
              <w:t xml:space="preserve">, </w:t>
            </w:r>
            <w:r w:rsidRPr="00E8186C">
              <w:rPr>
                <w:rFonts w:eastAsia="Arial" w:cs="Arial"/>
                <w:szCs w:val="24"/>
              </w:rPr>
              <w:t>SL</w:t>
            </w:r>
            <w:r w:rsidR="005912AA">
              <w:rPr>
                <w:rFonts w:eastAsia="Arial" w:cs="Arial"/>
                <w:szCs w:val="24"/>
              </w:rPr>
              <w:t>.</w:t>
            </w:r>
            <w:r w:rsidRPr="00E8186C">
              <w:rPr>
                <w:rFonts w:eastAsia="Arial" w:cs="Arial"/>
                <w:szCs w:val="24"/>
              </w:rPr>
              <w:t>3.1c</w:t>
            </w:r>
            <w:r w:rsidR="005912AA">
              <w:rPr>
                <w:rFonts w:eastAsia="Arial" w:cs="Arial"/>
                <w:szCs w:val="24"/>
              </w:rPr>
              <w:t xml:space="preserve">, </w:t>
            </w:r>
            <w:r w:rsidRPr="00E8186C">
              <w:rPr>
                <w:rFonts w:eastAsia="Arial" w:cs="Arial"/>
                <w:szCs w:val="24"/>
              </w:rPr>
              <w:t>SL</w:t>
            </w:r>
            <w:r w:rsidR="005912AA">
              <w:rPr>
                <w:rFonts w:eastAsia="Arial" w:cs="Arial"/>
                <w:szCs w:val="24"/>
              </w:rPr>
              <w:t>.</w:t>
            </w:r>
            <w:r w:rsidRPr="00E8186C">
              <w:rPr>
                <w:rFonts w:eastAsia="Arial" w:cs="Arial"/>
                <w:szCs w:val="24"/>
              </w:rPr>
              <w:t>3.3</w:t>
            </w:r>
            <w:r w:rsidR="005912AA">
              <w:rPr>
                <w:rFonts w:eastAsia="Arial" w:cs="Arial"/>
                <w:szCs w:val="24"/>
              </w:rPr>
              <w:t xml:space="preserve">, </w:t>
            </w:r>
            <w:r w:rsidRPr="00E8186C">
              <w:rPr>
                <w:rFonts w:eastAsia="Arial" w:cs="Arial"/>
                <w:szCs w:val="24"/>
              </w:rPr>
              <w:t>SL</w:t>
            </w:r>
            <w:r w:rsidR="005912AA">
              <w:rPr>
                <w:rFonts w:eastAsia="Arial" w:cs="Arial"/>
                <w:szCs w:val="24"/>
              </w:rPr>
              <w:t>.</w:t>
            </w:r>
            <w:r w:rsidRPr="00E8186C">
              <w:rPr>
                <w:rFonts w:eastAsia="Arial" w:cs="Arial"/>
                <w:szCs w:val="24"/>
              </w:rPr>
              <w:t>3.6</w:t>
            </w:r>
          </w:p>
        </w:tc>
      </w:tr>
      <w:tr w:rsidR="00956A70" w:rsidRPr="00E8186C" w14:paraId="48452E05" w14:textId="77777777" w:rsidTr="0009636C">
        <w:trPr>
          <w:cantSplit/>
        </w:trPr>
        <w:tc>
          <w:tcPr>
            <w:tcW w:w="1217" w:type="dxa"/>
          </w:tcPr>
          <w:p w14:paraId="19842482" w14:textId="0C19FEF3" w:rsidR="00956A70" w:rsidRPr="00E8186C" w:rsidRDefault="00956A70" w:rsidP="00E8186C">
            <w:pPr>
              <w:spacing w:before="120"/>
              <w:rPr>
                <w:rFonts w:eastAsia="Arial" w:cs="Arial"/>
                <w:szCs w:val="24"/>
              </w:rPr>
            </w:pPr>
            <w:r w:rsidRPr="00E8186C">
              <w:rPr>
                <w:rFonts w:cs="Arial"/>
                <w:color w:val="000000"/>
                <w:szCs w:val="24"/>
              </w:rPr>
              <w:t>1.1</w:t>
            </w:r>
          </w:p>
        </w:tc>
        <w:tc>
          <w:tcPr>
            <w:tcW w:w="994" w:type="dxa"/>
          </w:tcPr>
          <w:p w14:paraId="7D795056" w14:textId="5C566759" w:rsidR="00956A70" w:rsidRPr="00E8186C" w:rsidRDefault="00956A70" w:rsidP="00E8186C">
            <w:pPr>
              <w:spacing w:before="120"/>
              <w:rPr>
                <w:rFonts w:eastAsia="Arial" w:cs="Arial"/>
                <w:szCs w:val="24"/>
              </w:rPr>
            </w:pPr>
            <w:r w:rsidRPr="00E8186C">
              <w:rPr>
                <w:rFonts w:cs="Arial"/>
                <w:color w:val="000000"/>
                <w:szCs w:val="24"/>
              </w:rPr>
              <w:t>4</w:t>
            </w:r>
          </w:p>
        </w:tc>
        <w:tc>
          <w:tcPr>
            <w:tcW w:w="4838" w:type="dxa"/>
          </w:tcPr>
          <w:p w14:paraId="320BED87" w14:textId="32E06FA2" w:rsidR="00956A70" w:rsidRPr="00E8186C" w:rsidRDefault="00956A70" w:rsidP="00E8186C">
            <w:pPr>
              <w:spacing w:before="120"/>
              <w:rPr>
                <w:rFonts w:eastAsia="Arial" w:cs="Arial"/>
                <w:szCs w:val="24"/>
              </w:rPr>
            </w:pPr>
            <w:r w:rsidRPr="00E8186C">
              <w:rPr>
                <w:rFonts w:eastAsia="Arial" w:cs="Arial"/>
                <w:szCs w:val="24"/>
              </w:rPr>
              <w:t>Fishtank Learning</w:t>
            </w:r>
            <w:r w:rsidR="003D33F5" w:rsidRPr="00E8186C">
              <w:rPr>
                <w:rFonts w:eastAsia="Arial" w:cs="Arial"/>
                <w:szCs w:val="24"/>
              </w:rPr>
              <w:t xml:space="preserve">, </w:t>
            </w:r>
            <w:r w:rsidRPr="00E8186C">
              <w:rPr>
                <w:rFonts w:eastAsia="Arial" w:cs="Arial"/>
                <w:szCs w:val="24"/>
              </w:rPr>
              <w:t>Unit 5: Heart and Soul: The Story of America and African Americans</w:t>
            </w:r>
            <w:r w:rsidR="003D33F5" w:rsidRPr="00E8186C">
              <w:rPr>
                <w:rFonts w:eastAsia="Arial" w:cs="Arial"/>
                <w:szCs w:val="24"/>
              </w:rPr>
              <w:t xml:space="preserve">; </w:t>
            </w:r>
            <w:r w:rsidRPr="00E8186C">
              <w:rPr>
                <w:rFonts w:eastAsia="Arial" w:cs="Arial"/>
                <w:szCs w:val="24"/>
              </w:rPr>
              <w:t>Lesson 9</w:t>
            </w:r>
            <w:r w:rsidR="003D33F5" w:rsidRPr="00E8186C">
              <w:rPr>
                <w:rFonts w:eastAsia="Arial" w:cs="Arial"/>
                <w:szCs w:val="24"/>
              </w:rPr>
              <w:t xml:space="preserve">, </w:t>
            </w:r>
            <w:r w:rsidRPr="00E8186C">
              <w:rPr>
                <w:rFonts w:eastAsia="Arial" w:cs="Arial"/>
                <w:szCs w:val="24"/>
              </w:rPr>
              <w:t>Building Background Knowledge</w:t>
            </w:r>
          </w:p>
        </w:tc>
        <w:tc>
          <w:tcPr>
            <w:tcW w:w="2405" w:type="dxa"/>
          </w:tcPr>
          <w:p w14:paraId="0EA4184E" w14:textId="55B55FF4" w:rsidR="00956A70" w:rsidRPr="00E8186C" w:rsidRDefault="00956A70" w:rsidP="005912AA">
            <w:pPr>
              <w:spacing w:before="120"/>
              <w:rPr>
                <w:rFonts w:eastAsia="Arial" w:cs="Arial"/>
                <w:szCs w:val="24"/>
              </w:rPr>
            </w:pPr>
            <w:r w:rsidRPr="00E8186C">
              <w:rPr>
                <w:rFonts w:eastAsia="Arial" w:cs="Arial"/>
                <w:szCs w:val="24"/>
              </w:rPr>
              <w:t>SL</w:t>
            </w:r>
            <w:r w:rsidR="005912AA">
              <w:rPr>
                <w:rFonts w:eastAsia="Arial" w:cs="Arial"/>
                <w:szCs w:val="24"/>
              </w:rPr>
              <w:t>.</w:t>
            </w:r>
            <w:r w:rsidRPr="00E8186C">
              <w:rPr>
                <w:rFonts w:eastAsia="Arial" w:cs="Arial"/>
                <w:szCs w:val="24"/>
              </w:rPr>
              <w:t>4.1a</w:t>
            </w:r>
            <w:r w:rsidR="005912AA">
              <w:rPr>
                <w:rFonts w:eastAsia="Arial" w:cs="Arial"/>
                <w:szCs w:val="24"/>
              </w:rPr>
              <w:t xml:space="preserve">, </w:t>
            </w:r>
            <w:r w:rsidRPr="00E8186C">
              <w:rPr>
                <w:rFonts w:eastAsia="Arial" w:cs="Arial"/>
                <w:szCs w:val="24"/>
              </w:rPr>
              <w:t>L</w:t>
            </w:r>
            <w:r w:rsidR="005912AA">
              <w:rPr>
                <w:rFonts w:eastAsia="Arial" w:cs="Arial"/>
                <w:szCs w:val="24"/>
              </w:rPr>
              <w:t>.</w:t>
            </w:r>
            <w:r w:rsidRPr="00E8186C">
              <w:rPr>
                <w:rFonts w:eastAsia="Arial" w:cs="Arial"/>
                <w:szCs w:val="24"/>
              </w:rPr>
              <w:t>4.6</w:t>
            </w:r>
          </w:p>
        </w:tc>
      </w:tr>
      <w:tr w:rsidR="00BC54C5" w:rsidRPr="00E8186C" w14:paraId="14D48B87" w14:textId="77777777" w:rsidTr="0009636C">
        <w:trPr>
          <w:cantSplit/>
        </w:trPr>
        <w:tc>
          <w:tcPr>
            <w:tcW w:w="1217" w:type="dxa"/>
          </w:tcPr>
          <w:p w14:paraId="78F87E9C" w14:textId="597E4B5E" w:rsidR="00BC54C5" w:rsidRPr="00E8186C" w:rsidRDefault="00BC54C5" w:rsidP="00E8186C">
            <w:pPr>
              <w:spacing w:before="120"/>
              <w:rPr>
                <w:rFonts w:cs="Arial"/>
                <w:color w:val="000000"/>
                <w:szCs w:val="24"/>
              </w:rPr>
            </w:pPr>
            <w:r w:rsidRPr="00E8186C">
              <w:rPr>
                <w:rFonts w:cs="Arial"/>
                <w:color w:val="000000"/>
                <w:szCs w:val="24"/>
              </w:rPr>
              <w:t>1.1</w:t>
            </w:r>
          </w:p>
        </w:tc>
        <w:tc>
          <w:tcPr>
            <w:tcW w:w="994" w:type="dxa"/>
          </w:tcPr>
          <w:p w14:paraId="701E1EB4" w14:textId="5D1E3B33" w:rsidR="00BC54C5" w:rsidRPr="00E8186C" w:rsidRDefault="00BC54C5" w:rsidP="00E8186C">
            <w:pPr>
              <w:spacing w:before="120"/>
              <w:rPr>
                <w:rFonts w:cs="Arial"/>
                <w:color w:val="000000"/>
                <w:szCs w:val="24"/>
              </w:rPr>
            </w:pPr>
            <w:r w:rsidRPr="00E8186C">
              <w:rPr>
                <w:rFonts w:cs="Arial"/>
                <w:color w:val="000000"/>
                <w:szCs w:val="24"/>
              </w:rPr>
              <w:t>5</w:t>
            </w:r>
          </w:p>
        </w:tc>
        <w:tc>
          <w:tcPr>
            <w:tcW w:w="4838" w:type="dxa"/>
          </w:tcPr>
          <w:p w14:paraId="4E8CDF4B" w14:textId="27AE0F08" w:rsidR="00BC54C5" w:rsidRPr="00E8186C" w:rsidRDefault="00BC54C5" w:rsidP="00E8186C">
            <w:pPr>
              <w:spacing w:before="120"/>
              <w:rPr>
                <w:rFonts w:eastAsia="Arial" w:cs="Arial"/>
                <w:szCs w:val="24"/>
              </w:rPr>
            </w:pPr>
            <w:r w:rsidRPr="00E8186C">
              <w:rPr>
                <w:rFonts w:eastAsia="Arial" w:cs="Arial"/>
                <w:szCs w:val="24"/>
              </w:rPr>
              <w:t>Fishtank Learning</w:t>
            </w:r>
            <w:r w:rsidR="003D33F5" w:rsidRPr="00E8186C">
              <w:rPr>
                <w:rFonts w:eastAsia="Arial" w:cs="Arial"/>
                <w:szCs w:val="24"/>
              </w:rPr>
              <w:t xml:space="preserve">, </w:t>
            </w:r>
            <w:r w:rsidRPr="00E8186C">
              <w:rPr>
                <w:rFonts w:eastAsia="Arial" w:cs="Arial"/>
                <w:szCs w:val="24"/>
              </w:rPr>
              <w:t>Unit 5: Heart and Soul: The Story of America and African Americans</w:t>
            </w:r>
            <w:r w:rsidR="003D33F5" w:rsidRPr="00E8186C">
              <w:rPr>
                <w:rFonts w:eastAsia="Arial" w:cs="Arial"/>
                <w:szCs w:val="24"/>
              </w:rPr>
              <w:t xml:space="preserve">; </w:t>
            </w:r>
            <w:r w:rsidRPr="00E8186C">
              <w:rPr>
                <w:rFonts w:eastAsia="Arial" w:cs="Arial"/>
                <w:szCs w:val="24"/>
              </w:rPr>
              <w:t>Lesson 2</w:t>
            </w:r>
            <w:r w:rsidR="003D33F5" w:rsidRPr="00E8186C">
              <w:rPr>
                <w:rFonts w:eastAsia="Arial" w:cs="Arial"/>
                <w:szCs w:val="24"/>
              </w:rPr>
              <w:t xml:space="preserve">: </w:t>
            </w:r>
            <w:r w:rsidRPr="00E8186C">
              <w:rPr>
                <w:rFonts w:eastAsia="Arial" w:cs="Arial"/>
                <w:szCs w:val="24"/>
              </w:rPr>
              <w:t>Lesson Overview</w:t>
            </w:r>
            <w:r w:rsidR="003D33F5" w:rsidRPr="00E8186C">
              <w:rPr>
                <w:rFonts w:eastAsia="Arial" w:cs="Arial"/>
                <w:szCs w:val="24"/>
              </w:rPr>
              <w:t xml:space="preserve">, </w:t>
            </w:r>
            <w:r w:rsidRPr="00E8186C">
              <w:rPr>
                <w:rFonts w:eastAsia="Arial" w:cs="Arial"/>
                <w:szCs w:val="24"/>
              </w:rPr>
              <w:t>Target Task</w:t>
            </w:r>
            <w:r w:rsidR="003D33F5" w:rsidRPr="00E8186C">
              <w:rPr>
                <w:rFonts w:eastAsia="Arial" w:cs="Arial"/>
                <w:szCs w:val="24"/>
              </w:rPr>
              <w:t xml:space="preserve">, </w:t>
            </w:r>
            <w:r w:rsidRPr="00E8186C">
              <w:rPr>
                <w:rFonts w:eastAsia="Arial" w:cs="Arial"/>
                <w:szCs w:val="24"/>
              </w:rPr>
              <w:t xml:space="preserve">Notes to Teacher </w:t>
            </w:r>
          </w:p>
        </w:tc>
        <w:tc>
          <w:tcPr>
            <w:tcW w:w="2405" w:type="dxa"/>
          </w:tcPr>
          <w:p w14:paraId="0D5F1C7C" w14:textId="1C04DAB6" w:rsidR="00BC54C5" w:rsidRPr="00E8186C" w:rsidRDefault="00EC4317" w:rsidP="005912AA">
            <w:pPr>
              <w:spacing w:before="120"/>
              <w:rPr>
                <w:rFonts w:eastAsia="Arial" w:cs="Arial"/>
                <w:szCs w:val="24"/>
              </w:rPr>
            </w:pPr>
            <w:r w:rsidRPr="00E8186C">
              <w:rPr>
                <w:rFonts w:eastAsia="Arial" w:cs="Arial"/>
                <w:szCs w:val="24"/>
              </w:rPr>
              <w:t>SL</w:t>
            </w:r>
            <w:r w:rsidR="005912AA">
              <w:rPr>
                <w:rFonts w:eastAsia="Arial" w:cs="Arial"/>
                <w:szCs w:val="24"/>
              </w:rPr>
              <w:t>.</w:t>
            </w:r>
            <w:r w:rsidRPr="00E8186C">
              <w:rPr>
                <w:rFonts w:eastAsia="Arial" w:cs="Arial"/>
                <w:szCs w:val="24"/>
              </w:rPr>
              <w:t>5.1</w:t>
            </w:r>
            <w:r w:rsidR="005912AA">
              <w:rPr>
                <w:rFonts w:eastAsia="Arial" w:cs="Arial"/>
                <w:szCs w:val="24"/>
              </w:rPr>
              <w:t xml:space="preserve">, </w:t>
            </w:r>
            <w:r w:rsidRPr="00E8186C">
              <w:rPr>
                <w:rFonts w:eastAsia="Arial" w:cs="Arial"/>
                <w:szCs w:val="24"/>
              </w:rPr>
              <w:t>SL</w:t>
            </w:r>
            <w:r w:rsidR="005912AA">
              <w:rPr>
                <w:rFonts w:eastAsia="Arial" w:cs="Arial"/>
                <w:szCs w:val="24"/>
              </w:rPr>
              <w:t>.</w:t>
            </w:r>
            <w:r w:rsidRPr="00E8186C">
              <w:rPr>
                <w:rFonts w:eastAsia="Arial" w:cs="Arial"/>
                <w:szCs w:val="24"/>
              </w:rPr>
              <w:t>5.2</w:t>
            </w:r>
          </w:p>
        </w:tc>
      </w:tr>
      <w:tr w:rsidR="004F2697" w:rsidRPr="00E8186C" w14:paraId="610641E3" w14:textId="77777777" w:rsidTr="0009636C">
        <w:trPr>
          <w:cantSplit/>
        </w:trPr>
        <w:tc>
          <w:tcPr>
            <w:tcW w:w="1217" w:type="dxa"/>
          </w:tcPr>
          <w:p w14:paraId="582136A1" w14:textId="4D3FCF11" w:rsidR="004F2697" w:rsidRPr="00E8186C" w:rsidRDefault="004F2697" w:rsidP="00E8186C">
            <w:pPr>
              <w:spacing w:before="120"/>
              <w:rPr>
                <w:rFonts w:cs="Arial"/>
                <w:color w:val="000000"/>
                <w:szCs w:val="24"/>
              </w:rPr>
            </w:pPr>
            <w:r w:rsidRPr="00E8186C">
              <w:rPr>
                <w:rFonts w:cs="Arial"/>
                <w:color w:val="000000"/>
                <w:szCs w:val="24"/>
              </w:rPr>
              <w:t>1.21a</w:t>
            </w:r>
          </w:p>
        </w:tc>
        <w:tc>
          <w:tcPr>
            <w:tcW w:w="994" w:type="dxa"/>
          </w:tcPr>
          <w:p w14:paraId="0D399CFA" w14:textId="23F79FAF" w:rsidR="004F2697" w:rsidRPr="00E8186C" w:rsidRDefault="004F2697" w:rsidP="00E8186C">
            <w:pPr>
              <w:spacing w:before="120"/>
              <w:rPr>
                <w:rFonts w:cs="Arial"/>
                <w:color w:val="000000"/>
                <w:szCs w:val="24"/>
              </w:rPr>
            </w:pPr>
            <w:r w:rsidRPr="00E8186C">
              <w:rPr>
                <w:rFonts w:cs="Arial"/>
                <w:color w:val="000000"/>
                <w:szCs w:val="24"/>
              </w:rPr>
              <w:t>1</w:t>
            </w:r>
          </w:p>
        </w:tc>
        <w:tc>
          <w:tcPr>
            <w:tcW w:w="4838" w:type="dxa"/>
          </w:tcPr>
          <w:p w14:paraId="7647D82B" w14:textId="56D71121" w:rsidR="004F2697" w:rsidRPr="00E8186C" w:rsidRDefault="004F2697" w:rsidP="0009636C">
            <w:pPr>
              <w:spacing w:before="120"/>
              <w:rPr>
                <w:rFonts w:eastAsia="Arial" w:cs="Arial"/>
                <w:szCs w:val="24"/>
              </w:rPr>
            </w:pPr>
            <w:r w:rsidRPr="00E8186C">
              <w:rPr>
                <w:rFonts w:eastAsia="Arial" w:cs="Arial"/>
                <w:szCs w:val="24"/>
              </w:rPr>
              <w:t>Fishtank Learning</w:t>
            </w:r>
            <w:r w:rsidR="003D33F5" w:rsidRPr="00E8186C">
              <w:rPr>
                <w:rFonts w:eastAsia="Arial" w:cs="Arial"/>
                <w:szCs w:val="24"/>
              </w:rPr>
              <w:t xml:space="preserve">, </w:t>
            </w:r>
            <w:r w:rsidRPr="00E8186C">
              <w:rPr>
                <w:rFonts w:eastAsia="Arial" w:cs="Arial"/>
                <w:szCs w:val="24"/>
              </w:rPr>
              <w:t>Unit 1: Being a Good Friend</w:t>
            </w:r>
            <w:r w:rsidR="003D33F5" w:rsidRPr="00E8186C">
              <w:rPr>
                <w:rFonts w:eastAsia="Arial" w:cs="Arial"/>
                <w:szCs w:val="24"/>
              </w:rPr>
              <w:t xml:space="preserve">; </w:t>
            </w:r>
            <w:r w:rsidRPr="00E8186C">
              <w:rPr>
                <w:rFonts w:eastAsia="Arial" w:cs="Arial"/>
                <w:szCs w:val="24"/>
              </w:rPr>
              <w:t>Lesson 1</w:t>
            </w:r>
            <w:r w:rsidR="003D33F5" w:rsidRPr="00E8186C">
              <w:rPr>
                <w:rFonts w:eastAsia="Arial" w:cs="Arial"/>
                <w:szCs w:val="24"/>
              </w:rPr>
              <w:t xml:space="preserve">, </w:t>
            </w:r>
            <w:r w:rsidRPr="00E8186C">
              <w:rPr>
                <w:rFonts w:eastAsia="Arial" w:cs="Arial"/>
                <w:szCs w:val="24"/>
              </w:rPr>
              <w:t>Lesson Plan</w:t>
            </w:r>
            <w:r w:rsidR="003D33F5" w:rsidRPr="00E8186C">
              <w:rPr>
                <w:rFonts w:eastAsia="Arial" w:cs="Arial"/>
                <w:szCs w:val="24"/>
              </w:rPr>
              <w:t xml:space="preserve">, </w:t>
            </w:r>
            <w:r w:rsidRPr="00E8186C">
              <w:rPr>
                <w:rFonts w:eastAsia="Arial" w:cs="Arial"/>
                <w:szCs w:val="24"/>
              </w:rPr>
              <w:t>Building Background and Engagement</w:t>
            </w:r>
          </w:p>
        </w:tc>
        <w:tc>
          <w:tcPr>
            <w:tcW w:w="2405" w:type="dxa"/>
          </w:tcPr>
          <w:p w14:paraId="3D3CD00C" w14:textId="2712EF83" w:rsidR="004F2697" w:rsidRPr="00E8186C" w:rsidRDefault="4D99E696" w:rsidP="00E8186C">
            <w:pPr>
              <w:spacing w:before="120"/>
              <w:rPr>
                <w:rFonts w:eastAsia="Arial" w:cs="Arial"/>
                <w:szCs w:val="24"/>
              </w:rPr>
            </w:pPr>
            <w:r w:rsidRPr="00E8186C">
              <w:rPr>
                <w:rFonts w:eastAsia="Arial" w:cs="Arial"/>
                <w:szCs w:val="24"/>
              </w:rPr>
              <w:t xml:space="preserve">Differentiated instruction does not explicitly align with </w:t>
            </w:r>
            <w:r w:rsidR="02FA8755" w:rsidRPr="00E8186C">
              <w:rPr>
                <w:rFonts w:eastAsia="Arial" w:cs="Arial"/>
                <w:szCs w:val="24"/>
              </w:rPr>
              <w:t xml:space="preserve">Multi-Tier </w:t>
            </w:r>
            <w:r w:rsidRPr="00E8186C">
              <w:rPr>
                <w:rFonts w:eastAsia="Arial" w:cs="Arial"/>
                <w:szCs w:val="24"/>
              </w:rPr>
              <w:t>S</w:t>
            </w:r>
            <w:r w:rsidR="2A7629F6" w:rsidRPr="00E8186C">
              <w:rPr>
                <w:rFonts w:eastAsia="Arial" w:cs="Arial"/>
                <w:szCs w:val="24"/>
              </w:rPr>
              <w:t xml:space="preserve">ystem of </w:t>
            </w:r>
            <w:r w:rsidRPr="00E8186C">
              <w:rPr>
                <w:rFonts w:eastAsia="Arial" w:cs="Arial"/>
                <w:szCs w:val="24"/>
              </w:rPr>
              <w:t>S</w:t>
            </w:r>
            <w:r w:rsidR="3990F9D2" w:rsidRPr="00E8186C">
              <w:rPr>
                <w:rFonts w:eastAsia="Arial" w:cs="Arial"/>
                <w:szCs w:val="24"/>
              </w:rPr>
              <w:t>upport</w:t>
            </w:r>
            <w:r w:rsidR="00217C2A">
              <w:rPr>
                <w:rFonts w:eastAsia="Arial" w:cs="Arial"/>
                <w:szCs w:val="24"/>
              </w:rPr>
              <w:t>s</w:t>
            </w:r>
            <w:r w:rsidRPr="00E8186C">
              <w:rPr>
                <w:rFonts w:eastAsia="Arial" w:cs="Arial"/>
                <w:szCs w:val="24"/>
              </w:rPr>
              <w:t xml:space="preserve"> </w:t>
            </w:r>
            <w:r w:rsidR="00217C2A">
              <w:rPr>
                <w:rFonts w:eastAsia="Arial" w:cs="Arial"/>
                <w:szCs w:val="24"/>
              </w:rPr>
              <w:t xml:space="preserve">(MTSS) </w:t>
            </w:r>
            <w:r w:rsidRPr="00E8186C">
              <w:rPr>
                <w:rFonts w:eastAsia="Arial" w:cs="Arial"/>
                <w:szCs w:val="24"/>
              </w:rPr>
              <w:t xml:space="preserve">tier placement. Materials do not include </w:t>
            </w:r>
            <w:r w:rsidR="55A590FC" w:rsidRPr="00E8186C">
              <w:rPr>
                <w:rFonts w:eastAsia="Arial" w:cs="Arial"/>
                <w:szCs w:val="24"/>
              </w:rPr>
              <w:t>support</w:t>
            </w:r>
            <w:r w:rsidRPr="00E8186C">
              <w:rPr>
                <w:rFonts w:eastAsia="Arial" w:cs="Arial"/>
                <w:szCs w:val="24"/>
              </w:rPr>
              <w:t xml:space="preserve"> for students with dyslexia characteristics identified through screening, encompassing both phonological supports and visual accessibility features (e.g., specialized formatting, spacing adjustments, reading tools, and alternative formats such as audio or digital text).</w:t>
            </w:r>
          </w:p>
        </w:tc>
      </w:tr>
      <w:tr w:rsidR="00D4109D" w:rsidRPr="00E8186C" w14:paraId="5C992842" w14:textId="77777777" w:rsidTr="0009636C">
        <w:trPr>
          <w:cantSplit/>
        </w:trPr>
        <w:tc>
          <w:tcPr>
            <w:tcW w:w="1217" w:type="dxa"/>
          </w:tcPr>
          <w:p w14:paraId="576276CF" w14:textId="53B05C42" w:rsidR="00D4109D" w:rsidRPr="00E8186C" w:rsidRDefault="00D4109D" w:rsidP="00E8186C">
            <w:pPr>
              <w:spacing w:before="120"/>
              <w:rPr>
                <w:rFonts w:cs="Arial"/>
                <w:color w:val="000000"/>
                <w:szCs w:val="24"/>
              </w:rPr>
            </w:pPr>
            <w:r w:rsidRPr="00E8186C">
              <w:rPr>
                <w:rFonts w:cs="Arial"/>
                <w:color w:val="000000"/>
                <w:szCs w:val="24"/>
              </w:rPr>
              <w:lastRenderedPageBreak/>
              <w:t>1.21b</w:t>
            </w:r>
          </w:p>
        </w:tc>
        <w:tc>
          <w:tcPr>
            <w:tcW w:w="994" w:type="dxa"/>
          </w:tcPr>
          <w:p w14:paraId="7774B58B" w14:textId="2FD042C5" w:rsidR="00D4109D" w:rsidRPr="00E8186C" w:rsidRDefault="00D4109D" w:rsidP="00E8186C">
            <w:pPr>
              <w:spacing w:before="120"/>
              <w:rPr>
                <w:rFonts w:cs="Arial"/>
                <w:color w:val="000000"/>
                <w:szCs w:val="24"/>
              </w:rPr>
            </w:pPr>
            <w:r w:rsidRPr="00E8186C">
              <w:rPr>
                <w:rFonts w:cs="Arial"/>
                <w:color w:val="000000"/>
                <w:szCs w:val="24"/>
              </w:rPr>
              <w:t>2</w:t>
            </w:r>
          </w:p>
        </w:tc>
        <w:tc>
          <w:tcPr>
            <w:tcW w:w="4838" w:type="dxa"/>
          </w:tcPr>
          <w:p w14:paraId="5365873D" w14:textId="13B905A5" w:rsidR="00D4109D" w:rsidRPr="00E8186C" w:rsidRDefault="00D4109D" w:rsidP="0009636C">
            <w:pPr>
              <w:spacing w:before="120"/>
              <w:rPr>
                <w:rFonts w:eastAsia="Arial" w:cs="Arial"/>
                <w:szCs w:val="24"/>
              </w:rPr>
            </w:pPr>
            <w:r w:rsidRPr="00E8186C">
              <w:rPr>
                <w:rFonts w:eastAsia="Arial" w:cs="Arial"/>
                <w:szCs w:val="24"/>
              </w:rPr>
              <w:t>Fishtank Learning</w:t>
            </w:r>
            <w:r w:rsidR="003D33F5" w:rsidRPr="00E8186C">
              <w:rPr>
                <w:rFonts w:eastAsia="Arial" w:cs="Arial"/>
                <w:szCs w:val="24"/>
              </w:rPr>
              <w:t xml:space="preserve">, </w:t>
            </w:r>
            <w:r w:rsidRPr="00E8186C">
              <w:rPr>
                <w:rFonts w:eastAsia="Arial" w:cs="Arial"/>
                <w:szCs w:val="24"/>
              </w:rPr>
              <w:t>Unit 1: Cinderella Around the World</w:t>
            </w:r>
            <w:r w:rsidR="003D33F5" w:rsidRPr="00E8186C">
              <w:rPr>
                <w:rFonts w:eastAsia="Arial" w:cs="Arial"/>
                <w:szCs w:val="24"/>
              </w:rPr>
              <w:t xml:space="preserve">; </w:t>
            </w:r>
            <w:r w:rsidRPr="00E8186C">
              <w:rPr>
                <w:rFonts w:eastAsia="Arial" w:cs="Arial"/>
                <w:szCs w:val="24"/>
              </w:rPr>
              <w:t>Lesson 1</w:t>
            </w:r>
            <w:r w:rsidR="003D33F5" w:rsidRPr="00E8186C">
              <w:rPr>
                <w:rFonts w:eastAsia="Arial" w:cs="Arial"/>
                <w:szCs w:val="24"/>
              </w:rPr>
              <w:t xml:space="preserve">: </w:t>
            </w:r>
            <w:r w:rsidRPr="00E8186C">
              <w:rPr>
                <w:rFonts w:eastAsia="Arial" w:cs="Arial"/>
                <w:szCs w:val="24"/>
              </w:rPr>
              <w:t>Lesson Plan</w:t>
            </w:r>
            <w:r w:rsidR="003D33F5" w:rsidRPr="00E8186C">
              <w:rPr>
                <w:rFonts w:eastAsia="Arial" w:cs="Arial"/>
                <w:szCs w:val="24"/>
              </w:rPr>
              <w:t xml:space="preserve">, </w:t>
            </w:r>
            <w:r w:rsidRPr="00E8186C">
              <w:rPr>
                <w:rFonts w:eastAsia="Arial" w:cs="Arial"/>
                <w:szCs w:val="24"/>
              </w:rPr>
              <w:t>Building Background and Engagement</w:t>
            </w:r>
          </w:p>
        </w:tc>
        <w:tc>
          <w:tcPr>
            <w:tcW w:w="2405" w:type="dxa"/>
          </w:tcPr>
          <w:p w14:paraId="7901FECE" w14:textId="390A9A70" w:rsidR="00D4109D" w:rsidRPr="00E8186C" w:rsidRDefault="0012135E" w:rsidP="00E8186C">
            <w:pPr>
              <w:spacing w:before="120"/>
              <w:rPr>
                <w:rFonts w:eastAsia="Arial" w:cs="Arial"/>
                <w:szCs w:val="24"/>
              </w:rPr>
            </w:pPr>
            <w:r w:rsidRPr="00E8186C">
              <w:rPr>
                <w:rFonts w:eastAsia="Arial" w:cs="Arial"/>
                <w:szCs w:val="24"/>
              </w:rPr>
              <w:t xml:space="preserve">Differentiated instruction does not explicitly align with MTSS tier placement. Materials do not include </w:t>
            </w:r>
            <w:r w:rsidR="00572A66" w:rsidRPr="00E8186C">
              <w:rPr>
                <w:rFonts w:eastAsia="Arial" w:cs="Arial"/>
                <w:szCs w:val="24"/>
              </w:rPr>
              <w:t>support</w:t>
            </w:r>
            <w:r w:rsidRPr="00E8186C">
              <w:rPr>
                <w:rFonts w:eastAsia="Arial" w:cs="Arial"/>
                <w:szCs w:val="24"/>
              </w:rPr>
              <w:t xml:space="preserve"> for students with dyslexia characteristics identified through screening, encompassing both phonological supports and visual accessibility features (e.g., specialized formatting, spacing adjustments, reading tools, and alternative formats such as audio or digital text).</w:t>
            </w:r>
          </w:p>
        </w:tc>
      </w:tr>
      <w:tr w:rsidR="00CD3590" w:rsidRPr="00E8186C" w14:paraId="7A300610" w14:textId="77777777" w:rsidTr="0009636C">
        <w:trPr>
          <w:cantSplit/>
        </w:trPr>
        <w:tc>
          <w:tcPr>
            <w:tcW w:w="1217" w:type="dxa"/>
          </w:tcPr>
          <w:p w14:paraId="489A3D3E" w14:textId="78E74C40" w:rsidR="00CD3590" w:rsidRPr="00E8186C" w:rsidRDefault="00CD3590" w:rsidP="00E8186C">
            <w:pPr>
              <w:spacing w:before="120"/>
              <w:rPr>
                <w:rFonts w:cs="Arial"/>
                <w:color w:val="000000"/>
                <w:szCs w:val="24"/>
              </w:rPr>
            </w:pPr>
            <w:r w:rsidRPr="00E8186C">
              <w:rPr>
                <w:rFonts w:cs="Arial"/>
                <w:color w:val="000000"/>
                <w:szCs w:val="24"/>
              </w:rPr>
              <w:lastRenderedPageBreak/>
              <w:t>1.21c</w:t>
            </w:r>
          </w:p>
        </w:tc>
        <w:tc>
          <w:tcPr>
            <w:tcW w:w="994" w:type="dxa"/>
          </w:tcPr>
          <w:p w14:paraId="602C5EF8" w14:textId="5C652657" w:rsidR="00CD3590" w:rsidRPr="00E8186C" w:rsidRDefault="00CD3590" w:rsidP="00E8186C">
            <w:pPr>
              <w:spacing w:before="120"/>
              <w:rPr>
                <w:rFonts w:cs="Arial"/>
                <w:color w:val="000000"/>
                <w:szCs w:val="24"/>
              </w:rPr>
            </w:pPr>
            <w:r w:rsidRPr="00E8186C">
              <w:rPr>
                <w:rFonts w:cs="Arial"/>
                <w:color w:val="000000"/>
                <w:szCs w:val="24"/>
              </w:rPr>
              <w:t>3</w:t>
            </w:r>
          </w:p>
        </w:tc>
        <w:tc>
          <w:tcPr>
            <w:tcW w:w="4838" w:type="dxa"/>
          </w:tcPr>
          <w:p w14:paraId="21443C11" w14:textId="75E54A69" w:rsidR="00CD3590" w:rsidRPr="00E8186C" w:rsidRDefault="00CD3590" w:rsidP="0009636C">
            <w:pPr>
              <w:spacing w:before="120"/>
              <w:rPr>
                <w:rFonts w:eastAsia="Arial" w:cs="Arial"/>
                <w:szCs w:val="24"/>
              </w:rPr>
            </w:pPr>
            <w:r w:rsidRPr="00E8186C">
              <w:rPr>
                <w:rFonts w:eastAsia="Arial" w:cs="Arial"/>
                <w:szCs w:val="24"/>
              </w:rPr>
              <w:t>Fishtank Learning</w:t>
            </w:r>
            <w:r w:rsidR="003D33F5" w:rsidRPr="00E8186C">
              <w:rPr>
                <w:rFonts w:eastAsia="Arial" w:cs="Arial"/>
                <w:szCs w:val="24"/>
              </w:rPr>
              <w:t xml:space="preserve">, </w:t>
            </w:r>
            <w:r w:rsidRPr="00E8186C">
              <w:rPr>
                <w:rFonts w:eastAsia="Arial" w:cs="Arial"/>
                <w:szCs w:val="24"/>
              </w:rPr>
              <w:t>Unit 4: Embracing Difference:</w:t>
            </w:r>
            <w:r w:rsidRPr="00E8186C">
              <w:rPr>
                <w:rFonts w:eastAsia="Arial" w:cs="Arial"/>
                <w:i/>
                <w:iCs/>
                <w:szCs w:val="24"/>
              </w:rPr>
              <w:t xml:space="preserve"> The Hundred Dresses and Garvey’s </w:t>
            </w:r>
            <w:r w:rsidRPr="00E8186C">
              <w:rPr>
                <w:rFonts w:eastAsia="Arial" w:cs="Arial"/>
                <w:szCs w:val="24"/>
              </w:rPr>
              <w:t>Choice</w:t>
            </w:r>
            <w:r w:rsidR="003D33F5" w:rsidRPr="00E8186C">
              <w:rPr>
                <w:rFonts w:eastAsia="Arial" w:cs="Arial"/>
                <w:szCs w:val="24"/>
              </w:rPr>
              <w:t xml:space="preserve">; </w:t>
            </w:r>
            <w:r w:rsidRPr="00E8186C">
              <w:rPr>
                <w:rFonts w:eastAsia="Arial" w:cs="Arial"/>
                <w:szCs w:val="24"/>
              </w:rPr>
              <w:t>Lesson 7</w:t>
            </w:r>
            <w:r w:rsidR="003D33F5" w:rsidRPr="00E8186C">
              <w:rPr>
                <w:rFonts w:eastAsia="Arial" w:cs="Arial"/>
                <w:szCs w:val="24"/>
              </w:rPr>
              <w:t xml:space="preserve">, </w:t>
            </w:r>
            <w:r w:rsidRPr="00E8186C">
              <w:rPr>
                <w:rFonts w:eastAsia="Arial" w:cs="Arial"/>
                <w:szCs w:val="24"/>
              </w:rPr>
              <w:t>Lesson Plan</w:t>
            </w:r>
            <w:r w:rsidR="003D33F5" w:rsidRPr="00E8186C">
              <w:rPr>
                <w:rFonts w:eastAsia="Arial" w:cs="Arial"/>
                <w:szCs w:val="24"/>
              </w:rPr>
              <w:t xml:space="preserve">, </w:t>
            </w:r>
            <w:r w:rsidRPr="00E8186C">
              <w:rPr>
                <w:rFonts w:eastAsia="Arial" w:cs="Arial"/>
                <w:szCs w:val="24"/>
              </w:rPr>
              <w:t>Engaging with the Text</w:t>
            </w:r>
            <w:r w:rsidR="003D33F5" w:rsidRPr="00E8186C">
              <w:rPr>
                <w:rFonts w:eastAsia="Arial" w:cs="Arial"/>
                <w:szCs w:val="24"/>
              </w:rPr>
              <w:t xml:space="preserve">, </w:t>
            </w:r>
            <w:r w:rsidRPr="00E8186C">
              <w:rPr>
                <w:rFonts w:eastAsia="Arial" w:cs="Arial"/>
                <w:szCs w:val="24"/>
              </w:rPr>
              <w:t>Key Questions</w:t>
            </w:r>
          </w:p>
        </w:tc>
        <w:tc>
          <w:tcPr>
            <w:tcW w:w="2405" w:type="dxa"/>
          </w:tcPr>
          <w:p w14:paraId="51C12833" w14:textId="5BCB09AC" w:rsidR="00CD3590" w:rsidRPr="00E8186C" w:rsidRDefault="00CD3590" w:rsidP="00E8186C">
            <w:pPr>
              <w:spacing w:before="120"/>
              <w:rPr>
                <w:rFonts w:eastAsia="Arial" w:cs="Arial"/>
                <w:szCs w:val="24"/>
              </w:rPr>
            </w:pPr>
            <w:r w:rsidRPr="00E8186C">
              <w:rPr>
                <w:rFonts w:eastAsia="Arial" w:cs="Arial"/>
                <w:szCs w:val="24"/>
              </w:rPr>
              <w:t xml:space="preserve">Differentiated instruction does not explicitly align with MTSS tier placement. Materials do not include </w:t>
            </w:r>
            <w:r w:rsidR="00572A66" w:rsidRPr="00E8186C">
              <w:rPr>
                <w:rFonts w:eastAsia="Arial" w:cs="Arial"/>
                <w:szCs w:val="24"/>
              </w:rPr>
              <w:t>support</w:t>
            </w:r>
            <w:r w:rsidRPr="00E8186C">
              <w:rPr>
                <w:rFonts w:eastAsia="Arial" w:cs="Arial"/>
                <w:szCs w:val="24"/>
              </w:rPr>
              <w:t xml:space="preserve"> for students with dyslexia characteristics identified through screening, encompassing both phonological supports and visual accessibility features (e.g., specialized formatting, spacing adjustments, reading tools, and alternative formats such as audio or digital text).</w:t>
            </w:r>
          </w:p>
        </w:tc>
      </w:tr>
      <w:tr w:rsidR="00A01105" w:rsidRPr="00E8186C" w14:paraId="33110750" w14:textId="77777777" w:rsidTr="0009636C">
        <w:trPr>
          <w:cantSplit/>
        </w:trPr>
        <w:tc>
          <w:tcPr>
            <w:tcW w:w="1217" w:type="dxa"/>
          </w:tcPr>
          <w:p w14:paraId="461737D6" w14:textId="6A402131" w:rsidR="00A01105" w:rsidRPr="00E8186C" w:rsidRDefault="00A01105" w:rsidP="00E8186C">
            <w:pPr>
              <w:spacing w:before="120"/>
              <w:rPr>
                <w:rFonts w:cs="Arial"/>
                <w:color w:val="000000"/>
                <w:szCs w:val="24"/>
              </w:rPr>
            </w:pPr>
            <w:r w:rsidRPr="00E8186C">
              <w:rPr>
                <w:rFonts w:cs="Arial"/>
                <w:color w:val="000000"/>
                <w:szCs w:val="24"/>
              </w:rPr>
              <w:lastRenderedPageBreak/>
              <w:t>1.21d</w:t>
            </w:r>
          </w:p>
        </w:tc>
        <w:tc>
          <w:tcPr>
            <w:tcW w:w="994" w:type="dxa"/>
          </w:tcPr>
          <w:p w14:paraId="03C5DBCC" w14:textId="3946377B" w:rsidR="00A01105" w:rsidRPr="00E8186C" w:rsidRDefault="00A01105" w:rsidP="00E8186C">
            <w:pPr>
              <w:spacing w:before="120"/>
              <w:rPr>
                <w:rFonts w:cs="Arial"/>
                <w:color w:val="000000"/>
                <w:szCs w:val="24"/>
              </w:rPr>
            </w:pPr>
            <w:r w:rsidRPr="00E8186C">
              <w:rPr>
                <w:rFonts w:cs="Arial"/>
                <w:color w:val="000000"/>
                <w:szCs w:val="24"/>
              </w:rPr>
              <w:t>4</w:t>
            </w:r>
          </w:p>
        </w:tc>
        <w:tc>
          <w:tcPr>
            <w:tcW w:w="4838" w:type="dxa"/>
          </w:tcPr>
          <w:p w14:paraId="588DC66C" w14:textId="78649BDF" w:rsidR="00A01105" w:rsidRPr="00E8186C" w:rsidRDefault="00A01105" w:rsidP="0009636C">
            <w:pPr>
              <w:spacing w:before="120"/>
              <w:rPr>
                <w:rFonts w:eastAsia="Arial" w:cs="Arial"/>
                <w:szCs w:val="24"/>
              </w:rPr>
            </w:pPr>
            <w:r w:rsidRPr="00E8186C">
              <w:rPr>
                <w:rFonts w:eastAsia="Arial" w:cs="Arial"/>
                <w:szCs w:val="24"/>
              </w:rPr>
              <w:t>Fishtank Learning</w:t>
            </w:r>
            <w:r w:rsidR="003D33F5" w:rsidRPr="00E8186C">
              <w:rPr>
                <w:rFonts w:eastAsia="Arial" w:cs="Arial"/>
                <w:szCs w:val="24"/>
              </w:rPr>
              <w:t xml:space="preserve">, </w:t>
            </w:r>
            <w:r w:rsidRPr="00E8186C">
              <w:rPr>
                <w:rFonts w:eastAsia="Arial" w:cs="Arial"/>
                <w:szCs w:val="24"/>
              </w:rPr>
              <w:t>Unit 3: Interpreting Perspectives: Greek Myths</w:t>
            </w:r>
            <w:r w:rsidR="003D33F5" w:rsidRPr="00E8186C">
              <w:rPr>
                <w:rFonts w:eastAsia="Arial" w:cs="Arial"/>
                <w:szCs w:val="24"/>
              </w:rPr>
              <w:t xml:space="preserve">; </w:t>
            </w:r>
            <w:r w:rsidRPr="00E8186C">
              <w:rPr>
                <w:rFonts w:eastAsia="Arial" w:cs="Arial"/>
                <w:szCs w:val="24"/>
              </w:rPr>
              <w:t>Lesson 14</w:t>
            </w:r>
            <w:r w:rsidR="003D33F5" w:rsidRPr="00E8186C">
              <w:rPr>
                <w:rFonts w:eastAsia="Arial" w:cs="Arial"/>
                <w:szCs w:val="24"/>
              </w:rPr>
              <w:t xml:space="preserve">: </w:t>
            </w:r>
            <w:r w:rsidRPr="00E8186C">
              <w:rPr>
                <w:rFonts w:eastAsia="Arial" w:cs="Arial"/>
                <w:szCs w:val="24"/>
              </w:rPr>
              <w:t>Lesson Plan</w:t>
            </w:r>
            <w:r w:rsidR="003D33F5" w:rsidRPr="00E8186C">
              <w:rPr>
                <w:rFonts w:eastAsia="Arial" w:cs="Arial"/>
                <w:szCs w:val="24"/>
              </w:rPr>
              <w:t xml:space="preserve">, </w:t>
            </w:r>
            <w:r w:rsidRPr="00E8186C">
              <w:rPr>
                <w:rFonts w:eastAsia="Arial" w:cs="Arial"/>
                <w:szCs w:val="24"/>
              </w:rPr>
              <w:t>Modeling</w:t>
            </w:r>
            <w:r w:rsidR="003D33F5" w:rsidRPr="00E8186C">
              <w:rPr>
                <w:rFonts w:eastAsia="Arial" w:cs="Arial"/>
                <w:szCs w:val="24"/>
              </w:rPr>
              <w:t xml:space="preserve">, </w:t>
            </w:r>
            <w:r w:rsidRPr="00E8186C">
              <w:rPr>
                <w:rFonts w:eastAsia="Arial" w:cs="Arial"/>
                <w:szCs w:val="24"/>
              </w:rPr>
              <w:t>Supporting All Students</w:t>
            </w:r>
          </w:p>
        </w:tc>
        <w:tc>
          <w:tcPr>
            <w:tcW w:w="2405" w:type="dxa"/>
          </w:tcPr>
          <w:p w14:paraId="5202089B" w14:textId="34F8D25E" w:rsidR="00A01105" w:rsidRPr="00E8186C" w:rsidRDefault="35471048" w:rsidP="00E8186C">
            <w:pPr>
              <w:spacing w:before="120"/>
              <w:rPr>
                <w:rFonts w:eastAsia="Arial" w:cs="Arial"/>
                <w:szCs w:val="24"/>
              </w:rPr>
            </w:pPr>
            <w:r w:rsidRPr="00E8186C">
              <w:rPr>
                <w:rFonts w:eastAsia="Arial" w:cs="Arial"/>
                <w:szCs w:val="24"/>
              </w:rPr>
              <w:t xml:space="preserve">Differentiated instruction does not explicitly align with MTSS tier placement. Materials do not include </w:t>
            </w:r>
            <w:r w:rsidR="55A590FC" w:rsidRPr="00E8186C">
              <w:rPr>
                <w:rFonts w:eastAsia="Arial" w:cs="Arial"/>
                <w:szCs w:val="24"/>
              </w:rPr>
              <w:t>support</w:t>
            </w:r>
            <w:r w:rsidRPr="00E8186C">
              <w:rPr>
                <w:rFonts w:eastAsia="Arial" w:cs="Arial"/>
                <w:szCs w:val="24"/>
              </w:rPr>
              <w:t xml:space="preserve"> for students with dyslexia characteristics identified through screening, encompassing both phonological supports and visual accessibility features (e.g., specialized formatting, spacing adjustments, reading tools, and alternative formats such as audio or digital text).</w:t>
            </w:r>
          </w:p>
        </w:tc>
      </w:tr>
    </w:tbl>
    <w:p w14:paraId="37E3352B" w14:textId="32D3252B" w:rsidR="00E85913" w:rsidRPr="00217C2A" w:rsidRDefault="2DD6B2D1" w:rsidP="00217C2A">
      <w:pPr>
        <w:spacing w:before="240"/>
        <w:rPr>
          <w:rFonts w:cs="Arial"/>
          <w:b/>
          <w:bCs/>
          <w:szCs w:val="24"/>
        </w:rPr>
      </w:pPr>
      <w:r w:rsidRPr="00217C2A">
        <w:rPr>
          <w:rFonts w:cs="Arial"/>
          <w:szCs w:val="24"/>
        </w:rPr>
        <w:t xml:space="preserve">The citations show that the criterion for Category 1 was not met. The citations are from the exemplars </w:t>
      </w:r>
      <w:r w:rsidR="23C499D4" w:rsidRPr="00217C2A">
        <w:rPr>
          <w:rFonts w:cs="Arial"/>
          <w:szCs w:val="24"/>
        </w:rPr>
        <w:t xml:space="preserve">provided </w:t>
      </w:r>
      <w:r w:rsidRPr="00217C2A">
        <w:rPr>
          <w:rFonts w:cs="Arial"/>
          <w:szCs w:val="24"/>
        </w:rPr>
        <w:t xml:space="preserve">by the publisher. The panel was unable to find support for the </w:t>
      </w:r>
      <w:r w:rsidR="0D957167" w:rsidRPr="00217C2A">
        <w:rPr>
          <w:rFonts w:cs="Arial"/>
          <w:szCs w:val="24"/>
        </w:rPr>
        <w:t>above-mentioned</w:t>
      </w:r>
      <w:r w:rsidRPr="00217C2A">
        <w:rPr>
          <w:rFonts w:cs="Arial"/>
          <w:szCs w:val="24"/>
        </w:rPr>
        <w:t xml:space="preserve"> </w:t>
      </w:r>
      <w:r w:rsidR="0D957167" w:rsidRPr="00217C2A">
        <w:rPr>
          <w:rFonts w:cs="Arial"/>
          <w:szCs w:val="24"/>
        </w:rPr>
        <w:t>criteria</w:t>
      </w:r>
      <w:r w:rsidRPr="00217C2A">
        <w:rPr>
          <w:rFonts w:cs="Arial"/>
          <w:szCs w:val="24"/>
        </w:rPr>
        <w:t xml:space="preserve">. While parts of this curriculum met the 2014 </w:t>
      </w:r>
      <w:r w:rsidR="0D957167" w:rsidRPr="00217C2A">
        <w:rPr>
          <w:rFonts w:cs="Arial"/>
          <w:szCs w:val="24"/>
        </w:rPr>
        <w:t>criteria</w:t>
      </w:r>
      <w:r w:rsidRPr="00217C2A">
        <w:rPr>
          <w:rFonts w:cs="Arial"/>
          <w:szCs w:val="24"/>
        </w:rPr>
        <w:t xml:space="preserve">, it does not meet </w:t>
      </w:r>
      <w:r w:rsidR="0D957167" w:rsidRPr="00217C2A">
        <w:rPr>
          <w:rFonts w:cs="Arial"/>
          <w:szCs w:val="24"/>
        </w:rPr>
        <w:t>all</w:t>
      </w:r>
      <w:r w:rsidRPr="00217C2A">
        <w:rPr>
          <w:rFonts w:cs="Arial"/>
          <w:szCs w:val="24"/>
        </w:rPr>
        <w:t xml:space="preserve"> the 2025 guidance </w:t>
      </w:r>
      <w:r w:rsidR="0D957167" w:rsidRPr="00217C2A">
        <w:rPr>
          <w:rFonts w:cs="Arial"/>
          <w:szCs w:val="24"/>
        </w:rPr>
        <w:t>regarding</w:t>
      </w:r>
      <w:r w:rsidRPr="00217C2A">
        <w:rPr>
          <w:rFonts w:cs="Arial"/>
          <w:szCs w:val="24"/>
        </w:rPr>
        <w:t xml:space="preserve"> differentiated instruction aligned explicitly with MTSS tiered instruction including supports for students with identified dyslexia characteristics.</w:t>
      </w:r>
    </w:p>
    <w:p w14:paraId="6CAC8766" w14:textId="78719161" w:rsidR="6A53E29B" w:rsidRDefault="6A53E29B" w:rsidP="0092680A">
      <w:pPr>
        <w:pStyle w:val="Heading3"/>
      </w:pPr>
      <w:r w:rsidRPr="26A0D05F">
        <w:t>Criteria Category 2: Program Organization</w:t>
      </w:r>
    </w:p>
    <w:p w14:paraId="14DD4377" w14:textId="4448C8F8" w:rsidR="6A53E29B" w:rsidRPr="00572A66" w:rsidRDefault="6FBE9C09" w:rsidP="00CB5261">
      <w:pPr>
        <w:spacing w:before="240" w:after="240"/>
        <w:rPr>
          <w:rFonts w:eastAsia="Arial" w:cs="Arial"/>
          <w:szCs w:val="24"/>
        </w:rPr>
      </w:pPr>
      <w:r w:rsidRPr="0F53F6CF">
        <w:rPr>
          <w:rFonts w:eastAsia="Arial" w:cs="Arial"/>
          <w:szCs w:val="24"/>
        </w:rPr>
        <w:t>The organization and features of the instructional materials do not support instruction and learning of the standards.</w:t>
      </w:r>
      <w:r w:rsidR="00CB5261">
        <w:rPr>
          <w:rFonts w:eastAsia="Arial" w:cs="Arial"/>
          <w:szCs w:val="24"/>
        </w:rPr>
        <w:t xml:space="preserve"> </w:t>
      </w:r>
      <w:r w:rsidR="007D56D2">
        <w:rPr>
          <w:rFonts w:eastAsia="Arial" w:cs="Arial"/>
          <w:szCs w:val="24"/>
        </w:rPr>
        <w:t xml:space="preserve">The panel identifies the following citations </w:t>
      </w:r>
      <w:r w:rsidR="00572A66">
        <w:rPr>
          <w:rFonts w:eastAsia="Arial" w:cs="Arial"/>
          <w:szCs w:val="24"/>
        </w:rPr>
        <w:t xml:space="preserve">do not </w:t>
      </w:r>
      <w:r w:rsidR="007D56D2">
        <w:rPr>
          <w:rFonts w:eastAsia="Arial" w:cs="Arial"/>
          <w:szCs w:val="24"/>
        </w:rPr>
        <w:t xml:space="preserve">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CB5261" w14:paraId="01BC5039" w14:textId="77777777" w:rsidTr="1AC15D67">
        <w:trPr>
          <w:cantSplit/>
          <w:tblHeader/>
        </w:trPr>
        <w:tc>
          <w:tcPr>
            <w:tcW w:w="1217" w:type="dxa"/>
          </w:tcPr>
          <w:p w14:paraId="28D3FBF1" w14:textId="77777777" w:rsidR="005807DA" w:rsidRPr="00CB5261" w:rsidRDefault="005807DA" w:rsidP="00CB5261">
            <w:pPr>
              <w:spacing w:before="120" w:after="120"/>
              <w:jc w:val="center"/>
              <w:rPr>
                <w:rFonts w:eastAsia="Arial" w:cs="Arial"/>
                <w:b/>
                <w:bCs/>
                <w:szCs w:val="24"/>
              </w:rPr>
            </w:pPr>
            <w:r w:rsidRPr="00CB5261">
              <w:rPr>
                <w:rFonts w:eastAsia="Arial" w:cs="Arial"/>
                <w:b/>
                <w:bCs/>
                <w:szCs w:val="24"/>
              </w:rPr>
              <w:lastRenderedPageBreak/>
              <w:t>Criterion</w:t>
            </w:r>
          </w:p>
        </w:tc>
        <w:tc>
          <w:tcPr>
            <w:tcW w:w="989" w:type="dxa"/>
          </w:tcPr>
          <w:p w14:paraId="6775281C" w14:textId="77777777" w:rsidR="005807DA" w:rsidRPr="00CB5261" w:rsidRDefault="1EADA7F4" w:rsidP="00CB5261">
            <w:pPr>
              <w:spacing w:before="120" w:after="120"/>
              <w:jc w:val="center"/>
              <w:rPr>
                <w:rFonts w:eastAsia="Arial" w:cs="Arial"/>
                <w:b/>
                <w:bCs/>
                <w:szCs w:val="24"/>
              </w:rPr>
            </w:pPr>
            <w:r w:rsidRPr="00CB5261">
              <w:rPr>
                <w:rFonts w:eastAsia="Arial" w:cs="Arial"/>
                <w:b/>
                <w:bCs/>
                <w:szCs w:val="24"/>
              </w:rPr>
              <w:t>Grade</w:t>
            </w:r>
          </w:p>
        </w:tc>
        <w:tc>
          <w:tcPr>
            <w:tcW w:w="4843" w:type="dxa"/>
          </w:tcPr>
          <w:p w14:paraId="1490B907" w14:textId="77777777" w:rsidR="005807DA" w:rsidRPr="00CB5261" w:rsidRDefault="005807DA" w:rsidP="00CB5261">
            <w:pPr>
              <w:spacing w:before="120" w:after="120"/>
              <w:jc w:val="center"/>
              <w:rPr>
                <w:rFonts w:eastAsia="Arial" w:cs="Arial"/>
                <w:b/>
                <w:bCs/>
                <w:szCs w:val="24"/>
              </w:rPr>
            </w:pPr>
            <w:r w:rsidRPr="00CB5261">
              <w:rPr>
                <w:rFonts w:eastAsia="Arial" w:cs="Arial"/>
                <w:b/>
                <w:bCs/>
                <w:szCs w:val="24"/>
              </w:rPr>
              <w:t>Citations</w:t>
            </w:r>
          </w:p>
        </w:tc>
        <w:tc>
          <w:tcPr>
            <w:tcW w:w="2401" w:type="dxa"/>
          </w:tcPr>
          <w:p w14:paraId="0F1708E1" w14:textId="7BB10A15" w:rsidR="005807DA" w:rsidRPr="00CB5261" w:rsidRDefault="7DAC1238" w:rsidP="00CB5261">
            <w:pPr>
              <w:spacing w:before="120" w:after="120"/>
              <w:jc w:val="center"/>
              <w:rPr>
                <w:rFonts w:eastAsia="Arial" w:cs="Arial"/>
                <w:b/>
                <w:bCs/>
                <w:szCs w:val="24"/>
              </w:rPr>
            </w:pPr>
            <w:r w:rsidRPr="00CB5261">
              <w:rPr>
                <w:rFonts w:eastAsia="Arial" w:cs="Arial"/>
                <w:b/>
                <w:bCs/>
                <w:szCs w:val="24"/>
              </w:rPr>
              <w:t>Notes</w:t>
            </w:r>
          </w:p>
        </w:tc>
      </w:tr>
      <w:tr w:rsidR="008A4CC4" w:rsidRPr="00CB5261" w14:paraId="3AA9EB19" w14:textId="77777777" w:rsidTr="1AC15D67">
        <w:trPr>
          <w:cantSplit/>
        </w:trPr>
        <w:tc>
          <w:tcPr>
            <w:tcW w:w="1217" w:type="dxa"/>
          </w:tcPr>
          <w:p w14:paraId="305E3BD4" w14:textId="2D4ABDDB" w:rsidR="008A4CC4" w:rsidRPr="00CB5261" w:rsidRDefault="008A4CC4" w:rsidP="00CB5261">
            <w:pPr>
              <w:spacing w:before="120"/>
              <w:rPr>
                <w:rFonts w:eastAsia="Arial" w:cs="Arial"/>
                <w:szCs w:val="24"/>
              </w:rPr>
            </w:pPr>
            <w:r w:rsidRPr="00CB5261">
              <w:rPr>
                <w:rFonts w:cs="Arial"/>
                <w:color w:val="000000"/>
                <w:szCs w:val="24"/>
              </w:rPr>
              <w:t>2.6</w:t>
            </w:r>
          </w:p>
        </w:tc>
        <w:tc>
          <w:tcPr>
            <w:tcW w:w="989" w:type="dxa"/>
          </w:tcPr>
          <w:p w14:paraId="2A29F26F" w14:textId="27623D3F" w:rsidR="008A4CC4" w:rsidRPr="00CB5261" w:rsidRDefault="008A4CC4" w:rsidP="00CB5261">
            <w:pPr>
              <w:spacing w:before="120"/>
              <w:rPr>
                <w:rFonts w:eastAsia="Arial" w:cs="Arial"/>
                <w:szCs w:val="24"/>
              </w:rPr>
            </w:pPr>
            <w:r w:rsidRPr="00CB5261">
              <w:rPr>
                <w:rFonts w:cs="Arial"/>
                <w:color w:val="000000"/>
                <w:szCs w:val="24"/>
              </w:rPr>
              <w:t>3</w:t>
            </w:r>
          </w:p>
        </w:tc>
        <w:tc>
          <w:tcPr>
            <w:tcW w:w="4843" w:type="dxa"/>
          </w:tcPr>
          <w:p w14:paraId="26466292" w14:textId="41B8F693" w:rsidR="008A4CC4" w:rsidRPr="00CB5261" w:rsidRDefault="00B004DE" w:rsidP="00CB5261">
            <w:pPr>
              <w:spacing w:before="120"/>
              <w:rPr>
                <w:rFonts w:eastAsia="Arial" w:cs="Arial"/>
                <w:szCs w:val="24"/>
              </w:rPr>
            </w:pPr>
            <w:r w:rsidRPr="00CB5261">
              <w:rPr>
                <w:rFonts w:eastAsia="Arial" w:cs="Arial"/>
                <w:szCs w:val="24"/>
              </w:rPr>
              <w:t>Fishtank Learning</w:t>
            </w:r>
            <w:r w:rsidR="003D33F5" w:rsidRPr="00CB5261">
              <w:rPr>
                <w:rFonts w:eastAsia="Arial" w:cs="Arial"/>
                <w:szCs w:val="24"/>
              </w:rPr>
              <w:t xml:space="preserve">, </w:t>
            </w:r>
            <w:r w:rsidRPr="00CB5261">
              <w:rPr>
                <w:rFonts w:eastAsia="Arial" w:cs="Arial"/>
                <w:szCs w:val="24"/>
              </w:rPr>
              <w:t>Unit 2: Rediscovering Thanksgiving: Fact vs Fiction</w:t>
            </w:r>
            <w:r w:rsidR="003D33F5" w:rsidRPr="00CB5261">
              <w:rPr>
                <w:rFonts w:eastAsia="Arial" w:cs="Arial"/>
                <w:szCs w:val="24"/>
              </w:rPr>
              <w:t xml:space="preserve">, </w:t>
            </w:r>
            <w:r w:rsidRPr="00CB5261">
              <w:rPr>
                <w:rFonts w:eastAsia="Arial" w:cs="Arial"/>
                <w:szCs w:val="24"/>
              </w:rPr>
              <w:t>Unit Summary</w:t>
            </w:r>
          </w:p>
        </w:tc>
        <w:tc>
          <w:tcPr>
            <w:tcW w:w="2401" w:type="dxa"/>
          </w:tcPr>
          <w:p w14:paraId="75403122" w14:textId="4E22A6C4" w:rsidR="008A4CC4" w:rsidRPr="00CB5261" w:rsidRDefault="61798D9D" w:rsidP="002A7072">
            <w:pPr>
              <w:spacing w:before="120"/>
              <w:rPr>
                <w:rFonts w:eastAsia="Arial" w:cs="Arial"/>
                <w:szCs w:val="24"/>
              </w:rPr>
            </w:pPr>
            <w:r w:rsidRPr="00CB5261">
              <w:rPr>
                <w:rFonts w:eastAsia="Arial" w:cs="Arial"/>
                <w:szCs w:val="24"/>
              </w:rPr>
              <w:t xml:space="preserve">The texts/ </w:t>
            </w:r>
            <w:r w:rsidR="0C8A0697" w:rsidRPr="00CB5261">
              <w:rPr>
                <w:rFonts w:eastAsia="Arial" w:cs="Arial"/>
                <w:szCs w:val="24"/>
              </w:rPr>
              <w:t>m</w:t>
            </w:r>
            <w:r w:rsidRPr="00CB5261">
              <w:rPr>
                <w:rFonts w:eastAsia="Arial" w:cs="Arial"/>
                <w:szCs w:val="24"/>
              </w:rPr>
              <w:t>aterials that were referenced in the lesson connected to Social Studies, but the standards were not specifically identified. The criterion states:</w:t>
            </w:r>
            <w:r w:rsidR="002A7072">
              <w:rPr>
                <w:rFonts w:eastAsia="Arial" w:cs="Arial"/>
                <w:szCs w:val="24"/>
              </w:rPr>
              <w:t xml:space="preserve"> </w:t>
            </w:r>
            <w:r w:rsidR="00B004DE" w:rsidRPr="00CB5261">
              <w:rPr>
                <w:rFonts w:eastAsia="Arial" w:cs="Arial"/>
                <w:szCs w:val="24"/>
              </w:rPr>
              <w:t xml:space="preserve">“Any standards utilized from other content areas need to be </w:t>
            </w:r>
            <w:r w:rsidR="00B004DE" w:rsidRPr="002A7072">
              <w:rPr>
                <w:rFonts w:eastAsia="Arial" w:cs="Arial"/>
                <w:szCs w:val="24"/>
              </w:rPr>
              <w:t>specifically</w:t>
            </w:r>
            <w:r w:rsidR="00B004DE" w:rsidRPr="00CB5261">
              <w:rPr>
                <w:rFonts w:eastAsia="Arial" w:cs="Arial"/>
                <w:szCs w:val="24"/>
                <w:u w:val="single"/>
              </w:rPr>
              <w:t xml:space="preserve"> </w:t>
            </w:r>
            <w:r w:rsidR="00B004DE" w:rsidRPr="00CB5261">
              <w:rPr>
                <w:rFonts w:eastAsia="Arial" w:cs="Arial"/>
                <w:szCs w:val="24"/>
              </w:rPr>
              <w:t>identified.”</w:t>
            </w:r>
          </w:p>
        </w:tc>
      </w:tr>
      <w:tr w:rsidR="00B004DE" w:rsidRPr="00CB5261" w14:paraId="79EDF00F" w14:textId="77777777" w:rsidTr="1AC15D67">
        <w:trPr>
          <w:cantSplit/>
        </w:trPr>
        <w:tc>
          <w:tcPr>
            <w:tcW w:w="1217" w:type="dxa"/>
          </w:tcPr>
          <w:p w14:paraId="23AD00C4" w14:textId="242D9C5E" w:rsidR="00B004DE" w:rsidRPr="00CB5261" w:rsidRDefault="00B004DE" w:rsidP="00CB5261">
            <w:pPr>
              <w:spacing w:before="120"/>
              <w:rPr>
                <w:rFonts w:eastAsia="Arial" w:cs="Arial"/>
                <w:szCs w:val="24"/>
              </w:rPr>
            </w:pPr>
            <w:r w:rsidRPr="00CB5261">
              <w:rPr>
                <w:rFonts w:cs="Arial"/>
                <w:color w:val="000000"/>
                <w:szCs w:val="24"/>
              </w:rPr>
              <w:t>2.12a</w:t>
            </w:r>
          </w:p>
        </w:tc>
        <w:tc>
          <w:tcPr>
            <w:tcW w:w="989" w:type="dxa"/>
          </w:tcPr>
          <w:p w14:paraId="3F031B25" w14:textId="04D4831D" w:rsidR="00B004DE" w:rsidRPr="00CB5261" w:rsidRDefault="00B004DE" w:rsidP="00CB5261">
            <w:pPr>
              <w:spacing w:before="120"/>
              <w:rPr>
                <w:rFonts w:eastAsia="Arial" w:cs="Arial"/>
                <w:szCs w:val="24"/>
              </w:rPr>
            </w:pPr>
            <w:r w:rsidRPr="00CB5261">
              <w:rPr>
                <w:rFonts w:cs="Arial"/>
                <w:color w:val="000000"/>
                <w:szCs w:val="24"/>
              </w:rPr>
              <w:t>4</w:t>
            </w:r>
          </w:p>
        </w:tc>
        <w:tc>
          <w:tcPr>
            <w:tcW w:w="4843" w:type="dxa"/>
          </w:tcPr>
          <w:p w14:paraId="75354044" w14:textId="5729F1BF" w:rsidR="00B004DE" w:rsidRPr="00CB5261" w:rsidRDefault="0066156D" w:rsidP="00CB5261">
            <w:pPr>
              <w:spacing w:before="120"/>
              <w:rPr>
                <w:rFonts w:eastAsia="Arial" w:cs="Arial"/>
                <w:szCs w:val="24"/>
              </w:rPr>
            </w:pPr>
            <w:r w:rsidRPr="00CB5261">
              <w:rPr>
                <w:rFonts w:eastAsia="Arial" w:cs="Arial"/>
                <w:szCs w:val="24"/>
              </w:rPr>
              <w:t>Fishtank Learning</w:t>
            </w:r>
            <w:r w:rsidR="003D33F5" w:rsidRPr="00CB5261">
              <w:rPr>
                <w:rFonts w:eastAsia="Arial" w:cs="Arial"/>
                <w:szCs w:val="24"/>
              </w:rPr>
              <w:t xml:space="preserve">, </w:t>
            </w:r>
            <w:r w:rsidRPr="00CB5261">
              <w:rPr>
                <w:rFonts w:eastAsia="Arial" w:cs="Arial"/>
                <w:szCs w:val="24"/>
              </w:rPr>
              <w:t>Unit 2: Preparing for the Worst: Natural Disasters</w:t>
            </w:r>
            <w:r w:rsidR="003D33F5" w:rsidRPr="00CB5261">
              <w:rPr>
                <w:rFonts w:eastAsia="Arial" w:cs="Arial"/>
                <w:szCs w:val="24"/>
              </w:rPr>
              <w:t xml:space="preserve">; </w:t>
            </w:r>
            <w:r w:rsidRPr="00CB5261">
              <w:rPr>
                <w:rFonts w:eastAsia="Arial" w:cs="Arial"/>
                <w:szCs w:val="24"/>
              </w:rPr>
              <w:t>Lesson 22</w:t>
            </w:r>
            <w:r w:rsidR="003D33F5" w:rsidRPr="00CB5261">
              <w:rPr>
                <w:rFonts w:eastAsia="Arial" w:cs="Arial"/>
                <w:szCs w:val="24"/>
              </w:rPr>
              <w:t xml:space="preserve">; </w:t>
            </w:r>
            <w:r w:rsidRPr="00CB5261">
              <w:rPr>
                <w:rFonts w:eastAsia="Arial" w:cs="Arial"/>
                <w:szCs w:val="24"/>
              </w:rPr>
              <w:t>Lesson Overview</w:t>
            </w:r>
            <w:r w:rsidR="0035099E" w:rsidRPr="00CB5261">
              <w:rPr>
                <w:rFonts w:eastAsia="Arial" w:cs="Arial"/>
                <w:szCs w:val="24"/>
              </w:rPr>
              <w:t xml:space="preserve">, </w:t>
            </w:r>
            <w:r w:rsidRPr="00CB5261">
              <w:rPr>
                <w:rFonts w:eastAsia="Arial" w:cs="Arial"/>
                <w:szCs w:val="24"/>
              </w:rPr>
              <w:t>Target Task</w:t>
            </w:r>
          </w:p>
        </w:tc>
        <w:tc>
          <w:tcPr>
            <w:tcW w:w="2401" w:type="dxa"/>
          </w:tcPr>
          <w:p w14:paraId="03FCDB38" w14:textId="4EF6CD97" w:rsidR="0066156D" w:rsidRPr="00CB5261" w:rsidRDefault="0066156D" w:rsidP="00CB5261">
            <w:pPr>
              <w:spacing w:before="120"/>
              <w:rPr>
                <w:rFonts w:eastAsia="Arial" w:cs="Arial"/>
                <w:szCs w:val="24"/>
              </w:rPr>
            </w:pPr>
            <w:r w:rsidRPr="00CB5261">
              <w:rPr>
                <w:rFonts w:eastAsia="Arial" w:cs="Arial"/>
                <w:szCs w:val="24"/>
              </w:rPr>
              <w:t>There are no explicit multisensory instructional routines.</w:t>
            </w:r>
          </w:p>
          <w:p w14:paraId="16EF6B24" w14:textId="12331E6B" w:rsidR="00B004DE" w:rsidRPr="00CB5261" w:rsidRDefault="0066156D" w:rsidP="002A7072">
            <w:pPr>
              <w:spacing w:before="240"/>
              <w:rPr>
                <w:rFonts w:eastAsia="Arial" w:cs="Arial"/>
                <w:szCs w:val="24"/>
              </w:rPr>
            </w:pPr>
            <w:r w:rsidRPr="00CB5261">
              <w:rPr>
                <w:rFonts w:eastAsia="Arial" w:cs="Arial"/>
                <w:szCs w:val="24"/>
              </w:rPr>
              <w:t>There are also no fidelity checklists for these routines. The 2025 criterion states:</w:t>
            </w:r>
            <w:r w:rsidR="002A7072">
              <w:rPr>
                <w:rFonts w:eastAsia="Arial" w:cs="Arial"/>
                <w:szCs w:val="24"/>
              </w:rPr>
              <w:t xml:space="preserve"> </w:t>
            </w:r>
            <w:r w:rsidRPr="00CB5261">
              <w:rPr>
                <w:rFonts w:eastAsia="Arial" w:cs="Arial"/>
                <w:szCs w:val="24"/>
              </w:rPr>
              <w:t>“For students with dyslexia characteristics, include explicit multisensory instructional routines with fidelity checklists”</w:t>
            </w:r>
          </w:p>
        </w:tc>
      </w:tr>
      <w:tr w:rsidR="0066156D" w:rsidRPr="00CB5261" w14:paraId="0FA0E93B" w14:textId="77777777" w:rsidTr="1AC15D67">
        <w:trPr>
          <w:cantSplit/>
        </w:trPr>
        <w:tc>
          <w:tcPr>
            <w:tcW w:w="1217" w:type="dxa"/>
          </w:tcPr>
          <w:p w14:paraId="381F6131" w14:textId="254F0D42" w:rsidR="0066156D" w:rsidRPr="00CB5261" w:rsidRDefault="0066156D" w:rsidP="00CB5261">
            <w:pPr>
              <w:spacing w:before="120"/>
              <w:rPr>
                <w:rFonts w:eastAsia="Arial" w:cs="Arial"/>
                <w:szCs w:val="24"/>
              </w:rPr>
            </w:pPr>
            <w:r w:rsidRPr="00CB5261">
              <w:rPr>
                <w:rFonts w:cs="Arial"/>
                <w:color w:val="000000"/>
                <w:szCs w:val="24"/>
              </w:rPr>
              <w:lastRenderedPageBreak/>
              <w:t>2.16</w:t>
            </w:r>
          </w:p>
        </w:tc>
        <w:tc>
          <w:tcPr>
            <w:tcW w:w="989" w:type="dxa"/>
          </w:tcPr>
          <w:p w14:paraId="26E06474" w14:textId="64BC6761" w:rsidR="0066156D" w:rsidRPr="00CB5261" w:rsidRDefault="0066156D" w:rsidP="00CB5261">
            <w:pPr>
              <w:spacing w:before="120"/>
              <w:rPr>
                <w:rFonts w:eastAsia="Arial" w:cs="Arial"/>
                <w:szCs w:val="24"/>
              </w:rPr>
            </w:pPr>
            <w:r w:rsidRPr="00CB5261">
              <w:rPr>
                <w:rFonts w:cs="Arial"/>
                <w:color w:val="000000"/>
                <w:szCs w:val="24"/>
              </w:rPr>
              <w:t>5</w:t>
            </w:r>
          </w:p>
        </w:tc>
        <w:tc>
          <w:tcPr>
            <w:tcW w:w="4843" w:type="dxa"/>
          </w:tcPr>
          <w:p w14:paraId="097A6CD8" w14:textId="7F2BFF54" w:rsidR="0066156D" w:rsidRPr="00CB5261" w:rsidRDefault="0066156D" w:rsidP="00CB5261">
            <w:pPr>
              <w:spacing w:before="120"/>
              <w:rPr>
                <w:rFonts w:eastAsia="Arial" w:cs="Arial"/>
                <w:szCs w:val="24"/>
              </w:rPr>
            </w:pPr>
            <w:r w:rsidRPr="00CB5261">
              <w:rPr>
                <w:rFonts w:eastAsia="Arial" w:cs="Arial"/>
                <w:szCs w:val="24"/>
              </w:rPr>
              <w:t>Fishtank Learning</w:t>
            </w:r>
            <w:r w:rsidR="0035099E" w:rsidRPr="00CB5261">
              <w:rPr>
                <w:rFonts w:eastAsia="Arial" w:cs="Arial"/>
                <w:szCs w:val="24"/>
              </w:rPr>
              <w:t xml:space="preserve">, </w:t>
            </w:r>
            <w:r w:rsidRPr="00CB5261">
              <w:rPr>
                <w:rFonts w:eastAsia="Arial" w:cs="Arial"/>
                <w:szCs w:val="24"/>
              </w:rPr>
              <w:t xml:space="preserve">Unit 1: Shaping Dreams: </w:t>
            </w:r>
            <w:r w:rsidRPr="00CB5261">
              <w:rPr>
                <w:rFonts w:eastAsia="Arial" w:cs="Arial"/>
                <w:i/>
                <w:iCs/>
                <w:szCs w:val="24"/>
              </w:rPr>
              <w:t xml:space="preserve">A Single </w:t>
            </w:r>
            <w:r w:rsidRPr="00CB5261">
              <w:rPr>
                <w:rFonts w:eastAsia="Arial" w:cs="Arial"/>
                <w:szCs w:val="24"/>
              </w:rPr>
              <w:t>Shard</w:t>
            </w:r>
            <w:r w:rsidR="0035099E" w:rsidRPr="00CB5261">
              <w:rPr>
                <w:rFonts w:eastAsia="Arial" w:cs="Arial"/>
                <w:szCs w:val="24"/>
              </w:rPr>
              <w:t xml:space="preserve">: </w:t>
            </w:r>
            <w:r w:rsidRPr="00CB5261">
              <w:rPr>
                <w:rFonts w:eastAsia="Arial" w:cs="Arial"/>
                <w:szCs w:val="24"/>
              </w:rPr>
              <w:t>Assessment</w:t>
            </w:r>
            <w:r w:rsidR="0035099E" w:rsidRPr="00CB5261">
              <w:rPr>
                <w:rFonts w:eastAsia="Arial" w:cs="Arial"/>
                <w:szCs w:val="24"/>
              </w:rPr>
              <w:t xml:space="preserve">, </w:t>
            </w:r>
            <w:r w:rsidRPr="00CB5261">
              <w:rPr>
                <w:rFonts w:eastAsia="Arial" w:cs="Arial"/>
                <w:szCs w:val="24"/>
              </w:rPr>
              <w:t>Content Assessment</w:t>
            </w:r>
          </w:p>
        </w:tc>
        <w:tc>
          <w:tcPr>
            <w:tcW w:w="2401" w:type="dxa"/>
          </w:tcPr>
          <w:p w14:paraId="0732800F" w14:textId="507D5F55" w:rsidR="00471599" w:rsidRPr="00CB5261" w:rsidRDefault="3B4624CC" w:rsidP="00CB5261">
            <w:pPr>
              <w:spacing w:before="120"/>
              <w:rPr>
                <w:rFonts w:eastAsia="Arial" w:cs="Arial"/>
                <w:szCs w:val="24"/>
              </w:rPr>
            </w:pPr>
            <w:r w:rsidRPr="00CB5261">
              <w:rPr>
                <w:rFonts w:eastAsia="Arial" w:cs="Arial"/>
                <w:szCs w:val="24"/>
              </w:rPr>
              <w:t>CA CCSS are not explicitly stated on student materials, assessments, student facing slides, and media</w:t>
            </w:r>
            <w:r w:rsidR="78DBF55A" w:rsidRPr="00CB5261">
              <w:rPr>
                <w:rFonts w:eastAsia="Arial" w:cs="Arial"/>
                <w:szCs w:val="24"/>
              </w:rPr>
              <w:t>.</w:t>
            </w:r>
          </w:p>
          <w:p w14:paraId="38AE3E83" w14:textId="281A4311" w:rsidR="0066156D" w:rsidRPr="00CB5261" w:rsidRDefault="00471599" w:rsidP="002A7072">
            <w:pPr>
              <w:spacing w:before="240"/>
              <w:rPr>
                <w:rFonts w:eastAsia="Arial" w:cs="Arial"/>
                <w:szCs w:val="24"/>
              </w:rPr>
            </w:pPr>
            <w:r w:rsidRPr="00CB5261">
              <w:rPr>
                <w:rFonts w:eastAsia="Arial" w:cs="Arial"/>
                <w:szCs w:val="24"/>
              </w:rPr>
              <w:t>The criterion states: “In Program 1 Basic ELA, Program 2 Basic ELA/ELD, and Program 3 Basic Biliteracy Program, the grade-level CA CCSS for ELA shall be explicitly stated in the student materials.”</w:t>
            </w:r>
          </w:p>
        </w:tc>
      </w:tr>
    </w:tbl>
    <w:p w14:paraId="17840E51" w14:textId="60741F37" w:rsidR="00D13E6D" w:rsidRPr="00ED3F13" w:rsidRDefault="58B75C5A" w:rsidP="00ED3F13">
      <w:pPr>
        <w:spacing w:before="240"/>
        <w:rPr>
          <w:rFonts w:cs="Arial"/>
          <w:b/>
          <w:bCs/>
          <w:szCs w:val="24"/>
        </w:rPr>
      </w:pPr>
      <w:r w:rsidRPr="00ED3F13">
        <w:rPr>
          <w:rFonts w:cs="Arial"/>
          <w:szCs w:val="24"/>
        </w:rPr>
        <w:t>The citations show that</w:t>
      </w:r>
      <w:r w:rsidR="6707D1A2" w:rsidRPr="00ED3F13">
        <w:rPr>
          <w:rFonts w:cs="Arial"/>
          <w:szCs w:val="24"/>
        </w:rPr>
        <w:t xml:space="preserve"> some of the</w:t>
      </w:r>
      <w:r w:rsidRPr="00ED3F13">
        <w:rPr>
          <w:rFonts w:cs="Arial"/>
          <w:szCs w:val="24"/>
        </w:rPr>
        <w:t xml:space="preserve"> </w:t>
      </w:r>
      <w:proofErr w:type="gramStart"/>
      <w:r w:rsidRPr="00ED3F13">
        <w:rPr>
          <w:rFonts w:cs="Arial"/>
          <w:szCs w:val="24"/>
        </w:rPr>
        <w:t>criterion</w:t>
      </w:r>
      <w:proofErr w:type="gramEnd"/>
      <w:r w:rsidRPr="00ED3F13">
        <w:rPr>
          <w:rFonts w:cs="Arial"/>
          <w:szCs w:val="24"/>
        </w:rPr>
        <w:t xml:space="preserve"> for Category 2 </w:t>
      </w:r>
      <w:proofErr w:type="gramStart"/>
      <w:r w:rsidRPr="00ED3F13">
        <w:rPr>
          <w:rFonts w:cs="Arial"/>
          <w:szCs w:val="24"/>
        </w:rPr>
        <w:t>was</w:t>
      </w:r>
      <w:proofErr w:type="gramEnd"/>
      <w:r w:rsidRPr="00ED3F13">
        <w:rPr>
          <w:rFonts w:cs="Arial"/>
          <w:szCs w:val="24"/>
        </w:rPr>
        <w:t xml:space="preserve"> not met. The citations are from the exemplars </w:t>
      </w:r>
      <w:r w:rsidR="380DC38B" w:rsidRPr="00ED3F13">
        <w:rPr>
          <w:rFonts w:cs="Arial"/>
          <w:szCs w:val="24"/>
        </w:rPr>
        <w:t xml:space="preserve">provided </w:t>
      </w:r>
      <w:r w:rsidRPr="00ED3F13">
        <w:rPr>
          <w:rFonts w:cs="Arial"/>
          <w:szCs w:val="24"/>
        </w:rPr>
        <w:t xml:space="preserve">by the publisher. The panel, in their due diligence to find other evidence in support of Category 2, was unable to find support for the </w:t>
      </w:r>
      <w:r w:rsidR="55A590FC" w:rsidRPr="00ED3F13">
        <w:rPr>
          <w:rFonts w:cs="Arial"/>
          <w:szCs w:val="24"/>
        </w:rPr>
        <w:t>above-mentioned</w:t>
      </w:r>
      <w:r w:rsidRPr="00ED3F13">
        <w:rPr>
          <w:rFonts w:cs="Arial"/>
          <w:szCs w:val="24"/>
        </w:rPr>
        <w:t xml:space="preserve"> </w:t>
      </w:r>
      <w:r w:rsidR="6737D998" w:rsidRPr="00ED3F13">
        <w:rPr>
          <w:rFonts w:cs="Arial"/>
          <w:szCs w:val="24"/>
        </w:rPr>
        <w:t>criteria</w:t>
      </w:r>
      <w:r w:rsidRPr="00ED3F13">
        <w:rPr>
          <w:rFonts w:cs="Arial"/>
          <w:szCs w:val="24"/>
        </w:rPr>
        <w:t xml:space="preserve">. While parts of this curriculum met the 2014 criterion, it does not include </w:t>
      </w:r>
      <w:r w:rsidR="55A590FC" w:rsidRPr="00ED3F13">
        <w:rPr>
          <w:rFonts w:cs="Arial"/>
          <w:szCs w:val="24"/>
        </w:rPr>
        <w:t>all</w:t>
      </w:r>
      <w:r w:rsidRPr="00ED3F13">
        <w:rPr>
          <w:rFonts w:cs="Arial"/>
          <w:szCs w:val="24"/>
        </w:rPr>
        <w:t xml:space="preserve"> the 2025 guidance. The panel found E</w:t>
      </w:r>
      <w:r w:rsidR="414B3192" w:rsidRPr="00ED3F13">
        <w:rPr>
          <w:rFonts w:cs="Arial"/>
          <w:szCs w:val="24"/>
        </w:rPr>
        <w:t xml:space="preserve">nglish </w:t>
      </w:r>
      <w:r w:rsidRPr="00ED3F13">
        <w:rPr>
          <w:rFonts w:cs="Arial"/>
          <w:szCs w:val="24"/>
        </w:rPr>
        <w:t>L</w:t>
      </w:r>
      <w:r w:rsidR="0F57EC6A" w:rsidRPr="00ED3F13">
        <w:rPr>
          <w:rFonts w:cs="Arial"/>
          <w:szCs w:val="24"/>
        </w:rPr>
        <w:t xml:space="preserve">anguage </w:t>
      </w:r>
      <w:r w:rsidRPr="00ED3F13">
        <w:rPr>
          <w:rFonts w:cs="Arial"/>
          <w:szCs w:val="24"/>
        </w:rPr>
        <w:t>L</w:t>
      </w:r>
      <w:r w:rsidR="0C81E07A" w:rsidRPr="00ED3F13">
        <w:rPr>
          <w:rFonts w:cs="Arial"/>
          <w:szCs w:val="24"/>
        </w:rPr>
        <w:t>earner</w:t>
      </w:r>
      <w:r w:rsidRPr="00ED3F13">
        <w:rPr>
          <w:rFonts w:cs="Arial"/>
          <w:szCs w:val="24"/>
        </w:rPr>
        <w:t xml:space="preserve"> </w:t>
      </w:r>
      <w:r w:rsidR="7504B477" w:rsidRPr="00ED3F13">
        <w:rPr>
          <w:rFonts w:cs="Arial"/>
          <w:szCs w:val="24"/>
        </w:rPr>
        <w:t xml:space="preserve">(ELL) </w:t>
      </w:r>
      <w:r w:rsidRPr="00ED3F13">
        <w:rPr>
          <w:rFonts w:cs="Arial"/>
          <w:szCs w:val="24"/>
        </w:rPr>
        <w:t xml:space="preserve">guidance, although it does not match the ELL </w:t>
      </w:r>
      <w:r w:rsidR="30DD61C1" w:rsidRPr="00ED3F13">
        <w:rPr>
          <w:rFonts w:cs="Arial"/>
          <w:szCs w:val="24"/>
        </w:rPr>
        <w:t>proficiency levels</w:t>
      </w:r>
      <w:r w:rsidRPr="00ED3F13">
        <w:rPr>
          <w:rFonts w:cs="Arial"/>
          <w:szCs w:val="24"/>
        </w:rPr>
        <w:t xml:space="preserve"> used in CA (emerging, expanding, bridging).</w:t>
      </w:r>
    </w:p>
    <w:p w14:paraId="59545C8A" w14:textId="2329D95A" w:rsidR="6A53E29B" w:rsidRDefault="6A53E29B" w:rsidP="008C518E">
      <w:pPr>
        <w:pStyle w:val="Heading3"/>
        <w:spacing w:after="240"/>
      </w:pPr>
      <w:r w:rsidRPr="26A0D05F">
        <w:t>Criteria Category 3: Assessment</w:t>
      </w:r>
    </w:p>
    <w:p w14:paraId="32A987AB" w14:textId="5DC20EFA" w:rsidR="6A53E29B" w:rsidRPr="00572A66" w:rsidRDefault="6FBE9C09" w:rsidP="00ED3F13">
      <w:pPr>
        <w:spacing w:before="120" w:after="240"/>
        <w:rPr>
          <w:rFonts w:eastAsia="Arial" w:cs="Arial"/>
          <w:szCs w:val="24"/>
        </w:rPr>
      </w:pPr>
      <w:r w:rsidRPr="0F53F6CF">
        <w:rPr>
          <w:rFonts w:eastAsia="Arial" w:cs="Arial"/>
          <w:szCs w:val="24"/>
        </w:rPr>
        <w:t xml:space="preserve">The instructional materials do not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ED3F13">
        <w:rPr>
          <w:rFonts w:eastAsia="Arial" w:cs="Arial"/>
          <w:szCs w:val="24"/>
        </w:rPr>
        <w:t xml:space="preserve"> </w:t>
      </w:r>
      <w:r w:rsidR="000140EB">
        <w:rPr>
          <w:rFonts w:eastAsia="Arial" w:cs="Arial"/>
          <w:szCs w:val="24"/>
        </w:rPr>
        <w:t>The panel identifies the following citations</w:t>
      </w:r>
      <w:r w:rsidR="00572A66">
        <w:rPr>
          <w:rFonts w:eastAsia="Arial" w:cs="Arial"/>
          <w:szCs w:val="24"/>
        </w:rPr>
        <w:t xml:space="preserve"> do not </w:t>
      </w:r>
      <w:r w:rsidR="000140EB">
        <w:rPr>
          <w:rFonts w:eastAsia="Arial" w:cs="Arial"/>
          <w:szCs w:val="24"/>
        </w:rPr>
        <w:t xml:space="preserve">meet Criteria Category </w:t>
      </w:r>
      <w:r w:rsidR="00ED545A">
        <w:rPr>
          <w:rFonts w:eastAsia="Arial" w:cs="Arial"/>
          <w:szCs w:val="24"/>
        </w:rPr>
        <w:t>3</w:t>
      </w:r>
      <w:r w:rsidR="000140EB">
        <w:rPr>
          <w:rFonts w:eastAsia="Arial" w:cs="Arial"/>
          <w:szCs w:val="24"/>
        </w:rPr>
        <w:t>.</w:t>
      </w:r>
    </w:p>
    <w:tbl>
      <w:tblPr>
        <w:tblStyle w:val="TableGrid"/>
        <w:tblW w:w="9454" w:type="dxa"/>
        <w:tblInd w:w="-5" w:type="dxa"/>
        <w:tblLook w:val="04A0" w:firstRow="1" w:lastRow="0" w:firstColumn="1" w:lastColumn="0" w:noHBand="0" w:noVBand="1"/>
        <w:tblDescription w:val="Citations for Category 3, including criterion number, grade level, and standards."/>
      </w:tblPr>
      <w:tblGrid>
        <w:gridCol w:w="1217"/>
        <w:gridCol w:w="994"/>
        <w:gridCol w:w="4838"/>
        <w:gridCol w:w="2405"/>
      </w:tblGrid>
      <w:tr w:rsidR="00A81183" w:rsidRPr="00ED3F13" w14:paraId="7D57FB2F" w14:textId="77777777" w:rsidTr="00220054">
        <w:trPr>
          <w:cantSplit/>
          <w:tblHeader/>
        </w:trPr>
        <w:tc>
          <w:tcPr>
            <w:tcW w:w="1217" w:type="dxa"/>
          </w:tcPr>
          <w:p w14:paraId="74B165CD" w14:textId="77777777" w:rsidR="00A81183" w:rsidRPr="00ED3F13" w:rsidRDefault="00A81183" w:rsidP="00B56064">
            <w:pPr>
              <w:spacing w:before="120" w:after="120"/>
              <w:jc w:val="center"/>
              <w:rPr>
                <w:rFonts w:eastAsia="Arial" w:cs="Arial"/>
                <w:b/>
                <w:bCs/>
                <w:szCs w:val="24"/>
              </w:rPr>
            </w:pPr>
            <w:r w:rsidRPr="00ED3F13">
              <w:rPr>
                <w:rFonts w:eastAsia="Arial" w:cs="Arial"/>
                <w:b/>
                <w:bCs/>
                <w:szCs w:val="24"/>
              </w:rPr>
              <w:lastRenderedPageBreak/>
              <w:t>Criterion</w:t>
            </w:r>
          </w:p>
        </w:tc>
        <w:tc>
          <w:tcPr>
            <w:tcW w:w="994" w:type="dxa"/>
          </w:tcPr>
          <w:p w14:paraId="549B4EC6" w14:textId="77777777" w:rsidR="00A81183" w:rsidRPr="00ED3F13" w:rsidRDefault="00A81183" w:rsidP="00B56064">
            <w:pPr>
              <w:spacing w:before="120" w:after="120"/>
              <w:jc w:val="center"/>
              <w:rPr>
                <w:rFonts w:eastAsia="Arial" w:cs="Arial"/>
                <w:b/>
                <w:bCs/>
                <w:szCs w:val="24"/>
              </w:rPr>
            </w:pPr>
            <w:r w:rsidRPr="00ED3F13">
              <w:rPr>
                <w:rFonts w:eastAsia="Arial" w:cs="Arial"/>
                <w:b/>
                <w:bCs/>
                <w:szCs w:val="24"/>
              </w:rPr>
              <w:t>Grade</w:t>
            </w:r>
          </w:p>
        </w:tc>
        <w:tc>
          <w:tcPr>
            <w:tcW w:w="4838" w:type="dxa"/>
          </w:tcPr>
          <w:p w14:paraId="6529F1F2" w14:textId="77777777" w:rsidR="00A81183" w:rsidRPr="00ED3F13" w:rsidRDefault="00A81183" w:rsidP="00B56064">
            <w:pPr>
              <w:spacing w:before="120" w:after="120"/>
              <w:jc w:val="center"/>
              <w:rPr>
                <w:rFonts w:eastAsia="Arial" w:cs="Arial"/>
                <w:b/>
                <w:bCs/>
                <w:szCs w:val="24"/>
              </w:rPr>
            </w:pPr>
            <w:r w:rsidRPr="00ED3F13">
              <w:rPr>
                <w:rFonts w:eastAsia="Arial" w:cs="Arial"/>
                <w:b/>
                <w:bCs/>
                <w:szCs w:val="24"/>
              </w:rPr>
              <w:t>Citations</w:t>
            </w:r>
          </w:p>
        </w:tc>
        <w:tc>
          <w:tcPr>
            <w:tcW w:w="2405" w:type="dxa"/>
          </w:tcPr>
          <w:p w14:paraId="1533BFF6" w14:textId="53CE9E71" w:rsidR="00A81183" w:rsidRPr="00ED3F13" w:rsidRDefault="00E87F33" w:rsidP="00B56064">
            <w:pPr>
              <w:spacing w:before="120" w:after="120"/>
              <w:jc w:val="center"/>
              <w:rPr>
                <w:rFonts w:eastAsia="Arial" w:cs="Arial"/>
                <w:b/>
                <w:bCs/>
                <w:szCs w:val="24"/>
              </w:rPr>
            </w:pPr>
            <w:r w:rsidRPr="00ED3F13">
              <w:rPr>
                <w:rFonts w:eastAsia="Arial" w:cs="Arial"/>
                <w:b/>
                <w:bCs/>
                <w:szCs w:val="24"/>
              </w:rPr>
              <w:t>Notes</w:t>
            </w:r>
          </w:p>
        </w:tc>
      </w:tr>
      <w:tr w:rsidR="00240C4A" w:rsidRPr="00ED3F13" w14:paraId="4AD0F0CE" w14:textId="77777777" w:rsidTr="00220054">
        <w:trPr>
          <w:cantSplit/>
        </w:trPr>
        <w:tc>
          <w:tcPr>
            <w:tcW w:w="1217" w:type="dxa"/>
          </w:tcPr>
          <w:p w14:paraId="334C2A78" w14:textId="404E9E72" w:rsidR="00240C4A" w:rsidRPr="00ED3F13" w:rsidRDefault="00240C4A" w:rsidP="00240C4A">
            <w:pPr>
              <w:spacing w:before="120"/>
              <w:rPr>
                <w:rFonts w:eastAsia="Arial" w:cs="Arial"/>
                <w:szCs w:val="24"/>
              </w:rPr>
            </w:pPr>
            <w:r w:rsidRPr="00ED3F13">
              <w:rPr>
                <w:rFonts w:cs="Arial"/>
                <w:color w:val="000000"/>
                <w:szCs w:val="24"/>
              </w:rPr>
              <w:t>3.1a</w:t>
            </w:r>
          </w:p>
        </w:tc>
        <w:tc>
          <w:tcPr>
            <w:tcW w:w="994" w:type="dxa"/>
          </w:tcPr>
          <w:p w14:paraId="0C0602C2" w14:textId="23214838" w:rsidR="00240C4A" w:rsidRPr="00ED3F13" w:rsidRDefault="00240C4A" w:rsidP="00240C4A">
            <w:pPr>
              <w:spacing w:before="120"/>
              <w:rPr>
                <w:rFonts w:eastAsia="Arial" w:cs="Arial"/>
                <w:szCs w:val="24"/>
              </w:rPr>
            </w:pPr>
            <w:r w:rsidRPr="00ED3F13">
              <w:rPr>
                <w:rFonts w:cs="Arial"/>
                <w:color w:val="000000"/>
                <w:szCs w:val="24"/>
              </w:rPr>
              <w:t>2</w:t>
            </w:r>
          </w:p>
        </w:tc>
        <w:tc>
          <w:tcPr>
            <w:tcW w:w="4838" w:type="dxa"/>
          </w:tcPr>
          <w:p w14:paraId="5DA472B0" w14:textId="78C5702C" w:rsidR="00240C4A" w:rsidRPr="00ED3F13" w:rsidRDefault="00240C4A" w:rsidP="00ED3F13">
            <w:pPr>
              <w:spacing w:before="120"/>
              <w:rPr>
                <w:rFonts w:eastAsia="Arial" w:cs="Arial"/>
                <w:szCs w:val="24"/>
              </w:rPr>
            </w:pPr>
            <w:r w:rsidRPr="00ED3F13">
              <w:rPr>
                <w:rFonts w:eastAsia="Arial" w:cs="Arial"/>
                <w:szCs w:val="24"/>
              </w:rPr>
              <w:t>Fishtank Learning</w:t>
            </w:r>
            <w:r w:rsidR="0035099E" w:rsidRPr="00ED3F13">
              <w:rPr>
                <w:rFonts w:eastAsia="Arial" w:cs="Arial"/>
                <w:szCs w:val="24"/>
              </w:rPr>
              <w:t xml:space="preserve">, </w:t>
            </w:r>
            <w:r w:rsidRPr="00ED3F13">
              <w:rPr>
                <w:rFonts w:eastAsia="Arial" w:cs="Arial"/>
                <w:szCs w:val="24"/>
              </w:rPr>
              <w:t>Unit 4: Stories of Immigration</w:t>
            </w:r>
            <w:r w:rsidR="0035099E" w:rsidRPr="00ED3F13">
              <w:rPr>
                <w:rFonts w:eastAsia="Arial" w:cs="Arial"/>
                <w:szCs w:val="24"/>
              </w:rPr>
              <w:t xml:space="preserve">, </w:t>
            </w:r>
            <w:r w:rsidRPr="00ED3F13">
              <w:rPr>
                <w:rFonts w:eastAsia="Arial" w:cs="Arial"/>
                <w:szCs w:val="24"/>
              </w:rPr>
              <w:t>Assessment</w:t>
            </w:r>
            <w:r w:rsidR="0035099E" w:rsidRPr="00ED3F13">
              <w:rPr>
                <w:rFonts w:eastAsia="Arial" w:cs="Arial"/>
                <w:szCs w:val="24"/>
              </w:rPr>
              <w:t xml:space="preserve">, </w:t>
            </w:r>
            <w:r w:rsidRPr="00ED3F13">
              <w:rPr>
                <w:rFonts w:eastAsia="Arial" w:cs="Arial"/>
                <w:szCs w:val="24"/>
              </w:rPr>
              <w:t>Content Assessment</w:t>
            </w:r>
          </w:p>
        </w:tc>
        <w:tc>
          <w:tcPr>
            <w:tcW w:w="2405" w:type="dxa"/>
          </w:tcPr>
          <w:p w14:paraId="08D0BC35" w14:textId="1A0B1C0F" w:rsidR="00240C4A" w:rsidRPr="00ED3F13" w:rsidRDefault="006062E0" w:rsidP="00240C4A">
            <w:pPr>
              <w:spacing w:before="120"/>
              <w:rPr>
                <w:rFonts w:eastAsia="Arial" w:cs="Arial"/>
                <w:szCs w:val="24"/>
              </w:rPr>
            </w:pPr>
            <w:r w:rsidRPr="00ED3F13">
              <w:rPr>
                <w:rFonts w:eastAsia="Arial" w:cs="Arial"/>
                <w:szCs w:val="24"/>
              </w:rPr>
              <w:t>Does not align with MTSS tiers, including universal screening at least annually (with consideration for allowing adequate instructional time before initial screening), diagnostic assessments for students demonstrating a need for additional support, and progress monitoring tools that complement the state's required universal screening schedule per SB 114.</w:t>
            </w:r>
          </w:p>
        </w:tc>
      </w:tr>
      <w:tr w:rsidR="006062E0" w:rsidRPr="00ED3F13" w14:paraId="74146908" w14:textId="77777777" w:rsidTr="00220054">
        <w:trPr>
          <w:cantSplit/>
        </w:trPr>
        <w:tc>
          <w:tcPr>
            <w:tcW w:w="1217" w:type="dxa"/>
          </w:tcPr>
          <w:p w14:paraId="4CB2E77A" w14:textId="1026B597" w:rsidR="006062E0" w:rsidRPr="00ED3F13" w:rsidRDefault="006062E0" w:rsidP="006062E0">
            <w:pPr>
              <w:spacing w:before="120"/>
              <w:rPr>
                <w:rFonts w:eastAsia="Arial" w:cs="Arial"/>
                <w:szCs w:val="24"/>
              </w:rPr>
            </w:pPr>
            <w:r w:rsidRPr="00ED3F13">
              <w:rPr>
                <w:rFonts w:cs="Arial"/>
                <w:color w:val="000000"/>
                <w:szCs w:val="24"/>
              </w:rPr>
              <w:t>3.2</w:t>
            </w:r>
          </w:p>
        </w:tc>
        <w:tc>
          <w:tcPr>
            <w:tcW w:w="994" w:type="dxa"/>
          </w:tcPr>
          <w:p w14:paraId="06670898" w14:textId="38111302" w:rsidR="006062E0" w:rsidRPr="00ED3F13" w:rsidRDefault="006062E0" w:rsidP="006062E0">
            <w:pPr>
              <w:spacing w:before="120"/>
              <w:rPr>
                <w:rFonts w:eastAsia="Arial" w:cs="Arial"/>
                <w:szCs w:val="24"/>
              </w:rPr>
            </w:pPr>
            <w:r w:rsidRPr="00ED3F13">
              <w:rPr>
                <w:rFonts w:cs="Arial"/>
                <w:color w:val="000000"/>
                <w:szCs w:val="24"/>
              </w:rPr>
              <w:t>3</w:t>
            </w:r>
          </w:p>
        </w:tc>
        <w:tc>
          <w:tcPr>
            <w:tcW w:w="4838" w:type="dxa"/>
          </w:tcPr>
          <w:p w14:paraId="39C15775" w14:textId="74A590B9" w:rsidR="006062E0" w:rsidRPr="00ED3F13" w:rsidRDefault="006062E0" w:rsidP="00ED3F13">
            <w:pPr>
              <w:spacing w:before="120"/>
              <w:rPr>
                <w:rFonts w:eastAsia="Arial" w:cs="Arial"/>
                <w:szCs w:val="24"/>
              </w:rPr>
            </w:pPr>
            <w:r w:rsidRPr="00ED3F13">
              <w:rPr>
                <w:rFonts w:eastAsia="Arial" w:cs="Arial"/>
                <w:szCs w:val="24"/>
              </w:rPr>
              <w:t>Fishtank Learning</w:t>
            </w:r>
            <w:r w:rsidR="0035099E" w:rsidRPr="00ED3F13">
              <w:rPr>
                <w:rFonts w:eastAsia="Arial" w:cs="Arial"/>
                <w:szCs w:val="24"/>
              </w:rPr>
              <w:t xml:space="preserve">, </w:t>
            </w:r>
            <w:r w:rsidRPr="00ED3F13">
              <w:rPr>
                <w:rFonts w:eastAsia="Arial" w:cs="Arial"/>
                <w:szCs w:val="24"/>
              </w:rPr>
              <w:t>Unit 4: Understanding the Animal Kingdom</w:t>
            </w:r>
            <w:r w:rsidR="0035099E" w:rsidRPr="00ED3F13">
              <w:rPr>
                <w:rFonts w:eastAsia="Arial" w:cs="Arial"/>
                <w:szCs w:val="24"/>
              </w:rPr>
              <w:t xml:space="preserve">, </w:t>
            </w:r>
            <w:r w:rsidRPr="00ED3F13">
              <w:rPr>
                <w:rFonts w:eastAsia="Arial" w:cs="Arial"/>
                <w:szCs w:val="24"/>
              </w:rPr>
              <w:t>Assessment</w:t>
            </w:r>
            <w:r w:rsidR="0035099E" w:rsidRPr="00ED3F13">
              <w:rPr>
                <w:rFonts w:eastAsia="Arial" w:cs="Arial"/>
                <w:szCs w:val="24"/>
              </w:rPr>
              <w:t xml:space="preserve">, </w:t>
            </w:r>
            <w:r w:rsidRPr="00ED3F13">
              <w:rPr>
                <w:rFonts w:eastAsia="Arial" w:cs="Arial"/>
                <w:szCs w:val="24"/>
              </w:rPr>
              <w:t>Content Assessment</w:t>
            </w:r>
          </w:p>
        </w:tc>
        <w:tc>
          <w:tcPr>
            <w:tcW w:w="2405" w:type="dxa"/>
          </w:tcPr>
          <w:p w14:paraId="4944EBBC" w14:textId="7CEE4CA0" w:rsidR="006062E0" w:rsidRPr="00ED3F13" w:rsidRDefault="554553E9" w:rsidP="006062E0">
            <w:pPr>
              <w:spacing w:before="120"/>
              <w:rPr>
                <w:rFonts w:eastAsia="Arial" w:cs="Arial"/>
                <w:szCs w:val="24"/>
              </w:rPr>
            </w:pPr>
            <w:r w:rsidRPr="00ED3F13">
              <w:rPr>
                <w:rFonts w:eastAsia="Arial" w:cs="Arial"/>
                <w:szCs w:val="24"/>
              </w:rPr>
              <w:t xml:space="preserve">Missing explicit tiers and addressing the needs of students with disabilities and English Learners. The assessments do not align with CA universal </w:t>
            </w:r>
            <w:r w:rsidR="314D46E3" w:rsidRPr="00ED3F13">
              <w:rPr>
                <w:rFonts w:eastAsia="Arial" w:cs="Arial"/>
                <w:szCs w:val="24"/>
              </w:rPr>
              <w:t>screeners</w:t>
            </w:r>
            <w:r w:rsidRPr="00ED3F13">
              <w:rPr>
                <w:rFonts w:eastAsia="Arial" w:cs="Arial"/>
                <w:szCs w:val="24"/>
              </w:rPr>
              <w:t>.</w:t>
            </w:r>
          </w:p>
        </w:tc>
      </w:tr>
      <w:tr w:rsidR="00850E50" w:rsidRPr="00ED3F13" w14:paraId="2AAB81F3" w14:textId="77777777" w:rsidTr="00220054">
        <w:trPr>
          <w:cantSplit/>
        </w:trPr>
        <w:tc>
          <w:tcPr>
            <w:tcW w:w="1217" w:type="dxa"/>
          </w:tcPr>
          <w:p w14:paraId="4E0E3AA9" w14:textId="46CD4897" w:rsidR="00850E50" w:rsidRPr="00ED3F13" w:rsidRDefault="00850E50" w:rsidP="00850E50">
            <w:pPr>
              <w:spacing w:before="120"/>
              <w:rPr>
                <w:rFonts w:eastAsia="Arial" w:cs="Arial"/>
                <w:szCs w:val="24"/>
              </w:rPr>
            </w:pPr>
            <w:r w:rsidRPr="00ED3F13">
              <w:rPr>
                <w:rFonts w:cs="Arial"/>
                <w:color w:val="000000"/>
                <w:szCs w:val="24"/>
              </w:rPr>
              <w:t>3.3</w:t>
            </w:r>
          </w:p>
        </w:tc>
        <w:tc>
          <w:tcPr>
            <w:tcW w:w="994" w:type="dxa"/>
          </w:tcPr>
          <w:p w14:paraId="12ED4ED2" w14:textId="4C6696DB" w:rsidR="00850E50" w:rsidRPr="00ED3F13" w:rsidRDefault="00850E50" w:rsidP="00850E50">
            <w:pPr>
              <w:spacing w:before="120"/>
              <w:rPr>
                <w:rFonts w:eastAsia="Arial" w:cs="Arial"/>
                <w:szCs w:val="24"/>
              </w:rPr>
            </w:pPr>
            <w:r w:rsidRPr="00ED3F13">
              <w:rPr>
                <w:rFonts w:cs="Arial"/>
                <w:color w:val="000000"/>
                <w:szCs w:val="24"/>
              </w:rPr>
              <w:t>4</w:t>
            </w:r>
          </w:p>
        </w:tc>
        <w:tc>
          <w:tcPr>
            <w:tcW w:w="4838" w:type="dxa"/>
          </w:tcPr>
          <w:p w14:paraId="34F59792" w14:textId="0EADF63B" w:rsidR="00850E50" w:rsidRPr="00ED3F13" w:rsidRDefault="00850E50" w:rsidP="00ED3F13">
            <w:pPr>
              <w:spacing w:before="120"/>
              <w:rPr>
                <w:rFonts w:eastAsia="Arial" w:cs="Arial"/>
                <w:szCs w:val="24"/>
              </w:rPr>
            </w:pPr>
            <w:r w:rsidRPr="00ED3F13">
              <w:rPr>
                <w:rFonts w:eastAsia="Arial" w:cs="Arial"/>
                <w:szCs w:val="24"/>
              </w:rPr>
              <w:t>Fishtank Learning</w:t>
            </w:r>
            <w:r w:rsidR="0035099E" w:rsidRPr="00ED3F13">
              <w:rPr>
                <w:rFonts w:eastAsia="Arial" w:cs="Arial"/>
                <w:szCs w:val="24"/>
              </w:rPr>
              <w:t xml:space="preserve">, </w:t>
            </w:r>
            <w:r w:rsidRPr="00ED3F13">
              <w:rPr>
                <w:rFonts w:eastAsia="Arial" w:cs="Arial"/>
                <w:szCs w:val="24"/>
              </w:rPr>
              <w:t>Teacher Tools</w:t>
            </w:r>
            <w:r w:rsidR="0035099E" w:rsidRPr="00ED3F13">
              <w:rPr>
                <w:rFonts w:eastAsia="Arial" w:cs="Arial"/>
                <w:szCs w:val="24"/>
              </w:rPr>
              <w:t xml:space="preserve">, </w:t>
            </w:r>
            <w:r w:rsidRPr="00ED3F13">
              <w:rPr>
                <w:rFonts w:eastAsia="Arial" w:cs="Arial"/>
                <w:szCs w:val="24"/>
              </w:rPr>
              <w:t>Progress Monitoring and Assessment</w:t>
            </w:r>
            <w:r w:rsidR="0035099E" w:rsidRPr="00ED3F13">
              <w:rPr>
                <w:rFonts w:eastAsia="Arial" w:cs="Arial"/>
                <w:szCs w:val="24"/>
              </w:rPr>
              <w:t xml:space="preserve">, </w:t>
            </w:r>
            <w:r w:rsidRPr="00ED3F13">
              <w:rPr>
                <w:rFonts w:eastAsia="Arial" w:cs="Arial"/>
                <w:szCs w:val="24"/>
              </w:rPr>
              <w:t>Summative Assessments</w:t>
            </w:r>
            <w:r w:rsidR="0035099E" w:rsidRPr="00ED3F13">
              <w:rPr>
                <w:rFonts w:eastAsia="Arial" w:cs="Arial"/>
                <w:szCs w:val="24"/>
              </w:rPr>
              <w:t xml:space="preserve">, </w:t>
            </w:r>
            <w:r w:rsidRPr="00ED3F13">
              <w:rPr>
                <w:rFonts w:eastAsia="Arial" w:cs="Arial"/>
                <w:szCs w:val="24"/>
              </w:rPr>
              <w:t>Analyzing and Responding to Summative Assessments</w:t>
            </w:r>
          </w:p>
        </w:tc>
        <w:tc>
          <w:tcPr>
            <w:tcW w:w="2405" w:type="dxa"/>
          </w:tcPr>
          <w:p w14:paraId="4CC4883E" w14:textId="6150C0F1" w:rsidR="00850E50" w:rsidRPr="00ED3F13" w:rsidRDefault="00850E50" w:rsidP="00850E50">
            <w:pPr>
              <w:spacing w:before="120"/>
              <w:rPr>
                <w:rFonts w:eastAsia="Arial" w:cs="Arial"/>
                <w:szCs w:val="24"/>
              </w:rPr>
            </w:pPr>
            <w:r w:rsidRPr="00ED3F13">
              <w:rPr>
                <w:rFonts w:eastAsia="Arial" w:cs="Arial"/>
                <w:szCs w:val="24"/>
              </w:rPr>
              <w:t xml:space="preserve">Materials do not provide instructional guidance that is responsive to early literacy screening results per SB 114 screening requirements for all </w:t>
            </w:r>
            <w:r w:rsidR="00220054">
              <w:rPr>
                <w:rFonts w:eastAsia="Arial" w:cs="Arial"/>
                <w:szCs w:val="24"/>
              </w:rPr>
              <w:t>transitional kindergarten (TK)</w:t>
            </w:r>
            <w:r w:rsidRPr="00ED3F13">
              <w:rPr>
                <w:rFonts w:eastAsia="Arial" w:cs="Arial"/>
                <w:szCs w:val="24"/>
              </w:rPr>
              <w:t xml:space="preserve"> through grade three students.</w:t>
            </w:r>
          </w:p>
        </w:tc>
      </w:tr>
      <w:tr w:rsidR="008D3EC0" w:rsidRPr="00ED3F13" w14:paraId="0DF0DF1C" w14:textId="77777777" w:rsidTr="00220054">
        <w:trPr>
          <w:cantSplit/>
        </w:trPr>
        <w:tc>
          <w:tcPr>
            <w:tcW w:w="1217" w:type="dxa"/>
          </w:tcPr>
          <w:p w14:paraId="10A50F70" w14:textId="1E4E06CA" w:rsidR="008D3EC0" w:rsidRPr="00ED3F13" w:rsidRDefault="008D3EC0" w:rsidP="008D3EC0">
            <w:pPr>
              <w:spacing w:before="120"/>
              <w:rPr>
                <w:rFonts w:eastAsia="Arial" w:cs="Arial"/>
                <w:szCs w:val="24"/>
              </w:rPr>
            </w:pPr>
            <w:r w:rsidRPr="00ED3F13">
              <w:rPr>
                <w:rFonts w:cs="Arial"/>
                <w:color w:val="000000"/>
                <w:szCs w:val="24"/>
              </w:rPr>
              <w:lastRenderedPageBreak/>
              <w:t>3.5</w:t>
            </w:r>
          </w:p>
        </w:tc>
        <w:tc>
          <w:tcPr>
            <w:tcW w:w="994" w:type="dxa"/>
          </w:tcPr>
          <w:p w14:paraId="274DEC18" w14:textId="326742E2" w:rsidR="008D3EC0" w:rsidRPr="00ED3F13" w:rsidRDefault="008D3EC0" w:rsidP="008D3EC0">
            <w:pPr>
              <w:spacing w:before="120"/>
              <w:rPr>
                <w:rFonts w:eastAsia="Arial" w:cs="Arial"/>
                <w:szCs w:val="24"/>
              </w:rPr>
            </w:pPr>
            <w:r w:rsidRPr="00ED3F13">
              <w:rPr>
                <w:rFonts w:cs="Arial"/>
                <w:color w:val="000000"/>
                <w:szCs w:val="24"/>
              </w:rPr>
              <w:t>5</w:t>
            </w:r>
          </w:p>
        </w:tc>
        <w:tc>
          <w:tcPr>
            <w:tcW w:w="4838" w:type="dxa"/>
          </w:tcPr>
          <w:p w14:paraId="7367153B" w14:textId="42CBF400" w:rsidR="008D3EC0" w:rsidRPr="00ED3F13" w:rsidRDefault="008D3EC0" w:rsidP="00ED3F13">
            <w:pPr>
              <w:spacing w:before="120"/>
              <w:rPr>
                <w:rFonts w:eastAsia="Arial" w:cs="Arial"/>
                <w:szCs w:val="24"/>
              </w:rPr>
            </w:pPr>
            <w:r w:rsidRPr="00ED3F13">
              <w:rPr>
                <w:rFonts w:eastAsia="Arial" w:cs="Arial"/>
                <w:szCs w:val="24"/>
              </w:rPr>
              <w:t>Fishtank Learning</w:t>
            </w:r>
            <w:r w:rsidR="0035099E" w:rsidRPr="00ED3F13">
              <w:rPr>
                <w:rFonts w:eastAsia="Arial" w:cs="Arial"/>
                <w:szCs w:val="24"/>
              </w:rPr>
              <w:t xml:space="preserve">, </w:t>
            </w:r>
            <w:r w:rsidRPr="00ED3F13">
              <w:rPr>
                <w:rFonts w:eastAsia="Arial" w:cs="Arial"/>
                <w:szCs w:val="24"/>
              </w:rPr>
              <w:t>Teacher Tools</w:t>
            </w:r>
            <w:r w:rsidR="0035099E" w:rsidRPr="00ED3F13">
              <w:rPr>
                <w:rFonts w:eastAsia="Arial" w:cs="Arial"/>
                <w:szCs w:val="24"/>
              </w:rPr>
              <w:t xml:space="preserve">, </w:t>
            </w:r>
            <w:r w:rsidRPr="00ED3F13">
              <w:rPr>
                <w:rFonts w:eastAsia="Arial" w:cs="Arial"/>
                <w:szCs w:val="24"/>
              </w:rPr>
              <w:t>Writing</w:t>
            </w:r>
            <w:r w:rsidR="0035099E" w:rsidRPr="00ED3F13">
              <w:rPr>
                <w:rFonts w:eastAsia="Arial" w:cs="Arial"/>
                <w:szCs w:val="24"/>
              </w:rPr>
              <w:t xml:space="preserve">, </w:t>
            </w:r>
            <w:r w:rsidRPr="00ED3F13">
              <w:rPr>
                <w:rFonts w:eastAsia="Arial" w:cs="Arial"/>
                <w:szCs w:val="24"/>
              </w:rPr>
              <w:t>Self-Regulation Strategies and Goal Setting</w:t>
            </w:r>
          </w:p>
        </w:tc>
        <w:tc>
          <w:tcPr>
            <w:tcW w:w="2405" w:type="dxa"/>
          </w:tcPr>
          <w:p w14:paraId="54A66155" w14:textId="5E79ED71" w:rsidR="008D3EC0" w:rsidRPr="00ED3F13" w:rsidRDefault="008D3EC0" w:rsidP="008D3EC0">
            <w:pPr>
              <w:spacing w:before="120"/>
              <w:rPr>
                <w:rFonts w:eastAsia="Arial" w:cs="Arial"/>
                <w:szCs w:val="24"/>
              </w:rPr>
            </w:pPr>
            <w:r w:rsidRPr="00ED3F13">
              <w:rPr>
                <w:rFonts w:eastAsia="Arial" w:cs="Arial"/>
                <w:szCs w:val="24"/>
              </w:rPr>
              <w:t>Missing student-friendly data-tracking tools for monitoring progress in both language and content areas within MTSS tiers, with visual representations appropriate for young learners and students with reading difficulties.</w:t>
            </w:r>
          </w:p>
        </w:tc>
      </w:tr>
    </w:tbl>
    <w:p w14:paraId="36D1E67D" w14:textId="7CBA986C" w:rsidR="008D3EC0" w:rsidRPr="00220054" w:rsidRDefault="3E9B62E5" w:rsidP="00220054">
      <w:pPr>
        <w:spacing w:before="240"/>
        <w:rPr>
          <w:rFonts w:cs="Arial"/>
          <w:b/>
          <w:bCs/>
          <w:szCs w:val="24"/>
        </w:rPr>
      </w:pPr>
      <w:r w:rsidRPr="00220054">
        <w:rPr>
          <w:rFonts w:cs="Arial"/>
          <w:szCs w:val="24"/>
        </w:rPr>
        <w:t xml:space="preserve">The provided citations show areas </w:t>
      </w:r>
      <w:r w:rsidR="3785F4A2" w:rsidRPr="00220054">
        <w:rPr>
          <w:rFonts w:cs="Arial"/>
          <w:szCs w:val="24"/>
        </w:rPr>
        <w:t>where the</w:t>
      </w:r>
      <w:r w:rsidRPr="00220054">
        <w:rPr>
          <w:rFonts w:cs="Arial"/>
          <w:szCs w:val="24"/>
        </w:rPr>
        <w:t xml:space="preserve"> program</w:t>
      </w:r>
      <w:r w:rsidR="675D4C5E" w:rsidRPr="00220054">
        <w:rPr>
          <w:rFonts w:cs="Arial"/>
          <w:szCs w:val="24"/>
        </w:rPr>
        <w:t xml:space="preserve"> does not meet criterion statements in this category</w:t>
      </w:r>
      <w:r w:rsidRPr="00220054">
        <w:rPr>
          <w:rFonts w:cs="Arial"/>
          <w:szCs w:val="24"/>
        </w:rPr>
        <w:t xml:space="preserve">. Many parts of this curriculum met the 2014 criterion, but did not meet the 2025 guidance, specifically for tiered instruction and linking universal screeners per SB 114 screening requirements for all TK through grade three students to instruction, materials, and parent communication. The program </w:t>
      </w:r>
      <w:r w:rsidR="63DB159A" w:rsidRPr="00220054">
        <w:rPr>
          <w:rFonts w:cs="Arial"/>
          <w:szCs w:val="24"/>
        </w:rPr>
        <w:t xml:space="preserve">does not include </w:t>
      </w:r>
      <w:r w:rsidRPr="00220054">
        <w:rPr>
          <w:rFonts w:cs="Arial"/>
          <w:szCs w:val="24"/>
        </w:rPr>
        <w:t>student</w:t>
      </w:r>
      <w:r w:rsidR="008C3F32">
        <w:rPr>
          <w:rFonts w:cs="Arial"/>
          <w:szCs w:val="24"/>
        </w:rPr>
        <w:t>-</w:t>
      </w:r>
      <w:r w:rsidRPr="00220054">
        <w:rPr>
          <w:rFonts w:cs="Arial"/>
          <w:szCs w:val="24"/>
        </w:rPr>
        <w:t>friendly data tracking tools for monitoring progress.</w:t>
      </w:r>
    </w:p>
    <w:p w14:paraId="47056F97" w14:textId="2940D256" w:rsidR="6A53E29B" w:rsidRDefault="6A53E29B" w:rsidP="008C518E">
      <w:pPr>
        <w:pStyle w:val="Heading3"/>
        <w:spacing w:after="240"/>
      </w:pPr>
      <w:r w:rsidRPr="26A0D05F">
        <w:t xml:space="preserve">Criteria Category 4: </w:t>
      </w:r>
      <w:r w:rsidR="2469EDE7" w:rsidRPr="26A0D05F">
        <w:t>Access and Equity</w:t>
      </w:r>
    </w:p>
    <w:p w14:paraId="266ECCA5" w14:textId="6436F0BE" w:rsidR="6A53E29B" w:rsidRPr="00572A66" w:rsidRDefault="49841D4F" w:rsidP="008C3F32">
      <w:pPr>
        <w:spacing w:before="120" w:after="240"/>
        <w:rPr>
          <w:rFonts w:eastAsia="Arial" w:cs="Arial"/>
          <w:szCs w:val="24"/>
        </w:rPr>
      </w:pPr>
      <w:bookmarkStart w:id="2" w:name="_Hlk183526810"/>
      <w:r w:rsidRPr="1AC15D67">
        <w:rPr>
          <w:rFonts w:eastAsia="Arial" w:cs="Arial"/>
          <w:szCs w:val="24"/>
        </w:rPr>
        <w:t xml:space="preserve">The panel </w:t>
      </w:r>
      <w:r w:rsidR="6BFD232E" w:rsidRPr="1AC15D67">
        <w:rPr>
          <w:rFonts w:eastAsia="Arial" w:cs="Arial"/>
          <w:szCs w:val="24"/>
        </w:rPr>
        <w:t xml:space="preserve">has determined that the program does not meet the Criteria in Category 4. </w:t>
      </w:r>
      <w:r w:rsidR="004A5433" w:rsidRPr="1AC15D67">
        <w:rPr>
          <w:rFonts w:eastAsia="Arial" w:cs="Arial"/>
          <w:szCs w:val="24"/>
        </w:rPr>
        <w:t>The following citations</w:t>
      </w:r>
      <w:r w:rsidR="4FE0A734" w:rsidRPr="1AC15D67">
        <w:rPr>
          <w:rFonts w:eastAsia="Arial" w:cs="Arial"/>
          <w:szCs w:val="24"/>
        </w:rPr>
        <w:t xml:space="preserve"> demonstrate how the program</w:t>
      </w:r>
      <w:r w:rsidR="004A5433" w:rsidRPr="1AC15D67">
        <w:rPr>
          <w:rFonts w:eastAsia="Arial" w:cs="Arial"/>
          <w:szCs w:val="24"/>
        </w:rPr>
        <w:t xml:space="preserve"> </w:t>
      </w:r>
      <w:r w:rsidR="00572A66" w:rsidRPr="1AC15D67">
        <w:rPr>
          <w:rFonts w:eastAsia="Arial" w:cs="Arial"/>
          <w:szCs w:val="24"/>
        </w:rPr>
        <w:t>do</w:t>
      </w:r>
      <w:r w:rsidR="540F1062" w:rsidRPr="1AC15D67">
        <w:rPr>
          <w:rFonts w:eastAsia="Arial" w:cs="Arial"/>
          <w:szCs w:val="24"/>
        </w:rPr>
        <w:t>es</w:t>
      </w:r>
      <w:r w:rsidR="00572A66" w:rsidRPr="1AC15D67">
        <w:rPr>
          <w:rFonts w:eastAsia="Arial" w:cs="Arial"/>
          <w:szCs w:val="24"/>
        </w:rPr>
        <w:t xml:space="preserve"> not </w:t>
      </w:r>
      <w:r w:rsidR="004A5433" w:rsidRPr="1AC15D67">
        <w:rPr>
          <w:rFonts w:eastAsia="Arial" w:cs="Arial"/>
          <w:szCs w:val="24"/>
        </w:rPr>
        <w:t>meet Criteria Category 4.</w:t>
      </w:r>
      <w:bookmarkEnd w:id="2"/>
    </w:p>
    <w:tbl>
      <w:tblPr>
        <w:tblStyle w:val="TableGrid"/>
        <w:tblW w:w="9454" w:type="dxa"/>
        <w:tblInd w:w="-5" w:type="dxa"/>
        <w:tblLook w:val="04A0" w:firstRow="1" w:lastRow="0" w:firstColumn="1" w:lastColumn="0" w:noHBand="0" w:noVBand="1"/>
        <w:tblDescription w:val="Citations for Category 4, including criterion number, grade level, and standards."/>
      </w:tblPr>
      <w:tblGrid>
        <w:gridCol w:w="1217"/>
        <w:gridCol w:w="994"/>
        <w:gridCol w:w="4838"/>
        <w:gridCol w:w="2405"/>
      </w:tblGrid>
      <w:tr w:rsidR="004A5433" w:rsidRPr="008C3F32" w14:paraId="0AA04A9F" w14:textId="77777777" w:rsidTr="009C54D2">
        <w:trPr>
          <w:cantSplit/>
          <w:tblHeader/>
        </w:trPr>
        <w:tc>
          <w:tcPr>
            <w:tcW w:w="1217" w:type="dxa"/>
          </w:tcPr>
          <w:p w14:paraId="5F9B6791" w14:textId="77777777" w:rsidR="004A5433" w:rsidRPr="008C3F32" w:rsidRDefault="004A5433" w:rsidP="00B56064">
            <w:pPr>
              <w:spacing w:before="120" w:after="120"/>
              <w:jc w:val="center"/>
              <w:rPr>
                <w:rFonts w:eastAsia="Arial" w:cs="Arial"/>
                <w:b/>
                <w:bCs/>
                <w:szCs w:val="24"/>
              </w:rPr>
            </w:pPr>
            <w:r w:rsidRPr="008C3F32">
              <w:rPr>
                <w:rFonts w:eastAsia="Arial" w:cs="Arial"/>
                <w:b/>
                <w:bCs/>
                <w:szCs w:val="24"/>
              </w:rPr>
              <w:t>Criterion</w:t>
            </w:r>
          </w:p>
        </w:tc>
        <w:tc>
          <w:tcPr>
            <w:tcW w:w="994" w:type="dxa"/>
          </w:tcPr>
          <w:p w14:paraId="67E105F5" w14:textId="77777777" w:rsidR="004A5433" w:rsidRPr="008C3F32" w:rsidRDefault="004A5433" w:rsidP="00B56064">
            <w:pPr>
              <w:spacing w:before="120" w:after="120"/>
              <w:jc w:val="center"/>
              <w:rPr>
                <w:rFonts w:eastAsia="Arial" w:cs="Arial"/>
                <w:b/>
                <w:bCs/>
                <w:szCs w:val="24"/>
              </w:rPr>
            </w:pPr>
            <w:r w:rsidRPr="008C3F32">
              <w:rPr>
                <w:rFonts w:eastAsia="Arial" w:cs="Arial"/>
                <w:b/>
                <w:bCs/>
                <w:szCs w:val="24"/>
              </w:rPr>
              <w:t>Grade</w:t>
            </w:r>
          </w:p>
        </w:tc>
        <w:tc>
          <w:tcPr>
            <w:tcW w:w="4838" w:type="dxa"/>
          </w:tcPr>
          <w:p w14:paraId="3EAE7181" w14:textId="77777777" w:rsidR="004A5433" w:rsidRPr="008C3F32" w:rsidRDefault="004A5433" w:rsidP="00B56064">
            <w:pPr>
              <w:spacing w:before="120" w:after="120"/>
              <w:jc w:val="center"/>
              <w:rPr>
                <w:rFonts w:eastAsia="Arial" w:cs="Arial"/>
                <w:b/>
                <w:bCs/>
                <w:szCs w:val="24"/>
              </w:rPr>
            </w:pPr>
            <w:r w:rsidRPr="008C3F32">
              <w:rPr>
                <w:rFonts w:eastAsia="Arial" w:cs="Arial"/>
                <w:b/>
                <w:bCs/>
                <w:szCs w:val="24"/>
              </w:rPr>
              <w:t>Citations</w:t>
            </w:r>
          </w:p>
        </w:tc>
        <w:tc>
          <w:tcPr>
            <w:tcW w:w="2405" w:type="dxa"/>
          </w:tcPr>
          <w:p w14:paraId="4545321D" w14:textId="77777777" w:rsidR="004A5433" w:rsidRPr="008C3F32" w:rsidRDefault="004A5433" w:rsidP="00B56064">
            <w:pPr>
              <w:spacing w:before="120" w:after="120"/>
              <w:jc w:val="center"/>
              <w:rPr>
                <w:rFonts w:eastAsia="Arial" w:cs="Arial"/>
                <w:b/>
                <w:bCs/>
                <w:szCs w:val="24"/>
              </w:rPr>
            </w:pPr>
            <w:r w:rsidRPr="008C3F32">
              <w:rPr>
                <w:rFonts w:eastAsia="Arial" w:cs="Arial"/>
                <w:b/>
                <w:bCs/>
                <w:szCs w:val="24"/>
              </w:rPr>
              <w:t>Notes</w:t>
            </w:r>
          </w:p>
        </w:tc>
      </w:tr>
      <w:tr w:rsidR="00143F43" w:rsidRPr="008C3F32" w14:paraId="1A3C090E" w14:textId="77777777" w:rsidTr="009C54D2">
        <w:trPr>
          <w:cantSplit/>
        </w:trPr>
        <w:tc>
          <w:tcPr>
            <w:tcW w:w="1217" w:type="dxa"/>
          </w:tcPr>
          <w:p w14:paraId="425B5F32" w14:textId="14CA364E" w:rsidR="00143F43" w:rsidRPr="008C3F32" w:rsidRDefault="00143F43" w:rsidP="00143F43">
            <w:pPr>
              <w:spacing w:before="120"/>
              <w:rPr>
                <w:rFonts w:eastAsia="Arial" w:cs="Arial"/>
                <w:szCs w:val="24"/>
              </w:rPr>
            </w:pPr>
            <w:r w:rsidRPr="008C3F32">
              <w:rPr>
                <w:rFonts w:cs="Arial"/>
                <w:color w:val="000000"/>
                <w:szCs w:val="24"/>
              </w:rPr>
              <w:t>4.2</w:t>
            </w:r>
          </w:p>
        </w:tc>
        <w:tc>
          <w:tcPr>
            <w:tcW w:w="994" w:type="dxa"/>
          </w:tcPr>
          <w:p w14:paraId="465FEC29" w14:textId="2C921359" w:rsidR="00143F43" w:rsidRPr="008C3F32" w:rsidRDefault="00143F43" w:rsidP="00143F43">
            <w:pPr>
              <w:spacing w:before="120"/>
              <w:rPr>
                <w:rFonts w:eastAsia="Arial" w:cs="Arial"/>
                <w:szCs w:val="24"/>
              </w:rPr>
            </w:pPr>
            <w:r w:rsidRPr="008C3F32">
              <w:rPr>
                <w:rFonts w:cs="Arial"/>
                <w:color w:val="000000"/>
                <w:szCs w:val="24"/>
              </w:rPr>
              <w:t>1</w:t>
            </w:r>
          </w:p>
        </w:tc>
        <w:tc>
          <w:tcPr>
            <w:tcW w:w="4838" w:type="dxa"/>
          </w:tcPr>
          <w:p w14:paraId="68F3C96B" w14:textId="66B32875" w:rsidR="00143F43" w:rsidRPr="008C3F32" w:rsidRDefault="00105D71" w:rsidP="008C3F32">
            <w:pPr>
              <w:spacing w:before="120"/>
              <w:rPr>
                <w:rFonts w:eastAsia="Arial" w:cs="Arial"/>
                <w:szCs w:val="24"/>
              </w:rPr>
            </w:pPr>
            <w:r w:rsidRPr="008C3F32">
              <w:rPr>
                <w:rFonts w:eastAsia="Arial" w:cs="Arial"/>
                <w:szCs w:val="24"/>
              </w:rPr>
              <w:t>Fishtank Learning</w:t>
            </w:r>
            <w:r w:rsidR="0035099E" w:rsidRPr="008C3F32">
              <w:rPr>
                <w:rFonts w:eastAsia="Arial" w:cs="Arial"/>
                <w:szCs w:val="24"/>
              </w:rPr>
              <w:t xml:space="preserve">, </w:t>
            </w:r>
            <w:r w:rsidRPr="008C3F32">
              <w:rPr>
                <w:rFonts w:eastAsia="Arial" w:cs="Arial"/>
                <w:szCs w:val="24"/>
              </w:rPr>
              <w:t>Unit 4: Love Makes a Family</w:t>
            </w:r>
            <w:r w:rsidR="0035099E" w:rsidRPr="008C3F32">
              <w:rPr>
                <w:rFonts w:eastAsia="Arial" w:cs="Arial"/>
                <w:szCs w:val="24"/>
              </w:rPr>
              <w:t xml:space="preserve">: </w:t>
            </w:r>
            <w:r w:rsidRPr="008C3F32">
              <w:rPr>
                <w:rFonts w:eastAsia="Arial" w:cs="Arial"/>
                <w:szCs w:val="24"/>
              </w:rPr>
              <w:t>Lesson 16</w:t>
            </w:r>
            <w:r w:rsidR="0035099E" w:rsidRPr="008C3F32">
              <w:rPr>
                <w:rFonts w:eastAsia="Arial" w:cs="Arial"/>
                <w:szCs w:val="24"/>
              </w:rPr>
              <w:t xml:space="preserve">, </w:t>
            </w:r>
            <w:r w:rsidRPr="008C3F32">
              <w:rPr>
                <w:rFonts w:eastAsia="Arial" w:cs="Arial"/>
                <w:szCs w:val="24"/>
              </w:rPr>
              <w:t>Lesson Plan</w:t>
            </w:r>
            <w:r w:rsidR="0035099E" w:rsidRPr="008C3F32">
              <w:rPr>
                <w:rFonts w:eastAsia="Arial" w:cs="Arial"/>
                <w:szCs w:val="24"/>
              </w:rPr>
              <w:t xml:space="preserve">, </w:t>
            </w:r>
            <w:r w:rsidRPr="008C3F32">
              <w:rPr>
                <w:rFonts w:eastAsia="Arial" w:cs="Arial"/>
                <w:szCs w:val="24"/>
              </w:rPr>
              <w:t>Application</w:t>
            </w:r>
            <w:r w:rsidR="0035099E" w:rsidRPr="008C3F32">
              <w:rPr>
                <w:rFonts w:eastAsia="Arial" w:cs="Arial"/>
                <w:szCs w:val="24"/>
              </w:rPr>
              <w:t xml:space="preserve">, </w:t>
            </w:r>
            <w:r w:rsidRPr="008C3F32">
              <w:rPr>
                <w:rFonts w:eastAsia="Arial" w:cs="Arial"/>
                <w:szCs w:val="24"/>
              </w:rPr>
              <w:t>Supporting All Students</w:t>
            </w:r>
          </w:p>
        </w:tc>
        <w:tc>
          <w:tcPr>
            <w:tcW w:w="2405" w:type="dxa"/>
          </w:tcPr>
          <w:p w14:paraId="6B82F69E" w14:textId="73768C49" w:rsidR="00143F43" w:rsidRPr="008C3F32" w:rsidRDefault="009F55FE" w:rsidP="00143F43">
            <w:pPr>
              <w:spacing w:before="120"/>
              <w:rPr>
                <w:rFonts w:eastAsia="Arial" w:cs="Arial"/>
                <w:szCs w:val="24"/>
              </w:rPr>
            </w:pPr>
            <w:r w:rsidRPr="008C3F32">
              <w:rPr>
                <w:rFonts w:eastAsia="Arial" w:cs="Arial"/>
                <w:szCs w:val="24"/>
              </w:rPr>
              <w:t>Structured literacy components are not aligned with the California Dyslexia Guidelines.</w:t>
            </w:r>
          </w:p>
        </w:tc>
      </w:tr>
      <w:tr w:rsidR="00143F43" w:rsidRPr="008C3F32" w14:paraId="252FBF20" w14:textId="77777777" w:rsidTr="009C54D2">
        <w:trPr>
          <w:cantSplit/>
        </w:trPr>
        <w:tc>
          <w:tcPr>
            <w:tcW w:w="1217" w:type="dxa"/>
          </w:tcPr>
          <w:p w14:paraId="0C342918" w14:textId="7AFCFBF8" w:rsidR="00143F43" w:rsidRPr="008C3F32" w:rsidRDefault="00143F43" w:rsidP="00143F43">
            <w:pPr>
              <w:spacing w:before="120"/>
              <w:rPr>
                <w:rFonts w:eastAsia="Arial" w:cs="Arial"/>
                <w:szCs w:val="24"/>
              </w:rPr>
            </w:pPr>
            <w:r w:rsidRPr="008C3F32">
              <w:rPr>
                <w:rFonts w:cs="Arial"/>
                <w:color w:val="000000"/>
                <w:szCs w:val="24"/>
              </w:rPr>
              <w:t>4.3a</w:t>
            </w:r>
          </w:p>
        </w:tc>
        <w:tc>
          <w:tcPr>
            <w:tcW w:w="994" w:type="dxa"/>
          </w:tcPr>
          <w:p w14:paraId="48192A60" w14:textId="565B539A" w:rsidR="00143F43" w:rsidRPr="008C3F32" w:rsidRDefault="00143F43" w:rsidP="00143F43">
            <w:pPr>
              <w:spacing w:before="120"/>
              <w:rPr>
                <w:rFonts w:eastAsia="Arial" w:cs="Arial"/>
                <w:szCs w:val="24"/>
              </w:rPr>
            </w:pPr>
            <w:r w:rsidRPr="008C3F32">
              <w:rPr>
                <w:rFonts w:cs="Arial"/>
                <w:color w:val="000000"/>
                <w:szCs w:val="24"/>
              </w:rPr>
              <w:t>2</w:t>
            </w:r>
          </w:p>
        </w:tc>
        <w:tc>
          <w:tcPr>
            <w:tcW w:w="4838" w:type="dxa"/>
          </w:tcPr>
          <w:p w14:paraId="087B889C" w14:textId="02240818" w:rsidR="00143F43" w:rsidRPr="008C3F32" w:rsidRDefault="009F55FE" w:rsidP="008C3F32">
            <w:pPr>
              <w:spacing w:before="120"/>
              <w:rPr>
                <w:rFonts w:eastAsia="Arial" w:cs="Arial"/>
                <w:szCs w:val="24"/>
              </w:rPr>
            </w:pPr>
            <w:r w:rsidRPr="008C3F32">
              <w:rPr>
                <w:rFonts w:eastAsia="Arial" w:cs="Arial"/>
                <w:szCs w:val="24"/>
              </w:rPr>
              <w:t>Fishtank Learning</w:t>
            </w:r>
            <w:r w:rsidR="0035099E" w:rsidRPr="008C3F32">
              <w:rPr>
                <w:rFonts w:eastAsia="Arial" w:cs="Arial"/>
                <w:szCs w:val="24"/>
              </w:rPr>
              <w:t xml:space="preserve">, </w:t>
            </w:r>
            <w:r w:rsidRPr="008C3F32">
              <w:rPr>
                <w:rFonts w:eastAsia="Arial" w:cs="Arial"/>
                <w:szCs w:val="24"/>
              </w:rPr>
              <w:t>Unit 2: Exploring Habitats</w:t>
            </w:r>
            <w:r w:rsidR="0035099E" w:rsidRPr="008C3F32">
              <w:rPr>
                <w:rFonts w:eastAsia="Arial" w:cs="Arial"/>
                <w:szCs w:val="24"/>
              </w:rPr>
              <w:t xml:space="preserve">; </w:t>
            </w:r>
            <w:r w:rsidRPr="008C3F32">
              <w:rPr>
                <w:rFonts w:eastAsia="Arial" w:cs="Arial"/>
                <w:szCs w:val="24"/>
              </w:rPr>
              <w:t>Lesson 9</w:t>
            </w:r>
            <w:r w:rsidR="0035099E" w:rsidRPr="008C3F32">
              <w:rPr>
                <w:rFonts w:eastAsia="Arial" w:cs="Arial"/>
                <w:szCs w:val="24"/>
              </w:rPr>
              <w:t xml:space="preserve">: </w:t>
            </w:r>
            <w:r w:rsidRPr="008C3F32">
              <w:rPr>
                <w:rFonts w:eastAsia="Arial" w:cs="Arial"/>
                <w:szCs w:val="24"/>
              </w:rPr>
              <w:t>Lesson Overview</w:t>
            </w:r>
            <w:r w:rsidR="0035099E" w:rsidRPr="008C3F32">
              <w:rPr>
                <w:rFonts w:eastAsia="Arial" w:cs="Arial"/>
                <w:szCs w:val="24"/>
              </w:rPr>
              <w:t xml:space="preserve">, </w:t>
            </w:r>
            <w:r w:rsidRPr="008C3F32">
              <w:rPr>
                <w:rFonts w:eastAsia="Arial" w:cs="Arial"/>
                <w:szCs w:val="24"/>
              </w:rPr>
              <w:t>Vocabulary</w:t>
            </w:r>
            <w:r w:rsidR="0035099E" w:rsidRPr="008C3F32">
              <w:rPr>
                <w:rFonts w:eastAsia="Arial" w:cs="Arial"/>
                <w:szCs w:val="24"/>
              </w:rPr>
              <w:t xml:space="preserve">, </w:t>
            </w:r>
            <w:r w:rsidRPr="008C3F32">
              <w:rPr>
                <w:rFonts w:eastAsia="Arial" w:cs="Arial"/>
                <w:szCs w:val="24"/>
              </w:rPr>
              <w:t>Vocabulary Package</w:t>
            </w:r>
          </w:p>
        </w:tc>
        <w:tc>
          <w:tcPr>
            <w:tcW w:w="2405" w:type="dxa"/>
          </w:tcPr>
          <w:p w14:paraId="06347316" w14:textId="317EE4B1" w:rsidR="00143F43" w:rsidRPr="008C3F32" w:rsidRDefault="009F55FE" w:rsidP="00143F43">
            <w:pPr>
              <w:spacing w:before="120"/>
              <w:rPr>
                <w:rFonts w:eastAsia="Arial" w:cs="Arial"/>
                <w:szCs w:val="24"/>
              </w:rPr>
            </w:pPr>
            <w:r w:rsidRPr="008C3F32">
              <w:rPr>
                <w:rFonts w:eastAsia="Arial" w:cs="Arial"/>
                <w:szCs w:val="24"/>
              </w:rPr>
              <w:t>Specifically missing are explicit lesson guidance for MTSS tiers 1, 2, and 3. Also lacks diagnostic assessments and individualized support plans.</w:t>
            </w:r>
          </w:p>
        </w:tc>
      </w:tr>
      <w:tr w:rsidR="00143F43" w:rsidRPr="008C3F32" w14:paraId="06C14C46" w14:textId="77777777" w:rsidTr="009C54D2">
        <w:trPr>
          <w:cantSplit/>
        </w:trPr>
        <w:tc>
          <w:tcPr>
            <w:tcW w:w="1217" w:type="dxa"/>
          </w:tcPr>
          <w:p w14:paraId="33C407F1" w14:textId="08A31430" w:rsidR="00143F43" w:rsidRPr="008C3F32" w:rsidRDefault="00143F43" w:rsidP="00143F43">
            <w:pPr>
              <w:spacing w:before="120"/>
              <w:rPr>
                <w:rFonts w:eastAsia="Arial" w:cs="Arial"/>
                <w:szCs w:val="24"/>
              </w:rPr>
            </w:pPr>
            <w:r w:rsidRPr="008C3F32">
              <w:rPr>
                <w:rFonts w:cs="Arial"/>
                <w:color w:val="000000"/>
                <w:szCs w:val="24"/>
              </w:rPr>
              <w:lastRenderedPageBreak/>
              <w:t>4.4</w:t>
            </w:r>
          </w:p>
        </w:tc>
        <w:tc>
          <w:tcPr>
            <w:tcW w:w="994" w:type="dxa"/>
          </w:tcPr>
          <w:p w14:paraId="02716FD0" w14:textId="734A35B9" w:rsidR="00143F43" w:rsidRPr="008C3F32" w:rsidRDefault="00143F43" w:rsidP="00143F43">
            <w:pPr>
              <w:spacing w:before="120"/>
              <w:rPr>
                <w:rFonts w:eastAsia="Arial" w:cs="Arial"/>
                <w:szCs w:val="24"/>
              </w:rPr>
            </w:pPr>
            <w:r w:rsidRPr="008C3F32">
              <w:rPr>
                <w:rFonts w:cs="Arial"/>
                <w:color w:val="000000"/>
                <w:szCs w:val="24"/>
              </w:rPr>
              <w:t>3</w:t>
            </w:r>
          </w:p>
        </w:tc>
        <w:tc>
          <w:tcPr>
            <w:tcW w:w="4838" w:type="dxa"/>
          </w:tcPr>
          <w:p w14:paraId="54DB2812" w14:textId="3B57304D" w:rsidR="00143F43" w:rsidRPr="008C3F32" w:rsidRDefault="009F55FE" w:rsidP="008C3F32">
            <w:pPr>
              <w:spacing w:before="120"/>
              <w:rPr>
                <w:rFonts w:eastAsia="Arial" w:cs="Arial"/>
                <w:szCs w:val="24"/>
              </w:rPr>
            </w:pPr>
            <w:r w:rsidRPr="008C3F32">
              <w:rPr>
                <w:rFonts w:eastAsia="Arial" w:cs="Arial"/>
                <w:szCs w:val="24"/>
              </w:rPr>
              <w:t>Fishtank Learning</w:t>
            </w:r>
            <w:r w:rsidR="0035099E" w:rsidRPr="008C3F32">
              <w:rPr>
                <w:rFonts w:eastAsia="Arial" w:cs="Arial"/>
                <w:szCs w:val="24"/>
              </w:rPr>
              <w:t xml:space="preserve">, </w:t>
            </w:r>
            <w:r w:rsidRPr="008C3F32">
              <w:rPr>
                <w:rFonts w:eastAsia="Arial" w:cs="Arial"/>
                <w:szCs w:val="24"/>
              </w:rPr>
              <w:t xml:space="preserve">Unit 1: Defining Identity: </w:t>
            </w:r>
            <w:r w:rsidRPr="008C3F32">
              <w:rPr>
                <w:rFonts w:eastAsia="Arial" w:cs="Arial"/>
                <w:i/>
                <w:iCs/>
                <w:szCs w:val="24"/>
              </w:rPr>
              <w:t>Dyamonde Daniel and My Name is Maria Isabel</w:t>
            </w:r>
            <w:r w:rsidR="0035099E" w:rsidRPr="008C3F32">
              <w:rPr>
                <w:rFonts w:eastAsia="Arial" w:cs="Arial"/>
                <w:szCs w:val="24"/>
              </w:rPr>
              <w:t xml:space="preserve">; </w:t>
            </w:r>
            <w:r w:rsidRPr="008C3F32">
              <w:rPr>
                <w:rFonts w:eastAsia="Arial" w:cs="Arial"/>
                <w:szCs w:val="24"/>
              </w:rPr>
              <w:t>Lesson 3</w:t>
            </w:r>
            <w:r w:rsidR="0035099E" w:rsidRPr="008C3F32">
              <w:rPr>
                <w:rFonts w:eastAsia="Arial" w:cs="Arial"/>
                <w:szCs w:val="24"/>
              </w:rPr>
              <w:t xml:space="preserve">: </w:t>
            </w:r>
            <w:r w:rsidRPr="008C3F32">
              <w:rPr>
                <w:rFonts w:eastAsia="Arial" w:cs="Arial"/>
                <w:szCs w:val="24"/>
              </w:rPr>
              <w:t>Building Deeper Meaning</w:t>
            </w:r>
            <w:r w:rsidR="0035099E" w:rsidRPr="008C3F32">
              <w:rPr>
                <w:rFonts w:eastAsia="Arial" w:cs="Arial"/>
                <w:szCs w:val="24"/>
              </w:rPr>
              <w:t xml:space="preserve">, </w:t>
            </w:r>
            <w:r w:rsidRPr="008C3F32">
              <w:rPr>
                <w:rFonts w:eastAsia="Arial" w:cs="Arial"/>
                <w:szCs w:val="24"/>
              </w:rPr>
              <w:t>Supporting All Students</w:t>
            </w:r>
          </w:p>
        </w:tc>
        <w:tc>
          <w:tcPr>
            <w:tcW w:w="2405" w:type="dxa"/>
          </w:tcPr>
          <w:p w14:paraId="1070B732" w14:textId="77777777" w:rsidR="009F55FE" w:rsidRPr="008C3F32" w:rsidRDefault="009F55FE" w:rsidP="009F55FE">
            <w:pPr>
              <w:spacing w:before="120"/>
              <w:rPr>
                <w:rFonts w:eastAsia="Arial" w:cs="Arial"/>
                <w:szCs w:val="24"/>
              </w:rPr>
            </w:pPr>
            <w:r w:rsidRPr="008C3F32">
              <w:rPr>
                <w:rFonts w:eastAsia="Arial" w:cs="Arial"/>
                <w:szCs w:val="24"/>
              </w:rPr>
              <w:t>No support for standard academic English structures of oral and written language, including spelling and grammar.</w:t>
            </w:r>
          </w:p>
          <w:p w14:paraId="769D2C81" w14:textId="2861A8D0" w:rsidR="00143F43" w:rsidRPr="008C3F32" w:rsidRDefault="009F55FE" w:rsidP="009C54D2">
            <w:pPr>
              <w:spacing w:before="240"/>
              <w:rPr>
                <w:rFonts w:eastAsia="Arial" w:cs="Arial"/>
                <w:szCs w:val="24"/>
              </w:rPr>
            </w:pPr>
            <w:r w:rsidRPr="008C3F32">
              <w:rPr>
                <w:rFonts w:eastAsia="Arial" w:cs="Arial"/>
                <w:szCs w:val="24"/>
              </w:rPr>
              <w:t>No support for phonological awareness.</w:t>
            </w:r>
          </w:p>
        </w:tc>
      </w:tr>
      <w:tr w:rsidR="00143F43" w:rsidRPr="008C3F32" w14:paraId="6D7A9B19" w14:textId="77777777" w:rsidTr="009C54D2">
        <w:trPr>
          <w:cantSplit/>
        </w:trPr>
        <w:tc>
          <w:tcPr>
            <w:tcW w:w="1217" w:type="dxa"/>
          </w:tcPr>
          <w:p w14:paraId="4097D333" w14:textId="00FBF492" w:rsidR="00143F43" w:rsidRPr="008C3F32" w:rsidRDefault="00143F43" w:rsidP="00143F43">
            <w:pPr>
              <w:spacing w:before="120"/>
              <w:rPr>
                <w:rFonts w:eastAsia="Arial" w:cs="Arial"/>
                <w:szCs w:val="24"/>
              </w:rPr>
            </w:pPr>
            <w:r w:rsidRPr="008C3F32">
              <w:rPr>
                <w:rFonts w:cs="Arial"/>
                <w:color w:val="000000"/>
                <w:szCs w:val="24"/>
              </w:rPr>
              <w:t>4.5</w:t>
            </w:r>
          </w:p>
        </w:tc>
        <w:tc>
          <w:tcPr>
            <w:tcW w:w="994" w:type="dxa"/>
          </w:tcPr>
          <w:p w14:paraId="1B8E2718" w14:textId="5CE229FA" w:rsidR="00143F43" w:rsidRPr="008C3F32" w:rsidRDefault="00143F43" w:rsidP="00143F43">
            <w:pPr>
              <w:spacing w:before="120"/>
              <w:rPr>
                <w:rFonts w:eastAsia="Arial" w:cs="Arial"/>
                <w:szCs w:val="24"/>
              </w:rPr>
            </w:pPr>
            <w:r w:rsidRPr="008C3F32">
              <w:rPr>
                <w:rFonts w:cs="Arial"/>
                <w:color w:val="000000"/>
                <w:szCs w:val="24"/>
              </w:rPr>
              <w:t>4</w:t>
            </w:r>
          </w:p>
        </w:tc>
        <w:tc>
          <w:tcPr>
            <w:tcW w:w="4838" w:type="dxa"/>
          </w:tcPr>
          <w:p w14:paraId="377E75D9" w14:textId="54D07E54" w:rsidR="00143F43" w:rsidRPr="008C3F32" w:rsidRDefault="002A5216" w:rsidP="008C3F32">
            <w:pPr>
              <w:spacing w:before="120"/>
              <w:rPr>
                <w:rFonts w:eastAsia="Arial" w:cs="Arial"/>
                <w:szCs w:val="24"/>
              </w:rPr>
            </w:pPr>
            <w:r w:rsidRPr="008C3F32">
              <w:rPr>
                <w:rFonts w:eastAsia="Arial" w:cs="Arial"/>
                <w:szCs w:val="24"/>
              </w:rPr>
              <w:t>Fishtank Learning</w:t>
            </w:r>
            <w:r w:rsidR="0035099E" w:rsidRPr="008C3F32">
              <w:rPr>
                <w:rFonts w:eastAsia="Arial" w:cs="Arial"/>
                <w:szCs w:val="24"/>
              </w:rPr>
              <w:t xml:space="preserve">, </w:t>
            </w:r>
            <w:r w:rsidRPr="008C3F32">
              <w:rPr>
                <w:rFonts w:eastAsia="Arial" w:cs="Arial"/>
                <w:szCs w:val="24"/>
              </w:rPr>
              <w:t>Teacher Tools</w:t>
            </w:r>
            <w:r w:rsidR="0035099E" w:rsidRPr="008C3F32">
              <w:rPr>
                <w:rFonts w:eastAsia="Arial" w:cs="Arial"/>
                <w:szCs w:val="24"/>
              </w:rPr>
              <w:t xml:space="preserve">, </w:t>
            </w:r>
            <w:r w:rsidRPr="008C3F32">
              <w:rPr>
                <w:rFonts w:eastAsia="Arial" w:cs="Arial"/>
                <w:szCs w:val="24"/>
              </w:rPr>
              <w:t>Reading Lessons</w:t>
            </w:r>
            <w:r w:rsidR="0035099E" w:rsidRPr="008C3F32">
              <w:rPr>
                <w:rFonts w:eastAsia="Arial" w:cs="Arial"/>
                <w:szCs w:val="24"/>
              </w:rPr>
              <w:t xml:space="preserve">, </w:t>
            </w:r>
            <w:r w:rsidRPr="008C3F32">
              <w:rPr>
                <w:rFonts w:eastAsia="Arial" w:cs="Arial"/>
                <w:szCs w:val="24"/>
              </w:rPr>
              <w:t>Supporting All Students</w:t>
            </w:r>
            <w:r w:rsidR="0035099E" w:rsidRPr="008C3F32">
              <w:rPr>
                <w:rFonts w:eastAsia="Arial" w:cs="Arial"/>
                <w:szCs w:val="24"/>
              </w:rPr>
              <w:t xml:space="preserve">, </w:t>
            </w:r>
            <w:r w:rsidRPr="008C3F32">
              <w:rPr>
                <w:rFonts w:eastAsia="Arial" w:cs="Arial"/>
                <w:szCs w:val="24"/>
              </w:rPr>
              <w:t>Using Supports with Key Questions</w:t>
            </w:r>
          </w:p>
        </w:tc>
        <w:tc>
          <w:tcPr>
            <w:tcW w:w="2405" w:type="dxa"/>
          </w:tcPr>
          <w:p w14:paraId="097BCD2B" w14:textId="18DA038A" w:rsidR="00143F43" w:rsidRPr="008C3F32" w:rsidRDefault="002A5216" w:rsidP="00143F43">
            <w:pPr>
              <w:spacing w:before="120"/>
              <w:rPr>
                <w:rFonts w:eastAsia="Arial" w:cs="Arial"/>
                <w:szCs w:val="24"/>
              </w:rPr>
            </w:pPr>
            <w:r w:rsidRPr="008C3F32">
              <w:rPr>
                <w:rFonts w:eastAsia="Arial" w:cs="Arial"/>
                <w:szCs w:val="24"/>
              </w:rPr>
              <w:t>Missing supports associated with California Dyslexia Guidelines, specifically multisensory and technology supports.</w:t>
            </w:r>
          </w:p>
        </w:tc>
      </w:tr>
    </w:tbl>
    <w:p w14:paraId="57AFC344" w14:textId="63C12DA6" w:rsidR="00CB548E" w:rsidRDefault="2EB3A935" w:rsidP="009C54D2">
      <w:pPr>
        <w:spacing w:before="240"/>
        <w:rPr>
          <w:b/>
          <w:bCs/>
        </w:rPr>
      </w:pPr>
      <w:r w:rsidRPr="1AC15D67">
        <w:t>Parts of this curriculum met the 2014 criterion, but do not include all the 2025 guidance. The citations show that criterion for Category 4 was not met. There is scaffolding but not differentiation for students with characteristics of dyslexia. This program does not provide diagnostic assessments and individualized support plans or provide universal access for all students, specifically in tier 2 and 3 instructions in phonological awareness and standard academic English structures.</w:t>
      </w:r>
    </w:p>
    <w:p w14:paraId="6467CA15" w14:textId="3DDA73DB" w:rsidR="00030522" w:rsidRDefault="6A53E29B" w:rsidP="0035099E">
      <w:pPr>
        <w:pStyle w:val="Heading3"/>
        <w:spacing w:after="240"/>
      </w:pPr>
      <w:r w:rsidRPr="26A0D05F">
        <w:t>Criteria Category 5: Instructional Planning and Support</w:t>
      </w:r>
      <w:bookmarkStart w:id="3" w:name="_Hlk183527834"/>
    </w:p>
    <w:p w14:paraId="04EBF257" w14:textId="6DEB38CF" w:rsidR="6FBE9C09" w:rsidRDefault="2E4078B0" w:rsidP="1AC15D67">
      <w:pPr>
        <w:spacing w:before="120" w:after="240"/>
        <w:rPr>
          <w:rFonts w:eastAsia="Arial" w:cs="Arial"/>
          <w:szCs w:val="24"/>
        </w:rPr>
      </w:pPr>
      <w:r w:rsidRPr="1AC15D67">
        <w:rPr>
          <w:rFonts w:eastAsia="Arial" w:cs="Arial"/>
          <w:szCs w:val="24"/>
        </w:rPr>
        <w:t>The panel has determined that the program does not meet the Criteria in Category 5.</w:t>
      </w:r>
      <w:r w:rsidR="0035099E">
        <w:rPr>
          <w:rFonts w:eastAsia="Arial" w:cs="Arial"/>
          <w:szCs w:val="24"/>
        </w:rPr>
        <w:t xml:space="preserve"> </w:t>
      </w:r>
      <w:r w:rsidR="0035099E" w:rsidRPr="1AC15D67">
        <w:rPr>
          <w:rFonts w:eastAsia="Arial" w:cs="Arial"/>
          <w:szCs w:val="24"/>
        </w:rPr>
        <w:t>The following citations demonstrate how the program does not meet Criteria Category 5</w:t>
      </w:r>
      <w:r w:rsidR="0035099E">
        <w:rPr>
          <w:rFonts w:eastAsia="Arial" w:cs="Arial"/>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1AC15D67">
        <w:trPr>
          <w:cantSplit/>
          <w:tblHeader/>
        </w:trPr>
        <w:tc>
          <w:tcPr>
            <w:tcW w:w="1217" w:type="dxa"/>
          </w:tcPr>
          <w:bookmarkEnd w:id="3"/>
          <w:p w14:paraId="10359740" w14:textId="3131344D" w:rsidR="003501D1" w:rsidRPr="007A4294" w:rsidRDefault="003501D1"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A07373" w14:paraId="38C86F54" w14:textId="77777777" w:rsidTr="1AC15D67">
        <w:trPr>
          <w:cantSplit/>
        </w:trPr>
        <w:tc>
          <w:tcPr>
            <w:tcW w:w="1217" w:type="dxa"/>
          </w:tcPr>
          <w:p w14:paraId="7E97B12E" w14:textId="60D89CB2" w:rsidR="00A07373" w:rsidRDefault="00A07373" w:rsidP="00A07373">
            <w:pPr>
              <w:spacing w:before="120"/>
              <w:rPr>
                <w:rFonts w:eastAsia="Arial" w:cs="Arial"/>
                <w:szCs w:val="24"/>
              </w:rPr>
            </w:pPr>
            <w:r>
              <w:rPr>
                <w:rFonts w:cs="Arial"/>
                <w:color w:val="000000"/>
              </w:rPr>
              <w:t>5.1</w:t>
            </w:r>
          </w:p>
        </w:tc>
        <w:tc>
          <w:tcPr>
            <w:tcW w:w="989" w:type="dxa"/>
          </w:tcPr>
          <w:p w14:paraId="1C753B95" w14:textId="7100326D" w:rsidR="00A07373" w:rsidRDefault="00A07373" w:rsidP="00A07373">
            <w:pPr>
              <w:spacing w:before="120"/>
              <w:rPr>
                <w:rFonts w:eastAsia="Arial" w:cs="Arial"/>
                <w:szCs w:val="24"/>
              </w:rPr>
            </w:pPr>
            <w:r>
              <w:rPr>
                <w:rFonts w:cs="Arial"/>
                <w:color w:val="000000"/>
              </w:rPr>
              <w:t>1</w:t>
            </w:r>
          </w:p>
        </w:tc>
        <w:tc>
          <w:tcPr>
            <w:tcW w:w="4843" w:type="dxa"/>
          </w:tcPr>
          <w:p w14:paraId="587B7EFF" w14:textId="6267A26D" w:rsidR="00A07373" w:rsidRDefault="003D1F4F" w:rsidP="000154EE">
            <w:pPr>
              <w:spacing w:before="120"/>
              <w:rPr>
                <w:rFonts w:eastAsia="Arial" w:cs="Arial"/>
                <w:szCs w:val="24"/>
              </w:rPr>
            </w:pPr>
            <w:r w:rsidRPr="003D1F4F">
              <w:rPr>
                <w:rFonts w:eastAsia="Arial" w:cs="Arial"/>
                <w:szCs w:val="24"/>
              </w:rPr>
              <w:t>Fishtank Learning</w:t>
            </w:r>
            <w:r w:rsidR="0035099E">
              <w:rPr>
                <w:rFonts w:eastAsia="Arial" w:cs="Arial"/>
                <w:szCs w:val="24"/>
              </w:rPr>
              <w:t xml:space="preserve">, </w:t>
            </w:r>
            <w:r w:rsidRPr="003D1F4F">
              <w:rPr>
                <w:rFonts w:eastAsia="Arial" w:cs="Arial"/>
                <w:szCs w:val="24"/>
              </w:rPr>
              <w:t>Teacher Tools</w:t>
            </w:r>
            <w:r w:rsidR="0035099E">
              <w:rPr>
                <w:rFonts w:eastAsia="Arial" w:cs="Arial"/>
                <w:szCs w:val="24"/>
              </w:rPr>
              <w:t xml:space="preserve">, </w:t>
            </w:r>
            <w:r w:rsidRPr="003D1F4F">
              <w:rPr>
                <w:rFonts w:eastAsia="Arial" w:cs="Arial"/>
                <w:szCs w:val="24"/>
              </w:rPr>
              <w:t>Progress Monitoring and Assessmen</w:t>
            </w:r>
            <w:r>
              <w:rPr>
                <w:rFonts w:eastAsia="Arial" w:cs="Arial"/>
                <w:szCs w:val="24"/>
              </w:rPr>
              <w:t>t</w:t>
            </w:r>
          </w:p>
        </w:tc>
        <w:tc>
          <w:tcPr>
            <w:tcW w:w="2401" w:type="dxa"/>
          </w:tcPr>
          <w:p w14:paraId="14C3DB80" w14:textId="17097B85" w:rsidR="00A07373" w:rsidRDefault="003D1F4F" w:rsidP="00A07373">
            <w:pPr>
              <w:spacing w:before="120"/>
              <w:rPr>
                <w:rFonts w:eastAsia="Arial" w:cs="Arial"/>
                <w:szCs w:val="24"/>
              </w:rPr>
            </w:pPr>
            <w:r w:rsidRPr="003D1F4F">
              <w:rPr>
                <w:rFonts w:eastAsia="Arial" w:cs="Arial"/>
                <w:szCs w:val="24"/>
              </w:rPr>
              <w:t>Planning guides do not integrate MTSS implementation timelines, including universal screening windows (at least annually, with consideration for allowing adequate instructional time before initial screening), intervention cycles (6–8 weeks), and progress-monitoring schedules.</w:t>
            </w:r>
          </w:p>
        </w:tc>
      </w:tr>
      <w:tr w:rsidR="00A07373" w14:paraId="1B4CCE67" w14:textId="77777777" w:rsidTr="1AC15D67">
        <w:trPr>
          <w:cantSplit/>
        </w:trPr>
        <w:tc>
          <w:tcPr>
            <w:tcW w:w="1217" w:type="dxa"/>
          </w:tcPr>
          <w:p w14:paraId="7C63BB55" w14:textId="2F9B70AA" w:rsidR="00A07373" w:rsidRDefault="00A07373" w:rsidP="00A07373">
            <w:pPr>
              <w:spacing w:before="120"/>
              <w:rPr>
                <w:rFonts w:eastAsia="Arial" w:cs="Arial"/>
                <w:szCs w:val="24"/>
              </w:rPr>
            </w:pPr>
            <w:r>
              <w:rPr>
                <w:rFonts w:cs="Arial"/>
                <w:color w:val="000000"/>
              </w:rPr>
              <w:t>5.9</w:t>
            </w:r>
          </w:p>
        </w:tc>
        <w:tc>
          <w:tcPr>
            <w:tcW w:w="989" w:type="dxa"/>
          </w:tcPr>
          <w:p w14:paraId="1916B992" w14:textId="793E0757" w:rsidR="00A07373" w:rsidRDefault="00A07373" w:rsidP="00A07373">
            <w:pPr>
              <w:spacing w:before="120"/>
              <w:rPr>
                <w:rFonts w:eastAsia="Arial" w:cs="Arial"/>
                <w:szCs w:val="24"/>
              </w:rPr>
            </w:pPr>
            <w:r>
              <w:rPr>
                <w:rFonts w:cs="Arial"/>
                <w:color w:val="000000"/>
              </w:rPr>
              <w:t>2</w:t>
            </w:r>
          </w:p>
        </w:tc>
        <w:tc>
          <w:tcPr>
            <w:tcW w:w="4843" w:type="dxa"/>
          </w:tcPr>
          <w:p w14:paraId="17D9DC1A" w14:textId="244311F0" w:rsidR="00A07373" w:rsidRDefault="00C52266" w:rsidP="000154EE">
            <w:pPr>
              <w:spacing w:before="120"/>
              <w:rPr>
                <w:rFonts w:eastAsia="Arial" w:cs="Arial"/>
                <w:szCs w:val="24"/>
              </w:rPr>
            </w:pPr>
            <w:r w:rsidRPr="00C52266">
              <w:rPr>
                <w:rFonts w:eastAsia="Arial" w:cs="Arial"/>
                <w:szCs w:val="24"/>
              </w:rPr>
              <w:t>Fishtank Learning</w:t>
            </w:r>
            <w:r w:rsidR="0035099E">
              <w:rPr>
                <w:rFonts w:eastAsia="Arial" w:cs="Arial"/>
                <w:szCs w:val="24"/>
              </w:rPr>
              <w:t xml:space="preserve">, </w:t>
            </w:r>
            <w:r w:rsidRPr="00C52266">
              <w:rPr>
                <w:rFonts w:eastAsia="Arial" w:cs="Arial"/>
                <w:szCs w:val="24"/>
              </w:rPr>
              <w:t>Unit 1: Cinderella Around the World</w:t>
            </w:r>
            <w:r w:rsidR="0035099E">
              <w:rPr>
                <w:rFonts w:eastAsia="Arial" w:cs="Arial"/>
                <w:szCs w:val="24"/>
              </w:rPr>
              <w:t xml:space="preserve">; </w:t>
            </w:r>
            <w:r w:rsidRPr="00C52266">
              <w:rPr>
                <w:rFonts w:eastAsia="Arial" w:cs="Arial"/>
                <w:szCs w:val="24"/>
              </w:rPr>
              <w:t>Lesson 6</w:t>
            </w:r>
            <w:r w:rsidR="0035099E">
              <w:rPr>
                <w:rFonts w:eastAsia="Arial" w:cs="Arial"/>
                <w:szCs w:val="24"/>
              </w:rPr>
              <w:t xml:space="preserve">: </w:t>
            </w:r>
            <w:r w:rsidRPr="00C52266">
              <w:rPr>
                <w:rFonts w:eastAsia="Arial" w:cs="Arial"/>
                <w:szCs w:val="24"/>
              </w:rPr>
              <w:t>Lesson Plan</w:t>
            </w:r>
            <w:r w:rsidR="0035099E">
              <w:rPr>
                <w:rFonts w:eastAsia="Arial" w:cs="Arial"/>
                <w:szCs w:val="24"/>
              </w:rPr>
              <w:t xml:space="preserve"> </w:t>
            </w:r>
            <w:r w:rsidRPr="00C52266">
              <w:rPr>
                <w:rFonts w:eastAsia="Arial" w:cs="Arial"/>
                <w:szCs w:val="24"/>
              </w:rPr>
              <w:t>Application</w:t>
            </w:r>
          </w:p>
        </w:tc>
        <w:tc>
          <w:tcPr>
            <w:tcW w:w="2401" w:type="dxa"/>
          </w:tcPr>
          <w:p w14:paraId="1BDD7E8E" w14:textId="6E8FCB61" w:rsidR="00A07373" w:rsidRDefault="003D1F4F" w:rsidP="00A07373">
            <w:pPr>
              <w:spacing w:before="120"/>
              <w:rPr>
                <w:rFonts w:eastAsia="Arial" w:cs="Arial"/>
                <w:szCs w:val="24"/>
              </w:rPr>
            </w:pPr>
            <w:r w:rsidRPr="003D1F4F">
              <w:rPr>
                <w:rFonts w:eastAsia="Arial" w:cs="Arial"/>
                <w:szCs w:val="24"/>
              </w:rPr>
              <w:t>Terms from the CA CCSS for ELA and the CA ELD Standards</w:t>
            </w:r>
            <w:r w:rsidRPr="003D1F4F">
              <w:rPr>
                <w:rFonts w:eastAsia="Arial" w:cs="Arial"/>
                <w:i/>
                <w:iCs/>
                <w:szCs w:val="24"/>
              </w:rPr>
              <w:t xml:space="preserve"> </w:t>
            </w:r>
            <w:r w:rsidRPr="003D1F4F">
              <w:rPr>
                <w:rFonts w:eastAsia="Arial" w:cs="Arial"/>
                <w:szCs w:val="24"/>
              </w:rPr>
              <w:t>are not used appropriately in all guidance for teachers. For example, the ELD terms of emerging, expanding, and bridging are not used in guidance for ELD students.</w:t>
            </w:r>
          </w:p>
        </w:tc>
      </w:tr>
      <w:tr w:rsidR="00A07373" w14:paraId="0F763FEE" w14:textId="77777777" w:rsidTr="1AC15D67">
        <w:trPr>
          <w:cantSplit/>
        </w:trPr>
        <w:tc>
          <w:tcPr>
            <w:tcW w:w="1217" w:type="dxa"/>
          </w:tcPr>
          <w:p w14:paraId="6C96FD76" w14:textId="5BAC8FC9" w:rsidR="00A07373" w:rsidRDefault="00A07373" w:rsidP="00A07373">
            <w:pPr>
              <w:spacing w:before="120"/>
              <w:rPr>
                <w:rFonts w:eastAsia="Arial" w:cs="Arial"/>
                <w:szCs w:val="24"/>
              </w:rPr>
            </w:pPr>
            <w:r>
              <w:rPr>
                <w:rFonts w:cs="Arial"/>
                <w:color w:val="000000"/>
              </w:rPr>
              <w:t>5.16</w:t>
            </w:r>
          </w:p>
        </w:tc>
        <w:tc>
          <w:tcPr>
            <w:tcW w:w="989" w:type="dxa"/>
          </w:tcPr>
          <w:p w14:paraId="778692F9" w14:textId="0615038A" w:rsidR="00A07373" w:rsidRDefault="00A07373" w:rsidP="00A07373">
            <w:pPr>
              <w:spacing w:before="120"/>
              <w:rPr>
                <w:rFonts w:eastAsia="Arial" w:cs="Arial"/>
                <w:szCs w:val="24"/>
              </w:rPr>
            </w:pPr>
            <w:r>
              <w:rPr>
                <w:rFonts w:cs="Arial"/>
                <w:color w:val="000000"/>
              </w:rPr>
              <w:t>3</w:t>
            </w:r>
          </w:p>
        </w:tc>
        <w:tc>
          <w:tcPr>
            <w:tcW w:w="4843" w:type="dxa"/>
          </w:tcPr>
          <w:p w14:paraId="00C14516" w14:textId="3C13E873" w:rsidR="00A07373" w:rsidRDefault="00C52266" w:rsidP="000154EE">
            <w:pPr>
              <w:spacing w:before="120"/>
              <w:rPr>
                <w:rFonts w:eastAsia="Arial" w:cs="Arial"/>
                <w:szCs w:val="24"/>
              </w:rPr>
            </w:pPr>
            <w:r w:rsidRPr="00C52266">
              <w:rPr>
                <w:rFonts w:eastAsia="Arial" w:cs="Arial"/>
                <w:szCs w:val="24"/>
              </w:rPr>
              <w:t>Fishtank Learning</w:t>
            </w:r>
            <w:r w:rsidR="0035099E">
              <w:rPr>
                <w:rFonts w:eastAsia="Arial" w:cs="Arial"/>
                <w:szCs w:val="24"/>
              </w:rPr>
              <w:t xml:space="preserve">, </w:t>
            </w:r>
            <w:r w:rsidRPr="00C52266">
              <w:rPr>
                <w:rFonts w:eastAsia="Arial" w:cs="Arial"/>
                <w:szCs w:val="24"/>
              </w:rPr>
              <w:t>Courses</w:t>
            </w:r>
            <w:r w:rsidR="0035099E">
              <w:rPr>
                <w:rFonts w:eastAsia="Arial" w:cs="Arial"/>
                <w:szCs w:val="24"/>
              </w:rPr>
              <w:t xml:space="preserve">, </w:t>
            </w:r>
            <w:r w:rsidRPr="00C52266">
              <w:rPr>
                <w:rFonts w:eastAsia="Arial" w:cs="Arial"/>
                <w:szCs w:val="24"/>
              </w:rPr>
              <w:t>Third Grade</w:t>
            </w:r>
            <w:r w:rsidR="0035099E">
              <w:rPr>
                <w:rFonts w:eastAsia="Arial" w:cs="Arial"/>
                <w:szCs w:val="24"/>
              </w:rPr>
              <w:t xml:space="preserve">, </w:t>
            </w:r>
            <w:r w:rsidRPr="00C52266">
              <w:rPr>
                <w:rFonts w:eastAsia="Arial" w:cs="Arial"/>
                <w:szCs w:val="24"/>
              </w:rPr>
              <w:t>ELA Course Summary</w:t>
            </w:r>
          </w:p>
        </w:tc>
        <w:tc>
          <w:tcPr>
            <w:tcW w:w="2401" w:type="dxa"/>
          </w:tcPr>
          <w:p w14:paraId="1183FC64" w14:textId="037AEA61" w:rsidR="00A07373" w:rsidRDefault="00C52266" w:rsidP="00A07373">
            <w:pPr>
              <w:spacing w:before="120"/>
              <w:rPr>
                <w:rFonts w:eastAsia="Arial" w:cs="Arial"/>
                <w:szCs w:val="24"/>
              </w:rPr>
            </w:pPr>
            <w:r w:rsidRPr="00C52266">
              <w:rPr>
                <w:rFonts w:eastAsia="Arial" w:cs="Arial"/>
                <w:szCs w:val="24"/>
              </w:rPr>
              <w:t>The program is in a completely digital format. This can make it difficult to navigate and find program components.</w:t>
            </w:r>
          </w:p>
        </w:tc>
      </w:tr>
      <w:tr w:rsidR="00A07373" w14:paraId="4606E8C4" w14:textId="77777777" w:rsidTr="1AC15D67">
        <w:trPr>
          <w:cantSplit/>
        </w:trPr>
        <w:tc>
          <w:tcPr>
            <w:tcW w:w="1217" w:type="dxa"/>
          </w:tcPr>
          <w:p w14:paraId="467F43E5" w14:textId="6F357FB9" w:rsidR="00A07373" w:rsidRDefault="00A07373" w:rsidP="00A07373">
            <w:pPr>
              <w:spacing w:before="120"/>
              <w:rPr>
                <w:rFonts w:eastAsia="Arial" w:cs="Arial"/>
                <w:szCs w:val="24"/>
              </w:rPr>
            </w:pPr>
            <w:r>
              <w:rPr>
                <w:rFonts w:cs="Arial"/>
                <w:color w:val="000000"/>
              </w:rPr>
              <w:lastRenderedPageBreak/>
              <w:t>5.19</w:t>
            </w:r>
          </w:p>
        </w:tc>
        <w:tc>
          <w:tcPr>
            <w:tcW w:w="989" w:type="dxa"/>
          </w:tcPr>
          <w:p w14:paraId="1B5C93C1" w14:textId="7271DE0E" w:rsidR="00A07373" w:rsidRDefault="00A07373" w:rsidP="00A07373">
            <w:pPr>
              <w:spacing w:before="120"/>
              <w:rPr>
                <w:rFonts w:eastAsia="Arial" w:cs="Arial"/>
                <w:szCs w:val="24"/>
              </w:rPr>
            </w:pPr>
            <w:r>
              <w:rPr>
                <w:rFonts w:cs="Arial"/>
                <w:color w:val="000000"/>
              </w:rPr>
              <w:t>4</w:t>
            </w:r>
          </w:p>
        </w:tc>
        <w:tc>
          <w:tcPr>
            <w:tcW w:w="4843" w:type="dxa"/>
          </w:tcPr>
          <w:p w14:paraId="499D0FF4" w14:textId="62C94975" w:rsidR="00A07373" w:rsidRDefault="004636B6" w:rsidP="000154EE">
            <w:pPr>
              <w:spacing w:before="120"/>
              <w:rPr>
                <w:rFonts w:eastAsia="Arial" w:cs="Arial"/>
                <w:szCs w:val="24"/>
              </w:rPr>
            </w:pPr>
            <w:r w:rsidRPr="004636B6">
              <w:rPr>
                <w:rFonts w:eastAsia="Arial" w:cs="Arial"/>
                <w:szCs w:val="24"/>
              </w:rPr>
              <w:t>Fishtank Learning</w:t>
            </w:r>
            <w:r w:rsidR="0035099E">
              <w:rPr>
                <w:rFonts w:eastAsia="Arial" w:cs="Arial"/>
                <w:szCs w:val="24"/>
              </w:rPr>
              <w:t xml:space="preserve">, </w:t>
            </w:r>
            <w:r w:rsidRPr="004636B6">
              <w:rPr>
                <w:rFonts w:eastAsia="Arial" w:cs="Arial"/>
                <w:szCs w:val="24"/>
              </w:rPr>
              <w:t>Unit 2: Preparing for the Worst: Natural Disasters</w:t>
            </w:r>
            <w:r w:rsidR="0035099E">
              <w:rPr>
                <w:rFonts w:eastAsia="Arial" w:cs="Arial"/>
                <w:szCs w:val="24"/>
              </w:rPr>
              <w:t xml:space="preserve">, </w:t>
            </w:r>
            <w:r w:rsidRPr="004636B6">
              <w:rPr>
                <w:rFonts w:eastAsia="Arial" w:cs="Arial"/>
                <w:szCs w:val="24"/>
              </w:rPr>
              <w:t>Unit Summary</w:t>
            </w:r>
            <w:r w:rsidR="0035099E">
              <w:rPr>
                <w:rFonts w:eastAsia="Arial" w:cs="Arial"/>
                <w:szCs w:val="24"/>
              </w:rPr>
              <w:t xml:space="preserve">, </w:t>
            </w:r>
            <w:r w:rsidRPr="004636B6">
              <w:rPr>
                <w:rFonts w:eastAsia="Arial" w:cs="Arial"/>
                <w:szCs w:val="24"/>
              </w:rPr>
              <w:t>Family Guide</w:t>
            </w:r>
          </w:p>
        </w:tc>
        <w:tc>
          <w:tcPr>
            <w:tcW w:w="2401" w:type="dxa"/>
          </w:tcPr>
          <w:p w14:paraId="2979F05D" w14:textId="63C3328C" w:rsidR="00A07373" w:rsidRDefault="00C52266" w:rsidP="00A07373">
            <w:pPr>
              <w:spacing w:before="120"/>
              <w:rPr>
                <w:rFonts w:eastAsia="Arial" w:cs="Arial"/>
                <w:szCs w:val="24"/>
              </w:rPr>
            </w:pPr>
            <w:r w:rsidRPr="00C52266">
              <w:rPr>
                <w:rFonts w:eastAsia="Arial" w:cs="Arial"/>
                <w:szCs w:val="24"/>
              </w:rPr>
              <w:t>Family guides only include English and Spanish versions. It does not include materials in multiple languages commonly spoken by families of English learner students in California schools</w:t>
            </w:r>
            <w:r>
              <w:rPr>
                <w:rFonts w:eastAsia="Arial" w:cs="Arial"/>
                <w:szCs w:val="24"/>
              </w:rPr>
              <w:t>.</w:t>
            </w:r>
          </w:p>
        </w:tc>
      </w:tr>
      <w:tr w:rsidR="00A07373" w14:paraId="7A01C02E" w14:textId="77777777" w:rsidTr="1AC15D67">
        <w:trPr>
          <w:cantSplit/>
        </w:trPr>
        <w:tc>
          <w:tcPr>
            <w:tcW w:w="1217" w:type="dxa"/>
          </w:tcPr>
          <w:p w14:paraId="121C7DE6" w14:textId="1560B70D" w:rsidR="00A07373" w:rsidRDefault="00A07373" w:rsidP="00A07373">
            <w:pPr>
              <w:spacing w:before="120"/>
              <w:rPr>
                <w:rFonts w:eastAsia="Arial" w:cs="Arial"/>
                <w:szCs w:val="24"/>
              </w:rPr>
            </w:pPr>
            <w:r>
              <w:rPr>
                <w:rFonts w:cs="Arial"/>
                <w:color w:val="000000"/>
              </w:rPr>
              <w:t>5.22</w:t>
            </w:r>
          </w:p>
        </w:tc>
        <w:tc>
          <w:tcPr>
            <w:tcW w:w="989" w:type="dxa"/>
          </w:tcPr>
          <w:p w14:paraId="6A169A19" w14:textId="3A5B19DB" w:rsidR="00A07373" w:rsidRDefault="00A07373" w:rsidP="00A07373">
            <w:pPr>
              <w:spacing w:before="120"/>
              <w:rPr>
                <w:rFonts w:eastAsia="Arial" w:cs="Arial"/>
                <w:szCs w:val="24"/>
              </w:rPr>
            </w:pPr>
            <w:r>
              <w:rPr>
                <w:rFonts w:cs="Arial"/>
                <w:color w:val="000000"/>
              </w:rPr>
              <w:t>5</w:t>
            </w:r>
          </w:p>
        </w:tc>
        <w:tc>
          <w:tcPr>
            <w:tcW w:w="4843" w:type="dxa"/>
          </w:tcPr>
          <w:p w14:paraId="00229E1B" w14:textId="1EF16F58" w:rsidR="00A07373" w:rsidRDefault="004636B6" w:rsidP="000154EE">
            <w:pPr>
              <w:spacing w:before="120"/>
              <w:rPr>
                <w:rFonts w:eastAsia="Arial" w:cs="Arial"/>
                <w:szCs w:val="24"/>
              </w:rPr>
            </w:pPr>
            <w:r w:rsidRPr="004636B6">
              <w:rPr>
                <w:rFonts w:eastAsia="Arial" w:cs="Arial"/>
                <w:szCs w:val="24"/>
              </w:rPr>
              <w:t>Fishtank Learning</w:t>
            </w:r>
            <w:r w:rsidR="0035099E">
              <w:rPr>
                <w:rFonts w:eastAsia="Arial" w:cs="Arial"/>
                <w:szCs w:val="24"/>
              </w:rPr>
              <w:t xml:space="preserve">, </w:t>
            </w:r>
            <w:r w:rsidRPr="004636B6">
              <w:rPr>
                <w:rFonts w:eastAsia="Arial" w:cs="Arial"/>
                <w:szCs w:val="24"/>
              </w:rPr>
              <w:t>Teacher Tools</w:t>
            </w:r>
            <w:r w:rsidR="0035099E">
              <w:rPr>
                <w:rFonts w:eastAsia="Arial" w:cs="Arial"/>
                <w:szCs w:val="24"/>
              </w:rPr>
              <w:t xml:space="preserve">, </w:t>
            </w:r>
            <w:r w:rsidRPr="004636B6">
              <w:rPr>
                <w:rFonts w:eastAsia="Arial" w:cs="Arial"/>
                <w:szCs w:val="24"/>
              </w:rPr>
              <w:t>Supporting Multilingual Learners</w:t>
            </w:r>
            <w:r w:rsidR="0035099E">
              <w:rPr>
                <w:rFonts w:eastAsia="Arial" w:cs="Arial"/>
                <w:szCs w:val="24"/>
              </w:rPr>
              <w:t xml:space="preserve">, </w:t>
            </w:r>
            <w:r w:rsidRPr="004636B6">
              <w:rPr>
                <w:rFonts w:eastAsia="Arial" w:cs="Arial"/>
                <w:szCs w:val="24"/>
              </w:rPr>
              <w:t>Leveraging Students' Home Language</w:t>
            </w:r>
          </w:p>
        </w:tc>
        <w:tc>
          <w:tcPr>
            <w:tcW w:w="2401" w:type="dxa"/>
          </w:tcPr>
          <w:p w14:paraId="4B18304C" w14:textId="365AFEF1" w:rsidR="00A07373" w:rsidRDefault="004636B6" w:rsidP="000154EE">
            <w:pPr>
              <w:pStyle w:val="NormalWeb"/>
              <w:spacing w:before="96" w:after="0"/>
              <w:rPr>
                <w:rFonts w:ascii="Arial" w:eastAsia="Arial" w:hAnsi="Arial" w:cs="Arial"/>
              </w:rPr>
            </w:pPr>
            <w:r>
              <w:rPr>
                <w:rFonts w:ascii="Arial" w:hAnsi="Arial" w:cs="Arial"/>
                <w:color w:val="000000"/>
              </w:rPr>
              <w:t>The program does not include dialectal variations and indicators of dyslexia, as phonological processing differences may manifest differently for speakers who use variations of English.</w:t>
            </w:r>
          </w:p>
        </w:tc>
      </w:tr>
      <w:tr w:rsidR="00104D87" w14:paraId="3C15BB2A" w14:textId="77777777" w:rsidTr="1AC15D67">
        <w:trPr>
          <w:cantSplit/>
        </w:trPr>
        <w:tc>
          <w:tcPr>
            <w:tcW w:w="1217" w:type="dxa"/>
          </w:tcPr>
          <w:p w14:paraId="2B87BD49" w14:textId="4823121B" w:rsidR="00104D87" w:rsidRDefault="00104D87" w:rsidP="00104D87">
            <w:pPr>
              <w:spacing w:before="120"/>
              <w:rPr>
                <w:rFonts w:cs="Arial"/>
                <w:color w:val="000000"/>
              </w:rPr>
            </w:pPr>
            <w:r>
              <w:rPr>
                <w:rFonts w:cs="Arial"/>
                <w:color w:val="000000"/>
              </w:rPr>
              <w:t>5.25</w:t>
            </w:r>
          </w:p>
        </w:tc>
        <w:tc>
          <w:tcPr>
            <w:tcW w:w="989" w:type="dxa"/>
          </w:tcPr>
          <w:p w14:paraId="11756CFE" w14:textId="047A8229" w:rsidR="00104D87" w:rsidRDefault="00104D87" w:rsidP="00104D87">
            <w:pPr>
              <w:spacing w:before="120"/>
              <w:rPr>
                <w:rFonts w:cs="Arial"/>
                <w:color w:val="000000"/>
              </w:rPr>
            </w:pPr>
            <w:r>
              <w:rPr>
                <w:rFonts w:cs="Arial"/>
                <w:color w:val="000000"/>
              </w:rPr>
              <w:t>1</w:t>
            </w:r>
          </w:p>
        </w:tc>
        <w:tc>
          <w:tcPr>
            <w:tcW w:w="4843" w:type="dxa"/>
          </w:tcPr>
          <w:p w14:paraId="60E30D16" w14:textId="5E775A72" w:rsidR="00104D87" w:rsidRDefault="714C45FE" w:rsidP="000154EE">
            <w:pPr>
              <w:spacing w:before="120"/>
              <w:rPr>
                <w:rFonts w:eastAsia="Arial" w:cs="Arial"/>
                <w:szCs w:val="24"/>
              </w:rPr>
            </w:pPr>
            <w:r w:rsidRPr="1AC15D67">
              <w:rPr>
                <w:rFonts w:eastAsia="Arial" w:cs="Arial"/>
                <w:szCs w:val="24"/>
              </w:rPr>
              <w:t>Fish</w:t>
            </w:r>
            <w:r w:rsidR="4A982A76" w:rsidRPr="1AC15D67">
              <w:rPr>
                <w:rFonts w:eastAsia="Arial" w:cs="Arial"/>
                <w:szCs w:val="24"/>
              </w:rPr>
              <w:t>t</w:t>
            </w:r>
            <w:r w:rsidRPr="1AC15D67">
              <w:rPr>
                <w:rFonts w:eastAsia="Arial" w:cs="Arial"/>
                <w:szCs w:val="24"/>
              </w:rPr>
              <w:t>ank Learning</w:t>
            </w:r>
            <w:r w:rsidR="0035099E">
              <w:rPr>
                <w:rFonts w:eastAsia="Arial" w:cs="Arial"/>
                <w:szCs w:val="24"/>
              </w:rPr>
              <w:t xml:space="preserve">, </w:t>
            </w:r>
            <w:r w:rsidR="00487FC0" w:rsidRPr="00487FC0">
              <w:rPr>
                <w:rFonts w:eastAsia="Arial" w:cs="Arial"/>
                <w:szCs w:val="24"/>
              </w:rPr>
              <w:t>Teacher Tool</w:t>
            </w:r>
            <w:r w:rsidR="0035099E">
              <w:rPr>
                <w:rFonts w:eastAsia="Arial" w:cs="Arial"/>
                <w:szCs w:val="24"/>
              </w:rPr>
              <w:t xml:space="preserve">, </w:t>
            </w:r>
            <w:r w:rsidR="00487FC0" w:rsidRPr="00487FC0">
              <w:rPr>
                <w:rFonts w:eastAsia="Arial" w:cs="Arial"/>
                <w:szCs w:val="24"/>
              </w:rPr>
              <w:t>Spelling Support</w:t>
            </w:r>
            <w:r w:rsidR="0035099E">
              <w:rPr>
                <w:rFonts w:eastAsia="Arial" w:cs="Arial"/>
                <w:szCs w:val="24"/>
              </w:rPr>
              <w:t xml:space="preserve">, </w:t>
            </w:r>
            <w:r w:rsidR="00487FC0" w:rsidRPr="00487FC0">
              <w:rPr>
                <w:rFonts w:eastAsia="Arial" w:cs="Arial"/>
                <w:szCs w:val="24"/>
              </w:rPr>
              <w:t>Other Strategies to Support Spelling: Cross-Linguistic Transfer for English Language Learners</w:t>
            </w:r>
          </w:p>
        </w:tc>
        <w:tc>
          <w:tcPr>
            <w:tcW w:w="2401" w:type="dxa"/>
          </w:tcPr>
          <w:p w14:paraId="0179E368" w14:textId="2E7A3D61" w:rsidR="00104D87" w:rsidRDefault="00487FC0" w:rsidP="00104D87">
            <w:pPr>
              <w:spacing w:before="120"/>
              <w:rPr>
                <w:rFonts w:eastAsia="Arial" w:cs="Arial"/>
                <w:szCs w:val="24"/>
              </w:rPr>
            </w:pPr>
            <w:r w:rsidRPr="00487FC0">
              <w:rPr>
                <w:rFonts w:eastAsia="Arial" w:cs="Arial"/>
                <w:szCs w:val="24"/>
              </w:rPr>
              <w:t>Cross-linguistic transfer charts including comparisons with the most common languages in California, including Spanish, Mandarin, Vietnamese, Russian, Persian (Farsi), and Arabic are not included in the program.</w:t>
            </w:r>
          </w:p>
        </w:tc>
      </w:tr>
      <w:tr w:rsidR="00104D87" w14:paraId="64767097" w14:textId="77777777" w:rsidTr="1AC15D67">
        <w:trPr>
          <w:cantSplit/>
        </w:trPr>
        <w:tc>
          <w:tcPr>
            <w:tcW w:w="1217" w:type="dxa"/>
          </w:tcPr>
          <w:p w14:paraId="5B86B926" w14:textId="6AE00508" w:rsidR="00104D87" w:rsidRDefault="00104D87" w:rsidP="00104D87">
            <w:pPr>
              <w:spacing w:before="120"/>
              <w:rPr>
                <w:rFonts w:cs="Arial"/>
                <w:color w:val="000000"/>
              </w:rPr>
            </w:pPr>
            <w:r>
              <w:rPr>
                <w:rFonts w:cs="Arial"/>
                <w:color w:val="000000"/>
              </w:rPr>
              <w:lastRenderedPageBreak/>
              <w:t>5.27</w:t>
            </w:r>
          </w:p>
        </w:tc>
        <w:tc>
          <w:tcPr>
            <w:tcW w:w="989" w:type="dxa"/>
          </w:tcPr>
          <w:p w14:paraId="5A79D014" w14:textId="2F2DEF34" w:rsidR="00104D87" w:rsidRDefault="00104D87" w:rsidP="00104D87">
            <w:pPr>
              <w:spacing w:before="120"/>
              <w:rPr>
                <w:rFonts w:cs="Arial"/>
                <w:color w:val="000000"/>
              </w:rPr>
            </w:pPr>
            <w:r>
              <w:rPr>
                <w:rFonts w:cs="Arial"/>
                <w:color w:val="000000"/>
              </w:rPr>
              <w:t>K</w:t>
            </w:r>
          </w:p>
        </w:tc>
        <w:tc>
          <w:tcPr>
            <w:tcW w:w="4843" w:type="dxa"/>
          </w:tcPr>
          <w:p w14:paraId="0E3070FA" w14:textId="09FC7D2E" w:rsidR="00104D87" w:rsidRDefault="7D18C451" w:rsidP="000154EE">
            <w:pPr>
              <w:spacing w:before="120"/>
              <w:rPr>
                <w:rFonts w:eastAsia="Arial" w:cs="Arial"/>
                <w:szCs w:val="24"/>
              </w:rPr>
            </w:pPr>
            <w:r w:rsidRPr="1AC15D67">
              <w:rPr>
                <w:rFonts w:eastAsia="Arial" w:cs="Arial"/>
                <w:szCs w:val="24"/>
              </w:rPr>
              <w:t>Fish</w:t>
            </w:r>
            <w:r w:rsidR="0F7B4ECF" w:rsidRPr="1AC15D67">
              <w:rPr>
                <w:rFonts w:eastAsia="Arial" w:cs="Arial"/>
                <w:szCs w:val="24"/>
              </w:rPr>
              <w:t>t</w:t>
            </w:r>
            <w:r w:rsidRPr="1AC15D67">
              <w:rPr>
                <w:rFonts w:eastAsia="Arial" w:cs="Arial"/>
                <w:szCs w:val="24"/>
              </w:rPr>
              <w:t>ank Learning</w:t>
            </w:r>
            <w:r w:rsidR="0035099E">
              <w:rPr>
                <w:rFonts w:eastAsia="Arial" w:cs="Arial"/>
                <w:szCs w:val="24"/>
              </w:rPr>
              <w:t xml:space="preserve">, </w:t>
            </w:r>
            <w:r w:rsidR="00104D87" w:rsidRPr="00104D87">
              <w:rPr>
                <w:rFonts w:eastAsia="Arial" w:cs="Arial"/>
                <w:szCs w:val="24"/>
              </w:rPr>
              <w:t>Teacher Tool</w:t>
            </w:r>
            <w:r w:rsidR="0035099E">
              <w:rPr>
                <w:rFonts w:eastAsia="Arial" w:cs="Arial"/>
                <w:szCs w:val="24"/>
              </w:rPr>
              <w:t xml:space="preserve">, </w:t>
            </w:r>
            <w:r w:rsidRPr="1AC15D67">
              <w:rPr>
                <w:rFonts w:eastAsia="Arial" w:cs="Arial"/>
                <w:szCs w:val="24"/>
              </w:rPr>
              <w:t>Progress Monitoring and Assessment for Fish</w:t>
            </w:r>
            <w:r w:rsidR="7D5F2316" w:rsidRPr="1AC15D67">
              <w:rPr>
                <w:rFonts w:eastAsia="Arial" w:cs="Arial"/>
                <w:szCs w:val="24"/>
              </w:rPr>
              <w:t>t</w:t>
            </w:r>
            <w:r w:rsidRPr="1AC15D67">
              <w:rPr>
                <w:rFonts w:eastAsia="Arial" w:cs="Arial"/>
                <w:szCs w:val="24"/>
              </w:rPr>
              <w:t>ank ELA</w:t>
            </w:r>
          </w:p>
        </w:tc>
        <w:tc>
          <w:tcPr>
            <w:tcW w:w="2401" w:type="dxa"/>
          </w:tcPr>
          <w:p w14:paraId="736AD4E6" w14:textId="334504AA" w:rsidR="00104D87" w:rsidRDefault="00104D87" w:rsidP="00104D87">
            <w:pPr>
              <w:spacing w:before="120"/>
              <w:rPr>
                <w:rFonts w:eastAsia="Arial" w:cs="Arial"/>
                <w:szCs w:val="24"/>
              </w:rPr>
            </w:pPr>
            <w:r w:rsidRPr="00104D87">
              <w:rPr>
                <w:rFonts w:eastAsia="Arial" w:cs="Arial"/>
                <w:szCs w:val="24"/>
              </w:rPr>
              <w:t xml:space="preserve">There are no </w:t>
            </w:r>
            <w:r w:rsidR="003D1F4F" w:rsidRPr="00104D87">
              <w:rPr>
                <w:rFonts w:eastAsia="Arial" w:cs="Arial"/>
                <w:szCs w:val="24"/>
              </w:rPr>
              <w:t>specific materials</w:t>
            </w:r>
            <w:r w:rsidRPr="00104D87">
              <w:rPr>
                <w:rFonts w:eastAsia="Arial" w:cs="Arial"/>
                <w:szCs w:val="24"/>
              </w:rPr>
              <w:t xml:space="preserve"> for speaking and listening that are designed to help teachers identify the reason(s) that students may find demonstrating mastery of a particular skill or concept more challenging than another and point to specific remedies.</w:t>
            </w:r>
          </w:p>
        </w:tc>
      </w:tr>
    </w:tbl>
    <w:p w14:paraId="6B285D58" w14:textId="4EB7F167" w:rsidR="00B041E6" w:rsidRDefault="294F3BB1" w:rsidP="00523EDA">
      <w:pPr>
        <w:spacing w:before="240" w:after="240"/>
        <w:rPr>
          <w:rFonts w:cs="Arial"/>
          <w:szCs w:val="24"/>
        </w:rPr>
      </w:pPr>
      <w:r w:rsidRPr="1AC15D67">
        <w:rPr>
          <w:rFonts w:cs="Arial"/>
          <w:szCs w:val="24"/>
        </w:rPr>
        <w:t xml:space="preserve">These citations included did not show criterion meeting Category 5. Parts of this </w:t>
      </w:r>
      <w:r w:rsidR="182142E5" w:rsidRPr="1AC15D67">
        <w:rPr>
          <w:rFonts w:cs="Arial"/>
          <w:szCs w:val="24"/>
        </w:rPr>
        <w:t xml:space="preserve">program </w:t>
      </w:r>
      <w:r w:rsidRPr="1AC15D67">
        <w:rPr>
          <w:rFonts w:cs="Arial"/>
          <w:szCs w:val="24"/>
        </w:rPr>
        <w:t>met the 2014 criteri</w:t>
      </w:r>
      <w:r w:rsidR="00F45711">
        <w:rPr>
          <w:rFonts w:cs="Arial"/>
          <w:szCs w:val="24"/>
        </w:rPr>
        <w:t>a</w:t>
      </w:r>
      <w:r w:rsidRPr="1AC15D67">
        <w:rPr>
          <w:rFonts w:cs="Arial"/>
          <w:szCs w:val="24"/>
        </w:rPr>
        <w:t xml:space="preserve">, but do not include </w:t>
      </w:r>
      <w:r w:rsidR="5A36FB0A" w:rsidRPr="1AC15D67">
        <w:rPr>
          <w:rFonts w:cs="Arial"/>
          <w:szCs w:val="24"/>
        </w:rPr>
        <w:t>all</w:t>
      </w:r>
      <w:r w:rsidRPr="1AC15D67">
        <w:rPr>
          <w:rFonts w:cs="Arial"/>
          <w:szCs w:val="24"/>
        </w:rPr>
        <w:t xml:space="preserve"> the 2025 guidance. The provided citations </w:t>
      </w:r>
      <w:r w:rsidR="1F119C8C" w:rsidRPr="1AC15D67">
        <w:rPr>
          <w:rFonts w:cs="Arial"/>
          <w:szCs w:val="24"/>
        </w:rPr>
        <w:t>are</w:t>
      </w:r>
      <w:r w:rsidRPr="1AC15D67">
        <w:rPr>
          <w:rFonts w:cs="Arial"/>
          <w:szCs w:val="24"/>
        </w:rPr>
        <w:t xml:space="preserve"> missing explicit lesson guidance for </w:t>
      </w:r>
      <w:r w:rsidR="4A473B58" w:rsidRPr="1AC15D67">
        <w:rPr>
          <w:rFonts w:cs="Arial"/>
          <w:szCs w:val="24"/>
        </w:rPr>
        <w:t>Multilingual</w:t>
      </w:r>
      <w:r w:rsidR="2DDDCDB6" w:rsidRPr="1AC15D67">
        <w:rPr>
          <w:rFonts w:cs="Arial"/>
          <w:szCs w:val="24"/>
        </w:rPr>
        <w:t xml:space="preserve"> </w:t>
      </w:r>
      <w:r w:rsidRPr="1AC15D67">
        <w:rPr>
          <w:rFonts w:cs="Arial"/>
          <w:szCs w:val="24"/>
        </w:rPr>
        <w:t>L</w:t>
      </w:r>
      <w:r w:rsidR="78A82032" w:rsidRPr="1AC15D67">
        <w:rPr>
          <w:rFonts w:cs="Arial"/>
          <w:szCs w:val="24"/>
        </w:rPr>
        <w:t>earners</w:t>
      </w:r>
      <w:r w:rsidRPr="1AC15D67">
        <w:rPr>
          <w:rFonts w:cs="Arial"/>
          <w:szCs w:val="24"/>
        </w:rPr>
        <w:t xml:space="preserve">, </w:t>
      </w:r>
      <w:r w:rsidR="00523EDA">
        <w:rPr>
          <w:rFonts w:cs="Arial"/>
          <w:szCs w:val="24"/>
        </w:rPr>
        <w:t>MTSS</w:t>
      </w:r>
      <w:r w:rsidRPr="1AC15D67">
        <w:rPr>
          <w:rFonts w:cs="Arial"/>
          <w:szCs w:val="24"/>
        </w:rPr>
        <w:t>, and students showing characteristics of dyslexia.</w:t>
      </w:r>
    </w:p>
    <w:p w14:paraId="504D13F0" w14:textId="0691F7C1" w:rsidR="002C50E9" w:rsidRPr="0023200B" w:rsidRDefault="002C50E9" w:rsidP="00311EA1">
      <w:pPr>
        <w:rPr>
          <w:rFonts w:cs="Arial"/>
          <w:szCs w:val="24"/>
        </w:rPr>
      </w:pPr>
      <w:r>
        <w:rPr>
          <w:rFonts w:cs="Arial"/>
          <w:szCs w:val="24"/>
        </w:rPr>
        <w:t xml:space="preserve">Visit the </w:t>
      </w:r>
      <w:hyperlink r:id="rId7"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5BFC4FCF" w14:textId="055D00BD" w:rsidR="6A53E29B" w:rsidRPr="006D2E20" w:rsidRDefault="00CD11AB" w:rsidP="00CD11AB">
      <w:pPr>
        <w:spacing w:before="720"/>
        <w:rPr>
          <w:rFonts w:eastAsia="Arial" w:cs="Arial"/>
          <w:szCs w:val="24"/>
        </w:rPr>
      </w:pPr>
      <w:r>
        <w:rPr>
          <w:rFonts w:eastAsia="Arial" w:cs="Arial"/>
          <w:szCs w:val="24"/>
        </w:rPr>
        <w:t>California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E6FF4" w14:textId="77777777" w:rsidR="00EC39D6" w:rsidRDefault="00EC39D6" w:rsidP="004761CC">
      <w:r>
        <w:separator/>
      </w:r>
    </w:p>
  </w:endnote>
  <w:endnote w:type="continuationSeparator" w:id="0">
    <w:p w14:paraId="56A51D33" w14:textId="77777777" w:rsidR="00EC39D6" w:rsidRDefault="00EC39D6" w:rsidP="00476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63D30" w14:textId="77777777" w:rsidR="00EC39D6" w:rsidRDefault="00EC39D6" w:rsidP="004761CC">
      <w:r>
        <w:separator/>
      </w:r>
    </w:p>
  </w:footnote>
  <w:footnote w:type="continuationSeparator" w:id="0">
    <w:p w14:paraId="0F0F5C75" w14:textId="77777777" w:rsidR="00EC39D6" w:rsidRDefault="00EC39D6" w:rsidP="00476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727C"/>
    <w:multiLevelType w:val="multilevel"/>
    <w:tmpl w:val="BBF8B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FF76E1"/>
    <w:multiLevelType w:val="multilevel"/>
    <w:tmpl w:val="E3D06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A61BF"/>
    <w:multiLevelType w:val="multilevel"/>
    <w:tmpl w:val="4D12F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922E3B"/>
    <w:multiLevelType w:val="multilevel"/>
    <w:tmpl w:val="95209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B62D3E"/>
    <w:multiLevelType w:val="multilevel"/>
    <w:tmpl w:val="9D0A3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ED608B"/>
    <w:multiLevelType w:val="multilevel"/>
    <w:tmpl w:val="1EBC7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462D8B"/>
    <w:multiLevelType w:val="multilevel"/>
    <w:tmpl w:val="D400A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5D4D59"/>
    <w:multiLevelType w:val="multilevel"/>
    <w:tmpl w:val="05AAA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1A6C05"/>
    <w:multiLevelType w:val="multilevel"/>
    <w:tmpl w:val="B6FED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E22998"/>
    <w:multiLevelType w:val="multilevel"/>
    <w:tmpl w:val="BCFC9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4A4E4D"/>
    <w:multiLevelType w:val="multilevel"/>
    <w:tmpl w:val="6256D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030D2"/>
    <w:multiLevelType w:val="multilevel"/>
    <w:tmpl w:val="3F8AF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F72398"/>
    <w:multiLevelType w:val="multilevel"/>
    <w:tmpl w:val="8F86AB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D44C7A"/>
    <w:multiLevelType w:val="multilevel"/>
    <w:tmpl w:val="6AE42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44E83"/>
    <w:multiLevelType w:val="multilevel"/>
    <w:tmpl w:val="73421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2F48DC"/>
    <w:multiLevelType w:val="multilevel"/>
    <w:tmpl w:val="DE089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E25BEE"/>
    <w:multiLevelType w:val="multilevel"/>
    <w:tmpl w:val="F0826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E7675C"/>
    <w:multiLevelType w:val="multilevel"/>
    <w:tmpl w:val="F0D0F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F17043"/>
    <w:multiLevelType w:val="multilevel"/>
    <w:tmpl w:val="FD402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F003D4"/>
    <w:multiLevelType w:val="multilevel"/>
    <w:tmpl w:val="30EE8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633FAA"/>
    <w:multiLevelType w:val="multilevel"/>
    <w:tmpl w:val="3566D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556CC1"/>
    <w:multiLevelType w:val="multilevel"/>
    <w:tmpl w:val="CF44E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1D55E9"/>
    <w:multiLevelType w:val="multilevel"/>
    <w:tmpl w:val="3B6AD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515AE3"/>
    <w:multiLevelType w:val="multilevel"/>
    <w:tmpl w:val="E5FA3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F01DD8"/>
    <w:multiLevelType w:val="multilevel"/>
    <w:tmpl w:val="5E426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C4380A"/>
    <w:multiLevelType w:val="multilevel"/>
    <w:tmpl w:val="173CD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3A3AA1"/>
    <w:multiLevelType w:val="multilevel"/>
    <w:tmpl w:val="C4184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AF2BAD"/>
    <w:multiLevelType w:val="multilevel"/>
    <w:tmpl w:val="6EA88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4398131">
    <w:abstractNumId w:val="26"/>
  </w:num>
  <w:num w:numId="2" w16cid:durableId="2003969548">
    <w:abstractNumId w:val="26"/>
    <w:lvlOverride w:ilvl="3">
      <w:lvl w:ilvl="3">
        <w:numFmt w:val="bullet"/>
        <w:lvlText w:val=""/>
        <w:lvlJc w:val="left"/>
        <w:pPr>
          <w:tabs>
            <w:tab w:val="num" w:pos="2880"/>
          </w:tabs>
          <w:ind w:left="2880" w:hanging="360"/>
        </w:pPr>
        <w:rPr>
          <w:rFonts w:ascii="Symbol" w:hAnsi="Symbol" w:hint="default"/>
          <w:sz w:val="20"/>
        </w:rPr>
      </w:lvl>
    </w:lvlOverride>
  </w:num>
  <w:num w:numId="3" w16cid:durableId="919409739">
    <w:abstractNumId w:val="26"/>
    <w:lvlOverride w:ilvl="4">
      <w:lvl w:ilvl="4">
        <w:numFmt w:val="bullet"/>
        <w:lvlText w:val="o"/>
        <w:lvlJc w:val="left"/>
        <w:pPr>
          <w:tabs>
            <w:tab w:val="num" w:pos="3600"/>
          </w:tabs>
          <w:ind w:left="3600" w:hanging="360"/>
        </w:pPr>
        <w:rPr>
          <w:rFonts w:ascii="Courier New" w:hAnsi="Courier New" w:hint="default"/>
          <w:sz w:val="20"/>
        </w:rPr>
      </w:lvl>
    </w:lvlOverride>
  </w:num>
  <w:num w:numId="4" w16cid:durableId="1892418090">
    <w:abstractNumId w:val="4"/>
  </w:num>
  <w:num w:numId="5" w16cid:durableId="557783824">
    <w:abstractNumId w:val="4"/>
    <w:lvlOverride w:ilvl="3">
      <w:lvl w:ilvl="3">
        <w:numFmt w:val="bullet"/>
        <w:lvlText w:val=""/>
        <w:lvlJc w:val="left"/>
        <w:pPr>
          <w:tabs>
            <w:tab w:val="num" w:pos="2880"/>
          </w:tabs>
          <w:ind w:left="2880" w:hanging="360"/>
        </w:pPr>
        <w:rPr>
          <w:rFonts w:ascii="Symbol" w:hAnsi="Symbol" w:hint="default"/>
          <w:sz w:val="20"/>
        </w:rPr>
      </w:lvl>
    </w:lvlOverride>
  </w:num>
  <w:num w:numId="6" w16cid:durableId="1529828535">
    <w:abstractNumId w:val="4"/>
    <w:lvlOverride w:ilvl="4">
      <w:lvl w:ilvl="4">
        <w:numFmt w:val="bullet"/>
        <w:lvlText w:val="o"/>
        <w:lvlJc w:val="left"/>
        <w:pPr>
          <w:tabs>
            <w:tab w:val="num" w:pos="3600"/>
          </w:tabs>
          <w:ind w:left="3600" w:hanging="360"/>
        </w:pPr>
        <w:rPr>
          <w:rFonts w:ascii="Courier New" w:hAnsi="Courier New" w:hint="default"/>
          <w:sz w:val="20"/>
        </w:rPr>
      </w:lvl>
    </w:lvlOverride>
  </w:num>
  <w:num w:numId="7" w16cid:durableId="1915552671">
    <w:abstractNumId w:val="12"/>
  </w:num>
  <w:num w:numId="8" w16cid:durableId="662120608">
    <w:abstractNumId w:val="12"/>
    <w:lvlOverride w:ilvl="3">
      <w:lvl w:ilvl="3">
        <w:numFmt w:val="bullet"/>
        <w:lvlText w:val=""/>
        <w:lvlJc w:val="left"/>
        <w:pPr>
          <w:tabs>
            <w:tab w:val="num" w:pos="2880"/>
          </w:tabs>
          <w:ind w:left="2880" w:hanging="360"/>
        </w:pPr>
        <w:rPr>
          <w:rFonts w:ascii="Symbol" w:hAnsi="Symbol" w:hint="default"/>
          <w:sz w:val="20"/>
        </w:rPr>
      </w:lvl>
    </w:lvlOverride>
  </w:num>
  <w:num w:numId="9" w16cid:durableId="596408285">
    <w:abstractNumId w:val="12"/>
    <w:lvlOverride w:ilvl="4">
      <w:lvl w:ilvl="4">
        <w:numFmt w:val="bullet"/>
        <w:lvlText w:val="o"/>
        <w:lvlJc w:val="left"/>
        <w:pPr>
          <w:tabs>
            <w:tab w:val="num" w:pos="3600"/>
          </w:tabs>
          <w:ind w:left="3600" w:hanging="360"/>
        </w:pPr>
        <w:rPr>
          <w:rFonts w:ascii="Courier New" w:hAnsi="Courier New" w:hint="default"/>
          <w:sz w:val="20"/>
        </w:rPr>
      </w:lvl>
    </w:lvlOverride>
  </w:num>
  <w:num w:numId="10" w16cid:durableId="1311864742">
    <w:abstractNumId w:val="12"/>
    <w:lvlOverride w:ilvl="6">
      <w:lvl w:ilvl="6">
        <w:numFmt w:val="bullet"/>
        <w:lvlText w:val=""/>
        <w:lvlJc w:val="left"/>
        <w:pPr>
          <w:tabs>
            <w:tab w:val="num" w:pos="5040"/>
          </w:tabs>
          <w:ind w:left="5040" w:hanging="360"/>
        </w:pPr>
        <w:rPr>
          <w:rFonts w:ascii="Symbol" w:hAnsi="Symbol" w:hint="default"/>
          <w:sz w:val="20"/>
        </w:rPr>
      </w:lvl>
    </w:lvlOverride>
  </w:num>
  <w:num w:numId="11" w16cid:durableId="9837831">
    <w:abstractNumId w:val="11"/>
  </w:num>
  <w:num w:numId="12" w16cid:durableId="1946688702">
    <w:abstractNumId w:val="11"/>
    <w:lvlOverride w:ilvl="3">
      <w:lvl w:ilvl="3">
        <w:numFmt w:val="bullet"/>
        <w:lvlText w:val=""/>
        <w:lvlJc w:val="left"/>
        <w:pPr>
          <w:tabs>
            <w:tab w:val="num" w:pos="2880"/>
          </w:tabs>
          <w:ind w:left="2880" w:hanging="360"/>
        </w:pPr>
        <w:rPr>
          <w:rFonts w:ascii="Symbol" w:hAnsi="Symbol" w:hint="default"/>
          <w:sz w:val="20"/>
        </w:rPr>
      </w:lvl>
    </w:lvlOverride>
  </w:num>
  <w:num w:numId="13" w16cid:durableId="79329841">
    <w:abstractNumId w:val="11"/>
    <w:lvlOverride w:ilvl="4">
      <w:lvl w:ilvl="4">
        <w:numFmt w:val="bullet"/>
        <w:lvlText w:val="o"/>
        <w:lvlJc w:val="left"/>
        <w:pPr>
          <w:tabs>
            <w:tab w:val="num" w:pos="3600"/>
          </w:tabs>
          <w:ind w:left="3600" w:hanging="360"/>
        </w:pPr>
        <w:rPr>
          <w:rFonts w:ascii="Courier New" w:hAnsi="Courier New" w:hint="default"/>
          <w:sz w:val="20"/>
        </w:rPr>
      </w:lvl>
    </w:lvlOverride>
  </w:num>
  <w:num w:numId="14" w16cid:durableId="25983559">
    <w:abstractNumId w:val="0"/>
  </w:num>
  <w:num w:numId="15" w16cid:durableId="1391885967">
    <w:abstractNumId w:val="0"/>
    <w:lvlOverride w:ilvl="3">
      <w:lvl w:ilvl="3">
        <w:numFmt w:val="bullet"/>
        <w:lvlText w:val=""/>
        <w:lvlJc w:val="left"/>
        <w:pPr>
          <w:tabs>
            <w:tab w:val="num" w:pos="2880"/>
          </w:tabs>
          <w:ind w:left="2880" w:hanging="360"/>
        </w:pPr>
        <w:rPr>
          <w:rFonts w:ascii="Symbol" w:hAnsi="Symbol" w:hint="default"/>
          <w:sz w:val="20"/>
        </w:rPr>
      </w:lvl>
    </w:lvlOverride>
  </w:num>
  <w:num w:numId="16" w16cid:durableId="873268438">
    <w:abstractNumId w:val="21"/>
  </w:num>
  <w:num w:numId="17" w16cid:durableId="1497261168">
    <w:abstractNumId w:val="21"/>
    <w:lvlOverride w:ilvl="3">
      <w:lvl w:ilvl="3">
        <w:numFmt w:val="bullet"/>
        <w:lvlText w:val=""/>
        <w:lvlJc w:val="left"/>
        <w:pPr>
          <w:tabs>
            <w:tab w:val="num" w:pos="2880"/>
          </w:tabs>
          <w:ind w:left="2880" w:hanging="360"/>
        </w:pPr>
        <w:rPr>
          <w:rFonts w:ascii="Symbol" w:hAnsi="Symbol" w:hint="default"/>
          <w:sz w:val="20"/>
        </w:rPr>
      </w:lvl>
    </w:lvlOverride>
  </w:num>
  <w:num w:numId="18" w16cid:durableId="985160407">
    <w:abstractNumId w:val="21"/>
    <w:lvlOverride w:ilvl="4">
      <w:lvl w:ilvl="4">
        <w:numFmt w:val="bullet"/>
        <w:lvlText w:val="o"/>
        <w:lvlJc w:val="left"/>
        <w:pPr>
          <w:tabs>
            <w:tab w:val="num" w:pos="3600"/>
          </w:tabs>
          <w:ind w:left="3600" w:hanging="360"/>
        </w:pPr>
        <w:rPr>
          <w:rFonts w:ascii="Courier New" w:hAnsi="Courier New" w:hint="default"/>
          <w:sz w:val="20"/>
        </w:rPr>
      </w:lvl>
    </w:lvlOverride>
  </w:num>
  <w:num w:numId="19" w16cid:durableId="1729763031">
    <w:abstractNumId w:val="5"/>
  </w:num>
  <w:num w:numId="20" w16cid:durableId="975719447">
    <w:abstractNumId w:val="5"/>
    <w:lvlOverride w:ilvl="3">
      <w:lvl w:ilvl="3">
        <w:numFmt w:val="bullet"/>
        <w:lvlText w:val=""/>
        <w:lvlJc w:val="left"/>
        <w:pPr>
          <w:tabs>
            <w:tab w:val="num" w:pos="2880"/>
          </w:tabs>
          <w:ind w:left="2880" w:hanging="360"/>
        </w:pPr>
        <w:rPr>
          <w:rFonts w:ascii="Symbol" w:hAnsi="Symbol" w:hint="default"/>
          <w:sz w:val="20"/>
        </w:rPr>
      </w:lvl>
    </w:lvlOverride>
  </w:num>
  <w:num w:numId="21" w16cid:durableId="436366566">
    <w:abstractNumId w:val="5"/>
    <w:lvlOverride w:ilvl="4">
      <w:lvl w:ilvl="4">
        <w:numFmt w:val="bullet"/>
        <w:lvlText w:val="o"/>
        <w:lvlJc w:val="left"/>
        <w:pPr>
          <w:tabs>
            <w:tab w:val="num" w:pos="3600"/>
          </w:tabs>
          <w:ind w:left="3600" w:hanging="360"/>
        </w:pPr>
        <w:rPr>
          <w:rFonts w:ascii="Courier New" w:hAnsi="Courier New" w:hint="default"/>
          <w:sz w:val="20"/>
        </w:rPr>
      </w:lvl>
    </w:lvlOverride>
  </w:num>
  <w:num w:numId="22" w16cid:durableId="970984894">
    <w:abstractNumId w:val="2"/>
  </w:num>
  <w:num w:numId="23" w16cid:durableId="999189534">
    <w:abstractNumId w:val="2"/>
    <w:lvlOverride w:ilvl="3">
      <w:lvl w:ilvl="3">
        <w:numFmt w:val="bullet"/>
        <w:lvlText w:val=""/>
        <w:lvlJc w:val="left"/>
        <w:pPr>
          <w:tabs>
            <w:tab w:val="num" w:pos="2880"/>
          </w:tabs>
          <w:ind w:left="2880" w:hanging="360"/>
        </w:pPr>
        <w:rPr>
          <w:rFonts w:ascii="Symbol" w:hAnsi="Symbol" w:hint="default"/>
          <w:sz w:val="20"/>
        </w:rPr>
      </w:lvl>
    </w:lvlOverride>
  </w:num>
  <w:num w:numId="24" w16cid:durableId="2018265563">
    <w:abstractNumId w:val="2"/>
    <w:lvlOverride w:ilvl="4">
      <w:lvl w:ilvl="4">
        <w:numFmt w:val="bullet"/>
        <w:lvlText w:val="o"/>
        <w:lvlJc w:val="left"/>
        <w:pPr>
          <w:tabs>
            <w:tab w:val="num" w:pos="3600"/>
          </w:tabs>
          <w:ind w:left="3600" w:hanging="360"/>
        </w:pPr>
        <w:rPr>
          <w:rFonts w:ascii="Courier New" w:hAnsi="Courier New" w:hint="default"/>
          <w:sz w:val="20"/>
        </w:rPr>
      </w:lvl>
    </w:lvlOverride>
  </w:num>
  <w:num w:numId="25" w16cid:durableId="437334256">
    <w:abstractNumId w:val="14"/>
  </w:num>
  <w:num w:numId="26" w16cid:durableId="340662060">
    <w:abstractNumId w:val="14"/>
    <w:lvlOverride w:ilvl="3">
      <w:lvl w:ilvl="3">
        <w:numFmt w:val="bullet"/>
        <w:lvlText w:val=""/>
        <w:lvlJc w:val="left"/>
        <w:pPr>
          <w:tabs>
            <w:tab w:val="num" w:pos="2880"/>
          </w:tabs>
          <w:ind w:left="2880" w:hanging="360"/>
        </w:pPr>
        <w:rPr>
          <w:rFonts w:ascii="Symbol" w:hAnsi="Symbol" w:hint="default"/>
          <w:sz w:val="20"/>
        </w:rPr>
      </w:lvl>
    </w:lvlOverride>
  </w:num>
  <w:num w:numId="27" w16cid:durableId="1317416863">
    <w:abstractNumId w:val="14"/>
    <w:lvlOverride w:ilvl="4">
      <w:lvl w:ilvl="4">
        <w:numFmt w:val="bullet"/>
        <w:lvlText w:val="o"/>
        <w:lvlJc w:val="left"/>
        <w:pPr>
          <w:tabs>
            <w:tab w:val="num" w:pos="3600"/>
          </w:tabs>
          <w:ind w:left="3600" w:hanging="360"/>
        </w:pPr>
        <w:rPr>
          <w:rFonts w:ascii="Courier New" w:hAnsi="Courier New" w:hint="default"/>
          <w:sz w:val="20"/>
        </w:rPr>
      </w:lvl>
    </w:lvlOverride>
  </w:num>
  <w:num w:numId="28" w16cid:durableId="1260790900">
    <w:abstractNumId w:val="17"/>
  </w:num>
  <w:num w:numId="29" w16cid:durableId="2107262854">
    <w:abstractNumId w:val="17"/>
    <w:lvlOverride w:ilvl="3">
      <w:lvl w:ilvl="3">
        <w:numFmt w:val="bullet"/>
        <w:lvlText w:val=""/>
        <w:lvlJc w:val="left"/>
        <w:pPr>
          <w:tabs>
            <w:tab w:val="num" w:pos="2880"/>
          </w:tabs>
          <w:ind w:left="2880" w:hanging="360"/>
        </w:pPr>
        <w:rPr>
          <w:rFonts w:ascii="Symbol" w:hAnsi="Symbol" w:hint="default"/>
          <w:sz w:val="20"/>
        </w:rPr>
      </w:lvl>
    </w:lvlOverride>
  </w:num>
  <w:num w:numId="30" w16cid:durableId="912854273">
    <w:abstractNumId w:val="17"/>
    <w:lvlOverride w:ilvl="4">
      <w:lvl w:ilvl="4">
        <w:numFmt w:val="bullet"/>
        <w:lvlText w:val="o"/>
        <w:lvlJc w:val="left"/>
        <w:pPr>
          <w:tabs>
            <w:tab w:val="num" w:pos="3600"/>
          </w:tabs>
          <w:ind w:left="3600" w:hanging="360"/>
        </w:pPr>
        <w:rPr>
          <w:rFonts w:ascii="Courier New" w:hAnsi="Courier New" w:hint="default"/>
          <w:sz w:val="20"/>
        </w:rPr>
      </w:lvl>
    </w:lvlOverride>
  </w:num>
  <w:num w:numId="31" w16cid:durableId="382146103">
    <w:abstractNumId w:val="15"/>
  </w:num>
  <w:num w:numId="32" w16cid:durableId="1829789700">
    <w:abstractNumId w:val="19"/>
  </w:num>
  <w:num w:numId="33" w16cid:durableId="1599407155">
    <w:abstractNumId w:val="19"/>
    <w:lvlOverride w:ilvl="3">
      <w:lvl w:ilvl="3">
        <w:numFmt w:val="bullet"/>
        <w:lvlText w:val=""/>
        <w:lvlJc w:val="left"/>
        <w:pPr>
          <w:tabs>
            <w:tab w:val="num" w:pos="2880"/>
          </w:tabs>
          <w:ind w:left="2880" w:hanging="360"/>
        </w:pPr>
        <w:rPr>
          <w:rFonts w:ascii="Symbol" w:hAnsi="Symbol" w:hint="default"/>
          <w:sz w:val="20"/>
        </w:rPr>
      </w:lvl>
    </w:lvlOverride>
  </w:num>
  <w:num w:numId="34" w16cid:durableId="356123548">
    <w:abstractNumId w:val="19"/>
    <w:lvlOverride w:ilvl="4">
      <w:lvl w:ilvl="4">
        <w:numFmt w:val="bullet"/>
        <w:lvlText w:val="o"/>
        <w:lvlJc w:val="left"/>
        <w:pPr>
          <w:tabs>
            <w:tab w:val="num" w:pos="3600"/>
          </w:tabs>
          <w:ind w:left="3600" w:hanging="360"/>
        </w:pPr>
        <w:rPr>
          <w:rFonts w:ascii="Courier New" w:hAnsi="Courier New" w:hint="default"/>
          <w:sz w:val="20"/>
        </w:rPr>
      </w:lvl>
    </w:lvlOverride>
  </w:num>
  <w:num w:numId="35" w16cid:durableId="1927575136">
    <w:abstractNumId w:val="27"/>
  </w:num>
  <w:num w:numId="36" w16cid:durableId="254871456">
    <w:abstractNumId w:val="27"/>
    <w:lvlOverride w:ilvl="3">
      <w:lvl w:ilvl="3">
        <w:numFmt w:val="bullet"/>
        <w:lvlText w:val=""/>
        <w:lvlJc w:val="left"/>
        <w:pPr>
          <w:tabs>
            <w:tab w:val="num" w:pos="2880"/>
          </w:tabs>
          <w:ind w:left="2880" w:hanging="360"/>
        </w:pPr>
        <w:rPr>
          <w:rFonts w:ascii="Symbol" w:hAnsi="Symbol" w:hint="default"/>
          <w:sz w:val="20"/>
        </w:rPr>
      </w:lvl>
    </w:lvlOverride>
  </w:num>
  <w:num w:numId="37" w16cid:durableId="1478690943">
    <w:abstractNumId w:val="7"/>
  </w:num>
  <w:num w:numId="38" w16cid:durableId="1332176108">
    <w:abstractNumId w:val="7"/>
    <w:lvlOverride w:ilvl="3">
      <w:lvl w:ilvl="3">
        <w:numFmt w:val="bullet"/>
        <w:lvlText w:val=""/>
        <w:lvlJc w:val="left"/>
        <w:pPr>
          <w:tabs>
            <w:tab w:val="num" w:pos="2880"/>
          </w:tabs>
          <w:ind w:left="2880" w:hanging="360"/>
        </w:pPr>
        <w:rPr>
          <w:rFonts w:ascii="Symbol" w:hAnsi="Symbol" w:hint="default"/>
          <w:sz w:val="20"/>
        </w:rPr>
      </w:lvl>
    </w:lvlOverride>
  </w:num>
  <w:num w:numId="39" w16cid:durableId="1104691686">
    <w:abstractNumId w:val="1"/>
  </w:num>
  <w:num w:numId="40" w16cid:durableId="1807890306">
    <w:abstractNumId w:val="1"/>
    <w:lvlOverride w:ilvl="3">
      <w:lvl w:ilvl="3">
        <w:numFmt w:val="bullet"/>
        <w:lvlText w:val=""/>
        <w:lvlJc w:val="left"/>
        <w:pPr>
          <w:tabs>
            <w:tab w:val="num" w:pos="2880"/>
          </w:tabs>
          <w:ind w:left="2880" w:hanging="360"/>
        </w:pPr>
        <w:rPr>
          <w:rFonts w:ascii="Symbol" w:hAnsi="Symbol" w:hint="default"/>
          <w:sz w:val="20"/>
        </w:rPr>
      </w:lvl>
    </w:lvlOverride>
  </w:num>
  <w:num w:numId="41" w16cid:durableId="536360322">
    <w:abstractNumId w:val="3"/>
  </w:num>
  <w:num w:numId="42" w16cid:durableId="1311323209">
    <w:abstractNumId w:val="3"/>
    <w:lvlOverride w:ilvl="3">
      <w:lvl w:ilvl="3">
        <w:numFmt w:val="bullet"/>
        <w:lvlText w:val=""/>
        <w:lvlJc w:val="left"/>
        <w:pPr>
          <w:tabs>
            <w:tab w:val="num" w:pos="2880"/>
          </w:tabs>
          <w:ind w:left="2880" w:hanging="360"/>
        </w:pPr>
        <w:rPr>
          <w:rFonts w:ascii="Symbol" w:hAnsi="Symbol" w:hint="default"/>
          <w:sz w:val="20"/>
        </w:rPr>
      </w:lvl>
    </w:lvlOverride>
  </w:num>
  <w:num w:numId="43" w16cid:durableId="1479147836">
    <w:abstractNumId w:val="3"/>
    <w:lvlOverride w:ilvl="4">
      <w:lvl w:ilvl="4">
        <w:numFmt w:val="bullet"/>
        <w:lvlText w:val="o"/>
        <w:lvlJc w:val="left"/>
        <w:pPr>
          <w:tabs>
            <w:tab w:val="num" w:pos="3600"/>
          </w:tabs>
          <w:ind w:left="3600" w:hanging="360"/>
        </w:pPr>
        <w:rPr>
          <w:rFonts w:ascii="Courier New" w:hAnsi="Courier New" w:hint="default"/>
          <w:sz w:val="20"/>
        </w:rPr>
      </w:lvl>
    </w:lvlOverride>
  </w:num>
  <w:num w:numId="44" w16cid:durableId="26952399">
    <w:abstractNumId w:val="16"/>
  </w:num>
  <w:num w:numId="45" w16cid:durableId="998728806">
    <w:abstractNumId w:val="16"/>
    <w:lvlOverride w:ilvl="3">
      <w:lvl w:ilvl="3">
        <w:numFmt w:val="bullet"/>
        <w:lvlText w:val=""/>
        <w:lvlJc w:val="left"/>
        <w:pPr>
          <w:tabs>
            <w:tab w:val="num" w:pos="2880"/>
          </w:tabs>
          <w:ind w:left="2880" w:hanging="360"/>
        </w:pPr>
        <w:rPr>
          <w:rFonts w:ascii="Symbol" w:hAnsi="Symbol" w:hint="default"/>
          <w:sz w:val="20"/>
        </w:rPr>
      </w:lvl>
    </w:lvlOverride>
  </w:num>
  <w:num w:numId="46" w16cid:durableId="1901481715">
    <w:abstractNumId w:val="25"/>
  </w:num>
  <w:num w:numId="47" w16cid:durableId="323365023">
    <w:abstractNumId w:val="25"/>
    <w:lvlOverride w:ilvl="3">
      <w:lvl w:ilvl="3">
        <w:numFmt w:val="bullet"/>
        <w:lvlText w:val=""/>
        <w:lvlJc w:val="left"/>
        <w:pPr>
          <w:tabs>
            <w:tab w:val="num" w:pos="2880"/>
          </w:tabs>
          <w:ind w:left="2880" w:hanging="360"/>
        </w:pPr>
        <w:rPr>
          <w:rFonts w:ascii="Symbol" w:hAnsi="Symbol" w:hint="default"/>
          <w:sz w:val="20"/>
        </w:rPr>
      </w:lvl>
    </w:lvlOverride>
  </w:num>
  <w:num w:numId="48" w16cid:durableId="1379744004">
    <w:abstractNumId w:val="25"/>
    <w:lvlOverride w:ilvl="4">
      <w:lvl w:ilvl="4">
        <w:numFmt w:val="bullet"/>
        <w:lvlText w:val="o"/>
        <w:lvlJc w:val="left"/>
        <w:pPr>
          <w:tabs>
            <w:tab w:val="num" w:pos="3600"/>
          </w:tabs>
          <w:ind w:left="3600" w:hanging="360"/>
        </w:pPr>
        <w:rPr>
          <w:rFonts w:ascii="Courier New" w:hAnsi="Courier New" w:hint="default"/>
          <w:sz w:val="20"/>
        </w:rPr>
      </w:lvl>
    </w:lvlOverride>
  </w:num>
  <w:num w:numId="49" w16cid:durableId="1030762980">
    <w:abstractNumId w:val="24"/>
  </w:num>
  <w:num w:numId="50" w16cid:durableId="335351632">
    <w:abstractNumId w:val="24"/>
    <w:lvlOverride w:ilvl="3">
      <w:lvl w:ilvl="3">
        <w:numFmt w:val="bullet"/>
        <w:lvlText w:val=""/>
        <w:lvlJc w:val="left"/>
        <w:pPr>
          <w:tabs>
            <w:tab w:val="num" w:pos="2880"/>
          </w:tabs>
          <w:ind w:left="2880" w:hanging="360"/>
        </w:pPr>
        <w:rPr>
          <w:rFonts w:ascii="Symbol" w:hAnsi="Symbol" w:hint="default"/>
          <w:sz w:val="20"/>
        </w:rPr>
      </w:lvl>
    </w:lvlOverride>
  </w:num>
  <w:num w:numId="51" w16cid:durableId="1677728878">
    <w:abstractNumId w:val="24"/>
    <w:lvlOverride w:ilvl="4">
      <w:lvl w:ilvl="4">
        <w:numFmt w:val="bullet"/>
        <w:lvlText w:val="o"/>
        <w:lvlJc w:val="left"/>
        <w:pPr>
          <w:tabs>
            <w:tab w:val="num" w:pos="3600"/>
          </w:tabs>
          <w:ind w:left="3600" w:hanging="360"/>
        </w:pPr>
        <w:rPr>
          <w:rFonts w:ascii="Courier New" w:hAnsi="Courier New" w:hint="default"/>
          <w:sz w:val="20"/>
        </w:rPr>
      </w:lvl>
    </w:lvlOverride>
  </w:num>
  <w:num w:numId="52" w16cid:durableId="280385681">
    <w:abstractNumId w:val="13"/>
  </w:num>
  <w:num w:numId="53" w16cid:durableId="381442750">
    <w:abstractNumId w:val="13"/>
    <w:lvlOverride w:ilvl="3">
      <w:lvl w:ilvl="3">
        <w:numFmt w:val="bullet"/>
        <w:lvlText w:val=""/>
        <w:lvlJc w:val="left"/>
        <w:pPr>
          <w:tabs>
            <w:tab w:val="num" w:pos="2880"/>
          </w:tabs>
          <w:ind w:left="2880" w:hanging="360"/>
        </w:pPr>
        <w:rPr>
          <w:rFonts w:ascii="Symbol" w:hAnsi="Symbol" w:hint="default"/>
          <w:sz w:val="20"/>
        </w:rPr>
      </w:lvl>
    </w:lvlOverride>
  </w:num>
  <w:num w:numId="54" w16cid:durableId="1412655704">
    <w:abstractNumId w:val="13"/>
    <w:lvlOverride w:ilvl="4">
      <w:lvl w:ilvl="4">
        <w:numFmt w:val="bullet"/>
        <w:lvlText w:val="o"/>
        <w:lvlJc w:val="left"/>
        <w:pPr>
          <w:tabs>
            <w:tab w:val="num" w:pos="3600"/>
          </w:tabs>
          <w:ind w:left="3600" w:hanging="360"/>
        </w:pPr>
        <w:rPr>
          <w:rFonts w:ascii="Courier New" w:hAnsi="Courier New" w:hint="default"/>
          <w:sz w:val="20"/>
        </w:rPr>
      </w:lvl>
    </w:lvlOverride>
  </w:num>
  <w:num w:numId="55" w16cid:durableId="829716865">
    <w:abstractNumId w:val="23"/>
  </w:num>
  <w:num w:numId="56" w16cid:durableId="1117410723">
    <w:abstractNumId w:val="23"/>
    <w:lvlOverride w:ilvl="3">
      <w:lvl w:ilvl="3">
        <w:numFmt w:val="bullet"/>
        <w:lvlText w:val=""/>
        <w:lvlJc w:val="left"/>
        <w:pPr>
          <w:tabs>
            <w:tab w:val="num" w:pos="2880"/>
          </w:tabs>
          <w:ind w:left="2880" w:hanging="360"/>
        </w:pPr>
        <w:rPr>
          <w:rFonts w:ascii="Symbol" w:hAnsi="Symbol" w:hint="default"/>
          <w:sz w:val="20"/>
        </w:rPr>
      </w:lvl>
    </w:lvlOverride>
  </w:num>
  <w:num w:numId="57" w16cid:durableId="370112308">
    <w:abstractNumId w:val="23"/>
    <w:lvlOverride w:ilvl="4">
      <w:lvl w:ilvl="4">
        <w:numFmt w:val="bullet"/>
        <w:lvlText w:val="o"/>
        <w:lvlJc w:val="left"/>
        <w:pPr>
          <w:tabs>
            <w:tab w:val="num" w:pos="3600"/>
          </w:tabs>
          <w:ind w:left="3600" w:hanging="360"/>
        </w:pPr>
        <w:rPr>
          <w:rFonts w:ascii="Courier New" w:hAnsi="Courier New" w:hint="default"/>
          <w:sz w:val="20"/>
        </w:rPr>
      </w:lvl>
    </w:lvlOverride>
  </w:num>
  <w:num w:numId="58" w16cid:durableId="923223451">
    <w:abstractNumId w:val="20"/>
  </w:num>
  <w:num w:numId="59" w16cid:durableId="543098343">
    <w:abstractNumId w:val="9"/>
  </w:num>
  <w:num w:numId="60" w16cid:durableId="453258704">
    <w:abstractNumId w:val="9"/>
    <w:lvlOverride w:ilvl="3">
      <w:lvl w:ilvl="3">
        <w:numFmt w:val="bullet"/>
        <w:lvlText w:val=""/>
        <w:lvlJc w:val="left"/>
        <w:pPr>
          <w:tabs>
            <w:tab w:val="num" w:pos="2880"/>
          </w:tabs>
          <w:ind w:left="2880" w:hanging="360"/>
        </w:pPr>
        <w:rPr>
          <w:rFonts w:ascii="Symbol" w:hAnsi="Symbol" w:hint="default"/>
          <w:sz w:val="20"/>
        </w:rPr>
      </w:lvl>
    </w:lvlOverride>
  </w:num>
  <w:num w:numId="61" w16cid:durableId="1064256660">
    <w:abstractNumId w:val="22"/>
  </w:num>
  <w:num w:numId="62" w16cid:durableId="1680738736">
    <w:abstractNumId w:val="22"/>
    <w:lvlOverride w:ilvl="3">
      <w:lvl w:ilvl="3">
        <w:numFmt w:val="bullet"/>
        <w:lvlText w:val=""/>
        <w:lvlJc w:val="left"/>
        <w:pPr>
          <w:tabs>
            <w:tab w:val="num" w:pos="2880"/>
          </w:tabs>
          <w:ind w:left="2880" w:hanging="360"/>
        </w:pPr>
        <w:rPr>
          <w:rFonts w:ascii="Symbol" w:hAnsi="Symbol" w:hint="default"/>
          <w:sz w:val="20"/>
        </w:rPr>
      </w:lvl>
    </w:lvlOverride>
  </w:num>
  <w:num w:numId="63" w16cid:durableId="1359157598">
    <w:abstractNumId w:val="10"/>
  </w:num>
  <w:num w:numId="64" w16cid:durableId="528953034">
    <w:abstractNumId w:val="10"/>
    <w:lvlOverride w:ilvl="3">
      <w:lvl w:ilvl="3">
        <w:numFmt w:val="bullet"/>
        <w:lvlText w:val=""/>
        <w:lvlJc w:val="left"/>
        <w:pPr>
          <w:tabs>
            <w:tab w:val="num" w:pos="2880"/>
          </w:tabs>
          <w:ind w:left="2880" w:hanging="360"/>
        </w:pPr>
        <w:rPr>
          <w:rFonts w:ascii="Symbol" w:hAnsi="Symbol" w:hint="default"/>
          <w:sz w:val="20"/>
        </w:rPr>
      </w:lvl>
    </w:lvlOverride>
  </w:num>
  <w:num w:numId="65" w16cid:durableId="1298678036">
    <w:abstractNumId w:val="18"/>
  </w:num>
  <w:num w:numId="66" w16cid:durableId="1906641314">
    <w:abstractNumId w:val="18"/>
    <w:lvlOverride w:ilvl="3">
      <w:lvl w:ilvl="3">
        <w:numFmt w:val="bullet"/>
        <w:lvlText w:val=""/>
        <w:lvlJc w:val="left"/>
        <w:pPr>
          <w:tabs>
            <w:tab w:val="num" w:pos="2880"/>
          </w:tabs>
          <w:ind w:left="2880" w:hanging="360"/>
        </w:pPr>
        <w:rPr>
          <w:rFonts w:ascii="Symbol" w:hAnsi="Symbol" w:hint="default"/>
          <w:sz w:val="20"/>
        </w:rPr>
      </w:lvl>
    </w:lvlOverride>
  </w:num>
  <w:num w:numId="67" w16cid:durableId="844591170">
    <w:abstractNumId w:val="6"/>
  </w:num>
  <w:num w:numId="68" w16cid:durableId="218715853">
    <w:abstractNumId w:val="6"/>
    <w:lvlOverride w:ilvl="3">
      <w:lvl w:ilvl="3">
        <w:numFmt w:val="bullet"/>
        <w:lvlText w:val=""/>
        <w:lvlJc w:val="left"/>
        <w:pPr>
          <w:tabs>
            <w:tab w:val="num" w:pos="2880"/>
          </w:tabs>
          <w:ind w:left="2880" w:hanging="360"/>
        </w:pPr>
        <w:rPr>
          <w:rFonts w:ascii="Symbol" w:hAnsi="Symbol" w:hint="default"/>
          <w:sz w:val="20"/>
        </w:rPr>
      </w:lvl>
    </w:lvlOverride>
  </w:num>
  <w:num w:numId="69" w16cid:durableId="426853574">
    <w:abstractNumId w:val="6"/>
    <w:lvlOverride w:ilvl="4">
      <w:lvl w:ilvl="4">
        <w:numFmt w:val="bullet"/>
        <w:lvlText w:val="o"/>
        <w:lvlJc w:val="left"/>
        <w:pPr>
          <w:tabs>
            <w:tab w:val="num" w:pos="3600"/>
          </w:tabs>
          <w:ind w:left="3600" w:hanging="360"/>
        </w:pPr>
        <w:rPr>
          <w:rFonts w:ascii="Courier New" w:hAnsi="Courier New" w:hint="default"/>
          <w:sz w:val="20"/>
        </w:rPr>
      </w:lvl>
    </w:lvlOverride>
  </w:num>
  <w:num w:numId="70" w16cid:durableId="848176681">
    <w:abstractNumId w:val="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D13"/>
    <w:rsid w:val="000140EB"/>
    <w:rsid w:val="000154EE"/>
    <w:rsid w:val="00030522"/>
    <w:rsid w:val="00065F81"/>
    <w:rsid w:val="00076A77"/>
    <w:rsid w:val="00080004"/>
    <w:rsid w:val="0009636C"/>
    <w:rsid w:val="000B3E3F"/>
    <w:rsid w:val="000C1696"/>
    <w:rsid w:val="000C2A0D"/>
    <w:rsid w:val="000D6FA1"/>
    <w:rsid w:val="000E6FAF"/>
    <w:rsid w:val="000F2F42"/>
    <w:rsid w:val="000F7163"/>
    <w:rsid w:val="00104BF3"/>
    <w:rsid w:val="00104D87"/>
    <w:rsid w:val="00105D71"/>
    <w:rsid w:val="0012135E"/>
    <w:rsid w:val="001272BF"/>
    <w:rsid w:val="00134718"/>
    <w:rsid w:val="00143F43"/>
    <w:rsid w:val="0015245D"/>
    <w:rsid w:val="0016475C"/>
    <w:rsid w:val="00197FCD"/>
    <w:rsid w:val="001A1495"/>
    <w:rsid w:val="001A1662"/>
    <w:rsid w:val="001C2B9F"/>
    <w:rsid w:val="001C6B22"/>
    <w:rsid w:val="001F1FF4"/>
    <w:rsid w:val="002018D5"/>
    <w:rsid w:val="00217C2A"/>
    <w:rsid w:val="00220054"/>
    <w:rsid w:val="002257EC"/>
    <w:rsid w:val="00226499"/>
    <w:rsid w:val="00226583"/>
    <w:rsid w:val="0023200B"/>
    <w:rsid w:val="00240C4A"/>
    <w:rsid w:val="0027200D"/>
    <w:rsid w:val="00274A0C"/>
    <w:rsid w:val="00281706"/>
    <w:rsid w:val="002A5216"/>
    <w:rsid w:val="002A7072"/>
    <w:rsid w:val="002C50E9"/>
    <w:rsid w:val="002D0858"/>
    <w:rsid w:val="002E2099"/>
    <w:rsid w:val="002F2B08"/>
    <w:rsid w:val="003067DD"/>
    <w:rsid w:val="00311EA1"/>
    <w:rsid w:val="003120F8"/>
    <w:rsid w:val="003138FA"/>
    <w:rsid w:val="00321576"/>
    <w:rsid w:val="00324893"/>
    <w:rsid w:val="003501D1"/>
    <w:rsid w:val="0035099E"/>
    <w:rsid w:val="0035329D"/>
    <w:rsid w:val="003B712C"/>
    <w:rsid w:val="003B7E41"/>
    <w:rsid w:val="003C2C12"/>
    <w:rsid w:val="003D1F4F"/>
    <w:rsid w:val="003D33F5"/>
    <w:rsid w:val="004338AD"/>
    <w:rsid w:val="004539D3"/>
    <w:rsid w:val="00457407"/>
    <w:rsid w:val="00460D03"/>
    <w:rsid w:val="004636B6"/>
    <w:rsid w:val="00463CFF"/>
    <w:rsid w:val="00466591"/>
    <w:rsid w:val="00471599"/>
    <w:rsid w:val="004761CC"/>
    <w:rsid w:val="00487FC0"/>
    <w:rsid w:val="00494C9C"/>
    <w:rsid w:val="004A0C07"/>
    <w:rsid w:val="004A5433"/>
    <w:rsid w:val="004C6E4E"/>
    <w:rsid w:val="004D5C61"/>
    <w:rsid w:val="004D7B7E"/>
    <w:rsid w:val="004F2697"/>
    <w:rsid w:val="004F28CE"/>
    <w:rsid w:val="004F564C"/>
    <w:rsid w:val="004F70B9"/>
    <w:rsid w:val="00515B37"/>
    <w:rsid w:val="00520F3B"/>
    <w:rsid w:val="005237A1"/>
    <w:rsid w:val="00523EDA"/>
    <w:rsid w:val="00547152"/>
    <w:rsid w:val="00550B3F"/>
    <w:rsid w:val="00567A63"/>
    <w:rsid w:val="00572A66"/>
    <w:rsid w:val="005807DA"/>
    <w:rsid w:val="00581E8D"/>
    <w:rsid w:val="00587EF3"/>
    <w:rsid w:val="005912AA"/>
    <w:rsid w:val="005D1F4B"/>
    <w:rsid w:val="005D5268"/>
    <w:rsid w:val="005E20A4"/>
    <w:rsid w:val="006062E0"/>
    <w:rsid w:val="006335DB"/>
    <w:rsid w:val="006455F3"/>
    <w:rsid w:val="0066156D"/>
    <w:rsid w:val="00665CDC"/>
    <w:rsid w:val="0069491B"/>
    <w:rsid w:val="006959D9"/>
    <w:rsid w:val="006A5946"/>
    <w:rsid w:val="006C46BB"/>
    <w:rsid w:val="006D2E20"/>
    <w:rsid w:val="006D54DE"/>
    <w:rsid w:val="006D6FDD"/>
    <w:rsid w:val="006E3EC8"/>
    <w:rsid w:val="00707092"/>
    <w:rsid w:val="007129FA"/>
    <w:rsid w:val="00713657"/>
    <w:rsid w:val="00726C1D"/>
    <w:rsid w:val="00736A1C"/>
    <w:rsid w:val="00737638"/>
    <w:rsid w:val="00742284"/>
    <w:rsid w:val="00743196"/>
    <w:rsid w:val="00752414"/>
    <w:rsid w:val="00752891"/>
    <w:rsid w:val="00753CF4"/>
    <w:rsid w:val="00756B44"/>
    <w:rsid w:val="00767F5B"/>
    <w:rsid w:val="00781771"/>
    <w:rsid w:val="007872C7"/>
    <w:rsid w:val="007B3236"/>
    <w:rsid w:val="007D56D2"/>
    <w:rsid w:val="007D6C65"/>
    <w:rsid w:val="007E20DE"/>
    <w:rsid w:val="007E235E"/>
    <w:rsid w:val="007F42EB"/>
    <w:rsid w:val="00801192"/>
    <w:rsid w:val="0080249D"/>
    <w:rsid w:val="008203B2"/>
    <w:rsid w:val="00821315"/>
    <w:rsid w:val="008249B0"/>
    <w:rsid w:val="00827839"/>
    <w:rsid w:val="008311C1"/>
    <w:rsid w:val="00845EFB"/>
    <w:rsid w:val="00850E50"/>
    <w:rsid w:val="00851D14"/>
    <w:rsid w:val="00857272"/>
    <w:rsid w:val="00867DD6"/>
    <w:rsid w:val="0087173B"/>
    <w:rsid w:val="00876FB3"/>
    <w:rsid w:val="00877FA4"/>
    <w:rsid w:val="008A4CC4"/>
    <w:rsid w:val="008A7C04"/>
    <w:rsid w:val="008B300E"/>
    <w:rsid w:val="008B4193"/>
    <w:rsid w:val="008B754B"/>
    <w:rsid w:val="008C00E7"/>
    <w:rsid w:val="008C3F32"/>
    <w:rsid w:val="008C518E"/>
    <w:rsid w:val="008D3EC0"/>
    <w:rsid w:val="008E0286"/>
    <w:rsid w:val="0091210E"/>
    <w:rsid w:val="009138DA"/>
    <w:rsid w:val="00914A5D"/>
    <w:rsid w:val="0092541C"/>
    <w:rsid w:val="0092680A"/>
    <w:rsid w:val="00927B39"/>
    <w:rsid w:val="00932843"/>
    <w:rsid w:val="0093487E"/>
    <w:rsid w:val="00946F6A"/>
    <w:rsid w:val="00956A70"/>
    <w:rsid w:val="00956C69"/>
    <w:rsid w:val="00965997"/>
    <w:rsid w:val="0099128D"/>
    <w:rsid w:val="009A2E1F"/>
    <w:rsid w:val="009A5BCE"/>
    <w:rsid w:val="009B6DE9"/>
    <w:rsid w:val="009C54D2"/>
    <w:rsid w:val="009C55CD"/>
    <w:rsid w:val="009D6537"/>
    <w:rsid w:val="009D7CB8"/>
    <w:rsid w:val="009E05A5"/>
    <w:rsid w:val="009E2ABF"/>
    <w:rsid w:val="009E4CFB"/>
    <w:rsid w:val="009E6AF5"/>
    <w:rsid w:val="009F3890"/>
    <w:rsid w:val="009F55FE"/>
    <w:rsid w:val="00A01105"/>
    <w:rsid w:val="00A07373"/>
    <w:rsid w:val="00A4704F"/>
    <w:rsid w:val="00A66664"/>
    <w:rsid w:val="00A74CEC"/>
    <w:rsid w:val="00A806D2"/>
    <w:rsid w:val="00A81183"/>
    <w:rsid w:val="00A955C0"/>
    <w:rsid w:val="00AB3CE4"/>
    <w:rsid w:val="00AC10F9"/>
    <w:rsid w:val="00AE4C9C"/>
    <w:rsid w:val="00AF79A5"/>
    <w:rsid w:val="00B004DE"/>
    <w:rsid w:val="00B041E6"/>
    <w:rsid w:val="00B11E82"/>
    <w:rsid w:val="00B474CD"/>
    <w:rsid w:val="00B52C2B"/>
    <w:rsid w:val="00B56064"/>
    <w:rsid w:val="00B72620"/>
    <w:rsid w:val="00B734BE"/>
    <w:rsid w:val="00BA706E"/>
    <w:rsid w:val="00BB48F2"/>
    <w:rsid w:val="00BC54C5"/>
    <w:rsid w:val="00BF1909"/>
    <w:rsid w:val="00C12433"/>
    <w:rsid w:val="00C17B9D"/>
    <w:rsid w:val="00C352D9"/>
    <w:rsid w:val="00C475DD"/>
    <w:rsid w:val="00C52266"/>
    <w:rsid w:val="00C679EF"/>
    <w:rsid w:val="00C73BCD"/>
    <w:rsid w:val="00CB5261"/>
    <w:rsid w:val="00CB548E"/>
    <w:rsid w:val="00CB54A6"/>
    <w:rsid w:val="00CB7504"/>
    <w:rsid w:val="00CD11AB"/>
    <w:rsid w:val="00CD3590"/>
    <w:rsid w:val="00CF2A97"/>
    <w:rsid w:val="00D0416E"/>
    <w:rsid w:val="00D11B5F"/>
    <w:rsid w:val="00D13E6D"/>
    <w:rsid w:val="00D2456B"/>
    <w:rsid w:val="00D4109D"/>
    <w:rsid w:val="00D41D8E"/>
    <w:rsid w:val="00D6152D"/>
    <w:rsid w:val="00DB3756"/>
    <w:rsid w:val="00DD6280"/>
    <w:rsid w:val="00DF1FE8"/>
    <w:rsid w:val="00DF5FCE"/>
    <w:rsid w:val="00E57D3A"/>
    <w:rsid w:val="00E62871"/>
    <w:rsid w:val="00E65E5F"/>
    <w:rsid w:val="00E7227A"/>
    <w:rsid w:val="00E8186C"/>
    <w:rsid w:val="00E84521"/>
    <w:rsid w:val="00E85913"/>
    <w:rsid w:val="00E87F33"/>
    <w:rsid w:val="00E91D7C"/>
    <w:rsid w:val="00E931E4"/>
    <w:rsid w:val="00EA4D3F"/>
    <w:rsid w:val="00EC39D6"/>
    <w:rsid w:val="00EC4317"/>
    <w:rsid w:val="00ED107C"/>
    <w:rsid w:val="00ED3F13"/>
    <w:rsid w:val="00ED47BC"/>
    <w:rsid w:val="00ED545A"/>
    <w:rsid w:val="00EF0E35"/>
    <w:rsid w:val="00F05473"/>
    <w:rsid w:val="00F15CF4"/>
    <w:rsid w:val="00F26A7E"/>
    <w:rsid w:val="00F45711"/>
    <w:rsid w:val="00F476F8"/>
    <w:rsid w:val="00F575F0"/>
    <w:rsid w:val="00F63A54"/>
    <w:rsid w:val="00F7656B"/>
    <w:rsid w:val="00F9294C"/>
    <w:rsid w:val="00F95855"/>
    <w:rsid w:val="00FB32E1"/>
    <w:rsid w:val="00FD09C1"/>
    <w:rsid w:val="00FD47FD"/>
    <w:rsid w:val="00FE50A7"/>
    <w:rsid w:val="00FF0689"/>
    <w:rsid w:val="017C5A2A"/>
    <w:rsid w:val="01AEA4A1"/>
    <w:rsid w:val="01B36316"/>
    <w:rsid w:val="01E93F06"/>
    <w:rsid w:val="024745BB"/>
    <w:rsid w:val="0268D624"/>
    <w:rsid w:val="02FA8755"/>
    <w:rsid w:val="034E2E58"/>
    <w:rsid w:val="04D4FC39"/>
    <w:rsid w:val="04FDD607"/>
    <w:rsid w:val="05294601"/>
    <w:rsid w:val="055BECE3"/>
    <w:rsid w:val="0571AAF0"/>
    <w:rsid w:val="05B3C017"/>
    <w:rsid w:val="05D7F78B"/>
    <w:rsid w:val="05DD9E80"/>
    <w:rsid w:val="05E78220"/>
    <w:rsid w:val="05EF8C3C"/>
    <w:rsid w:val="05FE6A4F"/>
    <w:rsid w:val="0617D066"/>
    <w:rsid w:val="0629142A"/>
    <w:rsid w:val="06476310"/>
    <w:rsid w:val="0668F7A7"/>
    <w:rsid w:val="06F31F84"/>
    <w:rsid w:val="079B3AE5"/>
    <w:rsid w:val="07DDDA52"/>
    <w:rsid w:val="084D4761"/>
    <w:rsid w:val="08597397"/>
    <w:rsid w:val="08E15151"/>
    <w:rsid w:val="095EE044"/>
    <w:rsid w:val="0995A296"/>
    <w:rsid w:val="09C6A912"/>
    <w:rsid w:val="0A3AA9F7"/>
    <w:rsid w:val="0AC60419"/>
    <w:rsid w:val="0B1AD433"/>
    <w:rsid w:val="0B3DA2E7"/>
    <w:rsid w:val="0B4B025C"/>
    <w:rsid w:val="0B5E9C32"/>
    <w:rsid w:val="0B6F74D2"/>
    <w:rsid w:val="0B7CA96D"/>
    <w:rsid w:val="0B842DC2"/>
    <w:rsid w:val="0B90EA6D"/>
    <w:rsid w:val="0B9828E4"/>
    <w:rsid w:val="0B9D077A"/>
    <w:rsid w:val="0B9E9AF3"/>
    <w:rsid w:val="0BA448E7"/>
    <w:rsid w:val="0BB8D356"/>
    <w:rsid w:val="0C137C1B"/>
    <w:rsid w:val="0C81E07A"/>
    <w:rsid w:val="0C8A0697"/>
    <w:rsid w:val="0CA7FBE1"/>
    <w:rsid w:val="0CAEA386"/>
    <w:rsid w:val="0CB32760"/>
    <w:rsid w:val="0CCAC36B"/>
    <w:rsid w:val="0D0C9E72"/>
    <w:rsid w:val="0D0DC1F1"/>
    <w:rsid w:val="0D5DA6D9"/>
    <w:rsid w:val="0D9171FB"/>
    <w:rsid w:val="0D957167"/>
    <w:rsid w:val="0DD67413"/>
    <w:rsid w:val="0ED63BB5"/>
    <w:rsid w:val="0F4EED20"/>
    <w:rsid w:val="0F53F6CF"/>
    <w:rsid w:val="0F57CEC4"/>
    <w:rsid w:val="0F57EC6A"/>
    <w:rsid w:val="0F7B4ECF"/>
    <w:rsid w:val="0FC60F64"/>
    <w:rsid w:val="10027AAB"/>
    <w:rsid w:val="10668124"/>
    <w:rsid w:val="10854ABE"/>
    <w:rsid w:val="10A919F1"/>
    <w:rsid w:val="11271F8D"/>
    <w:rsid w:val="112CAF2C"/>
    <w:rsid w:val="1130E8A8"/>
    <w:rsid w:val="118A15B7"/>
    <w:rsid w:val="1197ACA4"/>
    <w:rsid w:val="11C92C32"/>
    <w:rsid w:val="124BC263"/>
    <w:rsid w:val="12C576E3"/>
    <w:rsid w:val="13019F6A"/>
    <w:rsid w:val="130AB371"/>
    <w:rsid w:val="13A08221"/>
    <w:rsid w:val="141DE610"/>
    <w:rsid w:val="14620855"/>
    <w:rsid w:val="1482766E"/>
    <w:rsid w:val="14A6D597"/>
    <w:rsid w:val="14E082A8"/>
    <w:rsid w:val="1552AFB3"/>
    <w:rsid w:val="15545406"/>
    <w:rsid w:val="15B4AD88"/>
    <w:rsid w:val="15BC9A77"/>
    <w:rsid w:val="15C17B7F"/>
    <w:rsid w:val="15D17499"/>
    <w:rsid w:val="15FE86F4"/>
    <w:rsid w:val="163CEDCB"/>
    <w:rsid w:val="164E0DA1"/>
    <w:rsid w:val="16657460"/>
    <w:rsid w:val="167E9967"/>
    <w:rsid w:val="1779882A"/>
    <w:rsid w:val="17C063B1"/>
    <w:rsid w:val="182142E5"/>
    <w:rsid w:val="18670913"/>
    <w:rsid w:val="18D3148F"/>
    <w:rsid w:val="18DF4C74"/>
    <w:rsid w:val="1934AD34"/>
    <w:rsid w:val="194A0A8A"/>
    <w:rsid w:val="195B85A5"/>
    <w:rsid w:val="1965CFE1"/>
    <w:rsid w:val="19841F96"/>
    <w:rsid w:val="19E7473D"/>
    <w:rsid w:val="1A1D0DA4"/>
    <w:rsid w:val="1AB3BD02"/>
    <w:rsid w:val="1AC15D67"/>
    <w:rsid w:val="1AD6DF71"/>
    <w:rsid w:val="1AE7A058"/>
    <w:rsid w:val="1AFBC438"/>
    <w:rsid w:val="1C326DEE"/>
    <w:rsid w:val="1C4E217E"/>
    <w:rsid w:val="1CB88D29"/>
    <w:rsid w:val="1CBB8D87"/>
    <w:rsid w:val="1CC62517"/>
    <w:rsid w:val="1D63D650"/>
    <w:rsid w:val="1DF9CF10"/>
    <w:rsid w:val="1E4A703B"/>
    <w:rsid w:val="1E575DE8"/>
    <w:rsid w:val="1EADA7F4"/>
    <w:rsid w:val="1EBC26B4"/>
    <w:rsid w:val="1ECDD509"/>
    <w:rsid w:val="1EF87A9F"/>
    <w:rsid w:val="1F119C8C"/>
    <w:rsid w:val="1F532538"/>
    <w:rsid w:val="1F5F02FA"/>
    <w:rsid w:val="209776E6"/>
    <w:rsid w:val="20AB131F"/>
    <w:rsid w:val="20ACC718"/>
    <w:rsid w:val="20B8D8DC"/>
    <w:rsid w:val="2176091E"/>
    <w:rsid w:val="21841C2C"/>
    <w:rsid w:val="21A82707"/>
    <w:rsid w:val="221D1C58"/>
    <w:rsid w:val="222CF2EE"/>
    <w:rsid w:val="22334321"/>
    <w:rsid w:val="229DFCF7"/>
    <w:rsid w:val="230DB0E0"/>
    <w:rsid w:val="23132C8E"/>
    <w:rsid w:val="236B428F"/>
    <w:rsid w:val="23A1843E"/>
    <w:rsid w:val="23C499D4"/>
    <w:rsid w:val="23E6B0C2"/>
    <w:rsid w:val="23F25DCA"/>
    <w:rsid w:val="2469EDE7"/>
    <w:rsid w:val="255CDC8C"/>
    <w:rsid w:val="258D7ED8"/>
    <w:rsid w:val="268FADDB"/>
    <w:rsid w:val="26A0D05F"/>
    <w:rsid w:val="26C11DB0"/>
    <w:rsid w:val="2726295D"/>
    <w:rsid w:val="27474E7B"/>
    <w:rsid w:val="27627A8F"/>
    <w:rsid w:val="2795BB4F"/>
    <w:rsid w:val="27988FBE"/>
    <w:rsid w:val="28003360"/>
    <w:rsid w:val="2811F335"/>
    <w:rsid w:val="282096AB"/>
    <w:rsid w:val="28C3FFF1"/>
    <w:rsid w:val="28E6FD30"/>
    <w:rsid w:val="28EF4DA8"/>
    <w:rsid w:val="294F3BB1"/>
    <w:rsid w:val="296E6768"/>
    <w:rsid w:val="2985B0A0"/>
    <w:rsid w:val="29BF0192"/>
    <w:rsid w:val="2A092169"/>
    <w:rsid w:val="2A1DD74F"/>
    <w:rsid w:val="2A4B048F"/>
    <w:rsid w:val="2A51C472"/>
    <w:rsid w:val="2A7629F6"/>
    <w:rsid w:val="2A7F907F"/>
    <w:rsid w:val="2B4804F6"/>
    <w:rsid w:val="2C3AF18B"/>
    <w:rsid w:val="2C499807"/>
    <w:rsid w:val="2C82F18F"/>
    <w:rsid w:val="2CF1BA0D"/>
    <w:rsid w:val="2D01D8ED"/>
    <w:rsid w:val="2D659248"/>
    <w:rsid w:val="2D994010"/>
    <w:rsid w:val="2DA72E76"/>
    <w:rsid w:val="2DD6B2D1"/>
    <w:rsid w:val="2DDDCDB6"/>
    <w:rsid w:val="2DE2F933"/>
    <w:rsid w:val="2E4078B0"/>
    <w:rsid w:val="2EAEB9FB"/>
    <w:rsid w:val="2EB3A935"/>
    <w:rsid w:val="2F2A2403"/>
    <w:rsid w:val="30283078"/>
    <w:rsid w:val="3076A79E"/>
    <w:rsid w:val="309CB58F"/>
    <w:rsid w:val="30DD61C1"/>
    <w:rsid w:val="314D46E3"/>
    <w:rsid w:val="316B4195"/>
    <w:rsid w:val="31AE6D40"/>
    <w:rsid w:val="31D393AD"/>
    <w:rsid w:val="31DD27E2"/>
    <w:rsid w:val="3219A678"/>
    <w:rsid w:val="327CFB04"/>
    <w:rsid w:val="3288C1EA"/>
    <w:rsid w:val="33107BCE"/>
    <w:rsid w:val="334B9D72"/>
    <w:rsid w:val="3361C4BF"/>
    <w:rsid w:val="33B1ADBE"/>
    <w:rsid w:val="33B44F51"/>
    <w:rsid w:val="344C7DFB"/>
    <w:rsid w:val="34E14B2A"/>
    <w:rsid w:val="35471048"/>
    <w:rsid w:val="3599E414"/>
    <w:rsid w:val="35A17D61"/>
    <w:rsid w:val="35CBD491"/>
    <w:rsid w:val="35F96CB3"/>
    <w:rsid w:val="361C55DC"/>
    <w:rsid w:val="366A7463"/>
    <w:rsid w:val="3676E760"/>
    <w:rsid w:val="3687798F"/>
    <w:rsid w:val="37115268"/>
    <w:rsid w:val="3718BF39"/>
    <w:rsid w:val="3785F4A2"/>
    <w:rsid w:val="37C96A18"/>
    <w:rsid w:val="37D6F4ED"/>
    <w:rsid w:val="37E31F99"/>
    <w:rsid w:val="37E9B151"/>
    <w:rsid w:val="38035BF2"/>
    <w:rsid w:val="380DC38B"/>
    <w:rsid w:val="383A4ECC"/>
    <w:rsid w:val="3852F15A"/>
    <w:rsid w:val="386BF684"/>
    <w:rsid w:val="38EF57FA"/>
    <w:rsid w:val="396C78C0"/>
    <w:rsid w:val="3974BA4F"/>
    <w:rsid w:val="3978E1D4"/>
    <w:rsid w:val="3990F9D2"/>
    <w:rsid w:val="3A1BC0DC"/>
    <w:rsid w:val="3A7462F5"/>
    <w:rsid w:val="3AD19CE6"/>
    <w:rsid w:val="3B4624CC"/>
    <w:rsid w:val="3BB41C1A"/>
    <w:rsid w:val="3BBFC435"/>
    <w:rsid w:val="3BC48E0A"/>
    <w:rsid w:val="3BE7F9C4"/>
    <w:rsid w:val="3BE90E81"/>
    <w:rsid w:val="3C522B58"/>
    <w:rsid w:val="3C987DAF"/>
    <w:rsid w:val="3CA4FD4E"/>
    <w:rsid w:val="3CD6CD15"/>
    <w:rsid w:val="3E4144D0"/>
    <w:rsid w:val="3E9B62E5"/>
    <w:rsid w:val="3EAA0BFA"/>
    <w:rsid w:val="3EC4A73F"/>
    <w:rsid w:val="3F2F99A0"/>
    <w:rsid w:val="3F456EEC"/>
    <w:rsid w:val="3F60D481"/>
    <w:rsid w:val="4043211A"/>
    <w:rsid w:val="40484E70"/>
    <w:rsid w:val="40FC496C"/>
    <w:rsid w:val="411C1F72"/>
    <w:rsid w:val="414B3192"/>
    <w:rsid w:val="41BC2B68"/>
    <w:rsid w:val="41F91121"/>
    <w:rsid w:val="42136591"/>
    <w:rsid w:val="42423C33"/>
    <w:rsid w:val="428A3F3A"/>
    <w:rsid w:val="441C3B99"/>
    <w:rsid w:val="447CEACF"/>
    <w:rsid w:val="44825976"/>
    <w:rsid w:val="44B09A35"/>
    <w:rsid w:val="45791880"/>
    <w:rsid w:val="458D97D7"/>
    <w:rsid w:val="45BF66F4"/>
    <w:rsid w:val="45F5586F"/>
    <w:rsid w:val="463F0DE4"/>
    <w:rsid w:val="46514856"/>
    <w:rsid w:val="4654961B"/>
    <w:rsid w:val="46586E69"/>
    <w:rsid w:val="472B3652"/>
    <w:rsid w:val="4731D52A"/>
    <w:rsid w:val="476951F7"/>
    <w:rsid w:val="48438769"/>
    <w:rsid w:val="48542BD9"/>
    <w:rsid w:val="4854B71C"/>
    <w:rsid w:val="48812BF2"/>
    <w:rsid w:val="495660B7"/>
    <w:rsid w:val="4969D8C7"/>
    <w:rsid w:val="49841D4F"/>
    <w:rsid w:val="498FF501"/>
    <w:rsid w:val="4A35EC80"/>
    <w:rsid w:val="4A473B58"/>
    <w:rsid w:val="4A982A76"/>
    <w:rsid w:val="4B47FCDE"/>
    <w:rsid w:val="4B652302"/>
    <w:rsid w:val="4BBB4F45"/>
    <w:rsid w:val="4BCF4B64"/>
    <w:rsid w:val="4BFB38A9"/>
    <w:rsid w:val="4C33EAA1"/>
    <w:rsid w:val="4C340BF7"/>
    <w:rsid w:val="4C96076C"/>
    <w:rsid w:val="4C9E4207"/>
    <w:rsid w:val="4CC37249"/>
    <w:rsid w:val="4D0A6E5F"/>
    <w:rsid w:val="4D15A17B"/>
    <w:rsid w:val="4D57354F"/>
    <w:rsid w:val="4D99E696"/>
    <w:rsid w:val="4DBE099A"/>
    <w:rsid w:val="4E049036"/>
    <w:rsid w:val="4F00AF86"/>
    <w:rsid w:val="4F0FAC16"/>
    <w:rsid w:val="4F819C12"/>
    <w:rsid w:val="4FA471E6"/>
    <w:rsid w:val="4FB6FAED"/>
    <w:rsid w:val="4FE0A734"/>
    <w:rsid w:val="500FC6FF"/>
    <w:rsid w:val="502EFF74"/>
    <w:rsid w:val="509519B9"/>
    <w:rsid w:val="5105A31E"/>
    <w:rsid w:val="5167DA9A"/>
    <w:rsid w:val="51CE048F"/>
    <w:rsid w:val="51FA21A8"/>
    <w:rsid w:val="525C8E6C"/>
    <w:rsid w:val="5337F958"/>
    <w:rsid w:val="53A3AA58"/>
    <w:rsid w:val="53BA4E6C"/>
    <w:rsid w:val="540F1062"/>
    <w:rsid w:val="54CA99C9"/>
    <w:rsid w:val="552913E2"/>
    <w:rsid w:val="554553E9"/>
    <w:rsid w:val="5550D625"/>
    <w:rsid w:val="5552B1B4"/>
    <w:rsid w:val="5574CC04"/>
    <w:rsid w:val="55A590FC"/>
    <w:rsid w:val="55AC52DB"/>
    <w:rsid w:val="55EA068D"/>
    <w:rsid w:val="56B78FF7"/>
    <w:rsid w:val="571F3194"/>
    <w:rsid w:val="57286756"/>
    <w:rsid w:val="5735FB9B"/>
    <w:rsid w:val="579D5270"/>
    <w:rsid w:val="5825F53B"/>
    <w:rsid w:val="58A332CE"/>
    <w:rsid w:val="58B75C5A"/>
    <w:rsid w:val="58C32D36"/>
    <w:rsid w:val="58EC8A6F"/>
    <w:rsid w:val="590A3E1C"/>
    <w:rsid w:val="59193ED2"/>
    <w:rsid w:val="59735A9A"/>
    <w:rsid w:val="598DD20B"/>
    <w:rsid w:val="5991FBCD"/>
    <w:rsid w:val="59D139F7"/>
    <w:rsid w:val="5A04FB9E"/>
    <w:rsid w:val="5A0917E3"/>
    <w:rsid w:val="5A0A8CF7"/>
    <w:rsid w:val="5A234664"/>
    <w:rsid w:val="5A36FB0A"/>
    <w:rsid w:val="5A3DED17"/>
    <w:rsid w:val="5B147104"/>
    <w:rsid w:val="5B33C145"/>
    <w:rsid w:val="5B4BDD93"/>
    <w:rsid w:val="5B52580C"/>
    <w:rsid w:val="5C34AFF4"/>
    <w:rsid w:val="5C41AC0D"/>
    <w:rsid w:val="5CA03ED0"/>
    <w:rsid w:val="5E6903E4"/>
    <w:rsid w:val="5FECF139"/>
    <w:rsid w:val="6068B26C"/>
    <w:rsid w:val="608B7E13"/>
    <w:rsid w:val="60DFEC05"/>
    <w:rsid w:val="60EF0582"/>
    <w:rsid w:val="60FB913A"/>
    <w:rsid w:val="61148870"/>
    <w:rsid w:val="61798D9D"/>
    <w:rsid w:val="61901F1A"/>
    <w:rsid w:val="619134CF"/>
    <w:rsid w:val="62217586"/>
    <w:rsid w:val="6254CBFE"/>
    <w:rsid w:val="633E2188"/>
    <w:rsid w:val="6352B66C"/>
    <w:rsid w:val="63DB159A"/>
    <w:rsid w:val="63E90904"/>
    <w:rsid w:val="648976AA"/>
    <w:rsid w:val="64D6A138"/>
    <w:rsid w:val="6540B570"/>
    <w:rsid w:val="659C2239"/>
    <w:rsid w:val="65B60A34"/>
    <w:rsid w:val="65DAE1D2"/>
    <w:rsid w:val="6632D6C8"/>
    <w:rsid w:val="667D0DED"/>
    <w:rsid w:val="66C50783"/>
    <w:rsid w:val="6707D1A2"/>
    <w:rsid w:val="6737D998"/>
    <w:rsid w:val="674B6CAB"/>
    <w:rsid w:val="675D4C5E"/>
    <w:rsid w:val="68275F55"/>
    <w:rsid w:val="68FE6A4D"/>
    <w:rsid w:val="69351835"/>
    <w:rsid w:val="6998C6D6"/>
    <w:rsid w:val="6A528AD8"/>
    <w:rsid w:val="6A53E29B"/>
    <w:rsid w:val="6A8D5F36"/>
    <w:rsid w:val="6A97B8C8"/>
    <w:rsid w:val="6B4E1D21"/>
    <w:rsid w:val="6BAD9563"/>
    <w:rsid w:val="6BFD232E"/>
    <w:rsid w:val="6C012882"/>
    <w:rsid w:val="6C28C53F"/>
    <w:rsid w:val="6C34D4C4"/>
    <w:rsid w:val="6C46C7D1"/>
    <w:rsid w:val="6D250365"/>
    <w:rsid w:val="6D8F5AC9"/>
    <w:rsid w:val="6DA2A59C"/>
    <w:rsid w:val="6E1F2BCE"/>
    <w:rsid w:val="6E5F54CE"/>
    <w:rsid w:val="6EBE1C11"/>
    <w:rsid w:val="6EE7632B"/>
    <w:rsid w:val="6EF13DF6"/>
    <w:rsid w:val="6F2EDBB3"/>
    <w:rsid w:val="6F54DF5F"/>
    <w:rsid w:val="6F64DF68"/>
    <w:rsid w:val="6F6B29EB"/>
    <w:rsid w:val="6FA96053"/>
    <w:rsid w:val="6FBE9C09"/>
    <w:rsid w:val="6FDB261E"/>
    <w:rsid w:val="707DF682"/>
    <w:rsid w:val="7083338C"/>
    <w:rsid w:val="7141C273"/>
    <w:rsid w:val="7145B7BD"/>
    <w:rsid w:val="714C45FE"/>
    <w:rsid w:val="714FDE3A"/>
    <w:rsid w:val="71A09AA9"/>
    <w:rsid w:val="71C767FE"/>
    <w:rsid w:val="71CD702A"/>
    <w:rsid w:val="722AC64C"/>
    <w:rsid w:val="7267DBED"/>
    <w:rsid w:val="728B12A3"/>
    <w:rsid w:val="72AC6CE7"/>
    <w:rsid w:val="72DE1618"/>
    <w:rsid w:val="740B1C91"/>
    <w:rsid w:val="740C5695"/>
    <w:rsid w:val="74AFE9B1"/>
    <w:rsid w:val="7504B477"/>
    <w:rsid w:val="75204757"/>
    <w:rsid w:val="7582C8B0"/>
    <w:rsid w:val="7676E8C0"/>
    <w:rsid w:val="769CD0DD"/>
    <w:rsid w:val="76CE2E62"/>
    <w:rsid w:val="76F6CB2E"/>
    <w:rsid w:val="777A9F04"/>
    <w:rsid w:val="783EA6A4"/>
    <w:rsid w:val="78A82032"/>
    <w:rsid w:val="78BD57BB"/>
    <w:rsid w:val="78D29D6C"/>
    <w:rsid w:val="78DBF55A"/>
    <w:rsid w:val="78F2E315"/>
    <w:rsid w:val="78FF005A"/>
    <w:rsid w:val="79476D5D"/>
    <w:rsid w:val="7952B3BC"/>
    <w:rsid w:val="79CBED91"/>
    <w:rsid w:val="79F1F611"/>
    <w:rsid w:val="7A13C52D"/>
    <w:rsid w:val="7A7DA8A0"/>
    <w:rsid w:val="7AD561D2"/>
    <w:rsid w:val="7B107658"/>
    <w:rsid w:val="7B3A49EE"/>
    <w:rsid w:val="7BA8F9C3"/>
    <w:rsid w:val="7C3E5581"/>
    <w:rsid w:val="7C5043C1"/>
    <w:rsid w:val="7D04DB62"/>
    <w:rsid w:val="7D18C451"/>
    <w:rsid w:val="7D5F2316"/>
    <w:rsid w:val="7DAC1238"/>
    <w:rsid w:val="7DB9ED50"/>
    <w:rsid w:val="7E04345C"/>
    <w:rsid w:val="7E9B24C1"/>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4D2"/>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105D71"/>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4761CC"/>
    <w:pPr>
      <w:tabs>
        <w:tab w:val="center" w:pos="4680"/>
        <w:tab w:val="right" w:pos="9360"/>
      </w:tabs>
    </w:pPr>
  </w:style>
  <w:style w:type="character" w:customStyle="1" w:styleId="FooterChar">
    <w:name w:val="Footer Char"/>
    <w:basedOn w:val="DefaultParagraphFont"/>
    <w:link w:val="Footer"/>
    <w:uiPriority w:val="99"/>
    <w:rsid w:val="004761C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2011</Words>
  <Characters>11468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Fishtank Learning, Speaking and Listening K–5 - Instructional Materials (CA Dept of Education)</vt:lpstr>
    </vt:vector>
  </TitlesOfParts>
  <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Fishtank Learning, Speaking and Listening K–5 - Instructional Materials (CA Dept of Education)</dc:title>
  <dc:subject>Fishtank Learning, Fishtank ELA, Program Type 1, Speaking and Listening, Grades K–5.</dc:subject>
  <dc:creator/>
  <cp:keywords/>
  <dc:description/>
  <cp:lastModifiedBy/>
  <cp:revision>1</cp:revision>
  <dcterms:created xsi:type="dcterms:W3CDTF">2026-08-05T00:15:00Z</dcterms:created>
  <dcterms:modified xsi:type="dcterms:W3CDTF">2026-08-08T02:48:00Z</dcterms:modified>
</cp:coreProperties>
</file>