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0F762EA4"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0179136">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0EA67468" w:rsidR="6A8D5F36" w:rsidRDefault="6E728595" w:rsidP="0092680A">
            <w:pPr>
              <w:spacing w:before="80" w:after="80"/>
              <w:rPr>
                <w:rFonts w:ascii="Arial" w:eastAsia="Arial" w:hAnsi="Arial" w:cs="Arial"/>
                <w:b/>
                <w:bCs/>
                <w:sz w:val="24"/>
                <w:szCs w:val="24"/>
              </w:rPr>
            </w:pPr>
            <w:r w:rsidRPr="00179136">
              <w:rPr>
                <w:rFonts w:ascii="Arial" w:eastAsia="Arial" w:hAnsi="Arial" w:cs="Arial"/>
                <w:b/>
                <w:bCs/>
                <w:sz w:val="24"/>
                <w:szCs w:val="24"/>
              </w:rPr>
              <w:t xml:space="preserve">Program Type and </w:t>
            </w:r>
            <w:r w:rsidR="2428930D" w:rsidRPr="00179136">
              <w:rPr>
                <w:rFonts w:ascii="Arial" w:eastAsia="Arial" w:hAnsi="Arial" w:cs="Arial"/>
                <w:b/>
                <w:bCs/>
                <w:sz w:val="24"/>
                <w:szCs w:val="24"/>
              </w:rPr>
              <w:t>Grade Level(s)</w:t>
            </w:r>
          </w:p>
        </w:tc>
      </w:tr>
      <w:tr w:rsidR="26A0D05F" w14:paraId="6F392B6F" w14:textId="77777777" w:rsidTr="00179136">
        <w:trPr>
          <w:cantSplit/>
        </w:trPr>
        <w:tc>
          <w:tcPr>
            <w:tcW w:w="3120" w:type="dxa"/>
          </w:tcPr>
          <w:p w14:paraId="62EB32BB" w14:textId="12D510EE" w:rsidR="6A8D5F36" w:rsidRDefault="004D18AB" w:rsidP="0092680A">
            <w:pPr>
              <w:spacing w:before="160" w:after="160"/>
              <w:rPr>
                <w:rFonts w:ascii="Arial" w:eastAsia="Arial" w:hAnsi="Arial" w:cs="Arial"/>
                <w:sz w:val="24"/>
                <w:szCs w:val="24"/>
              </w:rPr>
            </w:pPr>
            <w:r w:rsidRPr="004D18AB">
              <w:rPr>
                <w:rFonts w:ascii="Arial" w:eastAsia="Arial" w:hAnsi="Arial" w:cs="Arial"/>
                <w:sz w:val="24"/>
                <w:szCs w:val="24"/>
              </w:rPr>
              <w:t>Imagine Learning</w:t>
            </w:r>
          </w:p>
        </w:tc>
        <w:tc>
          <w:tcPr>
            <w:tcW w:w="3120" w:type="dxa"/>
          </w:tcPr>
          <w:p w14:paraId="5B1977D6" w14:textId="0259154D" w:rsidR="6A8D5F36" w:rsidRDefault="004D18AB" w:rsidP="0092680A">
            <w:pPr>
              <w:spacing w:before="160" w:after="160"/>
              <w:rPr>
                <w:rFonts w:ascii="Arial" w:eastAsia="Arial" w:hAnsi="Arial" w:cs="Arial"/>
                <w:i/>
                <w:iCs/>
                <w:sz w:val="24"/>
                <w:szCs w:val="24"/>
              </w:rPr>
            </w:pPr>
            <w:r w:rsidRPr="004D18AB">
              <w:rPr>
                <w:rFonts w:ascii="Arial" w:eastAsia="Arial" w:hAnsi="Arial" w:cs="Arial"/>
                <w:i/>
                <w:iCs/>
                <w:sz w:val="24"/>
                <w:szCs w:val="24"/>
              </w:rPr>
              <w:t>StudySync California</w:t>
            </w:r>
          </w:p>
        </w:tc>
        <w:tc>
          <w:tcPr>
            <w:tcW w:w="3120" w:type="dxa"/>
          </w:tcPr>
          <w:p w14:paraId="6BD235A4" w14:textId="19EBAA24" w:rsidR="6A8D5F36" w:rsidRPr="00D0416E" w:rsidRDefault="27B8C965" w:rsidP="0092680A">
            <w:pPr>
              <w:spacing w:before="160" w:after="160"/>
              <w:rPr>
                <w:rFonts w:ascii="Arial" w:eastAsia="Arial" w:hAnsi="Arial" w:cs="Arial"/>
                <w:sz w:val="24"/>
                <w:szCs w:val="24"/>
              </w:rPr>
            </w:pPr>
            <w:r w:rsidRPr="00179136">
              <w:rPr>
                <w:rFonts w:ascii="Arial" w:eastAsia="Arial" w:hAnsi="Arial" w:cs="Arial"/>
                <w:sz w:val="24"/>
                <w:szCs w:val="24"/>
              </w:rPr>
              <w:t xml:space="preserve">Program Type 2, </w:t>
            </w:r>
            <w:r w:rsidR="008776F7">
              <w:rPr>
                <w:rFonts w:ascii="Arial" w:eastAsia="Arial" w:hAnsi="Arial" w:cs="Arial"/>
                <w:sz w:val="24"/>
                <w:szCs w:val="24"/>
              </w:rPr>
              <w:t xml:space="preserve">Grades </w:t>
            </w:r>
            <w:r w:rsidR="40976E4F" w:rsidRPr="00179136">
              <w:rPr>
                <w:rFonts w:ascii="Arial" w:eastAsia="Arial" w:hAnsi="Arial" w:cs="Arial"/>
                <w:sz w:val="24"/>
                <w:szCs w:val="24"/>
              </w:rPr>
              <w:t>6–8</w:t>
            </w:r>
          </w:p>
        </w:tc>
      </w:tr>
    </w:tbl>
    <w:p w14:paraId="78B4E144" w14:textId="3B8A6A38" w:rsidR="6A53E29B" w:rsidRPr="00D0416E" w:rsidRDefault="6A53E29B" w:rsidP="0092680A">
      <w:pPr>
        <w:pStyle w:val="Heading2"/>
      </w:pPr>
      <w:r w:rsidRPr="00D0416E">
        <w:t>Program Summary:</w:t>
      </w:r>
    </w:p>
    <w:p w14:paraId="646437C2" w14:textId="52FC6466" w:rsidR="5FECF139" w:rsidRDefault="3F9DB43A" w:rsidP="35FDF536">
      <w:pPr>
        <w:spacing w:before="240" w:after="0" w:line="240" w:lineRule="auto"/>
        <w:rPr>
          <w:rFonts w:ascii="Arial" w:eastAsia="Arial" w:hAnsi="Arial" w:cs="Arial"/>
          <w:sz w:val="24"/>
          <w:szCs w:val="24"/>
        </w:rPr>
      </w:pPr>
      <w:r w:rsidRPr="4B130AA4">
        <w:rPr>
          <w:rFonts w:ascii="Arial" w:eastAsia="Arial" w:hAnsi="Arial" w:cs="Arial"/>
          <w:sz w:val="24"/>
          <w:szCs w:val="24"/>
        </w:rPr>
        <w:t xml:space="preserve">The </w:t>
      </w:r>
      <w:r w:rsidR="190478B8" w:rsidRPr="4B130AA4">
        <w:rPr>
          <w:rFonts w:ascii="Arial" w:eastAsia="Arial" w:hAnsi="Arial" w:cs="Arial"/>
          <w:i/>
          <w:iCs/>
          <w:sz w:val="24"/>
          <w:szCs w:val="24"/>
        </w:rPr>
        <w:t>StudySync California</w:t>
      </w:r>
      <w:r w:rsidR="39E09414" w:rsidRPr="4B130AA4">
        <w:rPr>
          <w:rFonts w:ascii="Arial" w:eastAsia="Arial" w:hAnsi="Arial" w:cs="Arial"/>
          <w:sz w:val="24"/>
          <w:szCs w:val="24"/>
        </w:rPr>
        <w:t xml:space="preserve"> </w:t>
      </w:r>
      <w:r w:rsidRPr="4B130AA4">
        <w:rPr>
          <w:rFonts w:ascii="Arial" w:eastAsia="Arial" w:hAnsi="Arial" w:cs="Arial"/>
          <w:sz w:val="24"/>
          <w:szCs w:val="24"/>
        </w:rPr>
        <w:t>program</w:t>
      </w:r>
      <w:r w:rsidR="1A4BB381" w:rsidRPr="4B130AA4">
        <w:rPr>
          <w:rFonts w:ascii="Arial" w:eastAsia="Arial" w:hAnsi="Arial" w:cs="Arial"/>
          <w:sz w:val="24"/>
          <w:szCs w:val="24"/>
        </w:rPr>
        <w:t xml:space="preserve"> (Curriculum)</w:t>
      </w:r>
      <w:r w:rsidRPr="4B130AA4">
        <w:rPr>
          <w:rFonts w:ascii="Arial" w:eastAsia="Arial" w:hAnsi="Arial" w:cs="Arial"/>
          <w:sz w:val="24"/>
          <w:szCs w:val="24"/>
        </w:rPr>
        <w:t xml:space="preserve"> includes</w:t>
      </w:r>
      <w:r w:rsidR="5468EB8A" w:rsidRPr="4B130AA4">
        <w:rPr>
          <w:rFonts w:ascii="Arial" w:eastAsia="Arial" w:hAnsi="Arial" w:cs="Arial"/>
          <w:sz w:val="24"/>
          <w:szCs w:val="24"/>
        </w:rPr>
        <w:t xml:space="preserve"> </w:t>
      </w:r>
      <w:r w:rsidR="45030D81" w:rsidRPr="4B130AA4">
        <w:rPr>
          <w:rFonts w:ascii="Arial" w:eastAsia="Arial" w:hAnsi="Arial" w:cs="Arial"/>
          <w:sz w:val="24"/>
          <w:szCs w:val="24"/>
        </w:rPr>
        <w:t>d</w:t>
      </w:r>
      <w:r w:rsidR="5468EB8A" w:rsidRPr="4B130AA4">
        <w:rPr>
          <w:rFonts w:ascii="Arial" w:eastAsia="Arial" w:hAnsi="Arial" w:cs="Arial"/>
          <w:sz w:val="24"/>
          <w:szCs w:val="24"/>
        </w:rPr>
        <w:t>igital teacher and student editions for both Core ELA/ELD and Designated ELD</w:t>
      </w:r>
      <w:r w:rsidR="5621FFA0" w:rsidRPr="4B130AA4">
        <w:rPr>
          <w:rFonts w:ascii="Arial" w:eastAsia="Arial" w:hAnsi="Arial" w:cs="Arial"/>
          <w:sz w:val="24"/>
          <w:szCs w:val="24"/>
        </w:rPr>
        <w:t xml:space="preserve"> curriculum</w:t>
      </w:r>
      <w:r w:rsidR="5468EB8A" w:rsidRPr="4B130AA4">
        <w:rPr>
          <w:rFonts w:ascii="Arial" w:eastAsia="Arial" w:hAnsi="Arial" w:cs="Arial"/>
          <w:sz w:val="24"/>
          <w:szCs w:val="24"/>
        </w:rPr>
        <w:t xml:space="preserve">. Program Resources are the downloadable reference documents that support instruction across StudySync. </w:t>
      </w:r>
      <w:r w:rsidR="6C1C5693" w:rsidRPr="4B130AA4">
        <w:rPr>
          <w:rFonts w:ascii="Arial" w:eastAsia="Arial" w:hAnsi="Arial" w:cs="Arial"/>
          <w:sz w:val="24"/>
          <w:szCs w:val="24"/>
        </w:rPr>
        <w:t xml:space="preserve">Getting </w:t>
      </w:r>
      <w:r w:rsidR="2AEF7B7D" w:rsidRPr="4B130AA4">
        <w:rPr>
          <w:rFonts w:ascii="Arial" w:eastAsia="Arial" w:hAnsi="Arial" w:cs="Arial"/>
          <w:sz w:val="24"/>
          <w:szCs w:val="24"/>
        </w:rPr>
        <w:t>S</w:t>
      </w:r>
      <w:r w:rsidR="6C1C5693" w:rsidRPr="4B130AA4">
        <w:rPr>
          <w:rFonts w:ascii="Arial" w:eastAsia="Arial" w:hAnsi="Arial" w:cs="Arial"/>
          <w:sz w:val="24"/>
          <w:szCs w:val="24"/>
        </w:rPr>
        <w:t>tarted materials</w:t>
      </w:r>
      <w:r w:rsidR="3E9D5A70" w:rsidRPr="4B130AA4">
        <w:rPr>
          <w:rFonts w:ascii="Arial" w:eastAsia="Arial" w:hAnsi="Arial" w:cs="Arial"/>
          <w:sz w:val="24"/>
          <w:szCs w:val="24"/>
        </w:rPr>
        <w:t xml:space="preserve"> include</w:t>
      </w:r>
      <w:r w:rsidR="6C1C5693" w:rsidRPr="4B130AA4">
        <w:rPr>
          <w:rFonts w:ascii="Arial" w:eastAsia="Arial" w:hAnsi="Arial" w:cs="Arial"/>
          <w:sz w:val="24"/>
          <w:szCs w:val="24"/>
        </w:rPr>
        <w:t>:</w:t>
      </w:r>
      <w:r w:rsidR="5468EB8A" w:rsidRPr="4B130AA4">
        <w:rPr>
          <w:rFonts w:ascii="Arial" w:eastAsia="Arial" w:hAnsi="Arial" w:cs="Arial"/>
          <w:sz w:val="24"/>
          <w:szCs w:val="24"/>
        </w:rPr>
        <w:t xml:space="preserve"> StudySync Core Program Guide, grade-level ELA and ELD overviews, grade-level ELA and ELD Scope and Sequences,</w:t>
      </w:r>
      <w:r w:rsidR="232FD903" w:rsidRPr="4B130AA4">
        <w:rPr>
          <w:rFonts w:ascii="Arial" w:eastAsia="Arial" w:hAnsi="Arial" w:cs="Arial"/>
          <w:sz w:val="24"/>
          <w:szCs w:val="24"/>
        </w:rPr>
        <w:t xml:space="preserve"> and </w:t>
      </w:r>
      <w:r w:rsidR="7F0260DE" w:rsidRPr="4B130AA4">
        <w:rPr>
          <w:rFonts w:ascii="Arial" w:eastAsia="Arial" w:hAnsi="Arial" w:cs="Arial"/>
          <w:sz w:val="24"/>
          <w:szCs w:val="24"/>
        </w:rPr>
        <w:t>A</w:t>
      </w:r>
      <w:r w:rsidR="232FD903" w:rsidRPr="4B130AA4">
        <w:rPr>
          <w:rFonts w:ascii="Arial" w:eastAsia="Arial" w:hAnsi="Arial" w:cs="Arial"/>
          <w:sz w:val="24"/>
          <w:szCs w:val="24"/>
        </w:rPr>
        <w:t>dditional</w:t>
      </w:r>
      <w:r w:rsidR="0271EB38" w:rsidRPr="4B130AA4">
        <w:rPr>
          <w:rFonts w:ascii="Arial" w:eastAsia="Arial" w:hAnsi="Arial" w:cs="Arial"/>
          <w:sz w:val="24"/>
          <w:szCs w:val="24"/>
        </w:rPr>
        <w:t xml:space="preserve"> </w:t>
      </w:r>
      <w:r w:rsidR="5D6CBA37" w:rsidRPr="4B130AA4">
        <w:rPr>
          <w:rFonts w:ascii="Arial" w:eastAsia="Arial" w:hAnsi="Arial" w:cs="Arial"/>
          <w:sz w:val="24"/>
          <w:szCs w:val="24"/>
        </w:rPr>
        <w:t>R</w:t>
      </w:r>
      <w:r w:rsidR="232FD903" w:rsidRPr="4B130AA4">
        <w:rPr>
          <w:rFonts w:ascii="Arial" w:eastAsia="Arial" w:hAnsi="Arial" w:cs="Arial"/>
          <w:sz w:val="24"/>
          <w:szCs w:val="24"/>
        </w:rPr>
        <w:t xml:space="preserve">esources </w:t>
      </w:r>
      <w:r w:rsidR="00F325A3">
        <w:rPr>
          <w:rFonts w:ascii="Arial" w:eastAsia="Arial" w:hAnsi="Arial" w:cs="Arial"/>
          <w:sz w:val="24"/>
          <w:szCs w:val="24"/>
        </w:rPr>
        <w:t xml:space="preserve">on each grade level page </w:t>
      </w:r>
      <w:r w:rsidR="01BB5592" w:rsidRPr="4B130AA4">
        <w:rPr>
          <w:rFonts w:ascii="Arial" w:eastAsia="Arial" w:hAnsi="Arial" w:cs="Arial"/>
          <w:sz w:val="24"/>
          <w:szCs w:val="24"/>
        </w:rPr>
        <w:t>include</w:t>
      </w:r>
      <w:r w:rsidR="5468EB8A" w:rsidRPr="4B130AA4">
        <w:rPr>
          <w:rFonts w:ascii="Arial" w:eastAsia="Arial" w:hAnsi="Arial" w:cs="Arial"/>
          <w:sz w:val="24"/>
          <w:szCs w:val="24"/>
        </w:rPr>
        <w:t xml:space="preserve"> MTSS Guide</w:t>
      </w:r>
      <w:r w:rsidR="31800F01" w:rsidRPr="4B130AA4">
        <w:rPr>
          <w:rFonts w:ascii="Arial" w:eastAsia="Arial" w:hAnsi="Arial" w:cs="Arial"/>
          <w:sz w:val="24"/>
          <w:szCs w:val="24"/>
        </w:rPr>
        <w:t xml:space="preserve"> and</w:t>
      </w:r>
      <w:r w:rsidR="5468EB8A" w:rsidRPr="4B130AA4">
        <w:rPr>
          <w:rFonts w:ascii="Arial" w:eastAsia="Arial" w:hAnsi="Arial" w:cs="Arial"/>
          <w:sz w:val="24"/>
          <w:szCs w:val="24"/>
        </w:rPr>
        <w:t xml:space="preserve"> Assessment Overview</w:t>
      </w:r>
      <w:r w:rsidR="386AA7B2" w:rsidRPr="4B130AA4">
        <w:rPr>
          <w:rFonts w:ascii="Arial" w:eastAsia="Arial" w:hAnsi="Arial" w:cs="Arial"/>
          <w:sz w:val="24"/>
          <w:szCs w:val="24"/>
        </w:rPr>
        <w:t xml:space="preserve"> and</w:t>
      </w:r>
      <w:r w:rsidR="5468EB8A" w:rsidRPr="4B130AA4">
        <w:rPr>
          <w:rFonts w:ascii="Arial" w:eastAsia="Arial" w:hAnsi="Arial" w:cs="Arial"/>
          <w:sz w:val="24"/>
          <w:szCs w:val="24"/>
        </w:rPr>
        <w:t xml:space="preserve"> Guide.</w:t>
      </w:r>
    </w:p>
    <w:p w14:paraId="7DD669F5" w14:textId="4C779B7A" w:rsidR="6A53E29B" w:rsidRDefault="2AABB39D" w:rsidP="0092680A">
      <w:pPr>
        <w:pStyle w:val="Heading2"/>
      </w:pPr>
      <w:r>
        <w:t>Recommendation:</w:t>
      </w:r>
    </w:p>
    <w:p w14:paraId="604D65D4" w14:textId="6E401D82" w:rsidR="6A53E29B" w:rsidRDefault="08414899" w:rsidP="35FDF536">
      <w:pPr>
        <w:spacing w:before="160"/>
        <w:rPr>
          <w:rFonts w:ascii="Arial" w:eastAsia="Arial" w:hAnsi="Arial" w:cs="Arial"/>
          <w:sz w:val="24"/>
          <w:szCs w:val="24"/>
        </w:rPr>
      </w:pPr>
      <w:r w:rsidRPr="35FDF536">
        <w:rPr>
          <w:rFonts w:ascii="Arial" w:eastAsia="Arial" w:hAnsi="Arial" w:cs="Arial"/>
          <w:i/>
          <w:iCs/>
          <w:sz w:val="24"/>
          <w:szCs w:val="24"/>
        </w:rPr>
        <w:t>StudySync California</w:t>
      </w:r>
      <w:r w:rsidR="3181EFA9" w:rsidRPr="35FDF536">
        <w:rPr>
          <w:rFonts w:ascii="Arial" w:eastAsia="Arial" w:hAnsi="Arial" w:cs="Arial"/>
          <w:sz w:val="24"/>
          <w:szCs w:val="24"/>
        </w:rPr>
        <w:t xml:space="preserve"> </w:t>
      </w:r>
      <w:r w:rsidR="7E250CC9" w:rsidRPr="35FDF536">
        <w:rPr>
          <w:rFonts w:ascii="Arial" w:eastAsia="Arial" w:hAnsi="Arial" w:cs="Arial"/>
          <w:sz w:val="24"/>
          <w:szCs w:val="24"/>
        </w:rPr>
        <w:t>is recommended for adoption</w:t>
      </w:r>
      <w:r w:rsidR="3FB4CD0D" w:rsidRPr="35FDF536">
        <w:rPr>
          <w:rFonts w:ascii="Arial" w:eastAsia="Arial" w:hAnsi="Arial" w:cs="Arial"/>
          <w:sz w:val="24"/>
          <w:szCs w:val="24"/>
        </w:rPr>
        <w:t xml:space="preserve"> for </w:t>
      </w:r>
      <w:r w:rsidR="008776F7">
        <w:rPr>
          <w:rFonts w:ascii="Arial" w:eastAsia="Arial" w:hAnsi="Arial" w:cs="Arial"/>
          <w:sz w:val="24"/>
          <w:szCs w:val="24"/>
        </w:rPr>
        <w:t>g</w:t>
      </w:r>
      <w:r w:rsidR="20AFCF7B" w:rsidRPr="35FDF536">
        <w:rPr>
          <w:rFonts w:ascii="Arial" w:eastAsia="Arial" w:hAnsi="Arial" w:cs="Arial"/>
          <w:sz w:val="24"/>
          <w:szCs w:val="24"/>
        </w:rPr>
        <w:t>rades 6</w:t>
      </w:r>
      <w:r w:rsidR="008776F7">
        <w:rPr>
          <w:rFonts w:ascii="Arial" w:eastAsia="Arial" w:hAnsi="Arial" w:cs="Arial"/>
          <w:sz w:val="24"/>
          <w:szCs w:val="24"/>
        </w:rPr>
        <w:t>–</w:t>
      </w:r>
      <w:r w:rsidR="20AFCF7B" w:rsidRPr="35FDF536">
        <w:rPr>
          <w:rFonts w:ascii="Arial" w:eastAsia="Arial" w:hAnsi="Arial" w:cs="Arial"/>
          <w:sz w:val="24"/>
          <w:szCs w:val="24"/>
        </w:rPr>
        <w:t>8</w:t>
      </w:r>
      <w:r w:rsidR="7E250CC9" w:rsidRPr="35FDF536">
        <w:rPr>
          <w:rFonts w:ascii="Arial" w:eastAsia="Arial" w:hAnsi="Arial" w:cs="Arial"/>
          <w:sz w:val="24"/>
          <w:szCs w:val="24"/>
        </w:rPr>
        <w:t xml:space="preserve"> because the instructional materials include content as specified in the </w:t>
      </w:r>
      <w:r w:rsidR="0C611758" w:rsidRPr="35FDF536">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0C611758" w:rsidRPr="35FDF536">
        <w:rPr>
          <w:rFonts w:ascii="Arial" w:eastAsia="Arial" w:hAnsi="Arial" w:cs="Arial"/>
          <w:color w:val="000000" w:themeColor="text1"/>
          <w:sz w:val="24"/>
          <w:szCs w:val="24"/>
        </w:rPr>
        <w:t>(</w:t>
      </w:r>
      <w:r w:rsidR="0C611758" w:rsidRPr="35FDF536">
        <w:rPr>
          <w:rFonts w:ascii="Arial" w:eastAsia="Arial" w:hAnsi="Arial" w:cs="Arial"/>
          <w:i/>
          <w:iCs/>
          <w:color w:val="000000" w:themeColor="text1"/>
          <w:sz w:val="24"/>
          <w:szCs w:val="24"/>
        </w:rPr>
        <w:t>CA CCSS ELA/Literacy</w:t>
      </w:r>
      <w:r w:rsidR="0C611758" w:rsidRPr="35FDF536">
        <w:rPr>
          <w:rFonts w:ascii="Arial" w:eastAsia="Arial" w:hAnsi="Arial" w:cs="Arial"/>
          <w:color w:val="000000" w:themeColor="text1"/>
          <w:sz w:val="24"/>
          <w:szCs w:val="24"/>
        </w:rPr>
        <w:t>)</w:t>
      </w:r>
      <w:r w:rsidR="02FC2BBC" w:rsidRPr="35FDF536">
        <w:rPr>
          <w:rFonts w:ascii="Arial" w:eastAsia="Arial" w:hAnsi="Arial" w:cs="Arial"/>
          <w:color w:val="000000" w:themeColor="text1"/>
          <w:sz w:val="24"/>
          <w:szCs w:val="24"/>
        </w:rPr>
        <w:t xml:space="preserve"> and</w:t>
      </w:r>
      <w:r w:rsidR="0C611758" w:rsidRPr="35FDF536">
        <w:rPr>
          <w:rFonts w:ascii="Arial" w:eastAsia="Arial" w:hAnsi="Arial" w:cs="Arial"/>
          <w:color w:val="000000" w:themeColor="text1"/>
          <w:sz w:val="24"/>
          <w:szCs w:val="24"/>
        </w:rPr>
        <w:t xml:space="preserve"> the </w:t>
      </w:r>
      <w:r w:rsidR="0C611758" w:rsidRPr="35FDF536">
        <w:rPr>
          <w:rFonts w:ascii="Arial" w:eastAsia="Arial" w:hAnsi="Arial" w:cs="Arial"/>
          <w:i/>
          <w:iCs/>
          <w:color w:val="000000" w:themeColor="text1"/>
          <w:sz w:val="24"/>
          <w:szCs w:val="24"/>
        </w:rPr>
        <w:t>California English Language Development Standards</w:t>
      </w:r>
      <w:r w:rsidR="0C611758" w:rsidRPr="35FDF536">
        <w:rPr>
          <w:rFonts w:ascii="Arial" w:eastAsia="Arial" w:hAnsi="Arial" w:cs="Arial"/>
          <w:color w:val="000000" w:themeColor="text1"/>
          <w:sz w:val="24"/>
          <w:szCs w:val="24"/>
        </w:rPr>
        <w:t xml:space="preserve"> (</w:t>
      </w:r>
      <w:r w:rsidR="0C611758" w:rsidRPr="35FDF536">
        <w:rPr>
          <w:rFonts w:ascii="Arial" w:eastAsia="Arial" w:hAnsi="Arial" w:cs="Arial"/>
          <w:i/>
          <w:iCs/>
          <w:color w:val="000000" w:themeColor="text1"/>
          <w:sz w:val="24"/>
          <w:szCs w:val="24"/>
        </w:rPr>
        <w:t>CA ELD Standards</w:t>
      </w:r>
      <w:r w:rsidR="2DE10D08" w:rsidRPr="35FDF536">
        <w:rPr>
          <w:rFonts w:ascii="Arial" w:eastAsia="Arial" w:hAnsi="Arial" w:cs="Arial"/>
          <w:color w:val="000000" w:themeColor="text1"/>
          <w:sz w:val="24"/>
          <w:szCs w:val="24"/>
        </w:rPr>
        <w:t>)</w:t>
      </w:r>
      <w:r w:rsidR="008776F7">
        <w:rPr>
          <w:rFonts w:ascii="Arial" w:eastAsia="Arial" w:hAnsi="Arial" w:cs="Arial"/>
          <w:color w:val="000000" w:themeColor="text1"/>
          <w:sz w:val="24"/>
          <w:szCs w:val="24"/>
        </w:rPr>
        <w:t>,</w:t>
      </w:r>
      <w:r w:rsidR="2DE10D08" w:rsidRPr="35FDF536">
        <w:rPr>
          <w:rFonts w:ascii="Arial" w:eastAsia="Arial" w:hAnsi="Arial" w:cs="Arial"/>
          <w:color w:val="000000" w:themeColor="text1"/>
          <w:sz w:val="24"/>
          <w:szCs w:val="24"/>
        </w:rPr>
        <w:t xml:space="preserve"> and</w:t>
      </w:r>
      <w:r w:rsidR="7E250CC9" w:rsidRPr="35FDF536">
        <w:rPr>
          <w:rFonts w:ascii="Arial" w:eastAsia="Arial" w:hAnsi="Arial" w:cs="Arial"/>
          <w:sz w:val="24"/>
          <w:szCs w:val="24"/>
        </w:rPr>
        <w:t xml:space="preserve"> meet</w:t>
      </w:r>
      <w:r w:rsidR="3181EFA9" w:rsidRPr="35FDF536">
        <w:rPr>
          <w:rFonts w:ascii="Arial" w:eastAsia="Arial" w:hAnsi="Arial" w:cs="Arial"/>
          <w:sz w:val="24"/>
          <w:szCs w:val="24"/>
        </w:rPr>
        <w:t>s</w:t>
      </w:r>
      <w:r w:rsidR="7E250CC9" w:rsidRPr="35FDF536">
        <w:rPr>
          <w:rFonts w:ascii="Arial" w:eastAsia="Arial" w:hAnsi="Arial" w:cs="Arial"/>
          <w:sz w:val="24"/>
          <w:szCs w:val="24"/>
        </w:rPr>
        <w:t xml:space="preserve"> </w:t>
      </w:r>
      <w:r w:rsidR="5A1783B0" w:rsidRPr="35FDF536">
        <w:rPr>
          <w:rFonts w:ascii="Arial" w:eastAsia="Arial" w:hAnsi="Arial" w:cs="Arial"/>
          <w:sz w:val="24"/>
          <w:szCs w:val="24"/>
        </w:rPr>
        <w:t>the rest of the</w:t>
      </w:r>
      <w:r w:rsidR="7E250CC9" w:rsidRPr="35FDF536">
        <w:rPr>
          <w:rFonts w:ascii="Arial" w:eastAsia="Arial" w:hAnsi="Arial" w:cs="Arial"/>
          <w:sz w:val="24"/>
          <w:szCs w:val="24"/>
        </w:rPr>
        <w:t xml:space="preserve"> criteria in category 1 </w:t>
      </w:r>
      <w:r w:rsidR="6656931B" w:rsidRPr="35FDF536">
        <w:rPr>
          <w:rFonts w:ascii="Arial" w:eastAsia="Arial" w:hAnsi="Arial" w:cs="Arial"/>
          <w:sz w:val="24"/>
          <w:szCs w:val="24"/>
        </w:rPr>
        <w:t>and shows</w:t>
      </w:r>
      <w:r w:rsidR="7E250CC9" w:rsidRPr="35FDF536">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7939F32A" w:rsidR="6A53E29B" w:rsidRDefault="747A5BFD" w:rsidP="00D704E8">
      <w:pPr>
        <w:spacing w:before="240" w:after="240" w:line="240" w:lineRule="auto"/>
        <w:rPr>
          <w:rFonts w:ascii="Arial" w:eastAsia="Arial" w:hAnsi="Arial" w:cs="Arial"/>
          <w:sz w:val="24"/>
          <w:szCs w:val="24"/>
        </w:rPr>
      </w:pPr>
      <w:r w:rsidRPr="1CBB509D">
        <w:rPr>
          <w:rFonts w:ascii="Arial" w:eastAsia="Arial" w:hAnsi="Arial" w:cs="Arial"/>
          <w:sz w:val="24"/>
          <w:szCs w:val="24"/>
        </w:rPr>
        <w:t>The program supports</w:t>
      </w:r>
      <w:r w:rsidR="2B1DEA5C" w:rsidRPr="1CBB509D">
        <w:rPr>
          <w:rFonts w:ascii="Arial" w:eastAsia="Arial" w:hAnsi="Arial" w:cs="Arial"/>
          <w:sz w:val="24"/>
          <w:szCs w:val="24"/>
        </w:rPr>
        <w:t xml:space="preserve"> teaching to the</w:t>
      </w:r>
      <w:r w:rsidRPr="1CBB509D">
        <w:rPr>
          <w:rFonts w:ascii="Arial" w:eastAsia="Arial" w:hAnsi="Arial" w:cs="Arial"/>
          <w:sz w:val="24"/>
          <w:szCs w:val="24"/>
        </w:rPr>
        <w:t xml:space="preserve"> </w:t>
      </w:r>
      <w:r w:rsidR="1EB83125" w:rsidRPr="1CBB509D">
        <w:rPr>
          <w:rFonts w:ascii="Arial" w:eastAsia="Arial" w:hAnsi="Arial" w:cs="Arial"/>
          <w:i/>
          <w:iCs/>
          <w:sz w:val="24"/>
          <w:szCs w:val="24"/>
        </w:rPr>
        <w:t>CA CCSS ELA/Literacy</w:t>
      </w:r>
      <w:r w:rsidR="1EB83125" w:rsidRPr="1CBB509D">
        <w:rPr>
          <w:rFonts w:ascii="Arial" w:eastAsia="Arial" w:hAnsi="Arial" w:cs="Arial"/>
          <w:sz w:val="24"/>
          <w:szCs w:val="24"/>
        </w:rPr>
        <w:t xml:space="preserve"> and the </w:t>
      </w:r>
      <w:r w:rsidR="1EB83125" w:rsidRPr="1CBB509D">
        <w:rPr>
          <w:rFonts w:ascii="Arial" w:eastAsia="Arial" w:hAnsi="Arial" w:cs="Arial"/>
          <w:i/>
          <w:iCs/>
          <w:sz w:val="24"/>
          <w:szCs w:val="24"/>
        </w:rPr>
        <w:t>CA ELD Standards</w:t>
      </w:r>
      <w:r w:rsidR="29C491D5" w:rsidRPr="1CBB509D">
        <w:rPr>
          <w:rFonts w:ascii="Arial" w:eastAsia="Arial" w:hAnsi="Arial" w:cs="Arial"/>
          <w:i/>
          <w:iCs/>
          <w:sz w:val="24"/>
          <w:szCs w:val="24"/>
        </w:rPr>
        <w:t xml:space="preserve"> </w:t>
      </w:r>
      <w:r w:rsidRPr="1CBB509D">
        <w:rPr>
          <w:rFonts w:ascii="Arial" w:eastAsia="Arial" w:hAnsi="Arial" w:cs="Arial"/>
          <w:sz w:val="24"/>
          <w:szCs w:val="24"/>
        </w:rPr>
        <w:t>for the intended grade levels</w:t>
      </w:r>
      <w:r w:rsidR="07928D36" w:rsidRPr="1CBB509D">
        <w:rPr>
          <w:rFonts w:ascii="Arial" w:eastAsia="Arial" w:hAnsi="Arial" w:cs="Arial"/>
          <w:sz w:val="24"/>
          <w:szCs w:val="24"/>
        </w:rPr>
        <w:t xml:space="preserve"> </w:t>
      </w:r>
      <w:bookmarkStart w:id="0" w:name="_Hlk183590677"/>
      <w:r w:rsidR="07928D36" w:rsidRPr="1CBB509D">
        <w:rPr>
          <w:rFonts w:ascii="Arial" w:eastAsia="Arial" w:hAnsi="Arial" w:cs="Arial"/>
          <w:sz w:val="24"/>
          <w:szCs w:val="24"/>
        </w:rPr>
        <w:t xml:space="preserve">in alignment with the </w:t>
      </w:r>
      <w:r w:rsidR="4199F5E8" w:rsidRPr="1CBB509D">
        <w:rPr>
          <w:rFonts w:ascii="Arial" w:eastAsia="Arial" w:hAnsi="Arial" w:cs="Arial"/>
          <w:i/>
          <w:iCs/>
          <w:color w:val="000000" w:themeColor="text1"/>
          <w:sz w:val="24"/>
          <w:szCs w:val="24"/>
        </w:rPr>
        <w:t xml:space="preserve">English Language </w:t>
      </w:r>
      <w:r w:rsidR="4199F5E8" w:rsidRPr="1CBB509D">
        <w:rPr>
          <w:rFonts w:ascii="Arial" w:eastAsia="Arial" w:hAnsi="Arial" w:cs="Arial"/>
          <w:i/>
          <w:iCs/>
          <w:color w:val="000000" w:themeColor="text1"/>
          <w:sz w:val="24"/>
          <w:szCs w:val="24"/>
        </w:rPr>
        <w:lastRenderedPageBreak/>
        <w:t>Arts/English Language Development</w:t>
      </w:r>
      <w:r w:rsidR="4199F5E8" w:rsidRPr="1CBB509D">
        <w:rPr>
          <w:rFonts w:ascii="Arial" w:eastAsia="Arial" w:hAnsi="Arial" w:cs="Arial"/>
          <w:color w:val="000000" w:themeColor="text1"/>
          <w:sz w:val="24"/>
          <w:szCs w:val="24"/>
        </w:rPr>
        <w:t xml:space="preserve"> </w:t>
      </w:r>
      <w:r w:rsidR="4199F5E8" w:rsidRPr="1CBB509D">
        <w:rPr>
          <w:rFonts w:ascii="Arial" w:eastAsia="Arial" w:hAnsi="Arial" w:cs="Arial"/>
          <w:i/>
          <w:iCs/>
          <w:color w:val="000000" w:themeColor="text1"/>
          <w:sz w:val="24"/>
          <w:szCs w:val="24"/>
        </w:rPr>
        <w:t>Framework</w:t>
      </w:r>
      <w:r w:rsidR="286F5B3D" w:rsidRPr="1CBB509D">
        <w:rPr>
          <w:rFonts w:ascii="Arial" w:eastAsia="Arial" w:hAnsi="Arial" w:cs="Arial"/>
          <w:sz w:val="24"/>
          <w:szCs w:val="24"/>
        </w:rPr>
        <w:t xml:space="preserve">. </w:t>
      </w:r>
      <w:bookmarkEnd w:id="0"/>
      <w:r w:rsidR="286F5B3D" w:rsidRPr="1CBB509D">
        <w:rPr>
          <w:rFonts w:ascii="Arial" w:eastAsia="Arial" w:hAnsi="Arial" w:cs="Arial"/>
          <w:sz w:val="24"/>
          <w:szCs w:val="24"/>
        </w:rPr>
        <w:t>The program</w:t>
      </w:r>
      <w:r w:rsidRPr="1CBB509D">
        <w:rPr>
          <w:rFonts w:ascii="Arial" w:eastAsia="Arial" w:hAnsi="Arial" w:cs="Arial"/>
          <w:sz w:val="24"/>
          <w:szCs w:val="24"/>
        </w:rPr>
        <w:t xml:space="preserve"> meet</w:t>
      </w:r>
      <w:r w:rsidR="2E68B102" w:rsidRPr="1CBB509D">
        <w:rPr>
          <w:rFonts w:ascii="Arial" w:eastAsia="Arial" w:hAnsi="Arial" w:cs="Arial"/>
          <w:sz w:val="24"/>
          <w:szCs w:val="24"/>
        </w:rPr>
        <w:t>s</w:t>
      </w:r>
      <w:r w:rsidRPr="1CBB509D">
        <w:rPr>
          <w:rFonts w:ascii="Arial" w:eastAsia="Arial" w:hAnsi="Arial" w:cs="Arial"/>
          <w:sz w:val="24"/>
          <w:szCs w:val="24"/>
        </w:rPr>
        <w:t xml:space="preserve"> </w:t>
      </w:r>
      <w:r w:rsidR="0D9DCF8B" w:rsidRPr="1CBB509D">
        <w:rPr>
          <w:rFonts w:ascii="Arial" w:eastAsia="Arial" w:hAnsi="Arial" w:cs="Arial"/>
          <w:sz w:val="24"/>
          <w:szCs w:val="24"/>
        </w:rPr>
        <w:t>all</w:t>
      </w:r>
      <w:r w:rsidRPr="1CBB509D">
        <w:rPr>
          <w:rFonts w:ascii="Arial" w:eastAsia="Arial" w:hAnsi="Arial" w:cs="Arial"/>
          <w:sz w:val="24"/>
          <w:szCs w:val="24"/>
        </w:rPr>
        <w:t xml:space="preserve"> the evaluation criteria in category 1.</w:t>
      </w:r>
      <w:r w:rsidR="45D4E852" w:rsidRPr="1CBB509D">
        <w:rPr>
          <w:rFonts w:ascii="Arial" w:eastAsia="Arial" w:hAnsi="Arial" w:cs="Arial"/>
          <w:sz w:val="24"/>
          <w:szCs w:val="24"/>
        </w:rPr>
        <w:t xml:space="preserve"> </w:t>
      </w:r>
      <w:r w:rsidR="1C962E13" w:rsidRPr="35FDF536">
        <w:rPr>
          <w:rFonts w:ascii="Arial" w:eastAsia="Arial" w:hAnsi="Arial" w:cs="Arial"/>
          <w:sz w:val="24"/>
          <w:szCs w:val="24"/>
        </w:rPr>
        <w:t>The panel identif</w:t>
      </w:r>
      <w:r w:rsidR="798B1731" w:rsidRPr="35FDF536">
        <w:rPr>
          <w:rFonts w:ascii="Arial" w:eastAsia="Arial" w:hAnsi="Arial" w:cs="Arial"/>
          <w:sz w:val="24"/>
          <w:szCs w:val="24"/>
        </w:rPr>
        <w:t>ies</w:t>
      </w:r>
      <w:r w:rsidR="1C962E13" w:rsidRPr="35FDF536">
        <w:rPr>
          <w:rFonts w:ascii="Arial" w:eastAsia="Arial" w:hAnsi="Arial" w:cs="Arial"/>
          <w:sz w:val="24"/>
          <w:szCs w:val="24"/>
        </w:rPr>
        <w:t xml:space="preserve"> the following exemplar citations best meet Criteria Category 1.</w:t>
      </w:r>
    </w:p>
    <w:tbl>
      <w:tblPr>
        <w:tblStyle w:val="TableGridLight"/>
        <w:tblW w:w="9274" w:type="dxa"/>
        <w:tblInd w:w="-5" w:type="dxa"/>
        <w:tblLook w:val="04A0" w:firstRow="1" w:lastRow="0" w:firstColumn="1" w:lastColumn="0" w:noHBand="0" w:noVBand="1"/>
        <w:tblDescription w:val="Citations for Category 1, including criterion number, grade level, and standards."/>
      </w:tblPr>
      <w:tblGrid>
        <w:gridCol w:w="1224"/>
        <w:gridCol w:w="994"/>
        <w:gridCol w:w="4684"/>
        <w:gridCol w:w="2372"/>
      </w:tblGrid>
      <w:tr w:rsidR="007F42EB" w:rsidRPr="00D704E8" w14:paraId="32D5DA54" w14:textId="77777777" w:rsidTr="0091104D">
        <w:trPr>
          <w:cantSplit/>
          <w:tblHeader/>
        </w:trPr>
        <w:tc>
          <w:tcPr>
            <w:tcW w:w="1224" w:type="dxa"/>
          </w:tcPr>
          <w:p w14:paraId="3B98F030" w14:textId="77777777" w:rsidR="007F42EB" w:rsidRPr="00D704E8" w:rsidRDefault="007F42EB" w:rsidP="00D704E8">
            <w:pPr>
              <w:spacing w:before="120" w:after="120"/>
              <w:jc w:val="center"/>
              <w:rPr>
                <w:rFonts w:ascii="Arial" w:eastAsia="Arial" w:hAnsi="Arial" w:cs="Arial"/>
                <w:b/>
                <w:bCs/>
                <w:sz w:val="24"/>
                <w:szCs w:val="24"/>
              </w:rPr>
            </w:pPr>
            <w:r w:rsidRPr="00D704E8">
              <w:rPr>
                <w:rFonts w:ascii="Arial" w:eastAsia="Arial" w:hAnsi="Arial" w:cs="Arial"/>
                <w:b/>
                <w:bCs/>
                <w:sz w:val="24"/>
                <w:szCs w:val="24"/>
              </w:rPr>
              <w:t>Criterion</w:t>
            </w:r>
          </w:p>
        </w:tc>
        <w:tc>
          <w:tcPr>
            <w:tcW w:w="994" w:type="dxa"/>
          </w:tcPr>
          <w:p w14:paraId="75432ED6" w14:textId="77777777" w:rsidR="007F42EB" w:rsidRPr="00D704E8" w:rsidRDefault="007F42EB" w:rsidP="00D704E8">
            <w:pPr>
              <w:spacing w:before="120" w:after="120"/>
              <w:jc w:val="center"/>
              <w:rPr>
                <w:rFonts w:ascii="Arial" w:eastAsia="Arial" w:hAnsi="Arial" w:cs="Arial"/>
                <w:b/>
                <w:bCs/>
                <w:sz w:val="24"/>
                <w:szCs w:val="24"/>
              </w:rPr>
            </w:pPr>
            <w:r w:rsidRPr="00D704E8">
              <w:rPr>
                <w:rFonts w:ascii="Arial" w:eastAsia="Arial" w:hAnsi="Arial" w:cs="Arial"/>
                <w:b/>
                <w:bCs/>
                <w:sz w:val="24"/>
                <w:szCs w:val="24"/>
              </w:rPr>
              <w:t>Grade</w:t>
            </w:r>
          </w:p>
        </w:tc>
        <w:tc>
          <w:tcPr>
            <w:tcW w:w="4684" w:type="dxa"/>
          </w:tcPr>
          <w:p w14:paraId="2D68B9EF" w14:textId="6781E0F6" w:rsidR="007F42EB" w:rsidRPr="00D704E8" w:rsidRDefault="007F42EB" w:rsidP="00D704E8">
            <w:pPr>
              <w:spacing w:before="120" w:after="120"/>
              <w:jc w:val="center"/>
              <w:rPr>
                <w:rFonts w:ascii="Arial" w:eastAsia="Arial" w:hAnsi="Arial" w:cs="Arial"/>
                <w:b/>
                <w:bCs/>
                <w:sz w:val="24"/>
                <w:szCs w:val="24"/>
              </w:rPr>
            </w:pPr>
            <w:r w:rsidRPr="00D704E8">
              <w:rPr>
                <w:rFonts w:ascii="Arial" w:eastAsia="Arial" w:hAnsi="Arial" w:cs="Arial"/>
                <w:b/>
                <w:bCs/>
                <w:sz w:val="24"/>
                <w:szCs w:val="24"/>
              </w:rPr>
              <w:t>Citations</w:t>
            </w:r>
          </w:p>
        </w:tc>
        <w:tc>
          <w:tcPr>
            <w:tcW w:w="2372" w:type="dxa"/>
          </w:tcPr>
          <w:p w14:paraId="25B1D8C6" w14:textId="77777777" w:rsidR="007F42EB" w:rsidRPr="00D704E8" w:rsidRDefault="1EF87A9F" w:rsidP="00D704E8">
            <w:pPr>
              <w:spacing w:before="120" w:after="120"/>
              <w:jc w:val="center"/>
              <w:rPr>
                <w:rFonts w:ascii="Arial" w:eastAsia="Arial" w:hAnsi="Arial" w:cs="Arial"/>
                <w:b/>
                <w:bCs/>
                <w:sz w:val="24"/>
                <w:szCs w:val="24"/>
              </w:rPr>
            </w:pPr>
            <w:r w:rsidRPr="00D704E8">
              <w:rPr>
                <w:rFonts w:ascii="Arial" w:eastAsia="Arial" w:hAnsi="Arial" w:cs="Arial"/>
                <w:b/>
                <w:bCs/>
                <w:sz w:val="24"/>
                <w:szCs w:val="24"/>
              </w:rPr>
              <w:t>Standards</w:t>
            </w:r>
          </w:p>
        </w:tc>
      </w:tr>
      <w:tr w:rsidR="007F42EB" w:rsidRPr="00D704E8" w14:paraId="4FC8F1A3" w14:textId="77777777" w:rsidTr="0091104D">
        <w:trPr>
          <w:cantSplit/>
        </w:trPr>
        <w:tc>
          <w:tcPr>
            <w:tcW w:w="1224" w:type="dxa"/>
          </w:tcPr>
          <w:p w14:paraId="51259D69" w14:textId="5A7D8EF0" w:rsidR="007F42EB" w:rsidRPr="00D704E8" w:rsidRDefault="3B0A624C" w:rsidP="00D704E8">
            <w:pPr>
              <w:spacing w:before="120"/>
              <w:rPr>
                <w:rFonts w:ascii="Arial" w:eastAsia="Arial" w:hAnsi="Arial" w:cs="Arial"/>
                <w:sz w:val="24"/>
                <w:szCs w:val="24"/>
              </w:rPr>
            </w:pPr>
            <w:r w:rsidRPr="00D704E8">
              <w:rPr>
                <w:rFonts w:ascii="Arial" w:eastAsia="Arial" w:hAnsi="Arial" w:cs="Arial"/>
                <w:sz w:val="24"/>
                <w:szCs w:val="24"/>
              </w:rPr>
              <w:t>1.1</w:t>
            </w:r>
          </w:p>
        </w:tc>
        <w:tc>
          <w:tcPr>
            <w:tcW w:w="994" w:type="dxa"/>
          </w:tcPr>
          <w:p w14:paraId="291AE8D9" w14:textId="0B30503C"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6</w:t>
            </w:r>
          </w:p>
        </w:tc>
        <w:tc>
          <w:tcPr>
            <w:tcW w:w="4684" w:type="dxa"/>
          </w:tcPr>
          <w:p w14:paraId="79E6D615" w14:textId="5029E780" w:rsidR="35FDF536" w:rsidRPr="00D704E8" w:rsidRDefault="65D49202"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Curriculum, Grade 6, Unit 2: The Art of Expression, Core ELA/ELD, Integrated Reading and Writing, Culminating Project with Grammar, Draft: Claims and Counterclaims, Preview, Define</w:t>
            </w:r>
          </w:p>
        </w:tc>
        <w:tc>
          <w:tcPr>
            <w:tcW w:w="2372" w:type="dxa"/>
          </w:tcPr>
          <w:p w14:paraId="53599FBE" w14:textId="71CA2A6E"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W.6.1a, W.6.1b</w:t>
            </w:r>
          </w:p>
        </w:tc>
      </w:tr>
      <w:tr w:rsidR="007F42EB" w:rsidRPr="00D704E8" w14:paraId="56A9559F" w14:textId="77777777" w:rsidTr="0091104D">
        <w:trPr>
          <w:cantSplit/>
        </w:trPr>
        <w:tc>
          <w:tcPr>
            <w:tcW w:w="1224" w:type="dxa"/>
          </w:tcPr>
          <w:p w14:paraId="6AEAD76C" w14:textId="50AE7741" w:rsidR="007F42EB" w:rsidRPr="00D704E8" w:rsidRDefault="00D704E8" w:rsidP="00D704E8">
            <w:pPr>
              <w:spacing w:before="120"/>
              <w:rPr>
                <w:rFonts w:ascii="Arial" w:eastAsia="Arial" w:hAnsi="Arial" w:cs="Arial"/>
                <w:sz w:val="24"/>
                <w:szCs w:val="24"/>
              </w:rPr>
            </w:pPr>
            <w:r w:rsidRPr="00D704E8">
              <w:rPr>
                <w:rFonts w:ascii="Arial" w:eastAsia="Arial" w:hAnsi="Arial" w:cs="Arial"/>
                <w:sz w:val="24"/>
                <w:szCs w:val="24"/>
              </w:rPr>
              <w:t>1.1</w:t>
            </w:r>
          </w:p>
        </w:tc>
        <w:tc>
          <w:tcPr>
            <w:tcW w:w="994" w:type="dxa"/>
          </w:tcPr>
          <w:p w14:paraId="591560FB" w14:textId="7AEACA93"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7</w:t>
            </w:r>
          </w:p>
        </w:tc>
        <w:tc>
          <w:tcPr>
            <w:tcW w:w="4684" w:type="dxa"/>
          </w:tcPr>
          <w:p w14:paraId="7F324CFD" w14:textId="25B24025"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Curriculum, Grade 7, Unit 4: Stories of the Land, Core ELA/ELD, Integrated Reading and Writing, Text Set 2: How does caring for the natural world help sustain us in return?</w:t>
            </w:r>
          </w:p>
        </w:tc>
        <w:tc>
          <w:tcPr>
            <w:tcW w:w="2372" w:type="dxa"/>
          </w:tcPr>
          <w:p w14:paraId="6121D55A" w14:textId="4C00ECAA"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RL.7.1, RL.7.3, RL.7.4, RL.7.10</w:t>
            </w:r>
            <w:r w:rsidR="00C60488">
              <w:rPr>
                <w:rFonts w:ascii="Arial" w:eastAsia="Arial" w:hAnsi="Arial" w:cs="Arial"/>
                <w:color w:val="000000" w:themeColor="text1"/>
                <w:sz w:val="24"/>
                <w:szCs w:val="24"/>
              </w:rPr>
              <w:t>,</w:t>
            </w:r>
            <w:r w:rsidRPr="00D704E8">
              <w:rPr>
                <w:rFonts w:ascii="Arial" w:eastAsia="Arial" w:hAnsi="Arial" w:cs="Arial"/>
                <w:color w:val="000000" w:themeColor="text1"/>
                <w:sz w:val="24"/>
                <w:szCs w:val="24"/>
              </w:rPr>
              <w:t xml:space="preserve"> W.7.10</w:t>
            </w:r>
            <w:r w:rsidR="00C60488">
              <w:rPr>
                <w:rFonts w:ascii="Arial" w:eastAsia="Arial" w:hAnsi="Arial" w:cs="Arial"/>
                <w:color w:val="000000" w:themeColor="text1"/>
                <w:sz w:val="24"/>
                <w:szCs w:val="24"/>
              </w:rPr>
              <w:t>,</w:t>
            </w:r>
            <w:r w:rsidRPr="00D704E8">
              <w:rPr>
                <w:rFonts w:ascii="Arial" w:eastAsia="Arial" w:hAnsi="Arial" w:cs="Arial"/>
                <w:color w:val="000000" w:themeColor="text1"/>
                <w:sz w:val="24"/>
                <w:szCs w:val="24"/>
              </w:rPr>
              <w:t xml:space="preserve"> SL.7.1a, SL.7.2</w:t>
            </w:r>
            <w:r w:rsidR="00C60488">
              <w:rPr>
                <w:rFonts w:ascii="Arial" w:eastAsia="Arial" w:hAnsi="Arial" w:cs="Arial"/>
                <w:color w:val="000000" w:themeColor="text1"/>
                <w:sz w:val="24"/>
                <w:szCs w:val="24"/>
              </w:rPr>
              <w:t>,</w:t>
            </w:r>
            <w:r w:rsidRPr="00D704E8">
              <w:rPr>
                <w:rFonts w:ascii="Arial" w:eastAsia="Arial" w:hAnsi="Arial" w:cs="Arial"/>
                <w:color w:val="000000" w:themeColor="text1"/>
                <w:sz w:val="24"/>
                <w:szCs w:val="24"/>
              </w:rPr>
              <w:t xml:space="preserve"> L.7.4, L.7.6</w:t>
            </w:r>
          </w:p>
        </w:tc>
      </w:tr>
      <w:tr w:rsidR="007F42EB" w:rsidRPr="00D704E8" w14:paraId="2E7CCDD4" w14:textId="77777777" w:rsidTr="0091104D">
        <w:trPr>
          <w:cantSplit/>
        </w:trPr>
        <w:tc>
          <w:tcPr>
            <w:tcW w:w="1224" w:type="dxa"/>
          </w:tcPr>
          <w:p w14:paraId="3946A0F5" w14:textId="5021E8B5" w:rsidR="007F42EB" w:rsidRPr="00D704E8" w:rsidRDefault="00D704E8" w:rsidP="00D704E8">
            <w:pPr>
              <w:spacing w:before="120"/>
              <w:rPr>
                <w:rFonts w:ascii="Arial" w:eastAsia="Arial" w:hAnsi="Arial" w:cs="Arial"/>
                <w:sz w:val="24"/>
                <w:szCs w:val="24"/>
              </w:rPr>
            </w:pPr>
            <w:r w:rsidRPr="00D704E8">
              <w:rPr>
                <w:rFonts w:ascii="Arial" w:eastAsia="Arial" w:hAnsi="Arial" w:cs="Arial"/>
                <w:sz w:val="24"/>
                <w:szCs w:val="24"/>
              </w:rPr>
              <w:t>1.1</w:t>
            </w:r>
          </w:p>
        </w:tc>
        <w:tc>
          <w:tcPr>
            <w:tcW w:w="994" w:type="dxa"/>
          </w:tcPr>
          <w:p w14:paraId="0533A06E" w14:textId="55382E3F"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8</w:t>
            </w:r>
          </w:p>
        </w:tc>
        <w:tc>
          <w:tcPr>
            <w:tcW w:w="4684" w:type="dxa"/>
          </w:tcPr>
          <w:p w14:paraId="7BB50619" w14:textId="7A9CDF8E"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Curriculum, Grade 8, Unit 5: Around the Table, Core ELA/ELD, Integrated Reading and Writing, Text Set 2: How can food create community?, The Golden State of Food, Respond and Write</w:t>
            </w:r>
          </w:p>
        </w:tc>
        <w:tc>
          <w:tcPr>
            <w:tcW w:w="2372" w:type="dxa"/>
          </w:tcPr>
          <w:p w14:paraId="4FF51FA4" w14:textId="4FB234F7"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RI.8.1, RI.8.2, SL.8.4, SL.8.6, W.8.1a, W.8.2b</w:t>
            </w:r>
          </w:p>
        </w:tc>
      </w:tr>
      <w:tr w:rsidR="35FDF536" w:rsidRPr="00D704E8" w14:paraId="3603A3A7" w14:textId="77777777" w:rsidTr="0091104D">
        <w:trPr>
          <w:cantSplit/>
          <w:trHeight w:val="300"/>
        </w:trPr>
        <w:tc>
          <w:tcPr>
            <w:tcW w:w="1224" w:type="dxa"/>
          </w:tcPr>
          <w:p w14:paraId="2E2E9AC0" w14:textId="1E6F2316" w:rsidR="3F0C984A" w:rsidRPr="00D704E8" w:rsidRDefault="3F0C984A" w:rsidP="00D704E8">
            <w:pPr>
              <w:spacing w:before="120"/>
              <w:rPr>
                <w:rFonts w:ascii="Arial" w:eastAsia="Arial" w:hAnsi="Arial" w:cs="Arial"/>
                <w:sz w:val="24"/>
                <w:szCs w:val="24"/>
              </w:rPr>
            </w:pPr>
            <w:r w:rsidRPr="00D704E8">
              <w:rPr>
                <w:rFonts w:ascii="Arial" w:eastAsia="Arial" w:hAnsi="Arial" w:cs="Arial"/>
                <w:sz w:val="24"/>
                <w:szCs w:val="24"/>
              </w:rPr>
              <w:t>1.2</w:t>
            </w:r>
          </w:p>
        </w:tc>
        <w:tc>
          <w:tcPr>
            <w:tcW w:w="994" w:type="dxa"/>
          </w:tcPr>
          <w:p w14:paraId="522D731A" w14:textId="5E0CC7F4"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6</w:t>
            </w:r>
          </w:p>
        </w:tc>
        <w:tc>
          <w:tcPr>
            <w:tcW w:w="4684" w:type="dxa"/>
          </w:tcPr>
          <w:p w14:paraId="1375DC4B" w14:textId="465FC237"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 xml:space="preserve">Curriculum, Grade 6, Unit 3: Lost and Found Designated ELD, Instructional Path, The Road Not Taken, Connect: Using Verbs, Preview, Proficiency: Select Expanding, Your Turn </w:t>
            </w:r>
            <w:r w:rsidR="008A0A3F">
              <w:rPr>
                <w:rFonts w:ascii="Arial" w:eastAsia="Arial" w:hAnsi="Arial" w:cs="Arial"/>
                <w:color w:val="000000" w:themeColor="text1"/>
                <w:sz w:val="24"/>
                <w:szCs w:val="24"/>
              </w:rPr>
              <w:t>plus</w:t>
            </w:r>
            <w:r w:rsidRPr="00D704E8">
              <w:rPr>
                <w:rFonts w:ascii="Arial" w:eastAsia="Arial" w:hAnsi="Arial" w:cs="Arial"/>
                <w:color w:val="000000" w:themeColor="text1"/>
                <w:sz w:val="24"/>
                <w:szCs w:val="24"/>
              </w:rPr>
              <w:t xml:space="preserve"> Reflect, Scaffolds</w:t>
            </w:r>
          </w:p>
        </w:tc>
        <w:tc>
          <w:tcPr>
            <w:tcW w:w="2372" w:type="dxa"/>
          </w:tcPr>
          <w:p w14:paraId="0BA994BB" w14:textId="18936408"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PII.6.3</w:t>
            </w:r>
          </w:p>
        </w:tc>
      </w:tr>
      <w:tr w:rsidR="35FDF536" w:rsidRPr="00D704E8" w14:paraId="0CD61F3F" w14:textId="77777777" w:rsidTr="0091104D">
        <w:trPr>
          <w:cantSplit/>
          <w:trHeight w:val="300"/>
        </w:trPr>
        <w:tc>
          <w:tcPr>
            <w:tcW w:w="1224" w:type="dxa"/>
          </w:tcPr>
          <w:p w14:paraId="6C1739D6" w14:textId="70BF0E13" w:rsidR="00C14A95" w:rsidRPr="00D704E8" w:rsidRDefault="00D704E8" w:rsidP="00D704E8">
            <w:pPr>
              <w:spacing w:before="120"/>
              <w:rPr>
                <w:rFonts w:ascii="Arial" w:hAnsi="Arial" w:cs="Arial"/>
                <w:sz w:val="24"/>
                <w:szCs w:val="24"/>
              </w:rPr>
            </w:pPr>
            <w:r w:rsidRPr="00D704E8">
              <w:rPr>
                <w:rFonts w:ascii="Arial" w:eastAsia="Arial" w:hAnsi="Arial" w:cs="Arial"/>
                <w:sz w:val="24"/>
                <w:szCs w:val="24"/>
              </w:rPr>
              <w:t>1.2</w:t>
            </w:r>
          </w:p>
        </w:tc>
        <w:tc>
          <w:tcPr>
            <w:tcW w:w="994" w:type="dxa"/>
          </w:tcPr>
          <w:p w14:paraId="457F4207" w14:textId="6159E13B" w:rsidR="35FDF536" w:rsidRPr="00D704E8" w:rsidRDefault="090CA878"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7</w:t>
            </w:r>
          </w:p>
        </w:tc>
        <w:tc>
          <w:tcPr>
            <w:tcW w:w="4684" w:type="dxa"/>
          </w:tcPr>
          <w:p w14:paraId="3C6BBF2D" w14:textId="62AA9BA2" w:rsidR="35FDF536" w:rsidRPr="00D704E8" w:rsidRDefault="21C42B4C" w:rsidP="00D704E8">
            <w:pPr>
              <w:spacing w:before="120"/>
              <w:rPr>
                <w:rFonts w:ascii="Arial" w:eastAsia="Arial" w:hAnsi="Arial" w:cs="Arial"/>
                <w:color w:val="1F2933"/>
                <w:sz w:val="24"/>
                <w:szCs w:val="24"/>
              </w:rPr>
            </w:pPr>
            <w:r w:rsidRPr="00D704E8">
              <w:rPr>
                <w:rFonts w:ascii="Arial" w:eastAsia="Arial" w:hAnsi="Arial" w:cs="Arial"/>
                <w:color w:val="000000" w:themeColor="text1"/>
                <w:sz w:val="24"/>
                <w:szCs w:val="24"/>
              </w:rPr>
              <w:t>Curriculum, Grade 7, Unit 2: Inner Monologues and Outer Monologues Designated ELD</w:t>
            </w:r>
            <w:r w:rsidRPr="00D704E8">
              <w:rPr>
                <w:rFonts w:ascii="Arial" w:eastAsia="Arial" w:hAnsi="Arial" w:cs="Arial"/>
                <w:color w:val="1F2933"/>
                <w:sz w:val="24"/>
                <w:szCs w:val="24"/>
              </w:rPr>
              <w:t>,</w:t>
            </w:r>
            <w:r w:rsidR="00E65B61" w:rsidRPr="00D704E8">
              <w:rPr>
                <w:rFonts w:ascii="Arial" w:eastAsia="Arial" w:hAnsi="Arial" w:cs="Arial"/>
                <w:color w:val="1F2933"/>
                <w:sz w:val="24"/>
                <w:szCs w:val="24"/>
              </w:rPr>
              <w:t xml:space="preserve"> </w:t>
            </w:r>
            <w:r w:rsidRPr="00D704E8">
              <w:rPr>
                <w:rFonts w:ascii="Arial" w:eastAsia="Arial" w:hAnsi="Arial" w:cs="Arial"/>
                <w:color w:val="1F2933"/>
                <w:sz w:val="24"/>
                <w:szCs w:val="24"/>
              </w:rPr>
              <w:t>Instructional Path, Seventh Grade: Interpret: Expressing Inferences</w:t>
            </w:r>
          </w:p>
        </w:tc>
        <w:tc>
          <w:tcPr>
            <w:tcW w:w="2372" w:type="dxa"/>
          </w:tcPr>
          <w:p w14:paraId="3FBC6BB7" w14:textId="1389FBB9" w:rsidR="35FDF536" w:rsidRPr="00D704E8" w:rsidRDefault="090CA878"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PI.7.6b</w:t>
            </w:r>
          </w:p>
        </w:tc>
      </w:tr>
      <w:tr w:rsidR="35FDF536" w:rsidRPr="00D704E8" w14:paraId="7A5BD2ED" w14:textId="77777777" w:rsidTr="0091104D">
        <w:trPr>
          <w:cantSplit/>
          <w:trHeight w:val="300"/>
        </w:trPr>
        <w:tc>
          <w:tcPr>
            <w:tcW w:w="1224" w:type="dxa"/>
          </w:tcPr>
          <w:p w14:paraId="5EBD611F" w14:textId="6C8BF459" w:rsidR="00C14A95" w:rsidRPr="00D704E8" w:rsidRDefault="00D704E8" w:rsidP="00D704E8">
            <w:pPr>
              <w:spacing w:before="120"/>
              <w:rPr>
                <w:rFonts w:ascii="Arial" w:hAnsi="Arial" w:cs="Arial"/>
                <w:sz w:val="24"/>
                <w:szCs w:val="24"/>
              </w:rPr>
            </w:pPr>
            <w:r w:rsidRPr="00D704E8">
              <w:rPr>
                <w:rFonts w:ascii="Arial" w:eastAsia="Arial" w:hAnsi="Arial" w:cs="Arial"/>
                <w:sz w:val="24"/>
                <w:szCs w:val="24"/>
              </w:rPr>
              <w:t>1.2</w:t>
            </w:r>
          </w:p>
        </w:tc>
        <w:tc>
          <w:tcPr>
            <w:tcW w:w="994" w:type="dxa"/>
          </w:tcPr>
          <w:p w14:paraId="39E2E08F" w14:textId="6F7B9F00" w:rsidR="35FDF536" w:rsidRPr="00D704E8" w:rsidRDefault="090CA878" w:rsidP="00D704E8">
            <w:pPr>
              <w:spacing w:before="120"/>
              <w:rPr>
                <w:rFonts w:ascii="Arial" w:eastAsia="Arial" w:hAnsi="Arial" w:cs="Arial"/>
                <w:sz w:val="24"/>
                <w:szCs w:val="24"/>
              </w:rPr>
            </w:pPr>
            <w:r w:rsidRPr="00D704E8">
              <w:rPr>
                <w:rFonts w:ascii="Arial" w:eastAsia="Arial" w:hAnsi="Arial" w:cs="Arial"/>
                <w:sz w:val="24"/>
                <w:szCs w:val="24"/>
              </w:rPr>
              <w:t>8</w:t>
            </w:r>
          </w:p>
        </w:tc>
        <w:tc>
          <w:tcPr>
            <w:tcW w:w="4684" w:type="dxa"/>
          </w:tcPr>
          <w:p w14:paraId="7D39343A" w14:textId="7AAE39FC" w:rsidR="35FDF536" w:rsidRPr="00D704E8" w:rsidRDefault="21C42B4C"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 xml:space="preserve">Curriculum, Grade 8, Unit 4: Timeless Tales, Designated ELD, </w:t>
            </w:r>
            <w:hyperlink r:id="rId7" w:anchor="!/exemplary/11ioo">
              <w:r w:rsidRPr="00D704E8">
                <w:rPr>
                  <w:rStyle w:val="Hyperlink"/>
                  <w:rFonts w:cs="Arial"/>
                  <w:color w:val="000000" w:themeColor="text1"/>
                  <w:szCs w:val="24"/>
                  <w:u w:val="none"/>
                </w:rPr>
                <w:t>Instructional Path, Cuentos de Josefina (Josephine's Tales), Produce: Listening Actively</w:t>
              </w:r>
            </w:hyperlink>
            <w:r w:rsidRPr="00D704E8">
              <w:rPr>
                <w:rFonts w:ascii="Arial" w:eastAsia="Arial" w:hAnsi="Arial" w:cs="Arial"/>
                <w:color w:val="000000" w:themeColor="text1"/>
                <w:sz w:val="24"/>
                <w:szCs w:val="24"/>
              </w:rPr>
              <w:t xml:space="preserve">, Preview, Proficiency: Select Expanding, Your Turn </w:t>
            </w:r>
            <w:r w:rsidR="008A0A3F">
              <w:rPr>
                <w:rFonts w:ascii="Arial" w:eastAsia="Arial" w:hAnsi="Arial" w:cs="Arial"/>
                <w:color w:val="000000" w:themeColor="text1"/>
                <w:sz w:val="24"/>
                <w:szCs w:val="24"/>
              </w:rPr>
              <w:t>plus</w:t>
            </w:r>
            <w:r w:rsidRPr="00D704E8">
              <w:rPr>
                <w:rFonts w:ascii="Arial" w:eastAsia="Arial" w:hAnsi="Arial" w:cs="Arial"/>
                <w:color w:val="000000" w:themeColor="text1"/>
                <w:sz w:val="24"/>
                <w:szCs w:val="24"/>
              </w:rPr>
              <w:t xml:space="preserve"> Reflect, Scaffolds</w:t>
            </w:r>
          </w:p>
        </w:tc>
        <w:tc>
          <w:tcPr>
            <w:tcW w:w="2372" w:type="dxa"/>
          </w:tcPr>
          <w:p w14:paraId="3ECB9997" w14:textId="6A641EEE" w:rsidR="35FDF536" w:rsidRPr="00D704E8" w:rsidRDefault="090CA878"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PI.8.5</w:t>
            </w:r>
          </w:p>
        </w:tc>
      </w:tr>
      <w:tr w:rsidR="35FDF536" w:rsidRPr="00D704E8" w14:paraId="2EA0847B" w14:textId="77777777" w:rsidTr="0091104D">
        <w:trPr>
          <w:cantSplit/>
          <w:trHeight w:val="300"/>
        </w:trPr>
        <w:tc>
          <w:tcPr>
            <w:tcW w:w="1224" w:type="dxa"/>
          </w:tcPr>
          <w:p w14:paraId="0A04CA7D" w14:textId="69641F6C" w:rsidR="5089EC2E" w:rsidRPr="00D704E8" w:rsidRDefault="5089EC2E" w:rsidP="00D704E8">
            <w:pPr>
              <w:spacing w:before="120"/>
              <w:rPr>
                <w:rFonts w:ascii="Arial" w:eastAsia="Arial" w:hAnsi="Arial" w:cs="Arial"/>
                <w:sz w:val="24"/>
                <w:szCs w:val="24"/>
              </w:rPr>
            </w:pPr>
            <w:r w:rsidRPr="00D704E8">
              <w:rPr>
                <w:rFonts w:ascii="Arial" w:eastAsia="Arial" w:hAnsi="Arial" w:cs="Arial"/>
                <w:sz w:val="24"/>
                <w:szCs w:val="24"/>
              </w:rPr>
              <w:lastRenderedPageBreak/>
              <w:t>1.8</w:t>
            </w:r>
          </w:p>
        </w:tc>
        <w:tc>
          <w:tcPr>
            <w:tcW w:w="994" w:type="dxa"/>
          </w:tcPr>
          <w:p w14:paraId="3E2F124E" w14:textId="4A8BA823" w:rsidR="52902272" w:rsidRPr="00D704E8" w:rsidRDefault="52902272" w:rsidP="00D704E8">
            <w:pPr>
              <w:spacing w:before="120"/>
              <w:rPr>
                <w:rFonts w:ascii="Arial" w:eastAsia="Arial" w:hAnsi="Arial" w:cs="Arial"/>
                <w:sz w:val="24"/>
                <w:szCs w:val="24"/>
              </w:rPr>
            </w:pPr>
            <w:r w:rsidRPr="00D704E8">
              <w:rPr>
                <w:rFonts w:ascii="Arial" w:eastAsia="Arial" w:hAnsi="Arial" w:cs="Arial"/>
                <w:sz w:val="24"/>
                <w:szCs w:val="24"/>
              </w:rPr>
              <w:t>6, 7</w:t>
            </w:r>
          </w:p>
        </w:tc>
        <w:tc>
          <w:tcPr>
            <w:tcW w:w="4684" w:type="dxa"/>
          </w:tcPr>
          <w:p w14:paraId="611AA653" w14:textId="08F36E90" w:rsidR="35FDF536" w:rsidRPr="00D704E8" w:rsidRDefault="35FDF536" w:rsidP="00D704E8">
            <w:pPr>
              <w:spacing w:before="120" w:after="240"/>
              <w:rPr>
                <w:rFonts w:ascii="Arial" w:eastAsia="Arial" w:hAnsi="Arial" w:cs="Arial"/>
                <w:color w:val="000000" w:themeColor="text1"/>
                <w:sz w:val="24"/>
                <w:szCs w:val="24"/>
              </w:rPr>
            </w:pPr>
            <w:r w:rsidRPr="00D704E8">
              <w:rPr>
                <w:rFonts w:ascii="Arial" w:eastAsia="Arial" w:hAnsi="Arial" w:cs="Arial"/>
                <w:color w:val="000000" w:themeColor="text1"/>
                <w:sz w:val="24"/>
                <w:szCs w:val="24"/>
              </w:rPr>
              <w:t>Curriculum, Grade 6, Unit 5: California Dreaming, Core ELA/ELD, Integrated Reading and Writing, Blast: California Dreaming, Preview</w:t>
            </w:r>
          </w:p>
          <w:p w14:paraId="70FD378F" w14:textId="5DD26863" w:rsidR="35FDF536" w:rsidRPr="00D704E8" w:rsidRDefault="35FDF536" w:rsidP="00D704E8">
            <w:pPr>
              <w:spacing w:before="120"/>
              <w:ind w:right="219"/>
              <w:rPr>
                <w:rFonts w:ascii="Arial" w:eastAsia="Arial" w:hAnsi="Arial" w:cs="Arial"/>
                <w:color w:val="000000" w:themeColor="text1"/>
                <w:sz w:val="24"/>
                <w:szCs w:val="24"/>
              </w:rPr>
            </w:pPr>
            <w:r w:rsidRPr="00D704E8">
              <w:rPr>
                <w:rFonts w:ascii="Arial" w:eastAsia="Arial" w:hAnsi="Arial" w:cs="Arial"/>
                <w:color w:val="000000" w:themeColor="text1"/>
                <w:sz w:val="24"/>
                <w:szCs w:val="24"/>
              </w:rPr>
              <w:t xml:space="preserve">Curriculum, Grade 7, Unit 4: Stories of the Land, Core ELA/ELD, </w:t>
            </w:r>
            <w:r w:rsidR="26A93091" w:rsidRPr="00D704E8">
              <w:rPr>
                <w:rFonts w:ascii="Arial" w:eastAsia="Arial" w:hAnsi="Arial" w:cs="Arial"/>
                <w:color w:val="000000" w:themeColor="text1"/>
                <w:sz w:val="24"/>
                <w:szCs w:val="24"/>
              </w:rPr>
              <w:t>Integrated Reading</w:t>
            </w:r>
            <w:r w:rsidRPr="00D704E8">
              <w:rPr>
                <w:rFonts w:ascii="Arial" w:eastAsia="Arial" w:hAnsi="Arial" w:cs="Arial"/>
                <w:color w:val="000000" w:themeColor="text1"/>
                <w:sz w:val="24"/>
                <w:szCs w:val="24"/>
              </w:rPr>
              <w:t xml:space="preserve"> and Writing, Text Set 3: In what ways does nature inspire the way we speak?, Read: In the Water Over Stories, Preview, 1:</w:t>
            </w:r>
            <w:r w:rsidR="3D9B627E" w:rsidRPr="00D704E8">
              <w:rPr>
                <w:rFonts w:ascii="Arial" w:eastAsia="Arial" w:hAnsi="Arial" w:cs="Arial"/>
                <w:color w:val="000000" w:themeColor="text1"/>
                <w:sz w:val="24"/>
                <w:szCs w:val="24"/>
              </w:rPr>
              <w:t xml:space="preserve"> </w:t>
            </w:r>
            <w:r w:rsidRPr="00D704E8">
              <w:rPr>
                <w:rFonts w:ascii="Arial" w:eastAsia="Arial" w:hAnsi="Arial" w:cs="Arial"/>
                <w:color w:val="000000" w:themeColor="text1"/>
                <w:sz w:val="24"/>
                <w:szCs w:val="24"/>
              </w:rPr>
              <w:t>Intro</w:t>
            </w:r>
          </w:p>
        </w:tc>
        <w:tc>
          <w:tcPr>
            <w:tcW w:w="2372" w:type="dxa"/>
          </w:tcPr>
          <w:p w14:paraId="47D02F02" w14:textId="697140F9"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 xml:space="preserve">This program has a variety of tools such as </w:t>
            </w:r>
            <w:r w:rsidR="7C273810" w:rsidRPr="00D704E8">
              <w:rPr>
                <w:rFonts w:ascii="Arial" w:eastAsia="Arial" w:hAnsi="Arial" w:cs="Arial"/>
                <w:color w:val="000000" w:themeColor="text1"/>
                <w:sz w:val="24"/>
                <w:szCs w:val="24"/>
              </w:rPr>
              <w:t>graphics and</w:t>
            </w:r>
            <w:r w:rsidRPr="00D704E8">
              <w:rPr>
                <w:rFonts w:ascii="Arial" w:eastAsia="Arial" w:hAnsi="Arial" w:cs="Arial"/>
                <w:color w:val="000000" w:themeColor="text1"/>
                <w:sz w:val="24"/>
                <w:szCs w:val="24"/>
              </w:rPr>
              <w:t xml:space="preserve"> multimedia to support comprehension of text.</w:t>
            </w:r>
          </w:p>
        </w:tc>
      </w:tr>
      <w:tr w:rsidR="35FDF536" w:rsidRPr="00D704E8" w14:paraId="0422E7A0" w14:textId="77777777" w:rsidTr="0091104D">
        <w:trPr>
          <w:cantSplit/>
          <w:trHeight w:val="300"/>
        </w:trPr>
        <w:tc>
          <w:tcPr>
            <w:tcW w:w="1224" w:type="dxa"/>
          </w:tcPr>
          <w:p w14:paraId="38182C3E" w14:textId="76BC23D0" w:rsidR="166AB5B4" w:rsidRPr="00D704E8" w:rsidRDefault="166AB5B4" w:rsidP="00D704E8">
            <w:pPr>
              <w:spacing w:before="120"/>
              <w:rPr>
                <w:rFonts w:ascii="Arial" w:eastAsia="Arial" w:hAnsi="Arial" w:cs="Arial"/>
                <w:sz w:val="24"/>
                <w:szCs w:val="24"/>
              </w:rPr>
            </w:pPr>
            <w:r w:rsidRPr="00D704E8">
              <w:rPr>
                <w:rFonts w:ascii="Arial" w:eastAsia="Arial" w:hAnsi="Arial" w:cs="Arial"/>
                <w:sz w:val="24"/>
                <w:szCs w:val="24"/>
              </w:rPr>
              <w:t>1.15</w:t>
            </w:r>
          </w:p>
        </w:tc>
        <w:tc>
          <w:tcPr>
            <w:tcW w:w="994" w:type="dxa"/>
          </w:tcPr>
          <w:p w14:paraId="5CC32FFF" w14:textId="5D581C9A" w:rsidR="6710B578" w:rsidRPr="00D704E8" w:rsidRDefault="6710B578" w:rsidP="00D704E8">
            <w:pPr>
              <w:spacing w:before="120"/>
              <w:rPr>
                <w:rFonts w:ascii="Arial" w:eastAsia="Arial" w:hAnsi="Arial" w:cs="Arial"/>
                <w:sz w:val="24"/>
                <w:szCs w:val="24"/>
              </w:rPr>
            </w:pPr>
            <w:r w:rsidRPr="00D704E8">
              <w:rPr>
                <w:rFonts w:ascii="Arial" w:eastAsia="Arial" w:hAnsi="Arial" w:cs="Arial"/>
                <w:sz w:val="24"/>
                <w:szCs w:val="24"/>
              </w:rPr>
              <w:t>6, 7</w:t>
            </w:r>
          </w:p>
        </w:tc>
        <w:tc>
          <w:tcPr>
            <w:tcW w:w="4684" w:type="dxa"/>
          </w:tcPr>
          <w:p w14:paraId="7EF9A51A" w14:textId="6D4065D0" w:rsidR="35FDF536" w:rsidRPr="00D704E8" w:rsidRDefault="35FDF536" w:rsidP="00D704E8">
            <w:pPr>
              <w:spacing w:before="120" w:after="240"/>
              <w:ind w:right="214"/>
              <w:rPr>
                <w:rFonts w:ascii="Arial" w:eastAsia="Arial" w:hAnsi="Arial" w:cs="Arial"/>
                <w:color w:val="000000" w:themeColor="text1"/>
                <w:sz w:val="24"/>
                <w:szCs w:val="24"/>
              </w:rPr>
            </w:pPr>
            <w:r w:rsidRPr="00D704E8">
              <w:rPr>
                <w:rFonts w:ascii="Arial" w:eastAsia="Arial" w:hAnsi="Arial" w:cs="Arial"/>
                <w:color w:val="000000" w:themeColor="text1"/>
                <w:sz w:val="24"/>
                <w:szCs w:val="24"/>
              </w:rPr>
              <w:t>Curriculum, Grade 6, Getting Started, Program Guide: Alignment to Key Themes pp. 7</w:t>
            </w:r>
            <w:r w:rsidR="008A0A3F">
              <w:rPr>
                <w:rFonts w:ascii="Arial" w:eastAsia="Arial" w:hAnsi="Arial" w:cs="Arial"/>
                <w:color w:val="000000" w:themeColor="text1"/>
                <w:sz w:val="24"/>
                <w:szCs w:val="24"/>
              </w:rPr>
              <w:t>–</w:t>
            </w:r>
            <w:r w:rsidRPr="00D704E8">
              <w:rPr>
                <w:rFonts w:ascii="Arial" w:eastAsia="Arial" w:hAnsi="Arial" w:cs="Arial"/>
                <w:color w:val="000000" w:themeColor="text1"/>
                <w:sz w:val="24"/>
                <w:szCs w:val="24"/>
              </w:rPr>
              <w:t>9</w:t>
            </w:r>
          </w:p>
          <w:p w14:paraId="21E2262E" w14:textId="32C9DEC8" w:rsidR="35FDF536" w:rsidRPr="00D704E8" w:rsidRDefault="35FDF536" w:rsidP="00D704E8">
            <w:pPr>
              <w:spacing w:before="120"/>
              <w:ind w:right="100"/>
              <w:rPr>
                <w:rFonts w:ascii="Arial" w:eastAsia="Arial" w:hAnsi="Arial" w:cs="Arial"/>
                <w:color w:val="000000" w:themeColor="text1"/>
                <w:sz w:val="24"/>
                <w:szCs w:val="24"/>
              </w:rPr>
            </w:pPr>
            <w:r w:rsidRPr="00D704E8">
              <w:rPr>
                <w:rFonts w:ascii="Arial" w:eastAsia="Arial" w:hAnsi="Arial" w:cs="Arial"/>
                <w:color w:val="000000" w:themeColor="text1"/>
                <w:sz w:val="24"/>
                <w:szCs w:val="24"/>
              </w:rPr>
              <w:t>Curriculum, Grade 7, Unit 1: Legends of Sports, Core ELA/ELD, Integrated Reading and Writing, Culminating Project with Grammar, Informative Writing: Change Language to Spanish, Scaffolds: Glossary</w:t>
            </w:r>
          </w:p>
        </w:tc>
        <w:tc>
          <w:tcPr>
            <w:tcW w:w="2372" w:type="dxa"/>
          </w:tcPr>
          <w:p w14:paraId="58CBC1F4" w14:textId="797B91D4" w:rsidR="35FDF536" w:rsidRPr="00D704E8" w:rsidRDefault="35FDF536" w:rsidP="00D704E8">
            <w:pPr>
              <w:spacing w:before="120"/>
              <w:rPr>
                <w:rFonts w:ascii="Arial" w:eastAsia="Arial" w:hAnsi="Arial" w:cs="Arial"/>
                <w:color w:val="000000" w:themeColor="text1"/>
                <w:sz w:val="24"/>
                <w:szCs w:val="24"/>
              </w:rPr>
            </w:pPr>
            <w:r w:rsidRPr="00D704E8">
              <w:rPr>
                <w:rFonts w:ascii="Arial" w:eastAsia="Arial" w:hAnsi="Arial" w:cs="Arial"/>
                <w:color w:val="000000" w:themeColor="text1"/>
                <w:sz w:val="24"/>
                <w:szCs w:val="24"/>
              </w:rPr>
              <w:t>This program provides explicit, systematic vocabulary instruction through repeated, meaningful application, using vocabulary scaffolds with Spanish cognates and integrated supports, as indicated in the Program Guide: Alignment to Key Themes to support multilingual learners.</w:t>
            </w:r>
          </w:p>
        </w:tc>
      </w:tr>
    </w:tbl>
    <w:p w14:paraId="488E0AE7" w14:textId="30523D55" w:rsidR="35FDF536" w:rsidRPr="00022DEB" w:rsidRDefault="4402957B" w:rsidP="00C60488">
      <w:pPr>
        <w:spacing w:before="240" w:after="0" w:line="240" w:lineRule="auto"/>
        <w:rPr>
          <w:rFonts w:ascii="Arial" w:hAnsi="Arial" w:cs="Arial"/>
        </w:rPr>
      </w:pPr>
      <w:r w:rsidRPr="00022DEB">
        <w:rPr>
          <w:rFonts w:ascii="Arial" w:hAnsi="Arial" w:cs="Arial"/>
          <w:noProof/>
          <w:sz w:val="24"/>
          <w:szCs w:val="24"/>
        </w:rPr>
        <w:t>The Core ELA</w:t>
      </w:r>
      <w:r w:rsidR="6465F218" w:rsidRPr="00022DEB">
        <w:rPr>
          <w:rFonts w:ascii="Arial" w:hAnsi="Arial" w:cs="Arial"/>
          <w:noProof/>
          <w:sz w:val="24"/>
          <w:szCs w:val="24"/>
        </w:rPr>
        <w:t>/</w:t>
      </w:r>
      <w:r w:rsidRPr="00022DEB">
        <w:rPr>
          <w:rFonts w:ascii="Arial" w:hAnsi="Arial" w:cs="Arial"/>
          <w:noProof/>
          <w:sz w:val="24"/>
          <w:szCs w:val="24"/>
        </w:rPr>
        <w:t xml:space="preserve">ELD and designated ELD programs are designed as parallel curricula, providing recursive opportunities to address standards and foundational skills. The program supports comprehension through </w:t>
      </w:r>
      <w:r w:rsidR="4D90AE18" w:rsidRPr="00022DEB">
        <w:rPr>
          <w:rFonts w:ascii="Arial" w:hAnsi="Arial" w:cs="Arial"/>
          <w:noProof/>
          <w:sz w:val="24"/>
          <w:szCs w:val="24"/>
        </w:rPr>
        <w:t>multimedia</w:t>
      </w:r>
      <w:r w:rsidRPr="00022DEB">
        <w:rPr>
          <w:rFonts w:ascii="Arial" w:hAnsi="Arial" w:cs="Arial"/>
          <w:noProof/>
          <w:sz w:val="24"/>
          <w:szCs w:val="24"/>
        </w:rPr>
        <w:t xml:space="preserve"> and explicit vocabulary instruction with multilingual supports</w:t>
      </w:r>
      <w:r w:rsidR="32A8BFBD" w:rsidRPr="00022DEB">
        <w:rPr>
          <w:rFonts w:ascii="Arial" w:hAnsi="Arial" w:cs="Arial"/>
          <w:noProof/>
          <w:sz w:val="24"/>
          <w:szCs w:val="24"/>
        </w:rPr>
        <w:t>.</w:t>
      </w:r>
      <w:r w:rsidR="3BD4ABDB" w:rsidRPr="00022DEB">
        <w:rPr>
          <w:rFonts w:ascii="Arial" w:hAnsi="Arial" w:cs="Arial"/>
          <w:noProof/>
          <w:sz w:val="24"/>
          <w:szCs w:val="24"/>
        </w:rPr>
        <w:t xml:space="preserve"> Program contains</w:t>
      </w:r>
      <w:r w:rsidRPr="00022DEB">
        <w:rPr>
          <w:rFonts w:ascii="Arial" w:hAnsi="Arial" w:cs="Arial"/>
          <w:noProof/>
          <w:sz w:val="24"/>
          <w:szCs w:val="24"/>
        </w:rPr>
        <w:t xml:space="preserve"> </w:t>
      </w:r>
      <w:r w:rsidR="708654BE" w:rsidRPr="00022DEB">
        <w:rPr>
          <w:rFonts w:ascii="Arial" w:hAnsi="Arial" w:cs="Arial"/>
          <w:noProof/>
          <w:sz w:val="24"/>
          <w:szCs w:val="24"/>
        </w:rPr>
        <w:t xml:space="preserve">a </w:t>
      </w:r>
      <w:r w:rsidRPr="00022DEB">
        <w:rPr>
          <w:rFonts w:ascii="Arial" w:hAnsi="Arial" w:cs="Arial"/>
          <w:noProof/>
          <w:sz w:val="24"/>
          <w:szCs w:val="24"/>
        </w:rPr>
        <w:t>full-length novel in</w:t>
      </w:r>
      <w:r w:rsidR="3FFE1D82" w:rsidRPr="00022DEB">
        <w:rPr>
          <w:rFonts w:ascii="Arial" w:hAnsi="Arial" w:cs="Arial"/>
          <w:noProof/>
          <w:sz w:val="24"/>
          <w:szCs w:val="24"/>
        </w:rPr>
        <w:t xml:space="preserve"> </w:t>
      </w:r>
      <w:r w:rsidR="00C60488" w:rsidRPr="00022DEB">
        <w:rPr>
          <w:rFonts w:ascii="Arial" w:hAnsi="Arial" w:cs="Arial"/>
          <w:noProof/>
          <w:sz w:val="24"/>
          <w:szCs w:val="24"/>
        </w:rPr>
        <w:t>g</w:t>
      </w:r>
      <w:r w:rsidR="29298C09" w:rsidRPr="00022DEB">
        <w:rPr>
          <w:rFonts w:ascii="Arial" w:hAnsi="Arial" w:cs="Arial"/>
          <w:noProof/>
          <w:sz w:val="24"/>
          <w:szCs w:val="24"/>
        </w:rPr>
        <w:t>rades</w:t>
      </w:r>
      <w:r w:rsidR="00022DEB" w:rsidRPr="00022DEB">
        <w:rPr>
          <w:rFonts w:ascii="Arial" w:hAnsi="Arial" w:cs="Arial"/>
          <w:noProof/>
          <w:sz w:val="24"/>
          <w:szCs w:val="24"/>
        </w:rPr>
        <w:t xml:space="preserve"> six </w:t>
      </w:r>
      <w:r w:rsidRPr="00022DEB">
        <w:rPr>
          <w:rFonts w:ascii="Arial" w:hAnsi="Arial" w:cs="Arial"/>
          <w:noProof/>
          <w:sz w:val="24"/>
          <w:szCs w:val="24"/>
        </w:rPr>
        <w:t xml:space="preserve">and </w:t>
      </w:r>
      <w:r w:rsidR="00022DEB" w:rsidRPr="00022DEB">
        <w:rPr>
          <w:rFonts w:ascii="Arial" w:hAnsi="Arial" w:cs="Arial"/>
          <w:noProof/>
          <w:sz w:val="24"/>
          <w:szCs w:val="24"/>
        </w:rPr>
        <w:t xml:space="preserve">eight </w:t>
      </w:r>
      <w:r w:rsidR="1E78A529" w:rsidRPr="00022DEB">
        <w:rPr>
          <w:rFonts w:ascii="Arial" w:hAnsi="Arial" w:cs="Arial"/>
          <w:noProof/>
          <w:sz w:val="24"/>
          <w:szCs w:val="24"/>
        </w:rPr>
        <w:t>and</w:t>
      </w:r>
      <w:r w:rsidRPr="00022DEB">
        <w:rPr>
          <w:rFonts w:ascii="Arial" w:hAnsi="Arial" w:cs="Arial"/>
          <w:noProof/>
          <w:sz w:val="24"/>
          <w:szCs w:val="24"/>
        </w:rPr>
        <w:t xml:space="preserve"> a full-length play in </w:t>
      </w:r>
      <w:r w:rsidR="00022DEB" w:rsidRPr="00022DEB">
        <w:rPr>
          <w:rFonts w:ascii="Arial" w:hAnsi="Arial" w:cs="Arial"/>
          <w:noProof/>
          <w:sz w:val="24"/>
          <w:szCs w:val="24"/>
        </w:rPr>
        <w:t xml:space="preserve">grade seven </w:t>
      </w:r>
      <w:r w:rsidRPr="00022DEB">
        <w:rPr>
          <w:rFonts w:ascii="Arial" w:hAnsi="Arial" w:cs="Arial"/>
          <w:noProof/>
          <w:sz w:val="24"/>
          <w:szCs w:val="24"/>
        </w:rPr>
        <w:t>with</w:t>
      </w:r>
      <w:r w:rsidR="55EA52EE" w:rsidRPr="00022DEB">
        <w:rPr>
          <w:rFonts w:ascii="Arial" w:hAnsi="Arial" w:cs="Arial"/>
          <w:noProof/>
          <w:sz w:val="24"/>
          <w:szCs w:val="24"/>
        </w:rPr>
        <w:t xml:space="preserve"> additional</w:t>
      </w:r>
      <w:r w:rsidRPr="00022DEB">
        <w:rPr>
          <w:rFonts w:ascii="Arial" w:hAnsi="Arial" w:cs="Arial"/>
          <w:noProof/>
          <w:sz w:val="24"/>
          <w:szCs w:val="24"/>
        </w:rPr>
        <w:t xml:space="preserve"> novel study guidance across grade levels.</w:t>
      </w:r>
      <w:r w:rsidR="04E8EFF6" w:rsidRPr="00022DEB">
        <w:rPr>
          <w:rFonts w:ascii="Arial" w:hAnsi="Arial" w:cs="Arial"/>
          <w:noProof/>
          <w:sz w:val="24"/>
          <w:szCs w:val="24"/>
        </w:rPr>
        <w:t xml:space="preserve"> </w:t>
      </w:r>
      <w:r w:rsidRPr="00022DEB">
        <w:rPr>
          <w:rFonts w:ascii="Arial" w:hAnsi="Arial" w:cs="Arial"/>
          <w:noProof/>
          <w:sz w:val="24"/>
          <w:szCs w:val="24"/>
        </w:rPr>
        <w:t>Differentiation for English learners is by ELD proficiency level.</w:t>
      </w:r>
    </w:p>
    <w:p w14:paraId="6CAC8766" w14:textId="3B616AE7" w:rsidR="6A53E29B" w:rsidRDefault="6A53E29B" w:rsidP="0092680A">
      <w:pPr>
        <w:pStyle w:val="Heading3"/>
      </w:pPr>
      <w:r w:rsidRPr="26A0D05F">
        <w:t>Criteria Category 2: Program Organization</w:t>
      </w:r>
    </w:p>
    <w:p w14:paraId="14D2D2C1" w14:textId="10696FA1" w:rsidR="007D56D2" w:rsidRDefault="0DC43927" w:rsidP="00022DEB">
      <w:pPr>
        <w:spacing w:before="240" w:after="240" w:line="240" w:lineRule="auto"/>
        <w:rPr>
          <w:rFonts w:ascii="Arial" w:eastAsia="Arial" w:hAnsi="Arial" w:cs="Arial"/>
          <w:sz w:val="24"/>
          <w:szCs w:val="24"/>
        </w:rPr>
      </w:pPr>
      <w:r w:rsidRPr="35FDF536">
        <w:rPr>
          <w:rFonts w:ascii="Arial" w:eastAsia="Arial" w:hAnsi="Arial" w:cs="Arial"/>
          <w:sz w:val="24"/>
          <w:szCs w:val="24"/>
        </w:rPr>
        <w:t>The organization and features of the instructional materials support instruction and learning of the standards.</w:t>
      </w:r>
      <w:r w:rsidR="00022DEB">
        <w:rPr>
          <w:rFonts w:ascii="Arial" w:eastAsia="Arial" w:hAnsi="Arial" w:cs="Arial"/>
          <w:sz w:val="24"/>
          <w:szCs w:val="24"/>
        </w:rPr>
        <w:t xml:space="preserve"> </w:t>
      </w:r>
      <w:r w:rsidR="283F1A64" w:rsidRPr="35FDF536">
        <w:rPr>
          <w:rFonts w:ascii="Arial" w:eastAsia="Arial" w:hAnsi="Arial" w:cs="Arial"/>
          <w:sz w:val="24"/>
          <w:szCs w:val="24"/>
        </w:rPr>
        <w:t xml:space="preserve">The panel identifies the following exemplar citations best meet Criteria Category </w:t>
      </w:r>
      <w:r w:rsidR="62DAC8C9" w:rsidRPr="35FDF536">
        <w:rPr>
          <w:rFonts w:ascii="Arial" w:eastAsia="Arial" w:hAnsi="Arial" w:cs="Arial"/>
          <w:sz w:val="24"/>
          <w:szCs w:val="24"/>
        </w:rPr>
        <w:t>2</w:t>
      </w:r>
      <w:r w:rsidR="283F1A64" w:rsidRPr="35FDF536">
        <w:rPr>
          <w:rFonts w:ascii="Arial" w:eastAsia="Arial" w:hAnsi="Arial" w:cs="Arial"/>
          <w:sz w:val="24"/>
          <w:szCs w:val="24"/>
        </w:rPr>
        <w:t>.</w:t>
      </w:r>
    </w:p>
    <w:tbl>
      <w:tblPr>
        <w:tblStyle w:val="TableGrid"/>
        <w:tblW w:w="9461" w:type="dxa"/>
        <w:tblInd w:w="-5" w:type="dxa"/>
        <w:tblLook w:val="04A0" w:firstRow="1" w:lastRow="0" w:firstColumn="1" w:lastColumn="0" w:noHBand="0" w:noVBand="1"/>
        <w:tblDescription w:val="Citations for Category 2, including criterion number, grade level, and standards."/>
      </w:tblPr>
      <w:tblGrid>
        <w:gridCol w:w="1224"/>
        <w:gridCol w:w="994"/>
        <w:gridCol w:w="4838"/>
        <w:gridCol w:w="2405"/>
      </w:tblGrid>
      <w:tr w:rsidR="005807DA" w:rsidRPr="00022DEB" w14:paraId="01BC5039" w14:textId="77777777" w:rsidTr="0091104D">
        <w:trPr>
          <w:cantSplit/>
          <w:tblHeader/>
        </w:trPr>
        <w:tc>
          <w:tcPr>
            <w:tcW w:w="1224" w:type="dxa"/>
          </w:tcPr>
          <w:p w14:paraId="28D3FBF1" w14:textId="77777777" w:rsidR="005807DA" w:rsidRPr="00022DEB" w:rsidRDefault="005807DA" w:rsidP="00022DEB">
            <w:pPr>
              <w:spacing w:before="120" w:after="120"/>
              <w:jc w:val="center"/>
              <w:rPr>
                <w:rFonts w:ascii="Arial" w:eastAsia="Arial" w:hAnsi="Arial" w:cs="Arial"/>
                <w:b/>
                <w:bCs/>
                <w:sz w:val="24"/>
                <w:szCs w:val="24"/>
              </w:rPr>
            </w:pPr>
            <w:r w:rsidRPr="00022DEB">
              <w:rPr>
                <w:rFonts w:ascii="Arial" w:eastAsia="Arial" w:hAnsi="Arial" w:cs="Arial"/>
                <w:b/>
                <w:bCs/>
                <w:sz w:val="24"/>
                <w:szCs w:val="24"/>
              </w:rPr>
              <w:lastRenderedPageBreak/>
              <w:t>Criterion</w:t>
            </w:r>
          </w:p>
        </w:tc>
        <w:tc>
          <w:tcPr>
            <w:tcW w:w="994" w:type="dxa"/>
          </w:tcPr>
          <w:p w14:paraId="6775281C" w14:textId="77777777" w:rsidR="005807DA" w:rsidRPr="00022DEB" w:rsidRDefault="1EADA7F4" w:rsidP="00022DEB">
            <w:pPr>
              <w:spacing w:before="120" w:after="120"/>
              <w:jc w:val="center"/>
              <w:rPr>
                <w:rFonts w:ascii="Arial" w:eastAsia="Arial" w:hAnsi="Arial" w:cs="Arial"/>
                <w:b/>
                <w:bCs/>
                <w:sz w:val="24"/>
                <w:szCs w:val="24"/>
              </w:rPr>
            </w:pPr>
            <w:r w:rsidRPr="00022DEB">
              <w:rPr>
                <w:rFonts w:ascii="Arial" w:eastAsia="Arial" w:hAnsi="Arial" w:cs="Arial"/>
                <w:b/>
                <w:bCs/>
                <w:sz w:val="24"/>
                <w:szCs w:val="24"/>
              </w:rPr>
              <w:t>Grade</w:t>
            </w:r>
          </w:p>
        </w:tc>
        <w:tc>
          <w:tcPr>
            <w:tcW w:w="4838" w:type="dxa"/>
          </w:tcPr>
          <w:p w14:paraId="1490B907" w14:textId="77777777" w:rsidR="005807DA" w:rsidRPr="00022DEB" w:rsidRDefault="005807DA" w:rsidP="00022DEB">
            <w:pPr>
              <w:spacing w:before="120" w:after="120"/>
              <w:jc w:val="center"/>
              <w:rPr>
                <w:rFonts w:ascii="Arial" w:eastAsia="Arial" w:hAnsi="Arial" w:cs="Arial"/>
                <w:b/>
                <w:bCs/>
                <w:sz w:val="24"/>
                <w:szCs w:val="24"/>
              </w:rPr>
            </w:pPr>
            <w:r w:rsidRPr="00022DEB">
              <w:rPr>
                <w:rFonts w:ascii="Arial" w:eastAsia="Arial" w:hAnsi="Arial" w:cs="Arial"/>
                <w:b/>
                <w:bCs/>
                <w:sz w:val="24"/>
                <w:szCs w:val="24"/>
              </w:rPr>
              <w:t>Citations</w:t>
            </w:r>
          </w:p>
        </w:tc>
        <w:tc>
          <w:tcPr>
            <w:tcW w:w="2405" w:type="dxa"/>
          </w:tcPr>
          <w:p w14:paraId="0F1708E1" w14:textId="7BB10A15" w:rsidR="005807DA" w:rsidRPr="00022DEB" w:rsidRDefault="7DAC1238" w:rsidP="00022DEB">
            <w:pPr>
              <w:spacing w:before="120" w:after="120"/>
              <w:jc w:val="center"/>
              <w:rPr>
                <w:rFonts w:ascii="Arial" w:eastAsia="Arial" w:hAnsi="Arial" w:cs="Arial"/>
                <w:b/>
                <w:bCs/>
                <w:sz w:val="24"/>
                <w:szCs w:val="24"/>
              </w:rPr>
            </w:pPr>
            <w:r w:rsidRPr="00022DEB">
              <w:rPr>
                <w:rFonts w:ascii="Arial" w:eastAsia="Arial" w:hAnsi="Arial" w:cs="Arial"/>
                <w:b/>
                <w:bCs/>
                <w:sz w:val="24"/>
                <w:szCs w:val="24"/>
              </w:rPr>
              <w:t>Notes</w:t>
            </w:r>
          </w:p>
        </w:tc>
      </w:tr>
      <w:tr w:rsidR="005807DA" w:rsidRPr="00022DEB" w14:paraId="3AA9EB19" w14:textId="77777777" w:rsidTr="0091104D">
        <w:trPr>
          <w:cantSplit/>
        </w:trPr>
        <w:tc>
          <w:tcPr>
            <w:tcW w:w="1224" w:type="dxa"/>
          </w:tcPr>
          <w:p w14:paraId="55296B57" w14:textId="6D3B636E" w:rsidR="35FDF536" w:rsidRPr="00022DEB" w:rsidRDefault="35FDF536" w:rsidP="00022DEB">
            <w:pPr>
              <w:spacing w:before="120"/>
              <w:rPr>
                <w:rFonts w:ascii="Arial" w:eastAsia="Arial" w:hAnsi="Arial" w:cs="Arial"/>
                <w:color w:val="000000" w:themeColor="text1"/>
                <w:sz w:val="24"/>
                <w:szCs w:val="24"/>
              </w:rPr>
            </w:pPr>
            <w:r w:rsidRPr="00022DEB">
              <w:rPr>
                <w:rFonts w:ascii="Arial" w:eastAsia="Arial" w:hAnsi="Arial" w:cs="Arial"/>
                <w:color w:val="000000" w:themeColor="text1"/>
                <w:sz w:val="24"/>
                <w:szCs w:val="24"/>
              </w:rPr>
              <w:t>2.2</w:t>
            </w:r>
          </w:p>
        </w:tc>
        <w:tc>
          <w:tcPr>
            <w:tcW w:w="994" w:type="dxa"/>
          </w:tcPr>
          <w:p w14:paraId="74A1D5C9" w14:textId="010135F8" w:rsidR="35FDF536" w:rsidRPr="00022DEB" w:rsidRDefault="35FDF536" w:rsidP="00022DEB">
            <w:pPr>
              <w:spacing w:before="120"/>
              <w:rPr>
                <w:rFonts w:ascii="Arial" w:eastAsia="Arial" w:hAnsi="Arial" w:cs="Arial"/>
                <w:color w:val="000000" w:themeColor="text1"/>
                <w:sz w:val="24"/>
                <w:szCs w:val="24"/>
              </w:rPr>
            </w:pPr>
            <w:r w:rsidRPr="00022DEB">
              <w:rPr>
                <w:rFonts w:ascii="Arial" w:eastAsia="Arial" w:hAnsi="Arial" w:cs="Arial"/>
                <w:color w:val="000000" w:themeColor="text1"/>
                <w:sz w:val="24"/>
                <w:szCs w:val="24"/>
              </w:rPr>
              <w:t>6</w:t>
            </w:r>
          </w:p>
        </w:tc>
        <w:tc>
          <w:tcPr>
            <w:tcW w:w="4838" w:type="dxa"/>
          </w:tcPr>
          <w:p w14:paraId="7FB3AF43" w14:textId="4A9F37CD" w:rsidR="35FDF536" w:rsidRPr="00022DEB" w:rsidRDefault="35FDF536" w:rsidP="00022DEB">
            <w:pPr>
              <w:spacing w:before="120"/>
              <w:rPr>
                <w:rFonts w:ascii="Arial" w:hAnsi="Arial" w:cs="Arial"/>
                <w:sz w:val="24"/>
                <w:szCs w:val="24"/>
              </w:rPr>
            </w:pPr>
            <w:r w:rsidRPr="00022DEB">
              <w:rPr>
                <w:rFonts w:ascii="Arial" w:eastAsia="Arial" w:hAnsi="Arial" w:cs="Arial"/>
                <w:color w:val="000000" w:themeColor="text1"/>
                <w:sz w:val="24"/>
                <w:szCs w:val="24"/>
              </w:rPr>
              <w:t>Curriculum, Grade 6, Getting Started, Study Sync Core Program Guide: Category 1: English Language Arts</w:t>
            </w:r>
            <w:r w:rsidR="00022DEB">
              <w:rPr>
                <w:rFonts w:ascii="Arial" w:eastAsia="Arial" w:hAnsi="Arial" w:cs="Arial"/>
                <w:color w:val="000000" w:themeColor="text1"/>
                <w:sz w:val="24"/>
                <w:szCs w:val="24"/>
              </w:rPr>
              <w:t xml:space="preserve"> </w:t>
            </w:r>
            <w:r w:rsidRPr="00022DEB">
              <w:rPr>
                <w:rFonts w:ascii="Arial" w:eastAsia="Arial" w:hAnsi="Arial" w:cs="Arial"/>
                <w:color w:val="000000" w:themeColor="text1"/>
                <w:sz w:val="24"/>
                <w:szCs w:val="24"/>
              </w:rPr>
              <w:t>and English Language Development Content/Alignment to Standards, ELA Content/Alignment to Standards, Alignment to Standards, p. 7</w:t>
            </w:r>
          </w:p>
        </w:tc>
        <w:tc>
          <w:tcPr>
            <w:tcW w:w="2405" w:type="dxa"/>
          </w:tcPr>
          <w:p w14:paraId="28BF54B4" w14:textId="04330E9C" w:rsidR="35FDF536" w:rsidRPr="00022DEB" w:rsidRDefault="35FDF536" w:rsidP="00022DEB">
            <w:pPr>
              <w:spacing w:before="120"/>
              <w:rPr>
                <w:rFonts w:ascii="Arial" w:eastAsia="Arial" w:hAnsi="Arial" w:cs="Arial"/>
                <w:color w:val="000000" w:themeColor="text1"/>
                <w:sz w:val="24"/>
                <w:szCs w:val="24"/>
              </w:rPr>
            </w:pPr>
            <w:r w:rsidRPr="00022DEB">
              <w:rPr>
                <w:rFonts w:ascii="Arial" w:eastAsia="Arial" w:hAnsi="Arial" w:cs="Arial"/>
                <w:color w:val="000000" w:themeColor="text1"/>
                <w:sz w:val="24"/>
                <w:szCs w:val="24"/>
              </w:rPr>
              <w:t>The program presents consistent routines and protocols to teach literacy in both core ELA and designated ELD. The program demonstrates clear alignment and integration of ELA and ELD standards, assessment checkpoints, and Multi-Tiered System of Supports (MTSS) guidance.</w:t>
            </w:r>
          </w:p>
        </w:tc>
      </w:tr>
      <w:tr w:rsidR="005807DA" w:rsidRPr="00022DEB" w14:paraId="79EDF00F" w14:textId="77777777" w:rsidTr="0091104D">
        <w:trPr>
          <w:cantSplit/>
        </w:trPr>
        <w:tc>
          <w:tcPr>
            <w:tcW w:w="1224" w:type="dxa"/>
          </w:tcPr>
          <w:p w14:paraId="6E4FD2E8" w14:textId="42F367AE" w:rsidR="35FDF536" w:rsidRPr="00022DEB" w:rsidRDefault="35FDF536" w:rsidP="00022DEB">
            <w:pPr>
              <w:spacing w:before="120"/>
              <w:rPr>
                <w:rFonts w:ascii="Arial" w:eastAsia="Arial" w:hAnsi="Arial" w:cs="Arial"/>
                <w:color w:val="000000" w:themeColor="text1"/>
                <w:sz w:val="24"/>
                <w:szCs w:val="24"/>
              </w:rPr>
            </w:pPr>
            <w:r w:rsidRPr="00022DEB">
              <w:rPr>
                <w:rFonts w:ascii="Arial" w:eastAsia="Arial" w:hAnsi="Arial" w:cs="Arial"/>
                <w:color w:val="000000" w:themeColor="text1"/>
                <w:sz w:val="24"/>
                <w:szCs w:val="24"/>
              </w:rPr>
              <w:t>2.7</w:t>
            </w:r>
          </w:p>
        </w:tc>
        <w:tc>
          <w:tcPr>
            <w:tcW w:w="994" w:type="dxa"/>
          </w:tcPr>
          <w:p w14:paraId="1FDB79A2" w14:textId="00CB1589" w:rsidR="35FDF536" w:rsidRPr="00022DEB" w:rsidRDefault="35FDF536" w:rsidP="00022DEB">
            <w:pPr>
              <w:spacing w:before="120"/>
              <w:rPr>
                <w:rFonts w:ascii="Arial" w:eastAsia="Arial" w:hAnsi="Arial" w:cs="Arial"/>
                <w:color w:val="000000" w:themeColor="text1"/>
                <w:sz w:val="24"/>
                <w:szCs w:val="24"/>
              </w:rPr>
            </w:pPr>
            <w:r w:rsidRPr="00022DEB">
              <w:rPr>
                <w:rFonts w:ascii="Arial" w:eastAsia="Arial" w:hAnsi="Arial" w:cs="Arial"/>
                <w:color w:val="000000" w:themeColor="text1"/>
                <w:sz w:val="24"/>
                <w:szCs w:val="24"/>
              </w:rPr>
              <w:t>8</w:t>
            </w:r>
          </w:p>
        </w:tc>
        <w:tc>
          <w:tcPr>
            <w:tcW w:w="4838" w:type="dxa"/>
          </w:tcPr>
          <w:p w14:paraId="7FA6DBCF" w14:textId="1B531D77" w:rsidR="35FDF536" w:rsidRPr="00022DEB" w:rsidRDefault="35FDF536" w:rsidP="00022DEB">
            <w:pPr>
              <w:spacing w:before="120"/>
              <w:rPr>
                <w:rFonts w:ascii="Arial" w:hAnsi="Arial" w:cs="Arial"/>
                <w:sz w:val="24"/>
                <w:szCs w:val="24"/>
              </w:rPr>
            </w:pPr>
            <w:r w:rsidRPr="00022DEB">
              <w:rPr>
                <w:rFonts w:ascii="Arial" w:eastAsia="Arial" w:hAnsi="Arial" w:cs="Arial"/>
                <w:color w:val="000000" w:themeColor="text1"/>
                <w:sz w:val="24"/>
                <w:szCs w:val="24"/>
              </w:rPr>
              <w:t>Curriculum, Grade 8, Getting Started, Study Sync Core Program Guide: Category 2: Program Organization, ELA Program Organization, Organizing Principles, pp. 51</w:t>
            </w:r>
            <w:r w:rsidR="00022DEB">
              <w:rPr>
                <w:rFonts w:ascii="Arial" w:eastAsia="Arial" w:hAnsi="Arial" w:cs="Arial"/>
                <w:color w:val="000000" w:themeColor="text1"/>
                <w:sz w:val="24"/>
                <w:szCs w:val="24"/>
              </w:rPr>
              <w:t>–</w:t>
            </w:r>
            <w:r w:rsidRPr="00022DEB">
              <w:rPr>
                <w:rFonts w:ascii="Arial" w:eastAsia="Arial" w:hAnsi="Arial" w:cs="Arial"/>
                <w:color w:val="000000" w:themeColor="text1"/>
                <w:sz w:val="24"/>
                <w:szCs w:val="24"/>
              </w:rPr>
              <w:t>59</w:t>
            </w:r>
          </w:p>
        </w:tc>
        <w:tc>
          <w:tcPr>
            <w:tcW w:w="2405" w:type="dxa"/>
          </w:tcPr>
          <w:p w14:paraId="63F471BD" w14:textId="08FDED89" w:rsidR="35FDF536" w:rsidRPr="00022DEB" w:rsidRDefault="35FDF536" w:rsidP="00022DEB">
            <w:pPr>
              <w:spacing w:before="120"/>
              <w:rPr>
                <w:rFonts w:ascii="Arial" w:eastAsia="Arial" w:hAnsi="Arial" w:cs="Arial"/>
                <w:color w:val="000000" w:themeColor="text1"/>
                <w:sz w:val="24"/>
                <w:szCs w:val="24"/>
              </w:rPr>
            </w:pPr>
            <w:r w:rsidRPr="00022DEB">
              <w:rPr>
                <w:rFonts w:ascii="Arial" w:eastAsia="Arial" w:hAnsi="Arial" w:cs="Arial"/>
                <w:color w:val="000000" w:themeColor="text1"/>
                <w:sz w:val="24"/>
                <w:szCs w:val="24"/>
              </w:rPr>
              <w:t>The program presents consistent routines and protocols to teach literacy in both core ELA and designated ELD.</w:t>
            </w:r>
          </w:p>
        </w:tc>
      </w:tr>
      <w:tr w:rsidR="005807DA" w:rsidRPr="00022DEB" w14:paraId="0FA0E93B" w14:textId="77777777" w:rsidTr="0091104D">
        <w:trPr>
          <w:cantSplit/>
        </w:trPr>
        <w:tc>
          <w:tcPr>
            <w:tcW w:w="1224" w:type="dxa"/>
          </w:tcPr>
          <w:p w14:paraId="0A2D3BED" w14:textId="7B7B6554" w:rsidR="35FDF536" w:rsidRPr="00022DEB" w:rsidRDefault="35FDF536" w:rsidP="00022DEB">
            <w:pPr>
              <w:spacing w:before="120" w:after="40"/>
              <w:rPr>
                <w:rFonts w:ascii="Arial" w:eastAsia="Arial" w:hAnsi="Arial" w:cs="Arial"/>
                <w:color w:val="000000" w:themeColor="text1"/>
                <w:sz w:val="24"/>
                <w:szCs w:val="24"/>
              </w:rPr>
            </w:pPr>
            <w:r w:rsidRPr="00022DEB">
              <w:rPr>
                <w:rFonts w:ascii="Arial" w:eastAsia="Arial" w:hAnsi="Arial" w:cs="Arial"/>
                <w:color w:val="000000" w:themeColor="text1"/>
                <w:sz w:val="24"/>
                <w:szCs w:val="24"/>
              </w:rPr>
              <w:t>2.8</w:t>
            </w:r>
          </w:p>
        </w:tc>
        <w:tc>
          <w:tcPr>
            <w:tcW w:w="994" w:type="dxa"/>
          </w:tcPr>
          <w:p w14:paraId="6A52DF49" w14:textId="0B89BEF2" w:rsidR="35FDF536" w:rsidRPr="00022DEB" w:rsidRDefault="35FDF536" w:rsidP="00022DEB">
            <w:pPr>
              <w:spacing w:before="120"/>
              <w:rPr>
                <w:rFonts w:ascii="Arial" w:eastAsia="Arial" w:hAnsi="Arial" w:cs="Arial"/>
                <w:color w:val="000000" w:themeColor="text1"/>
                <w:sz w:val="24"/>
                <w:szCs w:val="24"/>
              </w:rPr>
            </w:pPr>
            <w:r w:rsidRPr="00022DEB">
              <w:rPr>
                <w:rFonts w:ascii="Arial" w:eastAsia="Arial" w:hAnsi="Arial" w:cs="Arial"/>
                <w:color w:val="000000" w:themeColor="text1"/>
                <w:sz w:val="24"/>
                <w:szCs w:val="24"/>
              </w:rPr>
              <w:t>7, 8</w:t>
            </w:r>
          </w:p>
        </w:tc>
        <w:tc>
          <w:tcPr>
            <w:tcW w:w="4838" w:type="dxa"/>
          </w:tcPr>
          <w:p w14:paraId="0906CF59" w14:textId="63611703" w:rsidR="35FDF536" w:rsidRPr="00022DEB" w:rsidRDefault="35FDF536" w:rsidP="00022DEB">
            <w:pPr>
              <w:spacing w:before="120"/>
              <w:rPr>
                <w:rFonts w:ascii="Arial" w:eastAsia="Arial" w:hAnsi="Arial" w:cs="Arial"/>
                <w:color w:val="000000" w:themeColor="text1"/>
                <w:sz w:val="24"/>
                <w:szCs w:val="24"/>
              </w:rPr>
            </w:pPr>
            <w:r w:rsidRPr="00022DEB">
              <w:rPr>
                <w:rFonts w:ascii="Arial" w:eastAsia="Arial" w:hAnsi="Arial" w:cs="Arial"/>
                <w:color w:val="000000" w:themeColor="text1"/>
                <w:sz w:val="24"/>
                <w:szCs w:val="24"/>
              </w:rPr>
              <w:t>Curriculum, Grade 7, Unit 4: Stories of the Land, Core ELA/ELD, Integrated Reading and Writing, Text Set 1: How does nature teach us about community?, Knowledge-Building Blast: The Channel Islands in Chumash Life, Preview, Background Curriculum, Grade 8, Unit 6: Space Invaders, Core ELA/ELD, Integrated Reading and Writing, Text Set 3: What happens after a disaster?, Ark, Respond: Ark, Preview, Write, Select: Proficiency: Emerging, Expanding, Bridging or Approaching</w:t>
            </w:r>
          </w:p>
        </w:tc>
        <w:tc>
          <w:tcPr>
            <w:tcW w:w="2405" w:type="dxa"/>
          </w:tcPr>
          <w:p w14:paraId="7E64A477" w14:textId="6294143F" w:rsidR="35FDF536" w:rsidRPr="00022DEB" w:rsidRDefault="35FDF536" w:rsidP="00022DEB">
            <w:pPr>
              <w:spacing w:before="120"/>
              <w:rPr>
                <w:rFonts w:ascii="Arial" w:eastAsia="Arial" w:hAnsi="Arial" w:cs="Arial"/>
                <w:color w:val="000000" w:themeColor="text1"/>
                <w:sz w:val="24"/>
                <w:szCs w:val="24"/>
              </w:rPr>
            </w:pPr>
            <w:r w:rsidRPr="00022DEB">
              <w:rPr>
                <w:rFonts w:ascii="Arial" w:eastAsia="Arial" w:hAnsi="Arial" w:cs="Arial"/>
                <w:color w:val="000000" w:themeColor="text1"/>
                <w:sz w:val="24"/>
                <w:szCs w:val="24"/>
              </w:rPr>
              <w:t>The program addresses multimedia and technology with sufficient depth for all</w:t>
            </w:r>
            <w:r w:rsidR="442BD961" w:rsidRPr="00022DEB">
              <w:rPr>
                <w:rFonts w:ascii="Arial" w:eastAsia="Arial" w:hAnsi="Arial" w:cs="Arial"/>
                <w:color w:val="000000" w:themeColor="text1"/>
                <w:sz w:val="24"/>
                <w:szCs w:val="24"/>
              </w:rPr>
              <w:t xml:space="preserve"> </w:t>
            </w:r>
            <w:r w:rsidRPr="00022DEB">
              <w:rPr>
                <w:rFonts w:ascii="Arial" w:eastAsia="Arial" w:hAnsi="Arial" w:cs="Arial"/>
                <w:color w:val="000000" w:themeColor="text1"/>
                <w:sz w:val="24"/>
                <w:szCs w:val="24"/>
              </w:rPr>
              <w:t>learners</w:t>
            </w:r>
            <w:r w:rsidR="0E232C83" w:rsidRPr="00022DEB">
              <w:rPr>
                <w:rFonts w:ascii="Arial" w:eastAsia="Arial" w:hAnsi="Arial" w:cs="Arial"/>
                <w:color w:val="000000" w:themeColor="text1"/>
                <w:sz w:val="24"/>
                <w:szCs w:val="24"/>
              </w:rPr>
              <w:t xml:space="preserve">. </w:t>
            </w:r>
            <w:r w:rsidRPr="00022DEB">
              <w:rPr>
                <w:rFonts w:ascii="Arial" w:eastAsia="Arial" w:hAnsi="Arial" w:cs="Arial"/>
                <w:color w:val="000000" w:themeColor="text1"/>
                <w:sz w:val="24"/>
                <w:szCs w:val="24"/>
              </w:rPr>
              <w:t xml:space="preserve">Strength in addressing </w:t>
            </w:r>
            <w:r w:rsidR="00D35F06">
              <w:rPr>
                <w:rFonts w:ascii="Arial" w:eastAsia="Arial" w:hAnsi="Arial" w:cs="Arial"/>
                <w:color w:val="000000" w:themeColor="text1"/>
                <w:sz w:val="24"/>
                <w:szCs w:val="24"/>
              </w:rPr>
              <w:t>artificial intelligence (</w:t>
            </w:r>
            <w:r w:rsidRPr="00022DEB">
              <w:rPr>
                <w:rFonts w:ascii="Arial" w:eastAsia="Arial" w:hAnsi="Arial" w:cs="Arial"/>
                <w:color w:val="000000" w:themeColor="text1"/>
                <w:sz w:val="24"/>
                <w:szCs w:val="24"/>
              </w:rPr>
              <w:t>AI</w:t>
            </w:r>
            <w:r w:rsidR="00D35F06">
              <w:rPr>
                <w:rFonts w:ascii="Arial" w:eastAsia="Arial" w:hAnsi="Arial" w:cs="Arial"/>
                <w:color w:val="000000" w:themeColor="text1"/>
                <w:sz w:val="24"/>
                <w:szCs w:val="24"/>
              </w:rPr>
              <w:t>)</w:t>
            </w:r>
            <w:r w:rsidRPr="00022DEB">
              <w:rPr>
                <w:rFonts w:ascii="Arial" w:eastAsia="Arial" w:hAnsi="Arial" w:cs="Arial"/>
                <w:color w:val="000000" w:themeColor="text1"/>
                <w:sz w:val="24"/>
                <w:szCs w:val="24"/>
              </w:rPr>
              <w:t xml:space="preserve"> literacy.</w:t>
            </w:r>
          </w:p>
        </w:tc>
      </w:tr>
    </w:tbl>
    <w:p w14:paraId="57782E4B" w14:textId="59D04CC2" w:rsidR="35FDF536" w:rsidRPr="00D35F06" w:rsidRDefault="5F862210" w:rsidP="00D35F06">
      <w:pPr>
        <w:spacing w:before="240" w:after="0" w:line="240" w:lineRule="auto"/>
        <w:rPr>
          <w:rFonts w:ascii="Arial" w:hAnsi="Arial" w:cs="Arial"/>
        </w:rPr>
      </w:pPr>
      <w:r w:rsidRPr="00D35F06">
        <w:rPr>
          <w:rFonts w:ascii="Arial" w:hAnsi="Arial" w:cs="Arial"/>
          <w:noProof/>
          <w:sz w:val="24"/>
          <w:szCs w:val="24"/>
        </w:rPr>
        <w:t>The program demonstrates a clear strength through consistent literacy routines and protocols across core ELA and designated ELD. It effectively aligns ELA and ELD standards, assessment checkpoints, and MTSS guidance while providing meaningful integration of multimedia, technology, and AI literacy to support all learners.</w:t>
      </w:r>
    </w:p>
    <w:p w14:paraId="59545C8A" w14:textId="74016D27" w:rsidR="6A53E29B" w:rsidRDefault="6A53E29B" w:rsidP="008C518E">
      <w:pPr>
        <w:pStyle w:val="Heading3"/>
        <w:spacing w:after="240"/>
      </w:pPr>
      <w:r w:rsidRPr="26A0D05F">
        <w:lastRenderedPageBreak/>
        <w:t>Criteria Category 3: Assessment</w:t>
      </w:r>
    </w:p>
    <w:p w14:paraId="01FCBB98" w14:textId="6A0E12A9" w:rsidR="000140EB" w:rsidRDefault="0DC43927" w:rsidP="00D35F06">
      <w:pPr>
        <w:spacing w:before="120" w:after="240" w:line="240" w:lineRule="auto"/>
        <w:rPr>
          <w:rFonts w:ascii="Arial" w:eastAsia="Arial" w:hAnsi="Arial" w:cs="Arial"/>
          <w:sz w:val="24"/>
          <w:szCs w:val="24"/>
        </w:rPr>
      </w:pPr>
      <w:r w:rsidRPr="35FDF536">
        <w:rPr>
          <w:rFonts w:ascii="Arial" w:eastAsia="Arial" w:hAnsi="Arial" w:cs="Arial"/>
          <w:sz w:val="24"/>
          <w:szCs w:val="24"/>
        </w:rPr>
        <w:t xml:space="preserve">The instructional materials </w:t>
      </w:r>
      <w:r w:rsidR="74C2FFAC" w:rsidRPr="35FDF536">
        <w:rPr>
          <w:rFonts w:ascii="Arial" w:eastAsia="Arial" w:hAnsi="Arial" w:cs="Arial"/>
          <w:sz w:val="24"/>
          <w:szCs w:val="24"/>
        </w:rPr>
        <w:t>contain</w:t>
      </w:r>
      <w:r w:rsidRPr="35FDF536">
        <w:rPr>
          <w:rFonts w:ascii="Arial" w:eastAsia="Arial" w:hAnsi="Arial" w:cs="Arial"/>
          <w:sz w:val="24"/>
          <w:szCs w:val="24"/>
        </w:rPr>
        <w:t xml:space="preserve"> </w:t>
      </w:r>
      <w:r w:rsidR="74C2FFAC" w:rsidRPr="35FDF536">
        <w:rPr>
          <w:rFonts w:ascii="Arial" w:eastAsia="Arial" w:hAnsi="Arial" w:cs="Arial"/>
          <w:sz w:val="24"/>
          <w:szCs w:val="24"/>
        </w:rPr>
        <w:t>strategies and tools for continually assessing student understanding and opportunities for new learning.</w:t>
      </w:r>
      <w:r w:rsidR="00D35F06">
        <w:rPr>
          <w:rFonts w:ascii="Arial" w:eastAsia="Arial" w:hAnsi="Arial" w:cs="Arial"/>
          <w:sz w:val="24"/>
          <w:szCs w:val="24"/>
        </w:rPr>
        <w:t xml:space="preserve"> </w:t>
      </w:r>
      <w:r w:rsidR="1DF84350" w:rsidRPr="35FDF536">
        <w:rPr>
          <w:rFonts w:ascii="Arial" w:eastAsia="Arial" w:hAnsi="Arial" w:cs="Arial"/>
          <w:sz w:val="24"/>
          <w:szCs w:val="24"/>
        </w:rPr>
        <w:t xml:space="preserve">The panel identifies the following exemplar citations best meet Criteria Category </w:t>
      </w:r>
      <w:r w:rsidR="00E764FA" w:rsidRPr="35FDF536">
        <w:rPr>
          <w:rFonts w:ascii="Arial" w:eastAsia="Arial" w:hAnsi="Arial" w:cs="Arial"/>
          <w:sz w:val="24"/>
          <w:szCs w:val="24"/>
        </w:rPr>
        <w:t>3</w:t>
      </w:r>
      <w:r w:rsidR="1DF84350" w:rsidRPr="35FDF536">
        <w:rPr>
          <w:rFonts w:ascii="Arial" w:eastAsia="Arial" w:hAnsi="Arial" w:cs="Arial"/>
          <w:sz w:val="24"/>
          <w:szCs w:val="24"/>
        </w:rPr>
        <w:t>.</w:t>
      </w:r>
    </w:p>
    <w:tbl>
      <w:tblPr>
        <w:tblStyle w:val="TableGrid"/>
        <w:tblW w:w="9462" w:type="dxa"/>
        <w:tblInd w:w="-5" w:type="dxa"/>
        <w:tblLook w:val="04A0" w:firstRow="1" w:lastRow="0" w:firstColumn="1" w:lastColumn="0" w:noHBand="0" w:noVBand="1"/>
        <w:tblDescription w:val="Citations for Category 3, including criterion number, grade level, and standards."/>
      </w:tblPr>
      <w:tblGrid>
        <w:gridCol w:w="1224"/>
        <w:gridCol w:w="994"/>
        <w:gridCol w:w="4843"/>
        <w:gridCol w:w="2401"/>
      </w:tblGrid>
      <w:tr w:rsidR="00A81183" w:rsidRPr="00D35F06" w14:paraId="7D57FB2F" w14:textId="77777777" w:rsidTr="0091104D">
        <w:trPr>
          <w:cantSplit/>
          <w:tblHeader/>
        </w:trPr>
        <w:tc>
          <w:tcPr>
            <w:tcW w:w="1224" w:type="dxa"/>
          </w:tcPr>
          <w:p w14:paraId="74B165CD" w14:textId="77777777" w:rsidR="00A81183" w:rsidRPr="00D35F06" w:rsidRDefault="00A81183" w:rsidP="00D35F06">
            <w:pPr>
              <w:spacing w:before="120" w:after="120"/>
              <w:jc w:val="center"/>
              <w:rPr>
                <w:rFonts w:ascii="Arial" w:eastAsia="Arial" w:hAnsi="Arial" w:cs="Arial"/>
                <w:b/>
                <w:bCs/>
                <w:sz w:val="24"/>
                <w:szCs w:val="24"/>
              </w:rPr>
            </w:pPr>
            <w:r w:rsidRPr="00D35F06">
              <w:rPr>
                <w:rFonts w:ascii="Arial" w:eastAsia="Arial" w:hAnsi="Arial" w:cs="Arial"/>
                <w:b/>
                <w:bCs/>
                <w:sz w:val="24"/>
                <w:szCs w:val="24"/>
              </w:rPr>
              <w:t>Criterion</w:t>
            </w:r>
          </w:p>
        </w:tc>
        <w:tc>
          <w:tcPr>
            <w:tcW w:w="994" w:type="dxa"/>
          </w:tcPr>
          <w:p w14:paraId="549B4EC6" w14:textId="77777777" w:rsidR="00A81183" w:rsidRPr="00D35F06" w:rsidRDefault="00A81183" w:rsidP="00D35F06">
            <w:pPr>
              <w:spacing w:before="120" w:after="120"/>
              <w:jc w:val="center"/>
              <w:rPr>
                <w:rFonts w:ascii="Arial" w:eastAsia="Arial" w:hAnsi="Arial" w:cs="Arial"/>
                <w:b/>
                <w:bCs/>
                <w:sz w:val="24"/>
                <w:szCs w:val="24"/>
              </w:rPr>
            </w:pPr>
            <w:r w:rsidRPr="00D35F06">
              <w:rPr>
                <w:rFonts w:ascii="Arial" w:eastAsia="Arial" w:hAnsi="Arial" w:cs="Arial"/>
                <w:b/>
                <w:bCs/>
                <w:sz w:val="24"/>
                <w:szCs w:val="24"/>
              </w:rPr>
              <w:t>Grade</w:t>
            </w:r>
          </w:p>
        </w:tc>
        <w:tc>
          <w:tcPr>
            <w:tcW w:w="4843" w:type="dxa"/>
          </w:tcPr>
          <w:p w14:paraId="6529F1F2" w14:textId="77777777" w:rsidR="00A81183" w:rsidRPr="00D35F06" w:rsidRDefault="00A81183" w:rsidP="00D35F06">
            <w:pPr>
              <w:spacing w:before="120" w:after="120"/>
              <w:jc w:val="center"/>
              <w:rPr>
                <w:rFonts w:ascii="Arial" w:eastAsia="Arial" w:hAnsi="Arial" w:cs="Arial"/>
                <w:b/>
                <w:bCs/>
                <w:sz w:val="24"/>
                <w:szCs w:val="24"/>
              </w:rPr>
            </w:pPr>
            <w:r w:rsidRPr="00D35F06">
              <w:rPr>
                <w:rFonts w:ascii="Arial" w:eastAsia="Arial" w:hAnsi="Arial" w:cs="Arial"/>
                <w:b/>
                <w:bCs/>
                <w:sz w:val="24"/>
                <w:szCs w:val="24"/>
              </w:rPr>
              <w:t>Citations</w:t>
            </w:r>
          </w:p>
        </w:tc>
        <w:tc>
          <w:tcPr>
            <w:tcW w:w="2401" w:type="dxa"/>
          </w:tcPr>
          <w:p w14:paraId="1533BFF6" w14:textId="53CE9E71" w:rsidR="00A81183" w:rsidRPr="00D35F06" w:rsidRDefault="00E87F33" w:rsidP="00D35F06">
            <w:pPr>
              <w:spacing w:before="120" w:after="120"/>
              <w:jc w:val="center"/>
              <w:rPr>
                <w:rFonts w:ascii="Arial" w:eastAsia="Arial" w:hAnsi="Arial" w:cs="Arial"/>
                <w:b/>
                <w:bCs/>
                <w:sz w:val="24"/>
                <w:szCs w:val="24"/>
              </w:rPr>
            </w:pPr>
            <w:r w:rsidRPr="00D35F06">
              <w:rPr>
                <w:rFonts w:ascii="Arial" w:eastAsia="Arial" w:hAnsi="Arial" w:cs="Arial"/>
                <w:b/>
                <w:bCs/>
                <w:sz w:val="24"/>
                <w:szCs w:val="24"/>
              </w:rPr>
              <w:t>Notes</w:t>
            </w:r>
          </w:p>
        </w:tc>
      </w:tr>
      <w:tr w:rsidR="00A81183" w:rsidRPr="00D35F06" w14:paraId="4AD0F0CE" w14:textId="77777777" w:rsidTr="0091104D">
        <w:trPr>
          <w:cantSplit/>
        </w:trPr>
        <w:tc>
          <w:tcPr>
            <w:tcW w:w="1224" w:type="dxa"/>
          </w:tcPr>
          <w:p w14:paraId="198F34DD" w14:textId="05DF7A63"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3.6</w:t>
            </w:r>
          </w:p>
        </w:tc>
        <w:tc>
          <w:tcPr>
            <w:tcW w:w="994" w:type="dxa"/>
          </w:tcPr>
          <w:p w14:paraId="74C88328" w14:textId="5D1E4BF8"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6</w:t>
            </w:r>
          </w:p>
        </w:tc>
        <w:tc>
          <w:tcPr>
            <w:tcW w:w="4843" w:type="dxa"/>
          </w:tcPr>
          <w:p w14:paraId="11E907B8" w14:textId="538C9369"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Curriculum, Grade 6, Unit 2: The Art of Expression, Core ELA/ELD, Unit Overview, Using Formative Assessment to Guide and Adapt Instruction</w:t>
            </w:r>
          </w:p>
        </w:tc>
        <w:tc>
          <w:tcPr>
            <w:tcW w:w="2401" w:type="dxa"/>
          </w:tcPr>
          <w:p w14:paraId="36312045" w14:textId="4F12CE9D"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 xml:space="preserve">The program demonstrates a clear strength for multiple opportunities for formative assessments. </w:t>
            </w:r>
          </w:p>
        </w:tc>
      </w:tr>
      <w:tr w:rsidR="00A81183" w:rsidRPr="00D35F06" w14:paraId="74146908" w14:textId="77777777" w:rsidTr="0091104D">
        <w:trPr>
          <w:cantSplit/>
        </w:trPr>
        <w:tc>
          <w:tcPr>
            <w:tcW w:w="1224" w:type="dxa"/>
          </w:tcPr>
          <w:p w14:paraId="2584FF6C" w14:textId="727F96B3"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3.6</w:t>
            </w:r>
          </w:p>
        </w:tc>
        <w:tc>
          <w:tcPr>
            <w:tcW w:w="994" w:type="dxa"/>
          </w:tcPr>
          <w:p w14:paraId="4063C53C" w14:textId="08F41DCC"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7</w:t>
            </w:r>
          </w:p>
        </w:tc>
        <w:tc>
          <w:tcPr>
            <w:tcW w:w="4843" w:type="dxa"/>
          </w:tcPr>
          <w:p w14:paraId="72940FBF" w14:textId="0FA2D003"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Curriculum, Grade 7, Unit 1: Legends of Sports, Core ELA/ELD, Unit Overview, Using Formative Assessment to Guide and Adapt Instruction</w:t>
            </w:r>
          </w:p>
        </w:tc>
        <w:tc>
          <w:tcPr>
            <w:tcW w:w="2401" w:type="dxa"/>
          </w:tcPr>
          <w:p w14:paraId="789F87D2" w14:textId="4AB479B6"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The program addresses using formative assessments with sufficient clarity and consistency.</w:t>
            </w:r>
          </w:p>
        </w:tc>
      </w:tr>
      <w:tr w:rsidR="00A81183" w:rsidRPr="00D35F06" w14:paraId="2AAB81F3" w14:textId="77777777" w:rsidTr="0091104D">
        <w:trPr>
          <w:cantSplit/>
        </w:trPr>
        <w:tc>
          <w:tcPr>
            <w:tcW w:w="1224" w:type="dxa"/>
          </w:tcPr>
          <w:p w14:paraId="15CDC5D6" w14:textId="65EDAFDE"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3.1a</w:t>
            </w:r>
          </w:p>
        </w:tc>
        <w:tc>
          <w:tcPr>
            <w:tcW w:w="994" w:type="dxa"/>
          </w:tcPr>
          <w:p w14:paraId="1070CA3E" w14:textId="28D913AA"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8</w:t>
            </w:r>
          </w:p>
        </w:tc>
        <w:tc>
          <w:tcPr>
            <w:tcW w:w="4843" w:type="dxa"/>
          </w:tcPr>
          <w:p w14:paraId="7019ADF6" w14:textId="251A4F2F"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Curriculum, Grade 8, Getting Started, Program Guide, Category 3: Assessment, Assessment System Overview, Assessment Design, Item Types, pp. 76</w:t>
            </w:r>
            <w:r w:rsidR="00D35F06">
              <w:rPr>
                <w:rFonts w:ascii="Arial" w:eastAsia="Arial" w:hAnsi="Arial" w:cs="Arial"/>
                <w:color w:val="000000" w:themeColor="text1"/>
                <w:sz w:val="24"/>
                <w:szCs w:val="24"/>
              </w:rPr>
              <w:t>–</w:t>
            </w:r>
            <w:r w:rsidRPr="00D35F06">
              <w:rPr>
                <w:rFonts w:ascii="Arial" w:eastAsia="Arial" w:hAnsi="Arial" w:cs="Arial"/>
                <w:color w:val="000000" w:themeColor="text1"/>
                <w:sz w:val="24"/>
                <w:szCs w:val="24"/>
              </w:rPr>
              <w:t>77</w:t>
            </w:r>
          </w:p>
        </w:tc>
        <w:tc>
          <w:tcPr>
            <w:tcW w:w="2401" w:type="dxa"/>
          </w:tcPr>
          <w:p w14:paraId="2A28297D" w14:textId="3CD9840A"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The program demonstrates a clear strength in assessment as multiple methods and opportunities for assessment are embedded throughout the program.</w:t>
            </w:r>
          </w:p>
        </w:tc>
      </w:tr>
      <w:tr w:rsidR="00A81183" w:rsidRPr="00D35F06" w14:paraId="0DF0DF1C" w14:textId="77777777" w:rsidTr="0091104D">
        <w:trPr>
          <w:cantSplit/>
        </w:trPr>
        <w:tc>
          <w:tcPr>
            <w:tcW w:w="1224" w:type="dxa"/>
          </w:tcPr>
          <w:p w14:paraId="0DFA312F" w14:textId="5D07BE01"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3.5</w:t>
            </w:r>
          </w:p>
        </w:tc>
        <w:tc>
          <w:tcPr>
            <w:tcW w:w="994" w:type="dxa"/>
          </w:tcPr>
          <w:p w14:paraId="657A9F1D" w14:textId="7E872B19" w:rsidR="7512F399" w:rsidRPr="00D35F06" w:rsidRDefault="7512F399" w:rsidP="00D35F06">
            <w:pPr>
              <w:spacing w:before="120"/>
              <w:rPr>
                <w:rFonts w:ascii="Arial" w:hAnsi="Arial" w:cs="Arial"/>
                <w:sz w:val="24"/>
                <w:szCs w:val="24"/>
              </w:rPr>
            </w:pPr>
            <w:r w:rsidRPr="00D35F06">
              <w:rPr>
                <w:rFonts w:ascii="Arial" w:eastAsia="Arial" w:hAnsi="Arial" w:cs="Arial"/>
                <w:color w:val="000000" w:themeColor="text1"/>
                <w:sz w:val="24"/>
                <w:szCs w:val="24"/>
              </w:rPr>
              <w:t>7</w:t>
            </w:r>
          </w:p>
        </w:tc>
        <w:tc>
          <w:tcPr>
            <w:tcW w:w="4843" w:type="dxa"/>
          </w:tcPr>
          <w:p w14:paraId="5999D93C" w14:textId="7D5C72E5" w:rsidR="35FDF536" w:rsidRPr="00D35F06" w:rsidRDefault="35FDF536" w:rsidP="00D35F06">
            <w:pPr>
              <w:spacing w:before="120" w:after="240"/>
              <w:rPr>
                <w:rFonts w:ascii="Arial" w:eastAsia="Arial" w:hAnsi="Arial" w:cs="Arial"/>
                <w:color w:val="000000" w:themeColor="text1"/>
                <w:sz w:val="24"/>
                <w:szCs w:val="24"/>
              </w:rPr>
            </w:pPr>
            <w:r w:rsidRPr="00D35F06">
              <w:rPr>
                <w:rFonts w:ascii="Arial" w:eastAsia="Arial" w:hAnsi="Arial" w:cs="Arial"/>
                <w:color w:val="000000" w:themeColor="text1"/>
                <w:sz w:val="24"/>
                <w:szCs w:val="24"/>
              </w:rPr>
              <w:t>Curriculum, Grade 7, Unit 1, Core ELA/ELD, End of Assessment, View as: Teacher when grading, Question 31, Exemplary Response</w:t>
            </w:r>
          </w:p>
          <w:p w14:paraId="510E8BF2" w14:textId="5EB0BD91"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Curriculum, Grade 7, Unit 1, Core ELD, End-of-Unit Assessment, View as: Teacher when grading, Question 8, Exemplary Response</w:t>
            </w:r>
          </w:p>
        </w:tc>
        <w:tc>
          <w:tcPr>
            <w:tcW w:w="2401" w:type="dxa"/>
          </w:tcPr>
          <w:p w14:paraId="1AD4091B" w14:textId="000909C0" w:rsidR="35FDF536" w:rsidRPr="00D35F06" w:rsidRDefault="35FDF536" w:rsidP="00D35F06">
            <w:pPr>
              <w:spacing w:before="120"/>
              <w:rPr>
                <w:rFonts w:ascii="Arial" w:eastAsia="Arial" w:hAnsi="Arial" w:cs="Arial"/>
                <w:color w:val="000000" w:themeColor="text1"/>
                <w:sz w:val="24"/>
                <w:szCs w:val="24"/>
              </w:rPr>
            </w:pPr>
            <w:r w:rsidRPr="00D35F06">
              <w:rPr>
                <w:rFonts w:ascii="Arial" w:eastAsia="Arial" w:hAnsi="Arial" w:cs="Arial"/>
                <w:color w:val="000000" w:themeColor="text1"/>
                <w:sz w:val="24"/>
                <w:szCs w:val="24"/>
              </w:rPr>
              <w:t>The program provides exemplars at each proficiency level to guide teachers when grading.</w:t>
            </w:r>
          </w:p>
        </w:tc>
      </w:tr>
    </w:tbl>
    <w:p w14:paraId="4494F60A" w14:textId="7DA8A63E" w:rsidR="00311EA1" w:rsidRPr="0023200B" w:rsidRDefault="59AF69DC" w:rsidP="008D3F77">
      <w:pPr>
        <w:spacing w:before="240" w:after="0" w:line="240" w:lineRule="auto"/>
        <w:rPr>
          <w:rFonts w:ascii="Arial" w:eastAsia="Arial" w:hAnsi="Arial" w:cs="Arial"/>
          <w:color w:val="000000" w:themeColor="text1"/>
          <w:sz w:val="24"/>
          <w:szCs w:val="24"/>
        </w:rPr>
      </w:pPr>
      <w:r w:rsidRPr="35FDF536">
        <w:rPr>
          <w:rFonts w:ascii="Arial" w:eastAsia="Arial" w:hAnsi="Arial" w:cs="Arial"/>
          <w:color w:val="000000" w:themeColor="text1"/>
          <w:sz w:val="24"/>
          <w:szCs w:val="24"/>
        </w:rPr>
        <w:t>The program demonstrates a strength in its comprehensive assessment system, with multiple embedded formative and summative assessment opportunities and guidance for using data to inform instruction. Exemplar</w:t>
      </w:r>
      <w:r w:rsidR="21C5947C" w:rsidRPr="35FDF536">
        <w:rPr>
          <w:rFonts w:ascii="Arial" w:eastAsia="Arial" w:hAnsi="Arial" w:cs="Arial"/>
          <w:color w:val="000000" w:themeColor="text1"/>
          <w:sz w:val="24"/>
          <w:szCs w:val="24"/>
        </w:rPr>
        <w:t xml:space="preserve"> responses</w:t>
      </w:r>
      <w:r w:rsidRPr="35FDF536">
        <w:rPr>
          <w:rFonts w:ascii="Arial" w:eastAsia="Arial" w:hAnsi="Arial" w:cs="Arial"/>
          <w:color w:val="000000" w:themeColor="text1"/>
          <w:sz w:val="24"/>
          <w:szCs w:val="24"/>
        </w:rPr>
        <w:t xml:space="preserve"> are provided at each proficiency level to guide grading.</w:t>
      </w:r>
    </w:p>
    <w:p w14:paraId="47056F97" w14:textId="32C0F78A" w:rsidR="6A53E29B" w:rsidRDefault="6A53E29B" w:rsidP="008C518E">
      <w:pPr>
        <w:pStyle w:val="Heading3"/>
        <w:spacing w:after="240"/>
      </w:pPr>
      <w:r w:rsidRPr="26A0D05F">
        <w:lastRenderedPageBreak/>
        <w:t xml:space="preserve">Criteria Category 4: </w:t>
      </w:r>
      <w:r w:rsidR="2469EDE7" w:rsidRPr="26A0D05F">
        <w:t>Access and Equity</w:t>
      </w:r>
    </w:p>
    <w:p w14:paraId="49F5E72D" w14:textId="6BF0417B" w:rsidR="004A5433" w:rsidRDefault="0DC43927" w:rsidP="008D3F77">
      <w:pPr>
        <w:pStyle w:val="NoSpacing"/>
        <w:spacing w:after="240" w:line="240" w:lineRule="auto"/>
        <w:rPr>
          <w:rFonts w:ascii="Arial" w:eastAsia="Arial" w:hAnsi="Arial" w:cs="Arial"/>
          <w:sz w:val="24"/>
          <w:szCs w:val="24"/>
        </w:rPr>
      </w:pPr>
      <w:r w:rsidRPr="35FDF536">
        <w:rPr>
          <w:rFonts w:ascii="Arial" w:eastAsia="Arial" w:hAnsi="Arial" w:cs="Arial"/>
          <w:sz w:val="24"/>
          <w:szCs w:val="24"/>
        </w:rPr>
        <w:t xml:space="preserve">Program </w:t>
      </w:r>
      <w:r w:rsidR="6F67783B" w:rsidRPr="35FDF536">
        <w:rPr>
          <w:rFonts w:ascii="Arial" w:eastAsia="Arial" w:hAnsi="Arial" w:cs="Arial"/>
          <w:sz w:val="24"/>
          <w:szCs w:val="24"/>
        </w:rPr>
        <w:t>resources</w:t>
      </w:r>
      <w:r w:rsidRPr="35FDF536">
        <w:rPr>
          <w:rFonts w:ascii="Arial" w:eastAsia="Arial" w:hAnsi="Arial" w:cs="Arial"/>
          <w:sz w:val="24"/>
          <w:szCs w:val="24"/>
        </w:rPr>
        <w:t xml:space="preserve"> </w:t>
      </w:r>
      <w:r w:rsidR="496DF507" w:rsidRPr="35FDF536">
        <w:rPr>
          <w:rFonts w:ascii="Arial" w:eastAsia="Arial" w:hAnsi="Arial" w:cs="Arial"/>
          <w:sz w:val="24"/>
          <w:szCs w:val="24"/>
        </w:rPr>
        <w:t>incorporate</w:t>
      </w:r>
      <w:r w:rsidR="69F1F622" w:rsidRPr="35FDF536">
        <w:rPr>
          <w:rFonts w:ascii="Arial" w:eastAsia="Arial" w:hAnsi="Arial" w:cs="Arial"/>
          <w:sz w:val="24"/>
          <w:szCs w:val="24"/>
        </w:rPr>
        <w:t xml:space="preserve"> </w:t>
      </w:r>
      <w:r w:rsidR="496DF507" w:rsidRPr="35FDF536">
        <w:rPr>
          <w:rFonts w:ascii="Arial" w:eastAsia="Arial" w:hAnsi="Arial" w:cs="Arial"/>
          <w:sz w:val="24"/>
          <w:szCs w:val="24"/>
        </w:rPr>
        <w:t xml:space="preserve">recognized principles, concepts, and research-based strategies to meet the needs of all students and provide equal access to learning through lessons that are relevant to the students. </w:t>
      </w:r>
      <w:r w:rsidR="12781977" w:rsidRPr="35FDF536">
        <w:rPr>
          <w:rFonts w:ascii="Arial" w:eastAsia="Arial" w:hAnsi="Arial" w:cs="Arial"/>
          <w:sz w:val="24"/>
          <w:szCs w:val="24"/>
        </w:rPr>
        <w:t>Instructional resources include suggestions for teachers on how to differentiate instruction to meet the needs of all students. Instructional resources provide guidance to support students who are English learners, at-promise, advanced learners, and students with learning disabilities.</w:t>
      </w:r>
      <w:r w:rsidR="2E8CC878" w:rsidRPr="35FDF536">
        <w:rPr>
          <w:rFonts w:ascii="Arial" w:eastAsia="Arial" w:hAnsi="Arial" w:cs="Arial"/>
          <w:sz w:val="24"/>
          <w:szCs w:val="24"/>
        </w:rPr>
        <w:t xml:space="preserve"> </w:t>
      </w:r>
      <w:r w:rsidR="1251509C" w:rsidRPr="35FDF536">
        <w:rPr>
          <w:rFonts w:ascii="Arial" w:eastAsia="Arial" w:hAnsi="Arial" w:cs="Arial"/>
          <w:sz w:val="24"/>
          <w:szCs w:val="24"/>
        </w:rPr>
        <w:t>The panel identifies the following exemplar citations best meet Criteria Category 4.</w:t>
      </w:r>
    </w:p>
    <w:tbl>
      <w:tblPr>
        <w:tblStyle w:val="TableGrid"/>
        <w:tblW w:w="9462" w:type="dxa"/>
        <w:tblInd w:w="-5" w:type="dxa"/>
        <w:tblLook w:val="04A0" w:firstRow="1" w:lastRow="0" w:firstColumn="1" w:lastColumn="0" w:noHBand="0" w:noVBand="1"/>
        <w:tblDescription w:val="Citations for Category 4, including criterion number, grade level, and standards."/>
      </w:tblPr>
      <w:tblGrid>
        <w:gridCol w:w="1224"/>
        <w:gridCol w:w="994"/>
        <w:gridCol w:w="4843"/>
        <w:gridCol w:w="2401"/>
      </w:tblGrid>
      <w:tr w:rsidR="004A5433" w:rsidRPr="008D3F77" w14:paraId="0AA04A9F" w14:textId="77777777" w:rsidTr="00764C9A">
        <w:trPr>
          <w:cantSplit/>
          <w:tblHeader/>
        </w:trPr>
        <w:tc>
          <w:tcPr>
            <w:tcW w:w="1224" w:type="dxa"/>
          </w:tcPr>
          <w:p w14:paraId="5F9B6791" w14:textId="77777777" w:rsidR="004A5433" w:rsidRPr="008D3F77" w:rsidRDefault="004A5433" w:rsidP="008D3F77">
            <w:pPr>
              <w:spacing w:before="120" w:after="120"/>
              <w:jc w:val="center"/>
              <w:rPr>
                <w:rFonts w:ascii="Arial" w:eastAsia="Arial" w:hAnsi="Arial" w:cs="Arial"/>
                <w:b/>
                <w:bCs/>
                <w:sz w:val="24"/>
                <w:szCs w:val="24"/>
              </w:rPr>
            </w:pPr>
            <w:r w:rsidRPr="008D3F77">
              <w:rPr>
                <w:rFonts w:ascii="Arial" w:eastAsia="Arial" w:hAnsi="Arial" w:cs="Arial"/>
                <w:b/>
                <w:bCs/>
                <w:sz w:val="24"/>
                <w:szCs w:val="24"/>
              </w:rPr>
              <w:t>Criterion</w:t>
            </w:r>
          </w:p>
        </w:tc>
        <w:tc>
          <w:tcPr>
            <w:tcW w:w="994" w:type="dxa"/>
          </w:tcPr>
          <w:p w14:paraId="67E105F5" w14:textId="77777777" w:rsidR="004A5433" w:rsidRPr="008D3F77" w:rsidRDefault="004A5433" w:rsidP="008D3F77">
            <w:pPr>
              <w:spacing w:before="120" w:after="120"/>
              <w:jc w:val="center"/>
              <w:rPr>
                <w:rFonts w:ascii="Arial" w:eastAsia="Arial" w:hAnsi="Arial" w:cs="Arial"/>
                <w:b/>
                <w:bCs/>
                <w:sz w:val="24"/>
                <w:szCs w:val="24"/>
              </w:rPr>
            </w:pPr>
            <w:r w:rsidRPr="008D3F77">
              <w:rPr>
                <w:rFonts w:ascii="Arial" w:eastAsia="Arial" w:hAnsi="Arial" w:cs="Arial"/>
                <w:b/>
                <w:bCs/>
                <w:sz w:val="24"/>
                <w:szCs w:val="24"/>
              </w:rPr>
              <w:t>Grade</w:t>
            </w:r>
          </w:p>
        </w:tc>
        <w:tc>
          <w:tcPr>
            <w:tcW w:w="4843" w:type="dxa"/>
          </w:tcPr>
          <w:p w14:paraId="3EAE7181" w14:textId="77777777" w:rsidR="004A5433" w:rsidRPr="008D3F77" w:rsidRDefault="004A5433" w:rsidP="008D3F77">
            <w:pPr>
              <w:spacing w:before="120" w:after="120"/>
              <w:jc w:val="center"/>
              <w:rPr>
                <w:rFonts w:ascii="Arial" w:eastAsia="Arial" w:hAnsi="Arial" w:cs="Arial"/>
                <w:b/>
                <w:bCs/>
                <w:sz w:val="24"/>
                <w:szCs w:val="24"/>
              </w:rPr>
            </w:pPr>
            <w:r w:rsidRPr="008D3F77">
              <w:rPr>
                <w:rFonts w:ascii="Arial" w:eastAsia="Arial" w:hAnsi="Arial" w:cs="Arial"/>
                <w:b/>
                <w:bCs/>
                <w:sz w:val="24"/>
                <w:szCs w:val="24"/>
              </w:rPr>
              <w:t>Citations</w:t>
            </w:r>
          </w:p>
        </w:tc>
        <w:tc>
          <w:tcPr>
            <w:tcW w:w="2401" w:type="dxa"/>
          </w:tcPr>
          <w:p w14:paraId="4545321D" w14:textId="77777777" w:rsidR="004A5433" w:rsidRPr="008D3F77" w:rsidRDefault="004A5433" w:rsidP="008D3F77">
            <w:pPr>
              <w:spacing w:before="120" w:after="120"/>
              <w:jc w:val="center"/>
              <w:rPr>
                <w:rFonts w:ascii="Arial" w:eastAsia="Arial" w:hAnsi="Arial" w:cs="Arial"/>
                <w:b/>
                <w:bCs/>
                <w:sz w:val="24"/>
                <w:szCs w:val="24"/>
              </w:rPr>
            </w:pPr>
            <w:r w:rsidRPr="008D3F77">
              <w:rPr>
                <w:rFonts w:ascii="Arial" w:eastAsia="Arial" w:hAnsi="Arial" w:cs="Arial"/>
                <w:b/>
                <w:bCs/>
                <w:sz w:val="24"/>
                <w:szCs w:val="24"/>
              </w:rPr>
              <w:t>Notes</w:t>
            </w:r>
          </w:p>
        </w:tc>
      </w:tr>
      <w:tr w:rsidR="004A5433" w:rsidRPr="008D3F77" w14:paraId="1A3C090E" w14:textId="77777777" w:rsidTr="00764C9A">
        <w:trPr>
          <w:cantSplit/>
        </w:trPr>
        <w:tc>
          <w:tcPr>
            <w:tcW w:w="1224" w:type="dxa"/>
          </w:tcPr>
          <w:p w14:paraId="09930AB8" w14:textId="77EB2BB5" w:rsidR="35FDF536" w:rsidRPr="008D3F77" w:rsidRDefault="35FDF536" w:rsidP="008D3F77">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4.1</w:t>
            </w:r>
          </w:p>
        </w:tc>
        <w:tc>
          <w:tcPr>
            <w:tcW w:w="994" w:type="dxa"/>
          </w:tcPr>
          <w:p w14:paraId="7DA24CB7" w14:textId="595139D2" w:rsidR="35FDF536" w:rsidRPr="008D3F77" w:rsidRDefault="35FDF536" w:rsidP="008D3F77">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6</w:t>
            </w:r>
            <w:r w:rsidR="00440E70">
              <w:rPr>
                <w:rFonts w:ascii="Arial" w:eastAsia="Arial" w:hAnsi="Arial" w:cs="Arial"/>
                <w:color w:val="000000" w:themeColor="text1"/>
                <w:sz w:val="24"/>
                <w:szCs w:val="24"/>
              </w:rPr>
              <w:t>–</w:t>
            </w:r>
            <w:r w:rsidRPr="008D3F77">
              <w:rPr>
                <w:rFonts w:ascii="Arial" w:eastAsia="Arial" w:hAnsi="Arial" w:cs="Arial"/>
                <w:color w:val="000000" w:themeColor="text1"/>
                <w:sz w:val="24"/>
                <w:szCs w:val="24"/>
              </w:rPr>
              <w:t>8</w:t>
            </w:r>
          </w:p>
        </w:tc>
        <w:tc>
          <w:tcPr>
            <w:tcW w:w="4843" w:type="dxa"/>
          </w:tcPr>
          <w:p w14:paraId="66275E95" w14:textId="67F55DCC" w:rsidR="35FDF536" w:rsidRPr="008D3F77" w:rsidRDefault="35FDF536" w:rsidP="008D3F77">
            <w:pPr>
              <w:spacing w:before="120" w:after="240"/>
              <w:rPr>
                <w:rFonts w:ascii="Arial" w:eastAsia="Arial" w:hAnsi="Arial" w:cs="Arial"/>
                <w:color w:val="000000" w:themeColor="text1"/>
                <w:sz w:val="24"/>
                <w:szCs w:val="24"/>
              </w:rPr>
            </w:pPr>
            <w:r w:rsidRPr="008D3F77">
              <w:rPr>
                <w:rFonts w:ascii="Arial" w:eastAsia="Arial" w:hAnsi="Arial" w:cs="Arial"/>
                <w:color w:val="000000" w:themeColor="text1"/>
                <w:sz w:val="24"/>
                <w:szCs w:val="24"/>
              </w:rPr>
              <w:t>Curriculum, Grade 6, Getting Started, StudySync Core Program Guide: ELD Content/Alignment to Standards, pp. 27</w:t>
            </w:r>
            <w:r w:rsidR="00440E70">
              <w:rPr>
                <w:rFonts w:ascii="Arial" w:eastAsia="Arial" w:hAnsi="Arial" w:cs="Arial"/>
                <w:color w:val="000000" w:themeColor="text1"/>
                <w:sz w:val="24"/>
                <w:szCs w:val="24"/>
              </w:rPr>
              <w:t>–</w:t>
            </w:r>
            <w:r w:rsidRPr="008D3F77">
              <w:rPr>
                <w:rFonts w:ascii="Arial" w:eastAsia="Arial" w:hAnsi="Arial" w:cs="Arial"/>
                <w:color w:val="000000" w:themeColor="text1"/>
                <w:sz w:val="24"/>
                <w:szCs w:val="24"/>
              </w:rPr>
              <w:t>50</w:t>
            </w:r>
          </w:p>
          <w:p w14:paraId="56EC391A" w14:textId="0CD1B19C" w:rsidR="35FDF536" w:rsidRPr="008D3F77" w:rsidRDefault="35FDF536" w:rsidP="008D3F77">
            <w:pPr>
              <w:spacing w:before="120" w:after="240"/>
              <w:rPr>
                <w:rFonts w:ascii="Arial" w:eastAsia="Arial" w:hAnsi="Arial" w:cs="Arial"/>
                <w:color w:val="000000" w:themeColor="text1"/>
                <w:sz w:val="24"/>
                <w:szCs w:val="24"/>
              </w:rPr>
            </w:pPr>
            <w:r w:rsidRPr="008D3F77">
              <w:rPr>
                <w:rFonts w:ascii="Arial" w:eastAsia="Arial" w:hAnsi="Arial" w:cs="Arial"/>
                <w:color w:val="000000" w:themeColor="text1"/>
                <w:sz w:val="24"/>
                <w:szCs w:val="24"/>
              </w:rPr>
              <w:t>Curriculum, Grade 7, Getting Started, StudySync Core Program Guide: ELD Content/Alignment to Standards, pp. 27</w:t>
            </w:r>
            <w:r w:rsidR="00440E70">
              <w:rPr>
                <w:rFonts w:ascii="Arial" w:eastAsia="Arial" w:hAnsi="Arial" w:cs="Arial"/>
                <w:color w:val="000000" w:themeColor="text1"/>
                <w:sz w:val="24"/>
                <w:szCs w:val="24"/>
              </w:rPr>
              <w:t>–</w:t>
            </w:r>
            <w:r w:rsidRPr="008D3F77">
              <w:rPr>
                <w:rFonts w:ascii="Arial" w:eastAsia="Arial" w:hAnsi="Arial" w:cs="Arial"/>
                <w:color w:val="000000" w:themeColor="text1"/>
                <w:sz w:val="24"/>
                <w:szCs w:val="24"/>
              </w:rPr>
              <w:t>50</w:t>
            </w:r>
          </w:p>
          <w:p w14:paraId="162716C2" w14:textId="09AFF56F" w:rsidR="35FDF536" w:rsidRPr="008D3F77" w:rsidRDefault="35FDF536" w:rsidP="008D3F77">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Curriculum, Grade 8, Additional Resources, Assessment Overview and Guide: MTSS Tier Movement Steps, pp.</w:t>
            </w:r>
            <w:r w:rsidR="00440E70">
              <w:rPr>
                <w:rFonts w:ascii="Arial" w:eastAsia="Arial" w:hAnsi="Arial" w:cs="Arial"/>
                <w:color w:val="000000" w:themeColor="text1"/>
                <w:sz w:val="24"/>
                <w:szCs w:val="24"/>
              </w:rPr>
              <w:t> </w:t>
            </w:r>
            <w:r w:rsidRPr="008D3F77">
              <w:rPr>
                <w:rFonts w:ascii="Arial" w:eastAsia="Arial" w:hAnsi="Arial" w:cs="Arial"/>
                <w:color w:val="000000" w:themeColor="text1"/>
                <w:sz w:val="24"/>
                <w:szCs w:val="24"/>
              </w:rPr>
              <w:t>52</w:t>
            </w:r>
            <w:r w:rsidR="00440E70">
              <w:rPr>
                <w:rFonts w:ascii="Arial" w:eastAsia="Arial" w:hAnsi="Arial" w:cs="Arial"/>
                <w:color w:val="000000" w:themeColor="text1"/>
                <w:sz w:val="24"/>
                <w:szCs w:val="24"/>
              </w:rPr>
              <w:t>–</w:t>
            </w:r>
            <w:r w:rsidRPr="008D3F77">
              <w:rPr>
                <w:rFonts w:ascii="Arial" w:eastAsia="Arial" w:hAnsi="Arial" w:cs="Arial"/>
                <w:color w:val="000000" w:themeColor="text1"/>
                <w:sz w:val="24"/>
                <w:szCs w:val="24"/>
              </w:rPr>
              <w:t>55</w:t>
            </w:r>
          </w:p>
        </w:tc>
        <w:tc>
          <w:tcPr>
            <w:tcW w:w="2401" w:type="dxa"/>
          </w:tcPr>
          <w:p w14:paraId="0D3E49CA" w14:textId="43C383D7" w:rsidR="35FDF536" w:rsidRPr="008D3F77" w:rsidRDefault="35FDF536" w:rsidP="008D3F77">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The program provides guidance for incorporating strategies to meet the needs of English learner students.</w:t>
            </w:r>
          </w:p>
        </w:tc>
      </w:tr>
      <w:tr w:rsidR="004A5433" w:rsidRPr="008D3F77" w14:paraId="252FBF20" w14:textId="77777777" w:rsidTr="00764C9A">
        <w:trPr>
          <w:cantSplit/>
        </w:trPr>
        <w:tc>
          <w:tcPr>
            <w:tcW w:w="1224" w:type="dxa"/>
          </w:tcPr>
          <w:p w14:paraId="29FA8AB8" w14:textId="1C240854" w:rsidR="35FDF536" w:rsidRPr="008D3F77" w:rsidRDefault="35FDF536" w:rsidP="008D3F77">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4.2</w:t>
            </w:r>
          </w:p>
        </w:tc>
        <w:tc>
          <w:tcPr>
            <w:tcW w:w="994" w:type="dxa"/>
          </w:tcPr>
          <w:p w14:paraId="2F38C09B" w14:textId="53A744F5" w:rsidR="35FDF536" w:rsidRPr="008D3F77" w:rsidRDefault="35FDF536" w:rsidP="008D3F77">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7</w:t>
            </w:r>
          </w:p>
        </w:tc>
        <w:tc>
          <w:tcPr>
            <w:tcW w:w="4843" w:type="dxa"/>
          </w:tcPr>
          <w:p w14:paraId="7341AE99" w14:textId="1BFB7959" w:rsidR="35FDF536" w:rsidRPr="008D3F77" w:rsidRDefault="35FDF536" w:rsidP="008D3F77">
            <w:pPr>
              <w:spacing w:before="120" w:after="240"/>
              <w:rPr>
                <w:rFonts w:ascii="Arial" w:eastAsia="Arial" w:hAnsi="Arial" w:cs="Arial"/>
                <w:color w:val="000000" w:themeColor="text1"/>
                <w:sz w:val="24"/>
                <w:szCs w:val="24"/>
              </w:rPr>
            </w:pPr>
            <w:r w:rsidRPr="008D3F77">
              <w:rPr>
                <w:rFonts w:ascii="Arial" w:eastAsia="Arial" w:hAnsi="Arial" w:cs="Arial"/>
                <w:color w:val="000000" w:themeColor="text1"/>
                <w:sz w:val="24"/>
                <w:szCs w:val="24"/>
              </w:rPr>
              <w:t>Curriculum, Additional Resources, Assessment Overview and Guide, MTSS Tier Movement Steps and MTSS Tier Movement Decision Rules, pp. 54</w:t>
            </w:r>
            <w:r w:rsidR="00440E70">
              <w:rPr>
                <w:rFonts w:ascii="Arial" w:eastAsia="Arial" w:hAnsi="Arial" w:cs="Arial"/>
                <w:color w:val="000000" w:themeColor="text1"/>
                <w:sz w:val="24"/>
                <w:szCs w:val="24"/>
              </w:rPr>
              <w:t>–</w:t>
            </w:r>
            <w:r w:rsidRPr="008D3F77">
              <w:rPr>
                <w:rFonts w:ascii="Arial" w:eastAsia="Arial" w:hAnsi="Arial" w:cs="Arial"/>
                <w:color w:val="000000" w:themeColor="text1"/>
                <w:sz w:val="24"/>
                <w:szCs w:val="24"/>
              </w:rPr>
              <w:t>55</w:t>
            </w:r>
          </w:p>
          <w:p w14:paraId="3495300D" w14:textId="56472C87" w:rsidR="35FDF536" w:rsidRPr="008D3F77" w:rsidRDefault="35FDF536" w:rsidP="008D3F77">
            <w:pPr>
              <w:spacing w:before="120" w:after="240"/>
              <w:rPr>
                <w:rFonts w:ascii="Arial" w:eastAsia="Arial" w:hAnsi="Arial" w:cs="Arial"/>
                <w:color w:val="000000" w:themeColor="text1"/>
                <w:sz w:val="24"/>
                <w:szCs w:val="24"/>
              </w:rPr>
            </w:pPr>
            <w:r w:rsidRPr="008D3F77">
              <w:rPr>
                <w:rFonts w:ascii="Arial" w:eastAsia="Arial" w:hAnsi="Arial" w:cs="Arial"/>
                <w:color w:val="000000" w:themeColor="text1"/>
                <w:sz w:val="24"/>
                <w:szCs w:val="24"/>
              </w:rPr>
              <w:t>Curriculum, Grade 7, Getting Started, StudySync Core Program Guide Category 4: Universal Access, p. 111</w:t>
            </w:r>
          </w:p>
          <w:p w14:paraId="45EBF828" w14:textId="75FB1A3B" w:rsidR="35FDF536" w:rsidRPr="008D3F77" w:rsidRDefault="35FDF536" w:rsidP="00440E70">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Curriculum, Additional Resources, Guided Implementation of Multi-Tiered System of Supports for California Classrooms, Decision-Making and Data-Based</w:t>
            </w:r>
            <w:r w:rsidR="00440E70">
              <w:rPr>
                <w:rFonts w:ascii="Arial" w:eastAsia="Arial" w:hAnsi="Arial" w:cs="Arial"/>
                <w:color w:val="000000" w:themeColor="text1"/>
                <w:sz w:val="24"/>
                <w:szCs w:val="24"/>
              </w:rPr>
              <w:t xml:space="preserve"> </w:t>
            </w:r>
            <w:r w:rsidRPr="008D3F77">
              <w:rPr>
                <w:rFonts w:ascii="Arial" w:eastAsia="Arial" w:hAnsi="Arial" w:cs="Arial"/>
                <w:color w:val="000000" w:themeColor="text1"/>
                <w:sz w:val="24"/>
                <w:szCs w:val="24"/>
              </w:rPr>
              <w:t>Implementation Guidance, pp. 11</w:t>
            </w:r>
            <w:r w:rsidR="00440E70">
              <w:rPr>
                <w:rFonts w:ascii="Arial" w:eastAsia="Arial" w:hAnsi="Arial" w:cs="Arial"/>
                <w:color w:val="000000" w:themeColor="text1"/>
                <w:sz w:val="24"/>
                <w:szCs w:val="24"/>
              </w:rPr>
              <w:t>–</w:t>
            </w:r>
            <w:r w:rsidRPr="008D3F77">
              <w:rPr>
                <w:rFonts w:ascii="Arial" w:eastAsia="Arial" w:hAnsi="Arial" w:cs="Arial"/>
                <w:color w:val="000000" w:themeColor="text1"/>
                <w:sz w:val="24"/>
                <w:szCs w:val="24"/>
              </w:rPr>
              <w:t xml:space="preserve">15 </w:t>
            </w:r>
          </w:p>
        </w:tc>
        <w:tc>
          <w:tcPr>
            <w:tcW w:w="2401" w:type="dxa"/>
          </w:tcPr>
          <w:p w14:paraId="69B631A1" w14:textId="3EA595C3" w:rsidR="35FDF536" w:rsidRPr="008D3F77" w:rsidRDefault="35FDF536" w:rsidP="008D3F77">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The program demonstrates a clear strength in providing guidance for MTSS Tier Movement.</w:t>
            </w:r>
          </w:p>
        </w:tc>
      </w:tr>
      <w:tr w:rsidR="004A5433" w:rsidRPr="008D3F77" w14:paraId="06C14C46" w14:textId="77777777" w:rsidTr="00764C9A">
        <w:trPr>
          <w:cantSplit/>
        </w:trPr>
        <w:tc>
          <w:tcPr>
            <w:tcW w:w="1224" w:type="dxa"/>
          </w:tcPr>
          <w:p w14:paraId="56ADE913" w14:textId="270E6EF7" w:rsidR="35FDF536" w:rsidRPr="008D3F77" w:rsidRDefault="35FDF536" w:rsidP="008D3F77">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4.6</w:t>
            </w:r>
          </w:p>
        </w:tc>
        <w:tc>
          <w:tcPr>
            <w:tcW w:w="994" w:type="dxa"/>
          </w:tcPr>
          <w:p w14:paraId="660F3227" w14:textId="15C65DF5" w:rsidR="35FDF536" w:rsidRPr="008D3F77" w:rsidRDefault="35FDF536" w:rsidP="008D3F77">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8</w:t>
            </w:r>
          </w:p>
        </w:tc>
        <w:tc>
          <w:tcPr>
            <w:tcW w:w="4843" w:type="dxa"/>
          </w:tcPr>
          <w:p w14:paraId="4D852C32" w14:textId="4FCAFFC1" w:rsidR="35FDF536" w:rsidRPr="008D3F77" w:rsidRDefault="35FDF536" w:rsidP="008D3F77">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Curriculum, Grade 8, Getting Started, Grade 8 ELA Overview; Grade 8 ELA Scope and Sequence</w:t>
            </w:r>
          </w:p>
        </w:tc>
        <w:tc>
          <w:tcPr>
            <w:tcW w:w="2401" w:type="dxa"/>
          </w:tcPr>
          <w:p w14:paraId="22508DAD" w14:textId="7CF2E1ED" w:rsidR="35FDF536" w:rsidRPr="008D3F77" w:rsidRDefault="35FDF536" w:rsidP="008D3F77">
            <w:pPr>
              <w:spacing w:before="120"/>
              <w:rPr>
                <w:rFonts w:ascii="Arial" w:eastAsia="Arial" w:hAnsi="Arial" w:cs="Arial"/>
                <w:color w:val="000000" w:themeColor="text1"/>
                <w:sz w:val="24"/>
                <w:szCs w:val="24"/>
              </w:rPr>
            </w:pPr>
            <w:r w:rsidRPr="008D3F77">
              <w:rPr>
                <w:rFonts w:ascii="Arial" w:eastAsia="Arial" w:hAnsi="Arial" w:cs="Arial"/>
                <w:color w:val="000000" w:themeColor="text1"/>
                <w:sz w:val="24"/>
                <w:szCs w:val="24"/>
              </w:rPr>
              <w:t>The program clearly details standard alignment and skill progression across the curriculum.</w:t>
            </w:r>
          </w:p>
        </w:tc>
      </w:tr>
    </w:tbl>
    <w:p w14:paraId="0EADB65B" w14:textId="6088D943" w:rsidR="778166F5" w:rsidRPr="006D607C" w:rsidRDefault="778166F5" w:rsidP="006D607C">
      <w:pPr>
        <w:spacing w:before="240" w:after="0" w:line="240" w:lineRule="auto"/>
        <w:rPr>
          <w:rFonts w:ascii="Arial" w:hAnsi="Arial" w:cs="Arial"/>
        </w:rPr>
      </w:pPr>
      <w:r w:rsidRPr="006D607C">
        <w:rPr>
          <w:rFonts w:ascii="Arial" w:hAnsi="Arial" w:cs="Arial"/>
          <w:noProof/>
          <w:sz w:val="24"/>
          <w:szCs w:val="24"/>
        </w:rPr>
        <w:t xml:space="preserve">The program demonstrates strength in providing guidance to support English learners, including MTSS Tier movement and well-defined standards alignment and skill </w:t>
      </w:r>
      <w:r w:rsidRPr="006D607C">
        <w:rPr>
          <w:rFonts w:ascii="Arial" w:hAnsi="Arial" w:cs="Arial"/>
          <w:noProof/>
          <w:sz w:val="24"/>
          <w:szCs w:val="24"/>
        </w:rPr>
        <w:lastRenderedPageBreak/>
        <w:t>progression across the curriculum. The program clearly details standard alignment and skill progression across the curriculum.</w:t>
      </w:r>
    </w:p>
    <w:p w14:paraId="05B46017" w14:textId="0A03FD64" w:rsidR="6A53E29B" w:rsidRDefault="6A53E29B" w:rsidP="008C518E">
      <w:pPr>
        <w:pStyle w:val="Heading3"/>
        <w:spacing w:after="240"/>
      </w:pPr>
      <w:r w:rsidRPr="26A0D05F">
        <w:t>Criteria Category 5: Instructional Planning and Support</w:t>
      </w:r>
    </w:p>
    <w:p w14:paraId="0C5D0EBC" w14:textId="19E5B97E" w:rsidR="00CB7504" w:rsidRDefault="5144E379" w:rsidP="006D607C">
      <w:pPr>
        <w:spacing w:before="160" w:after="240" w:line="240" w:lineRule="auto"/>
        <w:rPr>
          <w:rFonts w:ascii="Arial" w:eastAsia="Arial" w:hAnsi="Arial" w:cs="Arial"/>
          <w:sz w:val="24"/>
          <w:szCs w:val="24"/>
        </w:rPr>
      </w:pPr>
      <w:r w:rsidRPr="1CBB509D">
        <w:rPr>
          <w:rFonts w:ascii="Arial" w:eastAsia="Arial" w:hAnsi="Arial" w:cs="Arial"/>
          <w:sz w:val="24"/>
          <w:szCs w:val="24"/>
        </w:rPr>
        <w:t>The instructional materials</w:t>
      </w:r>
      <w:r w:rsidR="26F2FEEE" w:rsidRPr="1CBB509D">
        <w:rPr>
          <w:rFonts w:ascii="Arial" w:eastAsia="Arial" w:hAnsi="Arial" w:cs="Arial"/>
          <w:sz w:val="24"/>
          <w:szCs w:val="24"/>
        </w:rPr>
        <w:t xml:space="preserve"> </w:t>
      </w:r>
      <w:r w:rsidRPr="1CBB509D">
        <w:rPr>
          <w:rFonts w:ascii="Arial" w:eastAsia="Arial" w:hAnsi="Arial" w:cs="Arial"/>
          <w:sz w:val="24"/>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4692FD58" w:rsidRPr="1CBB509D">
        <w:rPr>
          <w:rFonts w:ascii="Arial" w:eastAsia="Arial" w:hAnsi="Arial" w:cs="Arial"/>
          <w:sz w:val="24"/>
          <w:szCs w:val="24"/>
        </w:rPr>
        <w:t>.</w:t>
      </w:r>
      <w:r w:rsidR="006D607C">
        <w:rPr>
          <w:rFonts w:ascii="Arial" w:eastAsia="Arial" w:hAnsi="Arial" w:cs="Arial"/>
          <w:sz w:val="24"/>
          <w:szCs w:val="24"/>
        </w:rPr>
        <w:t xml:space="preserve"> </w:t>
      </w:r>
      <w:r w:rsidR="20A8654E" w:rsidRPr="35FDF536">
        <w:rPr>
          <w:rFonts w:ascii="Arial" w:eastAsia="Arial" w:hAnsi="Arial" w:cs="Arial"/>
          <w:sz w:val="24"/>
          <w:szCs w:val="24"/>
        </w:rPr>
        <w:t xml:space="preserve">The panel identifies the following exemplar citations best meet Criteria Category </w:t>
      </w:r>
      <w:r w:rsidR="1FA6997F" w:rsidRPr="35FDF536">
        <w:rPr>
          <w:rFonts w:ascii="Arial" w:eastAsia="Arial" w:hAnsi="Arial" w:cs="Arial"/>
          <w:sz w:val="24"/>
          <w:szCs w:val="24"/>
        </w:rPr>
        <w:t>5</w:t>
      </w:r>
      <w:r w:rsidR="20A8654E" w:rsidRPr="35FDF536">
        <w:rPr>
          <w:rFonts w:ascii="Arial" w:eastAsia="Arial" w:hAnsi="Arial" w:cs="Arial"/>
          <w:sz w:val="24"/>
          <w:szCs w:val="24"/>
        </w:rPr>
        <w:t>.</w:t>
      </w:r>
    </w:p>
    <w:tbl>
      <w:tblPr>
        <w:tblStyle w:val="TableGrid"/>
        <w:tblW w:w="9462" w:type="dxa"/>
        <w:tblInd w:w="-5" w:type="dxa"/>
        <w:tblLook w:val="04A0" w:firstRow="1" w:lastRow="0" w:firstColumn="1" w:lastColumn="0" w:noHBand="0" w:noVBand="1"/>
        <w:tblDescription w:val="Citations for Category 5, including criterion number, grade level, and standards."/>
      </w:tblPr>
      <w:tblGrid>
        <w:gridCol w:w="1224"/>
        <w:gridCol w:w="994"/>
        <w:gridCol w:w="4843"/>
        <w:gridCol w:w="2401"/>
      </w:tblGrid>
      <w:tr w:rsidR="003501D1" w:rsidRPr="006D607C" w14:paraId="1D1D0D66" w14:textId="77777777" w:rsidTr="00764C9A">
        <w:trPr>
          <w:cantSplit/>
          <w:tblHeader/>
        </w:trPr>
        <w:tc>
          <w:tcPr>
            <w:tcW w:w="1224" w:type="dxa"/>
          </w:tcPr>
          <w:p w14:paraId="10359740" w14:textId="77777777" w:rsidR="003501D1" w:rsidRPr="006D607C" w:rsidRDefault="003501D1" w:rsidP="006D607C">
            <w:pPr>
              <w:spacing w:before="120" w:after="120"/>
              <w:jc w:val="center"/>
              <w:rPr>
                <w:rFonts w:ascii="Arial" w:eastAsia="Arial" w:hAnsi="Arial" w:cs="Arial"/>
                <w:b/>
                <w:bCs/>
                <w:sz w:val="24"/>
                <w:szCs w:val="24"/>
              </w:rPr>
            </w:pPr>
            <w:r w:rsidRPr="006D607C">
              <w:rPr>
                <w:rFonts w:ascii="Arial" w:eastAsia="Arial" w:hAnsi="Arial" w:cs="Arial"/>
                <w:b/>
                <w:bCs/>
                <w:sz w:val="24"/>
                <w:szCs w:val="24"/>
              </w:rPr>
              <w:t>Criterion</w:t>
            </w:r>
          </w:p>
        </w:tc>
        <w:tc>
          <w:tcPr>
            <w:tcW w:w="994" w:type="dxa"/>
          </w:tcPr>
          <w:p w14:paraId="72F82D97" w14:textId="77777777" w:rsidR="003501D1" w:rsidRPr="006D607C" w:rsidRDefault="003501D1" w:rsidP="006D607C">
            <w:pPr>
              <w:spacing w:before="120" w:after="120"/>
              <w:jc w:val="center"/>
              <w:rPr>
                <w:rFonts w:ascii="Arial" w:eastAsia="Arial" w:hAnsi="Arial" w:cs="Arial"/>
                <w:b/>
                <w:bCs/>
                <w:sz w:val="24"/>
                <w:szCs w:val="24"/>
              </w:rPr>
            </w:pPr>
            <w:r w:rsidRPr="006D607C">
              <w:rPr>
                <w:rFonts w:ascii="Arial" w:eastAsia="Arial" w:hAnsi="Arial" w:cs="Arial"/>
                <w:b/>
                <w:bCs/>
                <w:sz w:val="24"/>
                <w:szCs w:val="24"/>
              </w:rPr>
              <w:t>Grade</w:t>
            </w:r>
          </w:p>
        </w:tc>
        <w:tc>
          <w:tcPr>
            <w:tcW w:w="4843" w:type="dxa"/>
          </w:tcPr>
          <w:p w14:paraId="35F9F4AA" w14:textId="77777777" w:rsidR="003501D1" w:rsidRPr="006D607C" w:rsidRDefault="003501D1" w:rsidP="006D607C">
            <w:pPr>
              <w:spacing w:before="120" w:after="120"/>
              <w:jc w:val="center"/>
              <w:rPr>
                <w:rFonts w:ascii="Arial" w:eastAsia="Arial" w:hAnsi="Arial" w:cs="Arial"/>
                <w:b/>
                <w:bCs/>
                <w:sz w:val="24"/>
                <w:szCs w:val="24"/>
              </w:rPr>
            </w:pPr>
            <w:r w:rsidRPr="006D607C">
              <w:rPr>
                <w:rFonts w:ascii="Arial" w:eastAsia="Arial" w:hAnsi="Arial" w:cs="Arial"/>
                <w:b/>
                <w:bCs/>
                <w:sz w:val="24"/>
                <w:szCs w:val="24"/>
              </w:rPr>
              <w:t>Citations</w:t>
            </w:r>
          </w:p>
        </w:tc>
        <w:tc>
          <w:tcPr>
            <w:tcW w:w="2401" w:type="dxa"/>
          </w:tcPr>
          <w:p w14:paraId="512BEC82" w14:textId="77777777" w:rsidR="003501D1" w:rsidRPr="006D607C" w:rsidRDefault="003501D1" w:rsidP="006D607C">
            <w:pPr>
              <w:spacing w:before="120" w:after="120"/>
              <w:jc w:val="center"/>
              <w:rPr>
                <w:rFonts w:ascii="Arial" w:eastAsia="Arial" w:hAnsi="Arial" w:cs="Arial"/>
                <w:b/>
                <w:bCs/>
                <w:sz w:val="24"/>
                <w:szCs w:val="24"/>
              </w:rPr>
            </w:pPr>
            <w:r w:rsidRPr="006D607C">
              <w:rPr>
                <w:rFonts w:ascii="Arial" w:eastAsia="Arial" w:hAnsi="Arial" w:cs="Arial"/>
                <w:b/>
                <w:bCs/>
                <w:sz w:val="24"/>
                <w:szCs w:val="24"/>
              </w:rPr>
              <w:t>Notes</w:t>
            </w:r>
          </w:p>
        </w:tc>
      </w:tr>
      <w:tr w:rsidR="003501D1" w:rsidRPr="006D607C" w14:paraId="38C86F54" w14:textId="77777777" w:rsidTr="00764C9A">
        <w:trPr>
          <w:cantSplit/>
        </w:trPr>
        <w:tc>
          <w:tcPr>
            <w:tcW w:w="1224" w:type="dxa"/>
          </w:tcPr>
          <w:p w14:paraId="3007DF2C" w14:textId="5C7EE9DF"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5.3</w:t>
            </w:r>
          </w:p>
        </w:tc>
        <w:tc>
          <w:tcPr>
            <w:tcW w:w="994" w:type="dxa"/>
          </w:tcPr>
          <w:p w14:paraId="2B556370" w14:textId="1515CEDD"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6</w:t>
            </w:r>
          </w:p>
        </w:tc>
        <w:tc>
          <w:tcPr>
            <w:tcW w:w="4843" w:type="dxa"/>
          </w:tcPr>
          <w:p w14:paraId="4F3B0884" w14:textId="48217724"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Curriculum, Grade 6, Unit Overview, Pacing Guide with Priority Pacing Recommendations</w:t>
            </w:r>
          </w:p>
        </w:tc>
        <w:tc>
          <w:tcPr>
            <w:tcW w:w="2401" w:type="dxa"/>
          </w:tcPr>
          <w:p w14:paraId="1B55C07A" w14:textId="12B5C1E0"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The program provides clear pacing guides with options for flexible pacing.</w:t>
            </w:r>
          </w:p>
        </w:tc>
      </w:tr>
      <w:tr w:rsidR="003501D1" w:rsidRPr="006D607C" w14:paraId="1B4CCE67" w14:textId="77777777" w:rsidTr="00764C9A">
        <w:trPr>
          <w:cantSplit/>
        </w:trPr>
        <w:tc>
          <w:tcPr>
            <w:tcW w:w="1224" w:type="dxa"/>
          </w:tcPr>
          <w:p w14:paraId="56583599" w14:textId="17C7C371"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5.7</w:t>
            </w:r>
          </w:p>
        </w:tc>
        <w:tc>
          <w:tcPr>
            <w:tcW w:w="994" w:type="dxa"/>
          </w:tcPr>
          <w:p w14:paraId="3B394019" w14:textId="5B3BA4CE"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7</w:t>
            </w:r>
          </w:p>
        </w:tc>
        <w:tc>
          <w:tcPr>
            <w:tcW w:w="4843" w:type="dxa"/>
          </w:tcPr>
          <w:p w14:paraId="7F1E184A" w14:textId="1F243158"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Curriculum, Grade 7, Getting Started, StudySync Core Program Guide, Category 5: Instructional Planning and Teacher Support, pp. 120</w:t>
            </w:r>
            <w:r w:rsidR="006D607C">
              <w:rPr>
                <w:rFonts w:ascii="Arial" w:eastAsia="Arial" w:hAnsi="Arial" w:cs="Arial"/>
                <w:color w:val="000000" w:themeColor="text1"/>
                <w:sz w:val="24"/>
                <w:szCs w:val="24"/>
              </w:rPr>
              <w:t>–</w:t>
            </w:r>
            <w:r w:rsidRPr="006D607C">
              <w:rPr>
                <w:rFonts w:ascii="Arial" w:eastAsia="Arial" w:hAnsi="Arial" w:cs="Arial"/>
                <w:color w:val="000000" w:themeColor="text1"/>
                <w:sz w:val="24"/>
                <w:szCs w:val="24"/>
              </w:rPr>
              <w:t>23</w:t>
            </w:r>
          </w:p>
        </w:tc>
        <w:tc>
          <w:tcPr>
            <w:tcW w:w="2401" w:type="dxa"/>
          </w:tcPr>
          <w:p w14:paraId="7F14D3A5" w14:textId="61DB74F5"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The program provides clear, explicit guidance for learning, language, and instructional objectives.</w:t>
            </w:r>
          </w:p>
        </w:tc>
      </w:tr>
      <w:tr w:rsidR="003501D1" w:rsidRPr="006D607C" w14:paraId="0F763FEE" w14:textId="77777777" w:rsidTr="00764C9A">
        <w:trPr>
          <w:cantSplit/>
        </w:trPr>
        <w:tc>
          <w:tcPr>
            <w:tcW w:w="1224" w:type="dxa"/>
          </w:tcPr>
          <w:p w14:paraId="40E3B29C" w14:textId="4375DA99"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5.12</w:t>
            </w:r>
          </w:p>
        </w:tc>
        <w:tc>
          <w:tcPr>
            <w:tcW w:w="994" w:type="dxa"/>
          </w:tcPr>
          <w:p w14:paraId="3986657E" w14:textId="05D192ED"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6</w:t>
            </w:r>
            <w:r w:rsidR="006D607C">
              <w:rPr>
                <w:rFonts w:ascii="Arial" w:eastAsia="Arial" w:hAnsi="Arial" w:cs="Arial"/>
                <w:color w:val="000000" w:themeColor="text1"/>
                <w:sz w:val="24"/>
                <w:szCs w:val="24"/>
              </w:rPr>
              <w:t>–</w:t>
            </w:r>
            <w:r w:rsidRPr="006D607C">
              <w:rPr>
                <w:rFonts w:ascii="Arial" w:eastAsia="Arial" w:hAnsi="Arial" w:cs="Arial"/>
                <w:color w:val="000000" w:themeColor="text1"/>
                <w:sz w:val="24"/>
                <w:szCs w:val="24"/>
              </w:rPr>
              <w:t>8</w:t>
            </w:r>
          </w:p>
        </w:tc>
        <w:tc>
          <w:tcPr>
            <w:tcW w:w="4843" w:type="dxa"/>
          </w:tcPr>
          <w:p w14:paraId="5F40E074" w14:textId="63A0B53E" w:rsidR="35FDF536" w:rsidRPr="006D607C" w:rsidRDefault="35FDF536" w:rsidP="006D607C">
            <w:pPr>
              <w:spacing w:before="120" w:after="240"/>
              <w:rPr>
                <w:rFonts w:ascii="Arial" w:eastAsia="Arial" w:hAnsi="Arial" w:cs="Arial"/>
                <w:color w:val="000000" w:themeColor="text1"/>
                <w:sz w:val="24"/>
                <w:szCs w:val="24"/>
              </w:rPr>
            </w:pPr>
            <w:r w:rsidRPr="006D607C">
              <w:rPr>
                <w:rFonts w:ascii="Arial" w:eastAsia="Arial" w:hAnsi="Arial" w:cs="Arial"/>
                <w:color w:val="000000" w:themeColor="text1"/>
                <w:sz w:val="24"/>
                <w:szCs w:val="24"/>
              </w:rPr>
              <w:t>Curriculum, Getting Started, StudySync Core Program Guide, Category 1: English Language Arts and English Language Development Content/Alignment to Standards, ELA Content/Alignment to Standards, Building an Independent Reading Program, pp. 16</w:t>
            </w:r>
            <w:r w:rsidR="006D607C">
              <w:rPr>
                <w:rFonts w:ascii="Arial" w:eastAsia="Arial" w:hAnsi="Arial" w:cs="Arial"/>
                <w:color w:val="000000" w:themeColor="text1"/>
                <w:sz w:val="24"/>
                <w:szCs w:val="24"/>
              </w:rPr>
              <w:t>–</w:t>
            </w:r>
            <w:r w:rsidRPr="006D607C">
              <w:rPr>
                <w:rFonts w:ascii="Arial" w:eastAsia="Arial" w:hAnsi="Arial" w:cs="Arial"/>
                <w:color w:val="000000" w:themeColor="text1"/>
                <w:sz w:val="24"/>
                <w:szCs w:val="24"/>
              </w:rPr>
              <w:t>22</w:t>
            </w:r>
          </w:p>
          <w:p w14:paraId="66DC268F" w14:textId="0ABCBE51" w:rsidR="35FDF536" w:rsidRPr="006D607C" w:rsidRDefault="35FDF536" w:rsidP="006D607C">
            <w:pPr>
              <w:spacing w:before="120" w:after="240"/>
              <w:rPr>
                <w:rFonts w:ascii="Arial" w:eastAsia="Arial" w:hAnsi="Arial" w:cs="Arial"/>
                <w:color w:val="000000" w:themeColor="text1"/>
                <w:sz w:val="24"/>
                <w:szCs w:val="24"/>
              </w:rPr>
            </w:pPr>
            <w:r w:rsidRPr="006D607C">
              <w:rPr>
                <w:rFonts w:ascii="Arial" w:eastAsia="Arial" w:hAnsi="Arial" w:cs="Arial"/>
                <w:color w:val="000000" w:themeColor="text1"/>
                <w:sz w:val="24"/>
                <w:szCs w:val="24"/>
              </w:rPr>
              <w:t>Curriculum, Grade 8, Getting Started, ELA Overview, Independent and Volume of Reading, Unit 1: pp. 15</w:t>
            </w:r>
            <w:r w:rsidR="00D96629">
              <w:rPr>
                <w:rFonts w:ascii="Arial" w:eastAsia="Arial" w:hAnsi="Arial" w:cs="Arial"/>
                <w:color w:val="000000" w:themeColor="text1"/>
                <w:sz w:val="24"/>
                <w:szCs w:val="24"/>
              </w:rPr>
              <w:t>–</w:t>
            </w:r>
            <w:r w:rsidRPr="006D607C">
              <w:rPr>
                <w:rFonts w:ascii="Arial" w:eastAsia="Arial" w:hAnsi="Arial" w:cs="Arial"/>
                <w:color w:val="000000" w:themeColor="text1"/>
                <w:sz w:val="24"/>
                <w:szCs w:val="24"/>
              </w:rPr>
              <w:t>16, Unit 2: pp. 37</w:t>
            </w:r>
            <w:r w:rsidR="00D96629">
              <w:rPr>
                <w:rFonts w:ascii="Arial" w:eastAsia="Arial" w:hAnsi="Arial" w:cs="Arial"/>
                <w:color w:val="000000" w:themeColor="text1"/>
                <w:sz w:val="24"/>
                <w:szCs w:val="24"/>
              </w:rPr>
              <w:t>–</w:t>
            </w:r>
            <w:r w:rsidRPr="006D607C">
              <w:rPr>
                <w:rFonts w:ascii="Arial" w:eastAsia="Arial" w:hAnsi="Arial" w:cs="Arial"/>
                <w:color w:val="000000" w:themeColor="text1"/>
                <w:sz w:val="24"/>
                <w:szCs w:val="24"/>
              </w:rPr>
              <w:t>38, Unit 3: pp. 66</w:t>
            </w:r>
            <w:r w:rsidR="00D96629">
              <w:rPr>
                <w:rFonts w:ascii="Arial" w:eastAsia="Arial" w:hAnsi="Arial" w:cs="Arial"/>
                <w:color w:val="000000" w:themeColor="text1"/>
                <w:sz w:val="24"/>
                <w:szCs w:val="24"/>
              </w:rPr>
              <w:t>–</w:t>
            </w:r>
            <w:r w:rsidRPr="006D607C">
              <w:rPr>
                <w:rFonts w:ascii="Arial" w:eastAsia="Arial" w:hAnsi="Arial" w:cs="Arial"/>
                <w:color w:val="000000" w:themeColor="text1"/>
                <w:sz w:val="24"/>
                <w:szCs w:val="24"/>
              </w:rPr>
              <w:t>67, Unit 4: 100</w:t>
            </w:r>
            <w:r w:rsidR="00D96629">
              <w:rPr>
                <w:rFonts w:ascii="Arial" w:eastAsia="Arial" w:hAnsi="Arial" w:cs="Arial"/>
                <w:color w:val="000000" w:themeColor="text1"/>
                <w:sz w:val="24"/>
                <w:szCs w:val="24"/>
              </w:rPr>
              <w:t>–</w:t>
            </w:r>
            <w:r w:rsidRPr="006D607C">
              <w:rPr>
                <w:rFonts w:ascii="Arial" w:eastAsia="Arial" w:hAnsi="Arial" w:cs="Arial"/>
                <w:color w:val="000000" w:themeColor="text1"/>
                <w:sz w:val="24"/>
                <w:szCs w:val="24"/>
              </w:rPr>
              <w:t>101, Unit 5: pp. 123</w:t>
            </w:r>
            <w:r w:rsidR="00D96629">
              <w:rPr>
                <w:rFonts w:ascii="Arial" w:eastAsia="Arial" w:hAnsi="Arial" w:cs="Arial"/>
                <w:color w:val="000000" w:themeColor="text1"/>
                <w:sz w:val="24"/>
                <w:szCs w:val="24"/>
              </w:rPr>
              <w:t>–</w:t>
            </w:r>
            <w:r w:rsidRPr="006D607C">
              <w:rPr>
                <w:rFonts w:ascii="Arial" w:eastAsia="Arial" w:hAnsi="Arial" w:cs="Arial"/>
                <w:color w:val="000000" w:themeColor="text1"/>
                <w:sz w:val="24"/>
                <w:szCs w:val="24"/>
              </w:rPr>
              <w:t>24, Unit 6: pp. 149</w:t>
            </w:r>
            <w:r w:rsidR="00D96629">
              <w:rPr>
                <w:rFonts w:ascii="Arial" w:eastAsia="Arial" w:hAnsi="Arial" w:cs="Arial"/>
                <w:color w:val="000000" w:themeColor="text1"/>
                <w:sz w:val="24"/>
                <w:szCs w:val="24"/>
              </w:rPr>
              <w:t>–</w:t>
            </w:r>
            <w:r w:rsidRPr="006D607C">
              <w:rPr>
                <w:rFonts w:ascii="Arial" w:eastAsia="Arial" w:hAnsi="Arial" w:cs="Arial"/>
                <w:color w:val="000000" w:themeColor="text1"/>
                <w:sz w:val="24"/>
                <w:szCs w:val="24"/>
              </w:rPr>
              <w:t>50</w:t>
            </w:r>
          </w:p>
          <w:p w14:paraId="17C0A392" w14:textId="068A9000"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Curriculum, Grade 6, Unit 5: California Dreaming, Core ELA/ELD, Integrated Reading and Writing, The Big Idea, Self-Selected Reading: Choose a Text Set, Preview, Write</w:t>
            </w:r>
          </w:p>
        </w:tc>
        <w:tc>
          <w:tcPr>
            <w:tcW w:w="2401" w:type="dxa"/>
          </w:tcPr>
          <w:p w14:paraId="35101CFA" w14:textId="5B9F8B74" w:rsidR="35FDF536" w:rsidRPr="006D607C" w:rsidRDefault="35FDF536" w:rsidP="00D96629">
            <w:pPr>
              <w:spacing w:before="120"/>
              <w:rPr>
                <w:rFonts w:ascii="Arial" w:hAnsi="Arial" w:cs="Arial"/>
                <w:sz w:val="24"/>
                <w:szCs w:val="24"/>
              </w:rPr>
            </w:pPr>
            <w:r w:rsidRPr="006D607C">
              <w:rPr>
                <w:rFonts w:ascii="Arial" w:eastAsia="Arial" w:hAnsi="Arial" w:cs="Arial"/>
                <w:color w:val="000000" w:themeColor="text1"/>
                <w:sz w:val="24"/>
                <w:szCs w:val="24"/>
              </w:rPr>
              <w:t>The program provides clear guidance for supporting students with independent reading material for students to read outside of class and provides suggestions for engaging students in individualized reading plans in each unit.</w:t>
            </w:r>
          </w:p>
        </w:tc>
      </w:tr>
      <w:tr w:rsidR="003501D1" w:rsidRPr="006D607C" w14:paraId="4606E8C4" w14:textId="77777777" w:rsidTr="00764C9A">
        <w:trPr>
          <w:cantSplit/>
        </w:trPr>
        <w:tc>
          <w:tcPr>
            <w:tcW w:w="1224" w:type="dxa"/>
          </w:tcPr>
          <w:p w14:paraId="38C1BFAB" w14:textId="14002321"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lastRenderedPageBreak/>
              <w:t>5.26</w:t>
            </w:r>
          </w:p>
        </w:tc>
        <w:tc>
          <w:tcPr>
            <w:tcW w:w="994" w:type="dxa"/>
          </w:tcPr>
          <w:p w14:paraId="24DD6954" w14:textId="5C1DD676"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6</w:t>
            </w:r>
            <w:r w:rsidR="006D607C">
              <w:rPr>
                <w:rFonts w:ascii="Arial" w:eastAsia="Arial" w:hAnsi="Arial" w:cs="Arial"/>
                <w:color w:val="000000" w:themeColor="text1"/>
                <w:sz w:val="24"/>
                <w:szCs w:val="24"/>
              </w:rPr>
              <w:t>–</w:t>
            </w:r>
            <w:r w:rsidRPr="006D607C">
              <w:rPr>
                <w:rFonts w:ascii="Arial" w:eastAsia="Arial" w:hAnsi="Arial" w:cs="Arial"/>
                <w:color w:val="000000" w:themeColor="text1"/>
                <w:sz w:val="24"/>
                <w:szCs w:val="24"/>
              </w:rPr>
              <w:t>8</w:t>
            </w:r>
          </w:p>
        </w:tc>
        <w:tc>
          <w:tcPr>
            <w:tcW w:w="4843" w:type="dxa"/>
          </w:tcPr>
          <w:p w14:paraId="6C5720F8" w14:textId="05DDD663" w:rsidR="35FDF536" w:rsidRPr="006D607C" w:rsidRDefault="35FDF536" w:rsidP="006D607C">
            <w:pPr>
              <w:spacing w:before="120" w:after="240"/>
              <w:rPr>
                <w:rFonts w:ascii="Arial" w:eastAsia="Arial" w:hAnsi="Arial" w:cs="Arial"/>
                <w:color w:val="000000" w:themeColor="text1"/>
                <w:sz w:val="24"/>
                <w:szCs w:val="24"/>
              </w:rPr>
            </w:pPr>
            <w:r w:rsidRPr="006D607C">
              <w:rPr>
                <w:rFonts w:ascii="Arial" w:eastAsia="Arial" w:hAnsi="Arial" w:cs="Arial"/>
                <w:color w:val="000000" w:themeColor="text1"/>
                <w:sz w:val="24"/>
                <w:szCs w:val="24"/>
              </w:rPr>
              <w:t>Curriculum, Grade 6, Unit 1: Creating Character, Core ELA/ELD, Integrated Reading and Writing, Text Set 1: How does friendship shape who we are?, Scout’s Honor, Read: Scout’s Honor, Preview, Intro, Play Media, Select: CC</w:t>
            </w:r>
          </w:p>
          <w:p w14:paraId="03FF5053" w14:textId="425A512D" w:rsidR="35FDF536" w:rsidRPr="006D607C" w:rsidRDefault="35FDF536" w:rsidP="006D607C">
            <w:pPr>
              <w:spacing w:before="120" w:after="240"/>
              <w:rPr>
                <w:rFonts w:ascii="Arial" w:eastAsia="Arial" w:hAnsi="Arial" w:cs="Arial"/>
                <w:color w:val="000000" w:themeColor="text1"/>
                <w:sz w:val="24"/>
                <w:szCs w:val="24"/>
              </w:rPr>
            </w:pPr>
            <w:r w:rsidRPr="006D607C">
              <w:rPr>
                <w:rFonts w:ascii="Arial" w:eastAsia="Arial" w:hAnsi="Arial" w:cs="Arial"/>
                <w:color w:val="000000" w:themeColor="text1"/>
                <w:sz w:val="24"/>
                <w:szCs w:val="24"/>
              </w:rPr>
              <w:t>Curriculum, Grade 7, Unit 3: The Power of Words, Core ELA/ELD, Integrated Reading and Writing, Text Set 2: How can words bring people together?, Knowledge Building Blast: When Voices Unite, Preview</w:t>
            </w:r>
          </w:p>
          <w:p w14:paraId="708D20CF" w14:textId="10A7AEA8"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Curriculum, Grade 8, Unit 3: The Rhetoric of Resistance, Core ELA/ELD, Integrated Reading and Writing, Text Set 3: How can unseen acts of courage create widespread effects?, Knowledge Building Blast: In the Shadows, Blast Text</w:t>
            </w:r>
          </w:p>
        </w:tc>
        <w:tc>
          <w:tcPr>
            <w:tcW w:w="2401" w:type="dxa"/>
          </w:tcPr>
          <w:p w14:paraId="1E83DAD3" w14:textId="1332E8EB" w:rsidR="35FDF536" w:rsidRPr="006D607C" w:rsidRDefault="35FDF536" w:rsidP="006D607C">
            <w:pPr>
              <w:spacing w:before="120"/>
              <w:rPr>
                <w:rFonts w:ascii="Arial" w:eastAsia="Arial" w:hAnsi="Arial" w:cs="Arial"/>
                <w:color w:val="000000" w:themeColor="text1"/>
                <w:sz w:val="24"/>
                <w:szCs w:val="24"/>
              </w:rPr>
            </w:pPr>
            <w:r w:rsidRPr="006D607C">
              <w:rPr>
                <w:rFonts w:ascii="Arial" w:eastAsia="Arial" w:hAnsi="Arial" w:cs="Arial"/>
                <w:color w:val="000000" w:themeColor="text1"/>
                <w:sz w:val="24"/>
                <w:szCs w:val="24"/>
              </w:rPr>
              <w:t xml:space="preserve">The program demonstrates a clear strength incorporating electronic resources that are an integral part that </w:t>
            </w:r>
            <w:r w:rsidR="38B61B69" w:rsidRPr="006D607C">
              <w:rPr>
                <w:rFonts w:ascii="Arial" w:eastAsia="Arial" w:hAnsi="Arial" w:cs="Arial"/>
                <w:color w:val="000000" w:themeColor="text1"/>
                <w:sz w:val="24"/>
                <w:szCs w:val="24"/>
              </w:rPr>
              <w:t>supports</w:t>
            </w:r>
            <w:r w:rsidRPr="006D607C">
              <w:rPr>
                <w:rFonts w:ascii="Arial" w:eastAsia="Arial" w:hAnsi="Arial" w:cs="Arial"/>
                <w:color w:val="000000" w:themeColor="text1"/>
                <w:sz w:val="24"/>
                <w:szCs w:val="24"/>
              </w:rPr>
              <w:t xml:space="preserve"> and </w:t>
            </w:r>
            <w:r w:rsidR="30566A3C" w:rsidRPr="006D607C">
              <w:rPr>
                <w:rFonts w:ascii="Arial" w:eastAsia="Arial" w:hAnsi="Arial" w:cs="Arial"/>
                <w:color w:val="000000" w:themeColor="text1"/>
                <w:sz w:val="24"/>
                <w:szCs w:val="24"/>
              </w:rPr>
              <w:t>enhances</w:t>
            </w:r>
            <w:r w:rsidRPr="006D607C">
              <w:rPr>
                <w:rFonts w:ascii="Arial" w:eastAsia="Arial" w:hAnsi="Arial" w:cs="Arial"/>
                <w:color w:val="000000" w:themeColor="text1"/>
                <w:sz w:val="24"/>
                <w:szCs w:val="24"/>
              </w:rPr>
              <w:t xml:space="preserve"> instruction.</w:t>
            </w:r>
          </w:p>
        </w:tc>
      </w:tr>
    </w:tbl>
    <w:p w14:paraId="6737B7A4" w14:textId="029CF1AA" w:rsidR="6AC5098E" w:rsidRPr="0091104D" w:rsidRDefault="6AC5098E" w:rsidP="35FDF536">
      <w:pPr>
        <w:spacing w:before="240" w:after="240" w:line="240" w:lineRule="auto"/>
        <w:rPr>
          <w:rFonts w:ascii="Arial" w:hAnsi="Arial" w:cs="Arial"/>
        </w:rPr>
      </w:pPr>
      <w:r w:rsidRPr="0091104D">
        <w:rPr>
          <w:rFonts w:ascii="Arial" w:hAnsi="Arial" w:cs="Arial"/>
          <w:noProof/>
          <w:sz w:val="24"/>
          <w:szCs w:val="24"/>
        </w:rPr>
        <w:t>The program demonstrates a clear strength in providing guidance for learning, language, and instructional objectives, along with flexible pacing options to meet diverse</w:t>
      </w:r>
      <w:r w:rsidR="4113288F" w:rsidRPr="0091104D">
        <w:rPr>
          <w:rFonts w:ascii="Arial" w:hAnsi="Arial" w:cs="Arial"/>
          <w:noProof/>
          <w:sz w:val="24"/>
          <w:szCs w:val="24"/>
        </w:rPr>
        <w:t xml:space="preserve"> </w:t>
      </w:r>
      <w:r w:rsidRPr="0091104D">
        <w:rPr>
          <w:rFonts w:ascii="Arial" w:hAnsi="Arial" w:cs="Arial"/>
          <w:noProof/>
          <w:sz w:val="24"/>
          <w:szCs w:val="24"/>
        </w:rPr>
        <w:t>instructional needs. It also supports independent reading through individualized reading plans embedded in each unit and effectively integrates electronic resources that enhance and extend instruction.</w:t>
      </w:r>
    </w:p>
    <w:p w14:paraId="504D13F0" w14:textId="7DCC2BC4" w:rsidR="002C50E9" w:rsidRPr="0023200B" w:rsidRDefault="002C50E9" w:rsidP="00311EA1">
      <w:pPr>
        <w:spacing w:after="0" w:line="240" w:lineRule="auto"/>
        <w:rPr>
          <w:rFonts w:ascii="Arial" w:hAnsi="Arial" w:cs="Arial"/>
          <w:sz w:val="24"/>
          <w:szCs w:val="24"/>
        </w:rPr>
      </w:pPr>
      <w:r w:rsidRPr="4B130AA4">
        <w:rPr>
          <w:rFonts w:ascii="Arial" w:hAnsi="Arial" w:cs="Arial"/>
          <w:sz w:val="24"/>
          <w:szCs w:val="24"/>
        </w:rPr>
        <w:t xml:space="preserve">Visit the </w:t>
      </w:r>
      <w:hyperlink r:id="rId8">
        <w:r w:rsidRPr="4B130AA4">
          <w:rPr>
            <w:rStyle w:val="Hyperlink"/>
            <w:rFonts w:cs="Arial"/>
          </w:rPr>
          <w:t>Learning Resources Display Centers</w:t>
        </w:r>
      </w:hyperlink>
      <w:r w:rsidRPr="4B130AA4">
        <w:rPr>
          <w:rFonts w:ascii="Arial" w:hAnsi="Arial" w:cs="Arial"/>
          <w:sz w:val="24"/>
          <w:szCs w:val="24"/>
        </w:rPr>
        <w:t xml:space="preserve"> web page to find a location near you to review the materials.</w:t>
      </w:r>
    </w:p>
    <w:p w14:paraId="558A3A37" w14:textId="05E31F05" w:rsidR="00AF330E" w:rsidRPr="00AF330E" w:rsidRDefault="10C95056" w:rsidP="00EB6656">
      <w:pPr>
        <w:spacing w:before="720"/>
        <w:rPr>
          <w:rFonts w:ascii="Arial" w:hAnsi="Arial" w:cs="Arial"/>
          <w:sz w:val="24"/>
          <w:szCs w:val="24"/>
        </w:rPr>
      </w:pPr>
      <w:r w:rsidRPr="35FDF536">
        <w:rPr>
          <w:rFonts w:ascii="Arial" w:hAnsi="Arial" w:cs="Arial"/>
          <w:sz w:val="24"/>
          <w:szCs w:val="24"/>
        </w:rPr>
        <w:t>California Department of Education, August 2026</w:t>
      </w:r>
    </w:p>
    <w:sectPr w:rsidR="00AF330E" w:rsidRPr="00AF33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D5CFD" w14:textId="77777777" w:rsidR="006315C4" w:rsidRDefault="006315C4" w:rsidP="004E2EC9">
      <w:pPr>
        <w:spacing w:after="0" w:line="240" w:lineRule="auto"/>
      </w:pPr>
      <w:r>
        <w:separator/>
      </w:r>
    </w:p>
  </w:endnote>
  <w:endnote w:type="continuationSeparator" w:id="0">
    <w:p w14:paraId="35B01631" w14:textId="77777777" w:rsidR="006315C4" w:rsidRDefault="006315C4" w:rsidP="004E2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0A130" w14:textId="77777777" w:rsidR="006315C4" w:rsidRDefault="006315C4" w:rsidP="004E2EC9">
      <w:pPr>
        <w:spacing w:after="0" w:line="240" w:lineRule="auto"/>
      </w:pPr>
      <w:r>
        <w:separator/>
      </w:r>
    </w:p>
  </w:footnote>
  <w:footnote w:type="continuationSeparator" w:id="0">
    <w:p w14:paraId="72208654" w14:textId="77777777" w:rsidR="006315C4" w:rsidRDefault="006315C4" w:rsidP="004E2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119E"/>
    <w:rsid w:val="000140EB"/>
    <w:rsid w:val="00022DEB"/>
    <w:rsid w:val="00030522"/>
    <w:rsid w:val="00076A77"/>
    <w:rsid w:val="00080004"/>
    <w:rsid w:val="000B3E3F"/>
    <w:rsid w:val="000C1696"/>
    <w:rsid w:val="000C2A0D"/>
    <w:rsid w:val="000D6FA1"/>
    <w:rsid w:val="000F2F42"/>
    <w:rsid w:val="00104BF3"/>
    <w:rsid w:val="001272BF"/>
    <w:rsid w:val="00134718"/>
    <w:rsid w:val="0016475C"/>
    <w:rsid w:val="00179136"/>
    <w:rsid w:val="00197FCD"/>
    <w:rsid w:val="001A1495"/>
    <w:rsid w:val="001A1662"/>
    <w:rsid w:val="001C6B22"/>
    <w:rsid w:val="001F1FF4"/>
    <w:rsid w:val="002018D5"/>
    <w:rsid w:val="002257EC"/>
    <w:rsid w:val="00226499"/>
    <w:rsid w:val="00226583"/>
    <w:rsid w:val="00231183"/>
    <w:rsid w:val="0023200B"/>
    <w:rsid w:val="00252BA0"/>
    <w:rsid w:val="0027200D"/>
    <w:rsid w:val="00274A0C"/>
    <w:rsid w:val="00281706"/>
    <w:rsid w:val="002C50E9"/>
    <w:rsid w:val="002D0858"/>
    <w:rsid w:val="002E1D17"/>
    <w:rsid w:val="002F2B08"/>
    <w:rsid w:val="003067DD"/>
    <w:rsid w:val="00311EA1"/>
    <w:rsid w:val="003120F8"/>
    <w:rsid w:val="003138FA"/>
    <w:rsid w:val="00321576"/>
    <w:rsid w:val="00324893"/>
    <w:rsid w:val="003501D1"/>
    <w:rsid w:val="0035329D"/>
    <w:rsid w:val="003907AF"/>
    <w:rsid w:val="003B712C"/>
    <w:rsid w:val="003B7E41"/>
    <w:rsid w:val="003C2C12"/>
    <w:rsid w:val="004338AD"/>
    <w:rsid w:val="00440E70"/>
    <w:rsid w:val="00457407"/>
    <w:rsid w:val="00460D03"/>
    <w:rsid w:val="00463CFF"/>
    <w:rsid w:val="00494C9C"/>
    <w:rsid w:val="004A0C07"/>
    <w:rsid w:val="004A5433"/>
    <w:rsid w:val="004C6E4E"/>
    <w:rsid w:val="004D18AB"/>
    <w:rsid w:val="004D5C61"/>
    <w:rsid w:val="004D7B7E"/>
    <w:rsid w:val="004E2EC9"/>
    <w:rsid w:val="004F28CE"/>
    <w:rsid w:val="004F564C"/>
    <w:rsid w:val="004F70B9"/>
    <w:rsid w:val="00515B37"/>
    <w:rsid w:val="00520F3B"/>
    <w:rsid w:val="005237A1"/>
    <w:rsid w:val="00547152"/>
    <w:rsid w:val="00550B3F"/>
    <w:rsid w:val="005807DA"/>
    <w:rsid w:val="00581E8D"/>
    <w:rsid w:val="00587EF3"/>
    <w:rsid w:val="005D1F4B"/>
    <w:rsid w:val="005D5268"/>
    <w:rsid w:val="005E20A4"/>
    <w:rsid w:val="006315C4"/>
    <w:rsid w:val="006335DB"/>
    <w:rsid w:val="00665CDC"/>
    <w:rsid w:val="0069491B"/>
    <w:rsid w:val="006A5946"/>
    <w:rsid w:val="006C46BB"/>
    <w:rsid w:val="006D2E20"/>
    <w:rsid w:val="006D4062"/>
    <w:rsid w:val="006D607C"/>
    <w:rsid w:val="006D6FDD"/>
    <w:rsid w:val="006E3EC8"/>
    <w:rsid w:val="00707092"/>
    <w:rsid w:val="00713657"/>
    <w:rsid w:val="00726C1D"/>
    <w:rsid w:val="00736A1C"/>
    <w:rsid w:val="00737638"/>
    <w:rsid w:val="00742284"/>
    <w:rsid w:val="00743196"/>
    <w:rsid w:val="00752414"/>
    <w:rsid w:val="00752891"/>
    <w:rsid w:val="00753CF4"/>
    <w:rsid w:val="00756B44"/>
    <w:rsid w:val="00764C9A"/>
    <w:rsid w:val="00767F5B"/>
    <w:rsid w:val="00770A0F"/>
    <w:rsid w:val="00781771"/>
    <w:rsid w:val="007872C7"/>
    <w:rsid w:val="007A142E"/>
    <w:rsid w:val="007B3236"/>
    <w:rsid w:val="007D56D2"/>
    <w:rsid w:val="007E20DE"/>
    <w:rsid w:val="007E235E"/>
    <w:rsid w:val="007F42EB"/>
    <w:rsid w:val="00801192"/>
    <w:rsid w:val="0080249D"/>
    <w:rsid w:val="008203B2"/>
    <w:rsid w:val="00821315"/>
    <w:rsid w:val="00827839"/>
    <w:rsid w:val="008311C1"/>
    <w:rsid w:val="00845EFB"/>
    <w:rsid w:val="00851D14"/>
    <w:rsid w:val="00867DD6"/>
    <w:rsid w:val="0087173B"/>
    <w:rsid w:val="00876FB3"/>
    <w:rsid w:val="008776F7"/>
    <w:rsid w:val="00877FA4"/>
    <w:rsid w:val="008A0A3F"/>
    <w:rsid w:val="008A7C04"/>
    <w:rsid w:val="008B4193"/>
    <w:rsid w:val="008B754B"/>
    <w:rsid w:val="008C00E7"/>
    <w:rsid w:val="008C518E"/>
    <w:rsid w:val="008D3F77"/>
    <w:rsid w:val="0091104D"/>
    <w:rsid w:val="0091210E"/>
    <w:rsid w:val="009138DA"/>
    <w:rsid w:val="00914A5D"/>
    <w:rsid w:val="0092541C"/>
    <w:rsid w:val="0092680A"/>
    <w:rsid w:val="00927B39"/>
    <w:rsid w:val="0093487E"/>
    <w:rsid w:val="00956C69"/>
    <w:rsid w:val="00965997"/>
    <w:rsid w:val="0099128D"/>
    <w:rsid w:val="009A2E1F"/>
    <w:rsid w:val="009A5BCE"/>
    <w:rsid w:val="009B6DE9"/>
    <w:rsid w:val="009C3C06"/>
    <w:rsid w:val="009C55CD"/>
    <w:rsid w:val="009D7CB8"/>
    <w:rsid w:val="009E05A5"/>
    <w:rsid w:val="009E2ABF"/>
    <w:rsid w:val="009E4CFB"/>
    <w:rsid w:val="009E6AF5"/>
    <w:rsid w:val="009F3890"/>
    <w:rsid w:val="00A4704F"/>
    <w:rsid w:val="00A66664"/>
    <w:rsid w:val="00A74CEC"/>
    <w:rsid w:val="00A806D2"/>
    <w:rsid w:val="00A81183"/>
    <w:rsid w:val="00A955C0"/>
    <w:rsid w:val="00AB3CE4"/>
    <w:rsid w:val="00AC10F9"/>
    <w:rsid w:val="00AE4C9C"/>
    <w:rsid w:val="00AF330E"/>
    <w:rsid w:val="00AF6AD2"/>
    <w:rsid w:val="00AF79A5"/>
    <w:rsid w:val="00B11E82"/>
    <w:rsid w:val="00B474CD"/>
    <w:rsid w:val="00B56064"/>
    <w:rsid w:val="00B72620"/>
    <w:rsid w:val="00B734BE"/>
    <w:rsid w:val="00BA706E"/>
    <w:rsid w:val="00BB48F2"/>
    <w:rsid w:val="00BF1909"/>
    <w:rsid w:val="00C12433"/>
    <w:rsid w:val="00C14A95"/>
    <w:rsid w:val="00C17B9D"/>
    <w:rsid w:val="00C352D9"/>
    <w:rsid w:val="00C475DD"/>
    <w:rsid w:val="00C60488"/>
    <w:rsid w:val="00C679EF"/>
    <w:rsid w:val="00CB54A6"/>
    <w:rsid w:val="00CB7504"/>
    <w:rsid w:val="00CF2A97"/>
    <w:rsid w:val="00D0416E"/>
    <w:rsid w:val="00D11B5F"/>
    <w:rsid w:val="00D35F06"/>
    <w:rsid w:val="00D41D8E"/>
    <w:rsid w:val="00D6152D"/>
    <w:rsid w:val="00D704E8"/>
    <w:rsid w:val="00D96629"/>
    <w:rsid w:val="00DD6280"/>
    <w:rsid w:val="00DF1FE8"/>
    <w:rsid w:val="00DF5FCE"/>
    <w:rsid w:val="00E43FC3"/>
    <w:rsid w:val="00E57D3A"/>
    <w:rsid w:val="00E65B61"/>
    <w:rsid w:val="00E66E9F"/>
    <w:rsid w:val="00E7227A"/>
    <w:rsid w:val="00E764FA"/>
    <w:rsid w:val="00E84521"/>
    <w:rsid w:val="00E87F33"/>
    <w:rsid w:val="00E91D7C"/>
    <w:rsid w:val="00ED47BC"/>
    <w:rsid w:val="00ED545A"/>
    <w:rsid w:val="00EF0E35"/>
    <w:rsid w:val="00F05473"/>
    <w:rsid w:val="00F26A7E"/>
    <w:rsid w:val="00F325A3"/>
    <w:rsid w:val="00F63A54"/>
    <w:rsid w:val="00F7656B"/>
    <w:rsid w:val="00F9294C"/>
    <w:rsid w:val="00FB32E1"/>
    <w:rsid w:val="00FC43A6"/>
    <w:rsid w:val="00FD09C1"/>
    <w:rsid w:val="00FD47FD"/>
    <w:rsid w:val="00FE50A7"/>
    <w:rsid w:val="00FF0689"/>
    <w:rsid w:val="014562A3"/>
    <w:rsid w:val="017C5A2A"/>
    <w:rsid w:val="01AEA4A1"/>
    <w:rsid w:val="01BB5592"/>
    <w:rsid w:val="0235C5AA"/>
    <w:rsid w:val="024745BB"/>
    <w:rsid w:val="0268D624"/>
    <w:rsid w:val="0271EB38"/>
    <w:rsid w:val="028D33EE"/>
    <w:rsid w:val="02FC2BBC"/>
    <w:rsid w:val="034E2E58"/>
    <w:rsid w:val="0477BF5C"/>
    <w:rsid w:val="04B6D7F8"/>
    <w:rsid w:val="04E8EFF6"/>
    <w:rsid w:val="04FDD607"/>
    <w:rsid w:val="05294601"/>
    <w:rsid w:val="055BECE3"/>
    <w:rsid w:val="05B3C017"/>
    <w:rsid w:val="05D7F78B"/>
    <w:rsid w:val="05DD9E80"/>
    <w:rsid w:val="05E78220"/>
    <w:rsid w:val="05FE6A4F"/>
    <w:rsid w:val="0617D066"/>
    <w:rsid w:val="0629142A"/>
    <w:rsid w:val="06476310"/>
    <w:rsid w:val="0668F7A7"/>
    <w:rsid w:val="06BF3AA1"/>
    <w:rsid w:val="06F31F84"/>
    <w:rsid w:val="07928D36"/>
    <w:rsid w:val="079B3AE5"/>
    <w:rsid w:val="07DDDA52"/>
    <w:rsid w:val="081046F4"/>
    <w:rsid w:val="0817A80F"/>
    <w:rsid w:val="08414899"/>
    <w:rsid w:val="084D4761"/>
    <w:rsid w:val="08597397"/>
    <w:rsid w:val="08E15151"/>
    <w:rsid w:val="08FE0D3F"/>
    <w:rsid w:val="090CA878"/>
    <w:rsid w:val="0917B26A"/>
    <w:rsid w:val="095EE044"/>
    <w:rsid w:val="0995A296"/>
    <w:rsid w:val="09C6A912"/>
    <w:rsid w:val="0A1286CF"/>
    <w:rsid w:val="0A3AA9F7"/>
    <w:rsid w:val="0AC60419"/>
    <w:rsid w:val="0B1AD433"/>
    <w:rsid w:val="0B3DA2E7"/>
    <w:rsid w:val="0B5E9C32"/>
    <w:rsid w:val="0B6F74D2"/>
    <w:rsid w:val="0B842DC2"/>
    <w:rsid w:val="0B90EA6D"/>
    <w:rsid w:val="0B9828E4"/>
    <w:rsid w:val="0B9D077A"/>
    <w:rsid w:val="0B9E9AF3"/>
    <w:rsid w:val="0BA448E7"/>
    <w:rsid w:val="0BB8D356"/>
    <w:rsid w:val="0C137C1B"/>
    <w:rsid w:val="0C611758"/>
    <w:rsid w:val="0CA7FBE1"/>
    <w:rsid w:val="0CAEA386"/>
    <w:rsid w:val="0CB32760"/>
    <w:rsid w:val="0CCAC36B"/>
    <w:rsid w:val="0D0C9E72"/>
    <w:rsid w:val="0D0DC1F1"/>
    <w:rsid w:val="0D5DA6D9"/>
    <w:rsid w:val="0D9171FB"/>
    <w:rsid w:val="0D9DCF8B"/>
    <w:rsid w:val="0DC43927"/>
    <w:rsid w:val="0DD67413"/>
    <w:rsid w:val="0DF18CC5"/>
    <w:rsid w:val="0E232C83"/>
    <w:rsid w:val="0E3F4AD3"/>
    <w:rsid w:val="0ED63BB5"/>
    <w:rsid w:val="0F35BDFD"/>
    <w:rsid w:val="0F4EED20"/>
    <w:rsid w:val="0F53F6CF"/>
    <w:rsid w:val="0F57CEC4"/>
    <w:rsid w:val="0FC60F64"/>
    <w:rsid w:val="10027AAB"/>
    <w:rsid w:val="100B24E7"/>
    <w:rsid w:val="10668124"/>
    <w:rsid w:val="10854ABE"/>
    <w:rsid w:val="10970516"/>
    <w:rsid w:val="10A919F1"/>
    <w:rsid w:val="10C95056"/>
    <w:rsid w:val="11271F8D"/>
    <w:rsid w:val="112CAF2C"/>
    <w:rsid w:val="1130E8A8"/>
    <w:rsid w:val="118A15B7"/>
    <w:rsid w:val="1197ACA4"/>
    <w:rsid w:val="11C92C32"/>
    <w:rsid w:val="12059A36"/>
    <w:rsid w:val="124BC263"/>
    <w:rsid w:val="1251509C"/>
    <w:rsid w:val="12781977"/>
    <w:rsid w:val="12C576E3"/>
    <w:rsid w:val="13019F6A"/>
    <w:rsid w:val="130AB371"/>
    <w:rsid w:val="13A08221"/>
    <w:rsid w:val="141DE610"/>
    <w:rsid w:val="14620855"/>
    <w:rsid w:val="1472800F"/>
    <w:rsid w:val="1482766E"/>
    <w:rsid w:val="1499255A"/>
    <w:rsid w:val="14A6D597"/>
    <w:rsid w:val="14E082A8"/>
    <w:rsid w:val="1513D53A"/>
    <w:rsid w:val="1552AFB3"/>
    <w:rsid w:val="15B4AD88"/>
    <w:rsid w:val="15BC9A77"/>
    <w:rsid w:val="15C17B7F"/>
    <w:rsid w:val="15DD53B9"/>
    <w:rsid w:val="160498F6"/>
    <w:rsid w:val="163CEDCB"/>
    <w:rsid w:val="164E0DA1"/>
    <w:rsid w:val="16657460"/>
    <w:rsid w:val="166AB5B4"/>
    <w:rsid w:val="167E9967"/>
    <w:rsid w:val="175CCBB9"/>
    <w:rsid w:val="1779882A"/>
    <w:rsid w:val="17C063B1"/>
    <w:rsid w:val="18670913"/>
    <w:rsid w:val="18CB5A3C"/>
    <w:rsid w:val="18D3148F"/>
    <w:rsid w:val="18DF4C74"/>
    <w:rsid w:val="190478B8"/>
    <w:rsid w:val="1934AD34"/>
    <w:rsid w:val="194A0A8A"/>
    <w:rsid w:val="195B85A5"/>
    <w:rsid w:val="1965CFE1"/>
    <w:rsid w:val="19841F96"/>
    <w:rsid w:val="19E7473D"/>
    <w:rsid w:val="1A1D0DA4"/>
    <w:rsid w:val="1A4BB381"/>
    <w:rsid w:val="1A5316C5"/>
    <w:rsid w:val="1A7612DF"/>
    <w:rsid w:val="1AB3BD02"/>
    <w:rsid w:val="1AD6DF71"/>
    <w:rsid w:val="1AE7A058"/>
    <w:rsid w:val="1AFBC438"/>
    <w:rsid w:val="1C326DEE"/>
    <w:rsid w:val="1C4E217E"/>
    <w:rsid w:val="1C962E13"/>
    <w:rsid w:val="1CB88D29"/>
    <w:rsid w:val="1CBB509D"/>
    <w:rsid w:val="1CBB8D87"/>
    <w:rsid w:val="1CC62517"/>
    <w:rsid w:val="1D63D650"/>
    <w:rsid w:val="1DA6A505"/>
    <w:rsid w:val="1DF84350"/>
    <w:rsid w:val="1DF9CF10"/>
    <w:rsid w:val="1E575DE8"/>
    <w:rsid w:val="1E78A529"/>
    <w:rsid w:val="1EADA7F4"/>
    <w:rsid w:val="1EB83125"/>
    <w:rsid w:val="1EBC26B4"/>
    <w:rsid w:val="1ECDD509"/>
    <w:rsid w:val="1EF87A9F"/>
    <w:rsid w:val="1F532538"/>
    <w:rsid w:val="1F5F02FA"/>
    <w:rsid w:val="1FA6997F"/>
    <w:rsid w:val="20A8654E"/>
    <w:rsid w:val="20AB131F"/>
    <w:rsid w:val="20ACC718"/>
    <w:rsid w:val="20AFCF7B"/>
    <w:rsid w:val="21499AB9"/>
    <w:rsid w:val="2176091E"/>
    <w:rsid w:val="21841C2C"/>
    <w:rsid w:val="21A82707"/>
    <w:rsid w:val="21C42B4C"/>
    <w:rsid w:val="21C5947C"/>
    <w:rsid w:val="222CF2EE"/>
    <w:rsid w:val="232FD903"/>
    <w:rsid w:val="23D85E11"/>
    <w:rsid w:val="23F25DCA"/>
    <w:rsid w:val="2428930D"/>
    <w:rsid w:val="2469EDE7"/>
    <w:rsid w:val="247F514E"/>
    <w:rsid w:val="255CDC8C"/>
    <w:rsid w:val="258D7ED8"/>
    <w:rsid w:val="268FADDB"/>
    <w:rsid w:val="26A0D05F"/>
    <w:rsid w:val="26A93091"/>
    <w:rsid w:val="26C11DB0"/>
    <w:rsid w:val="26D097C9"/>
    <w:rsid w:val="26F2FEEE"/>
    <w:rsid w:val="2726295D"/>
    <w:rsid w:val="27474E7B"/>
    <w:rsid w:val="2761BD1B"/>
    <w:rsid w:val="27627A8F"/>
    <w:rsid w:val="2795BB4F"/>
    <w:rsid w:val="27988FBE"/>
    <w:rsid w:val="27A30F7B"/>
    <w:rsid w:val="27B8C965"/>
    <w:rsid w:val="2811F335"/>
    <w:rsid w:val="282096AB"/>
    <w:rsid w:val="283F1A64"/>
    <w:rsid w:val="286F5B3D"/>
    <w:rsid w:val="28C3FFF1"/>
    <w:rsid w:val="28E6FD30"/>
    <w:rsid w:val="29298C09"/>
    <w:rsid w:val="296E6768"/>
    <w:rsid w:val="2985B0A0"/>
    <w:rsid w:val="29BF0192"/>
    <w:rsid w:val="29C491D5"/>
    <w:rsid w:val="2A1DD74F"/>
    <w:rsid w:val="2A4B048F"/>
    <w:rsid w:val="2A7F907F"/>
    <w:rsid w:val="2AABB39D"/>
    <w:rsid w:val="2AEF7B7D"/>
    <w:rsid w:val="2B1DEA5C"/>
    <w:rsid w:val="2B903846"/>
    <w:rsid w:val="2B9CFD77"/>
    <w:rsid w:val="2C499807"/>
    <w:rsid w:val="2C82F18F"/>
    <w:rsid w:val="2CF1BA0D"/>
    <w:rsid w:val="2D01D8ED"/>
    <w:rsid w:val="2D88AF4A"/>
    <w:rsid w:val="2D994010"/>
    <w:rsid w:val="2DA72E76"/>
    <w:rsid w:val="2DE10D08"/>
    <w:rsid w:val="2DE2F933"/>
    <w:rsid w:val="2E68B102"/>
    <w:rsid w:val="2E8CC878"/>
    <w:rsid w:val="2EAEB9FB"/>
    <w:rsid w:val="2F2A2403"/>
    <w:rsid w:val="30283078"/>
    <w:rsid w:val="30566A3C"/>
    <w:rsid w:val="305A7101"/>
    <w:rsid w:val="3076A79E"/>
    <w:rsid w:val="309CB58F"/>
    <w:rsid w:val="312B1792"/>
    <w:rsid w:val="316B4195"/>
    <w:rsid w:val="31800F01"/>
    <w:rsid w:val="3181EFA9"/>
    <w:rsid w:val="31AE6D40"/>
    <w:rsid w:val="31D393AD"/>
    <w:rsid w:val="31DD27E2"/>
    <w:rsid w:val="3219A678"/>
    <w:rsid w:val="327CFB04"/>
    <w:rsid w:val="3288C1EA"/>
    <w:rsid w:val="32A8BFBD"/>
    <w:rsid w:val="32F5DBA7"/>
    <w:rsid w:val="33107BCE"/>
    <w:rsid w:val="334B9D72"/>
    <w:rsid w:val="335A6EE2"/>
    <w:rsid w:val="3361C4BF"/>
    <w:rsid w:val="33B1ADBE"/>
    <w:rsid w:val="33B44F51"/>
    <w:rsid w:val="34E14B2A"/>
    <w:rsid w:val="35A17D61"/>
    <w:rsid w:val="35CBD491"/>
    <w:rsid w:val="35F96CB3"/>
    <w:rsid w:val="35FDF536"/>
    <w:rsid w:val="361C55DC"/>
    <w:rsid w:val="3665C40D"/>
    <w:rsid w:val="366A7463"/>
    <w:rsid w:val="3676E760"/>
    <w:rsid w:val="3687798F"/>
    <w:rsid w:val="36935676"/>
    <w:rsid w:val="37115268"/>
    <w:rsid w:val="3718BF39"/>
    <w:rsid w:val="379A4D66"/>
    <w:rsid w:val="37A55D2E"/>
    <w:rsid w:val="37A70E86"/>
    <w:rsid w:val="37D6F4ED"/>
    <w:rsid w:val="37E31F99"/>
    <w:rsid w:val="37E9B151"/>
    <w:rsid w:val="38035BF2"/>
    <w:rsid w:val="383A4ECC"/>
    <w:rsid w:val="3852F15A"/>
    <w:rsid w:val="386AA7B2"/>
    <w:rsid w:val="386BF684"/>
    <w:rsid w:val="38B61B69"/>
    <w:rsid w:val="39175BD7"/>
    <w:rsid w:val="393C553C"/>
    <w:rsid w:val="396C78C0"/>
    <w:rsid w:val="3978E1D4"/>
    <w:rsid w:val="39E09414"/>
    <w:rsid w:val="3A1BC0DC"/>
    <w:rsid w:val="3A7462F5"/>
    <w:rsid w:val="3A91A35D"/>
    <w:rsid w:val="3AD19CE6"/>
    <w:rsid w:val="3B0A624C"/>
    <w:rsid w:val="3B7C495C"/>
    <w:rsid w:val="3BB41C1A"/>
    <w:rsid w:val="3BC48E0A"/>
    <w:rsid w:val="3BD4ABDB"/>
    <w:rsid w:val="3BE7F9C4"/>
    <w:rsid w:val="3BE90E81"/>
    <w:rsid w:val="3C273D1C"/>
    <w:rsid w:val="3C522B58"/>
    <w:rsid w:val="3C987DAF"/>
    <w:rsid w:val="3CA03709"/>
    <w:rsid w:val="3CA4FD4E"/>
    <w:rsid w:val="3CD6CD15"/>
    <w:rsid w:val="3D17DAD8"/>
    <w:rsid w:val="3D50B435"/>
    <w:rsid w:val="3D9B627E"/>
    <w:rsid w:val="3E4144D0"/>
    <w:rsid w:val="3E9D5A70"/>
    <w:rsid w:val="3EAA0BFA"/>
    <w:rsid w:val="3EC4A73F"/>
    <w:rsid w:val="3F0C984A"/>
    <w:rsid w:val="3F2F99A0"/>
    <w:rsid w:val="3F456EEC"/>
    <w:rsid w:val="3F60D481"/>
    <w:rsid w:val="3F9DB43A"/>
    <w:rsid w:val="3FB4CD0D"/>
    <w:rsid w:val="3FFE1D82"/>
    <w:rsid w:val="4043211A"/>
    <w:rsid w:val="40484E70"/>
    <w:rsid w:val="4093E3B1"/>
    <w:rsid w:val="40976E4F"/>
    <w:rsid w:val="40FC496C"/>
    <w:rsid w:val="4113288F"/>
    <w:rsid w:val="4199F5E8"/>
    <w:rsid w:val="42136591"/>
    <w:rsid w:val="42423C33"/>
    <w:rsid w:val="428A3F3A"/>
    <w:rsid w:val="42BB6290"/>
    <w:rsid w:val="43413F15"/>
    <w:rsid w:val="43672CD2"/>
    <w:rsid w:val="4402957B"/>
    <w:rsid w:val="442BD961"/>
    <w:rsid w:val="442E4862"/>
    <w:rsid w:val="447CEACF"/>
    <w:rsid w:val="44825976"/>
    <w:rsid w:val="44B09A35"/>
    <w:rsid w:val="45030D81"/>
    <w:rsid w:val="454116BD"/>
    <w:rsid w:val="458D97D7"/>
    <w:rsid w:val="45BF66F4"/>
    <w:rsid w:val="45D4E852"/>
    <w:rsid w:val="45F5586F"/>
    <w:rsid w:val="46246B8E"/>
    <w:rsid w:val="463F0DE4"/>
    <w:rsid w:val="46514856"/>
    <w:rsid w:val="4654961B"/>
    <w:rsid w:val="46586E69"/>
    <w:rsid w:val="4692FD58"/>
    <w:rsid w:val="470136FD"/>
    <w:rsid w:val="472B3652"/>
    <w:rsid w:val="4731D52A"/>
    <w:rsid w:val="476951F7"/>
    <w:rsid w:val="4854B71C"/>
    <w:rsid w:val="48812BF2"/>
    <w:rsid w:val="495660B7"/>
    <w:rsid w:val="4969D8C7"/>
    <w:rsid w:val="496DF507"/>
    <w:rsid w:val="498FF501"/>
    <w:rsid w:val="4A35EC80"/>
    <w:rsid w:val="4AF538E5"/>
    <w:rsid w:val="4B130AA4"/>
    <w:rsid w:val="4B47FCDE"/>
    <w:rsid w:val="4B652302"/>
    <w:rsid w:val="4BBB4F45"/>
    <w:rsid w:val="4BCF4B64"/>
    <w:rsid w:val="4BFB38A9"/>
    <w:rsid w:val="4C340BF7"/>
    <w:rsid w:val="4C96076C"/>
    <w:rsid w:val="4C9E4207"/>
    <w:rsid w:val="4D0A6E5F"/>
    <w:rsid w:val="4D15A17B"/>
    <w:rsid w:val="4D3D4FDF"/>
    <w:rsid w:val="4D57354F"/>
    <w:rsid w:val="4D90AE18"/>
    <w:rsid w:val="4DBE099A"/>
    <w:rsid w:val="4E049036"/>
    <w:rsid w:val="4E77E601"/>
    <w:rsid w:val="4F00AF86"/>
    <w:rsid w:val="4F0FAC16"/>
    <w:rsid w:val="4F12E303"/>
    <w:rsid w:val="4F13F29F"/>
    <w:rsid w:val="4F4C7084"/>
    <w:rsid w:val="4FA471E6"/>
    <w:rsid w:val="4FD8950D"/>
    <w:rsid w:val="502EFF74"/>
    <w:rsid w:val="5089EC2E"/>
    <w:rsid w:val="509519B9"/>
    <w:rsid w:val="5105A31E"/>
    <w:rsid w:val="5144E379"/>
    <w:rsid w:val="5167DA9A"/>
    <w:rsid w:val="51CE048F"/>
    <w:rsid w:val="51FA21A8"/>
    <w:rsid w:val="52282CCE"/>
    <w:rsid w:val="52902272"/>
    <w:rsid w:val="5337F958"/>
    <w:rsid w:val="53A3AA58"/>
    <w:rsid w:val="53BA4E6C"/>
    <w:rsid w:val="5451612A"/>
    <w:rsid w:val="5468EB8A"/>
    <w:rsid w:val="54CA99C9"/>
    <w:rsid w:val="552913E2"/>
    <w:rsid w:val="5550D625"/>
    <w:rsid w:val="5552B1B4"/>
    <w:rsid w:val="5574CC04"/>
    <w:rsid w:val="55AC52DB"/>
    <w:rsid w:val="55D0624C"/>
    <w:rsid w:val="55EA068D"/>
    <w:rsid w:val="55EA52EE"/>
    <w:rsid w:val="5621FFA0"/>
    <w:rsid w:val="571F3194"/>
    <w:rsid w:val="57286756"/>
    <w:rsid w:val="5735FB9B"/>
    <w:rsid w:val="579D5270"/>
    <w:rsid w:val="5825F53B"/>
    <w:rsid w:val="58A332CE"/>
    <w:rsid w:val="58C32D36"/>
    <w:rsid w:val="58EA12CA"/>
    <w:rsid w:val="58EC8A6F"/>
    <w:rsid w:val="590A3E1C"/>
    <w:rsid w:val="59193ED2"/>
    <w:rsid w:val="59735A9A"/>
    <w:rsid w:val="598DD20B"/>
    <w:rsid w:val="5991FBCD"/>
    <w:rsid w:val="59AF69DC"/>
    <w:rsid w:val="59D139F7"/>
    <w:rsid w:val="59DAC467"/>
    <w:rsid w:val="5A04FB9E"/>
    <w:rsid w:val="5A0917E3"/>
    <w:rsid w:val="5A0A8CF7"/>
    <w:rsid w:val="5A1783B0"/>
    <w:rsid w:val="5A234664"/>
    <w:rsid w:val="5A3DED17"/>
    <w:rsid w:val="5AF11545"/>
    <w:rsid w:val="5B147104"/>
    <w:rsid w:val="5B33C145"/>
    <w:rsid w:val="5B52580C"/>
    <w:rsid w:val="5C338D60"/>
    <w:rsid w:val="5C34AFF4"/>
    <w:rsid w:val="5C41AC0D"/>
    <w:rsid w:val="5CFDE255"/>
    <w:rsid w:val="5D0FC3ED"/>
    <w:rsid w:val="5D6CBA37"/>
    <w:rsid w:val="5D79F66D"/>
    <w:rsid w:val="5E83EDA4"/>
    <w:rsid w:val="5F862210"/>
    <w:rsid w:val="5FAFC8F5"/>
    <w:rsid w:val="5FECF139"/>
    <w:rsid w:val="60550373"/>
    <w:rsid w:val="6068B26C"/>
    <w:rsid w:val="608B7E13"/>
    <w:rsid w:val="60DFEC05"/>
    <w:rsid w:val="60EF0582"/>
    <w:rsid w:val="60FB913A"/>
    <w:rsid w:val="61148870"/>
    <w:rsid w:val="61901F1A"/>
    <w:rsid w:val="619134CF"/>
    <w:rsid w:val="61B8E226"/>
    <w:rsid w:val="62217586"/>
    <w:rsid w:val="6254CBFE"/>
    <w:rsid w:val="62DAC8C9"/>
    <w:rsid w:val="62EFFE53"/>
    <w:rsid w:val="6331FF9F"/>
    <w:rsid w:val="633E2188"/>
    <w:rsid w:val="635A697B"/>
    <w:rsid w:val="643B1784"/>
    <w:rsid w:val="64631AEA"/>
    <w:rsid w:val="6465F218"/>
    <w:rsid w:val="648976AA"/>
    <w:rsid w:val="64D6A138"/>
    <w:rsid w:val="652F520E"/>
    <w:rsid w:val="6540B570"/>
    <w:rsid w:val="6559D59A"/>
    <w:rsid w:val="6586666B"/>
    <w:rsid w:val="65B60A34"/>
    <w:rsid w:val="65D49202"/>
    <w:rsid w:val="6656931B"/>
    <w:rsid w:val="667D0DED"/>
    <w:rsid w:val="66CD72A1"/>
    <w:rsid w:val="66D238C6"/>
    <w:rsid w:val="66ED9140"/>
    <w:rsid w:val="6710B578"/>
    <w:rsid w:val="674B6CAB"/>
    <w:rsid w:val="68275F55"/>
    <w:rsid w:val="68B8A36C"/>
    <w:rsid w:val="68FE6A4D"/>
    <w:rsid w:val="69351835"/>
    <w:rsid w:val="6998C6D6"/>
    <w:rsid w:val="69BA777E"/>
    <w:rsid w:val="69F1F622"/>
    <w:rsid w:val="6A53E29B"/>
    <w:rsid w:val="6A8D5F36"/>
    <w:rsid w:val="6A97B8C8"/>
    <w:rsid w:val="6AC5098E"/>
    <w:rsid w:val="6ADA8C79"/>
    <w:rsid w:val="6B4E1D21"/>
    <w:rsid w:val="6BAD9563"/>
    <w:rsid w:val="6C012882"/>
    <w:rsid w:val="6C1C5693"/>
    <w:rsid w:val="6C34D4C4"/>
    <w:rsid w:val="6C46C7D1"/>
    <w:rsid w:val="6D0D4FD6"/>
    <w:rsid w:val="6D1A79A3"/>
    <w:rsid w:val="6D250365"/>
    <w:rsid w:val="6D72F5FB"/>
    <w:rsid w:val="6D8F5AC9"/>
    <w:rsid w:val="6DA2A59C"/>
    <w:rsid w:val="6E251B22"/>
    <w:rsid w:val="6E5F54CE"/>
    <w:rsid w:val="6E728595"/>
    <w:rsid w:val="6EC59C7D"/>
    <w:rsid w:val="6EE7632B"/>
    <w:rsid w:val="6EF13DF6"/>
    <w:rsid w:val="6EFF360F"/>
    <w:rsid w:val="6F2EDBB3"/>
    <w:rsid w:val="6F54DF5F"/>
    <w:rsid w:val="6F67783B"/>
    <w:rsid w:val="6F6B29EB"/>
    <w:rsid w:val="6FA96053"/>
    <w:rsid w:val="6FBE9C09"/>
    <w:rsid w:val="6FDB261E"/>
    <w:rsid w:val="707DF682"/>
    <w:rsid w:val="7083338C"/>
    <w:rsid w:val="708654BE"/>
    <w:rsid w:val="70DA2B95"/>
    <w:rsid w:val="70E22F29"/>
    <w:rsid w:val="70F3AA26"/>
    <w:rsid w:val="70F9E6EC"/>
    <w:rsid w:val="7141C273"/>
    <w:rsid w:val="7145B7BD"/>
    <w:rsid w:val="714FDE3A"/>
    <w:rsid w:val="71A09AA9"/>
    <w:rsid w:val="71C767FE"/>
    <w:rsid w:val="71CD702A"/>
    <w:rsid w:val="72150F45"/>
    <w:rsid w:val="722AC64C"/>
    <w:rsid w:val="7267DBED"/>
    <w:rsid w:val="728B12A3"/>
    <w:rsid w:val="72AC6CE7"/>
    <w:rsid w:val="72DE1618"/>
    <w:rsid w:val="737F2C6A"/>
    <w:rsid w:val="740B1C91"/>
    <w:rsid w:val="747A5BFD"/>
    <w:rsid w:val="74AFE9B1"/>
    <w:rsid w:val="74C2FFAC"/>
    <w:rsid w:val="7512F399"/>
    <w:rsid w:val="75204757"/>
    <w:rsid w:val="7582C8B0"/>
    <w:rsid w:val="7676E8C0"/>
    <w:rsid w:val="769CD0DD"/>
    <w:rsid w:val="76CE2E62"/>
    <w:rsid w:val="76F6CB2E"/>
    <w:rsid w:val="7717ED66"/>
    <w:rsid w:val="778166F5"/>
    <w:rsid w:val="7790D90E"/>
    <w:rsid w:val="77F35A26"/>
    <w:rsid w:val="7826AD67"/>
    <w:rsid w:val="783EA6A4"/>
    <w:rsid w:val="78BD57BB"/>
    <w:rsid w:val="78D29D6C"/>
    <w:rsid w:val="78F2E315"/>
    <w:rsid w:val="78FF005A"/>
    <w:rsid w:val="7924B42F"/>
    <w:rsid w:val="79476D5D"/>
    <w:rsid w:val="7952B3BC"/>
    <w:rsid w:val="7973056B"/>
    <w:rsid w:val="798B1731"/>
    <w:rsid w:val="79CBED91"/>
    <w:rsid w:val="7A13C52D"/>
    <w:rsid w:val="7B3A49EE"/>
    <w:rsid w:val="7B3B43A6"/>
    <w:rsid w:val="7B3B7092"/>
    <w:rsid w:val="7BA8F9C3"/>
    <w:rsid w:val="7C273810"/>
    <w:rsid w:val="7C3E5581"/>
    <w:rsid w:val="7DAC1238"/>
    <w:rsid w:val="7DB9ED50"/>
    <w:rsid w:val="7DC7DE5D"/>
    <w:rsid w:val="7E04345C"/>
    <w:rsid w:val="7E250CC9"/>
    <w:rsid w:val="7ED52B14"/>
    <w:rsid w:val="7F0260DE"/>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Spacing">
    <w:name w:val="No Spacing"/>
    <w:uiPriority w:val="1"/>
    <w:qFormat/>
    <w:rsid w:val="35FDF536"/>
    <w:pPr>
      <w:spacing w:after="0"/>
    </w:p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4E2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ca.gov/ci/cr/cf/lrdc.asp" TargetMode="External"/><Relationship Id="rId3" Type="http://schemas.openxmlformats.org/officeDocument/2006/relationships/settings" Target="settings.xml"/><Relationship Id="rId7" Type="http://schemas.openxmlformats.org/officeDocument/2006/relationships/hyperlink" Target="https://apps.studysyn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2078</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Imagine Learning, StudySync California 6–8 - Instructional Materials (CA Dept of Education)</vt:lpstr>
    </vt:vector>
  </TitlesOfParts>
  <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Imagine Learning, StudySync California 6–8 - Instructional Materials (CA Dept of Education)</dc:title>
  <dc:subject>Imagine Learning, StudySync California, Program Type 2, Grades 6–8.</dc:subject>
  <dc:creator/>
  <cp:keywords/>
  <dc:description/>
  <cp:lastModifiedBy/>
  <cp:revision>1</cp:revision>
  <dcterms:created xsi:type="dcterms:W3CDTF">2026-08-07T19:57:00Z</dcterms:created>
  <dcterms:modified xsi:type="dcterms:W3CDTF">2026-08-08T01:07:00Z</dcterms:modified>
</cp:coreProperties>
</file>