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B29A2FF"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6D7A155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05AA4E30" w:rsidR="6A8D5F36" w:rsidRDefault="3B185326" w:rsidP="0092680A">
            <w:pPr>
              <w:spacing w:before="80" w:after="80"/>
              <w:rPr>
                <w:rFonts w:ascii="Arial" w:eastAsia="Arial" w:hAnsi="Arial" w:cs="Arial"/>
                <w:b/>
                <w:bCs/>
                <w:sz w:val="24"/>
                <w:szCs w:val="24"/>
              </w:rPr>
            </w:pPr>
            <w:r w:rsidRPr="6D7A155F">
              <w:rPr>
                <w:rFonts w:ascii="Arial" w:eastAsia="Arial" w:hAnsi="Arial" w:cs="Arial"/>
                <w:b/>
                <w:bCs/>
                <w:sz w:val="24"/>
                <w:szCs w:val="24"/>
              </w:rPr>
              <w:t xml:space="preserve">Program Type and </w:t>
            </w:r>
            <w:r w:rsidR="61260F3B" w:rsidRPr="6D7A155F">
              <w:rPr>
                <w:rFonts w:ascii="Arial" w:eastAsia="Arial" w:hAnsi="Arial" w:cs="Arial"/>
                <w:b/>
                <w:bCs/>
                <w:sz w:val="24"/>
                <w:szCs w:val="24"/>
              </w:rPr>
              <w:t>Grade Level(s)</w:t>
            </w:r>
          </w:p>
        </w:tc>
      </w:tr>
      <w:tr w:rsidR="26A0D05F" w14:paraId="6F392B6F" w14:textId="77777777" w:rsidTr="6D7A155F">
        <w:trPr>
          <w:cantSplit/>
        </w:trPr>
        <w:tc>
          <w:tcPr>
            <w:tcW w:w="3120" w:type="dxa"/>
          </w:tcPr>
          <w:p w14:paraId="62EB32BB" w14:textId="0F94CD6A" w:rsidR="6A8D5F36" w:rsidRDefault="00E9630C" w:rsidP="0092680A">
            <w:pPr>
              <w:spacing w:before="160" w:after="160"/>
              <w:rPr>
                <w:rFonts w:ascii="Arial" w:eastAsia="Arial" w:hAnsi="Arial" w:cs="Arial"/>
                <w:sz w:val="24"/>
                <w:szCs w:val="24"/>
              </w:rPr>
            </w:pPr>
            <w:r w:rsidRPr="00E9630C">
              <w:rPr>
                <w:rFonts w:ascii="Arial" w:eastAsia="Arial" w:hAnsi="Arial" w:cs="Arial"/>
                <w:sz w:val="24"/>
                <w:szCs w:val="24"/>
              </w:rPr>
              <w:t>Just Right Reader</w:t>
            </w:r>
          </w:p>
        </w:tc>
        <w:tc>
          <w:tcPr>
            <w:tcW w:w="3120" w:type="dxa"/>
          </w:tcPr>
          <w:p w14:paraId="5B1977D6" w14:textId="7E9AEEC8" w:rsidR="6A8D5F36" w:rsidRDefault="00E9630C" w:rsidP="0092680A">
            <w:pPr>
              <w:spacing w:before="160" w:after="160"/>
              <w:rPr>
                <w:rFonts w:ascii="Arial" w:eastAsia="Arial" w:hAnsi="Arial" w:cs="Arial"/>
                <w:i/>
                <w:iCs/>
                <w:sz w:val="24"/>
                <w:szCs w:val="24"/>
              </w:rPr>
            </w:pPr>
            <w:r w:rsidRPr="00E9630C">
              <w:rPr>
                <w:rFonts w:ascii="Arial" w:eastAsia="Arial" w:hAnsi="Arial" w:cs="Arial"/>
                <w:i/>
                <w:iCs/>
                <w:sz w:val="24"/>
                <w:szCs w:val="24"/>
              </w:rPr>
              <w:t>Just Right Reader Foundational Literacy Program: California Edition</w:t>
            </w:r>
          </w:p>
        </w:tc>
        <w:tc>
          <w:tcPr>
            <w:tcW w:w="3120" w:type="dxa"/>
          </w:tcPr>
          <w:p w14:paraId="6BD235A4" w14:textId="2E59A160" w:rsidR="6A8D5F36" w:rsidRPr="00D0416E" w:rsidRDefault="38E036E6" w:rsidP="6D7A155F">
            <w:pPr>
              <w:spacing w:before="160" w:after="160"/>
              <w:rPr>
                <w:rFonts w:ascii="Arial" w:eastAsia="Arial" w:hAnsi="Arial" w:cs="Arial"/>
                <w:sz w:val="24"/>
                <w:szCs w:val="24"/>
              </w:rPr>
            </w:pPr>
            <w:r w:rsidRPr="6D7A155F">
              <w:rPr>
                <w:rFonts w:ascii="Arial" w:eastAsia="Arial" w:hAnsi="Arial" w:cs="Arial"/>
                <w:sz w:val="24"/>
                <w:szCs w:val="24"/>
              </w:rPr>
              <w:t xml:space="preserve">Program </w:t>
            </w:r>
            <w:r w:rsidR="711440A9" w:rsidRPr="6D7A155F">
              <w:rPr>
                <w:rFonts w:ascii="Arial" w:eastAsia="Arial" w:hAnsi="Arial" w:cs="Arial"/>
                <w:sz w:val="24"/>
                <w:szCs w:val="24"/>
              </w:rPr>
              <w:t xml:space="preserve">Type 1, </w:t>
            </w:r>
            <w:r w:rsidR="02EB85F0" w:rsidRPr="6D7A155F">
              <w:rPr>
                <w:rFonts w:ascii="Arial" w:eastAsia="Arial" w:hAnsi="Arial" w:cs="Arial"/>
                <w:color w:val="000000" w:themeColor="text1"/>
                <w:sz w:val="24"/>
                <w:szCs w:val="24"/>
              </w:rPr>
              <w:t>Foundational Skills Domain</w:t>
            </w:r>
            <w:r w:rsidR="0AA11C3B" w:rsidRPr="6D7A155F">
              <w:rPr>
                <w:rFonts w:ascii="Arial" w:eastAsia="Arial" w:hAnsi="Arial" w:cs="Arial"/>
                <w:color w:val="000000" w:themeColor="text1"/>
                <w:sz w:val="24"/>
                <w:szCs w:val="24"/>
              </w:rPr>
              <w:t>,</w:t>
            </w:r>
            <w:r w:rsidR="00E51E54">
              <w:rPr>
                <w:rFonts w:ascii="Arial" w:eastAsia="Arial" w:hAnsi="Arial" w:cs="Arial"/>
                <w:color w:val="000000" w:themeColor="text1"/>
                <w:sz w:val="24"/>
                <w:szCs w:val="24"/>
              </w:rPr>
              <w:t xml:space="preserve"> Grades</w:t>
            </w:r>
            <w:r w:rsidR="711440A9" w:rsidRPr="6D7A155F">
              <w:rPr>
                <w:rFonts w:ascii="Arial" w:eastAsia="Arial" w:hAnsi="Arial" w:cs="Arial"/>
                <w:sz w:val="24"/>
                <w:szCs w:val="24"/>
              </w:rPr>
              <w:t xml:space="preserve"> </w:t>
            </w:r>
            <w:r w:rsidR="4AC9080A" w:rsidRPr="6D7A155F">
              <w:rPr>
                <w:rFonts w:ascii="Arial" w:eastAsia="Arial" w:hAnsi="Arial" w:cs="Arial"/>
                <w:sz w:val="24"/>
                <w:szCs w:val="24"/>
              </w:rPr>
              <w:t>K–2</w:t>
            </w:r>
          </w:p>
        </w:tc>
      </w:tr>
    </w:tbl>
    <w:p w14:paraId="78B4E144" w14:textId="3B8A6A38" w:rsidR="6A53E29B" w:rsidRPr="00D0416E" w:rsidRDefault="6A53E29B" w:rsidP="0092680A">
      <w:pPr>
        <w:pStyle w:val="Heading2"/>
      </w:pPr>
      <w:r w:rsidRPr="00D0416E">
        <w:t>Program Summary:</w:t>
      </w:r>
    </w:p>
    <w:p w14:paraId="646437C2" w14:textId="65BA3A56" w:rsidR="5FECF139" w:rsidRDefault="20F63422" w:rsidP="6D7A155F">
      <w:pPr>
        <w:spacing w:before="240" w:after="0" w:line="240" w:lineRule="auto"/>
        <w:rPr>
          <w:rFonts w:ascii="Arial" w:eastAsia="Arial" w:hAnsi="Arial" w:cs="Arial"/>
          <w:sz w:val="24"/>
          <w:szCs w:val="24"/>
        </w:rPr>
      </w:pPr>
      <w:r w:rsidRPr="6D7A155F">
        <w:rPr>
          <w:rFonts w:ascii="Arial" w:eastAsia="Arial" w:hAnsi="Arial" w:cs="Arial"/>
          <w:sz w:val="24"/>
          <w:szCs w:val="24"/>
        </w:rPr>
        <w:t xml:space="preserve">The </w:t>
      </w:r>
      <w:r w:rsidR="4AC9080A" w:rsidRPr="6D7A155F">
        <w:rPr>
          <w:rFonts w:ascii="Arial" w:eastAsia="Arial" w:hAnsi="Arial" w:cs="Arial"/>
          <w:i/>
          <w:iCs/>
          <w:sz w:val="24"/>
          <w:szCs w:val="24"/>
        </w:rPr>
        <w:t>Just Right Reader Foundational Literacy Program: California Edition</w:t>
      </w:r>
      <w:r w:rsidR="799B642D" w:rsidRPr="6D7A155F">
        <w:rPr>
          <w:rFonts w:ascii="Arial" w:eastAsia="Arial" w:hAnsi="Arial" w:cs="Arial"/>
          <w:sz w:val="24"/>
          <w:szCs w:val="24"/>
        </w:rPr>
        <w:t xml:space="preserve"> </w:t>
      </w:r>
      <w:r w:rsidRPr="6D7A155F">
        <w:rPr>
          <w:rFonts w:ascii="Arial" w:eastAsia="Arial" w:hAnsi="Arial" w:cs="Arial"/>
          <w:sz w:val="24"/>
          <w:szCs w:val="24"/>
        </w:rPr>
        <w:t>program includes</w:t>
      </w:r>
      <w:r w:rsidR="406BA0D3" w:rsidRPr="6D7A155F">
        <w:rPr>
          <w:rFonts w:ascii="Arial" w:eastAsia="Arial" w:hAnsi="Arial" w:cs="Arial"/>
          <w:sz w:val="24"/>
          <w:szCs w:val="24"/>
        </w:rPr>
        <w:t xml:space="preserve"> the following:</w:t>
      </w:r>
      <w:r w:rsidRPr="6D7A155F">
        <w:rPr>
          <w:rFonts w:ascii="Arial" w:eastAsia="Arial" w:hAnsi="Arial" w:cs="Arial"/>
          <w:sz w:val="24"/>
          <w:szCs w:val="24"/>
        </w:rPr>
        <w:t xml:space="preserve"> </w:t>
      </w:r>
      <w:r w:rsidR="3077E70D" w:rsidRPr="6D7A155F">
        <w:rPr>
          <w:rFonts w:ascii="Arial" w:eastAsia="Arial" w:hAnsi="Arial" w:cs="Arial"/>
          <w:color w:val="000000" w:themeColor="text1"/>
          <w:sz w:val="24"/>
          <w:szCs w:val="24"/>
        </w:rPr>
        <w:t xml:space="preserve">Teacher Guide and Lesson Plans, </w:t>
      </w:r>
      <w:r w:rsidR="1A50AE91" w:rsidRPr="6D7A155F">
        <w:rPr>
          <w:rFonts w:ascii="Arial" w:eastAsia="Arial" w:hAnsi="Arial" w:cs="Arial"/>
          <w:color w:val="000000" w:themeColor="text1"/>
          <w:sz w:val="24"/>
          <w:szCs w:val="24"/>
        </w:rPr>
        <w:t xml:space="preserve">Fluency Toolkit, K–2 Tiered Intervention Guide, </w:t>
      </w:r>
      <w:r w:rsidR="45E65544" w:rsidRPr="6D7A155F">
        <w:rPr>
          <w:rFonts w:ascii="Arial" w:eastAsia="Arial" w:hAnsi="Arial" w:cs="Arial"/>
          <w:color w:val="000000" w:themeColor="text1"/>
          <w:sz w:val="24"/>
          <w:szCs w:val="24"/>
        </w:rPr>
        <w:t xml:space="preserve">MTSS and Assessment Guide, </w:t>
      </w:r>
      <w:r w:rsidR="4AC9080A" w:rsidRPr="6D7A155F">
        <w:rPr>
          <w:rFonts w:ascii="Arial" w:eastAsia="Arial" w:hAnsi="Arial" w:cs="Arial"/>
          <w:sz w:val="24"/>
          <w:szCs w:val="24"/>
        </w:rPr>
        <w:t>Kindergarten Decodable Library Classpack,</w:t>
      </w:r>
      <w:r w:rsidR="4AC9080A">
        <w:t xml:space="preserve"> </w:t>
      </w:r>
      <w:r w:rsidR="4AC9080A" w:rsidRPr="6D7A155F">
        <w:rPr>
          <w:rFonts w:ascii="Arial" w:eastAsia="Arial" w:hAnsi="Arial" w:cs="Arial"/>
          <w:sz w:val="24"/>
          <w:szCs w:val="24"/>
        </w:rPr>
        <w:t>Grade 1 Decodable Library Classpack, Grade 2 Decodable Library Classpack.</w:t>
      </w:r>
    </w:p>
    <w:p w14:paraId="7DD669F5" w14:textId="4C779B7A" w:rsidR="6A53E29B" w:rsidRDefault="31FC34C9" w:rsidP="0092680A">
      <w:pPr>
        <w:pStyle w:val="Heading2"/>
      </w:pPr>
      <w:r>
        <w:t>Recommendation:</w:t>
      </w:r>
    </w:p>
    <w:p w14:paraId="604D65D4" w14:textId="662FCFC7" w:rsidR="6A53E29B" w:rsidRDefault="1253F0ED" w:rsidP="6D7A155F">
      <w:pPr>
        <w:spacing w:after="0" w:line="240" w:lineRule="auto"/>
        <w:rPr>
          <w:rFonts w:ascii="Arial" w:eastAsia="Arial" w:hAnsi="Arial" w:cs="Arial"/>
          <w:sz w:val="24"/>
          <w:szCs w:val="24"/>
        </w:rPr>
      </w:pPr>
      <w:r w:rsidRPr="6D7A155F">
        <w:rPr>
          <w:rFonts w:ascii="Arial" w:eastAsia="Arial" w:hAnsi="Arial" w:cs="Arial"/>
          <w:i/>
          <w:iCs/>
          <w:sz w:val="24"/>
          <w:szCs w:val="24"/>
        </w:rPr>
        <w:t>Just Right Reader Foundational Literacy Program: California Edition</w:t>
      </w:r>
      <w:r w:rsidR="7B1D062F" w:rsidRPr="6D7A155F">
        <w:rPr>
          <w:rFonts w:ascii="Arial" w:eastAsia="Arial" w:hAnsi="Arial" w:cs="Arial"/>
          <w:sz w:val="24"/>
          <w:szCs w:val="24"/>
        </w:rPr>
        <w:t xml:space="preserve"> </w:t>
      </w:r>
      <w:r w:rsidR="7450219C" w:rsidRPr="6D7A155F">
        <w:rPr>
          <w:rFonts w:ascii="Arial" w:eastAsia="Arial" w:hAnsi="Arial" w:cs="Arial"/>
          <w:sz w:val="24"/>
          <w:szCs w:val="24"/>
        </w:rPr>
        <w:t>is recommended for adoption</w:t>
      </w:r>
      <w:r w:rsidR="5356B28E" w:rsidRPr="6D7A155F">
        <w:rPr>
          <w:rFonts w:ascii="Arial" w:eastAsia="Arial" w:hAnsi="Arial" w:cs="Arial"/>
          <w:sz w:val="24"/>
          <w:szCs w:val="24"/>
        </w:rPr>
        <w:t xml:space="preserve"> for </w:t>
      </w:r>
      <w:r w:rsidR="00226904">
        <w:rPr>
          <w:rFonts w:ascii="Arial" w:eastAsia="Arial" w:hAnsi="Arial" w:cs="Arial"/>
          <w:sz w:val="24"/>
          <w:szCs w:val="24"/>
        </w:rPr>
        <w:t>kindergarten through grade two (K</w:t>
      </w:r>
      <w:r w:rsidR="0AA59AEE" w:rsidRPr="6D7A155F">
        <w:rPr>
          <w:rFonts w:ascii="Arial" w:eastAsia="Arial" w:hAnsi="Arial" w:cs="Arial"/>
          <w:sz w:val="24"/>
          <w:szCs w:val="24"/>
        </w:rPr>
        <w:t>–</w:t>
      </w:r>
      <w:r w:rsidR="11B8AE79" w:rsidRPr="6D7A155F">
        <w:rPr>
          <w:rFonts w:ascii="Arial" w:eastAsia="Arial" w:hAnsi="Arial" w:cs="Arial"/>
          <w:sz w:val="24"/>
          <w:szCs w:val="24"/>
        </w:rPr>
        <w:t>2</w:t>
      </w:r>
      <w:r w:rsidR="00226904">
        <w:rPr>
          <w:rFonts w:ascii="Arial" w:eastAsia="Arial" w:hAnsi="Arial" w:cs="Arial"/>
          <w:sz w:val="24"/>
          <w:szCs w:val="24"/>
        </w:rPr>
        <w:t>)</w:t>
      </w:r>
      <w:r w:rsidR="7450219C" w:rsidRPr="6D7A155F">
        <w:rPr>
          <w:rFonts w:ascii="Arial" w:eastAsia="Arial" w:hAnsi="Arial" w:cs="Arial"/>
          <w:sz w:val="24"/>
          <w:szCs w:val="24"/>
        </w:rPr>
        <w:t xml:space="preserve"> because the instructional materials include content as specified in the </w:t>
      </w:r>
      <w:r w:rsidR="488E240E" w:rsidRPr="6D7A155F">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488E240E" w:rsidRPr="6D7A155F">
        <w:rPr>
          <w:rFonts w:ascii="Arial" w:eastAsia="Arial" w:hAnsi="Arial" w:cs="Arial"/>
          <w:color w:val="000000" w:themeColor="text1"/>
          <w:sz w:val="24"/>
          <w:szCs w:val="24"/>
        </w:rPr>
        <w:t>(</w:t>
      </w:r>
      <w:r w:rsidR="488E240E" w:rsidRPr="6D7A155F">
        <w:rPr>
          <w:rFonts w:ascii="Arial" w:eastAsia="Arial" w:hAnsi="Arial" w:cs="Arial"/>
          <w:i/>
          <w:iCs/>
          <w:color w:val="000000" w:themeColor="text1"/>
          <w:sz w:val="24"/>
          <w:szCs w:val="24"/>
        </w:rPr>
        <w:t>CA CCSS ELA/Literacy</w:t>
      </w:r>
      <w:r w:rsidR="488E240E" w:rsidRPr="6D7A155F">
        <w:rPr>
          <w:rFonts w:ascii="Arial" w:eastAsia="Arial" w:hAnsi="Arial" w:cs="Arial"/>
          <w:color w:val="000000" w:themeColor="text1"/>
          <w:sz w:val="24"/>
          <w:szCs w:val="24"/>
        </w:rPr>
        <w:t>)</w:t>
      </w:r>
      <w:r w:rsidR="6F5B8626" w:rsidRPr="6D7A155F">
        <w:rPr>
          <w:rFonts w:ascii="Arial" w:eastAsia="Arial" w:hAnsi="Arial" w:cs="Arial"/>
          <w:color w:val="000000" w:themeColor="text1"/>
          <w:sz w:val="24"/>
          <w:szCs w:val="24"/>
        </w:rPr>
        <w:t>,</w:t>
      </w:r>
      <w:r w:rsidR="488E240E" w:rsidRPr="6D7A155F">
        <w:rPr>
          <w:rFonts w:ascii="Arial" w:eastAsia="Arial" w:hAnsi="Arial" w:cs="Arial"/>
          <w:color w:val="000000" w:themeColor="text1"/>
          <w:sz w:val="24"/>
          <w:szCs w:val="24"/>
        </w:rPr>
        <w:t xml:space="preserve"> </w:t>
      </w:r>
      <w:r w:rsidR="7B1D062F" w:rsidRPr="6D7A155F">
        <w:rPr>
          <w:rFonts w:ascii="Arial" w:eastAsia="Arial" w:hAnsi="Arial" w:cs="Arial"/>
          <w:sz w:val="24"/>
          <w:szCs w:val="24"/>
        </w:rPr>
        <w:t>and</w:t>
      </w:r>
      <w:r w:rsidR="7450219C" w:rsidRPr="6D7A155F">
        <w:rPr>
          <w:rFonts w:ascii="Arial" w:eastAsia="Arial" w:hAnsi="Arial" w:cs="Arial"/>
          <w:sz w:val="24"/>
          <w:szCs w:val="24"/>
        </w:rPr>
        <w:t xml:space="preserve"> meet</w:t>
      </w:r>
      <w:r w:rsidR="7B1D062F" w:rsidRPr="6D7A155F">
        <w:rPr>
          <w:rFonts w:ascii="Arial" w:eastAsia="Arial" w:hAnsi="Arial" w:cs="Arial"/>
          <w:sz w:val="24"/>
          <w:szCs w:val="24"/>
        </w:rPr>
        <w:t>s</w:t>
      </w:r>
      <w:r w:rsidR="7450219C" w:rsidRPr="6D7A155F">
        <w:rPr>
          <w:rFonts w:ascii="Arial" w:eastAsia="Arial" w:hAnsi="Arial" w:cs="Arial"/>
          <w:sz w:val="24"/>
          <w:szCs w:val="24"/>
        </w:rPr>
        <w:t xml:space="preserve"> </w:t>
      </w:r>
      <w:r w:rsidR="077EA404" w:rsidRPr="6D7A155F">
        <w:rPr>
          <w:rFonts w:ascii="Arial" w:eastAsia="Arial" w:hAnsi="Arial" w:cs="Arial"/>
          <w:sz w:val="24"/>
          <w:szCs w:val="24"/>
        </w:rPr>
        <w:t>the rest of the</w:t>
      </w:r>
      <w:r w:rsidR="7450219C" w:rsidRPr="6D7A155F">
        <w:rPr>
          <w:rFonts w:ascii="Arial" w:eastAsia="Arial" w:hAnsi="Arial" w:cs="Arial"/>
          <w:sz w:val="24"/>
          <w:szCs w:val="24"/>
        </w:rPr>
        <w:t xml:space="preserve"> criteria in category 1 </w:t>
      </w:r>
      <w:r w:rsidR="0ED923BE" w:rsidRPr="6D7A155F">
        <w:rPr>
          <w:rFonts w:ascii="Arial" w:eastAsia="Arial" w:hAnsi="Arial" w:cs="Arial"/>
          <w:sz w:val="24"/>
          <w:szCs w:val="24"/>
        </w:rPr>
        <w:t>and shows</w:t>
      </w:r>
      <w:r w:rsidR="7450219C" w:rsidRPr="6D7A155F">
        <w:rPr>
          <w:rFonts w:ascii="Arial" w:eastAsia="Arial" w:hAnsi="Arial" w:cs="Arial"/>
          <w:sz w:val="24"/>
          <w:szCs w:val="24"/>
        </w:rPr>
        <w:t xml:space="preserve"> strengths in categories </w:t>
      </w:r>
      <w:r w:rsidR="0A61C863" w:rsidRPr="6D7A155F">
        <w:rPr>
          <w:rFonts w:ascii="Arial" w:eastAsia="Arial" w:hAnsi="Arial" w:cs="Arial"/>
          <w:color w:val="000000" w:themeColor="text1"/>
          <w:sz w:val="24"/>
          <w:szCs w:val="24"/>
        </w:rPr>
        <w:t>2–5</w:t>
      </w:r>
      <w:r w:rsidR="7450219C" w:rsidRPr="6D7A155F">
        <w:rPr>
          <w:rFonts w:ascii="Arial" w:eastAsia="Arial" w:hAnsi="Arial" w:cs="Arial"/>
          <w:sz w:val="24"/>
          <w:szCs w:val="24"/>
        </w:rPr>
        <w:t>.</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0347179D" w:rsidR="6A53E29B" w:rsidRPr="00767F5B" w:rsidRDefault="7450219C" w:rsidP="0092680A">
      <w:pPr>
        <w:pStyle w:val="Heading3"/>
      </w:pPr>
      <w:r>
        <w:t xml:space="preserve">Criteria Category 1: </w:t>
      </w:r>
      <w:r w:rsidR="60DC569C">
        <w:t>ELA</w:t>
      </w:r>
      <w:r w:rsidR="73122131">
        <w:t xml:space="preserve"> Content</w:t>
      </w:r>
      <w:r>
        <w:t>/Alignment with Standards</w:t>
      </w:r>
    </w:p>
    <w:p w14:paraId="6D12C28B" w14:textId="24007E4B" w:rsidR="7BAE81D8" w:rsidRDefault="7BAE81D8" w:rsidP="6D7A155F">
      <w:pPr>
        <w:spacing w:before="240" w:after="240" w:line="240" w:lineRule="auto"/>
        <w:rPr>
          <w:rFonts w:ascii="Arial" w:eastAsia="Arial" w:hAnsi="Arial" w:cs="Arial"/>
          <w:sz w:val="24"/>
          <w:szCs w:val="24"/>
        </w:rPr>
      </w:pPr>
      <w:r w:rsidRPr="6D7A155F">
        <w:rPr>
          <w:rFonts w:ascii="Arial" w:eastAsia="Arial" w:hAnsi="Arial" w:cs="Arial"/>
          <w:color w:val="000000" w:themeColor="text1"/>
          <w:sz w:val="24"/>
          <w:szCs w:val="24"/>
        </w:rPr>
        <w:t xml:space="preserve">The program supports teaching to the </w:t>
      </w:r>
      <w:r w:rsidRPr="6D7A155F">
        <w:rPr>
          <w:rFonts w:ascii="Arial" w:eastAsia="Arial" w:hAnsi="Arial" w:cs="Arial"/>
          <w:i/>
          <w:iCs/>
          <w:color w:val="000000" w:themeColor="text1"/>
          <w:sz w:val="24"/>
          <w:szCs w:val="24"/>
        </w:rPr>
        <w:t>CA CCSS ELA/Literacy</w:t>
      </w:r>
      <w:r w:rsidRPr="6D7A155F">
        <w:rPr>
          <w:rFonts w:ascii="Arial" w:eastAsia="Arial" w:hAnsi="Arial" w:cs="Arial"/>
          <w:color w:val="000000" w:themeColor="text1"/>
          <w:sz w:val="24"/>
          <w:szCs w:val="24"/>
        </w:rPr>
        <w:t xml:space="preserve"> for the intended grade levels in alignment with the </w:t>
      </w:r>
      <w:r w:rsidRPr="6D7A155F">
        <w:rPr>
          <w:rFonts w:ascii="Arial" w:eastAsia="Arial" w:hAnsi="Arial" w:cs="Arial"/>
          <w:i/>
          <w:iCs/>
          <w:color w:val="000000" w:themeColor="text1"/>
          <w:sz w:val="24"/>
          <w:szCs w:val="24"/>
        </w:rPr>
        <w:t>English Language Arts/English Language Development</w:t>
      </w:r>
      <w:r w:rsidRPr="6D7A155F">
        <w:rPr>
          <w:rFonts w:ascii="Arial" w:eastAsia="Arial" w:hAnsi="Arial" w:cs="Arial"/>
          <w:color w:val="000000" w:themeColor="text1"/>
          <w:sz w:val="24"/>
          <w:szCs w:val="24"/>
        </w:rPr>
        <w:t xml:space="preserve"> </w:t>
      </w:r>
      <w:r w:rsidRPr="6D7A155F">
        <w:rPr>
          <w:rFonts w:ascii="Arial" w:eastAsia="Arial" w:hAnsi="Arial" w:cs="Arial"/>
          <w:i/>
          <w:iCs/>
          <w:color w:val="000000" w:themeColor="text1"/>
          <w:sz w:val="24"/>
          <w:szCs w:val="24"/>
        </w:rPr>
        <w:t>Framework</w:t>
      </w:r>
      <w:r w:rsidRPr="6D7A155F">
        <w:rPr>
          <w:rFonts w:ascii="Arial" w:eastAsia="Arial" w:hAnsi="Arial" w:cs="Arial"/>
          <w:color w:val="000000" w:themeColor="text1"/>
          <w:sz w:val="24"/>
          <w:szCs w:val="24"/>
        </w:rPr>
        <w:t>. The program meets all the evaluation criteria in category 1.</w:t>
      </w:r>
      <w:r w:rsidR="00DF276B">
        <w:rPr>
          <w:rFonts w:ascii="Arial" w:eastAsia="Arial" w:hAnsi="Arial" w:cs="Arial"/>
          <w:color w:val="000000" w:themeColor="text1"/>
          <w:sz w:val="24"/>
          <w:szCs w:val="24"/>
        </w:rPr>
        <w:t xml:space="preserve"> </w:t>
      </w:r>
      <w:r w:rsidR="00DF276B">
        <w:rPr>
          <w:rFonts w:ascii="Arial" w:eastAsia="Arial" w:hAnsi="Arial" w:cs="Arial"/>
          <w:sz w:val="24"/>
          <w:szCs w:val="24"/>
        </w:rPr>
        <w:t>The panel identifies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35"/>
        <w:gridCol w:w="1095"/>
        <w:gridCol w:w="4619"/>
        <w:gridCol w:w="2401"/>
      </w:tblGrid>
      <w:tr w:rsidR="007F42EB" w:rsidRPr="007A4294" w14:paraId="32D5DA54" w14:textId="77777777" w:rsidTr="6D7A155F">
        <w:trPr>
          <w:cantSplit/>
          <w:tblHeader/>
        </w:trPr>
        <w:tc>
          <w:tcPr>
            <w:tcW w:w="1335"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95"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19" w:type="dxa"/>
          </w:tcPr>
          <w:p w14:paraId="2D68B9EF" w14:textId="494B24D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6D7A155F">
        <w:trPr>
          <w:cantSplit/>
        </w:trPr>
        <w:tc>
          <w:tcPr>
            <w:tcW w:w="1335" w:type="dxa"/>
          </w:tcPr>
          <w:p w14:paraId="51259D69" w14:textId="3A142BA5" w:rsidR="007F42EB" w:rsidRDefault="004F03DD" w:rsidP="0092680A">
            <w:pPr>
              <w:spacing w:before="120"/>
              <w:rPr>
                <w:rFonts w:ascii="Arial" w:eastAsia="Arial" w:hAnsi="Arial" w:cs="Arial"/>
                <w:sz w:val="24"/>
                <w:szCs w:val="24"/>
              </w:rPr>
            </w:pPr>
            <w:r>
              <w:rPr>
                <w:rFonts w:ascii="Arial" w:eastAsia="Arial" w:hAnsi="Arial" w:cs="Arial"/>
                <w:sz w:val="24"/>
                <w:szCs w:val="24"/>
              </w:rPr>
              <w:t>1.1</w:t>
            </w:r>
          </w:p>
        </w:tc>
        <w:tc>
          <w:tcPr>
            <w:tcW w:w="1095" w:type="dxa"/>
          </w:tcPr>
          <w:p w14:paraId="2B149744" w14:textId="219923D2" w:rsidR="007F42EB" w:rsidRDefault="2B230CF9" w:rsidP="0092680A">
            <w:pPr>
              <w:spacing w:before="120"/>
              <w:rPr>
                <w:rFonts w:ascii="Arial" w:eastAsia="Arial" w:hAnsi="Arial" w:cs="Arial"/>
                <w:sz w:val="24"/>
                <w:szCs w:val="24"/>
              </w:rPr>
            </w:pPr>
            <w:r w:rsidRPr="6D7A155F">
              <w:rPr>
                <w:rFonts w:ascii="Arial" w:eastAsia="Arial" w:hAnsi="Arial" w:cs="Arial"/>
                <w:sz w:val="24"/>
                <w:szCs w:val="24"/>
              </w:rPr>
              <w:t>K</w:t>
            </w:r>
          </w:p>
        </w:tc>
        <w:tc>
          <w:tcPr>
            <w:tcW w:w="4619" w:type="dxa"/>
          </w:tcPr>
          <w:p w14:paraId="18830341" w14:textId="17C4FE5B" w:rsidR="304B99A5" w:rsidRDefault="304B99A5" w:rsidP="6D7A155F">
            <w:pPr>
              <w:spacing w:before="120"/>
            </w:pPr>
            <w:r w:rsidRPr="6D7A155F">
              <w:rPr>
                <w:rFonts w:ascii="Arial" w:eastAsia="Arial" w:hAnsi="Arial" w:cs="Arial"/>
                <w:color w:val="000000" w:themeColor="text1"/>
                <w:sz w:val="24"/>
                <w:szCs w:val="24"/>
              </w:rPr>
              <w:t>Teacher Guide and Lesson Plans</w:t>
            </w:r>
            <w:r w:rsidR="6D7A155F" w:rsidRPr="6D7A155F">
              <w:rPr>
                <w:rFonts w:ascii="Arial" w:eastAsia="Arial" w:hAnsi="Arial" w:cs="Arial"/>
                <w:color w:val="000000" w:themeColor="text1"/>
                <w:sz w:val="24"/>
                <w:szCs w:val="24"/>
              </w:rPr>
              <w:t xml:space="preserve">, </w:t>
            </w:r>
            <w:r w:rsidR="38BF2EAE" w:rsidRPr="6D7A155F">
              <w:rPr>
                <w:rFonts w:ascii="Arial" w:eastAsia="Arial" w:hAnsi="Arial" w:cs="Arial"/>
                <w:color w:val="000000" w:themeColor="text1"/>
                <w:sz w:val="24"/>
                <w:szCs w:val="24"/>
              </w:rPr>
              <w:t>Vol</w:t>
            </w:r>
            <w:r w:rsidR="6D7A155F" w:rsidRPr="6D7A155F">
              <w:rPr>
                <w:rFonts w:ascii="Arial" w:eastAsia="Arial" w:hAnsi="Arial" w:cs="Arial"/>
                <w:color w:val="000000" w:themeColor="text1"/>
                <w:sz w:val="24"/>
                <w:szCs w:val="24"/>
              </w:rPr>
              <w:t>. 1; Lesson C</w:t>
            </w:r>
            <w:r w:rsidR="392F8078" w:rsidRPr="6D7A155F">
              <w:rPr>
                <w:rFonts w:ascii="Arial" w:eastAsia="Arial" w:hAnsi="Arial" w:cs="Arial"/>
                <w:color w:val="000000" w:themeColor="text1"/>
                <w:sz w:val="24"/>
                <w:szCs w:val="24"/>
              </w:rPr>
              <w:t xml:space="preserve"> </w:t>
            </w:r>
            <w:r w:rsidR="6D7A155F" w:rsidRPr="6D7A155F">
              <w:rPr>
                <w:rFonts w:ascii="Arial" w:eastAsia="Arial" w:hAnsi="Arial" w:cs="Arial"/>
                <w:color w:val="000000" w:themeColor="text1"/>
                <w:sz w:val="24"/>
                <w:szCs w:val="24"/>
              </w:rPr>
              <w:t>-</w:t>
            </w:r>
            <w:r w:rsidR="392F8078" w:rsidRPr="6D7A155F">
              <w:rPr>
                <w:rFonts w:ascii="Arial" w:eastAsia="Arial" w:hAnsi="Arial" w:cs="Arial"/>
                <w:color w:val="000000" w:themeColor="text1"/>
                <w:sz w:val="24"/>
                <w:szCs w:val="24"/>
              </w:rPr>
              <w:t xml:space="preserve"> </w:t>
            </w:r>
            <w:r w:rsidR="6D7A155F" w:rsidRPr="6D7A155F">
              <w:rPr>
                <w:rFonts w:ascii="Arial" w:eastAsia="Arial" w:hAnsi="Arial" w:cs="Arial"/>
                <w:color w:val="000000" w:themeColor="text1"/>
                <w:sz w:val="24"/>
                <w:szCs w:val="24"/>
              </w:rPr>
              <w:t>Print Concepts p.122</w:t>
            </w:r>
          </w:p>
        </w:tc>
        <w:tc>
          <w:tcPr>
            <w:tcW w:w="2401" w:type="dxa"/>
          </w:tcPr>
          <w:p w14:paraId="598FD0A6" w14:textId="1473920B" w:rsidR="6D7A155F" w:rsidRDefault="6D7A155F" w:rsidP="6D7A155F">
            <w:pPr>
              <w:spacing w:before="120"/>
            </w:pPr>
            <w:r w:rsidRPr="6D7A155F">
              <w:rPr>
                <w:rFonts w:ascii="Arial" w:eastAsia="Arial" w:hAnsi="Arial" w:cs="Arial"/>
                <w:color w:val="000000" w:themeColor="text1"/>
                <w:sz w:val="24"/>
                <w:szCs w:val="24"/>
              </w:rPr>
              <w:t>RF.K.1a</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RF.K.1d</w:t>
            </w:r>
          </w:p>
        </w:tc>
      </w:tr>
      <w:tr w:rsidR="007F42EB" w14:paraId="56A9559F" w14:textId="77777777" w:rsidTr="6D7A155F">
        <w:trPr>
          <w:cantSplit/>
        </w:trPr>
        <w:tc>
          <w:tcPr>
            <w:tcW w:w="1335" w:type="dxa"/>
          </w:tcPr>
          <w:p w14:paraId="6AEAD76C" w14:textId="74D7CCE0" w:rsidR="007F42EB" w:rsidRDefault="004F03DD" w:rsidP="0092680A">
            <w:pPr>
              <w:spacing w:before="120"/>
              <w:rPr>
                <w:rFonts w:ascii="Arial" w:eastAsia="Arial" w:hAnsi="Arial" w:cs="Arial"/>
                <w:sz w:val="24"/>
                <w:szCs w:val="24"/>
              </w:rPr>
            </w:pPr>
            <w:r>
              <w:rPr>
                <w:rFonts w:ascii="Arial" w:eastAsia="Arial" w:hAnsi="Arial" w:cs="Arial"/>
                <w:sz w:val="24"/>
                <w:szCs w:val="24"/>
              </w:rPr>
              <w:t>1.1</w:t>
            </w:r>
          </w:p>
        </w:tc>
        <w:tc>
          <w:tcPr>
            <w:tcW w:w="1095" w:type="dxa"/>
          </w:tcPr>
          <w:p w14:paraId="4E5748F0" w14:textId="15DBB0A7" w:rsidR="007F42EB" w:rsidRDefault="004F03DD" w:rsidP="0092680A">
            <w:pPr>
              <w:spacing w:before="120"/>
              <w:rPr>
                <w:rFonts w:ascii="Arial" w:eastAsia="Arial" w:hAnsi="Arial" w:cs="Arial"/>
                <w:sz w:val="24"/>
                <w:szCs w:val="24"/>
              </w:rPr>
            </w:pPr>
            <w:r>
              <w:rPr>
                <w:rFonts w:ascii="Arial" w:eastAsia="Arial" w:hAnsi="Arial" w:cs="Arial"/>
                <w:sz w:val="24"/>
                <w:szCs w:val="24"/>
              </w:rPr>
              <w:t>1</w:t>
            </w:r>
          </w:p>
        </w:tc>
        <w:tc>
          <w:tcPr>
            <w:tcW w:w="4619" w:type="dxa"/>
          </w:tcPr>
          <w:p w14:paraId="5AC52A34" w14:textId="781B0044" w:rsidR="3FAB86E8" w:rsidRDefault="3FAB86E8" w:rsidP="6D7A155F">
            <w:pPr>
              <w:spacing w:before="120"/>
            </w:pPr>
            <w:r w:rsidRPr="6D7A155F">
              <w:rPr>
                <w:rFonts w:ascii="Arial" w:eastAsia="Arial" w:hAnsi="Arial" w:cs="Arial"/>
                <w:color w:val="000000" w:themeColor="text1"/>
                <w:sz w:val="24"/>
                <w:szCs w:val="24"/>
              </w:rPr>
              <w:t>Teacher Guide and Lesson Plans</w:t>
            </w:r>
            <w:r w:rsidR="6D7A155F" w:rsidRPr="6D7A155F">
              <w:rPr>
                <w:rFonts w:ascii="Arial" w:eastAsia="Arial" w:hAnsi="Arial" w:cs="Arial"/>
                <w:color w:val="000000" w:themeColor="text1"/>
                <w:sz w:val="24"/>
                <w:szCs w:val="24"/>
              </w:rPr>
              <w:t xml:space="preserve">, Vol. 1; Lesson 3 </w:t>
            </w:r>
            <w:r w:rsidR="1BA18E8F" w:rsidRPr="6D7A155F">
              <w:rPr>
                <w:rFonts w:ascii="Arial" w:eastAsia="Arial" w:hAnsi="Arial" w:cs="Arial"/>
                <w:color w:val="000000" w:themeColor="text1"/>
                <w:sz w:val="24"/>
                <w:szCs w:val="24"/>
              </w:rPr>
              <w:t xml:space="preserve">- </w:t>
            </w:r>
            <w:r w:rsidR="6D7A155F" w:rsidRPr="6D7A155F">
              <w:rPr>
                <w:rFonts w:ascii="Arial" w:eastAsia="Arial" w:hAnsi="Arial" w:cs="Arial"/>
                <w:color w:val="000000" w:themeColor="text1"/>
                <w:sz w:val="24"/>
                <w:szCs w:val="24"/>
              </w:rPr>
              <w:t xml:space="preserve">Digraph </w:t>
            </w:r>
            <w:r w:rsidR="048C51CB"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sh</w:t>
            </w:r>
            <w:r w:rsidR="00DF276B">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p. 142</w:t>
            </w:r>
          </w:p>
        </w:tc>
        <w:tc>
          <w:tcPr>
            <w:tcW w:w="2401" w:type="dxa"/>
          </w:tcPr>
          <w:p w14:paraId="5FF77FC1" w14:textId="14D1FFB9" w:rsidR="6D7A155F" w:rsidRDefault="6D7A155F" w:rsidP="6D7A155F">
            <w:pPr>
              <w:spacing w:before="120"/>
            </w:pPr>
            <w:r w:rsidRPr="6D7A155F">
              <w:rPr>
                <w:rFonts w:ascii="Arial" w:eastAsia="Arial" w:hAnsi="Arial" w:cs="Arial"/>
                <w:color w:val="000000" w:themeColor="text1"/>
                <w:sz w:val="24"/>
                <w:szCs w:val="24"/>
              </w:rPr>
              <w:t>RF.1.2a</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RF.1.2b</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RF.1.2c</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RF.1.2d</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RF.1.3a</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RF.1.3b</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RF.1.3g</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RF.1.4a</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RF.1.4b</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RF.1.4c</w:t>
            </w:r>
          </w:p>
        </w:tc>
      </w:tr>
      <w:tr w:rsidR="007F42EB" w14:paraId="2E7CCDD4" w14:textId="77777777" w:rsidTr="6D7A155F">
        <w:trPr>
          <w:cantSplit/>
        </w:trPr>
        <w:tc>
          <w:tcPr>
            <w:tcW w:w="1335" w:type="dxa"/>
          </w:tcPr>
          <w:p w14:paraId="3946A0F5" w14:textId="6B4817CD" w:rsidR="007F42EB" w:rsidRDefault="004F03DD" w:rsidP="0092680A">
            <w:pPr>
              <w:spacing w:before="120"/>
              <w:rPr>
                <w:rFonts w:ascii="Arial" w:eastAsia="Arial" w:hAnsi="Arial" w:cs="Arial"/>
                <w:sz w:val="24"/>
                <w:szCs w:val="24"/>
              </w:rPr>
            </w:pPr>
            <w:r>
              <w:rPr>
                <w:rFonts w:ascii="Arial" w:eastAsia="Arial" w:hAnsi="Arial" w:cs="Arial"/>
                <w:sz w:val="24"/>
                <w:szCs w:val="24"/>
              </w:rPr>
              <w:t>1.1</w:t>
            </w:r>
          </w:p>
        </w:tc>
        <w:tc>
          <w:tcPr>
            <w:tcW w:w="1095" w:type="dxa"/>
          </w:tcPr>
          <w:p w14:paraId="6599BBEE" w14:textId="47C60EA8" w:rsidR="007F42EB" w:rsidRDefault="004F03DD" w:rsidP="0092680A">
            <w:pPr>
              <w:spacing w:before="120"/>
              <w:rPr>
                <w:rFonts w:ascii="Arial" w:eastAsia="Arial" w:hAnsi="Arial" w:cs="Arial"/>
                <w:sz w:val="24"/>
                <w:szCs w:val="24"/>
              </w:rPr>
            </w:pPr>
            <w:r>
              <w:rPr>
                <w:rFonts w:ascii="Arial" w:eastAsia="Arial" w:hAnsi="Arial" w:cs="Arial"/>
                <w:sz w:val="24"/>
                <w:szCs w:val="24"/>
              </w:rPr>
              <w:t>2</w:t>
            </w:r>
          </w:p>
        </w:tc>
        <w:tc>
          <w:tcPr>
            <w:tcW w:w="4619" w:type="dxa"/>
          </w:tcPr>
          <w:p w14:paraId="75639C94" w14:textId="3EE62538" w:rsidR="40733393" w:rsidRDefault="40733393" w:rsidP="6D7A155F">
            <w:pPr>
              <w:spacing w:before="120"/>
            </w:pPr>
            <w:r w:rsidRPr="6D7A155F">
              <w:rPr>
                <w:rFonts w:ascii="Arial" w:eastAsia="Arial" w:hAnsi="Arial" w:cs="Arial"/>
                <w:color w:val="000000" w:themeColor="text1"/>
                <w:sz w:val="24"/>
                <w:szCs w:val="24"/>
              </w:rPr>
              <w:t>Teacher Guide and Lesson Plans</w:t>
            </w:r>
            <w:r w:rsidR="6D7A155F" w:rsidRPr="6D7A155F">
              <w:rPr>
                <w:rFonts w:ascii="Arial" w:eastAsia="Arial" w:hAnsi="Arial" w:cs="Arial"/>
                <w:color w:val="000000" w:themeColor="text1"/>
                <w:sz w:val="24"/>
                <w:szCs w:val="24"/>
              </w:rPr>
              <w:t>, Vol. 2; Unit 5</w:t>
            </w:r>
            <w:r w:rsidR="2D13030C"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Suffix -less, pp. 183–188</w:t>
            </w:r>
          </w:p>
        </w:tc>
        <w:tc>
          <w:tcPr>
            <w:tcW w:w="2401" w:type="dxa"/>
          </w:tcPr>
          <w:p w14:paraId="7E292BCD" w14:textId="22A19621" w:rsidR="6D7A155F" w:rsidRDefault="6D7A155F" w:rsidP="6D7A155F">
            <w:pPr>
              <w:spacing w:before="120"/>
            </w:pPr>
            <w:r w:rsidRPr="6D7A155F">
              <w:rPr>
                <w:rFonts w:ascii="Arial" w:eastAsia="Arial" w:hAnsi="Arial" w:cs="Arial"/>
                <w:color w:val="000000" w:themeColor="text1"/>
                <w:sz w:val="24"/>
                <w:szCs w:val="24"/>
              </w:rPr>
              <w:t>RF.2.3c</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RF.2.3d</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RF.2.3e</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RF.2.4a</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RF.2.4b</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RF.2.4c</w:t>
            </w:r>
          </w:p>
        </w:tc>
      </w:tr>
      <w:tr w:rsidR="007F42EB" w14:paraId="39B61659" w14:textId="77777777" w:rsidTr="6D7A155F">
        <w:trPr>
          <w:cantSplit/>
        </w:trPr>
        <w:tc>
          <w:tcPr>
            <w:tcW w:w="1335" w:type="dxa"/>
          </w:tcPr>
          <w:p w14:paraId="3D91A892" w14:textId="72B35767" w:rsidR="6D7A155F" w:rsidRDefault="6D7A155F" w:rsidP="6D7A155F">
            <w:pPr>
              <w:spacing w:before="120"/>
            </w:pPr>
            <w:r w:rsidRPr="6D7A155F">
              <w:rPr>
                <w:rFonts w:ascii="Arial" w:eastAsia="Arial" w:hAnsi="Arial" w:cs="Arial"/>
                <w:color w:val="000000" w:themeColor="text1"/>
                <w:sz w:val="24"/>
                <w:szCs w:val="24"/>
              </w:rPr>
              <w:t>1.3</w:t>
            </w:r>
          </w:p>
        </w:tc>
        <w:tc>
          <w:tcPr>
            <w:tcW w:w="1095" w:type="dxa"/>
          </w:tcPr>
          <w:p w14:paraId="574BEAF1" w14:textId="4CC101CB" w:rsidR="6D7A155F" w:rsidRDefault="6D7A155F" w:rsidP="6D7A155F">
            <w:pPr>
              <w:spacing w:before="120"/>
            </w:pPr>
            <w:r w:rsidRPr="6D7A155F">
              <w:rPr>
                <w:rFonts w:ascii="Arial" w:eastAsia="Arial" w:hAnsi="Arial" w:cs="Arial"/>
                <w:color w:val="000000" w:themeColor="text1"/>
                <w:sz w:val="24"/>
                <w:szCs w:val="24"/>
              </w:rPr>
              <w:t>K</w:t>
            </w:r>
          </w:p>
        </w:tc>
        <w:tc>
          <w:tcPr>
            <w:tcW w:w="4619" w:type="dxa"/>
          </w:tcPr>
          <w:p w14:paraId="0F6EE4B3" w14:textId="6D79989F" w:rsidR="6D7A155F" w:rsidRDefault="6D7A155F" w:rsidP="6D7A155F">
            <w:pPr>
              <w:spacing w:before="120"/>
            </w:pPr>
            <w:r w:rsidRPr="6D7A155F">
              <w:rPr>
                <w:rFonts w:ascii="Arial" w:eastAsia="Arial" w:hAnsi="Arial" w:cs="Arial"/>
                <w:color w:val="000000" w:themeColor="text1"/>
                <w:sz w:val="24"/>
                <w:szCs w:val="24"/>
              </w:rPr>
              <w:t xml:space="preserve">Teacher Guide </w:t>
            </w:r>
            <w:r w:rsidR="58692CCE" w:rsidRPr="6D7A155F">
              <w:rPr>
                <w:rFonts w:ascii="Arial" w:eastAsia="Arial" w:hAnsi="Arial" w:cs="Arial"/>
                <w:color w:val="000000" w:themeColor="text1"/>
                <w:sz w:val="24"/>
                <w:szCs w:val="24"/>
              </w:rPr>
              <w:t>and</w:t>
            </w:r>
            <w:r w:rsidRPr="6D7A155F">
              <w:rPr>
                <w:rFonts w:ascii="Arial" w:eastAsia="Arial" w:hAnsi="Arial" w:cs="Arial"/>
                <w:color w:val="000000" w:themeColor="text1"/>
                <w:sz w:val="24"/>
                <w:szCs w:val="24"/>
              </w:rPr>
              <w:t xml:space="preserve"> Lesson Plans, Vol</w:t>
            </w:r>
            <w:r w:rsidR="414A3E20"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3; </w:t>
            </w:r>
            <w:r w:rsidR="1F4B4EC8" w:rsidRPr="6D7A155F">
              <w:rPr>
                <w:rFonts w:ascii="Arial" w:eastAsia="Arial" w:hAnsi="Arial" w:cs="Arial"/>
                <w:i/>
                <w:iCs/>
                <w:color w:val="000000" w:themeColor="text1"/>
                <w:sz w:val="24"/>
                <w:szCs w:val="24"/>
              </w:rPr>
              <w:t>A Mink, a Skink, and a Skunk</w:t>
            </w:r>
            <w:r w:rsidR="00FA723B" w:rsidRPr="00FA723B">
              <w:rPr>
                <w:rFonts w:ascii="Arial" w:eastAsia="Arial" w:hAnsi="Arial" w:cs="Arial"/>
                <w:color w:val="000000" w:themeColor="text1"/>
                <w:sz w:val="24"/>
                <w:szCs w:val="24"/>
              </w:rPr>
              <w:t>,</w:t>
            </w:r>
            <w:r w:rsidR="1F4B4EC8" w:rsidRPr="00FA723B">
              <w:rPr>
                <w:rFonts w:ascii="Arial" w:eastAsia="Arial" w:hAnsi="Arial" w:cs="Arial"/>
                <w:color w:val="000000" w:themeColor="text1"/>
                <w:sz w:val="24"/>
                <w:szCs w:val="24"/>
              </w:rPr>
              <w:t xml:space="preserve"> </w:t>
            </w:r>
            <w:r w:rsidRPr="6D7A155F">
              <w:rPr>
                <w:rFonts w:ascii="Arial" w:eastAsia="Arial" w:hAnsi="Arial" w:cs="Arial"/>
                <w:color w:val="000000" w:themeColor="text1"/>
                <w:sz w:val="24"/>
                <w:szCs w:val="24"/>
              </w:rPr>
              <w:t>p.</w:t>
            </w:r>
            <w:r w:rsidR="7900F2B6" w:rsidRPr="6D7A155F">
              <w:rPr>
                <w:rFonts w:ascii="Arial" w:eastAsia="Arial" w:hAnsi="Arial" w:cs="Arial"/>
                <w:color w:val="000000" w:themeColor="text1"/>
                <w:sz w:val="24"/>
                <w:szCs w:val="24"/>
              </w:rPr>
              <w:t xml:space="preserve"> </w:t>
            </w:r>
            <w:r w:rsidRPr="6D7A155F">
              <w:rPr>
                <w:rFonts w:ascii="Arial" w:eastAsia="Arial" w:hAnsi="Arial" w:cs="Arial"/>
                <w:color w:val="000000" w:themeColor="text1"/>
                <w:sz w:val="24"/>
                <w:szCs w:val="24"/>
              </w:rPr>
              <w:t>157</w:t>
            </w:r>
          </w:p>
        </w:tc>
        <w:tc>
          <w:tcPr>
            <w:tcW w:w="2401" w:type="dxa"/>
          </w:tcPr>
          <w:p w14:paraId="4D307B5A" w14:textId="2C093A18" w:rsidR="6D7A155F" w:rsidRDefault="6D7A155F" w:rsidP="6D7A155F">
            <w:pPr>
              <w:spacing w:before="120"/>
            </w:pPr>
            <w:r w:rsidRPr="6D7A155F">
              <w:rPr>
                <w:rFonts w:ascii="Arial" w:eastAsia="Arial" w:hAnsi="Arial" w:cs="Arial"/>
                <w:color w:val="000000" w:themeColor="text1"/>
                <w:sz w:val="24"/>
                <w:szCs w:val="24"/>
              </w:rPr>
              <w:t>Facilitates the teacher's ability to help students make meaning of decodable text</w:t>
            </w:r>
          </w:p>
        </w:tc>
      </w:tr>
      <w:tr w:rsidR="007F42EB" w14:paraId="48452E05" w14:textId="77777777" w:rsidTr="6D7A155F">
        <w:trPr>
          <w:cantSplit/>
        </w:trPr>
        <w:tc>
          <w:tcPr>
            <w:tcW w:w="1335" w:type="dxa"/>
          </w:tcPr>
          <w:p w14:paraId="26126300" w14:textId="6865B74C" w:rsidR="6D7A155F" w:rsidRDefault="6D7A155F" w:rsidP="6D7A155F">
            <w:pPr>
              <w:spacing w:before="120"/>
            </w:pPr>
            <w:r w:rsidRPr="6D7A155F">
              <w:rPr>
                <w:rFonts w:ascii="Arial" w:eastAsia="Arial" w:hAnsi="Arial" w:cs="Arial"/>
                <w:color w:val="000000" w:themeColor="text1"/>
                <w:sz w:val="24"/>
                <w:szCs w:val="24"/>
              </w:rPr>
              <w:t>1.9a</w:t>
            </w:r>
          </w:p>
        </w:tc>
        <w:tc>
          <w:tcPr>
            <w:tcW w:w="1095" w:type="dxa"/>
          </w:tcPr>
          <w:p w14:paraId="69C49592" w14:textId="228E99E2" w:rsidR="6D7A155F" w:rsidRDefault="6D7A155F" w:rsidP="6D7A155F">
            <w:pPr>
              <w:spacing w:before="120"/>
            </w:pPr>
            <w:r w:rsidRPr="6D7A155F">
              <w:rPr>
                <w:rFonts w:ascii="Arial" w:eastAsia="Arial" w:hAnsi="Arial" w:cs="Arial"/>
                <w:color w:val="000000" w:themeColor="text1"/>
                <w:sz w:val="24"/>
                <w:szCs w:val="24"/>
              </w:rPr>
              <w:t>1</w:t>
            </w:r>
          </w:p>
        </w:tc>
        <w:tc>
          <w:tcPr>
            <w:tcW w:w="4619" w:type="dxa"/>
          </w:tcPr>
          <w:p w14:paraId="5078CFE5" w14:textId="0E02922C" w:rsidR="6D7A155F" w:rsidRDefault="6D7A155F" w:rsidP="6D7A155F">
            <w:pPr>
              <w:spacing w:before="120"/>
            </w:pPr>
            <w:r w:rsidRPr="6D7A155F">
              <w:rPr>
                <w:rFonts w:ascii="Arial" w:eastAsia="Arial" w:hAnsi="Arial" w:cs="Arial"/>
                <w:color w:val="000000" w:themeColor="text1"/>
                <w:sz w:val="24"/>
                <w:szCs w:val="24"/>
              </w:rPr>
              <w:t>Teacher Guide and Lesson Plans, Vo</w:t>
            </w:r>
            <w:r w:rsidR="4015AC9C" w:rsidRPr="6D7A155F">
              <w:rPr>
                <w:rFonts w:ascii="Arial" w:eastAsia="Arial" w:hAnsi="Arial" w:cs="Arial"/>
                <w:color w:val="000000" w:themeColor="text1"/>
                <w:sz w:val="24"/>
                <w:szCs w:val="24"/>
              </w:rPr>
              <w:t>l.</w:t>
            </w:r>
            <w:r w:rsidRPr="6D7A155F">
              <w:rPr>
                <w:rFonts w:ascii="Arial" w:eastAsia="Arial" w:hAnsi="Arial" w:cs="Arial"/>
                <w:color w:val="000000" w:themeColor="text1"/>
                <w:sz w:val="24"/>
                <w:szCs w:val="24"/>
              </w:rPr>
              <w:t xml:space="preserve"> 1 pp. 48–51</w:t>
            </w:r>
          </w:p>
        </w:tc>
        <w:tc>
          <w:tcPr>
            <w:tcW w:w="2401" w:type="dxa"/>
          </w:tcPr>
          <w:p w14:paraId="308B5C86" w14:textId="65301528" w:rsidR="6D7A155F" w:rsidRDefault="6D7A155F" w:rsidP="6D7A155F">
            <w:pPr>
              <w:spacing w:before="120"/>
            </w:pPr>
            <w:r w:rsidRPr="6D7A155F">
              <w:rPr>
                <w:rFonts w:ascii="Arial" w:eastAsia="Arial" w:hAnsi="Arial" w:cs="Arial"/>
                <w:color w:val="000000" w:themeColor="text1"/>
                <w:sz w:val="24"/>
                <w:szCs w:val="24"/>
              </w:rPr>
              <w:t>Scope and Sequence shows the unit</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by</w:t>
            </w:r>
            <w:r w:rsidR="00FA723B">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unit and foundational skills progression.</w:t>
            </w:r>
          </w:p>
        </w:tc>
      </w:tr>
      <w:tr w:rsidR="00845CAF" w14:paraId="40B07774" w14:textId="77777777" w:rsidTr="6D7A155F">
        <w:trPr>
          <w:cantSplit/>
        </w:trPr>
        <w:tc>
          <w:tcPr>
            <w:tcW w:w="1335" w:type="dxa"/>
          </w:tcPr>
          <w:p w14:paraId="577B608B" w14:textId="38319484" w:rsidR="6D7A155F" w:rsidRDefault="6D7A155F" w:rsidP="6D7A155F">
            <w:pPr>
              <w:spacing w:before="120"/>
            </w:pPr>
            <w:r w:rsidRPr="6D7A155F">
              <w:rPr>
                <w:rFonts w:ascii="Arial" w:eastAsia="Arial" w:hAnsi="Arial" w:cs="Arial"/>
                <w:color w:val="000000" w:themeColor="text1"/>
                <w:sz w:val="24"/>
                <w:szCs w:val="24"/>
              </w:rPr>
              <w:t>1.11</w:t>
            </w:r>
          </w:p>
        </w:tc>
        <w:tc>
          <w:tcPr>
            <w:tcW w:w="1095" w:type="dxa"/>
          </w:tcPr>
          <w:p w14:paraId="1A55333F" w14:textId="3DCF0648" w:rsidR="6D7A155F" w:rsidRDefault="6D7A155F" w:rsidP="6D7A155F">
            <w:pPr>
              <w:spacing w:before="120"/>
            </w:pPr>
            <w:r w:rsidRPr="6D7A155F">
              <w:rPr>
                <w:rFonts w:ascii="Arial" w:eastAsia="Arial" w:hAnsi="Arial" w:cs="Arial"/>
                <w:color w:val="000000" w:themeColor="text1"/>
                <w:sz w:val="24"/>
                <w:szCs w:val="24"/>
              </w:rPr>
              <w:t>K–2</w:t>
            </w:r>
          </w:p>
        </w:tc>
        <w:tc>
          <w:tcPr>
            <w:tcW w:w="4619" w:type="dxa"/>
          </w:tcPr>
          <w:p w14:paraId="0B143C73" w14:textId="6CE0FACE" w:rsidR="6D7A155F" w:rsidRDefault="6D7A155F" w:rsidP="6D7A155F">
            <w:pPr>
              <w:spacing w:before="120"/>
            </w:pPr>
            <w:r w:rsidRPr="6D7A155F">
              <w:rPr>
                <w:rFonts w:ascii="Arial" w:eastAsia="Arial" w:hAnsi="Arial" w:cs="Arial"/>
                <w:color w:val="000000" w:themeColor="text1"/>
                <w:sz w:val="24"/>
                <w:szCs w:val="24"/>
              </w:rPr>
              <w:t>Fluency Toolkit pp. 12–18</w:t>
            </w:r>
          </w:p>
        </w:tc>
        <w:tc>
          <w:tcPr>
            <w:tcW w:w="2401" w:type="dxa"/>
          </w:tcPr>
          <w:p w14:paraId="6E918FBC" w14:textId="3773B238" w:rsidR="6D7A155F" w:rsidRDefault="6D7A155F" w:rsidP="6D7A155F">
            <w:pPr>
              <w:spacing w:before="120"/>
            </w:pPr>
            <w:r w:rsidRPr="6D7A155F">
              <w:rPr>
                <w:rFonts w:ascii="Arial" w:eastAsia="Arial" w:hAnsi="Arial" w:cs="Arial"/>
                <w:color w:val="000000" w:themeColor="text1"/>
                <w:sz w:val="24"/>
                <w:szCs w:val="24"/>
              </w:rPr>
              <w:t xml:space="preserve">Demonstrates fluency instruction in different contexts and the </w:t>
            </w:r>
            <w:r w:rsidR="42BB6B2C" w:rsidRPr="6D7A155F">
              <w:rPr>
                <w:rFonts w:ascii="Arial" w:eastAsia="Arial" w:hAnsi="Arial" w:cs="Arial"/>
                <w:color w:val="000000" w:themeColor="text1"/>
                <w:sz w:val="24"/>
                <w:szCs w:val="24"/>
              </w:rPr>
              <w:t>progression of</w:t>
            </w:r>
            <w:r w:rsidRPr="6D7A155F">
              <w:rPr>
                <w:rFonts w:ascii="Arial" w:eastAsia="Arial" w:hAnsi="Arial" w:cs="Arial"/>
                <w:color w:val="000000" w:themeColor="text1"/>
                <w:sz w:val="24"/>
                <w:szCs w:val="24"/>
              </w:rPr>
              <w:t xml:space="preserve"> K–2</w:t>
            </w:r>
          </w:p>
        </w:tc>
      </w:tr>
      <w:tr w:rsidR="6D7A155F" w14:paraId="1F55EF79" w14:textId="77777777" w:rsidTr="6D7A155F">
        <w:trPr>
          <w:cantSplit/>
          <w:trHeight w:val="300"/>
        </w:trPr>
        <w:tc>
          <w:tcPr>
            <w:tcW w:w="1335" w:type="dxa"/>
          </w:tcPr>
          <w:p w14:paraId="7AC45BB6" w14:textId="0DA0ACE7" w:rsidR="6D7A155F" w:rsidRDefault="6D7A155F" w:rsidP="6D7A155F">
            <w:pPr>
              <w:spacing w:before="120"/>
            </w:pPr>
            <w:r w:rsidRPr="6D7A155F">
              <w:rPr>
                <w:rFonts w:ascii="Arial" w:eastAsia="Arial" w:hAnsi="Arial" w:cs="Arial"/>
                <w:color w:val="000000" w:themeColor="text1"/>
                <w:sz w:val="24"/>
                <w:szCs w:val="24"/>
              </w:rPr>
              <w:t>1.22b</w:t>
            </w:r>
          </w:p>
        </w:tc>
        <w:tc>
          <w:tcPr>
            <w:tcW w:w="1095" w:type="dxa"/>
          </w:tcPr>
          <w:p w14:paraId="478AC48D" w14:textId="1B009A8C" w:rsidR="6D7A155F" w:rsidRDefault="6D7A155F" w:rsidP="6D7A155F">
            <w:pPr>
              <w:spacing w:before="120"/>
            </w:pPr>
            <w:r w:rsidRPr="6D7A155F">
              <w:rPr>
                <w:rFonts w:ascii="Arial" w:eastAsia="Arial" w:hAnsi="Arial" w:cs="Arial"/>
                <w:color w:val="000000" w:themeColor="text1"/>
                <w:sz w:val="24"/>
                <w:szCs w:val="24"/>
              </w:rPr>
              <w:t>K–2</w:t>
            </w:r>
          </w:p>
        </w:tc>
        <w:tc>
          <w:tcPr>
            <w:tcW w:w="4619" w:type="dxa"/>
          </w:tcPr>
          <w:p w14:paraId="62625E48" w14:textId="13AE53AA" w:rsidR="6D7A155F" w:rsidRDefault="6D7A155F" w:rsidP="6D7A155F">
            <w:pPr>
              <w:spacing w:before="120"/>
            </w:pPr>
            <w:r w:rsidRPr="6D7A155F">
              <w:rPr>
                <w:rFonts w:ascii="Arial" w:eastAsia="Arial" w:hAnsi="Arial" w:cs="Arial"/>
                <w:color w:val="000000" w:themeColor="text1"/>
                <w:sz w:val="24"/>
                <w:szCs w:val="24"/>
              </w:rPr>
              <w:t>K–2 Tiered Intervention Guide; Sections 2.6, Skill Lesson P</w:t>
            </w:r>
            <w:r w:rsidR="17EE3AE6" w:rsidRPr="6D7A155F">
              <w:rPr>
                <w:rFonts w:ascii="Arial" w:eastAsia="Arial" w:hAnsi="Arial" w:cs="Arial"/>
                <w:color w:val="000000" w:themeColor="text1"/>
                <w:sz w:val="24"/>
                <w:szCs w:val="24"/>
              </w:rPr>
              <w:t>l</w:t>
            </w:r>
            <w:r w:rsidRPr="6D7A155F">
              <w:rPr>
                <w:rFonts w:ascii="Arial" w:eastAsia="Arial" w:hAnsi="Arial" w:cs="Arial"/>
                <w:color w:val="000000" w:themeColor="text1"/>
                <w:sz w:val="24"/>
                <w:szCs w:val="24"/>
              </w:rPr>
              <w:t>an Components and Implementation Guide pp. 19–24</w:t>
            </w:r>
          </w:p>
        </w:tc>
        <w:tc>
          <w:tcPr>
            <w:tcW w:w="2401" w:type="dxa"/>
          </w:tcPr>
          <w:p w14:paraId="660132B9" w14:textId="0CC8130C" w:rsidR="6D7A155F" w:rsidRDefault="6D7A155F" w:rsidP="6D7A155F">
            <w:pPr>
              <w:spacing w:before="120"/>
            </w:pPr>
            <w:r w:rsidRPr="6D7A155F">
              <w:rPr>
                <w:rFonts w:ascii="Arial" w:eastAsia="Arial" w:hAnsi="Arial" w:cs="Arial"/>
                <w:color w:val="000000" w:themeColor="text1"/>
                <w:sz w:val="24"/>
                <w:szCs w:val="24"/>
              </w:rPr>
              <w:t>Supports teacher understanding of lesson plan components</w:t>
            </w:r>
          </w:p>
        </w:tc>
      </w:tr>
    </w:tbl>
    <w:p w14:paraId="4DB2A088" w14:textId="22FEF438" w:rsidR="72B50319" w:rsidRDefault="72B50319" w:rsidP="004F747D">
      <w:pPr>
        <w:spacing w:before="240" w:after="0" w:line="240" w:lineRule="auto"/>
        <w:rPr>
          <w:rFonts w:ascii="Arial" w:eastAsia="Arial" w:hAnsi="Arial" w:cs="Arial"/>
          <w:color w:val="1F1F1F"/>
          <w:sz w:val="24"/>
          <w:szCs w:val="24"/>
        </w:rPr>
      </w:pPr>
      <w:r w:rsidRPr="6D7A155F">
        <w:rPr>
          <w:rFonts w:ascii="Arial" w:eastAsia="Arial" w:hAnsi="Arial" w:cs="Arial"/>
          <w:color w:val="1F1F1F"/>
          <w:sz w:val="24"/>
          <w:szCs w:val="24"/>
        </w:rPr>
        <w:t xml:space="preserve">The </w:t>
      </w:r>
      <w:r w:rsidRPr="6D7A155F">
        <w:rPr>
          <w:rFonts w:ascii="Arial" w:eastAsia="Arial" w:hAnsi="Arial" w:cs="Arial"/>
          <w:i/>
          <w:iCs/>
          <w:color w:val="000000" w:themeColor="text1"/>
          <w:sz w:val="24"/>
          <w:szCs w:val="24"/>
        </w:rPr>
        <w:t xml:space="preserve">Just Right Reader </w:t>
      </w:r>
      <w:r w:rsidR="605F9EDC" w:rsidRPr="6D7A155F">
        <w:rPr>
          <w:rFonts w:ascii="Arial" w:eastAsia="Arial" w:hAnsi="Arial" w:cs="Arial"/>
          <w:color w:val="000000" w:themeColor="text1"/>
          <w:sz w:val="24"/>
          <w:szCs w:val="24"/>
        </w:rPr>
        <w:t>p</w:t>
      </w:r>
      <w:r w:rsidRPr="6D7A155F">
        <w:rPr>
          <w:rFonts w:ascii="Arial" w:eastAsia="Arial" w:hAnsi="Arial" w:cs="Arial"/>
          <w:color w:val="000000" w:themeColor="text1"/>
          <w:sz w:val="24"/>
          <w:szCs w:val="24"/>
        </w:rPr>
        <w:t>rogram</w:t>
      </w:r>
      <w:r w:rsidRPr="6D7A155F">
        <w:rPr>
          <w:rFonts w:ascii="Arial" w:eastAsia="Arial" w:hAnsi="Arial" w:cs="Arial"/>
          <w:color w:val="1F1F1F"/>
          <w:sz w:val="24"/>
          <w:szCs w:val="24"/>
        </w:rPr>
        <w:t xml:space="preserve"> supports educators by providing clear insight into lesson plan components and offering a </w:t>
      </w:r>
      <w:r w:rsidR="7838D800" w:rsidRPr="6D7A155F">
        <w:rPr>
          <w:rFonts w:ascii="Arial" w:eastAsia="Arial" w:hAnsi="Arial" w:cs="Arial"/>
          <w:color w:val="1F1F1F"/>
          <w:sz w:val="24"/>
          <w:szCs w:val="24"/>
        </w:rPr>
        <w:t>s</w:t>
      </w:r>
      <w:r w:rsidRPr="6D7A155F">
        <w:rPr>
          <w:rFonts w:ascii="Arial" w:eastAsia="Arial" w:hAnsi="Arial" w:cs="Arial"/>
          <w:color w:val="1F1F1F"/>
          <w:sz w:val="24"/>
          <w:szCs w:val="24"/>
        </w:rPr>
        <w:t xml:space="preserve">cope and </w:t>
      </w:r>
      <w:r w:rsidR="63027CA2" w:rsidRPr="6D7A155F">
        <w:rPr>
          <w:rFonts w:ascii="Arial" w:eastAsia="Arial" w:hAnsi="Arial" w:cs="Arial"/>
          <w:color w:val="1F1F1F"/>
          <w:sz w:val="24"/>
          <w:szCs w:val="24"/>
        </w:rPr>
        <w:t>s</w:t>
      </w:r>
      <w:r w:rsidRPr="6D7A155F">
        <w:rPr>
          <w:rFonts w:ascii="Arial" w:eastAsia="Arial" w:hAnsi="Arial" w:cs="Arial"/>
          <w:color w:val="1F1F1F"/>
          <w:sz w:val="24"/>
          <w:szCs w:val="24"/>
        </w:rPr>
        <w:t>equence that outlines the unit-by-unit progression of foundational skills. To strengthen classroom practice, it illustrates fluency instruction across various contexts and models K–2 skill development, directly facilitating a teacher's ability to help students make meaning of decodable text. It fully meets all grade</w:t>
      </w:r>
      <w:r w:rsidR="004F747D">
        <w:rPr>
          <w:rFonts w:ascii="Arial" w:eastAsia="Arial" w:hAnsi="Arial" w:cs="Arial"/>
          <w:color w:val="1F1F1F"/>
          <w:sz w:val="24"/>
          <w:szCs w:val="24"/>
        </w:rPr>
        <w:t>-</w:t>
      </w:r>
      <w:r w:rsidRPr="6D7A155F">
        <w:rPr>
          <w:rFonts w:ascii="Arial" w:eastAsia="Arial" w:hAnsi="Arial" w:cs="Arial"/>
          <w:color w:val="1F1F1F"/>
          <w:sz w:val="24"/>
          <w:szCs w:val="24"/>
        </w:rPr>
        <w:t>level standards.</w:t>
      </w:r>
    </w:p>
    <w:p w14:paraId="6CAC8766" w14:textId="3B616AE7" w:rsidR="6A53E29B" w:rsidRDefault="6A53E29B" w:rsidP="0092680A">
      <w:pPr>
        <w:pStyle w:val="Heading3"/>
      </w:pPr>
      <w:r w:rsidRPr="26A0D05F">
        <w:lastRenderedPageBreak/>
        <w:t>Criteria Category 2: Program Organization</w:t>
      </w:r>
    </w:p>
    <w:p w14:paraId="14DD4377" w14:textId="796CD616" w:rsidR="6A53E29B" w:rsidRDefault="1E54AA68" w:rsidP="6D7A155F">
      <w:pPr>
        <w:spacing w:before="240" w:after="240" w:line="240" w:lineRule="auto"/>
        <w:rPr>
          <w:rFonts w:ascii="Arial" w:eastAsia="Arial" w:hAnsi="Arial" w:cs="Arial"/>
          <w:sz w:val="24"/>
          <w:szCs w:val="24"/>
        </w:rPr>
      </w:pPr>
      <w:r w:rsidRPr="6D7A155F">
        <w:rPr>
          <w:rFonts w:ascii="Arial" w:eastAsia="Arial" w:hAnsi="Arial" w:cs="Arial"/>
          <w:sz w:val="24"/>
          <w:szCs w:val="24"/>
        </w:rPr>
        <w:t>The organization and features of the instructional materials support</w:t>
      </w:r>
      <w:r w:rsidR="37F040C0" w:rsidRPr="6D7A155F">
        <w:rPr>
          <w:rFonts w:ascii="Arial" w:eastAsia="Arial" w:hAnsi="Arial" w:cs="Arial"/>
          <w:sz w:val="24"/>
          <w:szCs w:val="24"/>
        </w:rPr>
        <w:t xml:space="preserve"> </w:t>
      </w:r>
      <w:r w:rsidRPr="6D7A155F">
        <w:rPr>
          <w:rFonts w:ascii="Arial" w:eastAsia="Arial" w:hAnsi="Arial" w:cs="Arial"/>
          <w:sz w:val="24"/>
          <w:szCs w:val="24"/>
        </w:rPr>
        <w:t>instruction and learning of the standards.</w:t>
      </w:r>
      <w:r w:rsidR="276375E3" w:rsidRPr="6D7A155F">
        <w:rPr>
          <w:rFonts w:ascii="Arial" w:eastAsia="Arial" w:hAnsi="Arial" w:cs="Arial"/>
          <w:sz w:val="24"/>
          <w:szCs w:val="24"/>
        </w:rPr>
        <w:t xml:space="preserve"> </w:t>
      </w:r>
      <w:r w:rsidR="25771A74" w:rsidRPr="6D7A155F">
        <w:rPr>
          <w:rFonts w:ascii="Arial" w:eastAsia="Arial" w:hAnsi="Arial" w:cs="Arial"/>
          <w:sz w:val="24"/>
          <w:szCs w:val="24"/>
        </w:rPr>
        <w:t xml:space="preserve">The panel identifies the following exemplar citations best meet Criteria Category </w:t>
      </w:r>
      <w:r w:rsidR="34093BDA" w:rsidRPr="6D7A155F">
        <w:rPr>
          <w:rFonts w:ascii="Arial" w:eastAsia="Arial" w:hAnsi="Arial" w:cs="Arial"/>
          <w:sz w:val="24"/>
          <w:szCs w:val="24"/>
        </w:rPr>
        <w:t>2</w:t>
      </w:r>
      <w:r w:rsidR="25771A74" w:rsidRPr="6D7A155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6D7A155F">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6D7A155F">
        <w:trPr>
          <w:cantSplit/>
        </w:trPr>
        <w:tc>
          <w:tcPr>
            <w:tcW w:w="1217" w:type="dxa"/>
          </w:tcPr>
          <w:p w14:paraId="0AB12B0F" w14:textId="18AAEF4D" w:rsidR="6D7A155F" w:rsidRDefault="6D7A155F" w:rsidP="6D7A155F">
            <w:pPr>
              <w:spacing w:before="120"/>
            </w:pPr>
            <w:r w:rsidRPr="6D7A155F">
              <w:rPr>
                <w:rFonts w:ascii="Arial" w:eastAsia="Arial" w:hAnsi="Arial" w:cs="Arial"/>
                <w:color w:val="000000" w:themeColor="text1"/>
                <w:sz w:val="24"/>
                <w:szCs w:val="24"/>
              </w:rPr>
              <w:t>2.9</w:t>
            </w:r>
          </w:p>
        </w:tc>
        <w:tc>
          <w:tcPr>
            <w:tcW w:w="989" w:type="dxa"/>
          </w:tcPr>
          <w:p w14:paraId="6C483E5F" w14:textId="33D513C2" w:rsidR="6D7A155F" w:rsidRDefault="6D7A155F" w:rsidP="6D7A155F">
            <w:pPr>
              <w:spacing w:before="120"/>
            </w:pPr>
            <w:r w:rsidRPr="6D7A155F">
              <w:rPr>
                <w:rFonts w:ascii="Arial" w:eastAsia="Arial" w:hAnsi="Arial" w:cs="Arial"/>
                <w:color w:val="000000" w:themeColor="text1"/>
                <w:sz w:val="24"/>
                <w:szCs w:val="24"/>
              </w:rPr>
              <w:t>K</w:t>
            </w:r>
          </w:p>
        </w:tc>
        <w:tc>
          <w:tcPr>
            <w:tcW w:w="4843" w:type="dxa"/>
          </w:tcPr>
          <w:p w14:paraId="38AF8A30" w14:textId="7D8E583D" w:rsidR="6D7A155F" w:rsidRDefault="6D7A155F" w:rsidP="6D7A155F">
            <w:pPr>
              <w:spacing w:before="120"/>
            </w:pPr>
            <w:r w:rsidRPr="6D7A155F">
              <w:rPr>
                <w:rFonts w:ascii="Arial" w:eastAsia="Arial" w:hAnsi="Arial" w:cs="Arial"/>
                <w:color w:val="000000" w:themeColor="text1"/>
                <w:sz w:val="24"/>
                <w:szCs w:val="24"/>
              </w:rPr>
              <w:t>Teacher Guide and Lesson Plans, Vol. 1</w:t>
            </w:r>
            <w:r w:rsidR="194740BB"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w:t>
            </w:r>
            <w:r w:rsidR="621B710D" w:rsidRPr="6D7A155F">
              <w:rPr>
                <w:rFonts w:ascii="Arial" w:eastAsia="Arial" w:hAnsi="Arial" w:cs="Arial"/>
                <w:color w:val="000000" w:themeColor="text1"/>
                <w:sz w:val="24"/>
                <w:szCs w:val="24"/>
              </w:rPr>
              <w:t>tion</w:t>
            </w:r>
            <w:r w:rsidRPr="6D7A155F">
              <w:rPr>
                <w:rFonts w:ascii="Arial" w:eastAsia="Arial" w:hAnsi="Arial" w:cs="Arial"/>
                <w:color w:val="000000" w:themeColor="text1"/>
                <w:sz w:val="24"/>
                <w:szCs w:val="24"/>
              </w:rPr>
              <w:t xml:space="preserve"> 4</w:t>
            </w:r>
            <w:r w:rsidR="5785D86D"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Instructional Design for Foundational Skills pp. 27–43</w:t>
            </w:r>
          </w:p>
        </w:tc>
        <w:tc>
          <w:tcPr>
            <w:tcW w:w="2401" w:type="dxa"/>
          </w:tcPr>
          <w:p w14:paraId="06FA4A40" w14:textId="3E1B6560" w:rsidR="6D7A155F" w:rsidRDefault="6D7A155F" w:rsidP="6D7A155F">
            <w:pPr>
              <w:spacing w:before="120"/>
            </w:pPr>
            <w:r w:rsidRPr="6D7A155F">
              <w:rPr>
                <w:rFonts w:ascii="Arial" w:eastAsia="Arial" w:hAnsi="Arial" w:cs="Arial"/>
                <w:color w:val="000000" w:themeColor="text1"/>
                <w:sz w:val="24"/>
                <w:szCs w:val="24"/>
              </w:rPr>
              <w:t>Overview of Foundational Skills Progression, explains lesson components and overview</w:t>
            </w:r>
          </w:p>
        </w:tc>
      </w:tr>
      <w:tr w:rsidR="005807DA" w14:paraId="0FA0E93B" w14:textId="77777777" w:rsidTr="6D7A155F">
        <w:trPr>
          <w:cantSplit/>
        </w:trPr>
        <w:tc>
          <w:tcPr>
            <w:tcW w:w="1217" w:type="dxa"/>
          </w:tcPr>
          <w:p w14:paraId="30B191A9" w14:textId="65A26418" w:rsidR="6D7A155F" w:rsidRDefault="6D7A155F" w:rsidP="6D7A155F">
            <w:pPr>
              <w:spacing w:before="120"/>
            </w:pPr>
            <w:r w:rsidRPr="6D7A155F">
              <w:rPr>
                <w:rFonts w:ascii="Arial" w:eastAsia="Arial" w:hAnsi="Arial" w:cs="Arial"/>
                <w:color w:val="000000" w:themeColor="text1"/>
                <w:sz w:val="24"/>
                <w:szCs w:val="24"/>
              </w:rPr>
              <w:t>2.10</w:t>
            </w:r>
          </w:p>
        </w:tc>
        <w:tc>
          <w:tcPr>
            <w:tcW w:w="989" w:type="dxa"/>
          </w:tcPr>
          <w:p w14:paraId="51257C39" w14:textId="7057B701"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39B912BC" w14:textId="3B7042A0" w:rsidR="6D7A155F" w:rsidRDefault="6D7A155F" w:rsidP="6D7A155F">
            <w:pPr>
              <w:spacing w:before="120"/>
            </w:pPr>
            <w:r w:rsidRPr="6D7A155F">
              <w:rPr>
                <w:rFonts w:ascii="Arial" w:eastAsia="Arial" w:hAnsi="Arial" w:cs="Arial"/>
                <w:color w:val="000000" w:themeColor="text1"/>
                <w:sz w:val="24"/>
                <w:szCs w:val="24"/>
              </w:rPr>
              <w:t>Teacher Guide and Lesson Plans, Vol</w:t>
            </w:r>
            <w:r w:rsidR="0A77E8D7"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1</w:t>
            </w:r>
            <w:r w:rsidR="62D065D9"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Appendix C</w:t>
            </w:r>
            <w:r w:rsidR="47A81C35"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Core Instructional Routines pp. 69–73</w:t>
            </w:r>
          </w:p>
        </w:tc>
        <w:tc>
          <w:tcPr>
            <w:tcW w:w="2401" w:type="dxa"/>
          </w:tcPr>
          <w:p w14:paraId="32AC5D3D" w14:textId="568CBCB6" w:rsidR="6D7A155F" w:rsidRDefault="6D7A155F" w:rsidP="6D7A155F">
            <w:pPr>
              <w:spacing w:before="120"/>
            </w:pPr>
            <w:r w:rsidRPr="6D7A155F">
              <w:rPr>
                <w:rFonts w:ascii="Arial" w:eastAsia="Arial" w:hAnsi="Arial" w:cs="Arial"/>
                <w:color w:val="000000" w:themeColor="text1"/>
                <w:sz w:val="24"/>
                <w:szCs w:val="24"/>
              </w:rPr>
              <w:t>Quick reference guide for teachers</w:t>
            </w:r>
          </w:p>
        </w:tc>
      </w:tr>
      <w:tr w:rsidR="005807DA" w14:paraId="2034A510" w14:textId="77777777" w:rsidTr="6D7A155F">
        <w:trPr>
          <w:cantSplit/>
        </w:trPr>
        <w:tc>
          <w:tcPr>
            <w:tcW w:w="1217" w:type="dxa"/>
          </w:tcPr>
          <w:p w14:paraId="7FD2E324" w14:textId="4D7B9F15" w:rsidR="6D7A155F" w:rsidRDefault="6D7A155F" w:rsidP="6D7A155F">
            <w:pPr>
              <w:spacing w:before="120"/>
            </w:pPr>
            <w:r w:rsidRPr="6D7A155F">
              <w:rPr>
                <w:rFonts w:ascii="Arial" w:eastAsia="Arial" w:hAnsi="Arial" w:cs="Arial"/>
                <w:color w:val="000000" w:themeColor="text1"/>
                <w:sz w:val="24"/>
                <w:szCs w:val="24"/>
              </w:rPr>
              <w:t>2.12a</w:t>
            </w:r>
          </w:p>
        </w:tc>
        <w:tc>
          <w:tcPr>
            <w:tcW w:w="989" w:type="dxa"/>
          </w:tcPr>
          <w:p w14:paraId="443053F0" w14:textId="383CFA45" w:rsidR="6D7A155F" w:rsidRDefault="6D7A155F" w:rsidP="6D7A155F">
            <w:pPr>
              <w:spacing w:before="120"/>
            </w:pPr>
            <w:r w:rsidRPr="6D7A155F">
              <w:rPr>
                <w:rFonts w:ascii="Arial" w:eastAsia="Arial" w:hAnsi="Arial" w:cs="Arial"/>
                <w:color w:val="000000" w:themeColor="text1"/>
                <w:sz w:val="24"/>
                <w:szCs w:val="24"/>
              </w:rPr>
              <w:t>K</w:t>
            </w:r>
          </w:p>
        </w:tc>
        <w:tc>
          <w:tcPr>
            <w:tcW w:w="4843" w:type="dxa"/>
          </w:tcPr>
          <w:p w14:paraId="5DF84238" w14:textId="55A5953D" w:rsidR="6D7A155F" w:rsidRDefault="6D7A155F" w:rsidP="6D7A155F">
            <w:pPr>
              <w:spacing w:before="120"/>
            </w:pPr>
            <w:r w:rsidRPr="6D7A155F">
              <w:rPr>
                <w:rFonts w:ascii="Arial" w:eastAsia="Arial" w:hAnsi="Arial" w:cs="Arial"/>
                <w:color w:val="000000" w:themeColor="text1"/>
                <w:sz w:val="24"/>
                <w:szCs w:val="24"/>
              </w:rPr>
              <w:t>MTSS and Assessment Guide</w:t>
            </w:r>
            <w:r w:rsidR="0C8440A9"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w:t>
            </w:r>
            <w:r w:rsidR="125CA609" w:rsidRPr="6D7A155F">
              <w:rPr>
                <w:rFonts w:ascii="Arial" w:eastAsia="Arial" w:hAnsi="Arial" w:cs="Arial"/>
                <w:color w:val="000000" w:themeColor="text1"/>
                <w:sz w:val="24"/>
                <w:szCs w:val="24"/>
              </w:rPr>
              <w:t>tion</w:t>
            </w:r>
            <w:r w:rsidRPr="6D7A155F">
              <w:rPr>
                <w:rFonts w:ascii="Arial" w:eastAsia="Arial" w:hAnsi="Arial" w:cs="Arial"/>
                <w:color w:val="000000" w:themeColor="text1"/>
                <w:sz w:val="24"/>
                <w:szCs w:val="24"/>
              </w:rPr>
              <w:t xml:space="preserve"> 4</w:t>
            </w:r>
            <w:r w:rsidR="470975DA"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Data-Based </w:t>
            </w:r>
            <w:proofErr w:type="gramStart"/>
            <w:r w:rsidRPr="6D7A155F">
              <w:rPr>
                <w:rFonts w:ascii="Arial" w:eastAsia="Arial" w:hAnsi="Arial" w:cs="Arial"/>
                <w:color w:val="000000" w:themeColor="text1"/>
                <w:sz w:val="24"/>
                <w:szCs w:val="24"/>
              </w:rPr>
              <w:t>Decision Making</w:t>
            </w:r>
            <w:proofErr w:type="gramEnd"/>
            <w:r w:rsidRPr="6D7A155F">
              <w:rPr>
                <w:rFonts w:ascii="Arial" w:eastAsia="Arial" w:hAnsi="Arial" w:cs="Arial"/>
                <w:color w:val="000000" w:themeColor="text1"/>
                <w:sz w:val="24"/>
                <w:szCs w:val="24"/>
              </w:rPr>
              <w:t xml:space="preserve"> pp. 17–20</w:t>
            </w:r>
          </w:p>
        </w:tc>
        <w:tc>
          <w:tcPr>
            <w:tcW w:w="2401" w:type="dxa"/>
          </w:tcPr>
          <w:p w14:paraId="69A34C0A" w14:textId="70308342" w:rsidR="6D7A155F" w:rsidRDefault="6D7A155F" w:rsidP="6D7A155F">
            <w:pPr>
              <w:spacing w:before="120"/>
            </w:pPr>
            <w:r w:rsidRPr="6D7A155F">
              <w:rPr>
                <w:rFonts w:ascii="Arial" w:eastAsia="Arial" w:hAnsi="Arial" w:cs="Arial"/>
                <w:color w:val="000000" w:themeColor="text1"/>
                <w:sz w:val="24"/>
                <w:szCs w:val="24"/>
              </w:rPr>
              <w:t>Informs Teachers on decision making for Tiered Instructions</w:t>
            </w:r>
          </w:p>
        </w:tc>
      </w:tr>
      <w:tr w:rsidR="6D7A155F" w14:paraId="442848E6" w14:textId="77777777" w:rsidTr="6D7A155F">
        <w:trPr>
          <w:cantSplit/>
          <w:trHeight w:val="300"/>
        </w:trPr>
        <w:tc>
          <w:tcPr>
            <w:tcW w:w="1217" w:type="dxa"/>
          </w:tcPr>
          <w:p w14:paraId="29CAD913" w14:textId="13A7AB31" w:rsidR="6D7A155F" w:rsidRDefault="6D7A155F" w:rsidP="6D7A155F">
            <w:pPr>
              <w:spacing w:before="120"/>
            </w:pPr>
            <w:r w:rsidRPr="6D7A155F">
              <w:rPr>
                <w:rFonts w:ascii="Arial" w:eastAsia="Arial" w:hAnsi="Arial" w:cs="Arial"/>
                <w:color w:val="000000" w:themeColor="text1"/>
                <w:sz w:val="24"/>
                <w:szCs w:val="24"/>
              </w:rPr>
              <w:t>2.12d</w:t>
            </w:r>
          </w:p>
        </w:tc>
        <w:tc>
          <w:tcPr>
            <w:tcW w:w="989" w:type="dxa"/>
          </w:tcPr>
          <w:p w14:paraId="1D3EE5C2" w14:textId="4D86535F" w:rsidR="6D7A155F" w:rsidRDefault="6D7A155F" w:rsidP="6D7A155F">
            <w:pPr>
              <w:spacing w:before="120"/>
            </w:pPr>
            <w:r w:rsidRPr="6D7A155F">
              <w:rPr>
                <w:rFonts w:ascii="Arial" w:eastAsia="Arial" w:hAnsi="Arial" w:cs="Arial"/>
                <w:color w:val="000000" w:themeColor="text1"/>
                <w:sz w:val="24"/>
                <w:szCs w:val="24"/>
              </w:rPr>
              <w:t>2</w:t>
            </w:r>
          </w:p>
        </w:tc>
        <w:tc>
          <w:tcPr>
            <w:tcW w:w="4843" w:type="dxa"/>
          </w:tcPr>
          <w:p w14:paraId="71270999" w14:textId="6E183BFC" w:rsidR="6D7A155F" w:rsidRDefault="6D7A155F" w:rsidP="6D7A155F">
            <w:pPr>
              <w:spacing w:before="120"/>
            </w:pPr>
            <w:r w:rsidRPr="6D7A155F">
              <w:rPr>
                <w:rFonts w:ascii="Arial" w:eastAsia="Arial" w:hAnsi="Arial" w:cs="Arial"/>
                <w:color w:val="000000" w:themeColor="text1"/>
                <w:sz w:val="24"/>
                <w:szCs w:val="24"/>
              </w:rPr>
              <w:t>Teacher Guide and Lesson Plans</w:t>
            </w:r>
            <w:r w:rsidR="3ABF6F0F"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Vol</w:t>
            </w:r>
            <w:r w:rsidR="01E97851"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1, Sec</w:t>
            </w:r>
            <w:r w:rsidR="21B97445" w:rsidRPr="6D7A155F">
              <w:rPr>
                <w:rFonts w:ascii="Arial" w:eastAsia="Arial" w:hAnsi="Arial" w:cs="Arial"/>
                <w:color w:val="000000" w:themeColor="text1"/>
                <w:sz w:val="24"/>
                <w:szCs w:val="24"/>
              </w:rPr>
              <w:t>tion</w:t>
            </w:r>
            <w:r w:rsidRPr="6D7A155F">
              <w:rPr>
                <w:rFonts w:ascii="Arial" w:eastAsia="Arial" w:hAnsi="Arial" w:cs="Arial"/>
                <w:color w:val="000000" w:themeColor="text1"/>
                <w:sz w:val="24"/>
                <w:szCs w:val="24"/>
              </w:rPr>
              <w:t xml:space="preserve"> 9</w:t>
            </w:r>
            <w:r w:rsidR="79EE1783"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Pacing and Instructional Planning pp. 61–69</w:t>
            </w:r>
          </w:p>
        </w:tc>
        <w:tc>
          <w:tcPr>
            <w:tcW w:w="2401" w:type="dxa"/>
          </w:tcPr>
          <w:p w14:paraId="09EA6C11" w14:textId="10285F75" w:rsidR="6D7A155F" w:rsidRDefault="6D7A155F" w:rsidP="6D7A155F">
            <w:pPr>
              <w:spacing w:before="120"/>
            </w:pPr>
            <w:r w:rsidRPr="6D7A155F">
              <w:rPr>
                <w:rFonts w:ascii="Arial" w:eastAsia="Arial" w:hAnsi="Arial" w:cs="Arial"/>
                <w:color w:val="000000" w:themeColor="text1"/>
                <w:sz w:val="24"/>
                <w:szCs w:val="24"/>
              </w:rPr>
              <w:t>Supports teacher planning and understanding of curriculum</w:t>
            </w:r>
            <w:r w:rsidR="299352B5" w:rsidRPr="6D7A155F">
              <w:rPr>
                <w:rFonts w:ascii="Arial" w:eastAsia="Arial" w:hAnsi="Arial" w:cs="Arial"/>
                <w:color w:val="000000" w:themeColor="text1"/>
                <w:sz w:val="24"/>
                <w:szCs w:val="24"/>
              </w:rPr>
              <w:t xml:space="preserve"> as it</w:t>
            </w:r>
            <w:r w:rsidRPr="6D7A155F">
              <w:rPr>
                <w:rFonts w:ascii="Arial" w:eastAsia="Arial" w:hAnsi="Arial" w:cs="Arial"/>
                <w:color w:val="000000" w:themeColor="text1"/>
                <w:sz w:val="24"/>
                <w:szCs w:val="24"/>
              </w:rPr>
              <w:t xml:space="preserve"> demonstrates daily and weekly structures</w:t>
            </w:r>
          </w:p>
        </w:tc>
      </w:tr>
    </w:tbl>
    <w:p w14:paraId="6CF498D5" w14:textId="687A9C9A" w:rsidR="1A5E4645" w:rsidRDefault="1A5E4645" w:rsidP="004F747D">
      <w:pPr>
        <w:spacing w:before="240" w:after="0" w:line="240" w:lineRule="auto"/>
        <w:rPr>
          <w:rFonts w:ascii="Arial" w:eastAsia="Arial" w:hAnsi="Arial" w:cs="Arial"/>
          <w:color w:val="000000" w:themeColor="text1"/>
          <w:sz w:val="24"/>
          <w:szCs w:val="24"/>
        </w:rPr>
      </w:pPr>
      <w:r w:rsidRPr="6D7A155F">
        <w:rPr>
          <w:rFonts w:ascii="Arial" w:eastAsia="Arial" w:hAnsi="Arial" w:cs="Arial"/>
          <w:color w:val="000000" w:themeColor="text1"/>
          <w:sz w:val="24"/>
          <w:szCs w:val="24"/>
        </w:rPr>
        <w:t xml:space="preserve">The </w:t>
      </w:r>
      <w:r w:rsidR="5BF1AF01" w:rsidRPr="6D7A155F">
        <w:rPr>
          <w:rFonts w:ascii="Arial" w:eastAsia="Arial" w:hAnsi="Arial" w:cs="Arial"/>
          <w:i/>
          <w:iCs/>
          <w:color w:val="000000" w:themeColor="text1"/>
          <w:sz w:val="24"/>
          <w:szCs w:val="24"/>
        </w:rPr>
        <w:t>Just Right Reader</w:t>
      </w:r>
      <w:r w:rsidR="5BF1AF01" w:rsidRPr="6D7A155F">
        <w:rPr>
          <w:rFonts w:ascii="Arial" w:eastAsia="Arial" w:hAnsi="Arial" w:cs="Arial"/>
          <w:color w:val="000000" w:themeColor="text1"/>
          <w:sz w:val="24"/>
          <w:szCs w:val="24"/>
        </w:rPr>
        <w:t xml:space="preserve"> </w:t>
      </w:r>
      <w:r w:rsidRPr="6D7A155F">
        <w:rPr>
          <w:rFonts w:ascii="Arial" w:eastAsia="Arial" w:hAnsi="Arial" w:cs="Arial"/>
          <w:color w:val="000000" w:themeColor="text1"/>
          <w:sz w:val="24"/>
          <w:szCs w:val="24"/>
        </w:rPr>
        <w:t xml:space="preserve">program is organized with an alignment to a predictable pattern of instructional delivery for each grade level. Support materials demonstrate a clear overview of the foundational skills progression as well as support teacher planning and understanding of the curriculum components. Additional guides included support instructional routines, as well as data-based decisions to align to </w:t>
      </w:r>
      <w:r w:rsidR="0066124F">
        <w:rPr>
          <w:rFonts w:ascii="Arial" w:eastAsia="Arial" w:hAnsi="Arial" w:cs="Arial"/>
          <w:color w:val="000000" w:themeColor="text1"/>
          <w:sz w:val="24"/>
          <w:szCs w:val="24"/>
        </w:rPr>
        <w:t>Multi-Tiered System of Supports (</w:t>
      </w:r>
      <w:r w:rsidRPr="6D7A155F">
        <w:rPr>
          <w:rFonts w:ascii="Arial" w:eastAsia="Arial" w:hAnsi="Arial" w:cs="Arial"/>
          <w:color w:val="000000" w:themeColor="text1"/>
          <w:sz w:val="24"/>
          <w:szCs w:val="24"/>
        </w:rPr>
        <w:t>MTSS</w:t>
      </w:r>
      <w:r w:rsidR="0066124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tiers.</w:t>
      </w:r>
    </w:p>
    <w:p w14:paraId="59545C8A" w14:textId="74016D27" w:rsidR="6A53E29B" w:rsidRDefault="6A53E29B" w:rsidP="008C518E">
      <w:pPr>
        <w:pStyle w:val="Heading3"/>
        <w:spacing w:after="240"/>
      </w:pPr>
      <w:r w:rsidRPr="26A0D05F">
        <w:t>Criteria Category 3: Assessment</w:t>
      </w:r>
    </w:p>
    <w:p w14:paraId="32A987AB" w14:textId="6B27160C" w:rsidR="6A53E29B" w:rsidRDefault="1E54AA68" w:rsidP="6D7A155F">
      <w:pPr>
        <w:spacing w:before="120" w:after="240" w:line="240" w:lineRule="auto"/>
        <w:rPr>
          <w:rFonts w:ascii="Arial" w:eastAsia="Arial" w:hAnsi="Arial" w:cs="Arial"/>
          <w:sz w:val="24"/>
          <w:szCs w:val="24"/>
        </w:rPr>
      </w:pPr>
      <w:r w:rsidRPr="6D7A155F">
        <w:rPr>
          <w:rFonts w:ascii="Arial" w:eastAsia="Arial" w:hAnsi="Arial" w:cs="Arial"/>
          <w:sz w:val="24"/>
          <w:szCs w:val="24"/>
        </w:rPr>
        <w:t xml:space="preserve">The instructional materials </w:t>
      </w:r>
      <w:r w:rsidR="5D3E2A6F" w:rsidRPr="6D7A155F">
        <w:rPr>
          <w:rFonts w:ascii="Arial" w:eastAsia="Arial" w:hAnsi="Arial" w:cs="Arial"/>
          <w:sz w:val="24"/>
          <w:szCs w:val="24"/>
        </w:rPr>
        <w:t>contain</w:t>
      </w:r>
      <w:r w:rsidRPr="6D7A155F">
        <w:rPr>
          <w:rFonts w:ascii="Arial" w:eastAsia="Arial" w:hAnsi="Arial" w:cs="Arial"/>
          <w:sz w:val="24"/>
          <w:szCs w:val="24"/>
        </w:rPr>
        <w:t xml:space="preserve"> </w:t>
      </w:r>
      <w:r w:rsidR="5D3E2A6F" w:rsidRPr="6D7A155F">
        <w:rPr>
          <w:rFonts w:ascii="Arial" w:eastAsia="Arial" w:hAnsi="Arial" w:cs="Arial"/>
          <w:sz w:val="24"/>
          <w:szCs w:val="24"/>
        </w:rPr>
        <w:t>strategies and tools for continually assessing student understanding and opportunities for new learning.</w:t>
      </w:r>
      <w:r w:rsidR="517F13C8" w:rsidRPr="6D7A155F">
        <w:rPr>
          <w:rFonts w:ascii="Arial" w:eastAsia="Arial" w:hAnsi="Arial" w:cs="Arial"/>
          <w:sz w:val="24"/>
          <w:szCs w:val="24"/>
        </w:rPr>
        <w:t xml:space="preserve"> </w:t>
      </w:r>
      <w:r w:rsidR="32273742" w:rsidRPr="6D7A155F">
        <w:rPr>
          <w:rFonts w:ascii="Arial" w:eastAsia="Arial" w:hAnsi="Arial" w:cs="Arial"/>
          <w:sz w:val="24"/>
          <w:szCs w:val="24"/>
        </w:rPr>
        <w:t xml:space="preserve">The panel identifies the following exemplar citations best meet Criteria Category </w:t>
      </w:r>
      <w:r w:rsidR="4419EE74" w:rsidRPr="6D7A155F">
        <w:rPr>
          <w:rFonts w:ascii="Arial" w:eastAsia="Arial" w:hAnsi="Arial" w:cs="Arial"/>
          <w:sz w:val="24"/>
          <w:szCs w:val="24"/>
        </w:rPr>
        <w:t>3</w:t>
      </w:r>
      <w:r w:rsidR="32273742" w:rsidRPr="6D7A155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6D7A155F">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6D7A155F">
        <w:trPr>
          <w:cantSplit/>
        </w:trPr>
        <w:tc>
          <w:tcPr>
            <w:tcW w:w="1217" w:type="dxa"/>
          </w:tcPr>
          <w:p w14:paraId="1B58B78A" w14:textId="1B5D3B22" w:rsidR="6D7A155F" w:rsidRDefault="6D7A155F" w:rsidP="6D7A155F">
            <w:pPr>
              <w:spacing w:before="120"/>
            </w:pPr>
            <w:r w:rsidRPr="6D7A155F">
              <w:rPr>
                <w:rFonts w:ascii="Arial" w:eastAsia="Arial" w:hAnsi="Arial" w:cs="Arial"/>
                <w:color w:val="000000" w:themeColor="text1"/>
                <w:sz w:val="24"/>
                <w:szCs w:val="24"/>
              </w:rPr>
              <w:t>3.1a</w:t>
            </w:r>
          </w:p>
        </w:tc>
        <w:tc>
          <w:tcPr>
            <w:tcW w:w="989" w:type="dxa"/>
          </w:tcPr>
          <w:p w14:paraId="1DC390A8" w14:textId="03F19FBA"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71917DDB" w14:textId="351C20CC" w:rsidR="6D7A155F" w:rsidRDefault="6D7A155F" w:rsidP="6D7A155F">
            <w:pPr>
              <w:spacing w:before="120"/>
            </w:pPr>
            <w:r w:rsidRPr="6D7A155F">
              <w:rPr>
                <w:rFonts w:ascii="Arial" w:eastAsia="Arial" w:hAnsi="Arial" w:cs="Arial"/>
                <w:color w:val="000000" w:themeColor="text1"/>
                <w:sz w:val="24"/>
                <w:szCs w:val="24"/>
              </w:rPr>
              <w:t>MTSS and Assessment Guide, Appendix E</w:t>
            </w:r>
            <w:r w:rsidR="74EB6BAC"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Skill Checks pp. 109–136</w:t>
            </w:r>
          </w:p>
        </w:tc>
        <w:tc>
          <w:tcPr>
            <w:tcW w:w="2401" w:type="dxa"/>
          </w:tcPr>
          <w:p w14:paraId="1824C19B" w14:textId="42D6AED7" w:rsidR="6D7A155F" w:rsidRDefault="6D7A155F" w:rsidP="6D7A155F">
            <w:pPr>
              <w:spacing w:before="120"/>
              <w:rPr>
                <w:rFonts w:ascii="Arial" w:eastAsia="Arial" w:hAnsi="Arial" w:cs="Arial"/>
                <w:color w:val="000000" w:themeColor="text1"/>
                <w:sz w:val="24"/>
                <w:szCs w:val="24"/>
              </w:rPr>
            </w:pPr>
            <w:r w:rsidRPr="6D7A155F">
              <w:rPr>
                <w:rFonts w:ascii="Arial" w:eastAsia="Arial" w:hAnsi="Arial" w:cs="Arial"/>
                <w:color w:val="000000" w:themeColor="text1"/>
                <w:sz w:val="24"/>
                <w:szCs w:val="24"/>
              </w:rPr>
              <w:t>Provides multiple methods to measure R</w:t>
            </w:r>
            <w:r w:rsidR="39D46F91" w:rsidRPr="6D7A155F">
              <w:rPr>
                <w:rFonts w:ascii="Arial" w:eastAsia="Arial" w:hAnsi="Arial" w:cs="Arial"/>
                <w:color w:val="000000" w:themeColor="text1"/>
                <w:sz w:val="24"/>
                <w:szCs w:val="24"/>
              </w:rPr>
              <w:t xml:space="preserve">eading </w:t>
            </w:r>
            <w:r w:rsidRPr="6D7A155F">
              <w:rPr>
                <w:rFonts w:ascii="Arial" w:eastAsia="Arial" w:hAnsi="Arial" w:cs="Arial"/>
                <w:color w:val="000000" w:themeColor="text1"/>
                <w:sz w:val="24"/>
                <w:szCs w:val="24"/>
              </w:rPr>
              <w:t>F</w:t>
            </w:r>
            <w:r w:rsidR="5C4A7F1E" w:rsidRPr="6D7A155F">
              <w:rPr>
                <w:rFonts w:ascii="Arial" w:eastAsia="Arial" w:hAnsi="Arial" w:cs="Arial"/>
                <w:color w:val="000000" w:themeColor="text1"/>
                <w:sz w:val="24"/>
                <w:szCs w:val="24"/>
              </w:rPr>
              <w:t>oundation</w:t>
            </w:r>
            <w:r w:rsidRPr="6D7A155F">
              <w:rPr>
                <w:rFonts w:ascii="Arial" w:eastAsia="Arial" w:hAnsi="Arial" w:cs="Arial"/>
                <w:color w:val="000000" w:themeColor="text1"/>
                <w:sz w:val="24"/>
                <w:szCs w:val="24"/>
              </w:rPr>
              <w:t xml:space="preserve"> skills</w:t>
            </w:r>
          </w:p>
        </w:tc>
      </w:tr>
      <w:tr w:rsidR="00A81183" w14:paraId="74146908" w14:textId="77777777" w:rsidTr="6D7A155F">
        <w:trPr>
          <w:cantSplit/>
        </w:trPr>
        <w:tc>
          <w:tcPr>
            <w:tcW w:w="1217" w:type="dxa"/>
          </w:tcPr>
          <w:p w14:paraId="1505011C" w14:textId="08ACC0EE" w:rsidR="6D7A155F" w:rsidRDefault="6D7A155F" w:rsidP="6D7A155F">
            <w:pPr>
              <w:spacing w:before="120"/>
            </w:pPr>
            <w:r w:rsidRPr="6D7A155F">
              <w:rPr>
                <w:rFonts w:ascii="Arial" w:eastAsia="Arial" w:hAnsi="Arial" w:cs="Arial"/>
                <w:color w:val="000000" w:themeColor="text1"/>
                <w:sz w:val="24"/>
                <w:szCs w:val="24"/>
              </w:rPr>
              <w:t>3.1d</w:t>
            </w:r>
          </w:p>
        </w:tc>
        <w:tc>
          <w:tcPr>
            <w:tcW w:w="989" w:type="dxa"/>
          </w:tcPr>
          <w:p w14:paraId="4A09CD75" w14:textId="405009DA"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18DB25E6" w14:textId="1D1C24E4" w:rsidR="6D7A155F" w:rsidRDefault="6D7A155F" w:rsidP="6D7A155F">
            <w:pPr>
              <w:spacing w:before="120"/>
            </w:pPr>
            <w:r w:rsidRPr="6D7A155F">
              <w:rPr>
                <w:rFonts w:ascii="Arial" w:eastAsia="Arial" w:hAnsi="Arial" w:cs="Arial"/>
                <w:color w:val="000000" w:themeColor="text1"/>
                <w:sz w:val="24"/>
                <w:szCs w:val="24"/>
              </w:rPr>
              <w:t>Teacher Guide and Lesson Plans, Vol</w:t>
            </w:r>
            <w:r w:rsidR="1C79A732"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1</w:t>
            </w:r>
            <w:r w:rsidR="323B17C5"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Section 2.3</w:t>
            </w:r>
            <w:r w:rsidR="3F98D169"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Data Tracking Tools p. 15</w:t>
            </w:r>
          </w:p>
        </w:tc>
        <w:tc>
          <w:tcPr>
            <w:tcW w:w="2401" w:type="dxa"/>
          </w:tcPr>
          <w:p w14:paraId="240B5302" w14:textId="40FE415A" w:rsidR="6D7A155F" w:rsidRDefault="6D7A155F" w:rsidP="6D7A155F">
            <w:pPr>
              <w:spacing w:before="120"/>
            </w:pPr>
            <w:r w:rsidRPr="6D7A155F">
              <w:rPr>
                <w:rFonts w:ascii="Arial" w:eastAsia="Arial" w:hAnsi="Arial" w:cs="Arial"/>
                <w:color w:val="000000" w:themeColor="text1"/>
                <w:sz w:val="24"/>
                <w:szCs w:val="24"/>
              </w:rPr>
              <w:t>Provides explicit support for effective use of included assessment tools</w:t>
            </w:r>
          </w:p>
        </w:tc>
      </w:tr>
      <w:tr w:rsidR="00A81183" w14:paraId="2AAB81F3" w14:textId="77777777" w:rsidTr="6D7A155F">
        <w:trPr>
          <w:cantSplit/>
        </w:trPr>
        <w:tc>
          <w:tcPr>
            <w:tcW w:w="1217" w:type="dxa"/>
          </w:tcPr>
          <w:p w14:paraId="33EE43E9" w14:textId="173AC236" w:rsidR="6D7A155F" w:rsidRDefault="6D7A155F" w:rsidP="6D7A155F">
            <w:pPr>
              <w:spacing w:before="120"/>
            </w:pPr>
            <w:r w:rsidRPr="6D7A155F">
              <w:rPr>
                <w:rFonts w:ascii="Arial" w:eastAsia="Arial" w:hAnsi="Arial" w:cs="Arial"/>
                <w:color w:val="000000" w:themeColor="text1"/>
                <w:sz w:val="24"/>
                <w:szCs w:val="24"/>
              </w:rPr>
              <w:t>3.3</w:t>
            </w:r>
          </w:p>
        </w:tc>
        <w:tc>
          <w:tcPr>
            <w:tcW w:w="989" w:type="dxa"/>
          </w:tcPr>
          <w:p w14:paraId="2FFDB703" w14:textId="0E4E0525" w:rsidR="6D7A155F" w:rsidRDefault="6D7A155F" w:rsidP="6D7A155F">
            <w:pPr>
              <w:spacing w:before="120"/>
            </w:pPr>
            <w:r w:rsidRPr="6D7A155F">
              <w:rPr>
                <w:rFonts w:ascii="Arial" w:eastAsia="Arial" w:hAnsi="Arial" w:cs="Arial"/>
                <w:color w:val="000000" w:themeColor="text1"/>
                <w:sz w:val="24"/>
                <w:szCs w:val="24"/>
              </w:rPr>
              <w:t>K–2</w:t>
            </w:r>
          </w:p>
        </w:tc>
        <w:tc>
          <w:tcPr>
            <w:tcW w:w="4843" w:type="dxa"/>
          </w:tcPr>
          <w:p w14:paraId="4F49B445" w14:textId="15EBE8B3" w:rsidR="6D7A155F" w:rsidRDefault="6D7A155F" w:rsidP="6D7A155F">
            <w:pPr>
              <w:spacing w:before="120"/>
            </w:pPr>
            <w:r w:rsidRPr="6D7A155F">
              <w:rPr>
                <w:rFonts w:ascii="Arial" w:eastAsia="Arial" w:hAnsi="Arial" w:cs="Arial"/>
                <w:color w:val="000000" w:themeColor="text1"/>
                <w:sz w:val="24"/>
                <w:szCs w:val="24"/>
              </w:rPr>
              <w:t>MTSS and Assessment Guide</w:t>
            </w:r>
            <w:r w:rsidR="6952DAF6"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Section 6</w:t>
            </w:r>
            <w:r w:rsidR="7027500A"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Using Diagnostic Assessments pp. 29–30</w:t>
            </w:r>
          </w:p>
        </w:tc>
        <w:tc>
          <w:tcPr>
            <w:tcW w:w="2401" w:type="dxa"/>
          </w:tcPr>
          <w:p w14:paraId="71324BF7" w14:textId="751DEBF7" w:rsidR="6D7A155F" w:rsidRDefault="6D7A155F" w:rsidP="6D7A155F">
            <w:pPr>
              <w:spacing w:before="120"/>
            </w:pPr>
            <w:r w:rsidRPr="6D7A155F">
              <w:rPr>
                <w:rFonts w:ascii="Arial" w:eastAsia="Arial" w:hAnsi="Arial" w:cs="Arial"/>
                <w:color w:val="000000" w:themeColor="text1"/>
                <w:sz w:val="24"/>
                <w:szCs w:val="24"/>
              </w:rPr>
              <w:t>Provides assessment calibration</w:t>
            </w:r>
          </w:p>
        </w:tc>
      </w:tr>
      <w:tr w:rsidR="00A81183" w14:paraId="0DF0DF1C" w14:textId="77777777" w:rsidTr="6D7A155F">
        <w:trPr>
          <w:cantSplit/>
        </w:trPr>
        <w:tc>
          <w:tcPr>
            <w:tcW w:w="1217" w:type="dxa"/>
          </w:tcPr>
          <w:p w14:paraId="1082B31C" w14:textId="73543AF2" w:rsidR="6D7A155F" w:rsidRDefault="6D7A155F" w:rsidP="6D7A155F">
            <w:pPr>
              <w:spacing w:before="120"/>
            </w:pPr>
            <w:r w:rsidRPr="6D7A155F">
              <w:rPr>
                <w:rFonts w:ascii="Arial" w:eastAsia="Arial" w:hAnsi="Arial" w:cs="Arial"/>
                <w:color w:val="000000" w:themeColor="text1"/>
                <w:sz w:val="24"/>
                <w:szCs w:val="24"/>
              </w:rPr>
              <w:t>3.</w:t>
            </w:r>
            <w:r w:rsidR="437385B8" w:rsidRPr="6D7A155F">
              <w:rPr>
                <w:rFonts w:ascii="Arial" w:eastAsia="Arial" w:hAnsi="Arial" w:cs="Arial"/>
                <w:color w:val="000000" w:themeColor="text1"/>
                <w:sz w:val="24"/>
                <w:szCs w:val="24"/>
              </w:rPr>
              <w:t>5</w:t>
            </w:r>
          </w:p>
        </w:tc>
        <w:tc>
          <w:tcPr>
            <w:tcW w:w="989" w:type="dxa"/>
          </w:tcPr>
          <w:p w14:paraId="12CA6C34" w14:textId="49C25DD3" w:rsidR="6D7A155F" w:rsidRDefault="6D7A155F" w:rsidP="6D7A155F">
            <w:pPr>
              <w:spacing w:before="120"/>
            </w:pPr>
            <w:r w:rsidRPr="6D7A155F">
              <w:rPr>
                <w:rFonts w:ascii="Arial" w:eastAsia="Arial" w:hAnsi="Arial" w:cs="Arial"/>
                <w:color w:val="000000" w:themeColor="text1"/>
                <w:sz w:val="24"/>
                <w:szCs w:val="24"/>
              </w:rPr>
              <w:t>K</w:t>
            </w:r>
          </w:p>
        </w:tc>
        <w:tc>
          <w:tcPr>
            <w:tcW w:w="4843" w:type="dxa"/>
          </w:tcPr>
          <w:p w14:paraId="77E0B3EE" w14:textId="30234BA8" w:rsidR="63BFD23B" w:rsidRDefault="63BFD23B" w:rsidP="6D7A155F">
            <w:pPr>
              <w:spacing w:before="120"/>
              <w:rPr>
                <w:rFonts w:ascii="Arial" w:eastAsia="Arial" w:hAnsi="Arial" w:cs="Arial"/>
                <w:color w:val="000000" w:themeColor="text1"/>
                <w:sz w:val="24"/>
                <w:szCs w:val="24"/>
              </w:rPr>
            </w:pPr>
            <w:r w:rsidRPr="6D7A155F">
              <w:rPr>
                <w:rFonts w:ascii="Arial" w:eastAsia="Arial" w:hAnsi="Arial" w:cs="Arial"/>
                <w:color w:val="000000" w:themeColor="text1"/>
                <w:sz w:val="24"/>
                <w:szCs w:val="24"/>
              </w:rPr>
              <w:t>Teacher Guide and Lesson Plans</w:t>
            </w:r>
            <w:r w:rsidR="539988D2"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My Literacy Journey Tracker</w:t>
            </w:r>
            <w:r w:rsidR="78078DB9" w:rsidRPr="6D7A155F">
              <w:rPr>
                <w:rFonts w:ascii="Arial" w:eastAsia="Arial" w:hAnsi="Arial" w:cs="Arial"/>
                <w:color w:val="000000" w:themeColor="text1"/>
                <w:sz w:val="24"/>
                <w:szCs w:val="24"/>
              </w:rPr>
              <w:t xml:space="preserve"> (printable PDF)</w:t>
            </w:r>
          </w:p>
        </w:tc>
        <w:tc>
          <w:tcPr>
            <w:tcW w:w="2401" w:type="dxa"/>
          </w:tcPr>
          <w:p w14:paraId="56AD862D" w14:textId="17F24D82" w:rsidR="6D7A155F" w:rsidRDefault="6D7A155F" w:rsidP="6D7A155F">
            <w:pPr>
              <w:spacing w:before="120"/>
            </w:pPr>
            <w:r w:rsidRPr="6D7A155F">
              <w:rPr>
                <w:rFonts w:ascii="Arial" w:eastAsia="Arial" w:hAnsi="Arial" w:cs="Arial"/>
                <w:color w:val="000000" w:themeColor="text1"/>
                <w:sz w:val="24"/>
                <w:szCs w:val="24"/>
              </w:rPr>
              <w:t>Supports agency through self-monitoring of literacy achievement</w:t>
            </w:r>
          </w:p>
        </w:tc>
      </w:tr>
      <w:tr w:rsidR="00A81183" w14:paraId="2AD93A05" w14:textId="77777777" w:rsidTr="6D7A155F">
        <w:trPr>
          <w:cantSplit/>
        </w:trPr>
        <w:tc>
          <w:tcPr>
            <w:tcW w:w="1217" w:type="dxa"/>
          </w:tcPr>
          <w:p w14:paraId="37B50A63" w14:textId="675EB752" w:rsidR="6D7A155F" w:rsidRDefault="6D7A155F" w:rsidP="6D7A155F">
            <w:pPr>
              <w:spacing w:before="120"/>
            </w:pPr>
            <w:r w:rsidRPr="6D7A155F">
              <w:rPr>
                <w:rFonts w:ascii="Arial" w:eastAsia="Arial" w:hAnsi="Arial" w:cs="Arial"/>
                <w:color w:val="000000" w:themeColor="text1"/>
                <w:sz w:val="24"/>
                <w:szCs w:val="24"/>
              </w:rPr>
              <w:t>3.6</w:t>
            </w:r>
          </w:p>
        </w:tc>
        <w:tc>
          <w:tcPr>
            <w:tcW w:w="989" w:type="dxa"/>
          </w:tcPr>
          <w:p w14:paraId="2E48357D" w14:textId="2F4ECA86" w:rsidR="6D7A155F" w:rsidRDefault="6D7A155F" w:rsidP="6D7A155F">
            <w:pPr>
              <w:spacing w:before="120"/>
            </w:pPr>
            <w:r w:rsidRPr="6D7A155F">
              <w:rPr>
                <w:rFonts w:ascii="Arial" w:eastAsia="Arial" w:hAnsi="Arial" w:cs="Arial"/>
                <w:color w:val="000000" w:themeColor="text1"/>
                <w:sz w:val="24"/>
                <w:szCs w:val="24"/>
              </w:rPr>
              <w:t>2</w:t>
            </w:r>
          </w:p>
        </w:tc>
        <w:tc>
          <w:tcPr>
            <w:tcW w:w="4843" w:type="dxa"/>
          </w:tcPr>
          <w:p w14:paraId="7916B093" w14:textId="39AE849B" w:rsidR="6D7A155F" w:rsidRDefault="6D7A155F" w:rsidP="6D7A155F">
            <w:pPr>
              <w:spacing w:before="120"/>
            </w:pPr>
            <w:r w:rsidRPr="6D7A155F">
              <w:rPr>
                <w:rFonts w:ascii="Arial" w:eastAsia="Arial" w:hAnsi="Arial" w:cs="Arial"/>
                <w:color w:val="000000" w:themeColor="text1"/>
                <w:sz w:val="24"/>
                <w:szCs w:val="24"/>
              </w:rPr>
              <w:t>Teacher Guide and Lesson Plans, Vol</w:t>
            </w:r>
            <w:r w:rsidR="39B72DF5"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1; Section 9.3</w:t>
            </w:r>
            <w:r w:rsidR="34592EAF"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Using the Pacing Guide and Section 9.4</w:t>
            </w:r>
            <w:r w:rsidR="398CB468"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Using Assessment Data to Inform Instruction p. 63</w:t>
            </w:r>
          </w:p>
        </w:tc>
        <w:tc>
          <w:tcPr>
            <w:tcW w:w="2401" w:type="dxa"/>
          </w:tcPr>
          <w:p w14:paraId="22B61222" w14:textId="4594218F" w:rsidR="6D7A155F" w:rsidRDefault="6D7A155F" w:rsidP="6D7A155F">
            <w:pPr>
              <w:spacing w:before="120"/>
            </w:pPr>
            <w:r w:rsidRPr="6D7A155F">
              <w:rPr>
                <w:rFonts w:ascii="Arial" w:eastAsia="Arial" w:hAnsi="Arial" w:cs="Arial"/>
                <w:color w:val="000000" w:themeColor="text1"/>
                <w:sz w:val="24"/>
                <w:szCs w:val="24"/>
              </w:rPr>
              <w:t>Recommends appropriate assessment pacing and planning</w:t>
            </w:r>
          </w:p>
        </w:tc>
      </w:tr>
    </w:tbl>
    <w:p w14:paraId="7F0F6EA3" w14:textId="155DA9C6" w:rsidR="7C8535FC" w:rsidRDefault="7C8535FC" w:rsidP="0066124F">
      <w:pPr>
        <w:spacing w:before="240" w:after="0" w:line="240" w:lineRule="auto"/>
        <w:rPr>
          <w:rFonts w:ascii="Arial" w:eastAsia="Arial" w:hAnsi="Arial" w:cs="Arial"/>
          <w:color w:val="000000" w:themeColor="text1"/>
          <w:sz w:val="24"/>
          <w:szCs w:val="24"/>
        </w:rPr>
      </w:pPr>
      <w:r w:rsidRPr="6D7A155F">
        <w:rPr>
          <w:rFonts w:ascii="Arial" w:eastAsia="Arial" w:hAnsi="Arial" w:cs="Arial"/>
          <w:color w:val="000000" w:themeColor="text1"/>
          <w:sz w:val="24"/>
          <w:szCs w:val="24"/>
        </w:rPr>
        <w:t xml:space="preserve">The </w:t>
      </w:r>
      <w:r w:rsidRPr="6D7A155F">
        <w:rPr>
          <w:rFonts w:ascii="Arial" w:eastAsia="Arial" w:hAnsi="Arial" w:cs="Arial"/>
          <w:i/>
          <w:iCs/>
          <w:color w:val="000000" w:themeColor="text1"/>
          <w:sz w:val="24"/>
          <w:szCs w:val="24"/>
        </w:rPr>
        <w:t>Just Right Reader</w:t>
      </w:r>
      <w:r w:rsidRPr="6D7A155F">
        <w:rPr>
          <w:rFonts w:ascii="Arial" w:eastAsia="Arial" w:hAnsi="Arial" w:cs="Arial"/>
          <w:color w:val="000000" w:themeColor="text1"/>
          <w:sz w:val="24"/>
          <w:szCs w:val="24"/>
        </w:rPr>
        <w:t xml:space="preserve"> resource provides a comprehensive assessment system for reading foundations skills by offering multiple measures, explicit guidance for effective assessment implementation, and calibration support to ensure consistent scoring. It promotes thoughtful assessment pacing and planning while empowering students to take ownership of their literacy growth through self-monitoring of achievement.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584C2CCA" w:rsidR="004A5433" w:rsidRPr="004F03DD" w:rsidRDefault="1E54AA68" w:rsidP="6D7A155F">
      <w:pPr>
        <w:spacing w:before="120" w:after="240" w:line="240" w:lineRule="auto"/>
        <w:rPr>
          <w:rFonts w:ascii="Arial" w:eastAsia="Arial" w:hAnsi="Arial" w:cs="Arial"/>
          <w:i/>
          <w:iCs/>
          <w:sz w:val="24"/>
          <w:szCs w:val="24"/>
        </w:rPr>
      </w:pPr>
      <w:r w:rsidRPr="6D7A155F">
        <w:rPr>
          <w:rFonts w:ascii="Arial" w:eastAsia="Arial" w:hAnsi="Arial" w:cs="Arial"/>
          <w:sz w:val="24"/>
          <w:szCs w:val="24"/>
        </w:rPr>
        <w:t xml:space="preserve">Program </w:t>
      </w:r>
      <w:r w:rsidR="79B509EE" w:rsidRPr="6D7A155F">
        <w:rPr>
          <w:rFonts w:ascii="Arial" w:eastAsia="Arial" w:hAnsi="Arial" w:cs="Arial"/>
          <w:sz w:val="24"/>
          <w:szCs w:val="24"/>
        </w:rPr>
        <w:t>resources</w:t>
      </w:r>
      <w:r w:rsidRPr="6D7A155F">
        <w:rPr>
          <w:rFonts w:ascii="Arial" w:eastAsia="Arial" w:hAnsi="Arial" w:cs="Arial"/>
          <w:sz w:val="24"/>
          <w:szCs w:val="24"/>
        </w:rPr>
        <w:t xml:space="preserve"> </w:t>
      </w:r>
      <w:r w:rsidR="784D2B4D" w:rsidRPr="6D7A155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9B509EE" w:rsidRPr="6D7A155F">
        <w:rPr>
          <w:rFonts w:ascii="Arial" w:eastAsia="Arial" w:hAnsi="Arial" w:cs="Arial"/>
          <w:sz w:val="24"/>
          <w:szCs w:val="24"/>
        </w:rPr>
        <w:t>include</w:t>
      </w:r>
      <w:r w:rsidR="784D2B4D" w:rsidRPr="6D7A155F">
        <w:rPr>
          <w:rFonts w:ascii="Arial" w:eastAsia="Arial" w:hAnsi="Arial" w:cs="Arial"/>
          <w:sz w:val="24"/>
          <w:szCs w:val="24"/>
        </w:rPr>
        <w:t xml:space="preserve"> suggestions for teachers on how to differentiate instruction to meet the needs of all students. Instructional resources </w:t>
      </w:r>
      <w:r w:rsidR="79B509EE" w:rsidRPr="6D7A155F">
        <w:rPr>
          <w:rFonts w:ascii="Arial" w:eastAsia="Arial" w:hAnsi="Arial" w:cs="Arial"/>
          <w:sz w:val="24"/>
          <w:szCs w:val="24"/>
        </w:rPr>
        <w:t xml:space="preserve">provide </w:t>
      </w:r>
      <w:r w:rsidR="784D2B4D" w:rsidRPr="6D7A155F">
        <w:rPr>
          <w:rFonts w:ascii="Arial" w:eastAsia="Arial" w:hAnsi="Arial" w:cs="Arial"/>
          <w:sz w:val="24"/>
          <w:szCs w:val="24"/>
        </w:rPr>
        <w:t>guidance to support students who are English learners, at-promise, advanced learners, and students with learning disabilities.</w:t>
      </w:r>
      <w:r w:rsidRPr="6D7A155F">
        <w:rPr>
          <w:rFonts w:ascii="Arial" w:eastAsia="Arial" w:hAnsi="Arial" w:cs="Arial"/>
          <w:sz w:val="24"/>
          <w:szCs w:val="24"/>
        </w:rPr>
        <w:t xml:space="preserve"> </w:t>
      </w:r>
      <w:r w:rsidR="27B3C658" w:rsidRPr="6D7A155F">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6D7A155F">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6D7A155F">
        <w:trPr>
          <w:cantSplit/>
        </w:trPr>
        <w:tc>
          <w:tcPr>
            <w:tcW w:w="1217" w:type="dxa"/>
          </w:tcPr>
          <w:p w14:paraId="08FF5EEF" w14:textId="367824ED" w:rsidR="6D7A155F" w:rsidRDefault="6D7A155F" w:rsidP="6D7A155F">
            <w:pPr>
              <w:spacing w:before="120"/>
            </w:pPr>
            <w:r w:rsidRPr="6D7A155F">
              <w:rPr>
                <w:rFonts w:ascii="Arial" w:eastAsia="Arial" w:hAnsi="Arial" w:cs="Arial"/>
                <w:color w:val="000000" w:themeColor="text1"/>
                <w:sz w:val="24"/>
                <w:szCs w:val="24"/>
              </w:rPr>
              <w:t>4.3c</w:t>
            </w:r>
          </w:p>
        </w:tc>
        <w:tc>
          <w:tcPr>
            <w:tcW w:w="989" w:type="dxa"/>
          </w:tcPr>
          <w:p w14:paraId="5BA62E61" w14:textId="5DC9D86B" w:rsidR="6D7A155F" w:rsidRDefault="6D7A155F" w:rsidP="6D7A155F">
            <w:pPr>
              <w:spacing w:before="120"/>
            </w:pPr>
            <w:r w:rsidRPr="6D7A155F">
              <w:rPr>
                <w:rFonts w:ascii="Arial" w:eastAsia="Arial" w:hAnsi="Arial" w:cs="Arial"/>
                <w:color w:val="000000" w:themeColor="text1"/>
                <w:sz w:val="24"/>
                <w:szCs w:val="24"/>
              </w:rPr>
              <w:t>2</w:t>
            </w:r>
          </w:p>
        </w:tc>
        <w:tc>
          <w:tcPr>
            <w:tcW w:w="4843" w:type="dxa"/>
          </w:tcPr>
          <w:p w14:paraId="4B47D437" w14:textId="48874251" w:rsidR="6D7A155F" w:rsidRDefault="6D7A155F" w:rsidP="6D7A155F">
            <w:pPr>
              <w:spacing w:before="120"/>
            </w:pPr>
            <w:r w:rsidRPr="6D7A155F">
              <w:rPr>
                <w:rFonts w:ascii="Arial" w:eastAsia="Arial" w:hAnsi="Arial" w:cs="Arial"/>
                <w:color w:val="000000" w:themeColor="text1"/>
                <w:sz w:val="24"/>
                <w:szCs w:val="24"/>
              </w:rPr>
              <w:t>K–2 Tiered Intervention Guide</w:t>
            </w:r>
            <w:r w:rsidR="406A85DE"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Section 2.3</w:t>
            </w:r>
            <w:r w:rsidR="6B552163"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Take-Everywhere Literacy Packs, Just Right Reader Phonics Video Lessons p. 13</w:t>
            </w:r>
          </w:p>
        </w:tc>
        <w:tc>
          <w:tcPr>
            <w:tcW w:w="2401" w:type="dxa"/>
          </w:tcPr>
          <w:p w14:paraId="5765A15D" w14:textId="32DBB0B3" w:rsidR="6D7A155F" w:rsidRDefault="6D7A155F" w:rsidP="6D7A155F">
            <w:pPr>
              <w:spacing w:before="120"/>
            </w:pPr>
            <w:r w:rsidRPr="6D7A155F">
              <w:rPr>
                <w:rFonts w:ascii="Arial" w:eastAsia="Arial" w:hAnsi="Arial" w:cs="Arial"/>
                <w:color w:val="000000" w:themeColor="text1"/>
                <w:sz w:val="24"/>
                <w:szCs w:val="24"/>
              </w:rPr>
              <w:t>Directions on how to use QR codes</w:t>
            </w:r>
            <w:r w:rsidR="45E32AF7"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which link to instructional videos on back of decodables</w:t>
            </w:r>
            <w:r w:rsidR="1E43A6C9"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as home and school connection</w:t>
            </w:r>
          </w:p>
        </w:tc>
      </w:tr>
      <w:tr w:rsidR="004A5433" w14:paraId="252FBF20" w14:textId="77777777" w:rsidTr="6D7A155F">
        <w:trPr>
          <w:cantSplit/>
        </w:trPr>
        <w:tc>
          <w:tcPr>
            <w:tcW w:w="1217" w:type="dxa"/>
          </w:tcPr>
          <w:p w14:paraId="46BF79A9" w14:textId="30B07D19" w:rsidR="6D7A155F" w:rsidRDefault="6D7A155F" w:rsidP="6D7A155F">
            <w:pPr>
              <w:spacing w:before="120"/>
            </w:pPr>
            <w:r w:rsidRPr="6D7A155F">
              <w:rPr>
                <w:rFonts w:ascii="Arial" w:eastAsia="Arial" w:hAnsi="Arial" w:cs="Arial"/>
                <w:color w:val="000000" w:themeColor="text1"/>
                <w:sz w:val="24"/>
                <w:szCs w:val="24"/>
              </w:rPr>
              <w:t>4.5</w:t>
            </w:r>
          </w:p>
        </w:tc>
        <w:tc>
          <w:tcPr>
            <w:tcW w:w="989" w:type="dxa"/>
          </w:tcPr>
          <w:p w14:paraId="4F006535" w14:textId="6B87BAD9" w:rsidR="6D7A155F" w:rsidRDefault="6D7A155F" w:rsidP="6D7A155F">
            <w:pPr>
              <w:spacing w:before="120"/>
            </w:pPr>
            <w:r w:rsidRPr="6D7A155F">
              <w:rPr>
                <w:rFonts w:ascii="Arial" w:eastAsia="Arial" w:hAnsi="Arial" w:cs="Arial"/>
                <w:color w:val="000000" w:themeColor="text1"/>
                <w:sz w:val="24"/>
                <w:szCs w:val="24"/>
              </w:rPr>
              <w:t>K</w:t>
            </w:r>
          </w:p>
        </w:tc>
        <w:tc>
          <w:tcPr>
            <w:tcW w:w="4843" w:type="dxa"/>
          </w:tcPr>
          <w:p w14:paraId="75BDE620" w14:textId="791EDDED" w:rsidR="2A1B1143" w:rsidRDefault="2A1B1143" w:rsidP="6D7A155F">
            <w:pPr>
              <w:spacing w:before="120"/>
            </w:pPr>
            <w:r w:rsidRPr="6D7A155F">
              <w:rPr>
                <w:rFonts w:ascii="Arial" w:eastAsia="Arial" w:hAnsi="Arial" w:cs="Arial"/>
                <w:color w:val="000000" w:themeColor="text1"/>
                <w:sz w:val="24"/>
                <w:szCs w:val="24"/>
              </w:rPr>
              <w:t>Teacher Guide and Lesson Plans</w:t>
            </w:r>
            <w:r w:rsidR="6D7A155F" w:rsidRPr="6D7A155F">
              <w:rPr>
                <w:rFonts w:ascii="Arial" w:eastAsia="Arial" w:hAnsi="Arial" w:cs="Arial"/>
                <w:color w:val="000000" w:themeColor="text1"/>
                <w:sz w:val="24"/>
                <w:szCs w:val="24"/>
              </w:rPr>
              <w:t>, Vol</w:t>
            </w:r>
            <w:r w:rsidR="55A574B6"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3</w:t>
            </w:r>
            <w:r w:rsidR="534EA409"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Appendix E; Unit 5 Lesson 54</w:t>
            </w:r>
            <w:r w:rsidR="1FFEE2C3"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Differentiation Options: Readers Who Need More Practice p. 68</w:t>
            </w:r>
          </w:p>
        </w:tc>
        <w:tc>
          <w:tcPr>
            <w:tcW w:w="2401" w:type="dxa"/>
          </w:tcPr>
          <w:p w14:paraId="093AA8B5" w14:textId="311694C6" w:rsidR="6D7A155F" w:rsidRDefault="6D7A155F" w:rsidP="6D7A155F">
            <w:pPr>
              <w:spacing w:before="120"/>
            </w:pPr>
            <w:r w:rsidRPr="6D7A155F">
              <w:rPr>
                <w:rFonts w:ascii="Arial" w:eastAsia="Arial" w:hAnsi="Arial" w:cs="Arial"/>
                <w:color w:val="000000" w:themeColor="text1"/>
                <w:sz w:val="24"/>
                <w:szCs w:val="24"/>
              </w:rPr>
              <w:t xml:space="preserve">Provides recommendations on how to </w:t>
            </w:r>
            <w:proofErr w:type="gramStart"/>
            <w:r w:rsidRPr="6D7A155F">
              <w:rPr>
                <w:rFonts w:ascii="Arial" w:eastAsia="Arial" w:hAnsi="Arial" w:cs="Arial"/>
                <w:color w:val="000000" w:themeColor="text1"/>
                <w:sz w:val="24"/>
                <w:szCs w:val="24"/>
              </w:rPr>
              <w:t>differentiate for</w:t>
            </w:r>
            <w:proofErr w:type="gramEnd"/>
            <w:r w:rsidRPr="6D7A155F">
              <w:rPr>
                <w:rFonts w:ascii="Arial" w:eastAsia="Arial" w:hAnsi="Arial" w:cs="Arial"/>
                <w:color w:val="000000" w:themeColor="text1"/>
                <w:sz w:val="24"/>
                <w:szCs w:val="24"/>
              </w:rPr>
              <w:t xml:space="preserve"> various learning needs by using letter tiles and Elkonin boxes</w:t>
            </w:r>
          </w:p>
        </w:tc>
      </w:tr>
      <w:tr w:rsidR="004A5433" w14:paraId="06C14C46" w14:textId="77777777" w:rsidTr="6D7A155F">
        <w:trPr>
          <w:cantSplit/>
        </w:trPr>
        <w:tc>
          <w:tcPr>
            <w:tcW w:w="1217" w:type="dxa"/>
          </w:tcPr>
          <w:p w14:paraId="60BD8140" w14:textId="1DC81870" w:rsidR="6D7A155F" w:rsidRDefault="6D7A155F" w:rsidP="6D7A155F">
            <w:pPr>
              <w:spacing w:before="120"/>
            </w:pPr>
            <w:r w:rsidRPr="6D7A155F">
              <w:rPr>
                <w:rFonts w:ascii="Arial" w:eastAsia="Arial" w:hAnsi="Arial" w:cs="Arial"/>
                <w:color w:val="000000" w:themeColor="text1"/>
                <w:sz w:val="24"/>
                <w:szCs w:val="24"/>
              </w:rPr>
              <w:t>4.5</w:t>
            </w:r>
          </w:p>
        </w:tc>
        <w:tc>
          <w:tcPr>
            <w:tcW w:w="989" w:type="dxa"/>
          </w:tcPr>
          <w:p w14:paraId="624AA111" w14:textId="45649586"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4BA45C77" w14:textId="735BA0E9" w:rsidR="6D7A155F" w:rsidRDefault="6D7A155F" w:rsidP="6D7A155F">
            <w:pPr>
              <w:spacing w:before="120"/>
            </w:pPr>
            <w:r w:rsidRPr="6D7A155F">
              <w:rPr>
                <w:rFonts w:ascii="Arial" w:eastAsia="Arial" w:hAnsi="Arial" w:cs="Arial"/>
                <w:color w:val="000000" w:themeColor="text1"/>
                <w:sz w:val="24"/>
                <w:szCs w:val="24"/>
              </w:rPr>
              <w:t>MTSS and Assessment Guide, Section 7; Assessment Accommodations and Access pp. 31–32</w:t>
            </w:r>
          </w:p>
        </w:tc>
        <w:tc>
          <w:tcPr>
            <w:tcW w:w="2401" w:type="dxa"/>
          </w:tcPr>
          <w:p w14:paraId="36163F5F" w14:textId="5BCCD616" w:rsidR="6D7A155F" w:rsidRDefault="6D7A155F" w:rsidP="6D7A155F">
            <w:pPr>
              <w:spacing w:before="120"/>
              <w:rPr>
                <w:rFonts w:ascii="Arial" w:eastAsia="Arial" w:hAnsi="Arial" w:cs="Arial"/>
                <w:color w:val="000000" w:themeColor="text1"/>
                <w:sz w:val="24"/>
                <w:szCs w:val="24"/>
              </w:rPr>
            </w:pPr>
            <w:r w:rsidRPr="6D7A155F">
              <w:rPr>
                <w:rFonts w:ascii="Arial" w:eastAsia="Arial" w:hAnsi="Arial" w:cs="Arial"/>
                <w:color w:val="000000" w:themeColor="text1"/>
                <w:sz w:val="24"/>
                <w:szCs w:val="24"/>
              </w:rPr>
              <w:t>Suggestions assessment accommodations for M</w:t>
            </w:r>
            <w:r w:rsidR="753D6495" w:rsidRPr="6D7A155F">
              <w:rPr>
                <w:rFonts w:ascii="Arial" w:eastAsia="Arial" w:hAnsi="Arial" w:cs="Arial"/>
                <w:color w:val="000000" w:themeColor="text1"/>
                <w:sz w:val="24"/>
                <w:szCs w:val="24"/>
              </w:rPr>
              <w:t xml:space="preserve">ultilingual </w:t>
            </w:r>
            <w:r w:rsidRPr="6D7A155F">
              <w:rPr>
                <w:rFonts w:ascii="Arial" w:eastAsia="Arial" w:hAnsi="Arial" w:cs="Arial"/>
                <w:color w:val="000000" w:themeColor="text1"/>
                <w:sz w:val="24"/>
                <w:szCs w:val="24"/>
              </w:rPr>
              <w:t>L</w:t>
            </w:r>
            <w:r w:rsidR="4F23E0E0" w:rsidRPr="6D7A155F">
              <w:rPr>
                <w:rFonts w:ascii="Arial" w:eastAsia="Arial" w:hAnsi="Arial" w:cs="Arial"/>
                <w:color w:val="000000" w:themeColor="text1"/>
                <w:sz w:val="24"/>
                <w:szCs w:val="24"/>
              </w:rPr>
              <w:t>earners</w:t>
            </w:r>
            <w:r w:rsidRPr="6D7A155F">
              <w:rPr>
                <w:rFonts w:ascii="Arial" w:eastAsia="Arial" w:hAnsi="Arial" w:cs="Arial"/>
                <w:color w:val="000000" w:themeColor="text1"/>
                <w:sz w:val="24"/>
                <w:szCs w:val="24"/>
              </w:rPr>
              <w:t xml:space="preserve"> and students with </w:t>
            </w:r>
            <w:r w:rsidR="6E6EF68B" w:rsidRPr="6D7A155F">
              <w:rPr>
                <w:rFonts w:ascii="Arial" w:eastAsia="Arial" w:hAnsi="Arial" w:cs="Arial"/>
                <w:color w:val="000000" w:themeColor="text1"/>
                <w:sz w:val="24"/>
                <w:szCs w:val="24"/>
              </w:rPr>
              <w:t xml:space="preserve">Section </w:t>
            </w:r>
            <w:r w:rsidRPr="6D7A155F">
              <w:rPr>
                <w:rFonts w:ascii="Arial" w:eastAsia="Arial" w:hAnsi="Arial" w:cs="Arial"/>
                <w:color w:val="000000" w:themeColor="text1"/>
                <w:sz w:val="24"/>
                <w:szCs w:val="24"/>
              </w:rPr>
              <w:t>504 or an I</w:t>
            </w:r>
            <w:r w:rsidR="1608ABD2" w:rsidRPr="6D7A155F">
              <w:rPr>
                <w:rFonts w:ascii="Arial" w:eastAsia="Arial" w:hAnsi="Arial" w:cs="Arial"/>
                <w:color w:val="000000" w:themeColor="text1"/>
                <w:sz w:val="24"/>
                <w:szCs w:val="24"/>
              </w:rPr>
              <w:t>ndividual</w:t>
            </w:r>
            <w:r w:rsidR="002B7CC1">
              <w:rPr>
                <w:rFonts w:ascii="Arial" w:eastAsia="Arial" w:hAnsi="Arial" w:cs="Arial"/>
                <w:color w:val="000000" w:themeColor="text1"/>
                <w:sz w:val="24"/>
                <w:szCs w:val="24"/>
              </w:rPr>
              <w:t>ized</w:t>
            </w:r>
            <w:r w:rsidR="1608ABD2" w:rsidRPr="6D7A155F">
              <w:rPr>
                <w:rFonts w:ascii="Arial" w:eastAsia="Arial" w:hAnsi="Arial" w:cs="Arial"/>
                <w:color w:val="000000" w:themeColor="text1"/>
                <w:sz w:val="24"/>
                <w:szCs w:val="24"/>
              </w:rPr>
              <w:t xml:space="preserve"> Education P</w:t>
            </w:r>
            <w:r w:rsidR="2ED2F2A9" w:rsidRPr="6D7A155F">
              <w:rPr>
                <w:rFonts w:ascii="Arial" w:eastAsia="Arial" w:hAnsi="Arial" w:cs="Arial"/>
                <w:color w:val="000000" w:themeColor="text1"/>
                <w:sz w:val="24"/>
                <w:szCs w:val="24"/>
              </w:rPr>
              <w:t>rogram</w:t>
            </w:r>
          </w:p>
        </w:tc>
      </w:tr>
      <w:tr w:rsidR="004A5433" w14:paraId="6D7A9B19" w14:textId="77777777" w:rsidTr="6D7A155F">
        <w:trPr>
          <w:cantSplit/>
        </w:trPr>
        <w:tc>
          <w:tcPr>
            <w:tcW w:w="1217" w:type="dxa"/>
          </w:tcPr>
          <w:p w14:paraId="5E7CDCB9" w14:textId="027424F3" w:rsidR="6D7A155F" w:rsidRDefault="6D7A155F" w:rsidP="6D7A155F">
            <w:pPr>
              <w:spacing w:before="120"/>
            </w:pPr>
            <w:r w:rsidRPr="6D7A155F">
              <w:rPr>
                <w:rFonts w:ascii="Arial" w:eastAsia="Arial" w:hAnsi="Arial" w:cs="Arial"/>
                <w:color w:val="000000" w:themeColor="text1"/>
                <w:sz w:val="24"/>
                <w:szCs w:val="24"/>
              </w:rPr>
              <w:t>4.6</w:t>
            </w:r>
          </w:p>
        </w:tc>
        <w:tc>
          <w:tcPr>
            <w:tcW w:w="989" w:type="dxa"/>
          </w:tcPr>
          <w:p w14:paraId="018A7326" w14:textId="41FEB498"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42B9C719" w14:textId="423F7025" w:rsidR="6D7A155F" w:rsidRDefault="6D7A155F" w:rsidP="6D7A155F">
            <w:pPr>
              <w:spacing w:before="120"/>
            </w:pPr>
            <w:r w:rsidRPr="6D7A155F">
              <w:rPr>
                <w:rFonts w:ascii="Arial" w:eastAsia="Arial" w:hAnsi="Arial" w:cs="Arial"/>
                <w:color w:val="000000" w:themeColor="text1"/>
                <w:sz w:val="24"/>
                <w:szCs w:val="24"/>
              </w:rPr>
              <w:t xml:space="preserve">Teacher Guide </w:t>
            </w:r>
            <w:r w:rsidR="235432D3" w:rsidRPr="6D7A155F">
              <w:rPr>
                <w:rFonts w:ascii="Arial" w:eastAsia="Arial" w:hAnsi="Arial" w:cs="Arial"/>
                <w:color w:val="000000" w:themeColor="text1"/>
                <w:sz w:val="24"/>
                <w:szCs w:val="24"/>
              </w:rPr>
              <w:t>and</w:t>
            </w:r>
            <w:r w:rsidRPr="6D7A155F">
              <w:rPr>
                <w:rFonts w:ascii="Arial" w:eastAsia="Arial" w:hAnsi="Arial" w:cs="Arial"/>
                <w:color w:val="000000" w:themeColor="text1"/>
                <w:sz w:val="24"/>
                <w:szCs w:val="24"/>
              </w:rPr>
              <w:t xml:space="preserve"> Lesson Plans, Vol</w:t>
            </w:r>
            <w:r w:rsidR="3FB13C98"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2, Appendix E; Unit 4 Lesson 27</w:t>
            </w:r>
            <w:r w:rsidR="7ACD04C4"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Differentiation Options - Readers Who Need a Challenge section p. 179</w:t>
            </w:r>
          </w:p>
        </w:tc>
        <w:tc>
          <w:tcPr>
            <w:tcW w:w="2401" w:type="dxa"/>
          </w:tcPr>
          <w:p w14:paraId="3A3DC4EF" w14:textId="647B8E61" w:rsidR="6D7A155F" w:rsidRDefault="6D7A155F" w:rsidP="6D7A155F">
            <w:pPr>
              <w:spacing w:before="120"/>
            </w:pPr>
            <w:r w:rsidRPr="6D7A155F">
              <w:rPr>
                <w:rFonts w:ascii="Arial" w:eastAsia="Arial" w:hAnsi="Arial" w:cs="Arial"/>
                <w:color w:val="000000" w:themeColor="text1"/>
                <w:sz w:val="24"/>
                <w:szCs w:val="24"/>
              </w:rPr>
              <w:t>Provides teachers with suggestions of how to challenge students who have already mastered the skill being taught</w:t>
            </w:r>
          </w:p>
        </w:tc>
      </w:tr>
    </w:tbl>
    <w:p w14:paraId="18B0E508" w14:textId="6BE95D0C" w:rsidR="62A99D84" w:rsidRDefault="62A99D84" w:rsidP="002B7CC1">
      <w:pPr>
        <w:spacing w:before="240" w:after="0" w:line="240" w:lineRule="auto"/>
      </w:pPr>
      <w:r w:rsidRPr="6D7A155F">
        <w:rPr>
          <w:rFonts w:ascii="Arial" w:eastAsia="Arial" w:hAnsi="Arial" w:cs="Arial"/>
          <w:noProof/>
          <w:color w:val="000000" w:themeColor="text1"/>
          <w:sz w:val="24"/>
          <w:szCs w:val="24"/>
        </w:rPr>
        <w:t xml:space="preserve">The </w:t>
      </w:r>
      <w:r w:rsidR="4FF0579B" w:rsidRPr="6D7A155F">
        <w:rPr>
          <w:rFonts w:ascii="Arial" w:eastAsia="Arial" w:hAnsi="Arial" w:cs="Arial"/>
          <w:i/>
          <w:iCs/>
          <w:noProof/>
          <w:color w:val="000000" w:themeColor="text1"/>
          <w:sz w:val="24"/>
          <w:szCs w:val="24"/>
        </w:rPr>
        <w:t xml:space="preserve">Just Right Reader </w:t>
      </w:r>
      <w:r w:rsidRPr="6D7A155F">
        <w:rPr>
          <w:rFonts w:ascii="Arial" w:eastAsia="Arial" w:hAnsi="Arial" w:cs="Arial"/>
          <w:noProof/>
          <w:color w:val="000000" w:themeColor="text1"/>
          <w:sz w:val="24"/>
          <w:szCs w:val="24"/>
        </w:rPr>
        <w:t>program contains many organizational resources aligned to MTSS to support intervention and acceleration of diverse learner needs. The program is designed to provide resources for both home and school connection.</w:t>
      </w:r>
    </w:p>
    <w:p w14:paraId="05B46017" w14:textId="0A03FD64" w:rsidR="6A53E29B" w:rsidRDefault="6A53E29B" w:rsidP="008C518E">
      <w:pPr>
        <w:pStyle w:val="Heading3"/>
        <w:spacing w:after="240"/>
      </w:pPr>
      <w:r w:rsidRPr="26A0D05F">
        <w:t>Criteria Category 5: Instructional Planning and Support</w:t>
      </w:r>
    </w:p>
    <w:p w14:paraId="04D8413B" w14:textId="68652556" w:rsidR="6A53E29B" w:rsidRDefault="055AB8CC" w:rsidP="6D7A155F">
      <w:pPr>
        <w:spacing w:before="160" w:after="240" w:line="240" w:lineRule="auto"/>
        <w:rPr>
          <w:rFonts w:ascii="Arial" w:eastAsia="Arial" w:hAnsi="Arial" w:cs="Arial"/>
          <w:sz w:val="24"/>
          <w:szCs w:val="24"/>
        </w:rPr>
      </w:pPr>
      <w:r w:rsidRPr="6D7A155F">
        <w:rPr>
          <w:rFonts w:ascii="Arial" w:eastAsia="Arial" w:hAnsi="Arial" w:cs="Arial"/>
          <w:sz w:val="24"/>
          <w:szCs w:val="24"/>
        </w:rPr>
        <w:t>The instructional materials</w:t>
      </w:r>
      <w:r w:rsidR="49574812" w:rsidRPr="6D7A155F">
        <w:rPr>
          <w:rFonts w:ascii="Arial" w:eastAsia="Arial" w:hAnsi="Arial" w:cs="Arial"/>
          <w:sz w:val="24"/>
          <w:szCs w:val="24"/>
        </w:rPr>
        <w:t xml:space="preserve"> </w:t>
      </w:r>
      <w:r w:rsidRPr="6D7A155F">
        <w:rPr>
          <w:rFonts w:ascii="Arial" w:eastAsia="Arial" w:hAnsi="Arial" w:cs="Arial"/>
          <w:sz w:val="24"/>
          <w:szCs w:val="24"/>
        </w:rPr>
        <w:t xml:space="preserve">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w:t>
      </w:r>
      <w:r w:rsidRPr="6D7A155F">
        <w:rPr>
          <w:rFonts w:ascii="Arial" w:eastAsia="Arial" w:hAnsi="Arial" w:cs="Arial"/>
          <w:sz w:val="24"/>
          <w:szCs w:val="24"/>
        </w:rPr>
        <w:lastRenderedPageBreak/>
        <w:t>equitable.</w:t>
      </w:r>
      <w:r w:rsidR="517F13C8" w:rsidRPr="6D7A155F">
        <w:rPr>
          <w:rFonts w:ascii="Arial" w:eastAsia="Arial" w:hAnsi="Arial" w:cs="Arial"/>
          <w:sz w:val="24"/>
          <w:szCs w:val="24"/>
        </w:rPr>
        <w:t xml:space="preserve"> </w:t>
      </w:r>
      <w:r w:rsidR="0019B8B1" w:rsidRPr="6D7A155F">
        <w:rPr>
          <w:rFonts w:ascii="Arial" w:eastAsia="Arial" w:hAnsi="Arial" w:cs="Arial"/>
          <w:sz w:val="24"/>
          <w:szCs w:val="24"/>
        </w:rPr>
        <w:t xml:space="preserve">The panel identifies the following exemplar citations best meet Criteria Category </w:t>
      </w:r>
      <w:r w:rsidR="5D5367F1" w:rsidRPr="6D7A155F">
        <w:rPr>
          <w:rFonts w:ascii="Arial" w:eastAsia="Arial" w:hAnsi="Arial" w:cs="Arial"/>
          <w:sz w:val="24"/>
          <w:szCs w:val="24"/>
        </w:rPr>
        <w:t>5</w:t>
      </w:r>
      <w:r w:rsidR="0019B8B1" w:rsidRPr="6D7A155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6D7A155F">
        <w:trPr>
          <w:cantSplit/>
          <w:tblHeader/>
        </w:trPr>
        <w:tc>
          <w:tcPr>
            <w:tcW w:w="1217"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6D7A155F">
        <w:trPr>
          <w:cantSplit/>
        </w:trPr>
        <w:tc>
          <w:tcPr>
            <w:tcW w:w="1217" w:type="dxa"/>
          </w:tcPr>
          <w:p w14:paraId="3C73FE27" w14:textId="7BEC6CDA" w:rsidR="6D7A155F" w:rsidRDefault="6D7A155F" w:rsidP="6D7A155F">
            <w:pPr>
              <w:spacing w:before="120"/>
            </w:pPr>
            <w:r w:rsidRPr="6D7A155F">
              <w:rPr>
                <w:rFonts w:ascii="Arial" w:eastAsia="Arial" w:hAnsi="Arial" w:cs="Arial"/>
                <w:color w:val="000000" w:themeColor="text1"/>
                <w:sz w:val="24"/>
                <w:szCs w:val="24"/>
              </w:rPr>
              <w:t>5.6</w:t>
            </w:r>
          </w:p>
        </w:tc>
        <w:tc>
          <w:tcPr>
            <w:tcW w:w="989" w:type="dxa"/>
          </w:tcPr>
          <w:p w14:paraId="3D167107" w14:textId="5C53319C" w:rsidR="6D7A155F" w:rsidRDefault="6D7A155F" w:rsidP="6D7A155F">
            <w:pPr>
              <w:spacing w:before="120"/>
            </w:pPr>
            <w:r w:rsidRPr="6D7A155F">
              <w:rPr>
                <w:rFonts w:ascii="Arial" w:eastAsia="Arial" w:hAnsi="Arial" w:cs="Arial"/>
                <w:color w:val="000000" w:themeColor="text1"/>
                <w:sz w:val="24"/>
                <w:szCs w:val="24"/>
              </w:rPr>
              <w:t>K</w:t>
            </w:r>
          </w:p>
        </w:tc>
        <w:tc>
          <w:tcPr>
            <w:tcW w:w="4843" w:type="dxa"/>
          </w:tcPr>
          <w:p w14:paraId="00F5E805" w14:textId="40F4DCED" w:rsidR="0C4D07B8" w:rsidRDefault="0C4D07B8" w:rsidP="6D7A155F">
            <w:pPr>
              <w:spacing w:before="120"/>
            </w:pPr>
            <w:r w:rsidRPr="6D7A155F">
              <w:rPr>
                <w:rFonts w:ascii="Arial" w:eastAsia="Arial" w:hAnsi="Arial" w:cs="Arial"/>
                <w:color w:val="000000" w:themeColor="text1"/>
                <w:sz w:val="24"/>
                <w:szCs w:val="24"/>
              </w:rPr>
              <w:t xml:space="preserve">Teacher Guide </w:t>
            </w:r>
            <w:r w:rsidR="0097C521" w:rsidRPr="6D7A155F">
              <w:rPr>
                <w:rFonts w:ascii="Arial" w:eastAsia="Arial" w:hAnsi="Arial" w:cs="Arial"/>
                <w:color w:val="000000" w:themeColor="text1"/>
                <w:sz w:val="24"/>
                <w:szCs w:val="24"/>
              </w:rPr>
              <w:t>and</w:t>
            </w:r>
            <w:r w:rsidRPr="6D7A155F">
              <w:rPr>
                <w:rFonts w:ascii="Arial" w:eastAsia="Arial" w:hAnsi="Arial" w:cs="Arial"/>
                <w:color w:val="000000" w:themeColor="text1"/>
                <w:sz w:val="24"/>
                <w:szCs w:val="24"/>
              </w:rPr>
              <w:t xml:space="preserve"> Lesson Plans,</w:t>
            </w:r>
            <w:r w:rsidR="6D7A155F" w:rsidRPr="6D7A155F">
              <w:rPr>
                <w:rFonts w:ascii="Arial" w:eastAsia="Arial" w:hAnsi="Arial" w:cs="Arial"/>
                <w:color w:val="000000" w:themeColor="text1"/>
                <w:sz w:val="24"/>
                <w:szCs w:val="24"/>
              </w:rPr>
              <w:t xml:space="preserve"> Vol</w:t>
            </w:r>
            <w:r w:rsidR="77457C0F"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1</w:t>
            </w:r>
            <w:r w:rsidR="02E4DEF1"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Section 4.7</w:t>
            </w:r>
            <w:r w:rsidR="6F0E454C"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Lesson Plan Components and Implementation Guide pp. 35–43</w:t>
            </w:r>
          </w:p>
        </w:tc>
        <w:tc>
          <w:tcPr>
            <w:tcW w:w="2401" w:type="dxa"/>
          </w:tcPr>
          <w:p w14:paraId="2659319D" w14:textId="0CCC4080" w:rsidR="6D7A155F" w:rsidRDefault="6D7A155F" w:rsidP="6D7A155F">
            <w:pPr>
              <w:spacing w:before="120"/>
            </w:pPr>
            <w:r w:rsidRPr="6D7A155F">
              <w:rPr>
                <w:rFonts w:ascii="Arial" w:eastAsia="Arial" w:hAnsi="Arial" w:cs="Arial"/>
                <w:color w:val="000000" w:themeColor="text1"/>
                <w:sz w:val="24"/>
                <w:szCs w:val="24"/>
              </w:rPr>
              <w:t>Explanation of the components of how the program is set up and the pattern it follows</w:t>
            </w:r>
          </w:p>
        </w:tc>
      </w:tr>
      <w:tr w:rsidR="003501D1" w14:paraId="1B4CCE67" w14:textId="77777777" w:rsidTr="6D7A155F">
        <w:trPr>
          <w:cantSplit/>
        </w:trPr>
        <w:tc>
          <w:tcPr>
            <w:tcW w:w="1217" w:type="dxa"/>
          </w:tcPr>
          <w:p w14:paraId="3CA760FE" w14:textId="707FE93B" w:rsidR="6D7A155F" w:rsidRDefault="6D7A155F" w:rsidP="6D7A155F">
            <w:pPr>
              <w:spacing w:before="120"/>
            </w:pPr>
            <w:r w:rsidRPr="6D7A155F">
              <w:rPr>
                <w:rFonts w:ascii="Arial" w:eastAsia="Arial" w:hAnsi="Arial" w:cs="Arial"/>
                <w:color w:val="000000" w:themeColor="text1"/>
                <w:sz w:val="24"/>
                <w:szCs w:val="24"/>
              </w:rPr>
              <w:t>5.7</w:t>
            </w:r>
          </w:p>
        </w:tc>
        <w:tc>
          <w:tcPr>
            <w:tcW w:w="989" w:type="dxa"/>
          </w:tcPr>
          <w:p w14:paraId="63AF0FBE" w14:textId="554F4CB6" w:rsidR="6D7A155F" w:rsidRDefault="6D7A155F" w:rsidP="6D7A155F">
            <w:pPr>
              <w:spacing w:before="120"/>
            </w:pPr>
            <w:r w:rsidRPr="6D7A155F">
              <w:rPr>
                <w:rFonts w:ascii="Arial" w:eastAsia="Arial" w:hAnsi="Arial" w:cs="Arial"/>
                <w:color w:val="000000" w:themeColor="text1"/>
                <w:sz w:val="24"/>
                <w:szCs w:val="24"/>
              </w:rPr>
              <w:t>1</w:t>
            </w:r>
          </w:p>
        </w:tc>
        <w:tc>
          <w:tcPr>
            <w:tcW w:w="4843" w:type="dxa"/>
          </w:tcPr>
          <w:p w14:paraId="37F3DF9A" w14:textId="771FECBE" w:rsidR="0A77E2E9" w:rsidRDefault="0A77E2E9" w:rsidP="6D7A155F">
            <w:pPr>
              <w:spacing w:before="120"/>
            </w:pPr>
            <w:r w:rsidRPr="6D7A155F">
              <w:rPr>
                <w:rFonts w:ascii="Arial" w:eastAsia="Arial" w:hAnsi="Arial" w:cs="Arial"/>
                <w:color w:val="000000" w:themeColor="text1"/>
                <w:sz w:val="24"/>
                <w:szCs w:val="24"/>
              </w:rPr>
              <w:t>Teacher Guide and Lesson Plans, Vol</w:t>
            </w:r>
            <w:r w:rsidR="7E008354"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1</w:t>
            </w:r>
            <w:r w:rsidR="5DC6748D"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Section 8</w:t>
            </w:r>
            <w:r w:rsidR="2AB6B0BB" w:rsidRPr="6D7A155F">
              <w:rPr>
                <w:rFonts w:ascii="Arial" w:eastAsia="Arial" w:hAnsi="Arial" w:cs="Arial"/>
                <w:color w:val="000000" w:themeColor="text1"/>
                <w:sz w:val="24"/>
                <w:szCs w:val="24"/>
              </w:rPr>
              <w:t>;</w:t>
            </w:r>
            <w:r w:rsidRPr="6D7A155F">
              <w:rPr>
                <w:rFonts w:ascii="Arial" w:eastAsia="Arial" w:hAnsi="Arial" w:cs="Arial"/>
                <w:color w:val="000000" w:themeColor="text1"/>
                <w:sz w:val="24"/>
                <w:szCs w:val="24"/>
              </w:rPr>
              <w:t xml:space="preserve"> Scope and Sequence pp. 48–51</w:t>
            </w:r>
          </w:p>
        </w:tc>
        <w:tc>
          <w:tcPr>
            <w:tcW w:w="2401" w:type="dxa"/>
          </w:tcPr>
          <w:p w14:paraId="6349E420" w14:textId="12D31E28" w:rsidR="6D7A155F" w:rsidRDefault="6D7A155F" w:rsidP="6D7A155F">
            <w:pPr>
              <w:spacing w:before="120"/>
            </w:pPr>
            <w:r w:rsidRPr="6D7A155F">
              <w:rPr>
                <w:rFonts w:ascii="Arial" w:eastAsia="Arial" w:hAnsi="Arial" w:cs="Arial"/>
                <w:color w:val="000000" w:themeColor="text1"/>
                <w:sz w:val="24"/>
                <w:szCs w:val="24"/>
              </w:rPr>
              <w:t>Program provides a scope and sequence of how the year progresses with focus and skills progression</w:t>
            </w:r>
          </w:p>
        </w:tc>
      </w:tr>
      <w:tr w:rsidR="003501D1" w14:paraId="0F763FEE" w14:textId="77777777" w:rsidTr="6D7A155F">
        <w:trPr>
          <w:cantSplit/>
        </w:trPr>
        <w:tc>
          <w:tcPr>
            <w:tcW w:w="1217" w:type="dxa"/>
          </w:tcPr>
          <w:p w14:paraId="35C82843" w14:textId="2FA09F56" w:rsidR="6D7A155F" w:rsidRDefault="6D7A155F" w:rsidP="6D7A155F">
            <w:pPr>
              <w:spacing w:before="120"/>
            </w:pPr>
            <w:r w:rsidRPr="6D7A155F">
              <w:rPr>
                <w:rFonts w:ascii="Arial" w:eastAsia="Arial" w:hAnsi="Arial" w:cs="Arial"/>
                <w:color w:val="000000" w:themeColor="text1"/>
                <w:sz w:val="24"/>
                <w:szCs w:val="24"/>
              </w:rPr>
              <w:t>5.14</w:t>
            </w:r>
          </w:p>
        </w:tc>
        <w:tc>
          <w:tcPr>
            <w:tcW w:w="989" w:type="dxa"/>
          </w:tcPr>
          <w:p w14:paraId="75343125" w14:textId="63D15CF0" w:rsidR="6D7A155F" w:rsidRDefault="6D7A155F" w:rsidP="6D7A155F">
            <w:pPr>
              <w:spacing w:before="120"/>
            </w:pPr>
            <w:r w:rsidRPr="6D7A155F">
              <w:rPr>
                <w:rFonts w:ascii="Arial" w:eastAsia="Arial" w:hAnsi="Arial" w:cs="Arial"/>
                <w:color w:val="000000" w:themeColor="text1"/>
                <w:sz w:val="24"/>
                <w:szCs w:val="24"/>
              </w:rPr>
              <w:t>2</w:t>
            </w:r>
          </w:p>
        </w:tc>
        <w:tc>
          <w:tcPr>
            <w:tcW w:w="4843" w:type="dxa"/>
          </w:tcPr>
          <w:p w14:paraId="0CF4C07B" w14:textId="391B1C5C" w:rsidR="7B35F685" w:rsidRDefault="7B35F685" w:rsidP="6D7A155F">
            <w:pPr>
              <w:spacing w:before="120"/>
            </w:pPr>
            <w:r w:rsidRPr="6D7A155F">
              <w:rPr>
                <w:rFonts w:ascii="Arial" w:eastAsia="Arial" w:hAnsi="Arial" w:cs="Arial"/>
                <w:color w:val="000000" w:themeColor="text1"/>
                <w:sz w:val="24"/>
                <w:szCs w:val="24"/>
              </w:rPr>
              <w:t>Teacher Guide and</w:t>
            </w:r>
            <w:r w:rsidR="6D7A155F" w:rsidRPr="6D7A155F">
              <w:rPr>
                <w:rFonts w:ascii="Arial" w:eastAsia="Arial" w:hAnsi="Arial" w:cs="Arial"/>
                <w:color w:val="000000" w:themeColor="text1"/>
                <w:sz w:val="24"/>
                <w:szCs w:val="24"/>
              </w:rPr>
              <w:t xml:space="preserve"> Lesson Plans, Vol</w:t>
            </w:r>
            <w:r w:rsidR="4A420467"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1</w:t>
            </w:r>
            <w:r w:rsidR="65952733"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Section 7</w:t>
            </w:r>
            <w:r w:rsidR="43A8D4D2" w:rsidRPr="6D7A155F">
              <w:rPr>
                <w:rFonts w:ascii="Arial" w:eastAsia="Arial" w:hAnsi="Arial" w:cs="Arial"/>
                <w:color w:val="000000" w:themeColor="text1"/>
                <w:sz w:val="24"/>
                <w:szCs w:val="24"/>
              </w:rPr>
              <w:t>;</w:t>
            </w:r>
            <w:r w:rsidR="6D7A155F" w:rsidRPr="6D7A155F">
              <w:rPr>
                <w:rFonts w:ascii="Arial" w:eastAsia="Arial" w:hAnsi="Arial" w:cs="Arial"/>
                <w:color w:val="000000" w:themeColor="text1"/>
                <w:sz w:val="24"/>
                <w:szCs w:val="24"/>
              </w:rPr>
              <w:t xml:space="preserve"> Supporting All Learners pp. 53–56</w:t>
            </w:r>
          </w:p>
        </w:tc>
        <w:tc>
          <w:tcPr>
            <w:tcW w:w="2401" w:type="dxa"/>
          </w:tcPr>
          <w:p w14:paraId="2AE038B2" w14:textId="412EB3BD" w:rsidR="6D7A155F" w:rsidRDefault="6D7A155F" w:rsidP="6D7A155F">
            <w:pPr>
              <w:spacing w:before="120"/>
              <w:rPr>
                <w:rFonts w:ascii="Arial" w:eastAsia="Arial" w:hAnsi="Arial" w:cs="Arial"/>
                <w:color w:val="000000" w:themeColor="text1"/>
                <w:sz w:val="24"/>
                <w:szCs w:val="24"/>
              </w:rPr>
            </w:pPr>
            <w:r w:rsidRPr="6D7A155F">
              <w:rPr>
                <w:rFonts w:ascii="Arial" w:eastAsia="Arial" w:hAnsi="Arial" w:cs="Arial"/>
                <w:color w:val="000000" w:themeColor="text1"/>
                <w:sz w:val="24"/>
                <w:szCs w:val="24"/>
              </w:rPr>
              <w:t>Program provides</w:t>
            </w:r>
            <w:r w:rsidR="435C0ABE" w:rsidRPr="6D7A155F">
              <w:rPr>
                <w:rFonts w:ascii="Arial" w:eastAsia="Arial" w:hAnsi="Arial" w:cs="Arial"/>
                <w:color w:val="000000" w:themeColor="text1"/>
                <w:sz w:val="24"/>
                <w:szCs w:val="24"/>
              </w:rPr>
              <w:t xml:space="preserve"> targeted and explicit interventions for various student needs</w:t>
            </w:r>
          </w:p>
        </w:tc>
      </w:tr>
    </w:tbl>
    <w:p w14:paraId="67AA6BA1" w14:textId="6EBFA5DE" w:rsidR="6A53E29B" w:rsidRDefault="291DA798" w:rsidP="00467117">
      <w:pPr>
        <w:spacing w:before="240" w:after="0" w:line="240" w:lineRule="auto"/>
        <w:rPr>
          <w:rFonts w:ascii="Arial" w:eastAsia="Arial" w:hAnsi="Arial" w:cs="Arial"/>
          <w:color w:val="1F1F1F"/>
          <w:sz w:val="24"/>
          <w:szCs w:val="24"/>
        </w:rPr>
      </w:pPr>
      <w:r w:rsidRPr="6D7A155F">
        <w:rPr>
          <w:rFonts w:ascii="Arial" w:eastAsia="Arial" w:hAnsi="Arial" w:cs="Arial"/>
          <w:color w:val="000000" w:themeColor="text1"/>
          <w:sz w:val="24"/>
          <w:szCs w:val="24"/>
        </w:rPr>
        <w:t xml:space="preserve">The </w:t>
      </w:r>
      <w:r w:rsidRPr="6D7A155F">
        <w:rPr>
          <w:rFonts w:ascii="Arial" w:eastAsia="Arial" w:hAnsi="Arial" w:cs="Arial"/>
          <w:i/>
          <w:iCs/>
          <w:color w:val="000000" w:themeColor="text1"/>
          <w:sz w:val="24"/>
          <w:szCs w:val="24"/>
        </w:rPr>
        <w:t xml:space="preserve">Just Right Reader </w:t>
      </w:r>
      <w:r w:rsidR="46552EAA" w:rsidRPr="6D7A155F">
        <w:rPr>
          <w:rFonts w:ascii="Arial" w:eastAsia="Arial" w:hAnsi="Arial" w:cs="Arial"/>
          <w:i/>
          <w:iCs/>
          <w:color w:val="000000" w:themeColor="text1"/>
          <w:sz w:val="24"/>
          <w:szCs w:val="24"/>
        </w:rPr>
        <w:t>p</w:t>
      </w:r>
      <w:r w:rsidRPr="6D7A155F">
        <w:rPr>
          <w:rFonts w:ascii="Arial" w:eastAsia="Arial" w:hAnsi="Arial" w:cs="Arial"/>
          <w:color w:val="000000" w:themeColor="text1"/>
          <w:sz w:val="24"/>
          <w:szCs w:val="24"/>
        </w:rPr>
        <w:t>rogram</w:t>
      </w:r>
      <w:r w:rsidRPr="6D7A155F">
        <w:rPr>
          <w:rFonts w:ascii="Arial" w:eastAsia="Arial" w:hAnsi="Arial" w:cs="Arial"/>
          <w:i/>
          <w:iCs/>
          <w:color w:val="1F1F1F"/>
          <w:sz w:val="24"/>
          <w:szCs w:val="24"/>
        </w:rPr>
        <w:t xml:space="preserve"> </w:t>
      </w:r>
      <w:r w:rsidRPr="6D7A155F">
        <w:rPr>
          <w:rFonts w:ascii="Arial" w:eastAsia="Arial" w:hAnsi="Arial" w:cs="Arial"/>
          <w:color w:val="1F1F1F"/>
          <w:sz w:val="24"/>
          <w:szCs w:val="24"/>
        </w:rPr>
        <w:t xml:space="preserve">outlines a clear, structured design by detailing its foundational components and instructional patterns. A comprehensive </w:t>
      </w:r>
      <w:r w:rsidR="53CEF9FE" w:rsidRPr="6D7A155F">
        <w:rPr>
          <w:rFonts w:ascii="Arial" w:eastAsia="Arial" w:hAnsi="Arial" w:cs="Arial"/>
          <w:color w:val="1F1F1F"/>
          <w:sz w:val="24"/>
          <w:szCs w:val="24"/>
        </w:rPr>
        <w:t>s</w:t>
      </w:r>
      <w:r w:rsidRPr="6D7A155F">
        <w:rPr>
          <w:rFonts w:ascii="Arial" w:eastAsia="Arial" w:hAnsi="Arial" w:cs="Arial"/>
          <w:color w:val="1F1F1F"/>
          <w:sz w:val="24"/>
          <w:szCs w:val="24"/>
        </w:rPr>
        <w:t xml:space="preserve">cope and </w:t>
      </w:r>
      <w:r w:rsidR="7853A1A4" w:rsidRPr="6D7A155F">
        <w:rPr>
          <w:rFonts w:ascii="Arial" w:eastAsia="Arial" w:hAnsi="Arial" w:cs="Arial"/>
          <w:color w:val="1F1F1F"/>
          <w:sz w:val="24"/>
          <w:szCs w:val="24"/>
        </w:rPr>
        <w:t>s</w:t>
      </w:r>
      <w:r w:rsidRPr="6D7A155F">
        <w:rPr>
          <w:rFonts w:ascii="Arial" w:eastAsia="Arial" w:hAnsi="Arial" w:cs="Arial"/>
          <w:color w:val="1F1F1F"/>
          <w:sz w:val="24"/>
          <w:szCs w:val="24"/>
        </w:rPr>
        <w:t>equence guides the academic year, establishing a deliberate progression of skills and core focus areas. Additionally, the program incorporates targeted, explicit intervention strategies to effectively support diverse student learning needs.</w:t>
      </w:r>
    </w:p>
    <w:p w14:paraId="5F55B4CC" w14:textId="77777777" w:rsidR="00DA2FFA" w:rsidRPr="00DA2FFA" w:rsidRDefault="00DA2FFA" w:rsidP="00DA2FFA">
      <w:pPr>
        <w:spacing w:before="240" w:after="0" w:line="240" w:lineRule="auto"/>
        <w:rPr>
          <w:rFonts w:ascii="Arial" w:eastAsia="Arial" w:hAnsi="Arial" w:cs="Arial"/>
          <w:color w:val="1F1F1F"/>
          <w:sz w:val="24"/>
          <w:szCs w:val="24"/>
        </w:rPr>
      </w:pPr>
      <w:r w:rsidRPr="00DA2FFA">
        <w:rPr>
          <w:rFonts w:ascii="Arial" w:eastAsia="Arial" w:hAnsi="Arial" w:cs="Arial"/>
          <w:color w:val="1F1F1F"/>
          <w:sz w:val="24"/>
          <w:szCs w:val="24"/>
        </w:rPr>
        <w:t xml:space="preserve">Visit the </w:t>
      </w:r>
      <w:hyperlink r:id="rId7" w:tooltip="Learning Resources Display Centers" w:history="1">
        <w:r w:rsidRPr="00DA2FFA">
          <w:rPr>
            <w:rStyle w:val="Hyperlink"/>
            <w:rFonts w:eastAsia="Arial" w:cs="Arial"/>
            <w:szCs w:val="24"/>
          </w:rPr>
          <w:t>Learning Resources Display Centers</w:t>
        </w:r>
      </w:hyperlink>
      <w:r w:rsidRPr="00DA2FFA">
        <w:rPr>
          <w:rFonts w:ascii="Arial" w:eastAsia="Arial" w:hAnsi="Arial" w:cs="Arial"/>
          <w:color w:val="1F1F1F"/>
          <w:sz w:val="24"/>
          <w:szCs w:val="24"/>
        </w:rPr>
        <w:t xml:space="preserve"> web page to find a location near you to review the materials.</w:t>
      </w:r>
    </w:p>
    <w:p w14:paraId="14A2ADFC" w14:textId="5C03D664" w:rsidR="00DA2FFA" w:rsidRPr="006D2E20" w:rsidRDefault="00DA2FFA" w:rsidP="00467117">
      <w:pPr>
        <w:spacing w:before="240" w:after="0" w:line="240" w:lineRule="auto"/>
        <w:rPr>
          <w:rFonts w:ascii="Arial" w:eastAsia="Arial" w:hAnsi="Arial" w:cs="Arial"/>
          <w:color w:val="1F1F1F"/>
          <w:sz w:val="24"/>
          <w:szCs w:val="24"/>
        </w:rPr>
      </w:pPr>
    </w:p>
    <w:p w14:paraId="5BFC4FCF" w14:textId="02147D74" w:rsidR="6A53E29B" w:rsidRPr="006D2E20" w:rsidRDefault="7E1F470F" w:rsidP="00F35DF4">
      <w:pPr>
        <w:spacing w:before="720" w:after="0" w:line="240" w:lineRule="auto"/>
        <w:rPr>
          <w:rFonts w:ascii="Arial" w:eastAsia="Arial" w:hAnsi="Arial" w:cs="Arial"/>
          <w:sz w:val="24"/>
          <w:szCs w:val="24"/>
        </w:rPr>
      </w:pPr>
      <w:r w:rsidRPr="6D7A155F">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E4C6A" w14:textId="77777777" w:rsidR="00510870" w:rsidRDefault="00510870" w:rsidP="00A748E5">
      <w:pPr>
        <w:spacing w:after="0" w:line="240" w:lineRule="auto"/>
      </w:pPr>
      <w:r>
        <w:separator/>
      </w:r>
    </w:p>
  </w:endnote>
  <w:endnote w:type="continuationSeparator" w:id="0">
    <w:p w14:paraId="2114B774" w14:textId="77777777" w:rsidR="00510870" w:rsidRDefault="00510870" w:rsidP="00A74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4C53" w14:textId="77777777" w:rsidR="00510870" w:rsidRDefault="00510870" w:rsidP="00A748E5">
      <w:pPr>
        <w:spacing w:after="0" w:line="240" w:lineRule="auto"/>
      </w:pPr>
      <w:r>
        <w:separator/>
      </w:r>
    </w:p>
  </w:footnote>
  <w:footnote w:type="continuationSeparator" w:id="0">
    <w:p w14:paraId="275266EB" w14:textId="77777777" w:rsidR="00510870" w:rsidRDefault="00510870" w:rsidP="00A74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6100C"/>
    <w:rsid w:val="00076A77"/>
    <w:rsid w:val="00080004"/>
    <w:rsid w:val="000B3E3F"/>
    <w:rsid w:val="000C1696"/>
    <w:rsid w:val="000C2A0D"/>
    <w:rsid w:val="000D6FA1"/>
    <w:rsid w:val="000E5E37"/>
    <w:rsid w:val="000F2F42"/>
    <w:rsid w:val="00104BF3"/>
    <w:rsid w:val="00121611"/>
    <w:rsid w:val="001272BF"/>
    <w:rsid w:val="00134718"/>
    <w:rsid w:val="0016475C"/>
    <w:rsid w:val="00197FCD"/>
    <w:rsid w:val="0019B8B1"/>
    <w:rsid w:val="001A1495"/>
    <w:rsid w:val="001A1662"/>
    <w:rsid w:val="001C6B22"/>
    <w:rsid w:val="001F1FF4"/>
    <w:rsid w:val="002018D5"/>
    <w:rsid w:val="002257EC"/>
    <w:rsid w:val="00226499"/>
    <w:rsid w:val="00226583"/>
    <w:rsid w:val="00226904"/>
    <w:rsid w:val="0023200B"/>
    <w:rsid w:val="00270240"/>
    <w:rsid w:val="0027200D"/>
    <w:rsid w:val="00274A0C"/>
    <w:rsid w:val="00281706"/>
    <w:rsid w:val="002B7CC1"/>
    <w:rsid w:val="002C3EF9"/>
    <w:rsid w:val="002C50E9"/>
    <w:rsid w:val="002D0858"/>
    <w:rsid w:val="002F2B08"/>
    <w:rsid w:val="003067DD"/>
    <w:rsid w:val="00311EA1"/>
    <w:rsid w:val="003120F8"/>
    <w:rsid w:val="003138FA"/>
    <w:rsid w:val="00314DC2"/>
    <w:rsid w:val="00321576"/>
    <w:rsid w:val="00324893"/>
    <w:rsid w:val="003359F0"/>
    <w:rsid w:val="003501D1"/>
    <w:rsid w:val="0035329D"/>
    <w:rsid w:val="003B712C"/>
    <w:rsid w:val="003B7E41"/>
    <w:rsid w:val="003C2C12"/>
    <w:rsid w:val="004338AD"/>
    <w:rsid w:val="00457407"/>
    <w:rsid w:val="00460D03"/>
    <w:rsid w:val="00463CFF"/>
    <w:rsid w:val="00467117"/>
    <w:rsid w:val="00494C9C"/>
    <w:rsid w:val="004A0C07"/>
    <w:rsid w:val="004A5433"/>
    <w:rsid w:val="004B01A1"/>
    <w:rsid w:val="004C6E4E"/>
    <w:rsid w:val="004D5C61"/>
    <w:rsid w:val="004D7B7E"/>
    <w:rsid w:val="004F03DD"/>
    <w:rsid w:val="004F28CE"/>
    <w:rsid w:val="004F564C"/>
    <w:rsid w:val="004F70B9"/>
    <w:rsid w:val="004F747D"/>
    <w:rsid w:val="00510870"/>
    <w:rsid w:val="00515B37"/>
    <w:rsid w:val="00520F3B"/>
    <w:rsid w:val="005237A1"/>
    <w:rsid w:val="00546302"/>
    <w:rsid w:val="0054640F"/>
    <w:rsid w:val="00547152"/>
    <w:rsid w:val="00550B3F"/>
    <w:rsid w:val="00554306"/>
    <w:rsid w:val="005807DA"/>
    <w:rsid w:val="00581E8D"/>
    <w:rsid w:val="00587EF3"/>
    <w:rsid w:val="005D1F4B"/>
    <w:rsid w:val="005D5268"/>
    <w:rsid w:val="005E20A4"/>
    <w:rsid w:val="005E24E3"/>
    <w:rsid w:val="006335DB"/>
    <w:rsid w:val="006460A2"/>
    <w:rsid w:val="0066124F"/>
    <w:rsid w:val="00665CDC"/>
    <w:rsid w:val="0069491B"/>
    <w:rsid w:val="006A5946"/>
    <w:rsid w:val="006C46BB"/>
    <w:rsid w:val="006D2E20"/>
    <w:rsid w:val="006D6FDD"/>
    <w:rsid w:val="006E3EC8"/>
    <w:rsid w:val="00707092"/>
    <w:rsid w:val="00713657"/>
    <w:rsid w:val="00726C1D"/>
    <w:rsid w:val="00736A1C"/>
    <w:rsid w:val="00737638"/>
    <w:rsid w:val="00741629"/>
    <w:rsid w:val="00742284"/>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155BC"/>
    <w:rsid w:val="008203B2"/>
    <w:rsid w:val="00821315"/>
    <w:rsid w:val="0082331E"/>
    <w:rsid w:val="008250F4"/>
    <w:rsid w:val="00827839"/>
    <w:rsid w:val="008311C1"/>
    <w:rsid w:val="00845CAF"/>
    <w:rsid w:val="00845EFB"/>
    <w:rsid w:val="00851D14"/>
    <w:rsid w:val="00867DD6"/>
    <w:rsid w:val="0087173B"/>
    <w:rsid w:val="008724B8"/>
    <w:rsid w:val="00876FB3"/>
    <w:rsid w:val="00877FA4"/>
    <w:rsid w:val="008A7C04"/>
    <w:rsid w:val="008B4193"/>
    <w:rsid w:val="008B754B"/>
    <w:rsid w:val="008C00E7"/>
    <w:rsid w:val="008C518E"/>
    <w:rsid w:val="008D206D"/>
    <w:rsid w:val="008E5CEE"/>
    <w:rsid w:val="0091210E"/>
    <w:rsid w:val="009138DA"/>
    <w:rsid w:val="00914A5D"/>
    <w:rsid w:val="0092541C"/>
    <w:rsid w:val="0092680A"/>
    <w:rsid w:val="00927B39"/>
    <w:rsid w:val="0093487E"/>
    <w:rsid w:val="00956C69"/>
    <w:rsid w:val="00965997"/>
    <w:rsid w:val="0097C521"/>
    <w:rsid w:val="0099128D"/>
    <w:rsid w:val="009A2E1F"/>
    <w:rsid w:val="009A5BCE"/>
    <w:rsid w:val="009B6DE9"/>
    <w:rsid w:val="009C55CD"/>
    <w:rsid w:val="009D4D7B"/>
    <w:rsid w:val="009D7CB8"/>
    <w:rsid w:val="009E05A5"/>
    <w:rsid w:val="009E2ABF"/>
    <w:rsid w:val="009E4CFB"/>
    <w:rsid w:val="009E6AF5"/>
    <w:rsid w:val="009F3890"/>
    <w:rsid w:val="00A4704F"/>
    <w:rsid w:val="00A66664"/>
    <w:rsid w:val="00A748E5"/>
    <w:rsid w:val="00A74CEC"/>
    <w:rsid w:val="00A806D2"/>
    <w:rsid w:val="00A81183"/>
    <w:rsid w:val="00A87962"/>
    <w:rsid w:val="00A955C0"/>
    <w:rsid w:val="00AB3CE4"/>
    <w:rsid w:val="00AC10F9"/>
    <w:rsid w:val="00AE4C9C"/>
    <w:rsid w:val="00AF79A5"/>
    <w:rsid w:val="00B11E82"/>
    <w:rsid w:val="00B474CD"/>
    <w:rsid w:val="00B56064"/>
    <w:rsid w:val="00B72620"/>
    <w:rsid w:val="00B734BE"/>
    <w:rsid w:val="00BA706E"/>
    <w:rsid w:val="00BB48F2"/>
    <w:rsid w:val="00BF1909"/>
    <w:rsid w:val="00BF7873"/>
    <w:rsid w:val="00C12433"/>
    <w:rsid w:val="00C17B9D"/>
    <w:rsid w:val="00C352D9"/>
    <w:rsid w:val="00C475DD"/>
    <w:rsid w:val="00C679EF"/>
    <w:rsid w:val="00CB54A6"/>
    <w:rsid w:val="00CB7504"/>
    <w:rsid w:val="00CE43AD"/>
    <w:rsid w:val="00CF2A97"/>
    <w:rsid w:val="00CF501F"/>
    <w:rsid w:val="00D004D7"/>
    <w:rsid w:val="00D0416E"/>
    <w:rsid w:val="00D11B5F"/>
    <w:rsid w:val="00D41D8E"/>
    <w:rsid w:val="00D6152D"/>
    <w:rsid w:val="00DA2FFA"/>
    <w:rsid w:val="00DD6280"/>
    <w:rsid w:val="00DE0CB7"/>
    <w:rsid w:val="00DF1FE8"/>
    <w:rsid w:val="00DF276B"/>
    <w:rsid w:val="00DF5FCE"/>
    <w:rsid w:val="00E51E54"/>
    <w:rsid w:val="00E57D3A"/>
    <w:rsid w:val="00E701E8"/>
    <w:rsid w:val="00E7227A"/>
    <w:rsid w:val="00E84521"/>
    <w:rsid w:val="00E87F33"/>
    <w:rsid w:val="00E91D7C"/>
    <w:rsid w:val="00E9630C"/>
    <w:rsid w:val="00ED47BC"/>
    <w:rsid w:val="00ED545A"/>
    <w:rsid w:val="00EF0E35"/>
    <w:rsid w:val="00F01FA7"/>
    <w:rsid w:val="00F05473"/>
    <w:rsid w:val="00F26A7E"/>
    <w:rsid w:val="00F35DF4"/>
    <w:rsid w:val="00F63A54"/>
    <w:rsid w:val="00F7656B"/>
    <w:rsid w:val="00F9294C"/>
    <w:rsid w:val="00FA723B"/>
    <w:rsid w:val="00FB32E1"/>
    <w:rsid w:val="00FD09C1"/>
    <w:rsid w:val="00FD47FD"/>
    <w:rsid w:val="00FE50A7"/>
    <w:rsid w:val="00FF0689"/>
    <w:rsid w:val="00FF41ED"/>
    <w:rsid w:val="00FFFAFB"/>
    <w:rsid w:val="01034C6B"/>
    <w:rsid w:val="017C5A2A"/>
    <w:rsid w:val="01AEA4A1"/>
    <w:rsid w:val="01E97851"/>
    <w:rsid w:val="024745BB"/>
    <w:rsid w:val="0268D624"/>
    <w:rsid w:val="02A790CB"/>
    <w:rsid w:val="02E4DEF1"/>
    <w:rsid w:val="02EB85F0"/>
    <w:rsid w:val="0308C852"/>
    <w:rsid w:val="034E2E58"/>
    <w:rsid w:val="0378668D"/>
    <w:rsid w:val="041A4772"/>
    <w:rsid w:val="043CF51A"/>
    <w:rsid w:val="045A9953"/>
    <w:rsid w:val="048C51CB"/>
    <w:rsid w:val="04F5A9F8"/>
    <w:rsid w:val="04FDD607"/>
    <w:rsid w:val="05294601"/>
    <w:rsid w:val="055AB8CC"/>
    <w:rsid w:val="055BECE3"/>
    <w:rsid w:val="05B3C017"/>
    <w:rsid w:val="05D7F78B"/>
    <w:rsid w:val="05DD9E80"/>
    <w:rsid w:val="05E78220"/>
    <w:rsid w:val="05FE6A4F"/>
    <w:rsid w:val="0617D066"/>
    <w:rsid w:val="0629142A"/>
    <w:rsid w:val="0632CD72"/>
    <w:rsid w:val="06476310"/>
    <w:rsid w:val="0668F7A7"/>
    <w:rsid w:val="06F31F84"/>
    <w:rsid w:val="077EA404"/>
    <w:rsid w:val="079B3AE5"/>
    <w:rsid w:val="07AF5F51"/>
    <w:rsid w:val="07DDDA52"/>
    <w:rsid w:val="084D4761"/>
    <w:rsid w:val="08597397"/>
    <w:rsid w:val="08753636"/>
    <w:rsid w:val="08E15151"/>
    <w:rsid w:val="0910B71C"/>
    <w:rsid w:val="095EE044"/>
    <w:rsid w:val="0995A296"/>
    <w:rsid w:val="09C6A912"/>
    <w:rsid w:val="0A3AA9F7"/>
    <w:rsid w:val="0A61C863"/>
    <w:rsid w:val="0A77E2E9"/>
    <w:rsid w:val="0A77E8D7"/>
    <w:rsid w:val="0AA11C3B"/>
    <w:rsid w:val="0AA59AEE"/>
    <w:rsid w:val="0AC60419"/>
    <w:rsid w:val="0ACE7CFD"/>
    <w:rsid w:val="0B1AD433"/>
    <w:rsid w:val="0B289409"/>
    <w:rsid w:val="0B3DA2E7"/>
    <w:rsid w:val="0B5E9C32"/>
    <w:rsid w:val="0B6F74D2"/>
    <w:rsid w:val="0B842DC2"/>
    <w:rsid w:val="0B90EA6D"/>
    <w:rsid w:val="0B9828E4"/>
    <w:rsid w:val="0B9D077A"/>
    <w:rsid w:val="0B9E9AF3"/>
    <w:rsid w:val="0BA448E7"/>
    <w:rsid w:val="0BB8D356"/>
    <w:rsid w:val="0C137C1B"/>
    <w:rsid w:val="0C4D07B8"/>
    <w:rsid w:val="0C71CF83"/>
    <w:rsid w:val="0C8440A9"/>
    <w:rsid w:val="0CA7FBE1"/>
    <w:rsid w:val="0CAEA386"/>
    <w:rsid w:val="0CB32760"/>
    <w:rsid w:val="0CCAC36B"/>
    <w:rsid w:val="0D0C9E72"/>
    <w:rsid w:val="0D0DC1F1"/>
    <w:rsid w:val="0D5DA6D9"/>
    <w:rsid w:val="0D9171FB"/>
    <w:rsid w:val="0DD67413"/>
    <w:rsid w:val="0DFE9163"/>
    <w:rsid w:val="0E872489"/>
    <w:rsid w:val="0EA55EDD"/>
    <w:rsid w:val="0ED63BB5"/>
    <w:rsid w:val="0ED923BE"/>
    <w:rsid w:val="0F4EED20"/>
    <w:rsid w:val="0F53F6CF"/>
    <w:rsid w:val="0F57CEC4"/>
    <w:rsid w:val="0FC60F64"/>
    <w:rsid w:val="10027AAB"/>
    <w:rsid w:val="10143524"/>
    <w:rsid w:val="10668124"/>
    <w:rsid w:val="10854ABE"/>
    <w:rsid w:val="10A919F1"/>
    <w:rsid w:val="11271F8D"/>
    <w:rsid w:val="112CAF2C"/>
    <w:rsid w:val="1130E8A8"/>
    <w:rsid w:val="118A15B7"/>
    <w:rsid w:val="1197ACA4"/>
    <w:rsid w:val="11B8AE79"/>
    <w:rsid w:val="11C92C32"/>
    <w:rsid w:val="11D291F5"/>
    <w:rsid w:val="124BC263"/>
    <w:rsid w:val="1253F0ED"/>
    <w:rsid w:val="125CA609"/>
    <w:rsid w:val="12C576E3"/>
    <w:rsid w:val="13019F6A"/>
    <w:rsid w:val="130AB371"/>
    <w:rsid w:val="13A08221"/>
    <w:rsid w:val="141DE610"/>
    <w:rsid w:val="14620855"/>
    <w:rsid w:val="1482766E"/>
    <w:rsid w:val="14A6D597"/>
    <w:rsid w:val="14E082A8"/>
    <w:rsid w:val="1542DFB8"/>
    <w:rsid w:val="1552AFB3"/>
    <w:rsid w:val="15B4AD88"/>
    <w:rsid w:val="15BC9A77"/>
    <w:rsid w:val="15C17B7F"/>
    <w:rsid w:val="1608ABD2"/>
    <w:rsid w:val="163CEDCB"/>
    <w:rsid w:val="164E0DA1"/>
    <w:rsid w:val="16657460"/>
    <w:rsid w:val="167E9967"/>
    <w:rsid w:val="1691F9B1"/>
    <w:rsid w:val="1779882A"/>
    <w:rsid w:val="17C063B1"/>
    <w:rsid w:val="17EE3AE6"/>
    <w:rsid w:val="17FEFF97"/>
    <w:rsid w:val="1866DE39"/>
    <w:rsid w:val="18670913"/>
    <w:rsid w:val="18B716D7"/>
    <w:rsid w:val="18D3148F"/>
    <w:rsid w:val="18DF4C74"/>
    <w:rsid w:val="1934AD34"/>
    <w:rsid w:val="194740BB"/>
    <w:rsid w:val="194A0A8A"/>
    <w:rsid w:val="195B85A5"/>
    <w:rsid w:val="1965CFE1"/>
    <w:rsid w:val="19841F96"/>
    <w:rsid w:val="19E7473D"/>
    <w:rsid w:val="1A1D0DA4"/>
    <w:rsid w:val="1A50AE91"/>
    <w:rsid w:val="1A5E4645"/>
    <w:rsid w:val="1AB3BD02"/>
    <w:rsid w:val="1AD6DF71"/>
    <w:rsid w:val="1AE7A058"/>
    <w:rsid w:val="1AFBC438"/>
    <w:rsid w:val="1B55CF47"/>
    <w:rsid w:val="1BA18E8F"/>
    <w:rsid w:val="1C326DEE"/>
    <w:rsid w:val="1C4E217E"/>
    <w:rsid w:val="1C79A732"/>
    <w:rsid w:val="1CB88D29"/>
    <w:rsid w:val="1CBB8D87"/>
    <w:rsid w:val="1CC62517"/>
    <w:rsid w:val="1D2F0BB8"/>
    <w:rsid w:val="1D3BA266"/>
    <w:rsid w:val="1D439093"/>
    <w:rsid w:val="1D63D650"/>
    <w:rsid w:val="1DF9CF10"/>
    <w:rsid w:val="1E43A6C9"/>
    <w:rsid w:val="1E54AA68"/>
    <w:rsid w:val="1E575DE8"/>
    <w:rsid w:val="1EADA7F4"/>
    <w:rsid w:val="1EBC26B4"/>
    <w:rsid w:val="1ECDD509"/>
    <w:rsid w:val="1EF87A9F"/>
    <w:rsid w:val="1F4B4EC8"/>
    <w:rsid w:val="1F530BA7"/>
    <w:rsid w:val="1F532538"/>
    <w:rsid w:val="1F5F02FA"/>
    <w:rsid w:val="1FFEE2C3"/>
    <w:rsid w:val="20AB131F"/>
    <w:rsid w:val="20ACC718"/>
    <w:rsid w:val="20E15D04"/>
    <w:rsid w:val="20F63422"/>
    <w:rsid w:val="2176091E"/>
    <w:rsid w:val="21841C2C"/>
    <w:rsid w:val="21A82707"/>
    <w:rsid w:val="21B97445"/>
    <w:rsid w:val="21BF7BF4"/>
    <w:rsid w:val="2201C673"/>
    <w:rsid w:val="222CF2EE"/>
    <w:rsid w:val="22C2E872"/>
    <w:rsid w:val="22FDDB8F"/>
    <w:rsid w:val="235432D3"/>
    <w:rsid w:val="23F09CAD"/>
    <w:rsid w:val="23F25DCA"/>
    <w:rsid w:val="2469EDE7"/>
    <w:rsid w:val="250D0E27"/>
    <w:rsid w:val="2536A4A1"/>
    <w:rsid w:val="255CDC8C"/>
    <w:rsid w:val="25771A74"/>
    <w:rsid w:val="258D7ED8"/>
    <w:rsid w:val="26458728"/>
    <w:rsid w:val="268FADDB"/>
    <w:rsid w:val="26A0D05F"/>
    <w:rsid w:val="26C11DB0"/>
    <w:rsid w:val="2726295D"/>
    <w:rsid w:val="27474E7B"/>
    <w:rsid w:val="27627A8F"/>
    <w:rsid w:val="276375E3"/>
    <w:rsid w:val="2795BB4F"/>
    <w:rsid w:val="27988FBE"/>
    <w:rsid w:val="27B3C658"/>
    <w:rsid w:val="27C3E040"/>
    <w:rsid w:val="2811F335"/>
    <w:rsid w:val="282096AB"/>
    <w:rsid w:val="28273067"/>
    <w:rsid w:val="28C3FFF1"/>
    <w:rsid w:val="28E6FD30"/>
    <w:rsid w:val="291DA798"/>
    <w:rsid w:val="293177B2"/>
    <w:rsid w:val="296E6768"/>
    <w:rsid w:val="2985B0A0"/>
    <w:rsid w:val="29860175"/>
    <w:rsid w:val="299352B5"/>
    <w:rsid w:val="29BF0192"/>
    <w:rsid w:val="2A1B1143"/>
    <w:rsid w:val="2A1DD74F"/>
    <w:rsid w:val="2A4B048F"/>
    <w:rsid w:val="2A7F907F"/>
    <w:rsid w:val="2AB6B0BB"/>
    <w:rsid w:val="2B230CF9"/>
    <w:rsid w:val="2B251DD0"/>
    <w:rsid w:val="2C499807"/>
    <w:rsid w:val="2C82F18F"/>
    <w:rsid w:val="2CF1BA0D"/>
    <w:rsid w:val="2D01D8ED"/>
    <w:rsid w:val="2D13030C"/>
    <w:rsid w:val="2D4690DD"/>
    <w:rsid w:val="2D994010"/>
    <w:rsid w:val="2DA72E76"/>
    <w:rsid w:val="2DE2F933"/>
    <w:rsid w:val="2E80A818"/>
    <w:rsid w:val="2EAEB9FB"/>
    <w:rsid w:val="2ED2F2A9"/>
    <w:rsid w:val="2ED4E4EA"/>
    <w:rsid w:val="2F2A2403"/>
    <w:rsid w:val="30283078"/>
    <w:rsid w:val="304B99A5"/>
    <w:rsid w:val="3076A79E"/>
    <w:rsid w:val="3077E70D"/>
    <w:rsid w:val="309CB58F"/>
    <w:rsid w:val="316B4195"/>
    <w:rsid w:val="3188A132"/>
    <w:rsid w:val="31AE6D40"/>
    <w:rsid w:val="31D393AD"/>
    <w:rsid w:val="31DD27E2"/>
    <w:rsid w:val="31FC34C9"/>
    <w:rsid w:val="3219A678"/>
    <w:rsid w:val="32273742"/>
    <w:rsid w:val="323B17C5"/>
    <w:rsid w:val="327CFB04"/>
    <w:rsid w:val="3288C1EA"/>
    <w:rsid w:val="33107BCE"/>
    <w:rsid w:val="3337F939"/>
    <w:rsid w:val="333D27D0"/>
    <w:rsid w:val="334B9D72"/>
    <w:rsid w:val="33530A97"/>
    <w:rsid w:val="3361C4BF"/>
    <w:rsid w:val="338AF562"/>
    <w:rsid w:val="3399E2FA"/>
    <w:rsid w:val="33B1ADBE"/>
    <w:rsid w:val="33B44F51"/>
    <w:rsid w:val="34093BDA"/>
    <w:rsid w:val="34592EAF"/>
    <w:rsid w:val="349C4508"/>
    <w:rsid w:val="34D336B8"/>
    <w:rsid w:val="34E14B2A"/>
    <w:rsid w:val="35A17D61"/>
    <w:rsid w:val="35CBD491"/>
    <w:rsid w:val="35E8D03D"/>
    <w:rsid w:val="35F96CB3"/>
    <w:rsid w:val="361C55DC"/>
    <w:rsid w:val="366A7463"/>
    <w:rsid w:val="3676E760"/>
    <w:rsid w:val="3687798F"/>
    <w:rsid w:val="37115268"/>
    <w:rsid w:val="3718BF39"/>
    <w:rsid w:val="37D6F4ED"/>
    <w:rsid w:val="37E31F99"/>
    <w:rsid w:val="37E9B151"/>
    <w:rsid w:val="37F040C0"/>
    <w:rsid w:val="38035BF2"/>
    <w:rsid w:val="383A4ECC"/>
    <w:rsid w:val="3847C394"/>
    <w:rsid w:val="3852F15A"/>
    <w:rsid w:val="3867330F"/>
    <w:rsid w:val="386BF684"/>
    <w:rsid w:val="38BF2EAE"/>
    <w:rsid w:val="38E036E6"/>
    <w:rsid w:val="392F8078"/>
    <w:rsid w:val="396C78C0"/>
    <w:rsid w:val="3978E1D4"/>
    <w:rsid w:val="398CB468"/>
    <w:rsid w:val="39B72DF5"/>
    <w:rsid w:val="39D46F91"/>
    <w:rsid w:val="3A1BC0DC"/>
    <w:rsid w:val="3A26B532"/>
    <w:rsid w:val="3A7462F5"/>
    <w:rsid w:val="3ABF6F0F"/>
    <w:rsid w:val="3AD19CE6"/>
    <w:rsid w:val="3B185326"/>
    <w:rsid w:val="3B46C9F6"/>
    <w:rsid w:val="3BB41C1A"/>
    <w:rsid w:val="3BC48E0A"/>
    <w:rsid w:val="3BDB82D0"/>
    <w:rsid w:val="3BE7F9C4"/>
    <w:rsid w:val="3BE90E81"/>
    <w:rsid w:val="3C522B58"/>
    <w:rsid w:val="3C987DAF"/>
    <w:rsid w:val="3CA4FD4E"/>
    <w:rsid w:val="3CD6CD15"/>
    <w:rsid w:val="3DA7E416"/>
    <w:rsid w:val="3E4144D0"/>
    <w:rsid w:val="3EAA0BFA"/>
    <w:rsid w:val="3EC4A73F"/>
    <w:rsid w:val="3F2F99A0"/>
    <w:rsid w:val="3F456EEC"/>
    <w:rsid w:val="3F60D481"/>
    <w:rsid w:val="3F98D169"/>
    <w:rsid w:val="3FAB86E8"/>
    <w:rsid w:val="3FB13C98"/>
    <w:rsid w:val="4015AC9C"/>
    <w:rsid w:val="4043211A"/>
    <w:rsid w:val="40484E70"/>
    <w:rsid w:val="406A85DE"/>
    <w:rsid w:val="406BA0D3"/>
    <w:rsid w:val="40733393"/>
    <w:rsid w:val="40C5F1EA"/>
    <w:rsid w:val="40FC496C"/>
    <w:rsid w:val="414A3E20"/>
    <w:rsid w:val="416C1C60"/>
    <w:rsid w:val="41F317E1"/>
    <w:rsid w:val="42136591"/>
    <w:rsid w:val="42423C33"/>
    <w:rsid w:val="426E35C8"/>
    <w:rsid w:val="428A3F3A"/>
    <w:rsid w:val="42BB6B2C"/>
    <w:rsid w:val="435C0ABE"/>
    <w:rsid w:val="437385B8"/>
    <w:rsid w:val="43A8D4D2"/>
    <w:rsid w:val="4419EE74"/>
    <w:rsid w:val="447CEACF"/>
    <w:rsid w:val="44825976"/>
    <w:rsid w:val="44B09A35"/>
    <w:rsid w:val="44B14CE7"/>
    <w:rsid w:val="4572B2E9"/>
    <w:rsid w:val="458D97D7"/>
    <w:rsid w:val="45BF66F4"/>
    <w:rsid w:val="45E32AF7"/>
    <w:rsid w:val="45E65544"/>
    <w:rsid w:val="45F5586F"/>
    <w:rsid w:val="463F0DE4"/>
    <w:rsid w:val="46514856"/>
    <w:rsid w:val="4654961B"/>
    <w:rsid w:val="46552EAA"/>
    <w:rsid w:val="46586E69"/>
    <w:rsid w:val="470975DA"/>
    <w:rsid w:val="472B3652"/>
    <w:rsid w:val="4731D52A"/>
    <w:rsid w:val="476951F7"/>
    <w:rsid w:val="47A81C35"/>
    <w:rsid w:val="4854B71C"/>
    <w:rsid w:val="48812BF2"/>
    <w:rsid w:val="488A43D4"/>
    <w:rsid w:val="488E240E"/>
    <w:rsid w:val="48A0920B"/>
    <w:rsid w:val="48FA459C"/>
    <w:rsid w:val="49223C3F"/>
    <w:rsid w:val="495660B7"/>
    <w:rsid w:val="49574812"/>
    <w:rsid w:val="4969D8C7"/>
    <w:rsid w:val="498FF501"/>
    <w:rsid w:val="4992A99C"/>
    <w:rsid w:val="4A35EC80"/>
    <w:rsid w:val="4A420467"/>
    <w:rsid w:val="4A63165B"/>
    <w:rsid w:val="4A84D3AC"/>
    <w:rsid w:val="4A9CC6A4"/>
    <w:rsid w:val="4AC9080A"/>
    <w:rsid w:val="4AE61D0F"/>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23E0E0"/>
    <w:rsid w:val="4FA471E6"/>
    <w:rsid w:val="4FA69431"/>
    <w:rsid w:val="4FF0579B"/>
    <w:rsid w:val="502EFF74"/>
    <w:rsid w:val="509519B9"/>
    <w:rsid w:val="5105A31E"/>
    <w:rsid w:val="5167DA9A"/>
    <w:rsid w:val="517F13C8"/>
    <w:rsid w:val="51CE048F"/>
    <w:rsid w:val="51FA21A8"/>
    <w:rsid w:val="52BB0493"/>
    <w:rsid w:val="5337F958"/>
    <w:rsid w:val="534EA409"/>
    <w:rsid w:val="5356B28E"/>
    <w:rsid w:val="539988D2"/>
    <w:rsid w:val="53A3AA58"/>
    <w:rsid w:val="53BA4E6C"/>
    <w:rsid w:val="53CEF9FE"/>
    <w:rsid w:val="54364764"/>
    <w:rsid w:val="54A3E117"/>
    <w:rsid w:val="54CA99C9"/>
    <w:rsid w:val="552913E2"/>
    <w:rsid w:val="5550D625"/>
    <w:rsid w:val="5552B1B4"/>
    <w:rsid w:val="55565D86"/>
    <w:rsid w:val="5574CC04"/>
    <w:rsid w:val="55A574B6"/>
    <w:rsid w:val="55AC52DB"/>
    <w:rsid w:val="55EA068D"/>
    <w:rsid w:val="5631C0BA"/>
    <w:rsid w:val="56CBA2E1"/>
    <w:rsid w:val="571F3194"/>
    <w:rsid w:val="5727337F"/>
    <w:rsid w:val="57286756"/>
    <w:rsid w:val="5735FB9B"/>
    <w:rsid w:val="5785D86D"/>
    <w:rsid w:val="579D5270"/>
    <w:rsid w:val="57D45847"/>
    <w:rsid w:val="5825F53B"/>
    <w:rsid w:val="58692CCE"/>
    <w:rsid w:val="586C8D5B"/>
    <w:rsid w:val="58779856"/>
    <w:rsid w:val="58A332CE"/>
    <w:rsid w:val="58C32D36"/>
    <w:rsid w:val="58EC8A6F"/>
    <w:rsid w:val="590A3E1C"/>
    <w:rsid w:val="59193ED2"/>
    <w:rsid w:val="593A93E6"/>
    <w:rsid w:val="59735A9A"/>
    <w:rsid w:val="598DD20B"/>
    <w:rsid w:val="5991FBCD"/>
    <w:rsid w:val="59D139F7"/>
    <w:rsid w:val="5A04FB9E"/>
    <w:rsid w:val="5A0917E3"/>
    <w:rsid w:val="5A0A8CF7"/>
    <w:rsid w:val="5A234664"/>
    <w:rsid w:val="5A3DED17"/>
    <w:rsid w:val="5A5859F6"/>
    <w:rsid w:val="5AAFD881"/>
    <w:rsid w:val="5B147104"/>
    <w:rsid w:val="5B33C145"/>
    <w:rsid w:val="5B52580C"/>
    <w:rsid w:val="5BB4F116"/>
    <w:rsid w:val="5BF1AF01"/>
    <w:rsid w:val="5C34AFF4"/>
    <w:rsid w:val="5C41AC0D"/>
    <w:rsid w:val="5C4A7F1E"/>
    <w:rsid w:val="5D22FECF"/>
    <w:rsid w:val="5D3D62FC"/>
    <w:rsid w:val="5D3E2A6F"/>
    <w:rsid w:val="5D5367F1"/>
    <w:rsid w:val="5D7479B0"/>
    <w:rsid w:val="5D7EFFBD"/>
    <w:rsid w:val="5DC6748D"/>
    <w:rsid w:val="5E94D4B4"/>
    <w:rsid w:val="5EC956CD"/>
    <w:rsid w:val="5EDB1B51"/>
    <w:rsid w:val="5F0F8961"/>
    <w:rsid w:val="5F1E8E13"/>
    <w:rsid w:val="5FECF139"/>
    <w:rsid w:val="6038F03C"/>
    <w:rsid w:val="605F9EDC"/>
    <w:rsid w:val="6068B26C"/>
    <w:rsid w:val="608B7E13"/>
    <w:rsid w:val="60DC569C"/>
    <w:rsid w:val="60DFEC05"/>
    <w:rsid w:val="60EF0582"/>
    <w:rsid w:val="60FB913A"/>
    <w:rsid w:val="61148870"/>
    <w:rsid w:val="61260F3B"/>
    <w:rsid w:val="61901F1A"/>
    <w:rsid w:val="619134CF"/>
    <w:rsid w:val="621B710D"/>
    <w:rsid w:val="62217586"/>
    <w:rsid w:val="6254CBFE"/>
    <w:rsid w:val="62A99D84"/>
    <w:rsid w:val="62D065D9"/>
    <w:rsid w:val="63027CA2"/>
    <w:rsid w:val="633E2188"/>
    <w:rsid w:val="634A43D6"/>
    <w:rsid w:val="63BFD23B"/>
    <w:rsid w:val="6457039F"/>
    <w:rsid w:val="647D5873"/>
    <w:rsid w:val="648976AA"/>
    <w:rsid w:val="64D6A138"/>
    <w:rsid w:val="6540B570"/>
    <w:rsid w:val="65952733"/>
    <w:rsid w:val="65B60A34"/>
    <w:rsid w:val="661B3F69"/>
    <w:rsid w:val="667D0DED"/>
    <w:rsid w:val="66F83983"/>
    <w:rsid w:val="674B6CAB"/>
    <w:rsid w:val="68275F55"/>
    <w:rsid w:val="68555EB4"/>
    <w:rsid w:val="68FE6A4D"/>
    <w:rsid w:val="69351835"/>
    <w:rsid w:val="6952DAF6"/>
    <w:rsid w:val="69827BEF"/>
    <w:rsid w:val="6998C6D6"/>
    <w:rsid w:val="6A0950CE"/>
    <w:rsid w:val="6A53E29B"/>
    <w:rsid w:val="6A8D5F36"/>
    <w:rsid w:val="6A97B8C8"/>
    <w:rsid w:val="6B4E1D21"/>
    <w:rsid w:val="6B552163"/>
    <w:rsid w:val="6BAD9563"/>
    <w:rsid w:val="6C012882"/>
    <w:rsid w:val="6C34D4C4"/>
    <w:rsid w:val="6C46C7D1"/>
    <w:rsid w:val="6C736F76"/>
    <w:rsid w:val="6D250365"/>
    <w:rsid w:val="6D7A155F"/>
    <w:rsid w:val="6D8F5AC9"/>
    <w:rsid w:val="6DA2A59C"/>
    <w:rsid w:val="6DEE3094"/>
    <w:rsid w:val="6E4F431C"/>
    <w:rsid w:val="6E5F54CE"/>
    <w:rsid w:val="6E6EF68B"/>
    <w:rsid w:val="6EE7632B"/>
    <w:rsid w:val="6EF13DF6"/>
    <w:rsid w:val="6F0E454C"/>
    <w:rsid w:val="6F282BE5"/>
    <w:rsid w:val="6F2EDBB3"/>
    <w:rsid w:val="6F54DF5F"/>
    <w:rsid w:val="6F5B8626"/>
    <w:rsid w:val="6F6B29EB"/>
    <w:rsid w:val="6FA96053"/>
    <w:rsid w:val="6FBE9C09"/>
    <w:rsid w:val="6FDB261E"/>
    <w:rsid w:val="7027500A"/>
    <w:rsid w:val="707DF682"/>
    <w:rsid w:val="7083338C"/>
    <w:rsid w:val="711440A9"/>
    <w:rsid w:val="7141C273"/>
    <w:rsid w:val="7145B7BD"/>
    <w:rsid w:val="714FDE3A"/>
    <w:rsid w:val="71A09AA9"/>
    <w:rsid w:val="71C767FE"/>
    <w:rsid w:val="71CD702A"/>
    <w:rsid w:val="71E95E67"/>
    <w:rsid w:val="71FBB750"/>
    <w:rsid w:val="722AC64C"/>
    <w:rsid w:val="72370114"/>
    <w:rsid w:val="7267DBED"/>
    <w:rsid w:val="728B12A3"/>
    <w:rsid w:val="729DE2F5"/>
    <w:rsid w:val="72AC6CE7"/>
    <w:rsid w:val="72B50319"/>
    <w:rsid w:val="72DE1618"/>
    <w:rsid w:val="73122131"/>
    <w:rsid w:val="740B1C91"/>
    <w:rsid w:val="7450219C"/>
    <w:rsid w:val="74AFE9B1"/>
    <w:rsid w:val="74EB6BAC"/>
    <w:rsid w:val="75204757"/>
    <w:rsid w:val="753D6495"/>
    <w:rsid w:val="7582C8B0"/>
    <w:rsid w:val="7676E8C0"/>
    <w:rsid w:val="769CD0DD"/>
    <w:rsid w:val="76CE2E62"/>
    <w:rsid w:val="76F6CB2E"/>
    <w:rsid w:val="77457C0F"/>
    <w:rsid w:val="77615D1B"/>
    <w:rsid w:val="779A6354"/>
    <w:rsid w:val="78041FE1"/>
    <w:rsid w:val="78078DB9"/>
    <w:rsid w:val="7838D800"/>
    <w:rsid w:val="783EA6A4"/>
    <w:rsid w:val="784D2B4D"/>
    <w:rsid w:val="7853A1A4"/>
    <w:rsid w:val="7856C741"/>
    <w:rsid w:val="78BD57BB"/>
    <w:rsid w:val="78D29D6C"/>
    <w:rsid w:val="78F2E315"/>
    <w:rsid w:val="78FF005A"/>
    <w:rsid w:val="7900F2B6"/>
    <w:rsid w:val="7902EE63"/>
    <w:rsid w:val="79476D5D"/>
    <w:rsid w:val="7952B3BC"/>
    <w:rsid w:val="799B642D"/>
    <w:rsid w:val="79B509EE"/>
    <w:rsid w:val="79CBED91"/>
    <w:rsid w:val="79EE1783"/>
    <w:rsid w:val="7A13C52D"/>
    <w:rsid w:val="7A556B86"/>
    <w:rsid w:val="7ACD04C4"/>
    <w:rsid w:val="7B1D062F"/>
    <w:rsid w:val="7B35F685"/>
    <w:rsid w:val="7B3A49EE"/>
    <w:rsid w:val="7BA8F9C3"/>
    <w:rsid w:val="7BAE81D8"/>
    <w:rsid w:val="7C3E5581"/>
    <w:rsid w:val="7C8535FC"/>
    <w:rsid w:val="7DAC1238"/>
    <w:rsid w:val="7DB9ED50"/>
    <w:rsid w:val="7E008354"/>
    <w:rsid w:val="7E04345C"/>
    <w:rsid w:val="7E1F470F"/>
    <w:rsid w:val="7E7F9BBC"/>
    <w:rsid w:val="7ED52B14"/>
    <w:rsid w:val="7F228D77"/>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A74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Just Right Reader K-2 - Instructional Materials (CA Dept of Education)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 Right Reader K-2 - Instructional Materials (CA Dept of Education) </dc:title>
  <dc:subject>Just Right Reader Foundational Literacy Program: California Edition, Program Type 1, Foundational Skills Domain, Grades K–2.</dc:subject>
  <dc:creator/>
  <cp:keywords/>
  <dc:description/>
  <cp:lastModifiedBy/>
  <cp:revision>1</cp:revision>
  <dcterms:created xsi:type="dcterms:W3CDTF">2026-08-05T00:43:00Z</dcterms:created>
  <dcterms:modified xsi:type="dcterms:W3CDTF">2026-08-08T02:32:00Z</dcterms:modified>
</cp:coreProperties>
</file>