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12B8543E" w:rsidP="6F06627C">
      <w:pPr>
        <w:spacing w:after="240"/>
        <w:jc w:val="center"/>
        <w:rPr>
          <w:rFonts w:eastAsia="Arial" w:cs="Arial"/>
          <w:i/>
          <w:iCs/>
          <w:szCs w:val="24"/>
        </w:rPr>
      </w:pPr>
      <w:r w:rsidRPr="6F06627C">
        <w:rPr>
          <w:rFonts w:eastAsia="Arial" w:cs="Arial"/>
          <w:i/>
          <w:iCs/>
          <w:szCs w:val="24"/>
        </w:rPr>
        <w:t>This advisory recommendation has not been approved by the Instructional Quality Commission or the State Board of Education</w:t>
      </w:r>
    </w:p>
    <w:p w14:paraId="72D79E85" w14:textId="5EC41E82" w:rsidR="4C96076C" w:rsidRPr="00D0416E" w:rsidRDefault="26534B90" w:rsidP="6F06627C">
      <w:pPr>
        <w:pStyle w:val="Heading1"/>
        <w:spacing w:after="240"/>
      </w:pPr>
      <w:r w:rsidRPr="6F06627C">
        <w:rPr>
          <w:color w:val="212121"/>
        </w:rPr>
        <w:t>Review Panel Advisory Report</w:t>
      </w:r>
      <w:r w:rsidR="3ACE1DBE" w:rsidRPr="6F06627C">
        <w:rPr>
          <w:color w:val="212121"/>
        </w:rPr>
        <w:t xml:space="preserve"> </w:t>
      </w:r>
      <w:r w:rsidR="003B712C">
        <w:br/>
      </w:r>
      <w:r w:rsidR="75E176E8" w:rsidRPr="6F06627C">
        <w:t>202</w:t>
      </w:r>
      <w:r w:rsidR="408EDE5F" w:rsidRPr="6F06627C">
        <w:t>6</w:t>
      </w:r>
      <w:r w:rsidR="75E176E8" w:rsidRPr="6F06627C">
        <w:t xml:space="preserve"> </w:t>
      </w:r>
      <w:r w:rsidR="1C76C238" w:rsidRPr="6F06627C">
        <w:t>En</w:t>
      </w:r>
      <w:r w:rsidR="2BF8F4D4" w:rsidRPr="6F06627C">
        <w:t>gl</w:t>
      </w:r>
      <w:r w:rsidR="1C76C238" w:rsidRPr="6F06627C">
        <w:t>ish Language Art/English Language Development</w:t>
      </w:r>
      <w:r w:rsidR="75E176E8" w:rsidRPr="6F06627C">
        <w:t xml:space="preserve"> Instructional Materials</w:t>
      </w:r>
      <w:r w:rsidR="5EC91389" w:rsidRPr="6F06627C">
        <w:t xml:space="preserve"> Follow-up</w:t>
      </w:r>
      <w:r w:rsidR="75E176E8" w:rsidRPr="6F06627C">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6F06627C">
        <w:trPr>
          <w:cantSplit/>
          <w:tblHeader/>
        </w:trPr>
        <w:tc>
          <w:tcPr>
            <w:tcW w:w="3120" w:type="dxa"/>
            <w:shd w:val="clear" w:color="auto" w:fill="D9D9D9" w:themeFill="background1" w:themeFillShade="D9"/>
          </w:tcPr>
          <w:p w14:paraId="17C17A3B" w14:textId="64E98D77" w:rsidR="6A8D5F36" w:rsidRDefault="47B97596" w:rsidP="0092680A">
            <w:pPr>
              <w:spacing w:before="80" w:after="80"/>
              <w:rPr>
                <w:rFonts w:eastAsia="Arial" w:cs="Arial"/>
                <w:b/>
                <w:bCs/>
                <w:szCs w:val="24"/>
              </w:rPr>
            </w:pPr>
            <w:r w:rsidRPr="6F06627C">
              <w:rPr>
                <w:rFonts w:eastAsia="Arial" w:cs="Arial"/>
                <w:b/>
                <w:bCs/>
                <w:szCs w:val="24"/>
              </w:rPr>
              <w:t>Publisher</w:t>
            </w:r>
            <w:r w:rsidR="63F2841A" w:rsidRPr="6F06627C">
              <w:rPr>
                <w:rFonts w:eastAsia="Arial" w:cs="Arial"/>
                <w:b/>
                <w:bCs/>
                <w:szCs w:val="24"/>
              </w:rPr>
              <w:t>/Developer</w:t>
            </w:r>
          </w:p>
        </w:tc>
        <w:tc>
          <w:tcPr>
            <w:tcW w:w="3120" w:type="dxa"/>
            <w:shd w:val="clear" w:color="auto" w:fill="D9D9D9" w:themeFill="background1" w:themeFillShade="D9"/>
          </w:tcPr>
          <w:p w14:paraId="4F9424FC" w14:textId="3E7F0568" w:rsidR="6A8D5F36" w:rsidRDefault="497648B1" w:rsidP="0092680A">
            <w:pPr>
              <w:spacing w:before="80" w:after="80"/>
              <w:rPr>
                <w:rFonts w:eastAsia="Arial" w:cs="Arial"/>
                <w:b/>
                <w:bCs/>
                <w:szCs w:val="24"/>
              </w:rPr>
            </w:pPr>
            <w:r w:rsidRPr="6F06627C">
              <w:rPr>
                <w:rFonts w:eastAsia="Arial" w:cs="Arial"/>
                <w:b/>
                <w:bCs/>
                <w:szCs w:val="24"/>
              </w:rPr>
              <w:t>Program</w:t>
            </w:r>
          </w:p>
        </w:tc>
        <w:tc>
          <w:tcPr>
            <w:tcW w:w="3120" w:type="dxa"/>
            <w:shd w:val="clear" w:color="auto" w:fill="D9D9D9" w:themeFill="background1" w:themeFillShade="D9"/>
          </w:tcPr>
          <w:p w14:paraId="52AA923E" w14:textId="08AD87EC" w:rsidR="6A8D5F36" w:rsidRDefault="44956F80" w:rsidP="0092680A">
            <w:pPr>
              <w:spacing w:before="80" w:after="80"/>
              <w:rPr>
                <w:rFonts w:eastAsia="Arial" w:cs="Arial"/>
                <w:b/>
                <w:bCs/>
                <w:szCs w:val="24"/>
              </w:rPr>
            </w:pPr>
            <w:r w:rsidRPr="53B4C2FB">
              <w:rPr>
                <w:rFonts w:eastAsia="Arial" w:cs="Arial"/>
                <w:b/>
                <w:bCs/>
                <w:szCs w:val="24"/>
              </w:rPr>
              <w:t xml:space="preserve">Program Type </w:t>
            </w:r>
            <w:r w:rsidRPr="7C533EF3">
              <w:rPr>
                <w:rFonts w:eastAsia="Arial" w:cs="Arial"/>
                <w:b/>
                <w:bCs/>
                <w:szCs w:val="24"/>
              </w:rPr>
              <w:t xml:space="preserve">and </w:t>
            </w:r>
            <w:r w:rsidR="5B254FB6" w:rsidRPr="53B4C2FB">
              <w:rPr>
                <w:rFonts w:eastAsia="Arial" w:cs="Arial"/>
                <w:b/>
                <w:bCs/>
                <w:szCs w:val="24"/>
              </w:rPr>
              <w:t>Grade Level(s)</w:t>
            </w:r>
          </w:p>
        </w:tc>
      </w:tr>
      <w:tr w:rsidR="26A0D05F" w14:paraId="6F392B6F" w14:textId="77777777" w:rsidTr="6F06627C">
        <w:trPr>
          <w:cantSplit/>
        </w:trPr>
        <w:tc>
          <w:tcPr>
            <w:tcW w:w="3120" w:type="dxa"/>
          </w:tcPr>
          <w:p w14:paraId="62EB32BB" w14:textId="62F44EFB" w:rsidR="6A8D5F36" w:rsidRDefault="0F3A2BC5" w:rsidP="0092680A">
            <w:pPr>
              <w:spacing w:before="160" w:after="160"/>
              <w:rPr>
                <w:rFonts w:eastAsia="Arial" w:cs="Arial"/>
                <w:szCs w:val="24"/>
              </w:rPr>
            </w:pPr>
            <w:r w:rsidRPr="6F06627C">
              <w:rPr>
                <w:rFonts w:eastAsia="Arial" w:cs="Arial"/>
                <w:szCs w:val="24"/>
              </w:rPr>
              <w:t>Kiddom Inc</w:t>
            </w:r>
          </w:p>
        </w:tc>
        <w:tc>
          <w:tcPr>
            <w:tcW w:w="3120" w:type="dxa"/>
          </w:tcPr>
          <w:p w14:paraId="5B1977D6" w14:textId="4743D9FF" w:rsidR="6A8D5F36" w:rsidRDefault="0F3A2BC5" w:rsidP="6F06627C">
            <w:pPr>
              <w:spacing w:before="160" w:after="160"/>
              <w:rPr>
                <w:rFonts w:eastAsia="Arial" w:cs="Arial"/>
                <w:i/>
                <w:iCs/>
                <w:szCs w:val="24"/>
              </w:rPr>
            </w:pPr>
            <w:r w:rsidRPr="6F06627C">
              <w:rPr>
                <w:rFonts w:eastAsia="Arial" w:cs="Arial"/>
                <w:i/>
                <w:iCs/>
                <w:szCs w:val="24"/>
              </w:rPr>
              <w:t>EL Education California: Powered by Kiddom</w:t>
            </w:r>
          </w:p>
        </w:tc>
        <w:tc>
          <w:tcPr>
            <w:tcW w:w="3120" w:type="dxa"/>
          </w:tcPr>
          <w:p w14:paraId="6BD235A4" w14:textId="0261A679" w:rsidR="6A8D5F36" w:rsidRPr="00D0416E" w:rsidRDefault="58F75576" w:rsidP="0092680A">
            <w:pPr>
              <w:spacing w:before="160" w:after="160"/>
              <w:rPr>
                <w:rFonts w:eastAsia="Arial" w:cs="Arial"/>
                <w:szCs w:val="24"/>
              </w:rPr>
            </w:pPr>
            <w:r w:rsidRPr="6F06627C">
              <w:rPr>
                <w:rFonts w:eastAsia="Arial" w:cs="Arial"/>
              </w:rPr>
              <w:t xml:space="preserve">Program Type 2, </w:t>
            </w:r>
            <w:r w:rsidR="65ECEB01" w:rsidRPr="1C15A227">
              <w:rPr>
                <w:rFonts w:eastAsia="Arial" w:cs="Arial"/>
              </w:rPr>
              <w:t xml:space="preserve">Grades </w:t>
            </w:r>
            <w:r w:rsidR="71831A14" w:rsidRPr="1C15A227">
              <w:rPr>
                <w:rFonts w:eastAsia="Arial" w:cs="Arial"/>
              </w:rPr>
              <w:t>K</w:t>
            </w:r>
            <w:r w:rsidR="0F3AAF1B" w:rsidRPr="6F06627C">
              <w:rPr>
                <w:rFonts w:eastAsia="Arial" w:cs="Arial"/>
              </w:rPr>
              <w:t>–8</w:t>
            </w:r>
          </w:p>
        </w:tc>
      </w:tr>
    </w:tbl>
    <w:p w14:paraId="78B4E144" w14:textId="3B8A6A38" w:rsidR="6A53E29B" w:rsidRPr="00D0416E" w:rsidRDefault="64DEAD7E" w:rsidP="6F06627C">
      <w:pPr>
        <w:pStyle w:val="Heading2"/>
      </w:pPr>
      <w:r w:rsidRPr="6F06627C">
        <w:t>Program Summary:</w:t>
      </w:r>
    </w:p>
    <w:p w14:paraId="646437C2" w14:textId="1B8AACF4" w:rsidR="5FECF139" w:rsidRDefault="5825B861" w:rsidP="0092680A">
      <w:pPr>
        <w:spacing w:before="240"/>
        <w:rPr>
          <w:rFonts w:eastAsia="Arial" w:cs="Arial"/>
          <w:szCs w:val="24"/>
        </w:rPr>
      </w:pPr>
      <w:r w:rsidRPr="6F06627C">
        <w:rPr>
          <w:rFonts w:eastAsia="Arial" w:cs="Arial"/>
          <w:szCs w:val="24"/>
        </w:rPr>
        <w:t xml:space="preserve">The </w:t>
      </w:r>
      <w:r w:rsidR="0F3A2BC5" w:rsidRPr="6F06627C">
        <w:rPr>
          <w:rFonts w:eastAsia="Arial" w:cs="Arial"/>
          <w:i/>
          <w:iCs/>
          <w:szCs w:val="24"/>
        </w:rPr>
        <w:t>EL Education California: Powered by Kiddom</w:t>
      </w:r>
      <w:r w:rsidR="6785A041" w:rsidRPr="6F06627C">
        <w:rPr>
          <w:rFonts w:eastAsia="Arial" w:cs="Arial"/>
          <w:szCs w:val="24"/>
        </w:rPr>
        <w:t xml:space="preserve"> </w:t>
      </w:r>
      <w:r w:rsidRPr="6F06627C">
        <w:rPr>
          <w:rFonts w:eastAsia="Arial" w:cs="Arial"/>
          <w:szCs w:val="24"/>
        </w:rPr>
        <w:t>program includes</w:t>
      </w:r>
      <w:r w:rsidR="5AECEC52" w:rsidRPr="6F06627C">
        <w:rPr>
          <w:rFonts w:eastAsia="Arial" w:cs="Arial"/>
          <w:szCs w:val="24"/>
        </w:rPr>
        <w:t xml:space="preserve"> the following:</w:t>
      </w:r>
      <w:r w:rsidRPr="6F06627C">
        <w:rPr>
          <w:rFonts w:eastAsia="Arial" w:cs="Arial"/>
          <w:szCs w:val="24"/>
        </w:rPr>
        <w:t xml:space="preserve"> </w:t>
      </w:r>
      <w:r w:rsidR="0F3A2BC5" w:rsidRPr="6F06627C">
        <w:rPr>
          <w:rFonts w:eastAsia="Arial" w:cs="Arial"/>
          <w:szCs w:val="24"/>
        </w:rPr>
        <w:t xml:space="preserve">Kiddom </w:t>
      </w:r>
      <w:r w:rsidR="790365D7" w:rsidRPr="6F06627C">
        <w:rPr>
          <w:rFonts w:eastAsia="Arial" w:cs="Arial"/>
          <w:szCs w:val="24"/>
        </w:rPr>
        <w:t>Digital Platform (DP</w:t>
      </w:r>
      <w:r w:rsidR="790365D7" w:rsidRPr="7A729E0B">
        <w:rPr>
          <w:rFonts w:eastAsia="Arial" w:cs="Arial"/>
          <w:szCs w:val="24"/>
        </w:rPr>
        <w:t>)</w:t>
      </w:r>
      <w:r w:rsidR="7C979568" w:rsidRPr="34B3B171">
        <w:rPr>
          <w:rFonts w:eastAsia="Arial" w:cs="Arial"/>
          <w:szCs w:val="24"/>
        </w:rPr>
        <w:t xml:space="preserve"> </w:t>
      </w:r>
      <w:r w:rsidR="7C979568" w:rsidRPr="24CF099B">
        <w:rPr>
          <w:rFonts w:eastAsia="Arial" w:cs="Arial"/>
          <w:szCs w:val="24"/>
        </w:rPr>
        <w:t xml:space="preserve">and </w:t>
      </w:r>
      <w:r w:rsidR="7C979568" w:rsidRPr="34B3B171">
        <w:rPr>
          <w:rFonts w:eastAsia="Arial" w:cs="Arial"/>
          <w:szCs w:val="24"/>
        </w:rPr>
        <w:t xml:space="preserve">Print </w:t>
      </w:r>
      <w:r w:rsidR="7C979568" w:rsidRPr="7A729E0B">
        <w:rPr>
          <w:rFonts w:eastAsia="Arial" w:cs="Arial"/>
          <w:szCs w:val="24"/>
        </w:rPr>
        <w:t>Material</w:t>
      </w:r>
      <w:r w:rsidR="790365D7" w:rsidRPr="34B3B171">
        <w:rPr>
          <w:rFonts w:eastAsia="Arial" w:cs="Arial"/>
          <w:szCs w:val="24"/>
        </w:rPr>
        <w:t>.</w:t>
      </w:r>
    </w:p>
    <w:p w14:paraId="13777E43" w14:textId="13BBE16A" w:rsidR="6A53E29B" w:rsidRDefault="64DEAD7E" w:rsidP="6F06627C">
      <w:pPr>
        <w:pStyle w:val="Heading2"/>
        <w:spacing w:after="0"/>
      </w:pPr>
      <w:r w:rsidRPr="6F06627C">
        <w:t>Recommendation:</w:t>
      </w:r>
    </w:p>
    <w:p w14:paraId="604D65D4" w14:textId="2E41FDD9" w:rsidR="6A53E29B" w:rsidRDefault="14AF7620" w:rsidP="6F06627C">
      <w:pPr>
        <w:rPr>
          <w:rFonts w:eastAsia="Arial" w:cs="Arial"/>
          <w:szCs w:val="24"/>
        </w:rPr>
      </w:pPr>
      <w:r w:rsidRPr="6F06627C">
        <w:rPr>
          <w:rFonts w:eastAsia="Arial" w:cs="Arial"/>
          <w:i/>
          <w:iCs/>
          <w:szCs w:val="24"/>
        </w:rPr>
        <w:t>EL Education California: Powered by Kiddom</w:t>
      </w:r>
      <w:r w:rsidR="67970725" w:rsidRPr="6F06627C">
        <w:rPr>
          <w:rFonts w:eastAsia="Arial" w:cs="Arial"/>
          <w:szCs w:val="24"/>
        </w:rPr>
        <w:t xml:space="preserve"> </w:t>
      </w:r>
      <w:r w:rsidR="46669355" w:rsidRPr="6F06627C">
        <w:rPr>
          <w:rFonts w:eastAsia="Arial" w:cs="Arial"/>
          <w:szCs w:val="24"/>
        </w:rPr>
        <w:t>is recommended for adoption</w:t>
      </w:r>
      <w:r w:rsidR="244A3A30" w:rsidRPr="6F06627C">
        <w:rPr>
          <w:rFonts w:eastAsia="Arial" w:cs="Arial"/>
          <w:szCs w:val="24"/>
        </w:rPr>
        <w:t xml:space="preserve"> for</w:t>
      </w:r>
      <w:r w:rsidR="000364A8">
        <w:rPr>
          <w:rFonts w:eastAsia="Arial" w:cs="Arial"/>
          <w:szCs w:val="24"/>
        </w:rPr>
        <w:t xml:space="preserve"> kindergarten through grade </w:t>
      </w:r>
      <w:r w:rsidR="00D1094E">
        <w:rPr>
          <w:rFonts w:eastAsia="Arial" w:cs="Arial"/>
          <w:szCs w:val="24"/>
        </w:rPr>
        <w:t>eight</w:t>
      </w:r>
      <w:r w:rsidR="244A3A30" w:rsidRPr="6F06627C">
        <w:rPr>
          <w:rFonts w:eastAsia="Arial" w:cs="Arial"/>
          <w:szCs w:val="24"/>
        </w:rPr>
        <w:t xml:space="preserve"> </w:t>
      </w:r>
      <w:r w:rsidR="000364A8">
        <w:rPr>
          <w:rFonts w:eastAsia="Arial" w:cs="Arial"/>
          <w:szCs w:val="24"/>
        </w:rPr>
        <w:t>(</w:t>
      </w:r>
      <w:r w:rsidR="052610B9" w:rsidRPr="6F06627C">
        <w:rPr>
          <w:rFonts w:eastAsia="Arial" w:cs="Arial"/>
          <w:szCs w:val="24"/>
        </w:rPr>
        <w:t>K</w:t>
      </w:r>
      <w:r w:rsidR="00891AE2">
        <w:rPr>
          <w:rFonts w:eastAsia="Arial" w:cs="Arial"/>
          <w:szCs w:val="24"/>
        </w:rPr>
        <w:t>–</w:t>
      </w:r>
      <w:r w:rsidR="052610B9" w:rsidRPr="6F06627C">
        <w:rPr>
          <w:rFonts w:eastAsia="Arial" w:cs="Arial"/>
          <w:szCs w:val="24"/>
        </w:rPr>
        <w:t>8</w:t>
      </w:r>
      <w:r w:rsidR="000364A8">
        <w:rPr>
          <w:rFonts w:eastAsia="Arial" w:cs="Arial"/>
          <w:szCs w:val="24"/>
        </w:rPr>
        <w:t>)</w:t>
      </w:r>
      <w:r w:rsidR="46669355" w:rsidRPr="6F06627C">
        <w:rPr>
          <w:rFonts w:eastAsia="Arial" w:cs="Arial"/>
          <w:szCs w:val="24"/>
        </w:rPr>
        <w:t xml:space="preserve"> because the instructional materials include content as specified in the </w:t>
      </w:r>
      <w:r w:rsidR="44EFB309" w:rsidRPr="6F06627C">
        <w:rPr>
          <w:rFonts w:eastAsia="Arial" w:cs="Arial"/>
          <w:i/>
          <w:iCs/>
          <w:color w:val="000000" w:themeColor="text1"/>
          <w:szCs w:val="24"/>
        </w:rPr>
        <w:t xml:space="preserve">California Common Core State Standards for English Language Arts and Literacy in History/Social Studies, Science, and Technical Subjects </w:t>
      </w:r>
      <w:r w:rsidR="44EFB309" w:rsidRPr="6F06627C">
        <w:rPr>
          <w:rFonts w:eastAsia="Arial" w:cs="Arial"/>
          <w:color w:val="000000" w:themeColor="text1"/>
          <w:szCs w:val="24"/>
        </w:rPr>
        <w:t>(</w:t>
      </w:r>
      <w:r w:rsidR="44EFB309" w:rsidRPr="6F06627C">
        <w:rPr>
          <w:rFonts w:eastAsia="Arial" w:cs="Arial"/>
          <w:i/>
          <w:iCs/>
          <w:color w:val="000000" w:themeColor="text1"/>
          <w:szCs w:val="24"/>
        </w:rPr>
        <w:t>CA CCSS ELA/Literacy</w:t>
      </w:r>
      <w:r w:rsidR="44EFB309" w:rsidRPr="6F06627C">
        <w:rPr>
          <w:rFonts w:eastAsia="Arial" w:cs="Arial"/>
          <w:color w:val="000000" w:themeColor="text1"/>
          <w:szCs w:val="24"/>
        </w:rPr>
        <w:t>)</w:t>
      </w:r>
      <w:r w:rsidR="34A9628D" w:rsidRPr="6F06627C">
        <w:rPr>
          <w:rFonts w:eastAsia="Arial" w:cs="Arial"/>
          <w:color w:val="000000" w:themeColor="text1"/>
          <w:szCs w:val="24"/>
        </w:rPr>
        <w:t xml:space="preserve"> and </w:t>
      </w:r>
      <w:r w:rsidR="44EFB309" w:rsidRPr="6F06627C">
        <w:rPr>
          <w:rFonts w:eastAsia="Arial" w:cs="Arial"/>
          <w:color w:val="000000" w:themeColor="text1"/>
          <w:szCs w:val="24"/>
        </w:rPr>
        <w:t xml:space="preserve">the </w:t>
      </w:r>
      <w:r w:rsidR="44EFB309" w:rsidRPr="6F06627C">
        <w:rPr>
          <w:rFonts w:eastAsia="Arial" w:cs="Arial"/>
          <w:i/>
          <w:iCs/>
          <w:color w:val="000000" w:themeColor="text1"/>
          <w:szCs w:val="24"/>
        </w:rPr>
        <w:t>California English Language Development Standards</w:t>
      </w:r>
      <w:r w:rsidR="44EFB309" w:rsidRPr="6F06627C">
        <w:rPr>
          <w:rFonts w:eastAsia="Arial" w:cs="Arial"/>
          <w:color w:val="000000" w:themeColor="text1"/>
          <w:szCs w:val="24"/>
        </w:rPr>
        <w:t xml:space="preserve"> (</w:t>
      </w:r>
      <w:r w:rsidR="44EFB309" w:rsidRPr="6F06627C">
        <w:rPr>
          <w:rFonts w:eastAsia="Arial" w:cs="Arial"/>
          <w:i/>
          <w:iCs/>
          <w:color w:val="000000" w:themeColor="text1"/>
          <w:szCs w:val="24"/>
        </w:rPr>
        <w:t>CA ELD Standards</w:t>
      </w:r>
      <w:r w:rsidR="44EFB309" w:rsidRPr="6F06627C">
        <w:rPr>
          <w:rFonts w:eastAsia="Arial" w:cs="Arial"/>
          <w:color w:val="000000" w:themeColor="text1"/>
          <w:szCs w:val="24"/>
        </w:rPr>
        <w:t>)</w:t>
      </w:r>
      <w:r w:rsidR="00891AE2">
        <w:rPr>
          <w:rFonts w:eastAsia="Arial" w:cs="Arial"/>
          <w:color w:val="000000" w:themeColor="text1"/>
          <w:szCs w:val="24"/>
        </w:rPr>
        <w:t>,</w:t>
      </w:r>
      <w:r w:rsidR="67970725" w:rsidRPr="6F06627C">
        <w:rPr>
          <w:rFonts w:eastAsia="Arial" w:cs="Arial"/>
          <w:szCs w:val="24"/>
        </w:rPr>
        <w:t xml:space="preserve"> and</w:t>
      </w:r>
      <w:r w:rsidR="46669355" w:rsidRPr="6F06627C">
        <w:rPr>
          <w:rFonts w:eastAsia="Arial" w:cs="Arial"/>
          <w:szCs w:val="24"/>
        </w:rPr>
        <w:t xml:space="preserve"> meet</w:t>
      </w:r>
      <w:r w:rsidR="67970725" w:rsidRPr="6F06627C">
        <w:rPr>
          <w:rFonts w:eastAsia="Arial" w:cs="Arial"/>
          <w:szCs w:val="24"/>
        </w:rPr>
        <w:t>s</w:t>
      </w:r>
      <w:r w:rsidR="46669355" w:rsidRPr="6F06627C">
        <w:rPr>
          <w:rFonts w:eastAsia="Arial" w:cs="Arial"/>
          <w:szCs w:val="24"/>
        </w:rPr>
        <w:t xml:space="preserve"> </w:t>
      </w:r>
      <w:r w:rsidR="08A3596C" w:rsidRPr="6F06627C">
        <w:rPr>
          <w:rFonts w:eastAsia="Arial" w:cs="Arial"/>
          <w:szCs w:val="24"/>
        </w:rPr>
        <w:t>the rest of the</w:t>
      </w:r>
      <w:r w:rsidR="46669355" w:rsidRPr="6F06627C">
        <w:rPr>
          <w:rFonts w:eastAsia="Arial" w:cs="Arial"/>
          <w:szCs w:val="24"/>
        </w:rPr>
        <w:t xml:space="preserve"> criteria in category 1 </w:t>
      </w:r>
      <w:r w:rsidR="35B1833A" w:rsidRPr="6F06627C">
        <w:rPr>
          <w:rFonts w:eastAsia="Arial" w:cs="Arial"/>
          <w:szCs w:val="24"/>
        </w:rPr>
        <w:t>and shows</w:t>
      </w:r>
      <w:r w:rsidR="46669355" w:rsidRPr="6F06627C">
        <w:rPr>
          <w:rFonts w:eastAsia="Arial" w:cs="Arial"/>
          <w:szCs w:val="24"/>
        </w:rPr>
        <w:t xml:space="preserve"> strengths in categories 2–5.</w:t>
      </w:r>
    </w:p>
    <w:p w14:paraId="1B360B73" w14:textId="2205DA9D" w:rsidR="255CDC8C" w:rsidRPr="004F70B9" w:rsidRDefault="5E8324C5" w:rsidP="6F06627C">
      <w:pPr>
        <w:pStyle w:val="Heading3"/>
        <w:spacing w:after="240"/>
      </w:pPr>
      <w:r w:rsidRPr="6F06627C">
        <w:t xml:space="preserve">What is an </w:t>
      </w:r>
      <w:r w:rsidR="10717EFE" w:rsidRPr="6F06627C">
        <w:t>E</w:t>
      </w:r>
      <w:r w:rsidRPr="6F06627C">
        <w:t>xemplar?</w:t>
      </w:r>
    </w:p>
    <w:p w14:paraId="504C53FC" w14:textId="6CC2DE1B" w:rsidR="00726C1D" w:rsidRPr="004F70B9" w:rsidRDefault="18B083C5" w:rsidP="0092680A">
      <w:pPr>
        <w:rPr>
          <w:rFonts w:eastAsia="Arial" w:cs="Arial"/>
          <w:color w:val="242424"/>
          <w:szCs w:val="24"/>
        </w:rPr>
      </w:pPr>
      <w:r w:rsidRPr="6F06627C">
        <w:rPr>
          <w:rFonts w:eastAsia="Arial" w:cs="Arial"/>
          <w:color w:val="242424"/>
          <w:szCs w:val="24"/>
        </w:rPr>
        <w:t>Exemplar citations model excellence in the category and illustrate a comprehensive alignment with</w:t>
      </w:r>
      <w:r w:rsidR="09532838" w:rsidRPr="6F06627C">
        <w:rPr>
          <w:rFonts w:eastAsia="Arial" w:cs="Arial"/>
          <w:color w:val="242424"/>
          <w:szCs w:val="24"/>
        </w:rPr>
        <w:t>––</w:t>
      </w:r>
      <w:r w:rsidRPr="6F06627C">
        <w:rPr>
          <w:rFonts w:eastAsia="Arial" w:cs="Arial"/>
          <w:color w:val="242424"/>
          <w:szCs w:val="24"/>
        </w:rPr>
        <w:t>or in some cases beyond</w:t>
      </w:r>
      <w:r w:rsidR="09532838" w:rsidRPr="6F06627C">
        <w:rPr>
          <w:rFonts w:eastAsia="Arial" w:cs="Arial"/>
          <w:color w:val="242424"/>
          <w:szCs w:val="24"/>
        </w:rPr>
        <w:t>––</w:t>
      </w:r>
      <w:r w:rsidRPr="6F06627C">
        <w:rPr>
          <w:rFonts w:eastAsia="Arial" w:cs="Arial"/>
          <w:color w:val="242424"/>
          <w:szCs w:val="24"/>
        </w:rPr>
        <w:t>a given criterion statement.</w:t>
      </w:r>
      <w:r w:rsidR="674C77A2" w:rsidRPr="6F06627C">
        <w:rPr>
          <w:rFonts w:eastAsia="Arial" w:cs="Arial"/>
          <w:color w:val="242424"/>
          <w:szCs w:val="24"/>
        </w:rPr>
        <w:t xml:space="preserve"> The list of exemplars may not be exhaustive of the entire program.</w:t>
      </w:r>
    </w:p>
    <w:p w14:paraId="35734FAE" w14:textId="1D64978F" w:rsidR="6A53E29B" w:rsidRPr="00767F5B" w:rsidRDefault="46669355" w:rsidP="6F06627C">
      <w:pPr>
        <w:pStyle w:val="Heading3"/>
      </w:pPr>
      <w:r w:rsidRPr="6F06627C">
        <w:t xml:space="preserve">Criteria Category 1: </w:t>
      </w:r>
      <w:r w:rsidR="191C6EC0" w:rsidRPr="6F06627C">
        <w:t>ELA/ELD</w:t>
      </w:r>
      <w:r w:rsidR="432AD3A6" w:rsidRPr="6F06627C">
        <w:t xml:space="preserve"> Content</w:t>
      </w:r>
      <w:r w:rsidRPr="6F06627C">
        <w:t>/Alignment with Standards</w:t>
      </w:r>
    </w:p>
    <w:p w14:paraId="59244606" w14:textId="7B22B740" w:rsidR="009D7CB8" w:rsidRDefault="46669355" w:rsidP="6F06627C">
      <w:pPr>
        <w:spacing w:before="240" w:after="240"/>
        <w:rPr>
          <w:rFonts w:eastAsia="Arial" w:cs="Arial"/>
          <w:szCs w:val="24"/>
        </w:rPr>
      </w:pPr>
      <w:r w:rsidRPr="6F06627C">
        <w:rPr>
          <w:rFonts w:eastAsia="Arial" w:cs="Arial"/>
          <w:szCs w:val="24"/>
        </w:rPr>
        <w:t>The program supports</w:t>
      </w:r>
      <w:r w:rsidR="4374E80B" w:rsidRPr="6F06627C">
        <w:rPr>
          <w:rFonts w:eastAsia="Arial" w:cs="Arial"/>
          <w:szCs w:val="24"/>
        </w:rPr>
        <w:t xml:space="preserve"> teaching to the</w:t>
      </w:r>
      <w:r w:rsidRPr="6F06627C">
        <w:rPr>
          <w:rFonts w:eastAsia="Arial" w:cs="Arial"/>
          <w:szCs w:val="24"/>
        </w:rPr>
        <w:t xml:space="preserve"> </w:t>
      </w:r>
      <w:r w:rsidR="54056F9E" w:rsidRPr="6F06627C">
        <w:rPr>
          <w:rFonts w:eastAsia="Arial" w:cs="Arial"/>
          <w:i/>
          <w:iCs/>
          <w:szCs w:val="24"/>
        </w:rPr>
        <w:t>CA CCSS ELA/Literacy</w:t>
      </w:r>
      <w:r w:rsidR="54056F9E" w:rsidRPr="6F06627C">
        <w:rPr>
          <w:rFonts w:eastAsia="Arial" w:cs="Arial"/>
          <w:szCs w:val="24"/>
        </w:rPr>
        <w:t xml:space="preserve"> and the </w:t>
      </w:r>
      <w:r w:rsidR="54056F9E" w:rsidRPr="6F06627C">
        <w:rPr>
          <w:rFonts w:eastAsia="Arial" w:cs="Arial"/>
          <w:i/>
          <w:iCs/>
          <w:szCs w:val="24"/>
        </w:rPr>
        <w:t>CA ELD Standards</w:t>
      </w:r>
      <w:r w:rsidR="7E87F267" w:rsidRPr="6F06627C">
        <w:rPr>
          <w:rFonts w:eastAsia="Arial" w:cs="Arial"/>
          <w:i/>
          <w:iCs/>
          <w:szCs w:val="24"/>
        </w:rPr>
        <w:t xml:space="preserve"> </w:t>
      </w:r>
      <w:r w:rsidRPr="6F06627C">
        <w:rPr>
          <w:rFonts w:eastAsia="Arial" w:cs="Arial"/>
          <w:szCs w:val="24"/>
        </w:rPr>
        <w:t>for the intended grade level(s)</w:t>
      </w:r>
      <w:r w:rsidR="5665F924" w:rsidRPr="6F06627C">
        <w:rPr>
          <w:rFonts w:eastAsia="Arial" w:cs="Arial"/>
          <w:szCs w:val="24"/>
        </w:rPr>
        <w:t xml:space="preserve"> </w:t>
      </w:r>
      <w:bookmarkStart w:id="0" w:name="_Hlk183590677"/>
      <w:r w:rsidR="5665F924" w:rsidRPr="6F06627C">
        <w:rPr>
          <w:rFonts w:eastAsia="Arial" w:cs="Arial"/>
          <w:szCs w:val="24"/>
        </w:rPr>
        <w:t xml:space="preserve">in alignment with the </w:t>
      </w:r>
      <w:r w:rsidR="34FD5A69" w:rsidRPr="6F06627C">
        <w:rPr>
          <w:rFonts w:eastAsia="Arial" w:cs="Arial"/>
          <w:i/>
          <w:iCs/>
          <w:color w:val="000000" w:themeColor="text1"/>
          <w:szCs w:val="24"/>
        </w:rPr>
        <w:t>English Language Arts/English Language Development</w:t>
      </w:r>
      <w:r w:rsidR="34FD5A69" w:rsidRPr="6F06627C">
        <w:rPr>
          <w:rFonts w:eastAsia="Arial" w:cs="Arial"/>
          <w:color w:val="000000" w:themeColor="text1"/>
          <w:szCs w:val="24"/>
        </w:rPr>
        <w:t xml:space="preserve"> </w:t>
      </w:r>
      <w:r w:rsidR="34FD5A69" w:rsidRPr="6F06627C">
        <w:rPr>
          <w:rFonts w:eastAsia="Arial" w:cs="Arial"/>
          <w:i/>
          <w:iCs/>
          <w:color w:val="000000" w:themeColor="text1"/>
          <w:szCs w:val="24"/>
        </w:rPr>
        <w:t>Framework</w:t>
      </w:r>
      <w:r w:rsidR="61201726" w:rsidRPr="6F06627C">
        <w:rPr>
          <w:rFonts w:eastAsia="Arial" w:cs="Arial"/>
          <w:szCs w:val="24"/>
        </w:rPr>
        <w:t xml:space="preserve">. </w:t>
      </w:r>
      <w:bookmarkEnd w:id="0"/>
      <w:r w:rsidR="61201726" w:rsidRPr="6F06627C">
        <w:rPr>
          <w:rFonts w:eastAsia="Arial" w:cs="Arial"/>
          <w:szCs w:val="24"/>
        </w:rPr>
        <w:t>The program</w:t>
      </w:r>
      <w:r w:rsidRPr="6F06627C">
        <w:rPr>
          <w:rFonts w:eastAsia="Arial" w:cs="Arial"/>
          <w:szCs w:val="24"/>
        </w:rPr>
        <w:t xml:space="preserve"> meets </w:t>
      </w:r>
      <w:r w:rsidR="2EFF136D" w:rsidRPr="6F06627C">
        <w:rPr>
          <w:rFonts w:eastAsia="Arial" w:cs="Arial"/>
          <w:szCs w:val="24"/>
        </w:rPr>
        <w:t>all</w:t>
      </w:r>
      <w:r w:rsidRPr="6F06627C">
        <w:rPr>
          <w:rFonts w:eastAsia="Arial" w:cs="Arial"/>
          <w:szCs w:val="24"/>
        </w:rPr>
        <w:t xml:space="preserve"> the evaluation criteria in category 1</w:t>
      </w:r>
      <w:r w:rsidR="10303DC8" w:rsidRPr="6F06627C">
        <w:rPr>
          <w:rFonts w:eastAsia="Arial" w:cs="Arial"/>
          <w:szCs w:val="24"/>
        </w:rPr>
        <w:t xml:space="preserve">. </w:t>
      </w:r>
      <w:r w:rsidR="6A11AB6B" w:rsidRPr="6F06627C">
        <w:rPr>
          <w:rFonts w:eastAsia="Arial" w:cs="Arial"/>
          <w:szCs w:val="24"/>
        </w:rPr>
        <w:t>The panel identif</w:t>
      </w:r>
      <w:r w:rsidR="03EFEE65" w:rsidRPr="6F06627C">
        <w:rPr>
          <w:rFonts w:eastAsia="Arial" w:cs="Arial"/>
          <w:szCs w:val="24"/>
        </w:rPr>
        <w:t>ies</w:t>
      </w:r>
      <w:r w:rsidR="6A11AB6B" w:rsidRPr="6F06627C">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6F06627C">
        <w:trPr>
          <w:cantSplit/>
          <w:tblHeader/>
        </w:trPr>
        <w:tc>
          <w:tcPr>
            <w:tcW w:w="1217" w:type="dxa"/>
          </w:tcPr>
          <w:p w14:paraId="3B98F030" w14:textId="77777777" w:rsidR="007F42EB" w:rsidRPr="007A4294" w:rsidRDefault="6E2091A8" w:rsidP="00891AE2">
            <w:pPr>
              <w:spacing w:before="120" w:after="120"/>
              <w:jc w:val="center"/>
              <w:rPr>
                <w:rFonts w:eastAsia="Arial" w:cs="Arial"/>
                <w:b/>
                <w:bCs/>
                <w:szCs w:val="24"/>
              </w:rPr>
            </w:pPr>
            <w:r w:rsidRPr="6F06627C">
              <w:rPr>
                <w:rFonts w:eastAsia="Arial" w:cs="Arial"/>
                <w:b/>
                <w:bCs/>
                <w:szCs w:val="24"/>
              </w:rPr>
              <w:lastRenderedPageBreak/>
              <w:t>Criterion</w:t>
            </w:r>
          </w:p>
        </w:tc>
        <w:tc>
          <w:tcPr>
            <w:tcW w:w="989" w:type="dxa"/>
          </w:tcPr>
          <w:p w14:paraId="75432ED6" w14:textId="77777777" w:rsidR="007F42EB" w:rsidRPr="007A4294" w:rsidRDefault="6E2091A8" w:rsidP="00891AE2">
            <w:pPr>
              <w:spacing w:before="120" w:after="120"/>
              <w:jc w:val="center"/>
              <w:rPr>
                <w:rFonts w:eastAsia="Arial" w:cs="Arial"/>
                <w:b/>
                <w:bCs/>
                <w:szCs w:val="24"/>
              </w:rPr>
            </w:pPr>
            <w:r w:rsidRPr="6F06627C">
              <w:rPr>
                <w:rFonts w:eastAsia="Arial" w:cs="Arial"/>
                <w:b/>
                <w:bCs/>
                <w:szCs w:val="24"/>
              </w:rPr>
              <w:t>Grade</w:t>
            </w:r>
          </w:p>
        </w:tc>
        <w:tc>
          <w:tcPr>
            <w:tcW w:w="4843" w:type="dxa"/>
          </w:tcPr>
          <w:p w14:paraId="2D68B9EF" w14:textId="05622B85" w:rsidR="007F42EB" w:rsidRPr="007A4294" w:rsidRDefault="6E2091A8" w:rsidP="00891AE2">
            <w:pPr>
              <w:spacing w:before="120" w:after="120"/>
              <w:jc w:val="center"/>
              <w:rPr>
                <w:rFonts w:eastAsia="Arial" w:cs="Arial"/>
                <w:b/>
                <w:bCs/>
                <w:szCs w:val="24"/>
              </w:rPr>
            </w:pPr>
            <w:r w:rsidRPr="6F06627C">
              <w:rPr>
                <w:rFonts w:eastAsia="Arial" w:cs="Arial"/>
                <w:b/>
                <w:bCs/>
                <w:szCs w:val="24"/>
              </w:rPr>
              <w:t>Citations</w:t>
            </w:r>
          </w:p>
        </w:tc>
        <w:tc>
          <w:tcPr>
            <w:tcW w:w="2401" w:type="dxa"/>
          </w:tcPr>
          <w:p w14:paraId="25B1D8C6" w14:textId="77777777" w:rsidR="007F42EB" w:rsidRPr="007A4294" w:rsidRDefault="72D63193" w:rsidP="00891AE2">
            <w:pPr>
              <w:spacing w:before="120" w:after="120"/>
              <w:jc w:val="center"/>
              <w:rPr>
                <w:rFonts w:eastAsia="Arial" w:cs="Arial"/>
                <w:b/>
                <w:bCs/>
                <w:szCs w:val="24"/>
              </w:rPr>
            </w:pPr>
            <w:r w:rsidRPr="6F06627C">
              <w:rPr>
                <w:rFonts w:eastAsia="Arial" w:cs="Arial"/>
                <w:b/>
                <w:bCs/>
                <w:szCs w:val="24"/>
              </w:rPr>
              <w:t>Standards</w:t>
            </w:r>
          </w:p>
        </w:tc>
      </w:tr>
      <w:tr w:rsidR="007F42EB" w14:paraId="4FC8F1A3" w14:textId="77777777" w:rsidTr="6F06627C">
        <w:trPr>
          <w:cantSplit/>
        </w:trPr>
        <w:tc>
          <w:tcPr>
            <w:tcW w:w="1217" w:type="dxa"/>
          </w:tcPr>
          <w:p w14:paraId="6EE39094" w14:textId="4FAD1C3F"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3D4E04A0" w14:textId="155FC2AC"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K</w:t>
            </w:r>
          </w:p>
        </w:tc>
        <w:tc>
          <w:tcPr>
            <w:tcW w:w="4843" w:type="dxa"/>
          </w:tcPr>
          <w:p w14:paraId="49773E3D" w14:textId="2652C62E"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DP: Module 1; Unit 1; Lesson 8</w:t>
            </w:r>
            <w:r w:rsidR="539EE0FB" w:rsidRPr="38316ADA">
              <w:rPr>
                <w:rFonts w:eastAsia="Arial" w:cs="Arial"/>
                <w:color w:val="000000" w:themeColor="text1"/>
                <w:szCs w:val="24"/>
              </w:rPr>
              <w:t>:</w:t>
            </w:r>
            <w:r w:rsidRPr="38316ADA">
              <w:rPr>
                <w:rFonts w:eastAsia="Arial" w:cs="Arial"/>
                <w:color w:val="000000" w:themeColor="text1"/>
                <w:szCs w:val="24"/>
              </w:rPr>
              <w:t xml:space="preserve"> Find Examples of How Imagination makes Toys Fun, Now and Long Ago</w:t>
            </w:r>
          </w:p>
        </w:tc>
        <w:tc>
          <w:tcPr>
            <w:tcW w:w="2401" w:type="dxa"/>
          </w:tcPr>
          <w:p w14:paraId="23CA9B90" w14:textId="5EAC9AFB"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RL.K.1, RL.K.4, SL.</w:t>
            </w:r>
            <w:r w:rsidR="3B6DFB9E" w:rsidRPr="3C7BC74C">
              <w:rPr>
                <w:rFonts w:eastAsia="Arial" w:cs="Arial"/>
                <w:color w:val="000000" w:themeColor="text1"/>
                <w:szCs w:val="24"/>
              </w:rPr>
              <w:t>K1a</w:t>
            </w:r>
            <w:r w:rsidR="00D1094E">
              <w:rPr>
                <w:rFonts w:eastAsia="Arial" w:cs="Arial"/>
                <w:color w:val="000000" w:themeColor="text1"/>
                <w:szCs w:val="24"/>
              </w:rPr>
              <w:t>,</w:t>
            </w:r>
            <w:r w:rsidRPr="38316ADA">
              <w:rPr>
                <w:rFonts w:eastAsia="Arial" w:cs="Arial"/>
                <w:color w:val="000000" w:themeColor="text1"/>
                <w:szCs w:val="24"/>
              </w:rPr>
              <w:t xml:space="preserve"> SL.K.</w:t>
            </w:r>
            <w:r w:rsidR="3B6DFB9E" w:rsidRPr="3C7BC74C">
              <w:rPr>
                <w:rFonts w:eastAsia="Arial" w:cs="Arial"/>
                <w:color w:val="000000" w:themeColor="text1"/>
                <w:szCs w:val="24"/>
              </w:rPr>
              <w:t>2a</w:t>
            </w:r>
            <w:r w:rsidRPr="38316ADA">
              <w:rPr>
                <w:rFonts w:eastAsia="Arial" w:cs="Arial"/>
                <w:color w:val="000000" w:themeColor="text1"/>
                <w:szCs w:val="24"/>
              </w:rPr>
              <w:t>, SL.K.4, L.K.</w:t>
            </w:r>
            <w:r w:rsidR="3B6DFB9E" w:rsidRPr="3C7BC74C">
              <w:rPr>
                <w:rFonts w:eastAsia="Arial" w:cs="Arial"/>
                <w:color w:val="000000" w:themeColor="text1"/>
                <w:szCs w:val="24"/>
              </w:rPr>
              <w:t>5c</w:t>
            </w:r>
            <w:r w:rsidRPr="38316ADA">
              <w:rPr>
                <w:rFonts w:eastAsia="Arial" w:cs="Arial"/>
                <w:color w:val="000000" w:themeColor="text1"/>
                <w:szCs w:val="24"/>
              </w:rPr>
              <w:t>, RL.K.3, RL.K.7, RL.K.10, SL.K.1, L.K.</w:t>
            </w:r>
            <w:r w:rsidR="3B6DFB9E" w:rsidRPr="3C7BC74C">
              <w:rPr>
                <w:rFonts w:eastAsia="Arial" w:cs="Arial"/>
                <w:color w:val="000000" w:themeColor="text1"/>
                <w:szCs w:val="24"/>
              </w:rPr>
              <w:t>1f</w:t>
            </w:r>
          </w:p>
        </w:tc>
      </w:tr>
      <w:tr w:rsidR="007F42EB" w14:paraId="56A9559F" w14:textId="77777777" w:rsidTr="6F06627C">
        <w:trPr>
          <w:cantSplit/>
        </w:trPr>
        <w:tc>
          <w:tcPr>
            <w:tcW w:w="1217" w:type="dxa"/>
          </w:tcPr>
          <w:p w14:paraId="2FBFF3D5" w14:textId="79EB8FA3"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1E5144DE" w14:textId="29EC8A95"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w:t>
            </w:r>
          </w:p>
        </w:tc>
        <w:tc>
          <w:tcPr>
            <w:tcW w:w="4843" w:type="dxa"/>
          </w:tcPr>
          <w:p w14:paraId="65D63095" w14:textId="3DE27B7D"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DP: Module 1; Unit 2; Lesson 8</w:t>
            </w:r>
            <w:r w:rsidR="3134A17E" w:rsidRPr="38316ADA">
              <w:rPr>
                <w:rFonts w:eastAsia="Arial" w:cs="Arial"/>
                <w:color w:val="000000" w:themeColor="text1"/>
                <w:szCs w:val="24"/>
              </w:rPr>
              <w:t>:</w:t>
            </w:r>
            <w:r w:rsidR="1E7AE3CF" w:rsidRPr="38316ADA">
              <w:rPr>
                <w:rFonts w:eastAsia="Arial" w:cs="Arial"/>
                <w:color w:val="000000" w:themeColor="text1"/>
                <w:szCs w:val="24"/>
              </w:rPr>
              <w:t xml:space="preserve"> </w:t>
            </w:r>
            <w:r w:rsidRPr="38316ADA">
              <w:rPr>
                <w:rFonts w:eastAsia="Arial" w:cs="Arial"/>
                <w:color w:val="000000" w:themeColor="text1"/>
                <w:szCs w:val="24"/>
              </w:rPr>
              <w:t>Key Details from The Most Magnificent Thing</w:t>
            </w:r>
          </w:p>
        </w:tc>
        <w:tc>
          <w:tcPr>
            <w:tcW w:w="2401" w:type="dxa"/>
          </w:tcPr>
          <w:p w14:paraId="54048A1A" w14:textId="1A8C7EF3" w:rsidR="6F06627C" w:rsidRDefault="6F06627C" w:rsidP="00EB16FB">
            <w:pPr>
              <w:spacing w:before="120"/>
              <w:rPr>
                <w:rFonts w:eastAsia="Arial" w:cs="Arial"/>
                <w:szCs w:val="24"/>
              </w:rPr>
            </w:pPr>
            <w:r w:rsidRPr="38316ADA">
              <w:rPr>
                <w:rFonts w:eastAsia="Arial" w:cs="Arial"/>
                <w:color w:val="000000" w:themeColor="text1"/>
                <w:szCs w:val="24"/>
              </w:rPr>
              <w:t>RL.1.2, RL.1.3, RL.1.4</w:t>
            </w:r>
            <w:r w:rsidR="00D1094E">
              <w:rPr>
                <w:rFonts w:eastAsia="Arial" w:cs="Arial"/>
                <w:color w:val="000000" w:themeColor="text1"/>
                <w:szCs w:val="24"/>
              </w:rPr>
              <w:t>,</w:t>
            </w:r>
            <w:r w:rsidR="00EB16FB">
              <w:rPr>
                <w:rFonts w:eastAsia="Arial" w:cs="Arial"/>
                <w:color w:val="000000" w:themeColor="text1"/>
                <w:szCs w:val="24"/>
              </w:rPr>
              <w:t xml:space="preserve"> </w:t>
            </w:r>
            <w:r w:rsidRPr="4DE37802">
              <w:rPr>
                <w:rFonts w:eastAsia="Arial" w:cs="Arial"/>
                <w:color w:val="000000" w:themeColor="text1"/>
                <w:szCs w:val="24"/>
                <w:lang w:val="fr-FR"/>
              </w:rPr>
              <w:t>W.1.8, L.1.</w:t>
            </w:r>
            <w:r w:rsidR="3B6DFB9E" w:rsidRPr="3C7BC74C">
              <w:rPr>
                <w:rFonts w:eastAsia="Arial" w:cs="Arial"/>
                <w:color w:val="000000" w:themeColor="text1"/>
                <w:szCs w:val="24"/>
                <w:lang w:val="fr-FR"/>
              </w:rPr>
              <w:t>1c</w:t>
            </w:r>
            <w:r w:rsidRPr="4DE37802">
              <w:rPr>
                <w:rFonts w:eastAsia="Arial" w:cs="Arial"/>
                <w:color w:val="000000" w:themeColor="text1"/>
                <w:szCs w:val="24"/>
                <w:lang w:val="fr-FR"/>
              </w:rPr>
              <w:t>, L.1.</w:t>
            </w:r>
            <w:r w:rsidR="3B6DFB9E" w:rsidRPr="3C7BC74C">
              <w:rPr>
                <w:rFonts w:eastAsia="Arial" w:cs="Arial"/>
                <w:color w:val="000000" w:themeColor="text1"/>
                <w:szCs w:val="24"/>
                <w:lang w:val="fr-FR"/>
              </w:rPr>
              <w:t>5d</w:t>
            </w:r>
            <w:r w:rsidRPr="4DE37802">
              <w:rPr>
                <w:rFonts w:eastAsia="Arial" w:cs="Arial"/>
                <w:color w:val="000000" w:themeColor="text1"/>
                <w:szCs w:val="24"/>
                <w:lang w:val="fr-FR"/>
              </w:rPr>
              <w:t>, RL.1.1, SL.1.</w:t>
            </w:r>
            <w:r w:rsidR="3B6DFB9E" w:rsidRPr="3C7BC74C">
              <w:rPr>
                <w:rFonts w:eastAsia="Arial" w:cs="Arial"/>
                <w:color w:val="000000" w:themeColor="text1"/>
                <w:szCs w:val="24"/>
                <w:lang w:val="fr-FR"/>
              </w:rPr>
              <w:t>1a</w:t>
            </w:r>
            <w:r w:rsidRPr="4DE37802">
              <w:rPr>
                <w:rFonts w:eastAsia="Arial" w:cs="Arial"/>
                <w:color w:val="000000" w:themeColor="text1"/>
                <w:szCs w:val="24"/>
                <w:lang w:val="fr-FR"/>
              </w:rPr>
              <w:t>, SL.</w:t>
            </w:r>
            <w:r w:rsidR="3B6DFB9E" w:rsidRPr="3C7BC74C">
              <w:rPr>
                <w:rFonts w:eastAsia="Arial" w:cs="Arial"/>
                <w:color w:val="000000" w:themeColor="text1"/>
                <w:szCs w:val="24"/>
                <w:lang w:val="fr-FR"/>
              </w:rPr>
              <w:t>12a</w:t>
            </w:r>
            <w:r w:rsidRPr="4DE37802">
              <w:rPr>
                <w:rFonts w:eastAsia="Arial" w:cs="Arial"/>
                <w:color w:val="000000" w:themeColor="text1"/>
                <w:szCs w:val="24"/>
                <w:lang w:val="fr-FR"/>
              </w:rPr>
              <w:t>, ELD.PI.1.</w:t>
            </w:r>
            <w:r w:rsidR="3B6DFB9E" w:rsidRPr="3C7BC74C">
              <w:rPr>
                <w:rFonts w:eastAsia="Arial" w:cs="Arial"/>
                <w:color w:val="000000" w:themeColor="text1"/>
                <w:szCs w:val="24"/>
                <w:lang w:val="fr-FR"/>
              </w:rPr>
              <w:t>12b</w:t>
            </w:r>
          </w:p>
        </w:tc>
      </w:tr>
      <w:tr w:rsidR="007F42EB" w14:paraId="2E7CCDD4" w14:textId="77777777" w:rsidTr="6F06627C">
        <w:trPr>
          <w:cantSplit/>
        </w:trPr>
        <w:tc>
          <w:tcPr>
            <w:tcW w:w="1217" w:type="dxa"/>
          </w:tcPr>
          <w:p w14:paraId="7D683C60" w14:textId="2B465514"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37C23810" w14:textId="5F5E28DB"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2</w:t>
            </w:r>
          </w:p>
        </w:tc>
        <w:tc>
          <w:tcPr>
            <w:tcW w:w="4843" w:type="dxa"/>
          </w:tcPr>
          <w:p w14:paraId="744034C1" w14:textId="002BAABF"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DP: Module 4; Unit 1; Lesson 1</w:t>
            </w:r>
            <w:r w:rsidR="7AFA5E6E" w:rsidRPr="38316ADA">
              <w:rPr>
                <w:rFonts w:eastAsia="Arial" w:cs="Arial"/>
                <w:color w:val="000000" w:themeColor="text1"/>
                <w:szCs w:val="24"/>
              </w:rPr>
              <w:t>:</w:t>
            </w:r>
            <w:r w:rsidR="6C0AE8B3" w:rsidRPr="38316ADA">
              <w:rPr>
                <w:rFonts w:eastAsia="Arial" w:cs="Arial"/>
                <w:color w:val="000000" w:themeColor="text1"/>
                <w:szCs w:val="24"/>
              </w:rPr>
              <w:t xml:space="preserve"> </w:t>
            </w:r>
            <w:r w:rsidRPr="38316ADA">
              <w:rPr>
                <w:rFonts w:eastAsia="Arial" w:cs="Arial"/>
                <w:color w:val="000000" w:themeColor="text1"/>
                <w:szCs w:val="24"/>
              </w:rPr>
              <w:t>Determine Central Message: The Little Hummingbird</w:t>
            </w:r>
          </w:p>
        </w:tc>
        <w:tc>
          <w:tcPr>
            <w:tcW w:w="2401" w:type="dxa"/>
          </w:tcPr>
          <w:p w14:paraId="2F7BAE63" w14:textId="2748EE8E"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RL.2.1, RL.2.2, W.2.10</w:t>
            </w:r>
            <w:r w:rsidR="00D1094E">
              <w:rPr>
                <w:rFonts w:eastAsia="Arial" w:cs="Arial"/>
                <w:color w:val="000000" w:themeColor="text1"/>
                <w:szCs w:val="24"/>
              </w:rPr>
              <w:t>,</w:t>
            </w:r>
            <w:r w:rsidRPr="38316ADA">
              <w:rPr>
                <w:rFonts w:eastAsia="Arial" w:cs="Arial"/>
                <w:color w:val="000000" w:themeColor="text1"/>
                <w:szCs w:val="24"/>
              </w:rPr>
              <w:t xml:space="preserve"> SL.2.2a, L.2.4, L.2.4a</w:t>
            </w:r>
          </w:p>
        </w:tc>
      </w:tr>
      <w:tr w:rsidR="007F42EB" w14:paraId="39B61659" w14:textId="77777777" w:rsidTr="6F06627C">
        <w:trPr>
          <w:cantSplit/>
        </w:trPr>
        <w:tc>
          <w:tcPr>
            <w:tcW w:w="1217" w:type="dxa"/>
          </w:tcPr>
          <w:p w14:paraId="22A0E4DB" w14:textId="0BB45E13"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7300C60F" w14:textId="250A2AFD"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3</w:t>
            </w:r>
          </w:p>
        </w:tc>
        <w:tc>
          <w:tcPr>
            <w:tcW w:w="4843" w:type="dxa"/>
          </w:tcPr>
          <w:p w14:paraId="12ACAAAB" w14:textId="26B7CCDE"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DP:  Module 1; Unit 1; Lesson 6</w:t>
            </w:r>
            <w:r w:rsidR="5CD10917" w:rsidRPr="38316ADA">
              <w:rPr>
                <w:rFonts w:eastAsia="Arial" w:cs="Arial"/>
                <w:color w:val="000000" w:themeColor="text1"/>
                <w:szCs w:val="24"/>
              </w:rPr>
              <w:t>:</w:t>
            </w:r>
            <w:r w:rsidRPr="38316ADA">
              <w:rPr>
                <w:rFonts w:eastAsia="Arial" w:cs="Arial"/>
                <w:color w:val="000000" w:themeColor="text1"/>
                <w:szCs w:val="24"/>
              </w:rPr>
              <w:t xml:space="preserve"> Determine a Central Message: Tomas and the Library Lady</w:t>
            </w:r>
          </w:p>
        </w:tc>
        <w:tc>
          <w:tcPr>
            <w:tcW w:w="2401" w:type="dxa"/>
          </w:tcPr>
          <w:p w14:paraId="31CF461B" w14:textId="10FC6723"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RL.3.1, RL.3.2, RL.3.4, SL.3.1d, L.3.1d, L.3.1e, L.3.4, SL.3.1a, SL.3.1b</w:t>
            </w:r>
          </w:p>
        </w:tc>
      </w:tr>
      <w:tr w:rsidR="007F42EB" w14:paraId="48452E05" w14:textId="77777777" w:rsidTr="6F06627C">
        <w:trPr>
          <w:cantSplit/>
        </w:trPr>
        <w:tc>
          <w:tcPr>
            <w:tcW w:w="1217" w:type="dxa"/>
          </w:tcPr>
          <w:p w14:paraId="77CBBA8E" w14:textId="6671A057"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1A935E95" w14:textId="28E7ED32"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4</w:t>
            </w:r>
          </w:p>
        </w:tc>
        <w:tc>
          <w:tcPr>
            <w:tcW w:w="4843" w:type="dxa"/>
          </w:tcPr>
          <w:p w14:paraId="7E5C09E2" w14:textId="1E608DAC"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DP: Module 1; Unit 1; Lesson 1</w:t>
            </w:r>
            <w:r w:rsidR="38C55AE0" w:rsidRPr="38316ADA">
              <w:rPr>
                <w:rFonts w:eastAsia="Arial" w:cs="Arial"/>
                <w:color w:val="000000" w:themeColor="text1"/>
                <w:szCs w:val="24"/>
              </w:rPr>
              <w:t>:</w:t>
            </w:r>
            <w:r w:rsidRPr="38316ADA">
              <w:rPr>
                <w:rFonts w:eastAsia="Arial" w:cs="Arial"/>
                <w:color w:val="000000" w:themeColor="text1"/>
                <w:szCs w:val="24"/>
              </w:rPr>
              <w:t xml:space="preserve"> Infer the Topic: Poets and Poetry</w:t>
            </w:r>
          </w:p>
        </w:tc>
        <w:tc>
          <w:tcPr>
            <w:tcW w:w="2401" w:type="dxa"/>
          </w:tcPr>
          <w:p w14:paraId="00489B04" w14:textId="6BF442F5" w:rsidR="6F06627C" w:rsidRDefault="6F06627C" w:rsidP="00891AE2">
            <w:pPr>
              <w:spacing w:before="120"/>
              <w:rPr>
                <w:rFonts w:eastAsia="Arial" w:cs="Arial"/>
                <w:color w:val="000000" w:themeColor="text1"/>
                <w:szCs w:val="24"/>
              </w:rPr>
            </w:pPr>
            <w:r w:rsidRPr="38316ADA">
              <w:rPr>
                <w:rFonts w:eastAsia="Arial" w:cs="Arial"/>
                <w:color w:val="000000" w:themeColor="text1"/>
                <w:szCs w:val="24"/>
              </w:rPr>
              <w:t>RL.4.1, RI 4, SL.4.</w:t>
            </w:r>
            <w:r w:rsidR="3B6DFB9E" w:rsidRPr="3C7BC74C">
              <w:rPr>
                <w:rFonts w:eastAsia="Arial" w:cs="Arial"/>
                <w:color w:val="000000" w:themeColor="text1"/>
                <w:szCs w:val="24"/>
              </w:rPr>
              <w:t>1b</w:t>
            </w:r>
            <w:r w:rsidRPr="38316ADA">
              <w:rPr>
                <w:rFonts w:eastAsia="Arial" w:cs="Arial"/>
                <w:color w:val="000000" w:themeColor="text1"/>
                <w:szCs w:val="24"/>
              </w:rPr>
              <w:t>, SL.4.</w:t>
            </w:r>
            <w:r w:rsidR="3B6DFB9E" w:rsidRPr="3C7BC74C">
              <w:rPr>
                <w:rFonts w:eastAsia="Arial" w:cs="Arial"/>
                <w:color w:val="000000" w:themeColor="text1"/>
                <w:szCs w:val="24"/>
              </w:rPr>
              <w:t>1c</w:t>
            </w:r>
          </w:p>
        </w:tc>
      </w:tr>
      <w:tr w:rsidR="6F06627C" w14:paraId="23A5B343" w14:textId="77777777" w:rsidTr="6F06627C">
        <w:trPr>
          <w:cantSplit/>
          <w:trHeight w:val="300"/>
        </w:trPr>
        <w:tc>
          <w:tcPr>
            <w:tcW w:w="1217" w:type="dxa"/>
          </w:tcPr>
          <w:p w14:paraId="692AEAB8" w14:textId="743FFF3C"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4283B059" w14:textId="1C10D529"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5</w:t>
            </w:r>
          </w:p>
        </w:tc>
        <w:tc>
          <w:tcPr>
            <w:tcW w:w="4843" w:type="dxa"/>
          </w:tcPr>
          <w:p w14:paraId="1295894B" w14:textId="54715C49" w:rsidR="6F06627C" w:rsidRDefault="6F06627C" w:rsidP="00891AE2">
            <w:pPr>
              <w:spacing w:before="120" w:after="160"/>
              <w:rPr>
                <w:rFonts w:eastAsia="Arial" w:cs="Arial"/>
                <w:color w:val="000000" w:themeColor="text1"/>
                <w:szCs w:val="24"/>
              </w:rPr>
            </w:pPr>
            <w:r w:rsidRPr="38316ADA">
              <w:rPr>
                <w:rFonts w:eastAsia="Arial" w:cs="Arial"/>
                <w:color w:val="000000" w:themeColor="text1"/>
                <w:szCs w:val="24"/>
              </w:rPr>
              <w:t>DP: Module 4; Unit 1, Lesson 4: Close Read, Session 1: Paradise on Fire, pp. 61-74</w:t>
            </w:r>
          </w:p>
        </w:tc>
        <w:tc>
          <w:tcPr>
            <w:tcW w:w="2401" w:type="dxa"/>
          </w:tcPr>
          <w:p w14:paraId="7EACA81C" w14:textId="14E830C0" w:rsidR="6F06627C" w:rsidRDefault="6F06627C" w:rsidP="00891AE2">
            <w:pPr>
              <w:spacing w:before="120" w:after="160"/>
              <w:rPr>
                <w:rFonts w:eastAsia="Arial" w:cs="Arial"/>
                <w:color w:val="000000" w:themeColor="text1"/>
                <w:szCs w:val="24"/>
              </w:rPr>
            </w:pPr>
            <w:r w:rsidRPr="38316ADA">
              <w:rPr>
                <w:rFonts w:eastAsia="Arial" w:cs="Arial"/>
                <w:color w:val="000000" w:themeColor="text1"/>
                <w:szCs w:val="24"/>
              </w:rPr>
              <w:t>RL5.4, RL5.6, RL5.7, RF5.3a, W.5.1a, W.5.1b, W.5.1c, W.</w:t>
            </w:r>
            <w:r w:rsidR="3B6DFB9E" w:rsidRPr="3C7BC74C">
              <w:rPr>
                <w:rFonts w:eastAsia="Arial" w:cs="Arial"/>
                <w:color w:val="000000" w:themeColor="text1"/>
                <w:szCs w:val="24"/>
              </w:rPr>
              <w:t>5d</w:t>
            </w:r>
            <w:r w:rsidRPr="38316ADA">
              <w:rPr>
                <w:rFonts w:eastAsia="Arial" w:cs="Arial"/>
                <w:color w:val="000000" w:themeColor="text1"/>
                <w:szCs w:val="24"/>
              </w:rPr>
              <w:t>, W.5.10, L.5.4a, L.5.4b, L.5.4c</w:t>
            </w:r>
          </w:p>
        </w:tc>
      </w:tr>
      <w:tr w:rsidR="6F06627C" w14:paraId="217FAAAA" w14:textId="77777777" w:rsidTr="6F06627C">
        <w:trPr>
          <w:cantSplit/>
          <w:trHeight w:val="300"/>
        </w:trPr>
        <w:tc>
          <w:tcPr>
            <w:tcW w:w="1217" w:type="dxa"/>
          </w:tcPr>
          <w:p w14:paraId="088142C4" w14:textId="0372A7DF"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64D90CBF" w14:textId="7ABE151D"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6</w:t>
            </w:r>
          </w:p>
        </w:tc>
        <w:tc>
          <w:tcPr>
            <w:tcW w:w="4843" w:type="dxa"/>
          </w:tcPr>
          <w:p w14:paraId="2DEC7063" w14:textId="7070B831" w:rsidR="6F06627C" w:rsidRDefault="6F06627C" w:rsidP="00891AE2">
            <w:pPr>
              <w:spacing w:before="120" w:after="160"/>
              <w:rPr>
                <w:rFonts w:eastAsia="Arial" w:cs="Arial"/>
                <w:color w:val="000000" w:themeColor="text1"/>
                <w:szCs w:val="24"/>
              </w:rPr>
            </w:pPr>
            <w:r w:rsidRPr="38316ADA">
              <w:rPr>
                <w:rFonts w:eastAsia="Arial" w:cs="Arial"/>
                <w:color w:val="000000" w:themeColor="text1"/>
                <w:szCs w:val="24"/>
              </w:rPr>
              <w:t>DP: Module; Module 1; Unit 2; Lesson 3: Close Reading Jigsaw: “Cronus” and “Medusa”</w:t>
            </w:r>
          </w:p>
        </w:tc>
        <w:tc>
          <w:tcPr>
            <w:tcW w:w="2401" w:type="dxa"/>
          </w:tcPr>
          <w:p w14:paraId="6BB04AB1" w14:textId="6B8BFF16" w:rsidR="6F06627C" w:rsidRDefault="6F06627C" w:rsidP="00891AE2">
            <w:pPr>
              <w:spacing w:before="120" w:after="160"/>
              <w:rPr>
                <w:rFonts w:eastAsia="Arial" w:cs="Arial"/>
                <w:color w:val="000000" w:themeColor="text1"/>
                <w:szCs w:val="24"/>
              </w:rPr>
            </w:pPr>
            <w:r w:rsidRPr="38316ADA">
              <w:rPr>
                <w:rFonts w:eastAsia="Arial" w:cs="Arial"/>
                <w:color w:val="000000" w:themeColor="text1"/>
                <w:szCs w:val="24"/>
              </w:rPr>
              <w:t>RL.6.1, RL.6.2, RL.6.4, RL.6.10, W.6.5, W.6.10, SL.6.1a, SL.6.1b, L.6.4, L.6.6</w:t>
            </w:r>
          </w:p>
        </w:tc>
      </w:tr>
      <w:tr w:rsidR="6F06627C" w14:paraId="3D2D877F" w14:textId="77777777" w:rsidTr="6F06627C">
        <w:trPr>
          <w:cantSplit/>
          <w:trHeight w:val="300"/>
        </w:trPr>
        <w:tc>
          <w:tcPr>
            <w:tcW w:w="1217" w:type="dxa"/>
          </w:tcPr>
          <w:p w14:paraId="1D7B9AE0" w14:textId="6F6B9141"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1.1</w:t>
            </w:r>
          </w:p>
        </w:tc>
        <w:tc>
          <w:tcPr>
            <w:tcW w:w="989" w:type="dxa"/>
          </w:tcPr>
          <w:p w14:paraId="48F7BBFC" w14:textId="3301D1D4" w:rsidR="6F06627C" w:rsidRDefault="6F06627C" w:rsidP="000E60B7">
            <w:pPr>
              <w:spacing w:before="120" w:after="160"/>
              <w:rPr>
                <w:rFonts w:eastAsia="Arial" w:cs="Arial"/>
                <w:color w:val="000000" w:themeColor="text1"/>
                <w:szCs w:val="24"/>
              </w:rPr>
            </w:pPr>
            <w:r w:rsidRPr="38316ADA">
              <w:rPr>
                <w:rFonts w:eastAsia="Arial" w:cs="Arial"/>
                <w:color w:val="000000" w:themeColor="text1"/>
                <w:szCs w:val="24"/>
              </w:rPr>
              <w:t>7</w:t>
            </w:r>
          </w:p>
        </w:tc>
        <w:tc>
          <w:tcPr>
            <w:tcW w:w="4843" w:type="dxa"/>
          </w:tcPr>
          <w:p w14:paraId="048A4016" w14:textId="09B277A1" w:rsidR="6F06627C" w:rsidRDefault="6F06627C" w:rsidP="00891AE2">
            <w:pPr>
              <w:spacing w:before="120" w:after="160"/>
              <w:rPr>
                <w:rFonts w:eastAsia="Arial" w:cs="Arial"/>
                <w:color w:val="000000" w:themeColor="text1"/>
                <w:szCs w:val="24"/>
              </w:rPr>
            </w:pPr>
            <w:r w:rsidRPr="38316ADA">
              <w:rPr>
                <w:rFonts w:eastAsia="Arial" w:cs="Arial"/>
                <w:color w:val="000000" w:themeColor="text1"/>
                <w:szCs w:val="24"/>
              </w:rPr>
              <w:t>DP: Module 3; Unit 1; Lesson 9: Analyze Structure, Language, and Theme: Hope</w:t>
            </w:r>
          </w:p>
        </w:tc>
        <w:tc>
          <w:tcPr>
            <w:tcW w:w="2401" w:type="dxa"/>
          </w:tcPr>
          <w:p w14:paraId="4DBD99F6" w14:textId="1FF38E03" w:rsidR="6F06627C" w:rsidRDefault="6F06627C" w:rsidP="00891AE2">
            <w:pPr>
              <w:spacing w:before="120" w:after="160"/>
              <w:rPr>
                <w:rFonts w:eastAsia="Arial" w:cs="Arial"/>
                <w:color w:val="000000" w:themeColor="text1"/>
                <w:szCs w:val="24"/>
              </w:rPr>
            </w:pPr>
            <w:r w:rsidRPr="38316ADA">
              <w:rPr>
                <w:rFonts w:eastAsia="Arial" w:cs="Arial"/>
                <w:color w:val="000000" w:themeColor="text1"/>
                <w:szCs w:val="24"/>
              </w:rPr>
              <w:t>RL.7.1, RL.7.10, W.7.5, RL.7.2, RL.7.4, RL.7.5, SL.7.1, L.7.4, L.7.5, L.7.5c, L.7.6</w:t>
            </w:r>
          </w:p>
        </w:tc>
      </w:tr>
      <w:tr w:rsidR="6F06627C" w14:paraId="6921125B" w14:textId="77777777" w:rsidTr="6F06627C">
        <w:trPr>
          <w:cantSplit/>
          <w:trHeight w:val="300"/>
        </w:trPr>
        <w:tc>
          <w:tcPr>
            <w:tcW w:w="1217" w:type="dxa"/>
          </w:tcPr>
          <w:p w14:paraId="525E151F" w14:textId="5E2F004C"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lastRenderedPageBreak/>
              <w:t>1.1</w:t>
            </w:r>
          </w:p>
        </w:tc>
        <w:tc>
          <w:tcPr>
            <w:tcW w:w="989" w:type="dxa"/>
          </w:tcPr>
          <w:p w14:paraId="5E5902D3" w14:textId="0F89D35E"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8</w:t>
            </w:r>
          </w:p>
        </w:tc>
        <w:tc>
          <w:tcPr>
            <w:tcW w:w="4843" w:type="dxa"/>
          </w:tcPr>
          <w:p w14:paraId="5D016039" w14:textId="29D37A45"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Module 3; Unit 2; Lesson 3</w:t>
            </w:r>
            <w:r w:rsidR="600942B4" w:rsidRPr="465A21EA">
              <w:rPr>
                <w:rFonts w:eastAsia="Arial" w:cs="Arial"/>
                <w:color w:val="000000" w:themeColor="text1"/>
                <w:szCs w:val="24"/>
              </w:rPr>
              <w:t>:</w:t>
            </w:r>
            <w:r w:rsidRPr="465A21EA">
              <w:rPr>
                <w:rFonts w:eastAsia="Arial" w:cs="Arial"/>
                <w:color w:val="000000" w:themeColor="text1"/>
                <w:szCs w:val="24"/>
              </w:rPr>
              <w:t xml:space="preserve"> Write an Informative Essay: Plan Introductions and Body Paragraphs</w:t>
            </w:r>
          </w:p>
        </w:tc>
        <w:tc>
          <w:tcPr>
            <w:tcW w:w="2401" w:type="dxa"/>
          </w:tcPr>
          <w:p w14:paraId="31E85D77" w14:textId="484DD42C"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RL.8.1, RL.8.2, W.8.</w:t>
            </w:r>
            <w:r w:rsidR="3B6DFB9E" w:rsidRPr="3C7BC74C">
              <w:rPr>
                <w:rFonts w:eastAsia="Arial" w:cs="Arial"/>
                <w:color w:val="000000" w:themeColor="text1"/>
                <w:szCs w:val="24"/>
              </w:rPr>
              <w:t>2a</w:t>
            </w:r>
            <w:r w:rsidRPr="465A21EA">
              <w:rPr>
                <w:rFonts w:eastAsia="Arial" w:cs="Arial"/>
                <w:color w:val="000000" w:themeColor="text1"/>
                <w:szCs w:val="24"/>
              </w:rPr>
              <w:t>, W.8.</w:t>
            </w:r>
            <w:r w:rsidR="3B6DFB9E" w:rsidRPr="3C7BC74C">
              <w:rPr>
                <w:rFonts w:eastAsia="Arial" w:cs="Arial"/>
                <w:color w:val="000000" w:themeColor="text1"/>
                <w:szCs w:val="24"/>
              </w:rPr>
              <w:t>2b</w:t>
            </w:r>
            <w:r w:rsidRPr="465A21EA">
              <w:rPr>
                <w:rFonts w:eastAsia="Arial" w:cs="Arial"/>
                <w:color w:val="000000" w:themeColor="text1"/>
                <w:szCs w:val="24"/>
              </w:rPr>
              <w:t>, W.8.4, W.8.5, L8.1a</w:t>
            </w:r>
          </w:p>
        </w:tc>
      </w:tr>
      <w:tr w:rsidR="6F06627C" w14:paraId="6F706C87" w14:textId="77777777" w:rsidTr="6F06627C">
        <w:trPr>
          <w:cantSplit/>
          <w:trHeight w:val="300"/>
        </w:trPr>
        <w:tc>
          <w:tcPr>
            <w:tcW w:w="1217" w:type="dxa"/>
          </w:tcPr>
          <w:p w14:paraId="7535C9BF" w14:textId="6987F864"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454EA84C" w14:textId="352BE5DE"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K</w:t>
            </w:r>
          </w:p>
        </w:tc>
        <w:tc>
          <w:tcPr>
            <w:tcW w:w="4843" w:type="dxa"/>
          </w:tcPr>
          <w:p w14:paraId="25574321" w14:textId="68FEF240"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Module 3N, Unit 1; Lesson 1: Build Background Language: How Do We Talk About Things That Are the Same?</w:t>
            </w:r>
          </w:p>
        </w:tc>
        <w:tc>
          <w:tcPr>
            <w:tcW w:w="2401" w:type="dxa"/>
          </w:tcPr>
          <w:p w14:paraId="36582EAA" w14:textId="438D2811"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ELD.PII.K4</w:t>
            </w:r>
            <w:r w:rsidR="00D1094E">
              <w:rPr>
                <w:rFonts w:eastAsia="Arial" w:cs="Arial"/>
                <w:color w:val="000000" w:themeColor="text1"/>
                <w:szCs w:val="24"/>
              </w:rPr>
              <w:t>,</w:t>
            </w:r>
            <w:r w:rsidRPr="465A21EA">
              <w:rPr>
                <w:rFonts w:eastAsia="Arial" w:cs="Arial"/>
                <w:color w:val="000000" w:themeColor="text1"/>
                <w:szCs w:val="24"/>
              </w:rPr>
              <w:t xml:space="preserve"> ELD.PI.K.1</w:t>
            </w:r>
            <w:r w:rsidR="00D1094E">
              <w:rPr>
                <w:rFonts w:eastAsia="Arial" w:cs="Arial"/>
                <w:color w:val="000000" w:themeColor="text1"/>
                <w:szCs w:val="24"/>
              </w:rPr>
              <w:t>,</w:t>
            </w:r>
            <w:r w:rsidRPr="465A21EA">
              <w:rPr>
                <w:rFonts w:eastAsia="Arial" w:cs="Arial"/>
                <w:color w:val="000000" w:themeColor="text1"/>
                <w:szCs w:val="24"/>
              </w:rPr>
              <w:t xml:space="preserve"> ELD.PI.K.12</w:t>
            </w:r>
          </w:p>
        </w:tc>
      </w:tr>
      <w:tr w:rsidR="6F06627C" w14:paraId="11760B28" w14:textId="77777777" w:rsidTr="6F06627C">
        <w:trPr>
          <w:cantSplit/>
          <w:trHeight w:val="300"/>
        </w:trPr>
        <w:tc>
          <w:tcPr>
            <w:tcW w:w="1217" w:type="dxa"/>
          </w:tcPr>
          <w:p w14:paraId="444459A6" w14:textId="00854875"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76B50BFC" w14:textId="6C25A5E3"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w:t>
            </w:r>
          </w:p>
        </w:tc>
        <w:tc>
          <w:tcPr>
            <w:tcW w:w="4843" w:type="dxa"/>
          </w:tcPr>
          <w:p w14:paraId="675E8FCE" w14:textId="67062F15"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Lesson 2: Sentence Language Dive, Session 1: They’re Heroes Too</w:t>
            </w:r>
          </w:p>
        </w:tc>
        <w:tc>
          <w:tcPr>
            <w:tcW w:w="2401" w:type="dxa"/>
          </w:tcPr>
          <w:p w14:paraId="1AE3A04B" w14:textId="497216C6" w:rsidR="6F06627C" w:rsidRDefault="6F06627C" w:rsidP="00EB16FB">
            <w:pPr>
              <w:spacing w:before="120"/>
              <w:rPr>
                <w:rFonts w:eastAsia="Arial" w:cs="Arial"/>
                <w:color w:val="000000" w:themeColor="text1"/>
                <w:szCs w:val="24"/>
              </w:rPr>
            </w:pPr>
            <w:r w:rsidRPr="465A21EA">
              <w:rPr>
                <w:rFonts w:eastAsia="Arial" w:cs="Arial"/>
                <w:color w:val="000000" w:themeColor="text1"/>
                <w:szCs w:val="24"/>
              </w:rPr>
              <w:t>ELD.PI.1.6</w:t>
            </w:r>
            <w:r w:rsidR="00D1094E">
              <w:rPr>
                <w:rFonts w:eastAsia="Arial" w:cs="Arial"/>
                <w:color w:val="000000" w:themeColor="text1"/>
                <w:szCs w:val="24"/>
              </w:rPr>
              <w:t>,</w:t>
            </w:r>
            <w:r w:rsidR="00EB16FB">
              <w:rPr>
                <w:rFonts w:eastAsia="Arial" w:cs="Arial"/>
                <w:color w:val="000000" w:themeColor="text1"/>
                <w:szCs w:val="24"/>
              </w:rPr>
              <w:t xml:space="preserve"> </w:t>
            </w:r>
            <w:r w:rsidRPr="465A21EA">
              <w:rPr>
                <w:rFonts w:eastAsia="Arial" w:cs="Arial"/>
                <w:color w:val="000000" w:themeColor="text1"/>
                <w:szCs w:val="24"/>
              </w:rPr>
              <w:t>ELD.PII.1.3a</w:t>
            </w:r>
            <w:r w:rsidR="00D1094E">
              <w:rPr>
                <w:rFonts w:eastAsia="Arial" w:cs="Arial"/>
                <w:color w:val="000000" w:themeColor="text1"/>
                <w:szCs w:val="24"/>
              </w:rPr>
              <w:t>,</w:t>
            </w:r>
            <w:r w:rsidR="00EB16FB">
              <w:rPr>
                <w:rFonts w:eastAsia="Arial" w:cs="Arial"/>
                <w:color w:val="000000" w:themeColor="text1"/>
                <w:szCs w:val="24"/>
              </w:rPr>
              <w:t xml:space="preserve"> </w:t>
            </w:r>
            <w:r w:rsidRPr="465A21EA">
              <w:rPr>
                <w:rFonts w:eastAsia="Arial" w:cs="Arial"/>
                <w:color w:val="000000" w:themeColor="text1"/>
                <w:szCs w:val="24"/>
              </w:rPr>
              <w:t>ELD.PII.1.1</w:t>
            </w:r>
          </w:p>
        </w:tc>
      </w:tr>
      <w:tr w:rsidR="6F06627C" w14:paraId="6E720FA4" w14:textId="77777777" w:rsidTr="6F06627C">
        <w:trPr>
          <w:cantSplit/>
          <w:trHeight w:val="300"/>
        </w:trPr>
        <w:tc>
          <w:tcPr>
            <w:tcW w:w="1217" w:type="dxa"/>
          </w:tcPr>
          <w:p w14:paraId="65A2BCD1" w14:textId="6A4490F4"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2676C168" w14:textId="7FDBE6CA"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2</w:t>
            </w:r>
          </w:p>
        </w:tc>
        <w:tc>
          <w:tcPr>
            <w:tcW w:w="4843" w:type="dxa"/>
          </w:tcPr>
          <w:p w14:paraId="16EB463D" w14:textId="6AE626A2"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Unlock ELD; Module 2N; Unit 1; Lesson 11: Check Language: Reflection and Collaborative Conversation</w:t>
            </w:r>
          </w:p>
        </w:tc>
        <w:tc>
          <w:tcPr>
            <w:tcW w:w="2401" w:type="dxa"/>
          </w:tcPr>
          <w:p w14:paraId="348A9F44" w14:textId="715C9DC9" w:rsidR="6F06627C" w:rsidRDefault="6F06627C" w:rsidP="00891AE2">
            <w:pPr>
              <w:spacing w:before="120" w:after="160"/>
              <w:rPr>
                <w:rFonts w:eastAsia="Arial" w:cs="Arial"/>
                <w:color w:val="000000" w:themeColor="text1"/>
                <w:szCs w:val="24"/>
              </w:rPr>
            </w:pPr>
            <w:hyperlink r:id="rId7">
              <w:r w:rsidRPr="465A21EA">
                <w:rPr>
                  <w:rStyle w:val="Hyperlink"/>
                  <w:rFonts w:eastAsia="Arial" w:cs="Arial"/>
                  <w:color w:val="000000" w:themeColor="text1"/>
                  <w:szCs w:val="24"/>
                  <w:u w:val="none"/>
                </w:rPr>
                <w:t>ELD.PI</w:t>
              </w:r>
            </w:hyperlink>
            <w:r w:rsidRPr="465A21EA">
              <w:rPr>
                <w:rFonts w:eastAsia="Arial" w:cs="Arial"/>
                <w:color w:val="000000" w:themeColor="text1"/>
                <w:szCs w:val="24"/>
              </w:rPr>
              <w:t xml:space="preserve">.2.1, </w:t>
            </w:r>
            <w:hyperlink r:id="rId8">
              <w:r w:rsidRPr="465A21EA">
                <w:rPr>
                  <w:rStyle w:val="Hyperlink"/>
                  <w:rFonts w:eastAsia="Arial" w:cs="Arial"/>
                  <w:color w:val="000000" w:themeColor="text1"/>
                  <w:szCs w:val="24"/>
                  <w:u w:val="none"/>
                </w:rPr>
                <w:t>ELD.PI</w:t>
              </w:r>
            </w:hyperlink>
            <w:r w:rsidRPr="465A21EA">
              <w:rPr>
                <w:rFonts w:eastAsia="Arial" w:cs="Arial"/>
                <w:color w:val="000000" w:themeColor="text1"/>
                <w:szCs w:val="24"/>
              </w:rPr>
              <w:t>.2.12a, ELD.PII.2.5, ELD.PII.2.2, ELD.PII.2.24, ELD.PII.2.7, ELD.PII.2.6, ELD.PII.2.1, ELD.PII.2.3</w:t>
            </w:r>
          </w:p>
        </w:tc>
      </w:tr>
      <w:tr w:rsidR="6F06627C" w14:paraId="71458127" w14:textId="77777777" w:rsidTr="6F06627C">
        <w:trPr>
          <w:cantSplit/>
          <w:trHeight w:val="300"/>
        </w:trPr>
        <w:tc>
          <w:tcPr>
            <w:tcW w:w="1217" w:type="dxa"/>
          </w:tcPr>
          <w:p w14:paraId="095ABA4E" w14:textId="01FCA901"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6CA7F0C9" w14:textId="2E612947"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3</w:t>
            </w:r>
          </w:p>
        </w:tc>
        <w:tc>
          <w:tcPr>
            <w:tcW w:w="4843" w:type="dxa"/>
          </w:tcPr>
          <w:p w14:paraId="5819192A" w14:textId="1E9E69EF"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Unlock ELD; Module 3E; Unit 3 Check Language: Reflection</w:t>
            </w:r>
          </w:p>
        </w:tc>
        <w:tc>
          <w:tcPr>
            <w:tcW w:w="2401" w:type="dxa"/>
          </w:tcPr>
          <w:p w14:paraId="77B61EF9" w14:textId="027B8DFF"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ELD.PII.3.1, ELD.PII.3.6, ELD.PII.3.4, ELD.PII.3.7, ELD.PII.3.3, ELD.PII.3.5, ELD.PI.3.12, ELD.PII.3.2, ELD.PI.3.1</w:t>
            </w:r>
          </w:p>
        </w:tc>
      </w:tr>
      <w:tr w:rsidR="6F06627C" w14:paraId="7E6C5007" w14:textId="77777777" w:rsidTr="6F06627C">
        <w:trPr>
          <w:cantSplit/>
          <w:trHeight w:val="300"/>
        </w:trPr>
        <w:tc>
          <w:tcPr>
            <w:tcW w:w="1217" w:type="dxa"/>
          </w:tcPr>
          <w:p w14:paraId="597DC437" w14:textId="7E6CBB5F"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53CE6E2D" w14:textId="478C4DDE"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4</w:t>
            </w:r>
          </w:p>
        </w:tc>
        <w:tc>
          <w:tcPr>
            <w:tcW w:w="4843" w:type="dxa"/>
          </w:tcPr>
          <w:p w14:paraId="4918DD5D" w14:textId="6898629E"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Unlock ELD; Module 2E; Unit 2; Lesson 1: Build Background Language: Deep Sea Discoveries</w:t>
            </w:r>
          </w:p>
        </w:tc>
        <w:tc>
          <w:tcPr>
            <w:tcW w:w="2401" w:type="dxa"/>
          </w:tcPr>
          <w:p w14:paraId="4239B62A" w14:textId="7BA29666" w:rsidR="6F06627C" w:rsidRDefault="6F06627C" w:rsidP="00EB16FB">
            <w:pPr>
              <w:spacing w:before="120"/>
              <w:rPr>
                <w:rFonts w:eastAsia="Arial" w:cs="Arial"/>
                <w:color w:val="000000" w:themeColor="text1"/>
                <w:szCs w:val="24"/>
              </w:rPr>
            </w:pPr>
            <w:r w:rsidRPr="465A21EA">
              <w:rPr>
                <w:rFonts w:eastAsia="Arial" w:cs="Arial"/>
                <w:color w:val="000000" w:themeColor="text1"/>
                <w:szCs w:val="24"/>
              </w:rPr>
              <w:t>ELD.PI</w:t>
            </w:r>
            <w:r w:rsidRPr="00D1094E">
              <w:rPr>
                <w:rFonts w:eastAsia="Arial" w:cs="Arial"/>
                <w:color w:val="000000" w:themeColor="text1"/>
                <w:szCs w:val="24"/>
              </w:rPr>
              <w:t>.</w:t>
            </w:r>
            <w:r w:rsidRPr="465A21EA">
              <w:rPr>
                <w:rFonts w:eastAsia="Arial" w:cs="Arial"/>
                <w:color w:val="000000" w:themeColor="text1"/>
                <w:szCs w:val="24"/>
              </w:rPr>
              <w:t>4.1</w:t>
            </w:r>
            <w:r w:rsidR="00D1094E">
              <w:rPr>
                <w:rFonts w:eastAsia="Arial" w:cs="Arial"/>
                <w:color w:val="000000" w:themeColor="text1"/>
                <w:szCs w:val="24"/>
              </w:rPr>
              <w:t>,</w:t>
            </w:r>
            <w:r w:rsidR="00EB16FB">
              <w:rPr>
                <w:rFonts w:eastAsia="Arial" w:cs="Arial"/>
                <w:color w:val="000000" w:themeColor="text1"/>
                <w:szCs w:val="24"/>
              </w:rPr>
              <w:t xml:space="preserve"> </w:t>
            </w:r>
            <w:r w:rsidRPr="465A21EA">
              <w:rPr>
                <w:rFonts w:eastAsia="Arial" w:cs="Arial"/>
                <w:color w:val="000000" w:themeColor="text1"/>
                <w:szCs w:val="24"/>
              </w:rPr>
              <w:t>ELD.PII.4.6</w:t>
            </w:r>
            <w:r w:rsidR="00D1094E">
              <w:rPr>
                <w:rFonts w:eastAsia="Arial" w:cs="Arial"/>
                <w:color w:val="000000" w:themeColor="text1"/>
                <w:szCs w:val="24"/>
              </w:rPr>
              <w:t>,</w:t>
            </w:r>
            <w:r w:rsidRPr="465A21EA">
              <w:rPr>
                <w:rFonts w:eastAsia="Arial" w:cs="Arial"/>
                <w:color w:val="000000" w:themeColor="text1"/>
                <w:szCs w:val="24"/>
              </w:rPr>
              <w:t xml:space="preserve"> ELD.PI.4.12</w:t>
            </w:r>
          </w:p>
        </w:tc>
      </w:tr>
      <w:tr w:rsidR="6F06627C" w14:paraId="5682626E" w14:textId="77777777" w:rsidTr="6F06627C">
        <w:trPr>
          <w:cantSplit/>
          <w:trHeight w:val="300"/>
        </w:trPr>
        <w:tc>
          <w:tcPr>
            <w:tcW w:w="1217" w:type="dxa"/>
          </w:tcPr>
          <w:p w14:paraId="5181E606" w14:textId="03FF34A0"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30C3A968" w14:textId="121971FD"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5</w:t>
            </w:r>
          </w:p>
        </w:tc>
        <w:tc>
          <w:tcPr>
            <w:tcW w:w="4843" w:type="dxa"/>
          </w:tcPr>
          <w:p w14:paraId="14664E0D" w14:textId="458D8466"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Unlock ELD; Module 1; Unit 1; Lesson 9: Introduction to Check Language: Collect Language</w:t>
            </w:r>
          </w:p>
        </w:tc>
        <w:tc>
          <w:tcPr>
            <w:tcW w:w="2401" w:type="dxa"/>
          </w:tcPr>
          <w:p w14:paraId="1F6BEFCD" w14:textId="075A6DCB" w:rsidR="6F06627C" w:rsidRDefault="6F06627C" w:rsidP="00EB16FB">
            <w:pPr>
              <w:spacing w:before="120"/>
              <w:rPr>
                <w:rFonts w:eastAsia="Arial" w:cs="Arial"/>
                <w:color w:val="000000" w:themeColor="text1"/>
                <w:szCs w:val="24"/>
              </w:rPr>
            </w:pPr>
            <w:r w:rsidRPr="465A21EA">
              <w:rPr>
                <w:rFonts w:eastAsia="Arial" w:cs="Arial"/>
                <w:color w:val="000000" w:themeColor="text1"/>
                <w:szCs w:val="24"/>
              </w:rPr>
              <w:t>ELD.PII.5.2a</w:t>
            </w:r>
            <w:r w:rsidR="00D1094E">
              <w:rPr>
                <w:rFonts w:eastAsia="Arial" w:cs="Arial"/>
                <w:color w:val="000000" w:themeColor="text1"/>
                <w:szCs w:val="24"/>
              </w:rPr>
              <w:t>,</w:t>
            </w:r>
            <w:r w:rsidR="00EB16FB">
              <w:rPr>
                <w:rFonts w:eastAsia="Arial" w:cs="Arial"/>
                <w:color w:val="000000" w:themeColor="text1"/>
                <w:szCs w:val="24"/>
              </w:rPr>
              <w:t xml:space="preserve"> </w:t>
            </w:r>
            <w:r w:rsidRPr="465A21EA">
              <w:rPr>
                <w:rFonts w:eastAsia="Arial" w:cs="Arial"/>
                <w:color w:val="000000" w:themeColor="text1"/>
                <w:szCs w:val="24"/>
              </w:rPr>
              <w:t>ELD.PI.5.12a</w:t>
            </w:r>
            <w:r w:rsidR="00D1094E">
              <w:rPr>
                <w:rFonts w:eastAsia="Arial" w:cs="Arial"/>
                <w:color w:val="000000" w:themeColor="text1"/>
                <w:szCs w:val="24"/>
              </w:rPr>
              <w:t>,</w:t>
            </w:r>
            <w:r w:rsidR="00EB16FB">
              <w:rPr>
                <w:rFonts w:eastAsia="Arial" w:cs="Arial"/>
                <w:color w:val="000000" w:themeColor="text1"/>
                <w:szCs w:val="24"/>
              </w:rPr>
              <w:t xml:space="preserve"> </w:t>
            </w:r>
            <w:r w:rsidRPr="465A21EA">
              <w:rPr>
                <w:rFonts w:eastAsia="Arial" w:cs="Arial"/>
                <w:color w:val="000000" w:themeColor="text1"/>
                <w:szCs w:val="24"/>
              </w:rPr>
              <w:t>ELD.PI.5.1</w:t>
            </w:r>
          </w:p>
        </w:tc>
      </w:tr>
      <w:tr w:rsidR="6F06627C" w14:paraId="40550DD0" w14:textId="77777777" w:rsidTr="6F06627C">
        <w:trPr>
          <w:cantSplit/>
          <w:trHeight w:val="300"/>
        </w:trPr>
        <w:tc>
          <w:tcPr>
            <w:tcW w:w="1217" w:type="dxa"/>
          </w:tcPr>
          <w:p w14:paraId="5C533893" w14:textId="2F96AE79"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3F3A5B17" w14:textId="5E61C099"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6</w:t>
            </w:r>
          </w:p>
        </w:tc>
        <w:tc>
          <w:tcPr>
            <w:tcW w:w="4843" w:type="dxa"/>
          </w:tcPr>
          <w:p w14:paraId="2A0D9070" w14:textId="2B07FF7A"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Ignite ELD; Module 1; Unit 2; Lesson 1: Determine Theme and Summarize: The Lighting Thief, Chapter 13</w:t>
            </w:r>
          </w:p>
        </w:tc>
        <w:tc>
          <w:tcPr>
            <w:tcW w:w="2401" w:type="dxa"/>
          </w:tcPr>
          <w:p w14:paraId="2C599BFF" w14:textId="576B7624"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ELD.PI.6.6b</w:t>
            </w:r>
            <w:r w:rsidR="00D1094E">
              <w:rPr>
                <w:rFonts w:eastAsia="Arial" w:cs="Arial"/>
                <w:color w:val="000000" w:themeColor="text1"/>
                <w:szCs w:val="24"/>
              </w:rPr>
              <w:t>,</w:t>
            </w:r>
            <w:r w:rsidRPr="465A21EA">
              <w:rPr>
                <w:rFonts w:eastAsia="Arial" w:cs="Arial"/>
                <w:color w:val="000000" w:themeColor="text1"/>
                <w:szCs w:val="24"/>
              </w:rPr>
              <w:t xml:space="preserve"> ELD.PII.6.6</w:t>
            </w:r>
            <w:r w:rsidR="00D1094E">
              <w:rPr>
                <w:rFonts w:eastAsia="Arial" w:cs="Arial"/>
                <w:color w:val="000000" w:themeColor="text1"/>
                <w:szCs w:val="24"/>
              </w:rPr>
              <w:t>,</w:t>
            </w:r>
            <w:r w:rsidRPr="465A21EA">
              <w:rPr>
                <w:rFonts w:eastAsia="Arial" w:cs="Arial"/>
                <w:color w:val="000000" w:themeColor="text1"/>
                <w:szCs w:val="24"/>
              </w:rPr>
              <w:t xml:space="preserve"> ELD.PII.6.1</w:t>
            </w:r>
            <w:r w:rsidR="00D1094E">
              <w:rPr>
                <w:rFonts w:eastAsia="Arial" w:cs="Arial"/>
                <w:color w:val="000000" w:themeColor="text1"/>
                <w:szCs w:val="24"/>
              </w:rPr>
              <w:t>,</w:t>
            </w:r>
            <w:r w:rsidRPr="465A21EA">
              <w:rPr>
                <w:rFonts w:eastAsia="Arial" w:cs="Arial"/>
                <w:color w:val="000000" w:themeColor="text1"/>
                <w:szCs w:val="24"/>
              </w:rPr>
              <w:t xml:space="preserve"> ELD.PI.6.8</w:t>
            </w:r>
          </w:p>
        </w:tc>
      </w:tr>
      <w:tr w:rsidR="6F06627C" w14:paraId="75C021E7" w14:textId="77777777" w:rsidTr="6F06627C">
        <w:trPr>
          <w:cantSplit/>
          <w:trHeight w:val="300"/>
        </w:trPr>
        <w:tc>
          <w:tcPr>
            <w:tcW w:w="1217" w:type="dxa"/>
          </w:tcPr>
          <w:p w14:paraId="027AB90C" w14:textId="7EFA08E5"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lastRenderedPageBreak/>
              <w:t>1.2</w:t>
            </w:r>
          </w:p>
        </w:tc>
        <w:tc>
          <w:tcPr>
            <w:tcW w:w="989" w:type="dxa"/>
          </w:tcPr>
          <w:p w14:paraId="7AAAD64F" w14:textId="54C6E522"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7</w:t>
            </w:r>
          </w:p>
        </w:tc>
        <w:tc>
          <w:tcPr>
            <w:tcW w:w="4843" w:type="dxa"/>
          </w:tcPr>
          <w:p w14:paraId="1695CD30" w14:textId="28507477"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Ignite ELD; Module 3; Unit 1; Lesson 3: Compare Text and Music: Shuffle Along’s “Love Will Find a Way”</w:t>
            </w:r>
          </w:p>
        </w:tc>
        <w:tc>
          <w:tcPr>
            <w:tcW w:w="2401" w:type="dxa"/>
          </w:tcPr>
          <w:p w14:paraId="0F77A2B9" w14:textId="5D80D425"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ELD.PI.7.12a</w:t>
            </w:r>
            <w:r w:rsidR="00D1094E">
              <w:rPr>
                <w:rFonts w:eastAsia="Arial" w:cs="Arial"/>
                <w:color w:val="000000" w:themeColor="text1"/>
                <w:szCs w:val="24"/>
              </w:rPr>
              <w:t>,</w:t>
            </w:r>
            <w:r w:rsidRPr="465A21EA">
              <w:rPr>
                <w:rFonts w:eastAsia="Arial" w:cs="Arial"/>
                <w:color w:val="000000" w:themeColor="text1"/>
                <w:szCs w:val="24"/>
              </w:rPr>
              <w:t xml:space="preserve"> ELD.PI.7.6a</w:t>
            </w:r>
            <w:r w:rsidR="00D1094E">
              <w:rPr>
                <w:rFonts w:eastAsia="Arial" w:cs="Arial"/>
                <w:color w:val="000000" w:themeColor="text1"/>
                <w:szCs w:val="24"/>
              </w:rPr>
              <w:t>,</w:t>
            </w:r>
            <w:r w:rsidRPr="465A21EA">
              <w:rPr>
                <w:rFonts w:eastAsia="Arial" w:cs="Arial"/>
                <w:color w:val="000000" w:themeColor="text1"/>
                <w:szCs w:val="24"/>
              </w:rPr>
              <w:t xml:space="preserve"> ELD.PI.7.8</w:t>
            </w:r>
            <w:r w:rsidR="00D1094E">
              <w:rPr>
                <w:rFonts w:eastAsia="Arial" w:cs="Arial"/>
                <w:color w:val="000000" w:themeColor="text1"/>
                <w:szCs w:val="24"/>
              </w:rPr>
              <w:t>,</w:t>
            </w:r>
            <w:r w:rsidRPr="465A21EA">
              <w:rPr>
                <w:rFonts w:eastAsia="Arial" w:cs="Arial"/>
                <w:color w:val="000000" w:themeColor="text1"/>
                <w:szCs w:val="24"/>
              </w:rPr>
              <w:t xml:space="preserve"> ELD.PI.7.10b</w:t>
            </w:r>
          </w:p>
        </w:tc>
      </w:tr>
      <w:tr w:rsidR="6F06627C" w14:paraId="05516E9C" w14:textId="77777777" w:rsidTr="6F06627C">
        <w:trPr>
          <w:cantSplit/>
          <w:trHeight w:val="300"/>
        </w:trPr>
        <w:tc>
          <w:tcPr>
            <w:tcW w:w="1217" w:type="dxa"/>
          </w:tcPr>
          <w:p w14:paraId="754FCB60" w14:textId="6AD5CCFD"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w:t>
            </w:r>
          </w:p>
        </w:tc>
        <w:tc>
          <w:tcPr>
            <w:tcW w:w="989" w:type="dxa"/>
          </w:tcPr>
          <w:p w14:paraId="2D02294E" w14:textId="1381588C"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8</w:t>
            </w:r>
          </w:p>
        </w:tc>
        <w:tc>
          <w:tcPr>
            <w:tcW w:w="4843" w:type="dxa"/>
          </w:tcPr>
          <w:p w14:paraId="7298A620" w14:textId="00E3A343"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Ignite ELD; Module 2; Unit 1; Lesson 4: Delineate and Evaluate an Argument: Industrial Farming</w:t>
            </w:r>
          </w:p>
        </w:tc>
        <w:tc>
          <w:tcPr>
            <w:tcW w:w="2401" w:type="dxa"/>
          </w:tcPr>
          <w:p w14:paraId="3956950F" w14:textId="79CDBAB3"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ELD.PI.8.7</w:t>
            </w:r>
            <w:r w:rsidR="00D1094E">
              <w:rPr>
                <w:rFonts w:eastAsia="Arial" w:cs="Arial"/>
                <w:color w:val="000000" w:themeColor="text1"/>
                <w:szCs w:val="24"/>
              </w:rPr>
              <w:t>,</w:t>
            </w:r>
            <w:r w:rsidRPr="465A21EA">
              <w:rPr>
                <w:rFonts w:eastAsia="Arial" w:cs="Arial"/>
                <w:color w:val="000000" w:themeColor="text1"/>
                <w:szCs w:val="24"/>
              </w:rPr>
              <w:t xml:space="preserve"> ELD.PI.8.4</w:t>
            </w:r>
            <w:r w:rsidR="00D1094E">
              <w:rPr>
                <w:rFonts w:eastAsia="Arial" w:cs="Arial"/>
                <w:color w:val="000000" w:themeColor="text1"/>
                <w:szCs w:val="24"/>
              </w:rPr>
              <w:t>,</w:t>
            </w:r>
            <w:r w:rsidRPr="465A21EA">
              <w:rPr>
                <w:rFonts w:eastAsia="Arial" w:cs="Arial"/>
                <w:color w:val="000000" w:themeColor="text1"/>
                <w:szCs w:val="24"/>
              </w:rPr>
              <w:t xml:space="preserve"> ELD.PI.8.6a</w:t>
            </w:r>
            <w:r w:rsidR="00D1094E">
              <w:rPr>
                <w:rFonts w:eastAsia="Arial" w:cs="Arial"/>
                <w:color w:val="000000" w:themeColor="text1"/>
                <w:szCs w:val="24"/>
              </w:rPr>
              <w:t>,</w:t>
            </w:r>
            <w:r w:rsidRPr="465A21EA">
              <w:rPr>
                <w:rFonts w:eastAsia="Arial" w:cs="Arial"/>
                <w:color w:val="000000" w:themeColor="text1"/>
                <w:szCs w:val="24"/>
              </w:rPr>
              <w:t xml:space="preserve"> ELD.PII.8.1</w:t>
            </w:r>
            <w:r w:rsidR="00D1094E">
              <w:rPr>
                <w:rFonts w:eastAsia="Arial" w:cs="Arial"/>
                <w:color w:val="000000" w:themeColor="text1"/>
                <w:szCs w:val="24"/>
              </w:rPr>
              <w:t>,</w:t>
            </w:r>
            <w:r w:rsidRPr="465A21EA">
              <w:rPr>
                <w:rFonts w:eastAsia="Arial" w:cs="Arial"/>
                <w:color w:val="000000" w:themeColor="text1"/>
                <w:szCs w:val="24"/>
              </w:rPr>
              <w:t xml:space="preserve"> ELD.PII.8.4</w:t>
            </w:r>
            <w:r w:rsidR="00D1094E">
              <w:rPr>
                <w:rFonts w:eastAsia="Arial" w:cs="Arial"/>
                <w:color w:val="000000" w:themeColor="text1"/>
                <w:szCs w:val="24"/>
              </w:rPr>
              <w:t>,</w:t>
            </w:r>
            <w:r w:rsidRPr="465A21EA">
              <w:rPr>
                <w:rFonts w:eastAsia="Arial" w:cs="Arial"/>
                <w:color w:val="000000" w:themeColor="text1"/>
                <w:szCs w:val="24"/>
              </w:rPr>
              <w:t xml:space="preserve"> ELD.PI.8.8</w:t>
            </w:r>
          </w:p>
        </w:tc>
      </w:tr>
      <w:tr w:rsidR="6F06627C" w14:paraId="226AB8E8" w14:textId="77777777" w:rsidTr="6F06627C">
        <w:trPr>
          <w:cantSplit/>
          <w:trHeight w:val="300"/>
        </w:trPr>
        <w:tc>
          <w:tcPr>
            <w:tcW w:w="1217" w:type="dxa"/>
          </w:tcPr>
          <w:p w14:paraId="1AAFBC08" w14:textId="059FBF54"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 xml:space="preserve">1.3 </w:t>
            </w:r>
          </w:p>
        </w:tc>
        <w:tc>
          <w:tcPr>
            <w:tcW w:w="989" w:type="dxa"/>
          </w:tcPr>
          <w:p w14:paraId="53223A43" w14:textId="3C49E71B"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5</w:t>
            </w:r>
          </w:p>
        </w:tc>
        <w:tc>
          <w:tcPr>
            <w:tcW w:w="4843" w:type="dxa"/>
          </w:tcPr>
          <w:p w14:paraId="6AA7F450" w14:textId="18B24B3A"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Module 1; Unit 1; Lesson 3: Work Time A Language Dive, Session 1</w:t>
            </w:r>
          </w:p>
        </w:tc>
        <w:tc>
          <w:tcPr>
            <w:tcW w:w="2401" w:type="dxa"/>
          </w:tcPr>
          <w:p w14:paraId="59660041" w14:textId="59BA8958"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ELD.PII.5.4, L.5.5a</w:t>
            </w:r>
          </w:p>
        </w:tc>
      </w:tr>
      <w:tr w:rsidR="6F06627C" w14:paraId="3B8DD75B" w14:textId="77777777" w:rsidTr="6F06627C">
        <w:trPr>
          <w:cantSplit/>
          <w:trHeight w:val="300"/>
        </w:trPr>
        <w:tc>
          <w:tcPr>
            <w:tcW w:w="1217" w:type="dxa"/>
          </w:tcPr>
          <w:p w14:paraId="203492DE" w14:textId="2ED8AB58"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1.7</w:t>
            </w:r>
          </w:p>
        </w:tc>
        <w:tc>
          <w:tcPr>
            <w:tcW w:w="989" w:type="dxa"/>
          </w:tcPr>
          <w:p w14:paraId="5B318BD4" w14:textId="4944F042"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w:t>
            </w:r>
          </w:p>
        </w:tc>
        <w:tc>
          <w:tcPr>
            <w:tcW w:w="4843" w:type="dxa"/>
          </w:tcPr>
          <w:p w14:paraId="487587E0" w14:textId="0570D8CA"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Module 2E; Unit 2; Lesson 8: Describe Characters and Events: Marvelous Cornelius</w:t>
            </w:r>
          </w:p>
        </w:tc>
        <w:tc>
          <w:tcPr>
            <w:tcW w:w="2401" w:type="dxa"/>
          </w:tcPr>
          <w:p w14:paraId="3487755C" w14:textId="23D126D4"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RL.1.3, RL.1.7, RI.1.7, L.1.6</w:t>
            </w:r>
          </w:p>
        </w:tc>
      </w:tr>
      <w:tr w:rsidR="6F06627C" w14:paraId="332FD1FC" w14:textId="77777777" w:rsidTr="6F06627C">
        <w:trPr>
          <w:cantSplit/>
          <w:trHeight w:val="300"/>
        </w:trPr>
        <w:tc>
          <w:tcPr>
            <w:tcW w:w="1217" w:type="dxa"/>
          </w:tcPr>
          <w:p w14:paraId="1A7F139E" w14:textId="38F555B7"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 xml:space="preserve">1.8 </w:t>
            </w:r>
          </w:p>
        </w:tc>
        <w:tc>
          <w:tcPr>
            <w:tcW w:w="989" w:type="dxa"/>
          </w:tcPr>
          <w:p w14:paraId="2580C8A3" w14:textId="12013021"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8</w:t>
            </w:r>
          </w:p>
        </w:tc>
        <w:tc>
          <w:tcPr>
            <w:tcW w:w="4843" w:type="dxa"/>
          </w:tcPr>
          <w:p w14:paraId="3174B220" w14:textId="6AD8A119"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Module 1; Unit 1; Lesson 5: Close Read: The Latin American Story Finder Excerpt</w:t>
            </w:r>
          </w:p>
        </w:tc>
        <w:tc>
          <w:tcPr>
            <w:tcW w:w="2401" w:type="dxa"/>
          </w:tcPr>
          <w:p w14:paraId="7158CA4E" w14:textId="3C603FFA"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RI.8.1, RI.8.2, L.8.4, L8.4a, L.8.4b, RI.8.4, RI.8.10, L.8.6</w:t>
            </w:r>
          </w:p>
        </w:tc>
      </w:tr>
      <w:tr w:rsidR="6F06627C" w14:paraId="0FE5B451" w14:textId="77777777" w:rsidTr="6F06627C">
        <w:trPr>
          <w:cantSplit/>
          <w:trHeight w:val="300"/>
        </w:trPr>
        <w:tc>
          <w:tcPr>
            <w:tcW w:w="1217" w:type="dxa"/>
          </w:tcPr>
          <w:p w14:paraId="046734BA" w14:textId="50B782BA"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1.12a</w:t>
            </w:r>
          </w:p>
        </w:tc>
        <w:tc>
          <w:tcPr>
            <w:tcW w:w="989" w:type="dxa"/>
          </w:tcPr>
          <w:p w14:paraId="5031EDB1" w14:textId="27D2AD37"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w:t>
            </w:r>
          </w:p>
        </w:tc>
        <w:tc>
          <w:tcPr>
            <w:tcW w:w="4843" w:type="dxa"/>
          </w:tcPr>
          <w:p w14:paraId="6DD1F311" w14:textId="48E83497"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Skills Block; Skills Block Tool Kit; Decodable Readers</w:t>
            </w:r>
          </w:p>
        </w:tc>
        <w:tc>
          <w:tcPr>
            <w:tcW w:w="2401" w:type="dxa"/>
          </w:tcPr>
          <w:p w14:paraId="5249022F" w14:textId="648064A1"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RF.1.2; RF.1.3</w:t>
            </w:r>
            <w:r w:rsidR="00D1094E">
              <w:rPr>
                <w:rFonts w:eastAsia="Arial" w:cs="Arial"/>
                <w:color w:val="000000" w:themeColor="text1"/>
                <w:szCs w:val="24"/>
              </w:rPr>
              <w:t>,</w:t>
            </w:r>
            <w:r w:rsidRPr="465A21EA">
              <w:rPr>
                <w:rFonts w:eastAsia="Arial" w:cs="Arial"/>
                <w:color w:val="000000" w:themeColor="text1"/>
                <w:szCs w:val="24"/>
              </w:rPr>
              <w:t xml:space="preserve"> RF.1.4</w:t>
            </w:r>
          </w:p>
        </w:tc>
      </w:tr>
      <w:tr w:rsidR="6F06627C" w14:paraId="05271FEF" w14:textId="77777777" w:rsidTr="6F06627C">
        <w:trPr>
          <w:cantSplit/>
          <w:trHeight w:val="300"/>
        </w:trPr>
        <w:tc>
          <w:tcPr>
            <w:tcW w:w="1217" w:type="dxa"/>
          </w:tcPr>
          <w:p w14:paraId="2CEAF92B" w14:textId="3C1F3918"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1.20</w:t>
            </w:r>
          </w:p>
        </w:tc>
        <w:tc>
          <w:tcPr>
            <w:tcW w:w="989" w:type="dxa"/>
          </w:tcPr>
          <w:p w14:paraId="35D9C0A6" w14:textId="69262146" w:rsidR="6F06627C" w:rsidRDefault="6F06627C" w:rsidP="000E60B7">
            <w:pPr>
              <w:spacing w:before="120" w:after="160"/>
              <w:rPr>
                <w:rFonts w:eastAsia="Arial" w:cs="Arial"/>
                <w:color w:val="000000" w:themeColor="text1"/>
                <w:szCs w:val="24"/>
              </w:rPr>
            </w:pPr>
            <w:r w:rsidRPr="465A21EA">
              <w:rPr>
                <w:rFonts w:eastAsia="Arial" w:cs="Arial"/>
                <w:color w:val="000000" w:themeColor="text1"/>
                <w:szCs w:val="24"/>
              </w:rPr>
              <w:t>K</w:t>
            </w:r>
          </w:p>
        </w:tc>
        <w:tc>
          <w:tcPr>
            <w:tcW w:w="4843" w:type="dxa"/>
          </w:tcPr>
          <w:p w14:paraId="0CCCB4EF" w14:textId="18FC282D"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DP: Module 1; Unit 3; Lesson 1</w:t>
            </w:r>
            <w:r w:rsidR="538E6BD7" w:rsidRPr="465A21EA">
              <w:rPr>
                <w:rFonts w:eastAsia="Arial" w:cs="Arial"/>
                <w:color w:val="000000" w:themeColor="text1"/>
                <w:szCs w:val="24"/>
              </w:rPr>
              <w:t xml:space="preserve">: </w:t>
            </w:r>
            <w:r w:rsidRPr="465A21EA">
              <w:rPr>
                <w:rFonts w:eastAsia="Arial" w:cs="Arial"/>
                <w:color w:val="000000" w:themeColor="text1"/>
                <w:szCs w:val="24"/>
              </w:rPr>
              <w:t xml:space="preserve">Work Time </w:t>
            </w:r>
            <w:proofErr w:type="gramStart"/>
            <w:r w:rsidRPr="465A21EA">
              <w:rPr>
                <w:rFonts w:eastAsia="Arial" w:cs="Arial"/>
                <w:color w:val="000000" w:themeColor="text1"/>
                <w:szCs w:val="24"/>
              </w:rPr>
              <w:t>A</w:t>
            </w:r>
            <w:proofErr w:type="gramEnd"/>
            <w:r w:rsidRPr="465A21EA">
              <w:rPr>
                <w:rFonts w:eastAsia="Arial" w:cs="Arial"/>
                <w:color w:val="000000" w:themeColor="text1"/>
                <w:szCs w:val="24"/>
              </w:rPr>
              <w:t xml:space="preserve"> Structured Discussion About the Unit Guiding Question</w:t>
            </w:r>
          </w:p>
        </w:tc>
        <w:tc>
          <w:tcPr>
            <w:tcW w:w="2401" w:type="dxa"/>
          </w:tcPr>
          <w:p w14:paraId="7349A2CA" w14:textId="2BD340F1" w:rsidR="6F06627C" w:rsidRDefault="6F06627C" w:rsidP="00891AE2">
            <w:pPr>
              <w:spacing w:before="120" w:after="160"/>
              <w:rPr>
                <w:rFonts w:eastAsia="Arial" w:cs="Arial"/>
                <w:color w:val="000000" w:themeColor="text1"/>
                <w:szCs w:val="24"/>
              </w:rPr>
            </w:pPr>
            <w:r w:rsidRPr="465A21EA">
              <w:rPr>
                <w:rFonts w:eastAsia="Arial" w:cs="Arial"/>
                <w:color w:val="000000" w:themeColor="text1"/>
                <w:szCs w:val="24"/>
              </w:rPr>
              <w:t>W.K.2, W.K.8, SL.K.1, L.K.1b, SL.K.</w:t>
            </w:r>
            <w:r w:rsidR="3B6DFB9E" w:rsidRPr="3C7BC74C">
              <w:rPr>
                <w:rFonts w:eastAsia="Arial" w:cs="Arial"/>
                <w:color w:val="000000" w:themeColor="text1"/>
                <w:szCs w:val="24"/>
              </w:rPr>
              <w:t>1a</w:t>
            </w:r>
            <w:r w:rsidRPr="465A21EA">
              <w:rPr>
                <w:rFonts w:eastAsia="Arial" w:cs="Arial"/>
                <w:color w:val="000000" w:themeColor="text1"/>
                <w:szCs w:val="24"/>
              </w:rPr>
              <w:t>, SL.K.</w:t>
            </w:r>
            <w:r w:rsidR="3B6DFB9E" w:rsidRPr="3C7BC74C">
              <w:rPr>
                <w:rFonts w:eastAsia="Arial" w:cs="Arial"/>
                <w:color w:val="000000" w:themeColor="text1"/>
                <w:szCs w:val="24"/>
              </w:rPr>
              <w:t>2a</w:t>
            </w:r>
          </w:p>
        </w:tc>
      </w:tr>
    </w:tbl>
    <w:p w14:paraId="5A66D84C" w14:textId="7D159268" w:rsidR="00B11E82" w:rsidRPr="000E60B7" w:rsidRDefault="7F27B21A" w:rsidP="000E60B7">
      <w:pPr>
        <w:spacing w:before="240"/>
        <w:rPr>
          <w:rFonts w:cs="Arial"/>
          <w:szCs w:val="24"/>
        </w:rPr>
      </w:pPr>
      <w:r w:rsidRPr="000E60B7">
        <w:rPr>
          <w:rFonts w:cs="Arial"/>
          <w:szCs w:val="24"/>
        </w:rPr>
        <w:t>The program provides comprehensive, systematic, and explicit guidance for the implementation of all ELA and ELD standards across grades K–8. It effectively addresses the five key themes of the CA ELA/ELD Framework, with strengths in language development and meaning making. The program utilizes culturally responsive, authentic texts to build students' literacy and language proficiency while providing explicit language supports that promote equitable access to complex texts for all learners.</w:t>
      </w:r>
    </w:p>
    <w:p w14:paraId="6CAC8766" w14:textId="3B616AE7" w:rsidR="6A53E29B" w:rsidRDefault="64DEAD7E" w:rsidP="6F06627C">
      <w:pPr>
        <w:pStyle w:val="Heading3"/>
      </w:pPr>
      <w:r w:rsidRPr="6F06627C">
        <w:lastRenderedPageBreak/>
        <w:t>Criteria Category 2: Program Organization</w:t>
      </w:r>
    </w:p>
    <w:p w14:paraId="14D2D2C1" w14:textId="5F97B01A" w:rsidR="007D56D2" w:rsidRDefault="62FBA7EE" w:rsidP="6F06627C">
      <w:pPr>
        <w:spacing w:before="240" w:after="240"/>
        <w:rPr>
          <w:rFonts w:eastAsia="Arial" w:cs="Arial"/>
          <w:szCs w:val="24"/>
        </w:rPr>
      </w:pPr>
      <w:r w:rsidRPr="6F06627C">
        <w:rPr>
          <w:rFonts w:eastAsia="Arial" w:cs="Arial"/>
          <w:szCs w:val="24"/>
        </w:rPr>
        <w:t>The organization and features of the instructional materials support</w:t>
      </w:r>
      <w:r w:rsidR="0E1F8012" w:rsidRPr="6F06627C">
        <w:rPr>
          <w:rFonts w:eastAsia="Arial" w:cs="Arial"/>
          <w:szCs w:val="24"/>
        </w:rPr>
        <w:t xml:space="preserve"> </w:t>
      </w:r>
      <w:r w:rsidRPr="6F06627C">
        <w:rPr>
          <w:rFonts w:eastAsia="Arial" w:cs="Arial"/>
          <w:szCs w:val="24"/>
        </w:rPr>
        <w:t>instruction and learning of the standards.</w:t>
      </w:r>
      <w:r w:rsidR="797C98A0" w:rsidRPr="6F06627C">
        <w:rPr>
          <w:rFonts w:eastAsia="Arial" w:cs="Arial"/>
          <w:szCs w:val="24"/>
        </w:rPr>
        <w:t xml:space="preserve"> </w:t>
      </w:r>
      <w:r w:rsidR="5E223BCF" w:rsidRPr="6F06627C">
        <w:rPr>
          <w:rFonts w:eastAsia="Arial" w:cs="Arial"/>
          <w:szCs w:val="24"/>
        </w:rPr>
        <w:t xml:space="preserve">The panel identifies the following exemplar citations best meet Criteria Category </w:t>
      </w:r>
      <w:r w:rsidR="6A4353CF" w:rsidRPr="6F06627C">
        <w:rPr>
          <w:rFonts w:eastAsia="Arial" w:cs="Arial"/>
          <w:szCs w:val="24"/>
        </w:rPr>
        <w:t>2</w:t>
      </w:r>
      <w:r w:rsidR="5E223BCF" w:rsidRPr="6F06627C">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3C7BC74C">
        <w:trPr>
          <w:cantSplit/>
          <w:tblHeader/>
        </w:trPr>
        <w:tc>
          <w:tcPr>
            <w:tcW w:w="1217" w:type="dxa"/>
          </w:tcPr>
          <w:p w14:paraId="28D3FBF1" w14:textId="77777777" w:rsidR="005807DA" w:rsidRPr="007A4294" w:rsidRDefault="6930BFF7" w:rsidP="000E60B7">
            <w:pPr>
              <w:spacing w:before="120" w:after="120"/>
              <w:jc w:val="center"/>
              <w:rPr>
                <w:rFonts w:eastAsia="Arial" w:cs="Arial"/>
                <w:b/>
                <w:bCs/>
                <w:szCs w:val="24"/>
              </w:rPr>
            </w:pPr>
            <w:r w:rsidRPr="6F06627C">
              <w:rPr>
                <w:rFonts w:eastAsia="Arial" w:cs="Arial"/>
                <w:b/>
                <w:bCs/>
                <w:szCs w:val="24"/>
              </w:rPr>
              <w:t>Criterion</w:t>
            </w:r>
          </w:p>
        </w:tc>
        <w:tc>
          <w:tcPr>
            <w:tcW w:w="989" w:type="dxa"/>
          </w:tcPr>
          <w:p w14:paraId="6775281C" w14:textId="77777777" w:rsidR="005807DA" w:rsidRPr="007A4294" w:rsidRDefault="20D6C0ED" w:rsidP="000E60B7">
            <w:pPr>
              <w:spacing w:before="120" w:after="120"/>
              <w:jc w:val="center"/>
              <w:rPr>
                <w:rFonts w:eastAsia="Arial" w:cs="Arial"/>
                <w:b/>
                <w:bCs/>
                <w:szCs w:val="24"/>
              </w:rPr>
            </w:pPr>
            <w:r w:rsidRPr="6F06627C">
              <w:rPr>
                <w:rFonts w:eastAsia="Arial" w:cs="Arial"/>
                <w:b/>
                <w:bCs/>
                <w:szCs w:val="24"/>
              </w:rPr>
              <w:t>Grade</w:t>
            </w:r>
          </w:p>
        </w:tc>
        <w:tc>
          <w:tcPr>
            <w:tcW w:w="4843" w:type="dxa"/>
          </w:tcPr>
          <w:p w14:paraId="1490B907" w14:textId="77777777" w:rsidR="005807DA" w:rsidRPr="007A4294" w:rsidRDefault="6930BFF7" w:rsidP="000E60B7">
            <w:pPr>
              <w:spacing w:before="120" w:after="120"/>
              <w:jc w:val="center"/>
              <w:rPr>
                <w:rFonts w:eastAsia="Arial" w:cs="Arial"/>
                <w:b/>
                <w:bCs/>
                <w:szCs w:val="24"/>
              </w:rPr>
            </w:pPr>
            <w:r w:rsidRPr="6F06627C">
              <w:rPr>
                <w:rFonts w:eastAsia="Arial" w:cs="Arial"/>
                <w:b/>
                <w:bCs/>
                <w:szCs w:val="24"/>
              </w:rPr>
              <w:t>Citations</w:t>
            </w:r>
          </w:p>
        </w:tc>
        <w:tc>
          <w:tcPr>
            <w:tcW w:w="2401" w:type="dxa"/>
          </w:tcPr>
          <w:p w14:paraId="0F1708E1" w14:textId="7BB10A15" w:rsidR="005807DA" w:rsidRPr="007A4294" w:rsidRDefault="4AE90496" w:rsidP="000E60B7">
            <w:pPr>
              <w:spacing w:before="120" w:after="120"/>
              <w:jc w:val="center"/>
              <w:rPr>
                <w:rFonts w:eastAsia="Arial" w:cs="Arial"/>
                <w:b/>
                <w:bCs/>
                <w:szCs w:val="24"/>
              </w:rPr>
            </w:pPr>
            <w:r w:rsidRPr="6F06627C">
              <w:rPr>
                <w:rFonts w:eastAsia="Arial" w:cs="Arial"/>
                <w:b/>
                <w:bCs/>
                <w:szCs w:val="24"/>
              </w:rPr>
              <w:t>Notes</w:t>
            </w:r>
          </w:p>
        </w:tc>
      </w:tr>
      <w:tr w:rsidR="005807DA" w14:paraId="3AA9EB19" w14:textId="77777777" w:rsidTr="3C7BC74C">
        <w:trPr>
          <w:cantSplit/>
        </w:trPr>
        <w:tc>
          <w:tcPr>
            <w:tcW w:w="1217" w:type="dxa"/>
          </w:tcPr>
          <w:p w14:paraId="7D3ED7C0" w14:textId="45C288D2"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2.1</w:t>
            </w:r>
          </w:p>
        </w:tc>
        <w:tc>
          <w:tcPr>
            <w:tcW w:w="989" w:type="dxa"/>
          </w:tcPr>
          <w:p w14:paraId="3A8C1C50" w14:textId="1153C002"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3</w:t>
            </w:r>
          </w:p>
        </w:tc>
        <w:tc>
          <w:tcPr>
            <w:tcW w:w="4843" w:type="dxa"/>
          </w:tcPr>
          <w:p w14:paraId="15F34D03" w14:textId="7D857424"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DP: Module 1; Overview Tab; Model Overview</w:t>
            </w:r>
          </w:p>
        </w:tc>
        <w:tc>
          <w:tcPr>
            <w:tcW w:w="2401" w:type="dxa"/>
          </w:tcPr>
          <w:p w14:paraId="54F0F327" w14:textId="58B4F75F"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Provides a clear overview of the program's instructional model, organization, and implementation guidance.</w:t>
            </w:r>
          </w:p>
          <w:p w14:paraId="78428221" w14:textId="590D95F1" w:rsidR="6F06627C" w:rsidRDefault="6F06627C" w:rsidP="006F1D4F">
            <w:pPr>
              <w:spacing w:before="240"/>
              <w:ind w:left="-14"/>
              <w:rPr>
                <w:rFonts w:eastAsia="Arial" w:cs="Arial"/>
                <w:color w:val="000000" w:themeColor="text1"/>
                <w:szCs w:val="24"/>
              </w:rPr>
            </w:pPr>
            <w:r w:rsidRPr="0D8A2D02">
              <w:rPr>
                <w:rFonts w:eastAsia="Arial" w:cs="Arial"/>
                <w:color w:val="000000" w:themeColor="text1"/>
                <w:szCs w:val="24"/>
              </w:rPr>
              <w:t>Orients teachers to the curriculum structure and key components, supporting coherent implementation.</w:t>
            </w:r>
          </w:p>
        </w:tc>
      </w:tr>
      <w:tr w:rsidR="005807DA" w14:paraId="79EDF00F" w14:textId="77777777" w:rsidTr="3C7BC74C">
        <w:trPr>
          <w:cantSplit/>
        </w:trPr>
        <w:tc>
          <w:tcPr>
            <w:tcW w:w="1217" w:type="dxa"/>
          </w:tcPr>
          <w:p w14:paraId="3E4566A5" w14:textId="3AD64AD6"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2.4</w:t>
            </w:r>
          </w:p>
        </w:tc>
        <w:tc>
          <w:tcPr>
            <w:tcW w:w="989" w:type="dxa"/>
          </w:tcPr>
          <w:p w14:paraId="1A06DA33" w14:textId="71552E8C"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1</w:t>
            </w:r>
          </w:p>
        </w:tc>
        <w:tc>
          <w:tcPr>
            <w:tcW w:w="4843" w:type="dxa"/>
          </w:tcPr>
          <w:p w14:paraId="1443466A" w14:textId="60C7A7CE"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DP: Instructional Blocks; Unlock ELD; Module 1; Overview Tab</w:t>
            </w:r>
          </w:p>
        </w:tc>
        <w:tc>
          <w:tcPr>
            <w:tcW w:w="2401" w:type="dxa"/>
          </w:tcPr>
          <w:p w14:paraId="325A23E2" w14:textId="02D7BDFD" w:rsidR="6F06627C" w:rsidRDefault="6F06627C" w:rsidP="006F1D4F">
            <w:pPr>
              <w:spacing w:before="120"/>
              <w:ind w:left="-20"/>
              <w:rPr>
                <w:rFonts w:eastAsia="Arial" w:cs="Arial"/>
                <w:color w:val="000000" w:themeColor="text1"/>
                <w:szCs w:val="24"/>
              </w:rPr>
            </w:pPr>
            <w:r w:rsidRPr="0D8A2D02">
              <w:rPr>
                <w:rFonts w:eastAsia="Arial" w:cs="Arial"/>
                <w:color w:val="000000" w:themeColor="text1"/>
                <w:szCs w:val="24"/>
              </w:rPr>
              <w:t>Provides explicit guidance for designated ELD instruction through a module summary, followed by unit summaries; connections to module lessons; formative assessments; and a pacing guide. The overview includes the focus ELD standards that are addressed in the module.</w:t>
            </w:r>
          </w:p>
        </w:tc>
      </w:tr>
      <w:tr w:rsidR="005807DA" w14:paraId="0FA0E93B" w14:textId="77777777" w:rsidTr="3C7BC74C">
        <w:trPr>
          <w:cantSplit/>
        </w:trPr>
        <w:tc>
          <w:tcPr>
            <w:tcW w:w="1217" w:type="dxa"/>
          </w:tcPr>
          <w:p w14:paraId="70CE5AE7" w14:textId="5F97FADA"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lastRenderedPageBreak/>
              <w:t xml:space="preserve">2.6 </w:t>
            </w:r>
          </w:p>
        </w:tc>
        <w:tc>
          <w:tcPr>
            <w:tcW w:w="989" w:type="dxa"/>
          </w:tcPr>
          <w:p w14:paraId="76805E86" w14:textId="59D47031"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K</w:t>
            </w:r>
          </w:p>
        </w:tc>
        <w:tc>
          <w:tcPr>
            <w:tcW w:w="4843" w:type="dxa"/>
          </w:tcPr>
          <w:p w14:paraId="5F0304D6" w14:textId="10C2B5E7"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DP: Module 4; Overview Tab; Module Overview</w:t>
            </w:r>
          </w:p>
          <w:p w14:paraId="7B9DC6F2" w14:textId="76DC2DAF" w:rsidR="6F06627C" w:rsidRDefault="6F06627C" w:rsidP="006F1D4F">
            <w:pPr>
              <w:spacing w:before="240"/>
              <w:ind w:left="-14"/>
              <w:rPr>
                <w:rFonts w:eastAsia="Arial" w:cs="Arial"/>
                <w:color w:val="000000" w:themeColor="text1"/>
                <w:szCs w:val="24"/>
              </w:rPr>
            </w:pPr>
            <w:r w:rsidRPr="0D8A2D02">
              <w:rPr>
                <w:rFonts w:eastAsia="Arial" w:cs="Arial"/>
                <w:color w:val="000000" w:themeColor="text1"/>
                <w:szCs w:val="24"/>
              </w:rPr>
              <w:t xml:space="preserve">DP: </w:t>
            </w:r>
            <w:r w:rsidR="3B6DFB9E" w:rsidRPr="62504164">
              <w:rPr>
                <w:rFonts w:eastAsia="Arial" w:cs="Arial"/>
                <w:color w:val="000000" w:themeColor="text1"/>
                <w:szCs w:val="24"/>
              </w:rPr>
              <w:t>Module</w:t>
            </w:r>
            <w:r w:rsidR="10A9609D" w:rsidRPr="62504164">
              <w:rPr>
                <w:rFonts w:eastAsia="Arial" w:cs="Arial"/>
                <w:color w:val="000000" w:themeColor="text1"/>
                <w:szCs w:val="24"/>
              </w:rPr>
              <w:t xml:space="preserve"> </w:t>
            </w:r>
            <w:r w:rsidR="3B6DFB9E" w:rsidRPr="62504164">
              <w:rPr>
                <w:rFonts w:eastAsia="Arial" w:cs="Arial"/>
                <w:color w:val="000000" w:themeColor="text1"/>
                <w:szCs w:val="24"/>
              </w:rPr>
              <w:t>2E</w:t>
            </w:r>
            <w:r w:rsidRPr="0D8A2D02">
              <w:rPr>
                <w:rFonts w:eastAsia="Arial" w:cs="Arial"/>
                <w:color w:val="000000" w:themeColor="text1"/>
                <w:szCs w:val="24"/>
              </w:rPr>
              <w:t>; Unit 2; Lesson 2; Presentation</w:t>
            </w:r>
          </w:p>
        </w:tc>
        <w:tc>
          <w:tcPr>
            <w:tcW w:w="2401" w:type="dxa"/>
          </w:tcPr>
          <w:p w14:paraId="05B8479B" w14:textId="2703FDD0"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Provides clear guidance on the module’s instructional goals, sequence, and key learning outcomes.</w:t>
            </w:r>
          </w:p>
          <w:p w14:paraId="61CC19BF" w14:textId="57B9DCA7" w:rsidR="6F06627C" w:rsidRDefault="6F06627C" w:rsidP="006F1D4F">
            <w:pPr>
              <w:spacing w:before="240"/>
              <w:ind w:left="-14"/>
              <w:rPr>
                <w:rFonts w:eastAsia="Arial" w:cs="Arial"/>
                <w:color w:val="000000" w:themeColor="text1"/>
                <w:szCs w:val="24"/>
              </w:rPr>
            </w:pPr>
            <w:r w:rsidRPr="0D8A2D02">
              <w:rPr>
                <w:rFonts w:eastAsia="Arial" w:cs="Arial"/>
                <w:color w:val="000000" w:themeColor="text1"/>
                <w:szCs w:val="24"/>
              </w:rPr>
              <w:t>Supports coherent implementation by outlining instructional expectations and essential module components.</w:t>
            </w:r>
          </w:p>
          <w:p w14:paraId="02CF55F3" w14:textId="4DD9E9F2" w:rsidR="6F06627C" w:rsidRDefault="6F06627C" w:rsidP="006F1D4F">
            <w:pPr>
              <w:spacing w:before="240"/>
              <w:ind w:left="-14"/>
              <w:rPr>
                <w:rFonts w:eastAsia="Arial" w:cs="Arial"/>
                <w:color w:val="000000" w:themeColor="text1"/>
                <w:szCs w:val="24"/>
              </w:rPr>
            </w:pPr>
            <w:r w:rsidRPr="0D8A2D02">
              <w:rPr>
                <w:rFonts w:eastAsia="Arial" w:cs="Arial"/>
                <w:color w:val="000000" w:themeColor="text1"/>
                <w:szCs w:val="24"/>
              </w:rPr>
              <w:t>The Content section identifies the module's knowledge-building topic, integrating literacy instruction with science or social studies content.</w:t>
            </w:r>
          </w:p>
        </w:tc>
      </w:tr>
      <w:tr w:rsidR="005807DA" w14:paraId="2034A510" w14:textId="77777777" w:rsidTr="3C7BC74C">
        <w:trPr>
          <w:cantSplit/>
        </w:trPr>
        <w:tc>
          <w:tcPr>
            <w:tcW w:w="1217" w:type="dxa"/>
          </w:tcPr>
          <w:p w14:paraId="52C59DC2" w14:textId="59C476DF"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2.8</w:t>
            </w:r>
          </w:p>
        </w:tc>
        <w:tc>
          <w:tcPr>
            <w:tcW w:w="989" w:type="dxa"/>
          </w:tcPr>
          <w:p w14:paraId="1E808203" w14:textId="2A0A9FCD"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2</w:t>
            </w:r>
          </w:p>
        </w:tc>
        <w:tc>
          <w:tcPr>
            <w:tcW w:w="4843" w:type="dxa"/>
          </w:tcPr>
          <w:p w14:paraId="57A884BE" w14:textId="7025053D"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DP: Module 2E Performance Task (audio recording)</w:t>
            </w:r>
          </w:p>
        </w:tc>
        <w:tc>
          <w:tcPr>
            <w:tcW w:w="2401" w:type="dxa"/>
          </w:tcPr>
          <w:p w14:paraId="0EA2381D" w14:textId="64658E5A" w:rsidR="6F06627C" w:rsidRDefault="6F06627C" w:rsidP="006F1D4F">
            <w:pPr>
              <w:spacing w:before="120"/>
              <w:ind w:left="-20"/>
              <w:rPr>
                <w:rFonts w:eastAsia="Arial" w:cs="Arial"/>
                <w:color w:val="000000" w:themeColor="text1"/>
                <w:szCs w:val="24"/>
              </w:rPr>
            </w:pPr>
            <w:r w:rsidRPr="0D8A2D02">
              <w:rPr>
                <w:rFonts w:eastAsia="Arial" w:cs="Arial"/>
                <w:color w:val="000000" w:themeColor="text1"/>
                <w:szCs w:val="24"/>
              </w:rPr>
              <w:t>Intentional integration of technology throughout the unit, allowing students to reflect on their learning.</w:t>
            </w:r>
          </w:p>
        </w:tc>
      </w:tr>
      <w:tr w:rsidR="005807DA" w14:paraId="14160C18" w14:textId="77777777" w:rsidTr="3C7BC74C">
        <w:trPr>
          <w:cantSplit/>
        </w:trPr>
        <w:tc>
          <w:tcPr>
            <w:tcW w:w="1217" w:type="dxa"/>
          </w:tcPr>
          <w:p w14:paraId="62F4F6D6" w14:textId="6798F23A"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2.12c</w:t>
            </w:r>
          </w:p>
        </w:tc>
        <w:tc>
          <w:tcPr>
            <w:tcW w:w="989" w:type="dxa"/>
          </w:tcPr>
          <w:p w14:paraId="3FCC4693" w14:textId="4EDAF294"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8</w:t>
            </w:r>
          </w:p>
        </w:tc>
        <w:tc>
          <w:tcPr>
            <w:tcW w:w="4843" w:type="dxa"/>
          </w:tcPr>
          <w:p w14:paraId="0B992CA8" w14:textId="5183718F" w:rsidR="6F06627C" w:rsidRDefault="6F06627C" w:rsidP="000E60B7">
            <w:pPr>
              <w:spacing w:before="120" w:after="160"/>
              <w:ind w:left="-20"/>
              <w:rPr>
                <w:rFonts w:eastAsia="Arial" w:cs="Arial"/>
                <w:color w:val="000000" w:themeColor="text1"/>
                <w:szCs w:val="24"/>
              </w:rPr>
            </w:pPr>
            <w:r w:rsidRPr="0D8A2D02">
              <w:rPr>
                <w:rFonts w:eastAsia="Arial" w:cs="Arial"/>
                <w:color w:val="000000" w:themeColor="text1"/>
                <w:szCs w:val="24"/>
              </w:rPr>
              <w:t>DP: Module 1; Unit 3; Lesson 6 “Analyze a Model Painted Essay”</w:t>
            </w:r>
          </w:p>
        </w:tc>
        <w:tc>
          <w:tcPr>
            <w:tcW w:w="2401" w:type="dxa"/>
          </w:tcPr>
          <w:p w14:paraId="13C40A1A" w14:textId="101F5FEF" w:rsidR="6F06627C" w:rsidRDefault="6F06627C" w:rsidP="006F1D4F">
            <w:pPr>
              <w:spacing w:before="120"/>
              <w:ind w:left="-20"/>
              <w:rPr>
                <w:rFonts w:eastAsia="Arial" w:cs="Arial"/>
                <w:color w:val="000000" w:themeColor="text1"/>
                <w:szCs w:val="24"/>
              </w:rPr>
            </w:pPr>
            <w:r w:rsidRPr="0D8A2D02">
              <w:rPr>
                <w:rFonts w:eastAsia="Arial" w:cs="Arial"/>
                <w:color w:val="000000" w:themeColor="text1"/>
                <w:szCs w:val="24"/>
              </w:rPr>
              <w:t xml:space="preserve">Provides an example of gradual release of responsibility through teacher </w:t>
            </w:r>
            <w:proofErr w:type="gramStart"/>
            <w:r w:rsidRPr="0D8A2D02">
              <w:rPr>
                <w:rFonts w:eastAsia="Arial" w:cs="Arial"/>
                <w:color w:val="000000" w:themeColor="text1"/>
                <w:szCs w:val="24"/>
              </w:rPr>
              <w:t>modeling,</w:t>
            </w:r>
            <w:proofErr w:type="gramEnd"/>
            <w:r w:rsidRPr="0D8A2D02">
              <w:rPr>
                <w:rFonts w:eastAsia="Arial" w:cs="Arial"/>
                <w:color w:val="000000" w:themeColor="text1"/>
                <w:szCs w:val="24"/>
              </w:rPr>
              <w:t xml:space="preserve"> collaborative analysis, followed by independent application.</w:t>
            </w:r>
          </w:p>
        </w:tc>
      </w:tr>
    </w:tbl>
    <w:p w14:paraId="24F1A221" w14:textId="58536EF9" w:rsidR="00311EA1" w:rsidRPr="0023200B" w:rsidRDefault="1CA6B178" w:rsidP="004049F1">
      <w:pPr>
        <w:spacing w:before="240"/>
        <w:rPr>
          <w:rFonts w:eastAsia="Arial" w:cs="Arial"/>
          <w:noProof/>
          <w:szCs w:val="24"/>
        </w:rPr>
      </w:pPr>
      <w:r w:rsidRPr="6F06627C">
        <w:rPr>
          <w:rFonts w:eastAsia="Arial" w:cs="Arial"/>
          <w:noProof/>
          <w:szCs w:val="24"/>
        </w:rPr>
        <w:lastRenderedPageBreak/>
        <w:t>This program provides clear implementation and systematic guidance for ELA/ELD instruction through four coherent modules per grade as evidenced by the module calendars, technology integration, and interdisciplinary knowledge-building units that integrate science and social studies while strengthening foundational skills and reading comprehension.</w:t>
      </w:r>
    </w:p>
    <w:p w14:paraId="59545C8A" w14:textId="74016D27" w:rsidR="6A53E29B" w:rsidRDefault="64DEAD7E" w:rsidP="6F06627C">
      <w:pPr>
        <w:pStyle w:val="Heading3"/>
        <w:spacing w:after="240"/>
      </w:pPr>
      <w:r w:rsidRPr="6F06627C">
        <w:t>Criteria Category 3: Assessment</w:t>
      </w:r>
    </w:p>
    <w:p w14:paraId="32A987AB" w14:textId="07B83D99" w:rsidR="6A53E29B" w:rsidRDefault="62FBA7EE" w:rsidP="6F06627C">
      <w:pPr>
        <w:spacing w:before="120" w:after="240"/>
        <w:rPr>
          <w:rFonts w:eastAsia="Arial" w:cs="Arial"/>
          <w:szCs w:val="24"/>
        </w:rPr>
      </w:pPr>
      <w:r w:rsidRPr="6F06627C">
        <w:rPr>
          <w:rFonts w:eastAsia="Arial" w:cs="Arial"/>
          <w:szCs w:val="24"/>
        </w:rPr>
        <w:t xml:space="preserve">The instructional materials </w:t>
      </w:r>
      <w:r w:rsidR="1247E6B1" w:rsidRPr="6F06627C">
        <w:rPr>
          <w:rFonts w:eastAsia="Arial" w:cs="Arial"/>
          <w:szCs w:val="24"/>
        </w:rPr>
        <w:t>contain</w:t>
      </w:r>
      <w:r w:rsidRPr="6F06627C">
        <w:rPr>
          <w:rFonts w:eastAsia="Arial" w:cs="Arial"/>
          <w:szCs w:val="24"/>
        </w:rPr>
        <w:t xml:space="preserve"> </w:t>
      </w:r>
      <w:r w:rsidR="1247E6B1" w:rsidRPr="6F06627C">
        <w:rPr>
          <w:rFonts w:eastAsia="Arial" w:cs="Arial"/>
          <w:szCs w:val="24"/>
        </w:rPr>
        <w:t>strategies and tools for continually assessing student understanding and opportunities for new learning.</w:t>
      </w:r>
      <w:r w:rsidR="552C5D0E" w:rsidRPr="6F06627C">
        <w:rPr>
          <w:rFonts w:eastAsia="Arial" w:cs="Arial"/>
          <w:szCs w:val="24"/>
        </w:rPr>
        <w:t xml:space="preserve"> </w:t>
      </w:r>
      <w:r w:rsidR="09B49BB0" w:rsidRPr="6F06627C">
        <w:rPr>
          <w:rFonts w:eastAsia="Arial" w:cs="Arial"/>
          <w:szCs w:val="24"/>
        </w:rPr>
        <w:t xml:space="preserve">The panel identifies the following exemplar citations best meet Criteria Category </w:t>
      </w:r>
      <w:r w:rsidR="50C53661" w:rsidRPr="6F06627C">
        <w:rPr>
          <w:rFonts w:eastAsia="Arial" w:cs="Arial"/>
          <w:szCs w:val="24"/>
        </w:rPr>
        <w:t>3</w:t>
      </w:r>
      <w:r w:rsidR="09B49BB0" w:rsidRPr="6F06627C">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3C7BC74C">
        <w:trPr>
          <w:cantSplit/>
          <w:tblHeader/>
        </w:trPr>
        <w:tc>
          <w:tcPr>
            <w:tcW w:w="1217" w:type="dxa"/>
          </w:tcPr>
          <w:p w14:paraId="74B165CD" w14:textId="77777777" w:rsidR="00A81183" w:rsidRPr="007A4294" w:rsidRDefault="799C10C7" w:rsidP="004049F1">
            <w:pPr>
              <w:spacing w:before="120" w:after="120"/>
              <w:jc w:val="center"/>
              <w:rPr>
                <w:rFonts w:eastAsia="Arial" w:cs="Arial"/>
                <w:b/>
                <w:bCs/>
                <w:szCs w:val="24"/>
              </w:rPr>
            </w:pPr>
            <w:r w:rsidRPr="6F06627C">
              <w:rPr>
                <w:rFonts w:eastAsia="Arial" w:cs="Arial"/>
                <w:b/>
                <w:bCs/>
                <w:szCs w:val="24"/>
              </w:rPr>
              <w:t>Criterion</w:t>
            </w:r>
          </w:p>
        </w:tc>
        <w:tc>
          <w:tcPr>
            <w:tcW w:w="989" w:type="dxa"/>
          </w:tcPr>
          <w:p w14:paraId="549B4EC6" w14:textId="77777777" w:rsidR="00A81183" w:rsidRPr="007A4294" w:rsidRDefault="799C10C7" w:rsidP="004049F1">
            <w:pPr>
              <w:spacing w:before="120" w:after="120"/>
              <w:jc w:val="center"/>
              <w:rPr>
                <w:rFonts w:eastAsia="Arial" w:cs="Arial"/>
                <w:b/>
                <w:bCs/>
                <w:szCs w:val="24"/>
              </w:rPr>
            </w:pPr>
            <w:r w:rsidRPr="6F06627C">
              <w:rPr>
                <w:rFonts w:eastAsia="Arial" w:cs="Arial"/>
                <w:b/>
                <w:bCs/>
                <w:szCs w:val="24"/>
              </w:rPr>
              <w:t>Grade</w:t>
            </w:r>
          </w:p>
        </w:tc>
        <w:tc>
          <w:tcPr>
            <w:tcW w:w="4843" w:type="dxa"/>
          </w:tcPr>
          <w:p w14:paraId="6529F1F2" w14:textId="77777777" w:rsidR="00A81183" w:rsidRPr="007A4294" w:rsidRDefault="799C10C7" w:rsidP="004049F1">
            <w:pPr>
              <w:spacing w:before="120" w:after="120"/>
              <w:jc w:val="center"/>
              <w:rPr>
                <w:rFonts w:eastAsia="Arial" w:cs="Arial"/>
                <w:b/>
                <w:bCs/>
                <w:szCs w:val="24"/>
              </w:rPr>
            </w:pPr>
            <w:r w:rsidRPr="6F06627C">
              <w:rPr>
                <w:rFonts w:eastAsia="Arial" w:cs="Arial"/>
                <w:b/>
                <w:bCs/>
                <w:szCs w:val="24"/>
              </w:rPr>
              <w:t>Citations</w:t>
            </w:r>
          </w:p>
        </w:tc>
        <w:tc>
          <w:tcPr>
            <w:tcW w:w="2401" w:type="dxa"/>
          </w:tcPr>
          <w:p w14:paraId="1533BFF6" w14:textId="53CE9E71" w:rsidR="00A81183" w:rsidRPr="007A4294" w:rsidRDefault="0EA6382E" w:rsidP="004049F1">
            <w:pPr>
              <w:spacing w:before="120" w:after="120"/>
              <w:jc w:val="center"/>
              <w:rPr>
                <w:rFonts w:eastAsia="Arial" w:cs="Arial"/>
                <w:b/>
                <w:bCs/>
                <w:szCs w:val="24"/>
              </w:rPr>
            </w:pPr>
            <w:r w:rsidRPr="6F06627C">
              <w:rPr>
                <w:rFonts w:eastAsia="Arial" w:cs="Arial"/>
                <w:b/>
                <w:bCs/>
                <w:szCs w:val="24"/>
              </w:rPr>
              <w:t>Notes</w:t>
            </w:r>
          </w:p>
        </w:tc>
      </w:tr>
      <w:tr w:rsidR="00A81183" w14:paraId="4AD0F0CE" w14:textId="77777777" w:rsidTr="3C7BC74C">
        <w:trPr>
          <w:cantSplit/>
        </w:trPr>
        <w:tc>
          <w:tcPr>
            <w:tcW w:w="1217" w:type="dxa"/>
          </w:tcPr>
          <w:p w14:paraId="7C0CB793" w14:textId="5C9C55B3"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t>3.1a</w:t>
            </w:r>
          </w:p>
        </w:tc>
        <w:tc>
          <w:tcPr>
            <w:tcW w:w="989" w:type="dxa"/>
          </w:tcPr>
          <w:p w14:paraId="49665172" w14:textId="37E67E4C"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t>K</w:t>
            </w:r>
          </w:p>
        </w:tc>
        <w:tc>
          <w:tcPr>
            <w:tcW w:w="4843" w:type="dxa"/>
          </w:tcPr>
          <w:p w14:paraId="70DF5D4D" w14:textId="3526F69A" w:rsidR="6F06627C" w:rsidRDefault="6F06627C" w:rsidP="004049F1">
            <w:pPr>
              <w:spacing w:before="120" w:after="160"/>
              <w:ind w:left="-20"/>
              <w:rPr>
                <w:rFonts w:eastAsia="Arial" w:cs="Arial"/>
                <w:color w:val="000000" w:themeColor="text1"/>
                <w:szCs w:val="24"/>
              </w:rPr>
            </w:pPr>
            <w:r w:rsidRPr="6F06627C">
              <w:rPr>
                <w:rFonts w:eastAsia="Arial" w:cs="Arial"/>
                <w:color w:val="000000" w:themeColor="text1"/>
                <w:szCs w:val="24"/>
              </w:rPr>
              <w:t>DP: Module 3N; Performance Task</w:t>
            </w:r>
          </w:p>
          <w:p w14:paraId="0DEA715A" w14:textId="06AB0DF2" w:rsidR="6F06627C" w:rsidRDefault="6F06627C" w:rsidP="004049F1">
            <w:pPr>
              <w:spacing w:before="240"/>
              <w:ind w:left="-14"/>
              <w:rPr>
                <w:rFonts w:eastAsia="Arial" w:cs="Arial"/>
                <w:color w:val="000000" w:themeColor="text1"/>
                <w:szCs w:val="24"/>
              </w:rPr>
            </w:pPr>
            <w:r w:rsidRPr="6F06627C">
              <w:rPr>
                <w:rFonts w:eastAsia="Arial" w:cs="Arial"/>
                <w:color w:val="000000" w:themeColor="text1"/>
                <w:szCs w:val="24"/>
              </w:rPr>
              <w:t>DP: Module 3N; Unit 1; Lesson 4; Work Time B. Language Dive</w:t>
            </w:r>
          </w:p>
          <w:p w14:paraId="4EA179C5" w14:textId="6433C7D6" w:rsidR="6F06627C" w:rsidRDefault="6F06627C" w:rsidP="004049F1">
            <w:pPr>
              <w:spacing w:before="240"/>
              <w:ind w:left="-14"/>
              <w:rPr>
                <w:rFonts w:eastAsia="Arial" w:cs="Arial"/>
                <w:szCs w:val="24"/>
              </w:rPr>
            </w:pPr>
            <w:r w:rsidRPr="6F06627C">
              <w:rPr>
                <w:rFonts w:eastAsia="Arial" w:cs="Arial"/>
                <w:color w:val="000000" w:themeColor="text1"/>
                <w:szCs w:val="24"/>
              </w:rPr>
              <w:t>DP: Module 3 Innovator; Unit 1; Assessment Resources; Unit 1 Standards Checklist</w:t>
            </w:r>
          </w:p>
        </w:tc>
        <w:tc>
          <w:tcPr>
            <w:tcW w:w="2401" w:type="dxa"/>
          </w:tcPr>
          <w:p w14:paraId="6DE3CD3E" w14:textId="56A20ADF" w:rsidR="6F06627C" w:rsidRDefault="6F06627C" w:rsidP="00682460">
            <w:pPr>
              <w:spacing w:before="120"/>
              <w:ind w:left="-14"/>
              <w:rPr>
                <w:rFonts w:eastAsia="Arial" w:cs="Arial"/>
                <w:color w:val="000000" w:themeColor="text1"/>
                <w:szCs w:val="24"/>
              </w:rPr>
            </w:pPr>
            <w:r w:rsidRPr="6F06627C">
              <w:rPr>
                <w:rFonts w:eastAsia="Arial" w:cs="Arial"/>
                <w:color w:val="000000" w:themeColor="text1"/>
                <w:szCs w:val="24"/>
              </w:rPr>
              <w:t>Multiple assessment methods are employed, including performance tasks, collaborative discussions, teacher observations, and progress monitoring tools. These include formative checklists designed to systematically monitor students' progress toward proficiency.</w:t>
            </w:r>
          </w:p>
        </w:tc>
      </w:tr>
      <w:tr w:rsidR="00A81183" w14:paraId="74146908" w14:textId="77777777" w:rsidTr="3C7BC74C">
        <w:trPr>
          <w:cantSplit/>
        </w:trPr>
        <w:tc>
          <w:tcPr>
            <w:tcW w:w="1217" w:type="dxa"/>
          </w:tcPr>
          <w:p w14:paraId="299CA0F6" w14:textId="23D8ED0D"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lastRenderedPageBreak/>
              <w:t>3.1d</w:t>
            </w:r>
          </w:p>
        </w:tc>
        <w:tc>
          <w:tcPr>
            <w:tcW w:w="989" w:type="dxa"/>
          </w:tcPr>
          <w:p w14:paraId="12E5FDFB" w14:textId="02E78992"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t>2</w:t>
            </w:r>
          </w:p>
        </w:tc>
        <w:tc>
          <w:tcPr>
            <w:tcW w:w="4843" w:type="dxa"/>
          </w:tcPr>
          <w:p w14:paraId="244E4E7D" w14:textId="7B90E6F6" w:rsidR="6F06627C" w:rsidRDefault="6F06627C" w:rsidP="004049F1">
            <w:pPr>
              <w:spacing w:before="120" w:after="160"/>
              <w:ind w:left="-20"/>
              <w:rPr>
                <w:rFonts w:eastAsia="Arial" w:cs="Arial"/>
                <w:color w:val="000000" w:themeColor="text1"/>
                <w:szCs w:val="24"/>
              </w:rPr>
            </w:pPr>
            <w:r w:rsidRPr="6F06627C">
              <w:rPr>
                <w:rFonts w:eastAsia="Arial" w:cs="Arial"/>
                <w:color w:val="000000" w:themeColor="text1"/>
                <w:szCs w:val="24"/>
              </w:rPr>
              <w:t>DP: Benchmark Assessments; Overview; Grade 2</w:t>
            </w:r>
          </w:p>
          <w:p w14:paraId="6F83BAE9" w14:textId="329758E6" w:rsidR="6F06627C" w:rsidRDefault="6F06627C" w:rsidP="004049F1">
            <w:pPr>
              <w:spacing w:before="240"/>
              <w:ind w:left="-14"/>
              <w:rPr>
                <w:rFonts w:eastAsia="Arial" w:cs="Arial"/>
                <w:color w:val="000000" w:themeColor="text1"/>
                <w:szCs w:val="24"/>
              </w:rPr>
            </w:pPr>
            <w:r w:rsidRPr="6F06627C">
              <w:rPr>
                <w:rFonts w:eastAsia="Arial" w:cs="Arial"/>
                <w:color w:val="000000" w:themeColor="text1"/>
                <w:szCs w:val="24"/>
              </w:rPr>
              <w:t>DP: Module 3 Innovator; Module Lessons; Unit 3; Overview Assessment Teacher</w:t>
            </w:r>
          </w:p>
          <w:p w14:paraId="54615739" w14:textId="417E1C1F" w:rsidR="6F06627C" w:rsidRDefault="6F06627C" w:rsidP="004049F1">
            <w:pPr>
              <w:spacing w:before="240"/>
              <w:ind w:left="-14"/>
              <w:rPr>
                <w:rFonts w:eastAsia="Arial" w:cs="Arial"/>
                <w:color w:val="000000" w:themeColor="text1"/>
                <w:szCs w:val="24"/>
              </w:rPr>
            </w:pPr>
            <w:r w:rsidRPr="6F06627C">
              <w:rPr>
                <w:rFonts w:eastAsia="Arial" w:cs="Arial"/>
                <w:color w:val="000000" w:themeColor="text1"/>
                <w:szCs w:val="24"/>
              </w:rPr>
              <w:t>DP: Module 3 Innovator; Module Lessons; Unit 3; Task Assessment Teacher</w:t>
            </w:r>
          </w:p>
        </w:tc>
        <w:tc>
          <w:tcPr>
            <w:tcW w:w="2401" w:type="dxa"/>
          </w:tcPr>
          <w:p w14:paraId="50B2CA84" w14:textId="2F0FCC28" w:rsidR="6F06627C" w:rsidRDefault="6F06627C" w:rsidP="00682460">
            <w:pPr>
              <w:spacing w:before="120"/>
              <w:ind w:left="-14"/>
              <w:rPr>
                <w:rFonts w:eastAsia="Arial" w:cs="Arial"/>
                <w:color w:val="000000" w:themeColor="text1"/>
                <w:szCs w:val="24"/>
              </w:rPr>
            </w:pPr>
            <w:r w:rsidRPr="6F06627C">
              <w:rPr>
                <w:rFonts w:eastAsia="Arial" w:cs="Arial"/>
                <w:color w:val="000000" w:themeColor="text1"/>
                <w:szCs w:val="24"/>
              </w:rPr>
              <w:t xml:space="preserve">Assessments include ongoing monitoring of students' development in encoding, decoding, reading fluency, phonological and phonemic awareness, ability to follow directions, and performance on diagnostic measures. Additionally, the assessment system includes writing assessments and exemplar responses to document and </w:t>
            </w:r>
            <w:proofErr w:type="gramStart"/>
            <w:r w:rsidRPr="6F06627C">
              <w:rPr>
                <w:rFonts w:eastAsia="Arial" w:cs="Arial"/>
                <w:color w:val="000000" w:themeColor="text1"/>
                <w:szCs w:val="24"/>
              </w:rPr>
              <w:t>evaluate</w:t>
            </w:r>
            <w:proofErr w:type="gramEnd"/>
            <w:r w:rsidRPr="6F06627C">
              <w:rPr>
                <w:rFonts w:eastAsia="Arial" w:cs="Arial"/>
                <w:color w:val="000000" w:themeColor="text1"/>
                <w:szCs w:val="24"/>
              </w:rPr>
              <w:t xml:space="preserve"> the range and quality of students' written work </w:t>
            </w:r>
            <w:proofErr w:type="gramStart"/>
            <w:r w:rsidRPr="6F06627C">
              <w:rPr>
                <w:rFonts w:eastAsia="Arial" w:cs="Arial"/>
                <w:color w:val="000000" w:themeColor="text1"/>
                <w:szCs w:val="24"/>
              </w:rPr>
              <w:t>over time</w:t>
            </w:r>
            <w:proofErr w:type="gramEnd"/>
            <w:r w:rsidRPr="6F06627C">
              <w:rPr>
                <w:rFonts w:eastAsia="Arial" w:cs="Arial"/>
                <w:color w:val="000000" w:themeColor="text1"/>
                <w:szCs w:val="24"/>
              </w:rPr>
              <w:t>.</w:t>
            </w:r>
          </w:p>
        </w:tc>
      </w:tr>
      <w:tr w:rsidR="00A81183" w14:paraId="2AAB81F3" w14:textId="77777777" w:rsidTr="3C7BC74C">
        <w:trPr>
          <w:cantSplit/>
        </w:trPr>
        <w:tc>
          <w:tcPr>
            <w:tcW w:w="1217" w:type="dxa"/>
          </w:tcPr>
          <w:p w14:paraId="68B662B2" w14:textId="5C130F8F"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lastRenderedPageBreak/>
              <w:t>3.2</w:t>
            </w:r>
          </w:p>
        </w:tc>
        <w:tc>
          <w:tcPr>
            <w:tcW w:w="989" w:type="dxa"/>
          </w:tcPr>
          <w:p w14:paraId="232BC7A9" w14:textId="095A7718"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t>3</w:t>
            </w:r>
          </w:p>
        </w:tc>
        <w:tc>
          <w:tcPr>
            <w:tcW w:w="4843" w:type="dxa"/>
          </w:tcPr>
          <w:p w14:paraId="595D0C0D" w14:textId="2AABC9E3" w:rsidR="6F06627C" w:rsidRDefault="6F06627C" w:rsidP="004049F1">
            <w:pPr>
              <w:spacing w:before="120" w:after="160"/>
              <w:ind w:left="-20"/>
              <w:rPr>
                <w:rFonts w:eastAsia="Arial" w:cs="Arial"/>
                <w:color w:val="000000" w:themeColor="text1"/>
                <w:szCs w:val="24"/>
              </w:rPr>
            </w:pPr>
            <w:r w:rsidRPr="6F06627C">
              <w:rPr>
                <w:rFonts w:eastAsia="Arial" w:cs="Arial"/>
                <w:color w:val="000000" w:themeColor="text1"/>
                <w:szCs w:val="24"/>
              </w:rPr>
              <w:t>DP: ALL Block Foundations; Module 1; Unit 3</w:t>
            </w:r>
          </w:p>
        </w:tc>
        <w:tc>
          <w:tcPr>
            <w:tcW w:w="2401" w:type="dxa"/>
          </w:tcPr>
          <w:p w14:paraId="2BDBE71B" w14:textId="7BD595F0" w:rsidR="6F06627C" w:rsidRDefault="6F06627C" w:rsidP="00682460">
            <w:pPr>
              <w:spacing w:before="120"/>
              <w:ind w:left="-14"/>
              <w:rPr>
                <w:rFonts w:eastAsia="Arial" w:cs="Arial"/>
                <w:color w:val="000000" w:themeColor="text1"/>
                <w:szCs w:val="24"/>
              </w:rPr>
            </w:pPr>
            <w:r w:rsidRPr="6F06627C">
              <w:rPr>
                <w:rFonts w:eastAsia="Arial" w:cs="Arial"/>
                <w:color w:val="000000" w:themeColor="text1"/>
                <w:szCs w:val="24"/>
              </w:rPr>
              <w:t>The summative assessment includes evaluation of students' reading fluency using checklists; morphological knowledge, with an emphasis on affixes; the ability to decode and encode both regularly and irregularly spelled multisyllabic words; and meaning-making through students' use of self-monitoring strategies, such as rereading and using contextual cues to correct errors when comprehension breaks down.</w:t>
            </w:r>
          </w:p>
        </w:tc>
      </w:tr>
      <w:tr w:rsidR="00A81183" w14:paraId="0DF0DF1C" w14:textId="77777777" w:rsidTr="3C7BC74C">
        <w:trPr>
          <w:cantSplit/>
        </w:trPr>
        <w:tc>
          <w:tcPr>
            <w:tcW w:w="1217" w:type="dxa"/>
          </w:tcPr>
          <w:p w14:paraId="6445546F" w14:textId="4E5491C7"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t>3.5</w:t>
            </w:r>
          </w:p>
        </w:tc>
        <w:tc>
          <w:tcPr>
            <w:tcW w:w="989" w:type="dxa"/>
          </w:tcPr>
          <w:p w14:paraId="37D2B764" w14:textId="0DBFC33F"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t>8</w:t>
            </w:r>
          </w:p>
        </w:tc>
        <w:tc>
          <w:tcPr>
            <w:tcW w:w="4843" w:type="dxa"/>
          </w:tcPr>
          <w:p w14:paraId="05AB90C0" w14:textId="4717249F" w:rsidR="6F06627C" w:rsidRDefault="6F06627C" w:rsidP="004049F1">
            <w:pPr>
              <w:spacing w:before="120" w:after="160"/>
              <w:ind w:left="-20"/>
              <w:rPr>
                <w:rFonts w:eastAsia="Arial" w:cs="Arial"/>
                <w:color w:val="000000" w:themeColor="text1"/>
                <w:szCs w:val="24"/>
              </w:rPr>
            </w:pPr>
            <w:r w:rsidRPr="6F06627C">
              <w:rPr>
                <w:rFonts w:eastAsia="Arial" w:cs="Arial"/>
                <w:color w:val="000000" w:themeColor="text1"/>
                <w:szCs w:val="24"/>
              </w:rPr>
              <w:t>DP: Module 4; Unit 2; Lesson 1; Exit Ticket</w:t>
            </w:r>
          </w:p>
          <w:p w14:paraId="7A1E5282" w14:textId="389EF534" w:rsidR="6F06627C" w:rsidRDefault="6F06627C" w:rsidP="004049F1">
            <w:pPr>
              <w:spacing w:before="240"/>
              <w:ind w:left="-14"/>
              <w:rPr>
                <w:rFonts w:eastAsia="Arial" w:cs="Arial"/>
                <w:color w:val="000000" w:themeColor="text1"/>
                <w:szCs w:val="24"/>
              </w:rPr>
            </w:pPr>
            <w:r w:rsidRPr="6F06627C">
              <w:rPr>
                <w:rFonts w:eastAsia="Arial" w:cs="Arial"/>
                <w:color w:val="000000" w:themeColor="text1"/>
                <w:szCs w:val="24"/>
              </w:rPr>
              <w:t>DP: Writing Process Checklist</w:t>
            </w:r>
          </w:p>
        </w:tc>
        <w:tc>
          <w:tcPr>
            <w:tcW w:w="2401" w:type="dxa"/>
          </w:tcPr>
          <w:p w14:paraId="4EC236CE" w14:textId="59CF85AC" w:rsidR="6F06627C" w:rsidRDefault="6F06627C" w:rsidP="00682460">
            <w:pPr>
              <w:spacing w:before="120"/>
              <w:ind w:left="-14"/>
              <w:rPr>
                <w:rFonts w:eastAsia="Arial" w:cs="Arial"/>
                <w:color w:val="000000" w:themeColor="text1"/>
                <w:szCs w:val="24"/>
              </w:rPr>
            </w:pPr>
            <w:r w:rsidRPr="6F06627C">
              <w:rPr>
                <w:rFonts w:eastAsia="Arial" w:cs="Arial"/>
                <w:color w:val="000000" w:themeColor="text1"/>
                <w:szCs w:val="24"/>
              </w:rPr>
              <w:t>Student-friendly data-tracking tools include progress-monitoring exit tickets used to evaluate daily learning through formative assessment, as well as writing process checklists that enable students to monitor, evaluate, and revise their work in alignment with explicitly defined success criteria.</w:t>
            </w:r>
          </w:p>
        </w:tc>
      </w:tr>
      <w:tr w:rsidR="00A81183" w14:paraId="2AD93A05" w14:textId="77777777" w:rsidTr="3C7BC74C">
        <w:trPr>
          <w:cantSplit/>
        </w:trPr>
        <w:tc>
          <w:tcPr>
            <w:tcW w:w="1217" w:type="dxa"/>
          </w:tcPr>
          <w:p w14:paraId="4A4C682A" w14:textId="64332FFC"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lastRenderedPageBreak/>
              <w:t>3.6</w:t>
            </w:r>
          </w:p>
        </w:tc>
        <w:tc>
          <w:tcPr>
            <w:tcW w:w="989" w:type="dxa"/>
          </w:tcPr>
          <w:p w14:paraId="2CF9B2A3" w14:textId="57BD2F28" w:rsidR="6F06627C" w:rsidRDefault="6F06627C" w:rsidP="00114E78">
            <w:pPr>
              <w:spacing w:before="120" w:after="160"/>
              <w:ind w:left="-20"/>
              <w:rPr>
                <w:rFonts w:eastAsia="Arial" w:cs="Arial"/>
                <w:color w:val="000000" w:themeColor="text1"/>
                <w:szCs w:val="24"/>
              </w:rPr>
            </w:pPr>
            <w:r w:rsidRPr="6F06627C">
              <w:rPr>
                <w:rFonts w:eastAsia="Arial" w:cs="Arial"/>
                <w:color w:val="000000" w:themeColor="text1"/>
                <w:szCs w:val="24"/>
              </w:rPr>
              <w:t>5</w:t>
            </w:r>
          </w:p>
        </w:tc>
        <w:tc>
          <w:tcPr>
            <w:tcW w:w="4843" w:type="dxa"/>
          </w:tcPr>
          <w:p w14:paraId="2E8676F1" w14:textId="291651B2" w:rsidR="6F06627C" w:rsidRDefault="6F06627C" w:rsidP="004049F1">
            <w:pPr>
              <w:spacing w:before="120" w:after="160"/>
              <w:ind w:left="-20"/>
              <w:rPr>
                <w:rFonts w:eastAsia="Arial" w:cs="Arial"/>
                <w:color w:val="000000" w:themeColor="text1"/>
                <w:szCs w:val="24"/>
              </w:rPr>
            </w:pPr>
            <w:r w:rsidRPr="6F06627C">
              <w:rPr>
                <w:rFonts w:eastAsia="Arial" w:cs="Arial"/>
                <w:color w:val="000000" w:themeColor="text1"/>
                <w:szCs w:val="24"/>
              </w:rPr>
              <w:t>DP: Module 2E; Unit 1; Lesson 10; Closing and Assessment A. Reflect on Learning</w:t>
            </w:r>
          </w:p>
          <w:p w14:paraId="7C99298B" w14:textId="6FE4C48A" w:rsidR="6F06627C" w:rsidRDefault="6F06627C" w:rsidP="004049F1">
            <w:pPr>
              <w:spacing w:before="240"/>
              <w:ind w:left="-14"/>
              <w:rPr>
                <w:rFonts w:eastAsia="Arial" w:cs="Arial"/>
                <w:color w:val="000000" w:themeColor="text1"/>
                <w:szCs w:val="24"/>
              </w:rPr>
            </w:pPr>
            <w:r w:rsidRPr="6F06627C">
              <w:rPr>
                <w:rFonts w:eastAsia="Arial" w:cs="Arial"/>
                <w:color w:val="000000" w:themeColor="text1"/>
                <w:szCs w:val="24"/>
              </w:rPr>
              <w:t>DP: ALL Block; Module 3N; Unit 3</w:t>
            </w:r>
          </w:p>
        </w:tc>
        <w:tc>
          <w:tcPr>
            <w:tcW w:w="2401" w:type="dxa"/>
          </w:tcPr>
          <w:p w14:paraId="13CE8313" w14:textId="77CA08FA" w:rsidR="6F06627C" w:rsidRDefault="6F06627C" w:rsidP="00682460">
            <w:pPr>
              <w:spacing w:before="120"/>
              <w:ind w:left="-14"/>
              <w:rPr>
                <w:rFonts w:eastAsia="Arial" w:cs="Arial"/>
                <w:color w:val="000000" w:themeColor="text1"/>
                <w:szCs w:val="24"/>
              </w:rPr>
            </w:pPr>
            <w:r w:rsidRPr="6F06627C">
              <w:rPr>
                <w:rFonts w:eastAsia="Arial" w:cs="Arial"/>
                <w:color w:val="000000" w:themeColor="text1"/>
                <w:szCs w:val="24"/>
              </w:rPr>
              <w:t xml:space="preserve">Curricular pacing guide includes the </w:t>
            </w:r>
            <w:r w:rsidR="00114E78">
              <w:rPr>
                <w:rFonts w:eastAsia="Arial" w:cs="Arial"/>
                <w:color w:val="000000" w:themeColor="text1"/>
                <w:szCs w:val="24"/>
              </w:rPr>
              <w:t>Additional Language and Literacy (</w:t>
            </w:r>
            <w:r w:rsidRPr="6F06627C">
              <w:rPr>
                <w:rFonts w:eastAsia="Arial" w:cs="Arial"/>
                <w:color w:val="000000" w:themeColor="text1"/>
                <w:szCs w:val="24"/>
              </w:rPr>
              <w:t>ALL</w:t>
            </w:r>
            <w:r w:rsidR="00114E78">
              <w:rPr>
                <w:rFonts w:eastAsia="Arial" w:cs="Arial"/>
                <w:color w:val="000000" w:themeColor="text1"/>
                <w:szCs w:val="24"/>
              </w:rPr>
              <w:t>)</w:t>
            </w:r>
            <w:r w:rsidRPr="6F06627C">
              <w:rPr>
                <w:rFonts w:eastAsia="Arial" w:cs="Arial"/>
                <w:color w:val="000000" w:themeColor="text1"/>
                <w:szCs w:val="24"/>
              </w:rPr>
              <w:t xml:space="preserve"> Block Sample Calendar and incorporates embedded formative assessment checkpoints to support ongoing monitoring of student progress.</w:t>
            </w:r>
          </w:p>
        </w:tc>
      </w:tr>
    </w:tbl>
    <w:p w14:paraId="4494F60A" w14:textId="10EF8F79" w:rsidR="00311EA1" w:rsidRPr="0023200B" w:rsidRDefault="4E354D5A" w:rsidP="2B49AFBB">
      <w:pPr>
        <w:spacing w:before="240" w:after="240"/>
        <w:rPr>
          <w:rFonts w:eastAsia="Arial" w:cs="Arial"/>
          <w:noProof/>
          <w:szCs w:val="24"/>
        </w:rPr>
      </w:pPr>
      <w:r w:rsidRPr="214B5946">
        <w:rPr>
          <w:rFonts w:eastAsia="Arial" w:cs="Arial"/>
          <w:szCs w:val="24"/>
        </w:rPr>
        <w:t xml:space="preserve">The exemplars demonstrate a balanced assessment system that integrates formative, </w:t>
      </w:r>
      <w:r w:rsidRPr="0C5121F0">
        <w:rPr>
          <w:rFonts w:eastAsia="Arial" w:cs="Arial"/>
          <w:szCs w:val="24"/>
        </w:rPr>
        <w:t>diagnostic, and summative measures to help teachers guide instruction. Multiple assessment methods, including embedded progress-monitoring checklists (student- and teacher-facing) and student self-assessment tools (like daily exit tickets) provide teachers with actionable data. These tools can help districts determine whether the program effectively meets the assessment needs of teachers and students.</w:t>
      </w:r>
    </w:p>
    <w:p w14:paraId="47056F97" w14:textId="32C0F78A" w:rsidR="6A53E29B" w:rsidRDefault="64DEAD7E" w:rsidP="6F06627C">
      <w:pPr>
        <w:pStyle w:val="Heading3"/>
        <w:spacing w:after="240"/>
      </w:pPr>
      <w:r w:rsidRPr="6F06627C">
        <w:t xml:space="preserve">Criteria Category 4: </w:t>
      </w:r>
      <w:r w:rsidR="4E0A8843" w:rsidRPr="6F06627C">
        <w:t>Access and Equity</w:t>
      </w:r>
    </w:p>
    <w:p w14:paraId="266ECCA5" w14:textId="2E0E4D2A" w:rsidR="6A53E29B" w:rsidRDefault="62FBA7EE" w:rsidP="6F06627C">
      <w:pPr>
        <w:spacing w:before="120" w:after="240"/>
        <w:rPr>
          <w:rFonts w:eastAsia="Arial" w:cs="Arial"/>
          <w:szCs w:val="24"/>
        </w:rPr>
      </w:pPr>
      <w:r w:rsidRPr="6F06627C">
        <w:rPr>
          <w:rFonts w:eastAsia="Arial" w:cs="Arial"/>
          <w:szCs w:val="24"/>
        </w:rPr>
        <w:t xml:space="preserve">Program </w:t>
      </w:r>
      <w:r w:rsidR="62B2107B" w:rsidRPr="6F06627C">
        <w:rPr>
          <w:rFonts w:eastAsia="Arial" w:cs="Arial"/>
          <w:szCs w:val="24"/>
        </w:rPr>
        <w:t>resources</w:t>
      </w:r>
      <w:r w:rsidR="3897E61A" w:rsidRPr="6F06627C">
        <w:rPr>
          <w:rFonts w:eastAsia="Arial" w:cs="Arial"/>
          <w:szCs w:val="24"/>
        </w:rPr>
        <w:t xml:space="preserve"> </w:t>
      </w:r>
      <w:r w:rsidR="63267331" w:rsidRPr="6F06627C">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62B2107B" w:rsidRPr="6F06627C">
        <w:rPr>
          <w:rFonts w:eastAsia="Arial" w:cs="Arial"/>
          <w:szCs w:val="24"/>
        </w:rPr>
        <w:t>include</w:t>
      </w:r>
      <w:r w:rsidR="63267331" w:rsidRPr="6F06627C">
        <w:rPr>
          <w:rFonts w:eastAsia="Arial" w:cs="Arial"/>
          <w:szCs w:val="24"/>
        </w:rPr>
        <w:t xml:space="preserve"> suggestions for teachers on how to differentiate instruction to meet the needs of all students. Instructional resources </w:t>
      </w:r>
      <w:r w:rsidR="62B2107B" w:rsidRPr="6F06627C">
        <w:rPr>
          <w:rFonts w:eastAsia="Arial" w:cs="Arial"/>
          <w:szCs w:val="24"/>
        </w:rPr>
        <w:t xml:space="preserve">provide </w:t>
      </w:r>
      <w:r w:rsidR="63267331" w:rsidRPr="6F06627C">
        <w:rPr>
          <w:rFonts w:eastAsia="Arial" w:cs="Arial"/>
          <w:szCs w:val="24"/>
        </w:rPr>
        <w:t>guidance to support students who are English learners, at-promise, advanced learners, and students with learning disabilities.</w:t>
      </w:r>
      <w:r w:rsidRPr="6F06627C">
        <w:rPr>
          <w:rFonts w:eastAsia="Arial" w:cs="Arial"/>
          <w:szCs w:val="24"/>
        </w:rPr>
        <w:t xml:space="preserve"> </w:t>
      </w:r>
      <w:r w:rsidR="323D2D55" w:rsidRPr="6F06627C">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3C7BC74C">
        <w:trPr>
          <w:cantSplit/>
          <w:tblHeader/>
        </w:trPr>
        <w:tc>
          <w:tcPr>
            <w:tcW w:w="1217" w:type="dxa"/>
          </w:tcPr>
          <w:p w14:paraId="5F9B6791" w14:textId="77777777" w:rsidR="004A5433" w:rsidRPr="007A4294" w:rsidRDefault="323D2D55" w:rsidP="00114E78">
            <w:pPr>
              <w:spacing w:before="120" w:after="120"/>
              <w:jc w:val="center"/>
              <w:rPr>
                <w:rFonts w:eastAsia="Arial" w:cs="Arial"/>
                <w:b/>
                <w:bCs/>
                <w:szCs w:val="24"/>
              </w:rPr>
            </w:pPr>
            <w:r w:rsidRPr="6F06627C">
              <w:rPr>
                <w:rFonts w:eastAsia="Arial" w:cs="Arial"/>
                <w:b/>
                <w:bCs/>
                <w:szCs w:val="24"/>
              </w:rPr>
              <w:t>Criterion</w:t>
            </w:r>
          </w:p>
        </w:tc>
        <w:tc>
          <w:tcPr>
            <w:tcW w:w="989" w:type="dxa"/>
          </w:tcPr>
          <w:p w14:paraId="67E105F5" w14:textId="77777777" w:rsidR="004A5433" w:rsidRPr="007A4294" w:rsidRDefault="323D2D55" w:rsidP="00114E78">
            <w:pPr>
              <w:spacing w:before="120" w:after="120"/>
              <w:jc w:val="center"/>
              <w:rPr>
                <w:rFonts w:eastAsia="Arial" w:cs="Arial"/>
                <w:b/>
                <w:bCs/>
                <w:szCs w:val="24"/>
              </w:rPr>
            </w:pPr>
            <w:r w:rsidRPr="6F06627C">
              <w:rPr>
                <w:rFonts w:eastAsia="Arial" w:cs="Arial"/>
                <w:b/>
                <w:bCs/>
                <w:szCs w:val="24"/>
              </w:rPr>
              <w:t>Grade</w:t>
            </w:r>
          </w:p>
        </w:tc>
        <w:tc>
          <w:tcPr>
            <w:tcW w:w="4843" w:type="dxa"/>
          </w:tcPr>
          <w:p w14:paraId="3EAE7181" w14:textId="77777777" w:rsidR="004A5433" w:rsidRPr="007A4294" w:rsidRDefault="323D2D55" w:rsidP="00114E78">
            <w:pPr>
              <w:spacing w:before="120" w:after="120"/>
              <w:jc w:val="center"/>
              <w:rPr>
                <w:rFonts w:eastAsia="Arial" w:cs="Arial"/>
                <w:b/>
                <w:bCs/>
                <w:szCs w:val="24"/>
              </w:rPr>
            </w:pPr>
            <w:r w:rsidRPr="6F06627C">
              <w:rPr>
                <w:rFonts w:eastAsia="Arial" w:cs="Arial"/>
                <w:b/>
                <w:bCs/>
                <w:szCs w:val="24"/>
              </w:rPr>
              <w:t>Citations</w:t>
            </w:r>
          </w:p>
        </w:tc>
        <w:tc>
          <w:tcPr>
            <w:tcW w:w="2401" w:type="dxa"/>
          </w:tcPr>
          <w:p w14:paraId="4545321D" w14:textId="77777777" w:rsidR="004A5433" w:rsidRPr="007A4294" w:rsidRDefault="323D2D55" w:rsidP="00114E78">
            <w:pPr>
              <w:spacing w:before="120" w:after="120"/>
              <w:jc w:val="center"/>
              <w:rPr>
                <w:rFonts w:eastAsia="Arial" w:cs="Arial"/>
                <w:b/>
                <w:bCs/>
                <w:szCs w:val="24"/>
              </w:rPr>
            </w:pPr>
            <w:r w:rsidRPr="6F06627C">
              <w:rPr>
                <w:rFonts w:eastAsia="Arial" w:cs="Arial"/>
                <w:b/>
                <w:bCs/>
                <w:szCs w:val="24"/>
              </w:rPr>
              <w:t>Notes</w:t>
            </w:r>
          </w:p>
        </w:tc>
      </w:tr>
      <w:tr w:rsidR="004A5433" w14:paraId="1A3C090E" w14:textId="77777777" w:rsidTr="3C7BC74C">
        <w:trPr>
          <w:cantSplit/>
        </w:trPr>
        <w:tc>
          <w:tcPr>
            <w:tcW w:w="1217" w:type="dxa"/>
          </w:tcPr>
          <w:p w14:paraId="09BB6D45" w14:textId="2BA1833D"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4.1</w:t>
            </w:r>
          </w:p>
        </w:tc>
        <w:tc>
          <w:tcPr>
            <w:tcW w:w="989" w:type="dxa"/>
          </w:tcPr>
          <w:p w14:paraId="3B31FFEA" w14:textId="06F8D069"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2</w:t>
            </w:r>
          </w:p>
        </w:tc>
        <w:tc>
          <w:tcPr>
            <w:tcW w:w="4843" w:type="dxa"/>
          </w:tcPr>
          <w:p w14:paraId="176C930D" w14:textId="5E43FBAA"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DP: Unlock ELD; Module 2N; Unit 2; Lesson 2; Sentence Language Dive, Session 1</w:t>
            </w:r>
          </w:p>
        </w:tc>
        <w:tc>
          <w:tcPr>
            <w:tcW w:w="2401" w:type="dxa"/>
          </w:tcPr>
          <w:p w14:paraId="7A18FED0" w14:textId="5B99AD24"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Offers differentiated support by language proficiency level.</w:t>
            </w:r>
          </w:p>
        </w:tc>
      </w:tr>
      <w:tr w:rsidR="004A5433" w14:paraId="252FBF20" w14:textId="77777777" w:rsidTr="3C7BC74C">
        <w:trPr>
          <w:cantSplit/>
        </w:trPr>
        <w:tc>
          <w:tcPr>
            <w:tcW w:w="1217" w:type="dxa"/>
          </w:tcPr>
          <w:p w14:paraId="2FB8AC81" w14:textId="55E4E1DA"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4.3d</w:t>
            </w:r>
          </w:p>
        </w:tc>
        <w:tc>
          <w:tcPr>
            <w:tcW w:w="989" w:type="dxa"/>
          </w:tcPr>
          <w:p w14:paraId="7FADD4FF" w14:textId="52197378"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8</w:t>
            </w:r>
          </w:p>
        </w:tc>
        <w:tc>
          <w:tcPr>
            <w:tcW w:w="4843" w:type="dxa"/>
          </w:tcPr>
          <w:p w14:paraId="1BF13C78" w14:textId="7CAA0127" w:rsidR="6F06627C" w:rsidRDefault="6F06627C" w:rsidP="00114E78">
            <w:pPr>
              <w:spacing w:before="120"/>
              <w:ind w:left="-14"/>
              <w:rPr>
                <w:rFonts w:eastAsia="Arial" w:cs="Arial"/>
                <w:i/>
                <w:iCs/>
                <w:color w:val="000000" w:themeColor="text1"/>
                <w:szCs w:val="24"/>
              </w:rPr>
            </w:pPr>
            <w:r w:rsidRPr="6F06627C">
              <w:rPr>
                <w:rFonts w:eastAsia="Arial" w:cs="Arial"/>
                <w:color w:val="000000" w:themeColor="text1"/>
                <w:szCs w:val="24"/>
              </w:rPr>
              <w:t xml:space="preserve">DP: Module 1: Unit 1; Lesson 5; Teacher Materials; Language Dive Guide; </w:t>
            </w:r>
            <w:r w:rsidRPr="6F06627C">
              <w:rPr>
                <w:rFonts w:eastAsia="Arial" w:cs="Arial"/>
                <w:i/>
                <w:iCs/>
                <w:color w:val="000000" w:themeColor="text1"/>
                <w:szCs w:val="24"/>
              </w:rPr>
              <w:t>The Latin American Story Finder Excerpt</w:t>
            </w:r>
          </w:p>
        </w:tc>
        <w:tc>
          <w:tcPr>
            <w:tcW w:w="2401" w:type="dxa"/>
          </w:tcPr>
          <w:p w14:paraId="067651F1" w14:textId="2F88E2BC"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Provides modified scripts with simpler definitions, explicit modeling of sentence structures, and intermediate graphic organizers.</w:t>
            </w:r>
          </w:p>
        </w:tc>
      </w:tr>
      <w:tr w:rsidR="004A5433" w14:paraId="06C14C46" w14:textId="77777777" w:rsidTr="3C7BC74C">
        <w:trPr>
          <w:cantSplit/>
        </w:trPr>
        <w:tc>
          <w:tcPr>
            <w:tcW w:w="1217" w:type="dxa"/>
          </w:tcPr>
          <w:p w14:paraId="256173C8" w14:textId="3B37A889"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lastRenderedPageBreak/>
              <w:t>4.4</w:t>
            </w:r>
          </w:p>
        </w:tc>
        <w:tc>
          <w:tcPr>
            <w:tcW w:w="989" w:type="dxa"/>
          </w:tcPr>
          <w:p w14:paraId="55C0CD17" w14:textId="14EFF77E"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1</w:t>
            </w:r>
          </w:p>
        </w:tc>
        <w:tc>
          <w:tcPr>
            <w:tcW w:w="4843" w:type="dxa"/>
          </w:tcPr>
          <w:p w14:paraId="62C8CB27" w14:textId="38318C71"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DP: Skills Block; Small Group Teacher Guide; Middle Pre-Alphabetic Microphase; Sample Lesson Plan 1</w:t>
            </w:r>
          </w:p>
        </w:tc>
        <w:tc>
          <w:tcPr>
            <w:tcW w:w="2401" w:type="dxa"/>
          </w:tcPr>
          <w:p w14:paraId="719D7BB4" w14:textId="213D1377"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Offers explicit instruction on phonological awareness.</w:t>
            </w:r>
          </w:p>
        </w:tc>
      </w:tr>
      <w:tr w:rsidR="004A5433" w14:paraId="6D7A9B19" w14:textId="77777777" w:rsidTr="3C7BC74C">
        <w:trPr>
          <w:cantSplit/>
        </w:trPr>
        <w:tc>
          <w:tcPr>
            <w:tcW w:w="1217" w:type="dxa"/>
          </w:tcPr>
          <w:p w14:paraId="72DD8311" w14:textId="7AF70EF9"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4.6</w:t>
            </w:r>
          </w:p>
        </w:tc>
        <w:tc>
          <w:tcPr>
            <w:tcW w:w="989" w:type="dxa"/>
          </w:tcPr>
          <w:p w14:paraId="3A9AF248" w14:textId="755FF383"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4</w:t>
            </w:r>
          </w:p>
        </w:tc>
        <w:tc>
          <w:tcPr>
            <w:tcW w:w="4843" w:type="dxa"/>
          </w:tcPr>
          <w:p w14:paraId="27DE7812" w14:textId="73E0BA20"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DP: ALL Block; Module 1; Unit 2; Week 1; Day 1</w:t>
            </w:r>
          </w:p>
        </w:tc>
        <w:tc>
          <w:tcPr>
            <w:tcW w:w="2401" w:type="dxa"/>
          </w:tcPr>
          <w:p w14:paraId="577CC24D" w14:textId="15DA3F11"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Formatting of the lesson agenda provides vertical alignment with a focus on daily learning targets.</w:t>
            </w:r>
          </w:p>
        </w:tc>
      </w:tr>
      <w:tr w:rsidR="004A5433" w14:paraId="4896DA4C" w14:textId="77777777" w:rsidTr="3C7BC74C">
        <w:trPr>
          <w:cantSplit/>
        </w:trPr>
        <w:tc>
          <w:tcPr>
            <w:tcW w:w="1217" w:type="dxa"/>
          </w:tcPr>
          <w:p w14:paraId="415CF4E5" w14:textId="2C56CE2C"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4.7</w:t>
            </w:r>
          </w:p>
        </w:tc>
        <w:tc>
          <w:tcPr>
            <w:tcW w:w="989" w:type="dxa"/>
          </w:tcPr>
          <w:p w14:paraId="6717E63E" w14:textId="750CBF6B"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6</w:t>
            </w:r>
          </w:p>
        </w:tc>
        <w:tc>
          <w:tcPr>
            <w:tcW w:w="4843" w:type="dxa"/>
          </w:tcPr>
          <w:p w14:paraId="68F71C53" w14:textId="47096709"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DP: Module 3; Unit 2; Lesson 1</w:t>
            </w:r>
          </w:p>
        </w:tc>
        <w:tc>
          <w:tcPr>
            <w:tcW w:w="2401" w:type="dxa"/>
          </w:tcPr>
          <w:p w14:paraId="60A6C9F5" w14:textId="5DB06CE5" w:rsidR="6F06627C" w:rsidRDefault="6F06627C" w:rsidP="00114E78">
            <w:pPr>
              <w:spacing w:before="120"/>
              <w:ind w:left="-14"/>
              <w:rPr>
                <w:rFonts w:eastAsia="Arial" w:cs="Arial"/>
                <w:color w:val="000000" w:themeColor="text1"/>
                <w:szCs w:val="24"/>
              </w:rPr>
            </w:pPr>
            <w:r w:rsidRPr="6F06627C">
              <w:rPr>
                <w:rFonts w:eastAsia="Arial" w:cs="Arial"/>
                <w:color w:val="000000" w:themeColor="text1"/>
                <w:szCs w:val="24"/>
              </w:rPr>
              <w:t>Includes teacher guidance on differentiated and extended instruction.</w:t>
            </w:r>
          </w:p>
        </w:tc>
      </w:tr>
    </w:tbl>
    <w:p w14:paraId="2C18AD94" w14:textId="318658E6" w:rsidR="00311EA1" w:rsidRPr="0023200B" w:rsidRDefault="5569AFD0" w:rsidP="00EB718A">
      <w:pPr>
        <w:spacing w:before="240"/>
        <w:rPr>
          <w:noProof/>
        </w:rPr>
      </w:pPr>
      <w:r w:rsidRPr="7C8D8F82">
        <w:t xml:space="preserve">The program provides clear guidance for differentiating and extending instruction. The program demonstrates a clear strength in addressing the needs of multilingual learners through proficiency-informed supports. The teacher materials explicitly outline how to support all learners in their zone of proximal development and consistently include classroom protocols and </w:t>
      </w:r>
      <w:r w:rsidRPr="2D412FBE">
        <w:rPr>
          <w:noProof/>
        </w:rPr>
        <w:t>M</w:t>
      </w:r>
      <w:r w:rsidR="5F608311" w:rsidRPr="2D412FBE">
        <w:rPr>
          <w:noProof/>
        </w:rPr>
        <w:t>ulti</w:t>
      </w:r>
      <w:r w:rsidR="21B99AC1" w:rsidRPr="2D412FBE">
        <w:rPr>
          <w:noProof/>
        </w:rPr>
        <w:t>-</w:t>
      </w:r>
      <w:r w:rsidRPr="2D412FBE">
        <w:rPr>
          <w:noProof/>
        </w:rPr>
        <w:t>T</w:t>
      </w:r>
      <w:r w:rsidR="1DE68132" w:rsidRPr="2D412FBE">
        <w:rPr>
          <w:noProof/>
        </w:rPr>
        <w:t>iered</w:t>
      </w:r>
      <w:r w:rsidR="1DE68132" w:rsidRPr="01F8D0FF">
        <w:rPr>
          <w:noProof/>
        </w:rPr>
        <w:t xml:space="preserve"> </w:t>
      </w:r>
      <w:r w:rsidRPr="7E3B555D">
        <w:rPr>
          <w:noProof/>
        </w:rPr>
        <w:t>S</w:t>
      </w:r>
      <w:r w:rsidR="3554E347" w:rsidRPr="7E3B555D">
        <w:rPr>
          <w:noProof/>
        </w:rPr>
        <w:t>ystem</w:t>
      </w:r>
      <w:r w:rsidR="3554E347" w:rsidRPr="1EECE673">
        <w:rPr>
          <w:noProof/>
        </w:rPr>
        <w:t xml:space="preserve"> of </w:t>
      </w:r>
      <w:r w:rsidR="3554E347" w:rsidRPr="2D412FBE">
        <w:rPr>
          <w:noProof/>
        </w:rPr>
        <w:t>Support</w:t>
      </w:r>
      <w:r w:rsidR="7C055966" w:rsidRPr="2D412FBE">
        <w:rPr>
          <w:noProof/>
        </w:rPr>
        <w:t>s</w:t>
      </w:r>
      <w:r w:rsidR="3554E347" w:rsidRPr="1EECE673">
        <w:rPr>
          <w:noProof/>
        </w:rPr>
        <w:t xml:space="preserve"> </w:t>
      </w:r>
      <w:r w:rsidRPr="7C8D8F82">
        <w:t>strategies as part of the resources.</w:t>
      </w:r>
    </w:p>
    <w:p w14:paraId="05B46017" w14:textId="0A03FD64" w:rsidR="6A53E29B" w:rsidRDefault="64DEAD7E" w:rsidP="6F06627C">
      <w:pPr>
        <w:pStyle w:val="Heading3"/>
        <w:spacing w:after="240"/>
      </w:pPr>
      <w:r w:rsidRPr="6F06627C">
        <w:t>Criteria Category 5: Instructional Planning and Support</w:t>
      </w:r>
    </w:p>
    <w:p w14:paraId="0C5D0EBC" w14:textId="10CC5BED" w:rsidR="00CB7504" w:rsidRDefault="6BCF36AF" w:rsidP="6F06627C">
      <w:pPr>
        <w:spacing w:before="160" w:after="240"/>
        <w:rPr>
          <w:rFonts w:eastAsia="Arial" w:cs="Arial"/>
          <w:szCs w:val="24"/>
        </w:rPr>
      </w:pPr>
      <w:r w:rsidRPr="6F06627C">
        <w:rPr>
          <w:rFonts w:eastAsia="Arial" w:cs="Arial"/>
          <w:szCs w:val="24"/>
        </w:rPr>
        <w:t>The instructional materials</w:t>
      </w:r>
      <w:r w:rsidR="47C6B6A2" w:rsidRPr="6F06627C">
        <w:rPr>
          <w:rFonts w:eastAsia="Arial" w:cs="Arial"/>
          <w:szCs w:val="24"/>
        </w:rPr>
        <w:t xml:space="preserve"> </w:t>
      </w:r>
      <w:r w:rsidRPr="6F06627C">
        <w:rPr>
          <w:rFonts w:eastAsia="Arial" w:cs="Arial"/>
          <w:szCs w:val="24"/>
        </w:rPr>
        <w:t>contain</w:t>
      </w:r>
      <w:r w:rsidR="0A212D09" w:rsidRPr="6F06627C">
        <w:rPr>
          <w:rFonts w:eastAsia="Arial" w:cs="Arial"/>
          <w:szCs w:val="24"/>
        </w:rPr>
        <w:t xml:space="preserve"> </w:t>
      </w:r>
      <w:r w:rsidRPr="6F06627C">
        <w:rPr>
          <w:rFonts w:eastAsia="Arial" w:cs="Arial"/>
          <w:szCs w:val="24"/>
        </w:rPr>
        <w:t>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7E82310B" w:rsidRPr="6F06627C">
        <w:rPr>
          <w:rFonts w:eastAsia="Arial" w:cs="Arial"/>
          <w:szCs w:val="24"/>
        </w:rPr>
        <w:t xml:space="preserve"> </w:t>
      </w:r>
      <w:r w:rsidR="6CDB3F8F" w:rsidRPr="6F06627C">
        <w:rPr>
          <w:rFonts w:eastAsia="Arial" w:cs="Arial"/>
          <w:szCs w:val="24"/>
        </w:rPr>
        <w:t xml:space="preserve">The panel identifies the following exemplar citations best meet Criteria Category </w:t>
      </w:r>
      <w:r w:rsidR="0E74130A" w:rsidRPr="6F06627C">
        <w:rPr>
          <w:rFonts w:eastAsia="Arial" w:cs="Arial"/>
          <w:szCs w:val="24"/>
        </w:rPr>
        <w:t>5</w:t>
      </w:r>
      <w:r w:rsidR="6CDB3F8F" w:rsidRPr="6F06627C">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3C7BC74C">
        <w:trPr>
          <w:cantSplit/>
          <w:tblHeader/>
        </w:trPr>
        <w:tc>
          <w:tcPr>
            <w:tcW w:w="1217" w:type="dxa"/>
          </w:tcPr>
          <w:p w14:paraId="10359740" w14:textId="77777777" w:rsidR="003501D1" w:rsidRPr="007A4294" w:rsidRDefault="0E74130A" w:rsidP="00EB718A">
            <w:pPr>
              <w:spacing w:before="120" w:after="120"/>
              <w:jc w:val="center"/>
              <w:rPr>
                <w:rFonts w:eastAsia="Arial" w:cs="Arial"/>
                <w:b/>
                <w:bCs/>
                <w:szCs w:val="24"/>
              </w:rPr>
            </w:pPr>
            <w:r w:rsidRPr="6F06627C">
              <w:rPr>
                <w:rFonts w:eastAsia="Arial" w:cs="Arial"/>
                <w:b/>
                <w:bCs/>
                <w:szCs w:val="24"/>
              </w:rPr>
              <w:t>Criterion</w:t>
            </w:r>
          </w:p>
        </w:tc>
        <w:tc>
          <w:tcPr>
            <w:tcW w:w="989" w:type="dxa"/>
          </w:tcPr>
          <w:p w14:paraId="72F82D97" w14:textId="77777777" w:rsidR="003501D1" w:rsidRPr="007A4294" w:rsidRDefault="0E74130A" w:rsidP="00EB718A">
            <w:pPr>
              <w:spacing w:before="120" w:after="120"/>
              <w:jc w:val="center"/>
              <w:rPr>
                <w:rFonts w:eastAsia="Arial" w:cs="Arial"/>
                <w:b/>
                <w:bCs/>
                <w:szCs w:val="24"/>
              </w:rPr>
            </w:pPr>
            <w:r w:rsidRPr="6F06627C">
              <w:rPr>
                <w:rFonts w:eastAsia="Arial" w:cs="Arial"/>
                <w:b/>
                <w:bCs/>
                <w:szCs w:val="24"/>
              </w:rPr>
              <w:t>Grade</w:t>
            </w:r>
          </w:p>
        </w:tc>
        <w:tc>
          <w:tcPr>
            <w:tcW w:w="4843" w:type="dxa"/>
          </w:tcPr>
          <w:p w14:paraId="35F9F4AA" w14:textId="77777777" w:rsidR="003501D1" w:rsidRPr="007A4294" w:rsidRDefault="0E74130A" w:rsidP="00EB718A">
            <w:pPr>
              <w:spacing w:before="120" w:after="120"/>
              <w:jc w:val="center"/>
              <w:rPr>
                <w:rFonts w:eastAsia="Arial" w:cs="Arial"/>
                <w:b/>
                <w:bCs/>
                <w:szCs w:val="24"/>
              </w:rPr>
            </w:pPr>
            <w:r w:rsidRPr="6F06627C">
              <w:rPr>
                <w:rFonts w:eastAsia="Arial" w:cs="Arial"/>
                <w:b/>
                <w:bCs/>
                <w:szCs w:val="24"/>
              </w:rPr>
              <w:t>Citations</w:t>
            </w:r>
          </w:p>
        </w:tc>
        <w:tc>
          <w:tcPr>
            <w:tcW w:w="2401" w:type="dxa"/>
          </w:tcPr>
          <w:p w14:paraId="512BEC82" w14:textId="77777777" w:rsidR="003501D1" w:rsidRPr="007A4294" w:rsidRDefault="0E74130A" w:rsidP="00EB718A">
            <w:pPr>
              <w:spacing w:before="120" w:after="120"/>
              <w:jc w:val="center"/>
              <w:rPr>
                <w:rFonts w:eastAsia="Arial" w:cs="Arial"/>
                <w:b/>
                <w:bCs/>
                <w:szCs w:val="24"/>
              </w:rPr>
            </w:pPr>
            <w:r w:rsidRPr="6F06627C">
              <w:rPr>
                <w:rFonts w:eastAsia="Arial" w:cs="Arial"/>
                <w:b/>
                <w:bCs/>
                <w:szCs w:val="24"/>
              </w:rPr>
              <w:t>Notes</w:t>
            </w:r>
          </w:p>
        </w:tc>
      </w:tr>
      <w:tr w:rsidR="003501D1" w14:paraId="38C86F54" w14:textId="77777777" w:rsidTr="3C7BC74C">
        <w:trPr>
          <w:cantSplit/>
        </w:trPr>
        <w:tc>
          <w:tcPr>
            <w:tcW w:w="1217" w:type="dxa"/>
          </w:tcPr>
          <w:p w14:paraId="192740A5" w14:textId="1C6A3A36"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5.2</w:t>
            </w:r>
          </w:p>
        </w:tc>
        <w:tc>
          <w:tcPr>
            <w:tcW w:w="989" w:type="dxa"/>
          </w:tcPr>
          <w:p w14:paraId="72C6328D" w14:textId="796B9B67"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3</w:t>
            </w:r>
          </w:p>
        </w:tc>
        <w:tc>
          <w:tcPr>
            <w:tcW w:w="4843" w:type="dxa"/>
          </w:tcPr>
          <w:p w14:paraId="6B332E93" w14:textId="376ED32B"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DP: Module 4; Unit 1; Lesson 3; Lesson Overview; Extend Learning and Support All Students</w:t>
            </w:r>
          </w:p>
        </w:tc>
        <w:tc>
          <w:tcPr>
            <w:tcW w:w="2401" w:type="dxa"/>
          </w:tcPr>
          <w:p w14:paraId="6D900049" w14:textId="60E67EA2"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Provides multiple suggestions on how to adjust lessons for supporting and extending student learning.</w:t>
            </w:r>
          </w:p>
        </w:tc>
      </w:tr>
      <w:tr w:rsidR="003501D1" w14:paraId="1B4CCE67" w14:textId="77777777" w:rsidTr="3C7BC74C">
        <w:trPr>
          <w:cantSplit/>
        </w:trPr>
        <w:tc>
          <w:tcPr>
            <w:tcW w:w="1217" w:type="dxa"/>
          </w:tcPr>
          <w:p w14:paraId="59213DE0" w14:textId="556D53EA"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lastRenderedPageBreak/>
              <w:t>5.3</w:t>
            </w:r>
          </w:p>
        </w:tc>
        <w:tc>
          <w:tcPr>
            <w:tcW w:w="989" w:type="dxa"/>
          </w:tcPr>
          <w:p w14:paraId="3A35D573" w14:textId="5184F8FD"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1</w:t>
            </w:r>
          </w:p>
        </w:tc>
        <w:tc>
          <w:tcPr>
            <w:tcW w:w="4843" w:type="dxa"/>
          </w:tcPr>
          <w:p w14:paraId="1371D994" w14:textId="5B9C8054"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DP: Unlock ELD Overview Tab</w:t>
            </w:r>
          </w:p>
          <w:p w14:paraId="7E084400" w14:textId="3AA5DAC9" w:rsidR="6F06627C" w:rsidRDefault="6F06627C" w:rsidP="00EB718A">
            <w:pPr>
              <w:spacing w:before="240"/>
              <w:ind w:left="-14"/>
              <w:rPr>
                <w:rFonts w:eastAsia="Arial" w:cs="Arial"/>
              </w:rPr>
            </w:pPr>
            <w:r w:rsidRPr="6F06627C">
              <w:rPr>
                <w:rFonts w:eastAsia="Arial" w:cs="Arial"/>
                <w:color w:val="000000" w:themeColor="text1"/>
                <w:szCs w:val="24"/>
              </w:rPr>
              <w:t>DP: Module 1; Unit 2; Lesson 8; Conversation Cues: Work Time A: Intro Conversation Cues Goal 2 and Practice Goal 1</w:t>
            </w:r>
          </w:p>
        </w:tc>
        <w:tc>
          <w:tcPr>
            <w:tcW w:w="2401" w:type="dxa"/>
          </w:tcPr>
          <w:p w14:paraId="6541626A" w14:textId="6B834690"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Provides designated ELD instruction and materials and provides guidance for daily integrated ELD instruction.</w:t>
            </w:r>
          </w:p>
        </w:tc>
      </w:tr>
      <w:tr w:rsidR="003501D1" w14:paraId="0F763FEE" w14:textId="77777777" w:rsidTr="3C7BC74C">
        <w:trPr>
          <w:cantSplit/>
        </w:trPr>
        <w:tc>
          <w:tcPr>
            <w:tcW w:w="1217" w:type="dxa"/>
          </w:tcPr>
          <w:p w14:paraId="7EC979FA" w14:textId="3D556740"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5.5</w:t>
            </w:r>
          </w:p>
        </w:tc>
        <w:tc>
          <w:tcPr>
            <w:tcW w:w="989" w:type="dxa"/>
          </w:tcPr>
          <w:p w14:paraId="5B97818E" w14:textId="4099E7CF"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7</w:t>
            </w:r>
          </w:p>
        </w:tc>
        <w:tc>
          <w:tcPr>
            <w:tcW w:w="4843" w:type="dxa"/>
          </w:tcPr>
          <w:p w14:paraId="3D4B40CF" w14:textId="251D8E33"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DP: Module 1; Overview Tab: Content Connections</w:t>
            </w:r>
          </w:p>
        </w:tc>
        <w:tc>
          <w:tcPr>
            <w:tcW w:w="2401" w:type="dxa"/>
          </w:tcPr>
          <w:p w14:paraId="04A75397" w14:textId="49E41E44"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Provides multiple opportunities to work with social studies content teachers to develop student literacy.</w:t>
            </w:r>
          </w:p>
        </w:tc>
      </w:tr>
      <w:tr w:rsidR="003501D1" w14:paraId="4606E8C4" w14:textId="77777777" w:rsidTr="3C7BC74C">
        <w:trPr>
          <w:cantSplit/>
        </w:trPr>
        <w:tc>
          <w:tcPr>
            <w:tcW w:w="1217" w:type="dxa"/>
          </w:tcPr>
          <w:p w14:paraId="551F0080" w14:textId="155F76A2"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5.6</w:t>
            </w:r>
          </w:p>
        </w:tc>
        <w:tc>
          <w:tcPr>
            <w:tcW w:w="989" w:type="dxa"/>
          </w:tcPr>
          <w:p w14:paraId="440A540D" w14:textId="62768BDB"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5</w:t>
            </w:r>
          </w:p>
        </w:tc>
        <w:tc>
          <w:tcPr>
            <w:tcW w:w="4843" w:type="dxa"/>
          </w:tcPr>
          <w:p w14:paraId="70245432" w14:textId="7C61D82C"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DP: Module 3E; Unit 1; Lesson 1</w:t>
            </w:r>
          </w:p>
        </w:tc>
        <w:tc>
          <w:tcPr>
            <w:tcW w:w="2401" w:type="dxa"/>
          </w:tcPr>
          <w:p w14:paraId="318C665F" w14:textId="3CEE5621"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Opens with a lesson map that clearly aligns the standards, learning targets, and activities for the lesson.</w:t>
            </w:r>
          </w:p>
        </w:tc>
      </w:tr>
      <w:tr w:rsidR="003501D1" w14:paraId="7A01C02E" w14:textId="77777777" w:rsidTr="3C7BC74C">
        <w:trPr>
          <w:cantSplit/>
        </w:trPr>
        <w:tc>
          <w:tcPr>
            <w:tcW w:w="1217" w:type="dxa"/>
          </w:tcPr>
          <w:p w14:paraId="0EC5CCB5" w14:textId="1104526A"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5.7</w:t>
            </w:r>
          </w:p>
        </w:tc>
        <w:tc>
          <w:tcPr>
            <w:tcW w:w="989" w:type="dxa"/>
          </w:tcPr>
          <w:p w14:paraId="4DBB258E" w14:textId="202C9B49"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8</w:t>
            </w:r>
          </w:p>
        </w:tc>
        <w:tc>
          <w:tcPr>
            <w:tcW w:w="4843" w:type="dxa"/>
          </w:tcPr>
          <w:p w14:paraId="568384D9" w14:textId="6EAD3B0C"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Print Material: Grade 8 Curriculum Map</w:t>
            </w:r>
          </w:p>
        </w:tc>
        <w:tc>
          <w:tcPr>
            <w:tcW w:w="2401" w:type="dxa"/>
          </w:tcPr>
          <w:p w14:paraId="1A9C853A" w14:textId="6AAB56DB" w:rsidR="6F06627C" w:rsidRDefault="6F06627C" w:rsidP="00EB718A">
            <w:pPr>
              <w:spacing w:before="120"/>
              <w:ind w:left="-20"/>
              <w:rPr>
                <w:rFonts w:eastAsia="Arial" w:cs="Arial"/>
                <w:color w:val="000000" w:themeColor="text1"/>
                <w:szCs w:val="24"/>
              </w:rPr>
            </w:pPr>
            <w:r w:rsidRPr="6F06627C">
              <w:rPr>
                <w:rFonts w:eastAsia="Arial" w:cs="Arial"/>
                <w:color w:val="000000" w:themeColor="text1"/>
                <w:szCs w:val="24"/>
              </w:rPr>
              <w:t>Provides curriculum map that makes progression within and across units visible to teachers and students.</w:t>
            </w:r>
          </w:p>
        </w:tc>
      </w:tr>
    </w:tbl>
    <w:p w14:paraId="504D13F0" w14:textId="1F7301EB" w:rsidR="00311EA1" w:rsidRDefault="611D7D57" w:rsidP="00EB718A">
      <w:pPr>
        <w:spacing w:before="240"/>
        <w:rPr>
          <w:noProof/>
        </w:rPr>
      </w:pPr>
      <w:r w:rsidRPr="13016A86">
        <w:t>The program demonstrates a clear strength in providing instructional materials and guidance for both designated and integrated ELD instruction. It includes comprehensive curriculum maps that illustrate the progression of grade-level standards within and across instructional units. Additionally, the program addresses potential cross-content connections with a consistent and sufficient level of integration.</w:t>
      </w:r>
    </w:p>
    <w:p w14:paraId="16B521B2" w14:textId="5969A06F" w:rsidR="000364A8" w:rsidRPr="000364A8" w:rsidRDefault="000364A8" w:rsidP="00EB718A">
      <w:pPr>
        <w:spacing w:before="240"/>
        <w:rPr>
          <w:rFonts w:cs="Arial"/>
          <w:szCs w:val="24"/>
        </w:rPr>
      </w:pPr>
      <w:r w:rsidRPr="008474D9">
        <w:rPr>
          <w:rFonts w:cs="Arial"/>
          <w:szCs w:val="24"/>
        </w:rPr>
        <w:t xml:space="preserve">Visit the </w:t>
      </w:r>
      <w:hyperlink r:id="rId9" w:history="1">
        <w:r w:rsidRPr="008474D9">
          <w:rPr>
            <w:rStyle w:val="Hyperlink"/>
            <w:rFonts w:cs="Arial"/>
            <w:szCs w:val="24"/>
          </w:rPr>
          <w:t>Learning Resources Display Centers</w:t>
        </w:r>
      </w:hyperlink>
      <w:r w:rsidRPr="008474D9">
        <w:rPr>
          <w:rFonts w:cs="Arial"/>
          <w:szCs w:val="24"/>
        </w:rPr>
        <w:t xml:space="preserve"> web page to find a location near you to review the materials.</w:t>
      </w:r>
    </w:p>
    <w:p w14:paraId="0D995628" w14:textId="754C99CC" w:rsidR="0028676E" w:rsidRPr="0028676E" w:rsidRDefault="5879AF70" w:rsidP="6F06627C">
      <w:pPr>
        <w:spacing w:before="720"/>
        <w:rPr>
          <w:rFonts w:eastAsia="Arial" w:cs="Arial"/>
          <w:szCs w:val="24"/>
        </w:rPr>
      </w:pPr>
      <w:r w:rsidRPr="6F06627C">
        <w:rPr>
          <w:rFonts w:eastAsia="Arial" w:cs="Arial"/>
          <w:szCs w:val="24"/>
        </w:rPr>
        <w:t>California Department of Education, August 2026</w:t>
      </w:r>
    </w:p>
    <w:sectPr w:rsidR="0028676E" w:rsidRPr="002867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77F3B" w14:textId="77777777" w:rsidR="005A3AB3" w:rsidRDefault="005A3AB3">
      <w:r>
        <w:separator/>
      </w:r>
    </w:p>
  </w:endnote>
  <w:endnote w:type="continuationSeparator" w:id="0">
    <w:p w14:paraId="025D85CD" w14:textId="77777777" w:rsidR="005A3AB3" w:rsidRDefault="005A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57764" w14:textId="77777777" w:rsidR="005A3AB3" w:rsidRDefault="005A3AB3">
      <w:r>
        <w:separator/>
      </w:r>
    </w:p>
  </w:footnote>
  <w:footnote w:type="continuationSeparator" w:id="0">
    <w:p w14:paraId="55AD5FA0" w14:textId="77777777" w:rsidR="005A3AB3" w:rsidRDefault="005A3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48D4"/>
    <w:rsid w:val="00014AE8"/>
    <w:rsid w:val="00030522"/>
    <w:rsid w:val="000364A8"/>
    <w:rsid w:val="000401CC"/>
    <w:rsid w:val="000534EE"/>
    <w:rsid w:val="00072BE6"/>
    <w:rsid w:val="00076A77"/>
    <w:rsid w:val="00080004"/>
    <w:rsid w:val="000A336D"/>
    <w:rsid w:val="000B1C93"/>
    <w:rsid w:val="000B3E3F"/>
    <w:rsid w:val="000C1696"/>
    <w:rsid w:val="000C2A0D"/>
    <w:rsid w:val="000D6FA1"/>
    <w:rsid w:val="000E60B7"/>
    <w:rsid w:val="000F2F42"/>
    <w:rsid w:val="00104BF3"/>
    <w:rsid w:val="00114E78"/>
    <w:rsid w:val="0012022D"/>
    <w:rsid w:val="00120B56"/>
    <w:rsid w:val="001272BF"/>
    <w:rsid w:val="00134718"/>
    <w:rsid w:val="00142F10"/>
    <w:rsid w:val="00144099"/>
    <w:rsid w:val="001516B5"/>
    <w:rsid w:val="001532FA"/>
    <w:rsid w:val="00157641"/>
    <w:rsid w:val="0016475C"/>
    <w:rsid w:val="001775CD"/>
    <w:rsid w:val="001869E6"/>
    <w:rsid w:val="0018772D"/>
    <w:rsid w:val="00193385"/>
    <w:rsid w:val="00196820"/>
    <w:rsid w:val="00197FCD"/>
    <w:rsid w:val="001A1495"/>
    <w:rsid w:val="001A1662"/>
    <w:rsid w:val="001B457A"/>
    <w:rsid w:val="001C0815"/>
    <w:rsid w:val="001C238D"/>
    <w:rsid w:val="001C52DA"/>
    <w:rsid w:val="001C6B22"/>
    <w:rsid w:val="001C7D8E"/>
    <w:rsid w:val="001F1FF4"/>
    <w:rsid w:val="001F3052"/>
    <w:rsid w:val="002018D5"/>
    <w:rsid w:val="0022520A"/>
    <w:rsid w:val="002257EC"/>
    <w:rsid w:val="00226499"/>
    <w:rsid w:val="00226583"/>
    <w:rsid w:val="0023200B"/>
    <w:rsid w:val="0023212B"/>
    <w:rsid w:val="002328AC"/>
    <w:rsid w:val="00241553"/>
    <w:rsid w:val="00246E76"/>
    <w:rsid w:val="00254D45"/>
    <w:rsid w:val="0027200D"/>
    <w:rsid w:val="00272EE7"/>
    <w:rsid w:val="00274A0C"/>
    <w:rsid w:val="00281706"/>
    <w:rsid w:val="0028676E"/>
    <w:rsid w:val="002879A7"/>
    <w:rsid w:val="002914AC"/>
    <w:rsid w:val="002B364E"/>
    <w:rsid w:val="002B45D6"/>
    <w:rsid w:val="002C50E9"/>
    <w:rsid w:val="002D0858"/>
    <w:rsid w:val="002D2909"/>
    <w:rsid w:val="002E15FF"/>
    <w:rsid w:val="002F2B08"/>
    <w:rsid w:val="002F3458"/>
    <w:rsid w:val="003067DD"/>
    <w:rsid w:val="00311EA1"/>
    <w:rsid w:val="003120F8"/>
    <w:rsid w:val="003138FA"/>
    <w:rsid w:val="003210DB"/>
    <w:rsid w:val="00321576"/>
    <w:rsid w:val="00324893"/>
    <w:rsid w:val="00335719"/>
    <w:rsid w:val="003417F6"/>
    <w:rsid w:val="00345C50"/>
    <w:rsid w:val="0034780B"/>
    <w:rsid w:val="003501D1"/>
    <w:rsid w:val="003521D9"/>
    <w:rsid w:val="00352266"/>
    <w:rsid w:val="00352B88"/>
    <w:rsid w:val="0035329D"/>
    <w:rsid w:val="00354A36"/>
    <w:rsid w:val="003651F5"/>
    <w:rsid w:val="003905C8"/>
    <w:rsid w:val="0039431D"/>
    <w:rsid w:val="003B39E3"/>
    <w:rsid w:val="003B3B07"/>
    <w:rsid w:val="003B4DC8"/>
    <w:rsid w:val="003B712C"/>
    <w:rsid w:val="003B7E41"/>
    <w:rsid w:val="003C2C12"/>
    <w:rsid w:val="003D4EF3"/>
    <w:rsid w:val="003E0095"/>
    <w:rsid w:val="003E1747"/>
    <w:rsid w:val="003E36A6"/>
    <w:rsid w:val="003E387D"/>
    <w:rsid w:val="003E3C7D"/>
    <w:rsid w:val="003F0342"/>
    <w:rsid w:val="004049F1"/>
    <w:rsid w:val="0040509A"/>
    <w:rsid w:val="004060FC"/>
    <w:rsid w:val="0041004D"/>
    <w:rsid w:val="00413CB2"/>
    <w:rsid w:val="0043242B"/>
    <w:rsid w:val="004338AD"/>
    <w:rsid w:val="00457407"/>
    <w:rsid w:val="00460D03"/>
    <w:rsid w:val="00463CFF"/>
    <w:rsid w:val="00465ABB"/>
    <w:rsid w:val="00487926"/>
    <w:rsid w:val="00494C9C"/>
    <w:rsid w:val="00496D2C"/>
    <w:rsid w:val="004A0C07"/>
    <w:rsid w:val="004A1730"/>
    <w:rsid w:val="004A5433"/>
    <w:rsid w:val="004B0221"/>
    <w:rsid w:val="004B77CD"/>
    <w:rsid w:val="004C63D1"/>
    <w:rsid w:val="004C6E4E"/>
    <w:rsid w:val="004D2D89"/>
    <w:rsid w:val="004D5C61"/>
    <w:rsid w:val="004D6747"/>
    <w:rsid w:val="004D7B7E"/>
    <w:rsid w:val="004E1F04"/>
    <w:rsid w:val="004E3665"/>
    <w:rsid w:val="004E5C8A"/>
    <w:rsid w:val="004F28CE"/>
    <w:rsid w:val="004F564C"/>
    <w:rsid w:val="004F70B9"/>
    <w:rsid w:val="00515B37"/>
    <w:rsid w:val="00520270"/>
    <w:rsid w:val="00520F3B"/>
    <w:rsid w:val="005237A1"/>
    <w:rsid w:val="00547152"/>
    <w:rsid w:val="00550B3F"/>
    <w:rsid w:val="005807DA"/>
    <w:rsid w:val="00581E8D"/>
    <w:rsid w:val="00587EF3"/>
    <w:rsid w:val="005A3AB3"/>
    <w:rsid w:val="005A4289"/>
    <w:rsid w:val="005A670D"/>
    <w:rsid w:val="005C435B"/>
    <w:rsid w:val="005D1F4B"/>
    <w:rsid w:val="005D5268"/>
    <w:rsid w:val="005D5CE8"/>
    <w:rsid w:val="005E1E81"/>
    <w:rsid w:val="005E20A4"/>
    <w:rsid w:val="005E2C23"/>
    <w:rsid w:val="005E2DC6"/>
    <w:rsid w:val="00606FD6"/>
    <w:rsid w:val="006335DB"/>
    <w:rsid w:val="006443EC"/>
    <w:rsid w:val="00652B8D"/>
    <w:rsid w:val="00665CDC"/>
    <w:rsid w:val="0066797E"/>
    <w:rsid w:val="006765D9"/>
    <w:rsid w:val="00676B2E"/>
    <w:rsid w:val="0067710F"/>
    <w:rsid w:val="00682460"/>
    <w:rsid w:val="006875DA"/>
    <w:rsid w:val="0069491B"/>
    <w:rsid w:val="006A2D16"/>
    <w:rsid w:val="006A3B9C"/>
    <w:rsid w:val="006A5946"/>
    <w:rsid w:val="006C0985"/>
    <w:rsid w:val="006C46BB"/>
    <w:rsid w:val="006D2E20"/>
    <w:rsid w:val="006D6C12"/>
    <w:rsid w:val="006D6FDD"/>
    <w:rsid w:val="006E3EC8"/>
    <w:rsid w:val="006F1684"/>
    <w:rsid w:val="006F1D4F"/>
    <w:rsid w:val="006F4684"/>
    <w:rsid w:val="007022C5"/>
    <w:rsid w:val="0070433E"/>
    <w:rsid w:val="007043C2"/>
    <w:rsid w:val="00707092"/>
    <w:rsid w:val="00713657"/>
    <w:rsid w:val="00717B84"/>
    <w:rsid w:val="00721FB3"/>
    <w:rsid w:val="0072247E"/>
    <w:rsid w:val="00726C1D"/>
    <w:rsid w:val="00736A1C"/>
    <w:rsid w:val="00737638"/>
    <w:rsid w:val="00740E1C"/>
    <w:rsid w:val="00742284"/>
    <w:rsid w:val="00743196"/>
    <w:rsid w:val="00745E07"/>
    <w:rsid w:val="00752414"/>
    <w:rsid w:val="00752891"/>
    <w:rsid w:val="00753CF4"/>
    <w:rsid w:val="00756B44"/>
    <w:rsid w:val="00757B58"/>
    <w:rsid w:val="00760A48"/>
    <w:rsid w:val="00767F5B"/>
    <w:rsid w:val="00772F00"/>
    <w:rsid w:val="00775D4A"/>
    <w:rsid w:val="00781771"/>
    <w:rsid w:val="007872C7"/>
    <w:rsid w:val="007919CC"/>
    <w:rsid w:val="007B3236"/>
    <w:rsid w:val="007D4831"/>
    <w:rsid w:val="007D56D2"/>
    <w:rsid w:val="007E20DE"/>
    <w:rsid w:val="007E235E"/>
    <w:rsid w:val="007E4DB2"/>
    <w:rsid w:val="007F42EB"/>
    <w:rsid w:val="007F75DA"/>
    <w:rsid w:val="00801192"/>
    <w:rsid w:val="0080249D"/>
    <w:rsid w:val="008203B2"/>
    <w:rsid w:val="00821315"/>
    <w:rsid w:val="00823287"/>
    <w:rsid w:val="00823A94"/>
    <w:rsid w:val="00827839"/>
    <w:rsid w:val="008311C1"/>
    <w:rsid w:val="008425FC"/>
    <w:rsid w:val="00842D66"/>
    <w:rsid w:val="00845EFB"/>
    <w:rsid w:val="00851D14"/>
    <w:rsid w:val="00857D16"/>
    <w:rsid w:val="00867DD6"/>
    <w:rsid w:val="00870ED7"/>
    <w:rsid w:val="0087173B"/>
    <w:rsid w:val="00876FB3"/>
    <w:rsid w:val="00877FA4"/>
    <w:rsid w:val="00890E9D"/>
    <w:rsid w:val="00891AE2"/>
    <w:rsid w:val="008A7C04"/>
    <w:rsid w:val="008B3B02"/>
    <w:rsid w:val="008B4193"/>
    <w:rsid w:val="008B754B"/>
    <w:rsid w:val="008C00E7"/>
    <w:rsid w:val="008C518E"/>
    <w:rsid w:val="008C6FFF"/>
    <w:rsid w:val="008E1862"/>
    <w:rsid w:val="008E74BA"/>
    <w:rsid w:val="008F4F49"/>
    <w:rsid w:val="008F62A6"/>
    <w:rsid w:val="0091210E"/>
    <w:rsid w:val="009138DA"/>
    <w:rsid w:val="00913AF6"/>
    <w:rsid w:val="00914A5D"/>
    <w:rsid w:val="00920E38"/>
    <w:rsid w:val="009211C8"/>
    <w:rsid w:val="0092541C"/>
    <w:rsid w:val="00925A13"/>
    <w:rsid w:val="0092680A"/>
    <w:rsid w:val="00927B39"/>
    <w:rsid w:val="00930081"/>
    <w:rsid w:val="0093471C"/>
    <w:rsid w:val="0093487E"/>
    <w:rsid w:val="00937235"/>
    <w:rsid w:val="0094293B"/>
    <w:rsid w:val="00946AEB"/>
    <w:rsid w:val="00956C69"/>
    <w:rsid w:val="00962DA1"/>
    <w:rsid w:val="00963EBE"/>
    <w:rsid w:val="00965997"/>
    <w:rsid w:val="0099128D"/>
    <w:rsid w:val="00991EFA"/>
    <w:rsid w:val="009A2BB2"/>
    <w:rsid w:val="009A2E1F"/>
    <w:rsid w:val="009A33BC"/>
    <w:rsid w:val="009A4960"/>
    <w:rsid w:val="009A5BCE"/>
    <w:rsid w:val="009A66C9"/>
    <w:rsid w:val="009B6DE9"/>
    <w:rsid w:val="009C2578"/>
    <w:rsid w:val="009C55CD"/>
    <w:rsid w:val="009C588C"/>
    <w:rsid w:val="009D74A6"/>
    <w:rsid w:val="009D7CB8"/>
    <w:rsid w:val="009E05A5"/>
    <w:rsid w:val="009E2ABF"/>
    <w:rsid w:val="009E3019"/>
    <w:rsid w:val="009E4CFB"/>
    <w:rsid w:val="009E6AF0"/>
    <w:rsid w:val="009E6AF5"/>
    <w:rsid w:val="009F3890"/>
    <w:rsid w:val="00A077B6"/>
    <w:rsid w:val="00A22126"/>
    <w:rsid w:val="00A2F604"/>
    <w:rsid w:val="00A4704F"/>
    <w:rsid w:val="00A47F10"/>
    <w:rsid w:val="00A530BB"/>
    <w:rsid w:val="00A53920"/>
    <w:rsid w:val="00A54968"/>
    <w:rsid w:val="00A6224D"/>
    <w:rsid w:val="00A6445D"/>
    <w:rsid w:val="00A66664"/>
    <w:rsid w:val="00A70840"/>
    <w:rsid w:val="00A74CEC"/>
    <w:rsid w:val="00A76EA0"/>
    <w:rsid w:val="00A806D2"/>
    <w:rsid w:val="00A81183"/>
    <w:rsid w:val="00A831A5"/>
    <w:rsid w:val="00A83281"/>
    <w:rsid w:val="00A955C0"/>
    <w:rsid w:val="00AA12D5"/>
    <w:rsid w:val="00AA323F"/>
    <w:rsid w:val="00AB182D"/>
    <w:rsid w:val="00AB3CE4"/>
    <w:rsid w:val="00AC10F9"/>
    <w:rsid w:val="00AC15A5"/>
    <w:rsid w:val="00AC31C3"/>
    <w:rsid w:val="00AD2057"/>
    <w:rsid w:val="00AD37CB"/>
    <w:rsid w:val="00AE4C9C"/>
    <w:rsid w:val="00AF79A5"/>
    <w:rsid w:val="00B00ACF"/>
    <w:rsid w:val="00B00ED1"/>
    <w:rsid w:val="00B11E82"/>
    <w:rsid w:val="00B27AFE"/>
    <w:rsid w:val="00B40664"/>
    <w:rsid w:val="00B40906"/>
    <w:rsid w:val="00B43997"/>
    <w:rsid w:val="00B46EBE"/>
    <w:rsid w:val="00B474CD"/>
    <w:rsid w:val="00B52BF5"/>
    <w:rsid w:val="00B56064"/>
    <w:rsid w:val="00B633EC"/>
    <w:rsid w:val="00B63F40"/>
    <w:rsid w:val="00B6460B"/>
    <w:rsid w:val="00B6676C"/>
    <w:rsid w:val="00B72620"/>
    <w:rsid w:val="00B734BE"/>
    <w:rsid w:val="00B82BDD"/>
    <w:rsid w:val="00B90BA0"/>
    <w:rsid w:val="00B95F1A"/>
    <w:rsid w:val="00BA601E"/>
    <w:rsid w:val="00BA706E"/>
    <w:rsid w:val="00BB14E8"/>
    <w:rsid w:val="00BB48F2"/>
    <w:rsid w:val="00BC1156"/>
    <w:rsid w:val="00BC1181"/>
    <w:rsid w:val="00BC7BCD"/>
    <w:rsid w:val="00BE0636"/>
    <w:rsid w:val="00BF1909"/>
    <w:rsid w:val="00BF3A18"/>
    <w:rsid w:val="00BF55EA"/>
    <w:rsid w:val="00BF5ABC"/>
    <w:rsid w:val="00C04946"/>
    <w:rsid w:val="00C12433"/>
    <w:rsid w:val="00C17B9D"/>
    <w:rsid w:val="00C26AAB"/>
    <w:rsid w:val="00C352D9"/>
    <w:rsid w:val="00C3666D"/>
    <w:rsid w:val="00C443A7"/>
    <w:rsid w:val="00C475DD"/>
    <w:rsid w:val="00C519B1"/>
    <w:rsid w:val="00C61A09"/>
    <w:rsid w:val="00C679EF"/>
    <w:rsid w:val="00C86E91"/>
    <w:rsid w:val="00C90D7B"/>
    <w:rsid w:val="00C90E8A"/>
    <w:rsid w:val="00CA149B"/>
    <w:rsid w:val="00CB1FBE"/>
    <w:rsid w:val="00CB28BE"/>
    <w:rsid w:val="00CB32DC"/>
    <w:rsid w:val="00CB54A6"/>
    <w:rsid w:val="00CB7504"/>
    <w:rsid w:val="00CD0A05"/>
    <w:rsid w:val="00CD38A5"/>
    <w:rsid w:val="00CD531A"/>
    <w:rsid w:val="00CF2A97"/>
    <w:rsid w:val="00CF40DE"/>
    <w:rsid w:val="00CF448F"/>
    <w:rsid w:val="00D02F78"/>
    <w:rsid w:val="00D0416E"/>
    <w:rsid w:val="00D076A0"/>
    <w:rsid w:val="00D1094E"/>
    <w:rsid w:val="00D11B5F"/>
    <w:rsid w:val="00D15578"/>
    <w:rsid w:val="00D205AD"/>
    <w:rsid w:val="00D22365"/>
    <w:rsid w:val="00D33A28"/>
    <w:rsid w:val="00D41D8E"/>
    <w:rsid w:val="00D45FA6"/>
    <w:rsid w:val="00D549B1"/>
    <w:rsid w:val="00D5771D"/>
    <w:rsid w:val="00D6152D"/>
    <w:rsid w:val="00D62806"/>
    <w:rsid w:val="00D856D9"/>
    <w:rsid w:val="00D90329"/>
    <w:rsid w:val="00D91D32"/>
    <w:rsid w:val="00D979C4"/>
    <w:rsid w:val="00DA0C3F"/>
    <w:rsid w:val="00DB1542"/>
    <w:rsid w:val="00DB5D50"/>
    <w:rsid w:val="00DB708C"/>
    <w:rsid w:val="00DD17B5"/>
    <w:rsid w:val="00DD6280"/>
    <w:rsid w:val="00DE5A50"/>
    <w:rsid w:val="00DF1FE8"/>
    <w:rsid w:val="00DF5FCE"/>
    <w:rsid w:val="00E04B47"/>
    <w:rsid w:val="00E12136"/>
    <w:rsid w:val="00E13FF2"/>
    <w:rsid w:val="00E57D3A"/>
    <w:rsid w:val="00E7227A"/>
    <w:rsid w:val="00E737ED"/>
    <w:rsid w:val="00E84521"/>
    <w:rsid w:val="00E87F33"/>
    <w:rsid w:val="00E91D7C"/>
    <w:rsid w:val="00EA0EDD"/>
    <w:rsid w:val="00EA2897"/>
    <w:rsid w:val="00EB16FB"/>
    <w:rsid w:val="00EB6411"/>
    <w:rsid w:val="00EB718A"/>
    <w:rsid w:val="00EC71F6"/>
    <w:rsid w:val="00ED4143"/>
    <w:rsid w:val="00ED47BC"/>
    <w:rsid w:val="00ED545A"/>
    <w:rsid w:val="00EF0E35"/>
    <w:rsid w:val="00EF1CEC"/>
    <w:rsid w:val="00EF7F3E"/>
    <w:rsid w:val="00F02143"/>
    <w:rsid w:val="00F030EB"/>
    <w:rsid w:val="00F05473"/>
    <w:rsid w:val="00F15C68"/>
    <w:rsid w:val="00F26A7E"/>
    <w:rsid w:val="00F342FE"/>
    <w:rsid w:val="00F37C72"/>
    <w:rsid w:val="00F57CAA"/>
    <w:rsid w:val="00F61B9A"/>
    <w:rsid w:val="00F63A54"/>
    <w:rsid w:val="00F66223"/>
    <w:rsid w:val="00F75623"/>
    <w:rsid w:val="00F7656B"/>
    <w:rsid w:val="00F810B7"/>
    <w:rsid w:val="00F90C2B"/>
    <w:rsid w:val="00F9294C"/>
    <w:rsid w:val="00F929B5"/>
    <w:rsid w:val="00F9482E"/>
    <w:rsid w:val="00FA5CD3"/>
    <w:rsid w:val="00FB134E"/>
    <w:rsid w:val="00FB32E1"/>
    <w:rsid w:val="00FC3B9F"/>
    <w:rsid w:val="00FD09C1"/>
    <w:rsid w:val="00FD3898"/>
    <w:rsid w:val="00FD47FD"/>
    <w:rsid w:val="00FD5DC6"/>
    <w:rsid w:val="00FE2729"/>
    <w:rsid w:val="00FE50A7"/>
    <w:rsid w:val="00FF0689"/>
    <w:rsid w:val="00FF4F41"/>
    <w:rsid w:val="016154FB"/>
    <w:rsid w:val="017C5A2A"/>
    <w:rsid w:val="01AEA4A1"/>
    <w:rsid w:val="01F1A405"/>
    <w:rsid w:val="01F8D0FF"/>
    <w:rsid w:val="024745BB"/>
    <w:rsid w:val="0268D624"/>
    <w:rsid w:val="02A3388A"/>
    <w:rsid w:val="034E2E58"/>
    <w:rsid w:val="03D94FC4"/>
    <w:rsid w:val="03EDFA24"/>
    <w:rsid w:val="03EFEE65"/>
    <w:rsid w:val="04B110B6"/>
    <w:rsid w:val="04F174B0"/>
    <w:rsid w:val="04FDD607"/>
    <w:rsid w:val="052610B9"/>
    <w:rsid w:val="05294601"/>
    <w:rsid w:val="055BECE3"/>
    <w:rsid w:val="05B3C017"/>
    <w:rsid w:val="05D7F78B"/>
    <w:rsid w:val="05DD9E80"/>
    <w:rsid w:val="05E78220"/>
    <w:rsid w:val="05FE6A4F"/>
    <w:rsid w:val="0617D066"/>
    <w:rsid w:val="0629142A"/>
    <w:rsid w:val="06476310"/>
    <w:rsid w:val="0668F7A7"/>
    <w:rsid w:val="06F31F84"/>
    <w:rsid w:val="079B3AE5"/>
    <w:rsid w:val="07DDDA52"/>
    <w:rsid w:val="07E9C9CC"/>
    <w:rsid w:val="07FC369F"/>
    <w:rsid w:val="0838909A"/>
    <w:rsid w:val="084D4761"/>
    <w:rsid w:val="08597397"/>
    <w:rsid w:val="08A3596C"/>
    <w:rsid w:val="08E15151"/>
    <w:rsid w:val="08EE7C83"/>
    <w:rsid w:val="09532838"/>
    <w:rsid w:val="095EE044"/>
    <w:rsid w:val="0995A296"/>
    <w:rsid w:val="09B49BB0"/>
    <w:rsid w:val="09C6A912"/>
    <w:rsid w:val="0A212D09"/>
    <w:rsid w:val="0A3AA9F7"/>
    <w:rsid w:val="0AC60419"/>
    <w:rsid w:val="0AD167FF"/>
    <w:rsid w:val="0B095EEE"/>
    <w:rsid w:val="0B1AD433"/>
    <w:rsid w:val="0B3DA2E7"/>
    <w:rsid w:val="0B5E9C32"/>
    <w:rsid w:val="0B6F74D2"/>
    <w:rsid w:val="0B842DC2"/>
    <w:rsid w:val="0B90EA6D"/>
    <w:rsid w:val="0B9828E4"/>
    <w:rsid w:val="0B9D077A"/>
    <w:rsid w:val="0B9E9AF3"/>
    <w:rsid w:val="0BA448E7"/>
    <w:rsid w:val="0BB8D356"/>
    <w:rsid w:val="0C137C1B"/>
    <w:rsid w:val="0C4A90E6"/>
    <w:rsid w:val="0C5121F0"/>
    <w:rsid w:val="0CA7FBE1"/>
    <w:rsid w:val="0CAEA386"/>
    <w:rsid w:val="0CB32760"/>
    <w:rsid w:val="0CCAC36B"/>
    <w:rsid w:val="0CE54A64"/>
    <w:rsid w:val="0D0C9E72"/>
    <w:rsid w:val="0D0DC1F1"/>
    <w:rsid w:val="0D5456FC"/>
    <w:rsid w:val="0D5DA6D9"/>
    <w:rsid w:val="0D8A2D02"/>
    <w:rsid w:val="0D9171FB"/>
    <w:rsid w:val="0DD67413"/>
    <w:rsid w:val="0E1F8012"/>
    <w:rsid w:val="0E74130A"/>
    <w:rsid w:val="0E85A6E3"/>
    <w:rsid w:val="0EA6382E"/>
    <w:rsid w:val="0ED63BB5"/>
    <w:rsid w:val="0F3A2BC5"/>
    <w:rsid w:val="0F3AAF1B"/>
    <w:rsid w:val="0F4EED20"/>
    <w:rsid w:val="0F53F6CF"/>
    <w:rsid w:val="0F57CEC4"/>
    <w:rsid w:val="0FC60F64"/>
    <w:rsid w:val="10027AAB"/>
    <w:rsid w:val="10303DC8"/>
    <w:rsid w:val="10668124"/>
    <w:rsid w:val="10717EFE"/>
    <w:rsid w:val="10854ABE"/>
    <w:rsid w:val="10A919F1"/>
    <w:rsid w:val="10A9609D"/>
    <w:rsid w:val="10ED73D5"/>
    <w:rsid w:val="10FCEEC8"/>
    <w:rsid w:val="11271F8D"/>
    <w:rsid w:val="112CAF2C"/>
    <w:rsid w:val="1130E8A8"/>
    <w:rsid w:val="118A15B7"/>
    <w:rsid w:val="1197ACA4"/>
    <w:rsid w:val="11C92C32"/>
    <w:rsid w:val="1247E6B1"/>
    <w:rsid w:val="124BC263"/>
    <w:rsid w:val="12B8543E"/>
    <w:rsid w:val="12C576E3"/>
    <w:rsid w:val="13016A86"/>
    <w:rsid w:val="13019F6A"/>
    <w:rsid w:val="13097ACD"/>
    <w:rsid w:val="130AB371"/>
    <w:rsid w:val="13646207"/>
    <w:rsid w:val="13A08221"/>
    <w:rsid w:val="141DE610"/>
    <w:rsid w:val="14620855"/>
    <w:rsid w:val="1482766E"/>
    <w:rsid w:val="14A6D597"/>
    <w:rsid w:val="14AF7620"/>
    <w:rsid w:val="14E082A8"/>
    <w:rsid w:val="1552AFB3"/>
    <w:rsid w:val="156C3916"/>
    <w:rsid w:val="15B4AD88"/>
    <w:rsid w:val="15BC9A77"/>
    <w:rsid w:val="15BE9F6C"/>
    <w:rsid w:val="15C17B7F"/>
    <w:rsid w:val="163CEDCB"/>
    <w:rsid w:val="164E0DA1"/>
    <w:rsid w:val="16657460"/>
    <w:rsid w:val="167E9967"/>
    <w:rsid w:val="17257C67"/>
    <w:rsid w:val="1779882A"/>
    <w:rsid w:val="17C063B1"/>
    <w:rsid w:val="18670913"/>
    <w:rsid w:val="18778B56"/>
    <w:rsid w:val="18B083C5"/>
    <w:rsid w:val="18D3148F"/>
    <w:rsid w:val="18DF4C74"/>
    <w:rsid w:val="191C6EC0"/>
    <w:rsid w:val="1934AD34"/>
    <w:rsid w:val="194A0A8A"/>
    <w:rsid w:val="195B85A5"/>
    <w:rsid w:val="1965CFE1"/>
    <w:rsid w:val="19835854"/>
    <w:rsid w:val="19841F96"/>
    <w:rsid w:val="19E7473D"/>
    <w:rsid w:val="1A0C3744"/>
    <w:rsid w:val="1A1D0DA4"/>
    <w:rsid w:val="1AB3BD02"/>
    <w:rsid w:val="1AD6DF71"/>
    <w:rsid w:val="1AE63CEF"/>
    <w:rsid w:val="1AE7A058"/>
    <w:rsid w:val="1AFBC438"/>
    <w:rsid w:val="1BD1B6DF"/>
    <w:rsid w:val="1C15A227"/>
    <w:rsid w:val="1C326DEE"/>
    <w:rsid w:val="1C4E217E"/>
    <w:rsid w:val="1C76C238"/>
    <w:rsid w:val="1CA6B178"/>
    <w:rsid w:val="1CAD89AB"/>
    <w:rsid w:val="1CB88D29"/>
    <w:rsid w:val="1CBB8D87"/>
    <w:rsid w:val="1CC62517"/>
    <w:rsid w:val="1D63D650"/>
    <w:rsid w:val="1DE68132"/>
    <w:rsid w:val="1DF9CF10"/>
    <w:rsid w:val="1E575DE8"/>
    <w:rsid w:val="1E7AE3CF"/>
    <w:rsid w:val="1EADA7F4"/>
    <w:rsid w:val="1EBC26B4"/>
    <w:rsid w:val="1ECDD509"/>
    <w:rsid w:val="1EECE673"/>
    <w:rsid w:val="1EF87A9F"/>
    <w:rsid w:val="1F532538"/>
    <w:rsid w:val="1F5F02FA"/>
    <w:rsid w:val="2049EE1C"/>
    <w:rsid w:val="204F5EB8"/>
    <w:rsid w:val="20AB131F"/>
    <w:rsid w:val="20ACC718"/>
    <w:rsid w:val="20D6C0ED"/>
    <w:rsid w:val="21004B6F"/>
    <w:rsid w:val="2100FB30"/>
    <w:rsid w:val="214B5946"/>
    <w:rsid w:val="2176091E"/>
    <w:rsid w:val="21841C2C"/>
    <w:rsid w:val="21A82707"/>
    <w:rsid w:val="21B99AC1"/>
    <w:rsid w:val="222CF2EE"/>
    <w:rsid w:val="23F25DCA"/>
    <w:rsid w:val="244A3A30"/>
    <w:rsid w:val="2469EDE7"/>
    <w:rsid w:val="24CF099B"/>
    <w:rsid w:val="252116B2"/>
    <w:rsid w:val="25337B43"/>
    <w:rsid w:val="255CDC8C"/>
    <w:rsid w:val="258D7ED8"/>
    <w:rsid w:val="26534B90"/>
    <w:rsid w:val="268FADDB"/>
    <w:rsid w:val="26A0D05F"/>
    <w:rsid w:val="26C11DB0"/>
    <w:rsid w:val="26E70C88"/>
    <w:rsid w:val="271748C5"/>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A8B935F"/>
    <w:rsid w:val="2B211F2A"/>
    <w:rsid w:val="2B49AFBB"/>
    <w:rsid w:val="2BF8F4D4"/>
    <w:rsid w:val="2C26F461"/>
    <w:rsid w:val="2C499807"/>
    <w:rsid w:val="2C82F18F"/>
    <w:rsid w:val="2CF1BA0D"/>
    <w:rsid w:val="2D01D8ED"/>
    <w:rsid w:val="2D412FBE"/>
    <w:rsid w:val="2D937945"/>
    <w:rsid w:val="2D994010"/>
    <w:rsid w:val="2DA72E76"/>
    <w:rsid w:val="2DE2F933"/>
    <w:rsid w:val="2DEFE9AA"/>
    <w:rsid w:val="2EAEB9FB"/>
    <w:rsid w:val="2EFF136D"/>
    <w:rsid w:val="2F2A2403"/>
    <w:rsid w:val="30283078"/>
    <w:rsid w:val="3076A79E"/>
    <w:rsid w:val="309CB58F"/>
    <w:rsid w:val="3134A17E"/>
    <w:rsid w:val="316B4195"/>
    <w:rsid w:val="31AE6D40"/>
    <w:rsid w:val="31D393AD"/>
    <w:rsid w:val="31DD27E2"/>
    <w:rsid w:val="3219A678"/>
    <w:rsid w:val="323D2D55"/>
    <w:rsid w:val="327CFB04"/>
    <w:rsid w:val="3288C1EA"/>
    <w:rsid w:val="33107BCE"/>
    <w:rsid w:val="334B9D72"/>
    <w:rsid w:val="3361C4BF"/>
    <w:rsid w:val="33B1ADBE"/>
    <w:rsid w:val="33B44F51"/>
    <w:rsid w:val="344E04B3"/>
    <w:rsid w:val="34A9628D"/>
    <w:rsid w:val="34B3B171"/>
    <w:rsid w:val="34E14B2A"/>
    <w:rsid w:val="34FD5A69"/>
    <w:rsid w:val="3554E347"/>
    <w:rsid w:val="35A17D61"/>
    <w:rsid w:val="35B1833A"/>
    <w:rsid w:val="35CBD491"/>
    <w:rsid w:val="35F96CB3"/>
    <w:rsid w:val="361C55DC"/>
    <w:rsid w:val="366A7463"/>
    <w:rsid w:val="3676E760"/>
    <w:rsid w:val="3687798F"/>
    <w:rsid w:val="37115268"/>
    <w:rsid w:val="3718BF39"/>
    <w:rsid w:val="375D9F85"/>
    <w:rsid w:val="37D6F4ED"/>
    <w:rsid w:val="37E31F99"/>
    <w:rsid w:val="37E9B151"/>
    <w:rsid w:val="38035BF2"/>
    <w:rsid w:val="38316ADA"/>
    <w:rsid w:val="383A4ECC"/>
    <w:rsid w:val="3852F15A"/>
    <w:rsid w:val="386BF684"/>
    <w:rsid w:val="387F104F"/>
    <w:rsid w:val="3897E61A"/>
    <w:rsid w:val="38C55AE0"/>
    <w:rsid w:val="396C78C0"/>
    <w:rsid w:val="397184D8"/>
    <w:rsid w:val="3978E1D4"/>
    <w:rsid w:val="3A1BC0DC"/>
    <w:rsid w:val="3A71F69E"/>
    <w:rsid w:val="3A7462F5"/>
    <w:rsid w:val="3ACE1DBE"/>
    <w:rsid w:val="3AD19CE6"/>
    <w:rsid w:val="3AFDC3C0"/>
    <w:rsid w:val="3B6DFB9E"/>
    <w:rsid w:val="3BB41C1A"/>
    <w:rsid w:val="3BC48E0A"/>
    <w:rsid w:val="3BE7F9C4"/>
    <w:rsid w:val="3BE90E81"/>
    <w:rsid w:val="3C2ACFBE"/>
    <w:rsid w:val="3C522B58"/>
    <w:rsid w:val="3C7BC74C"/>
    <w:rsid w:val="3C987DAF"/>
    <w:rsid w:val="3CA4FD4E"/>
    <w:rsid w:val="3CD6CD15"/>
    <w:rsid w:val="3DD92D7A"/>
    <w:rsid w:val="3E4144D0"/>
    <w:rsid w:val="3EAA0BFA"/>
    <w:rsid w:val="3EC4A73F"/>
    <w:rsid w:val="3EE2C142"/>
    <w:rsid w:val="3F2F99A0"/>
    <w:rsid w:val="3F456EEC"/>
    <w:rsid w:val="3F60D481"/>
    <w:rsid w:val="3FA82CC0"/>
    <w:rsid w:val="4043211A"/>
    <w:rsid w:val="40484E70"/>
    <w:rsid w:val="4077F0D9"/>
    <w:rsid w:val="408EDE5F"/>
    <w:rsid w:val="40AC0266"/>
    <w:rsid w:val="40EE7AC6"/>
    <w:rsid w:val="40FC496C"/>
    <w:rsid w:val="413883D4"/>
    <w:rsid w:val="414D6BAB"/>
    <w:rsid w:val="42136591"/>
    <w:rsid w:val="42423C33"/>
    <w:rsid w:val="428A3F3A"/>
    <w:rsid w:val="42D83373"/>
    <w:rsid w:val="432AD3A6"/>
    <w:rsid w:val="4374E80B"/>
    <w:rsid w:val="447CEACF"/>
    <w:rsid w:val="44825976"/>
    <w:rsid w:val="44956F80"/>
    <w:rsid w:val="44B09A35"/>
    <w:rsid w:val="44EFB309"/>
    <w:rsid w:val="458D97D7"/>
    <w:rsid w:val="45B1D0BF"/>
    <w:rsid w:val="45BF66F4"/>
    <w:rsid w:val="45F5586F"/>
    <w:rsid w:val="461B7FFE"/>
    <w:rsid w:val="463F0DE4"/>
    <w:rsid w:val="46514856"/>
    <w:rsid w:val="4654961B"/>
    <w:rsid w:val="46586E69"/>
    <w:rsid w:val="465A21EA"/>
    <w:rsid w:val="46669355"/>
    <w:rsid w:val="46A11ADE"/>
    <w:rsid w:val="46D4A97C"/>
    <w:rsid w:val="472B3652"/>
    <w:rsid w:val="4731D52A"/>
    <w:rsid w:val="476951F7"/>
    <w:rsid w:val="476CBBFA"/>
    <w:rsid w:val="47B97596"/>
    <w:rsid w:val="47C6B6A2"/>
    <w:rsid w:val="4854B71C"/>
    <w:rsid w:val="487E2AEE"/>
    <w:rsid w:val="48812BF2"/>
    <w:rsid w:val="495660B7"/>
    <w:rsid w:val="4969D8C7"/>
    <w:rsid w:val="497648B1"/>
    <w:rsid w:val="498FF501"/>
    <w:rsid w:val="4A35EC80"/>
    <w:rsid w:val="4AD0DC60"/>
    <w:rsid w:val="4AE90496"/>
    <w:rsid w:val="4AFF1683"/>
    <w:rsid w:val="4B47FCDE"/>
    <w:rsid w:val="4B652302"/>
    <w:rsid w:val="4B65341E"/>
    <w:rsid w:val="4B98FEB9"/>
    <w:rsid w:val="4BBB4F45"/>
    <w:rsid w:val="4BCF4B64"/>
    <w:rsid w:val="4BFB38A9"/>
    <w:rsid w:val="4C340BF7"/>
    <w:rsid w:val="4C96076C"/>
    <w:rsid w:val="4C9E4207"/>
    <w:rsid w:val="4CD1D953"/>
    <w:rsid w:val="4D0A6E5F"/>
    <w:rsid w:val="4D15A17B"/>
    <w:rsid w:val="4D57354F"/>
    <w:rsid w:val="4DBE099A"/>
    <w:rsid w:val="4DE37802"/>
    <w:rsid w:val="4DF23416"/>
    <w:rsid w:val="4E049036"/>
    <w:rsid w:val="4E0A8843"/>
    <w:rsid w:val="4E354D5A"/>
    <w:rsid w:val="4EA4844B"/>
    <w:rsid w:val="4F00AF86"/>
    <w:rsid w:val="4F0FAC16"/>
    <w:rsid w:val="4FA471E6"/>
    <w:rsid w:val="4FBA24C1"/>
    <w:rsid w:val="502EFF74"/>
    <w:rsid w:val="509519B9"/>
    <w:rsid w:val="50C53661"/>
    <w:rsid w:val="5105A31E"/>
    <w:rsid w:val="51134FAD"/>
    <w:rsid w:val="514B496A"/>
    <w:rsid w:val="5167DA9A"/>
    <w:rsid w:val="51CE048F"/>
    <w:rsid w:val="51FA21A8"/>
    <w:rsid w:val="5227973F"/>
    <w:rsid w:val="5337F958"/>
    <w:rsid w:val="538E6BD7"/>
    <w:rsid w:val="539EE0FB"/>
    <w:rsid w:val="53A3AA58"/>
    <w:rsid w:val="53B4C2FB"/>
    <w:rsid w:val="53BA4E6C"/>
    <w:rsid w:val="54056F9E"/>
    <w:rsid w:val="544FE8C1"/>
    <w:rsid w:val="54CA99C9"/>
    <w:rsid w:val="552913E2"/>
    <w:rsid w:val="552C5D0E"/>
    <w:rsid w:val="5550D625"/>
    <w:rsid w:val="5552B1B4"/>
    <w:rsid w:val="5569AFD0"/>
    <w:rsid w:val="5574CC04"/>
    <w:rsid w:val="558D37F1"/>
    <w:rsid w:val="55AC52DB"/>
    <w:rsid w:val="55EA068D"/>
    <w:rsid w:val="55EC6102"/>
    <w:rsid w:val="5665F924"/>
    <w:rsid w:val="571F3194"/>
    <w:rsid w:val="57286756"/>
    <w:rsid w:val="5735FB9B"/>
    <w:rsid w:val="57526C2F"/>
    <w:rsid w:val="579D5270"/>
    <w:rsid w:val="58225427"/>
    <w:rsid w:val="5825B861"/>
    <w:rsid w:val="5825F53B"/>
    <w:rsid w:val="586392D6"/>
    <w:rsid w:val="5879AF70"/>
    <w:rsid w:val="58A332CE"/>
    <w:rsid w:val="58C32D36"/>
    <w:rsid w:val="58EC8A6F"/>
    <w:rsid w:val="58F75576"/>
    <w:rsid w:val="590A3E1C"/>
    <w:rsid w:val="59193ED2"/>
    <w:rsid w:val="59735A9A"/>
    <w:rsid w:val="597D9598"/>
    <w:rsid w:val="598DD20B"/>
    <w:rsid w:val="5991FBCD"/>
    <w:rsid w:val="59D139F7"/>
    <w:rsid w:val="5A04FB9E"/>
    <w:rsid w:val="5A0917E3"/>
    <w:rsid w:val="5A0A8CF7"/>
    <w:rsid w:val="5A234664"/>
    <w:rsid w:val="5A3DED17"/>
    <w:rsid w:val="5AECEC52"/>
    <w:rsid w:val="5B147104"/>
    <w:rsid w:val="5B254FB6"/>
    <w:rsid w:val="5B33C145"/>
    <w:rsid w:val="5B52580C"/>
    <w:rsid w:val="5BEFBF2A"/>
    <w:rsid w:val="5C34AFF4"/>
    <w:rsid w:val="5C41AC0D"/>
    <w:rsid w:val="5CD10917"/>
    <w:rsid w:val="5D6AA5A0"/>
    <w:rsid w:val="5DF01846"/>
    <w:rsid w:val="5E223BCF"/>
    <w:rsid w:val="5E8324C5"/>
    <w:rsid w:val="5EC91389"/>
    <w:rsid w:val="5F608311"/>
    <w:rsid w:val="5FE2FED8"/>
    <w:rsid w:val="5FECF139"/>
    <w:rsid w:val="5FF9CE78"/>
    <w:rsid w:val="600942B4"/>
    <w:rsid w:val="600A0087"/>
    <w:rsid w:val="6068B26C"/>
    <w:rsid w:val="608B7E13"/>
    <w:rsid w:val="60DFEC05"/>
    <w:rsid w:val="60EF0582"/>
    <w:rsid w:val="60FB913A"/>
    <w:rsid w:val="61148870"/>
    <w:rsid w:val="611D7D57"/>
    <w:rsid w:val="61201726"/>
    <w:rsid w:val="61901F1A"/>
    <w:rsid w:val="619134CF"/>
    <w:rsid w:val="61B7388D"/>
    <w:rsid w:val="62217586"/>
    <w:rsid w:val="62504164"/>
    <w:rsid w:val="6254CBFE"/>
    <w:rsid w:val="62B2107B"/>
    <w:rsid w:val="62C23749"/>
    <w:rsid w:val="62FBA7EE"/>
    <w:rsid w:val="6320D525"/>
    <w:rsid w:val="63267331"/>
    <w:rsid w:val="633E2188"/>
    <w:rsid w:val="63F2841A"/>
    <w:rsid w:val="648976AA"/>
    <w:rsid w:val="6491D968"/>
    <w:rsid w:val="64AA8024"/>
    <w:rsid w:val="64AF6809"/>
    <w:rsid w:val="64D6A138"/>
    <w:rsid w:val="64DEAD7E"/>
    <w:rsid w:val="6540B570"/>
    <w:rsid w:val="65B60A34"/>
    <w:rsid w:val="65ECEB01"/>
    <w:rsid w:val="667D0DED"/>
    <w:rsid w:val="674B6CAB"/>
    <w:rsid w:val="674C77A2"/>
    <w:rsid w:val="6785A041"/>
    <w:rsid w:val="67970725"/>
    <w:rsid w:val="67B63EC2"/>
    <w:rsid w:val="68275F55"/>
    <w:rsid w:val="68FE6A4D"/>
    <w:rsid w:val="6930BFF7"/>
    <w:rsid w:val="69351835"/>
    <w:rsid w:val="6998C6D6"/>
    <w:rsid w:val="69CBFCEE"/>
    <w:rsid w:val="6A11AB6B"/>
    <w:rsid w:val="6A3BF7B1"/>
    <w:rsid w:val="6A4353CF"/>
    <w:rsid w:val="6A53E29B"/>
    <w:rsid w:val="6A8D5F36"/>
    <w:rsid w:val="6A97B8C8"/>
    <w:rsid w:val="6A99DE39"/>
    <w:rsid w:val="6AAE3BEA"/>
    <w:rsid w:val="6AD70BD6"/>
    <w:rsid w:val="6B38182F"/>
    <w:rsid w:val="6B4E1D21"/>
    <w:rsid w:val="6BAD9563"/>
    <w:rsid w:val="6BCF36AF"/>
    <w:rsid w:val="6C012882"/>
    <w:rsid w:val="6C0AE8B3"/>
    <w:rsid w:val="6C34D4C4"/>
    <w:rsid w:val="6C46C7D1"/>
    <w:rsid w:val="6CA1F6AD"/>
    <w:rsid w:val="6CDB3F8F"/>
    <w:rsid w:val="6D142106"/>
    <w:rsid w:val="6D250365"/>
    <w:rsid w:val="6D7F0F72"/>
    <w:rsid w:val="6D8F5AC9"/>
    <w:rsid w:val="6DA2A59C"/>
    <w:rsid w:val="6E2091A8"/>
    <w:rsid w:val="6E5F54CE"/>
    <w:rsid w:val="6EE7632B"/>
    <w:rsid w:val="6EF13DF6"/>
    <w:rsid w:val="6F06627C"/>
    <w:rsid w:val="6F2EDBB3"/>
    <w:rsid w:val="6F54DF5F"/>
    <w:rsid w:val="6F6B29EB"/>
    <w:rsid w:val="6FA96053"/>
    <w:rsid w:val="6FBE9C09"/>
    <w:rsid w:val="6FDB261E"/>
    <w:rsid w:val="707DF682"/>
    <w:rsid w:val="7083338C"/>
    <w:rsid w:val="70E00BB1"/>
    <w:rsid w:val="7141C273"/>
    <w:rsid w:val="7145B7BD"/>
    <w:rsid w:val="714FDE3A"/>
    <w:rsid w:val="71831A14"/>
    <w:rsid w:val="71A09AA9"/>
    <w:rsid w:val="71C767FE"/>
    <w:rsid w:val="71CD702A"/>
    <w:rsid w:val="722AC64C"/>
    <w:rsid w:val="723BBB91"/>
    <w:rsid w:val="7267DBED"/>
    <w:rsid w:val="728B12A3"/>
    <w:rsid w:val="72AC6CE7"/>
    <w:rsid w:val="72D63193"/>
    <w:rsid w:val="72DE1618"/>
    <w:rsid w:val="740B1C91"/>
    <w:rsid w:val="74AFE9B1"/>
    <w:rsid w:val="75204757"/>
    <w:rsid w:val="7582C8B0"/>
    <w:rsid w:val="75D57FAA"/>
    <w:rsid w:val="75E176E8"/>
    <w:rsid w:val="761AF8BA"/>
    <w:rsid w:val="7676E8C0"/>
    <w:rsid w:val="769CD0DD"/>
    <w:rsid w:val="76CE2E62"/>
    <w:rsid w:val="76F6CB2E"/>
    <w:rsid w:val="783EA6A4"/>
    <w:rsid w:val="78BD57BB"/>
    <w:rsid w:val="78D29D6C"/>
    <w:rsid w:val="78F2E315"/>
    <w:rsid w:val="78FF005A"/>
    <w:rsid w:val="790365D7"/>
    <w:rsid w:val="79476D5D"/>
    <w:rsid w:val="7952B3BC"/>
    <w:rsid w:val="797C98A0"/>
    <w:rsid w:val="799C10C7"/>
    <w:rsid w:val="79CBED91"/>
    <w:rsid w:val="79D4E1C7"/>
    <w:rsid w:val="7A13C52D"/>
    <w:rsid w:val="7A30628C"/>
    <w:rsid w:val="7A729E0B"/>
    <w:rsid w:val="7AC654B4"/>
    <w:rsid w:val="7AFA5E6E"/>
    <w:rsid w:val="7B3A49EE"/>
    <w:rsid w:val="7B53E769"/>
    <w:rsid w:val="7BA8F9C3"/>
    <w:rsid w:val="7BE94311"/>
    <w:rsid w:val="7C055966"/>
    <w:rsid w:val="7C3E5581"/>
    <w:rsid w:val="7C533EF3"/>
    <w:rsid w:val="7C8D8F82"/>
    <w:rsid w:val="7C979568"/>
    <w:rsid w:val="7CB25B38"/>
    <w:rsid w:val="7D9B5B8B"/>
    <w:rsid w:val="7DAC1238"/>
    <w:rsid w:val="7DB9ED50"/>
    <w:rsid w:val="7DFEDB25"/>
    <w:rsid w:val="7E04345C"/>
    <w:rsid w:val="7E3B555D"/>
    <w:rsid w:val="7E82310B"/>
    <w:rsid w:val="7E87F267"/>
    <w:rsid w:val="7EAE033A"/>
    <w:rsid w:val="7ED52B14"/>
    <w:rsid w:val="7F27B21A"/>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F1"/>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uiPriority w:val="99"/>
    <w:unhideWhenUsed/>
    <w:rsid w:val="6F06627C"/>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d.pi/" TargetMode="External"/><Relationship Id="rId3" Type="http://schemas.openxmlformats.org/officeDocument/2006/relationships/settings" Target="settings.xml"/><Relationship Id="rId7" Type="http://schemas.openxmlformats.org/officeDocument/2006/relationships/hyperlink" Target="http://eld.p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de.ca.gov/ci/cr/cf/lrdc.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2210</Words>
  <Characters>12601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Kiddom, EL Education California K–8 - Instructional Materials (CA Dept of Education)</vt:lpstr>
    </vt:vector>
  </TitlesOfParts>
  <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Kiddom, EL Education California K–8 - Instructional Materials (CA Dept of Education)</dc:title>
  <dc:subject>Kiddom Inc., EL Education California: Powered by Kiddom, Program Type 2, Grades K–8.</dc:subject>
  <dc:creator/>
  <cp:keywords/>
  <dc:description/>
  <cp:lastModifiedBy/>
  <cp:revision>1</cp:revision>
  <dcterms:created xsi:type="dcterms:W3CDTF">2026-08-07T19:28:00Z</dcterms:created>
  <dcterms:modified xsi:type="dcterms:W3CDTF">2026-08-08T01:15:00Z</dcterms:modified>
</cp:coreProperties>
</file>