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089F976D"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753DD1FA">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547B905F" w:rsidR="6A8D5F36" w:rsidRDefault="4094B112" w:rsidP="0092680A">
            <w:pPr>
              <w:spacing w:before="80" w:after="80"/>
              <w:rPr>
                <w:rFonts w:ascii="Arial" w:eastAsia="Arial" w:hAnsi="Arial" w:cs="Arial"/>
                <w:b/>
                <w:bCs/>
                <w:sz w:val="24"/>
                <w:szCs w:val="24"/>
              </w:rPr>
            </w:pPr>
            <w:r w:rsidRPr="60547DA7">
              <w:rPr>
                <w:rFonts w:ascii="Arial" w:eastAsia="Arial" w:hAnsi="Arial" w:cs="Arial"/>
                <w:b/>
                <w:bCs/>
                <w:sz w:val="24"/>
                <w:szCs w:val="24"/>
              </w:rPr>
              <w:t>Program Type</w:t>
            </w:r>
            <w:r w:rsidR="600E7BA6" w:rsidRPr="60547DA7">
              <w:rPr>
                <w:rFonts w:ascii="Arial" w:eastAsia="Arial" w:hAnsi="Arial" w:cs="Arial"/>
                <w:b/>
                <w:bCs/>
                <w:sz w:val="24"/>
                <w:szCs w:val="24"/>
              </w:rPr>
              <w:t xml:space="preserve"> and </w:t>
            </w:r>
            <w:r w:rsidR="5D3DC53A" w:rsidRPr="60547DA7">
              <w:rPr>
                <w:rFonts w:ascii="Arial" w:eastAsia="Arial" w:hAnsi="Arial" w:cs="Arial"/>
                <w:b/>
                <w:bCs/>
                <w:sz w:val="24"/>
                <w:szCs w:val="24"/>
              </w:rPr>
              <w:t>Grade Level(s)</w:t>
            </w:r>
          </w:p>
        </w:tc>
      </w:tr>
      <w:tr w:rsidR="26A0D05F" w14:paraId="6F392B6F" w14:textId="77777777" w:rsidTr="753DD1FA">
        <w:trPr>
          <w:cantSplit/>
        </w:trPr>
        <w:tc>
          <w:tcPr>
            <w:tcW w:w="3120" w:type="dxa"/>
          </w:tcPr>
          <w:p w14:paraId="62EB32BB" w14:textId="65EC5037" w:rsidR="6A8D5F36" w:rsidRDefault="004971C0" w:rsidP="0092680A">
            <w:pPr>
              <w:spacing w:before="160" w:after="160"/>
              <w:rPr>
                <w:rFonts w:ascii="Arial" w:eastAsia="Arial" w:hAnsi="Arial" w:cs="Arial"/>
                <w:sz w:val="24"/>
                <w:szCs w:val="24"/>
              </w:rPr>
            </w:pPr>
            <w:r w:rsidRPr="004971C0">
              <w:rPr>
                <w:rFonts w:ascii="Arial" w:eastAsia="Arial" w:hAnsi="Arial" w:cs="Arial"/>
                <w:sz w:val="24"/>
                <w:szCs w:val="24"/>
              </w:rPr>
              <w:t>Letterland</w:t>
            </w:r>
          </w:p>
        </w:tc>
        <w:tc>
          <w:tcPr>
            <w:tcW w:w="3120" w:type="dxa"/>
          </w:tcPr>
          <w:p w14:paraId="5B1977D6" w14:textId="0358EE7C" w:rsidR="6A8D5F36" w:rsidRDefault="004971C0" w:rsidP="0092680A">
            <w:pPr>
              <w:spacing w:before="160" w:after="160"/>
              <w:rPr>
                <w:rFonts w:ascii="Arial" w:eastAsia="Arial" w:hAnsi="Arial" w:cs="Arial"/>
                <w:i/>
                <w:iCs/>
                <w:sz w:val="24"/>
                <w:szCs w:val="24"/>
              </w:rPr>
            </w:pPr>
            <w:r w:rsidRPr="004971C0">
              <w:rPr>
                <w:rFonts w:ascii="Arial" w:eastAsia="Arial" w:hAnsi="Arial" w:cs="Arial"/>
                <w:i/>
                <w:iCs/>
                <w:sz w:val="24"/>
                <w:szCs w:val="24"/>
              </w:rPr>
              <w:t>Letterland K</w:t>
            </w:r>
            <w:r w:rsidR="0049416A">
              <w:rPr>
                <w:rFonts w:ascii="Arial" w:eastAsia="Arial" w:hAnsi="Arial" w:cs="Arial"/>
                <w:i/>
                <w:iCs/>
                <w:sz w:val="24"/>
                <w:szCs w:val="24"/>
              </w:rPr>
              <w:t>–</w:t>
            </w:r>
            <w:r w:rsidRPr="004971C0">
              <w:rPr>
                <w:rFonts w:ascii="Arial" w:eastAsia="Arial" w:hAnsi="Arial" w:cs="Arial"/>
                <w:i/>
                <w:iCs/>
                <w:sz w:val="24"/>
                <w:szCs w:val="24"/>
              </w:rPr>
              <w:t>2 (California Edition)</w:t>
            </w:r>
          </w:p>
        </w:tc>
        <w:tc>
          <w:tcPr>
            <w:tcW w:w="3120" w:type="dxa"/>
          </w:tcPr>
          <w:p w14:paraId="6BD235A4" w14:textId="4761C699" w:rsidR="6A8D5F36" w:rsidRPr="00D0416E" w:rsidRDefault="5704A611" w:rsidP="0092680A">
            <w:pPr>
              <w:spacing w:before="160" w:after="160"/>
              <w:rPr>
                <w:rFonts w:ascii="Arial" w:eastAsia="Arial" w:hAnsi="Arial" w:cs="Arial"/>
                <w:sz w:val="24"/>
                <w:szCs w:val="24"/>
              </w:rPr>
            </w:pPr>
            <w:r w:rsidRPr="753DD1FA">
              <w:rPr>
                <w:rFonts w:ascii="Arial" w:eastAsia="Arial" w:hAnsi="Arial" w:cs="Arial"/>
                <w:sz w:val="24"/>
                <w:szCs w:val="24"/>
              </w:rPr>
              <w:t>Program Type 1,</w:t>
            </w:r>
            <w:r w:rsidR="2518F865" w:rsidRPr="753DD1FA">
              <w:rPr>
                <w:rFonts w:ascii="Arial" w:eastAsia="Arial" w:hAnsi="Arial" w:cs="Arial"/>
                <w:sz w:val="24"/>
                <w:szCs w:val="24"/>
              </w:rPr>
              <w:t xml:space="preserve"> Fo</w:t>
            </w:r>
            <w:r w:rsidR="0AB0BD79" w:rsidRPr="753DD1FA">
              <w:rPr>
                <w:rFonts w:ascii="Arial" w:eastAsia="Arial" w:hAnsi="Arial" w:cs="Arial"/>
                <w:sz w:val="24"/>
                <w:szCs w:val="24"/>
              </w:rPr>
              <w:t>undational Skills Domain, Grades</w:t>
            </w:r>
            <w:r w:rsidRPr="753DD1FA">
              <w:rPr>
                <w:rFonts w:ascii="Arial" w:eastAsia="Arial" w:hAnsi="Arial" w:cs="Arial"/>
                <w:sz w:val="24"/>
                <w:szCs w:val="24"/>
              </w:rPr>
              <w:t xml:space="preserve"> </w:t>
            </w:r>
            <w:r w:rsidR="79D56C05" w:rsidRPr="753DD1FA">
              <w:rPr>
                <w:rFonts w:ascii="Arial" w:eastAsia="Arial" w:hAnsi="Arial" w:cs="Arial"/>
                <w:sz w:val="24"/>
                <w:szCs w:val="24"/>
              </w:rPr>
              <w:t>K–2</w:t>
            </w:r>
          </w:p>
        </w:tc>
      </w:tr>
    </w:tbl>
    <w:p w14:paraId="78B4E144" w14:textId="3B8A6A38" w:rsidR="6A53E29B" w:rsidRPr="00D0416E" w:rsidRDefault="6A53E29B" w:rsidP="0092680A">
      <w:pPr>
        <w:pStyle w:val="Heading2"/>
      </w:pPr>
      <w:r w:rsidRPr="00D0416E">
        <w:t>Program Summary:</w:t>
      </w:r>
    </w:p>
    <w:p w14:paraId="646437C2" w14:textId="62AAA140" w:rsidR="5FECF139" w:rsidRDefault="783EA6A4" w:rsidP="004971C0">
      <w:pPr>
        <w:spacing w:before="240" w:after="0" w:line="240" w:lineRule="auto"/>
        <w:rPr>
          <w:rFonts w:ascii="Arial" w:eastAsia="Arial" w:hAnsi="Arial" w:cs="Arial"/>
          <w:sz w:val="24"/>
          <w:szCs w:val="24"/>
        </w:rPr>
      </w:pPr>
      <w:r w:rsidRPr="753DD1FA">
        <w:rPr>
          <w:rFonts w:ascii="Arial" w:eastAsia="Arial" w:hAnsi="Arial" w:cs="Arial"/>
          <w:sz w:val="24"/>
          <w:szCs w:val="24"/>
        </w:rPr>
        <w:t xml:space="preserve">The </w:t>
      </w:r>
      <w:r w:rsidR="004971C0" w:rsidRPr="753DD1FA">
        <w:rPr>
          <w:rFonts w:ascii="Arial" w:eastAsia="Arial" w:hAnsi="Arial" w:cs="Arial"/>
          <w:i/>
          <w:iCs/>
          <w:sz w:val="24"/>
          <w:szCs w:val="24"/>
        </w:rPr>
        <w:t>Letterland K</w:t>
      </w:r>
      <w:r w:rsidR="0049416A" w:rsidRPr="753DD1FA">
        <w:rPr>
          <w:rFonts w:ascii="Arial" w:eastAsia="Arial" w:hAnsi="Arial" w:cs="Arial"/>
          <w:i/>
          <w:iCs/>
          <w:sz w:val="24"/>
          <w:szCs w:val="24"/>
        </w:rPr>
        <w:t>–</w:t>
      </w:r>
      <w:r w:rsidR="004971C0" w:rsidRPr="753DD1FA">
        <w:rPr>
          <w:rFonts w:ascii="Arial" w:eastAsia="Arial" w:hAnsi="Arial" w:cs="Arial"/>
          <w:i/>
          <w:iCs/>
          <w:sz w:val="24"/>
          <w:szCs w:val="24"/>
        </w:rPr>
        <w:t>2 (California Edition)</w:t>
      </w:r>
      <w:r w:rsidR="3C522B58" w:rsidRPr="753DD1FA">
        <w:rPr>
          <w:rFonts w:ascii="Arial" w:eastAsia="Arial" w:hAnsi="Arial" w:cs="Arial"/>
          <w:sz w:val="24"/>
          <w:szCs w:val="24"/>
        </w:rPr>
        <w:t xml:space="preserve"> </w:t>
      </w:r>
      <w:r w:rsidRPr="753DD1FA">
        <w:rPr>
          <w:rFonts w:ascii="Arial" w:eastAsia="Arial" w:hAnsi="Arial" w:cs="Arial"/>
          <w:sz w:val="24"/>
          <w:szCs w:val="24"/>
        </w:rPr>
        <w:t>program includes</w:t>
      </w:r>
      <w:r w:rsidR="0CCAC36B" w:rsidRPr="753DD1FA">
        <w:rPr>
          <w:rFonts w:ascii="Arial" w:eastAsia="Arial" w:hAnsi="Arial" w:cs="Arial"/>
          <w:sz w:val="24"/>
          <w:szCs w:val="24"/>
        </w:rPr>
        <w:t xml:space="preserve"> the following:</w:t>
      </w:r>
      <w:r w:rsidRPr="753DD1FA">
        <w:rPr>
          <w:rFonts w:ascii="Arial" w:eastAsia="Arial" w:hAnsi="Arial" w:cs="Arial"/>
          <w:sz w:val="24"/>
          <w:szCs w:val="24"/>
        </w:rPr>
        <w:t xml:space="preserve"> </w:t>
      </w:r>
      <w:r w:rsidR="004971C0" w:rsidRPr="753DD1FA">
        <w:rPr>
          <w:rFonts w:ascii="Arial" w:eastAsia="Arial" w:hAnsi="Arial" w:cs="Arial"/>
          <w:sz w:val="24"/>
          <w:szCs w:val="24"/>
        </w:rPr>
        <w:t>Kind</w:t>
      </w:r>
      <w:r w:rsidR="1BD433CA" w:rsidRPr="753DD1FA">
        <w:rPr>
          <w:rFonts w:ascii="Arial" w:eastAsia="Arial" w:hAnsi="Arial" w:cs="Arial"/>
          <w:sz w:val="24"/>
          <w:szCs w:val="24"/>
        </w:rPr>
        <w:t>e</w:t>
      </w:r>
      <w:r w:rsidR="004971C0" w:rsidRPr="753DD1FA">
        <w:rPr>
          <w:rFonts w:ascii="Arial" w:eastAsia="Arial" w:hAnsi="Arial" w:cs="Arial"/>
          <w:sz w:val="24"/>
          <w:szCs w:val="24"/>
        </w:rPr>
        <w:t xml:space="preserve">rgarten Teacher’s Guide Whole Group </w:t>
      </w:r>
      <w:r w:rsidR="008A3295" w:rsidRPr="753DD1FA">
        <w:rPr>
          <w:rFonts w:ascii="Arial" w:eastAsia="Arial" w:hAnsi="Arial" w:cs="Arial"/>
          <w:sz w:val="24"/>
          <w:szCs w:val="24"/>
        </w:rPr>
        <w:t>(</w:t>
      </w:r>
      <w:r w:rsidR="004971C0" w:rsidRPr="753DD1FA">
        <w:rPr>
          <w:rFonts w:ascii="Arial" w:eastAsia="Arial" w:hAnsi="Arial" w:cs="Arial"/>
          <w:sz w:val="24"/>
          <w:szCs w:val="24"/>
        </w:rPr>
        <w:t>K TG WG</w:t>
      </w:r>
      <w:r w:rsidR="008A3295" w:rsidRPr="753DD1FA">
        <w:rPr>
          <w:rFonts w:ascii="Arial" w:eastAsia="Arial" w:hAnsi="Arial" w:cs="Arial"/>
          <w:sz w:val="24"/>
          <w:szCs w:val="24"/>
        </w:rPr>
        <w:t>)</w:t>
      </w:r>
      <w:r w:rsidR="004971C0" w:rsidRPr="753DD1FA">
        <w:rPr>
          <w:rFonts w:ascii="Arial" w:eastAsia="Arial" w:hAnsi="Arial" w:cs="Arial"/>
          <w:sz w:val="24"/>
          <w:szCs w:val="24"/>
        </w:rPr>
        <w:t xml:space="preserve">, Kindergarten Teacher’s Guide Small Group, </w:t>
      </w:r>
      <w:r w:rsidR="008A3295" w:rsidRPr="753DD1FA">
        <w:rPr>
          <w:rFonts w:ascii="Arial" w:eastAsia="Arial" w:hAnsi="Arial" w:cs="Arial"/>
          <w:sz w:val="24"/>
          <w:szCs w:val="24"/>
        </w:rPr>
        <w:t>(</w:t>
      </w:r>
      <w:r w:rsidR="004971C0" w:rsidRPr="753DD1FA">
        <w:rPr>
          <w:rFonts w:ascii="Arial" w:eastAsia="Arial" w:hAnsi="Arial" w:cs="Arial"/>
          <w:sz w:val="24"/>
          <w:szCs w:val="24"/>
        </w:rPr>
        <w:t>K TG WG</w:t>
      </w:r>
      <w:r w:rsidR="008A3295" w:rsidRPr="753DD1FA">
        <w:rPr>
          <w:rFonts w:ascii="Arial" w:eastAsia="Arial" w:hAnsi="Arial" w:cs="Arial"/>
          <w:sz w:val="24"/>
          <w:szCs w:val="24"/>
        </w:rPr>
        <w:t>)</w:t>
      </w:r>
      <w:r w:rsidR="004971C0" w:rsidRPr="753DD1FA">
        <w:rPr>
          <w:rFonts w:ascii="Arial" w:eastAsia="Arial" w:hAnsi="Arial" w:cs="Arial"/>
          <w:sz w:val="24"/>
          <w:szCs w:val="24"/>
        </w:rPr>
        <w:t xml:space="preserve">, Kindergarten Teacher’s Guide Assessment &amp; Progress Monitoring </w:t>
      </w:r>
      <w:r w:rsidR="00BF1560" w:rsidRPr="753DD1FA">
        <w:rPr>
          <w:rFonts w:ascii="Arial" w:eastAsia="Arial" w:hAnsi="Arial" w:cs="Arial"/>
          <w:sz w:val="24"/>
          <w:szCs w:val="24"/>
        </w:rPr>
        <w:t>(</w:t>
      </w:r>
      <w:r w:rsidR="004971C0" w:rsidRPr="753DD1FA">
        <w:rPr>
          <w:rFonts w:ascii="Arial" w:eastAsia="Arial" w:hAnsi="Arial" w:cs="Arial"/>
          <w:sz w:val="24"/>
          <w:szCs w:val="24"/>
        </w:rPr>
        <w:t>K TG APM</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Kindergarten Teacher’s Guide Tricks &amp; Strategies </w:t>
      </w:r>
      <w:r w:rsidR="00BF1560" w:rsidRPr="753DD1FA">
        <w:rPr>
          <w:rFonts w:ascii="Arial" w:eastAsia="Arial" w:hAnsi="Arial" w:cs="Arial"/>
          <w:sz w:val="24"/>
          <w:szCs w:val="24"/>
        </w:rPr>
        <w:t>(</w:t>
      </w:r>
      <w:r w:rsidR="004971C0" w:rsidRPr="753DD1FA">
        <w:rPr>
          <w:rFonts w:ascii="Arial" w:eastAsia="Arial" w:hAnsi="Arial" w:cs="Arial"/>
          <w:sz w:val="24"/>
          <w:szCs w:val="24"/>
        </w:rPr>
        <w:t>K TG T&amp;S</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Kindergarten Handwriting Practice </w:t>
      </w:r>
      <w:r w:rsidR="00BF1560" w:rsidRPr="753DD1FA">
        <w:rPr>
          <w:rFonts w:ascii="Arial" w:eastAsia="Arial" w:hAnsi="Arial" w:cs="Arial"/>
          <w:sz w:val="24"/>
          <w:szCs w:val="24"/>
        </w:rPr>
        <w:t>(</w:t>
      </w:r>
      <w:r w:rsidR="004971C0" w:rsidRPr="753DD1FA">
        <w:rPr>
          <w:rFonts w:ascii="Arial" w:eastAsia="Arial" w:hAnsi="Arial" w:cs="Arial"/>
          <w:sz w:val="24"/>
          <w:szCs w:val="24"/>
        </w:rPr>
        <w:t>K HWP</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Grade One Teacher’s Guide Whole Group </w:t>
      </w:r>
      <w:r w:rsidR="00BF1560" w:rsidRPr="753DD1FA">
        <w:rPr>
          <w:rFonts w:ascii="Arial" w:eastAsia="Arial" w:hAnsi="Arial" w:cs="Arial"/>
          <w:sz w:val="24"/>
          <w:szCs w:val="24"/>
        </w:rPr>
        <w:t>(</w:t>
      </w:r>
      <w:r w:rsidR="004971C0" w:rsidRPr="753DD1FA">
        <w:rPr>
          <w:rFonts w:ascii="Arial" w:eastAsia="Arial" w:hAnsi="Arial" w:cs="Arial"/>
          <w:sz w:val="24"/>
          <w:szCs w:val="24"/>
        </w:rPr>
        <w:t>G1 TG WG</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Grade One Teacher’s Guide Small Group </w:t>
      </w:r>
      <w:r w:rsidR="00BF1560" w:rsidRPr="753DD1FA">
        <w:rPr>
          <w:rFonts w:ascii="Arial" w:eastAsia="Arial" w:hAnsi="Arial" w:cs="Arial"/>
          <w:sz w:val="24"/>
          <w:szCs w:val="24"/>
        </w:rPr>
        <w:t>(</w:t>
      </w:r>
      <w:r w:rsidR="004971C0" w:rsidRPr="753DD1FA">
        <w:rPr>
          <w:rFonts w:ascii="Arial" w:eastAsia="Arial" w:hAnsi="Arial" w:cs="Arial"/>
          <w:sz w:val="24"/>
          <w:szCs w:val="24"/>
        </w:rPr>
        <w:t>G1 TG WG</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Grade One Teacher’s Guide Assessment &amp; Progress Monitoring </w:t>
      </w:r>
      <w:r w:rsidR="00BF1560" w:rsidRPr="753DD1FA">
        <w:rPr>
          <w:rFonts w:ascii="Arial" w:eastAsia="Arial" w:hAnsi="Arial" w:cs="Arial"/>
          <w:sz w:val="24"/>
          <w:szCs w:val="24"/>
        </w:rPr>
        <w:t>(</w:t>
      </w:r>
      <w:r w:rsidR="004971C0" w:rsidRPr="753DD1FA">
        <w:rPr>
          <w:rFonts w:ascii="Arial" w:eastAsia="Arial" w:hAnsi="Arial" w:cs="Arial"/>
          <w:sz w:val="24"/>
          <w:szCs w:val="24"/>
        </w:rPr>
        <w:t>G1 TG APM</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Grade One Teacher’s Guide Tricks &amp; Strategies </w:t>
      </w:r>
      <w:r w:rsidR="00BF1560" w:rsidRPr="753DD1FA">
        <w:rPr>
          <w:rFonts w:ascii="Arial" w:eastAsia="Arial" w:hAnsi="Arial" w:cs="Arial"/>
          <w:sz w:val="24"/>
          <w:szCs w:val="24"/>
        </w:rPr>
        <w:t>(</w:t>
      </w:r>
      <w:r w:rsidR="004971C0" w:rsidRPr="753DD1FA">
        <w:rPr>
          <w:rFonts w:ascii="Arial" w:eastAsia="Arial" w:hAnsi="Arial" w:cs="Arial"/>
          <w:sz w:val="24"/>
          <w:szCs w:val="24"/>
        </w:rPr>
        <w:t>G1 TG T&amp;S</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Grade One Handwriting Practice </w:t>
      </w:r>
      <w:r w:rsidR="00BF1560" w:rsidRPr="753DD1FA">
        <w:rPr>
          <w:rFonts w:ascii="Arial" w:eastAsia="Arial" w:hAnsi="Arial" w:cs="Arial"/>
          <w:sz w:val="24"/>
          <w:szCs w:val="24"/>
        </w:rPr>
        <w:t>(</w:t>
      </w:r>
      <w:r w:rsidR="004971C0" w:rsidRPr="753DD1FA">
        <w:rPr>
          <w:rFonts w:ascii="Arial" w:eastAsia="Arial" w:hAnsi="Arial" w:cs="Arial"/>
          <w:sz w:val="24"/>
          <w:szCs w:val="24"/>
        </w:rPr>
        <w:t>G1 HWP</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Phonics Online </w:t>
      </w:r>
      <w:r w:rsidR="00BF1560" w:rsidRPr="753DD1FA">
        <w:rPr>
          <w:rFonts w:ascii="Arial" w:eastAsia="Arial" w:hAnsi="Arial" w:cs="Arial"/>
          <w:sz w:val="24"/>
          <w:szCs w:val="24"/>
        </w:rPr>
        <w:t>(</w:t>
      </w:r>
      <w:r w:rsidR="004971C0" w:rsidRPr="753DD1FA">
        <w:rPr>
          <w:rFonts w:ascii="Arial" w:eastAsia="Arial" w:hAnsi="Arial" w:cs="Arial"/>
          <w:sz w:val="24"/>
          <w:szCs w:val="24"/>
        </w:rPr>
        <w:t>PO</w:t>
      </w:r>
      <w:r w:rsidR="00BF1560" w:rsidRPr="753DD1FA">
        <w:rPr>
          <w:rFonts w:ascii="Arial" w:eastAsia="Arial" w:hAnsi="Arial" w:cs="Arial"/>
          <w:sz w:val="24"/>
          <w:szCs w:val="24"/>
        </w:rPr>
        <w:t>)</w:t>
      </w:r>
      <w:r w:rsidR="004971C0" w:rsidRPr="753DD1FA">
        <w:rPr>
          <w:rFonts w:ascii="Arial" w:eastAsia="Arial" w:hAnsi="Arial" w:cs="Arial"/>
          <w:sz w:val="24"/>
          <w:szCs w:val="24"/>
        </w:rPr>
        <w:t xml:space="preserve">, Phonics Online, Teacher Resources </w:t>
      </w:r>
      <w:r w:rsidR="007A53D5" w:rsidRPr="753DD1FA">
        <w:rPr>
          <w:rFonts w:ascii="Arial" w:eastAsia="Arial" w:hAnsi="Arial" w:cs="Arial"/>
          <w:sz w:val="24"/>
          <w:szCs w:val="24"/>
        </w:rPr>
        <w:t>(</w:t>
      </w:r>
      <w:r w:rsidR="004971C0" w:rsidRPr="753DD1FA">
        <w:rPr>
          <w:rFonts w:ascii="Arial" w:eastAsia="Arial" w:hAnsi="Arial" w:cs="Arial"/>
          <w:sz w:val="24"/>
          <w:szCs w:val="24"/>
        </w:rPr>
        <w:t>PO TR</w:t>
      </w:r>
      <w:r w:rsidR="007A53D5" w:rsidRPr="753DD1FA">
        <w:rPr>
          <w:rFonts w:ascii="Arial" w:eastAsia="Arial" w:hAnsi="Arial" w:cs="Arial"/>
          <w:sz w:val="24"/>
          <w:szCs w:val="24"/>
        </w:rPr>
        <w:t>)</w:t>
      </w:r>
      <w:r w:rsidR="004971C0" w:rsidRPr="753DD1FA">
        <w:rPr>
          <w:rFonts w:ascii="Arial" w:eastAsia="Arial" w:hAnsi="Arial" w:cs="Arial"/>
          <w:sz w:val="24"/>
          <w:szCs w:val="24"/>
        </w:rPr>
        <w:t xml:space="preserve">, Phonics Online, Tricks &amp; Strategies </w:t>
      </w:r>
      <w:r w:rsidR="007A53D5" w:rsidRPr="753DD1FA">
        <w:rPr>
          <w:rFonts w:ascii="Arial" w:eastAsia="Arial" w:hAnsi="Arial" w:cs="Arial"/>
          <w:sz w:val="24"/>
          <w:szCs w:val="24"/>
        </w:rPr>
        <w:t>(</w:t>
      </w:r>
      <w:r w:rsidR="004971C0" w:rsidRPr="753DD1FA">
        <w:rPr>
          <w:rFonts w:ascii="Arial" w:eastAsia="Arial" w:hAnsi="Arial" w:cs="Arial"/>
          <w:sz w:val="24"/>
          <w:szCs w:val="24"/>
        </w:rPr>
        <w:t>PO T&amp;S</w:t>
      </w:r>
      <w:r w:rsidR="007A53D5" w:rsidRPr="753DD1FA">
        <w:rPr>
          <w:rFonts w:ascii="Arial" w:eastAsia="Arial" w:hAnsi="Arial" w:cs="Arial"/>
          <w:sz w:val="24"/>
          <w:szCs w:val="24"/>
        </w:rPr>
        <w:t>)</w:t>
      </w:r>
      <w:r w:rsidR="2BF3347B" w:rsidRPr="753DD1FA">
        <w:rPr>
          <w:rFonts w:ascii="Arial" w:eastAsia="Arial" w:hAnsi="Arial" w:cs="Arial"/>
          <w:sz w:val="24"/>
          <w:szCs w:val="24"/>
        </w:rPr>
        <w:t xml:space="preserve"> Grade 2 Teacher Guide Whole Group (G2 TG WG)</w:t>
      </w:r>
    </w:p>
    <w:p w14:paraId="7DD669F5" w14:textId="4C779B7A" w:rsidR="6A53E29B" w:rsidRDefault="5FD64BF6" w:rsidP="0092680A">
      <w:pPr>
        <w:pStyle w:val="Heading2"/>
      </w:pPr>
      <w:r>
        <w:t>Recommendation:</w:t>
      </w:r>
    </w:p>
    <w:p w14:paraId="604D65D4" w14:textId="17E7867A" w:rsidR="6A53E29B" w:rsidRDefault="6C0E582C" w:rsidP="6BA3081D">
      <w:pPr>
        <w:spacing w:before="160" w:line="240" w:lineRule="auto"/>
        <w:rPr>
          <w:rFonts w:ascii="Arial" w:eastAsia="Arial" w:hAnsi="Arial" w:cs="Arial"/>
          <w:sz w:val="24"/>
          <w:szCs w:val="24"/>
        </w:rPr>
      </w:pPr>
      <w:r w:rsidRPr="6BA3081D">
        <w:rPr>
          <w:rFonts w:ascii="Arial" w:eastAsia="Arial" w:hAnsi="Arial" w:cs="Arial"/>
          <w:i/>
          <w:iCs/>
          <w:sz w:val="24"/>
          <w:szCs w:val="24"/>
        </w:rPr>
        <w:t>Letterland K–2 (California Edition)</w:t>
      </w:r>
      <w:r w:rsidRPr="6BA3081D">
        <w:rPr>
          <w:rFonts w:ascii="Arial" w:eastAsia="Arial" w:hAnsi="Arial" w:cs="Arial"/>
          <w:sz w:val="24"/>
          <w:szCs w:val="24"/>
        </w:rPr>
        <w:t xml:space="preserve"> </w:t>
      </w:r>
      <w:r w:rsidR="15223A8B" w:rsidRPr="6BA3081D">
        <w:rPr>
          <w:rFonts w:ascii="Arial" w:eastAsia="Arial" w:hAnsi="Arial" w:cs="Arial"/>
          <w:sz w:val="24"/>
          <w:szCs w:val="24"/>
        </w:rPr>
        <w:t>is recommended for adoption</w:t>
      </w:r>
      <w:r w:rsidR="63946FBE" w:rsidRPr="6BA3081D">
        <w:rPr>
          <w:rFonts w:ascii="Arial" w:eastAsia="Arial" w:hAnsi="Arial" w:cs="Arial"/>
          <w:sz w:val="24"/>
          <w:szCs w:val="24"/>
        </w:rPr>
        <w:t xml:space="preserve"> for </w:t>
      </w:r>
      <w:r w:rsidR="1C0941E9" w:rsidRPr="6BA3081D">
        <w:rPr>
          <w:rFonts w:ascii="Arial" w:eastAsia="Arial" w:hAnsi="Arial" w:cs="Arial"/>
          <w:sz w:val="24"/>
          <w:szCs w:val="24"/>
        </w:rPr>
        <w:t xml:space="preserve">K–2 </w:t>
      </w:r>
      <w:r w:rsidR="15223A8B" w:rsidRPr="6BA3081D">
        <w:rPr>
          <w:rFonts w:ascii="Arial" w:eastAsia="Arial" w:hAnsi="Arial" w:cs="Arial"/>
          <w:sz w:val="24"/>
          <w:szCs w:val="24"/>
        </w:rPr>
        <w:t xml:space="preserve">because the instructional materials include content as specified in the </w:t>
      </w:r>
      <w:r w:rsidR="78919319" w:rsidRPr="6BA3081D">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78919319" w:rsidRPr="6BA3081D">
        <w:rPr>
          <w:rFonts w:ascii="Arial" w:eastAsia="Arial" w:hAnsi="Arial" w:cs="Arial"/>
          <w:color w:val="000000" w:themeColor="text1"/>
          <w:sz w:val="24"/>
          <w:szCs w:val="24"/>
        </w:rPr>
        <w:t>(</w:t>
      </w:r>
      <w:r w:rsidR="78919319" w:rsidRPr="6BA3081D">
        <w:rPr>
          <w:rFonts w:ascii="Arial" w:eastAsia="Arial" w:hAnsi="Arial" w:cs="Arial"/>
          <w:i/>
          <w:iCs/>
          <w:color w:val="000000" w:themeColor="text1"/>
          <w:sz w:val="24"/>
          <w:szCs w:val="24"/>
        </w:rPr>
        <w:t>CA CCSS ELA/Literacy</w:t>
      </w:r>
      <w:r w:rsidR="78919319" w:rsidRPr="6BA3081D">
        <w:rPr>
          <w:rFonts w:ascii="Arial" w:eastAsia="Arial" w:hAnsi="Arial" w:cs="Arial"/>
          <w:color w:val="000000" w:themeColor="text1"/>
          <w:sz w:val="24"/>
          <w:szCs w:val="24"/>
        </w:rPr>
        <w:t>)</w:t>
      </w:r>
      <w:r w:rsidR="08BFCB6B" w:rsidRPr="6BA3081D">
        <w:rPr>
          <w:rFonts w:ascii="Arial" w:eastAsia="Arial" w:hAnsi="Arial" w:cs="Arial"/>
          <w:color w:val="000000" w:themeColor="text1"/>
          <w:sz w:val="24"/>
          <w:szCs w:val="24"/>
        </w:rPr>
        <w:t>,</w:t>
      </w:r>
      <w:r w:rsidR="78919319" w:rsidRPr="6BA3081D">
        <w:rPr>
          <w:rFonts w:ascii="Arial" w:eastAsia="Arial" w:hAnsi="Arial" w:cs="Arial"/>
          <w:color w:val="000000" w:themeColor="text1"/>
          <w:sz w:val="24"/>
          <w:szCs w:val="24"/>
        </w:rPr>
        <w:t xml:space="preserve"> </w:t>
      </w:r>
      <w:r w:rsidR="0FCEC9C4" w:rsidRPr="6BA3081D">
        <w:rPr>
          <w:rFonts w:ascii="Arial" w:eastAsia="Arial" w:hAnsi="Arial" w:cs="Arial"/>
          <w:sz w:val="24"/>
          <w:szCs w:val="24"/>
        </w:rPr>
        <w:t>and</w:t>
      </w:r>
      <w:r w:rsidR="15223A8B" w:rsidRPr="6BA3081D">
        <w:rPr>
          <w:rFonts w:ascii="Arial" w:eastAsia="Arial" w:hAnsi="Arial" w:cs="Arial"/>
          <w:sz w:val="24"/>
          <w:szCs w:val="24"/>
        </w:rPr>
        <w:t xml:space="preserve"> meet</w:t>
      </w:r>
      <w:r w:rsidR="0FCEC9C4" w:rsidRPr="6BA3081D">
        <w:rPr>
          <w:rFonts w:ascii="Arial" w:eastAsia="Arial" w:hAnsi="Arial" w:cs="Arial"/>
          <w:sz w:val="24"/>
          <w:szCs w:val="24"/>
        </w:rPr>
        <w:t>s</w:t>
      </w:r>
      <w:r w:rsidR="15223A8B" w:rsidRPr="6BA3081D">
        <w:rPr>
          <w:rFonts w:ascii="Arial" w:eastAsia="Arial" w:hAnsi="Arial" w:cs="Arial"/>
          <w:sz w:val="24"/>
          <w:szCs w:val="24"/>
        </w:rPr>
        <w:t xml:space="preserve"> </w:t>
      </w:r>
      <w:r w:rsidR="0B642065" w:rsidRPr="6BA3081D">
        <w:rPr>
          <w:rFonts w:ascii="Arial" w:eastAsia="Arial" w:hAnsi="Arial" w:cs="Arial"/>
          <w:sz w:val="24"/>
          <w:szCs w:val="24"/>
        </w:rPr>
        <w:t>the rest of the</w:t>
      </w:r>
      <w:r w:rsidR="15223A8B" w:rsidRPr="6BA3081D">
        <w:rPr>
          <w:rFonts w:ascii="Arial" w:eastAsia="Arial" w:hAnsi="Arial" w:cs="Arial"/>
          <w:sz w:val="24"/>
          <w:szCs w:val="24"/>
        </w:rPr>
        <w:t xml:space="preserve"> criteria in category 1 </w:t>
      </w:r>
      <w:r w:rsidR="09DC5DEF" w:rsidRPr="6BA3081D">
        <w:rPr>
          <w:rFonts w:ascii="Arial" w:eastAsia="Arial" w:hAnsi="Arial" w:cs="Arial"/>
          <w:sz w:val="24"/>
          <w:szCs w:val="24"/>
        </w:rPr>
        <w:t>and shows</w:t>
      </w:r>
      <w:r w:rsidR="15223A8B" w:rsidRPr="6BA3081D">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lastRenderedPageBreak/>
        <w:t xml:space="preserve">Criteria Category 1: </w:t>
      </w:r>
      <w:r w:rsidR="10A919F1">
        <w:t>ELA/ELD</w:t>
      </w:r>
      <w:r w:rsidR="59193ED2">
        <w:t xml:space="preserve"> Content</w:t>
      </w:r>
      <w:r>
        <w:t>/Alignment with Standards</w:t>
      </w:r>
    </w:p>
    <w:p w14:paraId="1CBB7E75" w14:textId="06F3BD3F" w:rsidR="6BA3081D" w:rsidRPr="00C86C65" w:rsidRDefault="15223A8B" w:rsidP="6BA3081D">
      <w:pPr>
        <w:spacing w:before="240" w:after="240" w:line="240" w:lineRule="auto"/>
      </w:pPr>
      <w:r w:rsidRPr="6BA3081D">
        <w:rPr>
          <w:rFonts w:ascii="Arial" w:eastAsia="Arial" w:hAnsi="Arial" w:cs="Arial"/>
          <w:sz w:val="24"/>
          <w:szCs w:val="24"/>
        </w:rPr>
        <w:t>The program supports</w:t>
      </w:r>
      <w:r w:rsidR="65554914" w:rsidRPr="6BA3081D">
        <w:rPr>
          <w:rFonts w:ascii="Arial" w:eastAsia="Arial" w:hAnsi="Arial" w:cs="Arial"/>
          <w:sz w:val="24"/>
          <w:szCs w:val="24"/>
        </w:rPr>
        <w:t xml:space="preserve"> teaching to the</w:t>
      </w:r>
      <w:r w:rsidRPr="6BA3081D">
        <w:rPr>
          <w:rFonts w:ascii="Arial" w:eastAsia="Arial" w:hAnsi="Arial" w:cs="Arial"/>
          <w:sz w:val="24"/>
          <w:szCs w:val="24"/>
        </w:rPr>
        <w:t xml:space="preserve"> </w:t>
      </w:r>
      <w:r w:rsidR="5FC14E19" w:rsidRPr="6BA3081D">
        <w:rPr>
          <w:rFonts w:ascii="Arial" w:eastAsia="Arial" w:hAnsi="Arial" w:cs="Arial"/>
          <w:i/>
          <w:iCs/>
          <w:color w:val="000000" w:themeColor="text1"/>
          <w:sz w:val="24"/>
          <w:szCs w:val="24"/>
        </w:rPr>
        <w:t>CA CCSS ELA/Literacy</w:t>
      </w:r>
      <w:r w:rsidR="5FC14E19" w:rsidRPr="6BA3081D">
        <w:rPr>
          <w:rFonts w:ascii="Arial" w:eastAsia="Arial" w:hAnsi="Arial" w:cs="Arial"/>
          <w:color w:val="000000" w:themeColor="text1"/>
          <w:sz w:val="24"/>
          <w:szCs w:val="24"/>
        </w:rPr>
        <w:t xml:space="preserve"> for the intended grade level(s) in alignment with the </w:t>
      </w:r>
      <w:r w:rsidR="5FC14E19" w:rsidRPr="6BA3081D">
        <w:rPr>
          <w:rFonts w:ascii="Arial" w:eastAsia="Arial" w:hAnsi="Arial" w:cs="Arial"/>
          <w:i/>
          <w:iCs/>
          <w:color w:val="000000" w:themeColor="text1"/>
          <w:sz w:val="24"/>
          <w:szCs w:val="24"/>
        </w:rPr>
        <w:t>English Language Arts/English Language Development</w:t>
      </w:r>
      <w:r w:rsidR="5FC14E19" w:rsidRPr="6BA3081D">
        <w:rPr>
          <w:rFonts w:ascii="Arial" w:eastAsia="Arial" w:hAnsi="Arial" w:cs="Arial"/>
          <w:color w:val="000000" w:themeColor="text1"/>
          <w:sz w:val="24"/>
          <w:szCs w:val="24"/>
        </w:rPr>
        <w:t xml:space="preserve"> </w:t>
      </w:r>
      <w:r w:rsidR="5FC14E19" w:rsidRPr="6BA3081D">
        <w:rPr>
          <w:rFonts w:ascii="Arial" w:eastAsia="Arial" w:hAnsi="Arial" w:cs="Arial"/>
          <w:i/>
          <w:iCs/>
          <w:color w:val="000000" w:themeColor="text1"/>
          <w:sz w:val="24"/>
          <w:szCs w:val="24"/>
        </w:rPr>
        <w:t>Framework</w:t>
      </w:r>
      <w:bookmarkStart w:id="0" w:name="_Hlk183590677"/>
      <w:r w:rsidR="7DE61263" w:rsidRPr="6BA3081D">
        <w:rPr>
          <w:rFonts w:ascii="Arial" w:eastAsia="Arial" w:hAnsi="Arial" w:cs="Arial"/>
          <w:sz w:val="24"/>
          <w:szCs w:val="24"/>
        </w:rPr>
        <w:t xml:space="preserve">. </w:t>
      </w:r>
      <w:bookmarkEnd w:id="0"/>
      <w:r w:rsidR="7DE61263" w:rsidRPr="6BA3081D">
        <w:rPr>
          <w:rFonts w:ascii="Arial" w:eastAsia="Arial" w:hAnsi="Arial" w:cs="Arial"/>
          <w:sz w:val="24"/>
          <w:szCs w:val="24"/>
        </w:rPr>
        <w:t>The program</w:t>
      </w:r>
      <w:r w:rsidRPr="6BA3081D">
        <w:rPr>
          <w:rFonts w:ascii="Arial" w:eastAsia="Arial" w:hAnsi="Arial" w:cs="Arial"/>
          <w:sz w:val="24"/>
          <w:szCs w:val="24"/>
        </w:rPr>
        <w:t xml:space="preserve"> </w:t>
      </w:r>
      <w:r w:rsidR="0551B5BC" w:rsidRPr="6BA3081D">
        <w:rPr>
          <w:rFonts w:ascii="Arial" w:eastAsia="Arial" w:hAnsi="Arial" w:cs="Arial"/>
          <w:sz w:val="24"/>
          <w:szCs w:val="24"/>
        </w:rPr>
        <w:t>meets</w:t>
      </w:r>
      <w:r w:rsidRPr="6BA3081D">
        <w:rPr>
          <w:rFonts w:ascii="Arial" w:eastAsia="Arial" w:hAnsi="Arial" w:cs="Arial"/>
          <w:sz w:val="24"/>
          <w:szCs w:val="24"/>
        </w:rPr>
        <w:t xml:space="preserve"> </w:t>
      </w:r>
      <w:r w:rsidR="5E4D13A1" w:rsidRPr="6BA3081D">
        <w:rPr>
          <w:rFonts w:ascii="Arial" w:eastAsia="Arial" w:hAnsi="Arial" w:cs="Arial"/>
          <w:sz w:val="24"/>
          <w:szCs w:val="24"/>
        </w:rPr>
        <w:t>all</w:t>
      </w:r>
      <w:r w:rsidRPr="6BA3081D">
        <w:rPr>
          <w:rFonts w:ascii="Arial" w:eastAsia="Arial" w:hAnsi="Arial" w:cs="Arial"/>
          <w:sz w:val="24"/>
          <w:szCs w:val="24"/>
        </w:rPr>
        <w:t xml:space="preserve"> the evaluation criteria in category 1.</w:t>
      </w:r>
      <w:r w:rsidR="2483C4EF" w:rsidRPr="6BA3081D">
        <w:rPr>
          <w:rFonts w:ascii="Arial" w:eastAsia="Arial" w:hAnsi="Arial" w:cs="Arial"/>
          <w:sz w:val="24"/>
          <w:szCs w:val="24"/>
        </w:rPr>
        <w:t xml:space="preserve"> </w:t>
      </w:r>
      <w:r w:rsidR="4089237C" w:rsidRPr="6BA3081D">
        <w:rPr>
          <w:rFonts w:ascii="Arial" w:eastAsia="Arial" w:hAnsi="Arial" w:cs="Arial"/>
          <w:sz w:val="24"/>
          <w:szCs w:val="24"/>
        </w:rPr>
        <w:t>The panel identif</w:t>
      </w:r>
      <w:r w:rsidR="73410FB4" w:rsidRPr="6BA3081D">
        <w:rPr>
          <w:rFonts w:ascii="Arial" w:eastAsia="Arial" w:hAnsi="Arial" w:cs="Arial"/>
          <w:sz w:val="24"/>
          <w:szCs w:val="24"/>
        </w:rPr>
        <w:t>ies</w:t>
      </w:r>
      <w:r w:rsidR="4089237C" w:rsidRPr="6BA3081D">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3F3856" w14:paraId="32D5DA54" w14:textId="77777777" w:rsidTr="0B0F3C68">
        <w:trPr>
          <w:cantSplit/>
          <w:tblHeader/>
        </w:trPr>
        <w:tc>
          <w:tcPr>
            <w:tcW w:w="1217" w:type="dxa"/>
          </w:tcPr>
          <w:p w14:paraId="3B98F030" w14:textId="77777777" w:rsidR="007F42EB" w:rsidRPr="003F3856" w:rsidRDefault="007F42EB" w:rsidP="00B56064">
            <w:pPr>
              <w:spacing w:before="120" w:after="120"/>
              <w:jc w:val="center"/>
              <w:rPr>
                <w:rFonts w:ascii="Arial" w:eastAsia="Arial" w:hAnsi="Arial" w:cs="Arial"/>
                <w:b/>
                <w:bCs/>
                <w:sz w:val="24"/>
                <w:szCs w:val="24"/>
              </w:rPr>
            </w:pPr>
            <w:r w:rsidRPr="003F3856">
              <w:rPr>
                <w:rFonts w:ascii="Arial" w:eastAsia="Arial" w:hAnsi="Arial" w:cs="Arial"/>
                <w:b/>
                <w:bCs/>
                <w:sz w:val="24"/>
                <w:szCs w:val="24"/>
              </w:rPr>
              <w:t>Criterion</w:t>
            </w:r>
          </w:p>
        </w:tc>
        <w:tc>
          <w:tcPr>
            <w:tcW w:w="989" w:type="dxa"/>
          </w:tcPr>
          <w:p w14:paraId="75432ED6" w14:textId="77777777" w:rsidR="007F42EB" w:rsidRPr="003F3856" w:rsidRDefault="007F42EB" w:rsidP="00B56064">
            <w:pPr>
              <w:spacing w:before="120" w:after="120"/>
              <w:jc w:val="center"/>
              <w:rPr>
                <w:rFonts w:ascii="Arial" w:eastAsia="Arial" w:hAnsi="Arial" w:cs="Arial"/>
                <w:b/>
                <w:bCs/>
                <w:sz w:val="24"/>
                <w:szCs w:val="24"/>
              </w:rPr>
            </w:pPr>
            <w:r w:rsidRPr="003F3856">
              <w:rPr>
                <w:rFonts w:ascii="Arial" w:eastAsia="Arial" w:hAnsi="Arial" w:cs="Arial"/>
                <w:b/>
                <w:bCs/>
                <w:sz w:val="24"/>
                <w:szCs w:val="24"/>
              </w:rPr>
              <w:t>Grade</w:t>
            </w:r>
          </w:p>
        </w:tc>
        <w:tc>
          <w:tcPr>
            <w:tcW w:w="4843" w:type="dxa"/>
          </w:tcPr>
          <w:p w14:paraId="2D68B9EF" w14:textId="5BFF37AA" w:rsidR="007F42EB" w:rsidRPr="003F3856" w:rsidRDefault="007F42EB" w:rsidP="00B56064">
            <w:pPr>
              <w:spacing w:before="120" w:after="120"/>
              <w:jc w:val="center"/>
              <w:rPr>
                <w:rFonts w:ascii="Arial" w:eastAsia="Arial" w:hAnsi="Arial" w:cs="Arial"/>
                <w:b/>
                <w:bCs/>
                <w:sz w:val="24"/>
                <w:szCs w:val="24"/>
              </w:rPr>
            </w:pPr>
            <w:r w:rsidRPr="003F3856">
              <w:rPr>
                <w:rFonts w:ascii="Arial" w:eastAsia="Arial" w:hAnsi="Arial" w:cs="Arial"/>
                <w:b/>
                <w:bCs/>
                <w:sz w:val="24"/>
                <w:szCs w:val="24"/>
              </w:rPr>
              <w:t>Citations</w:t>
            </w:r>
          </w:p>
        </w:tc>
        <w:tc>
          <w:tcPr>
            <w:tcW w:w="2401" w:type="dxa"/>
          </w:tcPr>
          <w:p w14:paraId="25B1D8C6" w14:textId="77777777" w:rsidR="007F42EB" w:rsidRPr="003F3856" w:rsidRDefault="1EF87A9F" w:rsidP="00B56064">
            <w:pPr>
              <w:spacing w:before="120" w:after="120"/>
              <w:jc w:val="center"/>
              <w:rPr>
                <w:rFonts w:ascii="Arial" w:eastAsia="Arial" w:hAnsi="Arial" w:cs="Arial"/>
                <w:b/>
                <w:bCs/>
                <w:sz w:val="24"/>
                <w:szCs w:val="24"/>
              </w:rPr>
            </w:pPr>
            <w:r w:rsidRPr="003F3856">
              <w:rPr>
                <w:rFonts w:ascii="Arial" w:eastAsia="Arial" w:hAnsi="Arial" w:cs="Arial"/>
                <w:b/>
                <w:bCs/>
                <w:sz w:val="24"/>
                <w:szCs w:val="24"/>
              </w:rPr>
              <w:t>Standards</w:t>
            </w:r>
          </w:p>
        </w:tc>
      </w:tr>
      <w:tr w:rsidR="004840EC" w:rsidRPr="003F3856" w14:paraId="4FC8F1A3" w14:textId="77777777" w:rsidTr="0B0F3C68">
        <w:trPr>
          <w:cantSplit/>
        </w:trPr>
        <w:tc>
          <w:tcPr>
            <w:tcW w:w="1217" w:type="dxa"/>
          </w:tcPr>
          <w:p w14:paraId="51259D69" w14:textId="1886C402" w:rsidR="004840EC" w:rsidRPr="003F3856" w:rsidRDefault="004840EC" w:rsidP="004840EC">
            <w:pPr>
              <w:spacing w:before="120"/>
              <w:rPr>
                <w:rFonts w:ascii="Arial" w:eastAsia="Arial" w:hAnsi="Arial" w:cs="Arial"/>
                <w:sz w:val="24"/>
                <w:szCs w:val="24"/>
              </w:rPr>
            </w:pPr>
            <w:r w:rsidRPr="003F3856">
              <w:rPr>
                <w:rFonts w:ascii="Arial" w:hAnsi="Arial" w:cs="Arial"/>
                <w:color w:val="000000" w:themeColor="text1"/>
                <w:sz w:val="24"/>
                <w:szCs w:val="24"/>
              </w:rPr>
              <w:t xml:space="preserve">1.1 </w:t>
            </w:r>
          </w:p>
        </w:tc>
        <w:tc>
          <w:tcPr>
            <w:tcW w:w="989" w:type="dxa"/>
          </w:tcPr>
          <w:p w14:paraId="2B149744" w14:textId="746BA36A"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K</w:t>
            </w:r>
          </w:p>
        </w:tc>
        <w:tc>
          <w:tcPr>
            <w:tcW w:w="4843" w:type="dxa"/>
          </w:tcPr>
          <w:p w14:paraId="4FFBE88A" w14:textId="619DC8A0" w:rsidR="004840EC" w:rsidRPr="003F3856" w:rsidRDefault="004840EC" w:rsidP="004840EC">
            <w:pPr>
              <w:spacing w:before="120"/>
              <w:rPr>
                <w:rFonts w:ascii="Arial" w:eastAsia="Arial" w:hAnsi="Arial" w:cs="Arial"/>
                <w:sz w:val="24"/>
                <w:szCs w:val="24"/>
              </w:rPr>
            </w:pPr>
            <w:r w:rsidRPr="003F3856">
              <w:rPr>
                <w:rFonts w:ascii="Arial" w:hAnsi="Arial" w:cs="Arial"/>
                <w:color w:val="000000" w:themeColor="text1"/>
                <w:sz w:val="24"/>
                <w:szCs w:val="24"/>
              </w:rPr>
              <w:t xml:space="preserve">K TG WG, Unit </w:t>
            </w:r>
            <w:r w:rsidR="6B4E4F45" w:rsidRPr="003F3856">
              <w:rPr>
                <w:rFonts w:ascii="Arial" w:hAnsi="Arial" w:cs="Arial"/>
                <w:color w:val="000000" w:themeColor="text1"/>
                <w:sz w:val="24"/>
                <w:szCs w:val="24"/>
              </w:rPr>
              <w:t>9</w:t>
            </w:r>
            <w:r w:rsidRPr="003F3856">
              <w:rPr>
                <w:rFonts w:ascii="Arial" w:hAnsi="Arial" w:cs="Arial"/>
                <w:color w:val="000000" w:themeColor="text1"/>
                <w:sz w:val="24"/>
                <w:szCs w:val="24"/>
              </w:rPr>
              <w:t xml:space="preserve">, Lesson </w:t>
            </w:r>
            <w:r w:rsidR="579A662C" w:rsidRPr="003F3856">
              <w:rPr>
                <w:rFonts w:ascii="Arial" w:hAnsi="Arial" w:cs="Arial"/>
                <w:color w:val="000000" w:themeColor="text1"/>
                <w:sz w:val="24"/>
                <w:szCs w:val="24"/>
              </w:rPr>
              <w:t>43</w:t>
            </w:r>
            <w:r w:rsidRPr="003F3856">
              <w:rPr>
                <w:rFonts w:ascii="Arial" w:hAnsi="Arial" w:cs="Arial"/>
                <w:color w:val="000000" w:themeColor="text1"/>
                <w:sz w:val="24"/>
                <w:szCs w:val="24"/>
              </w:rPr>
              <w:t xml:space="preserve"> p.</w:t>
            </w:r>
            <w:r w:rsidR="22A388B0" w:rsidRPr="003F3856">
              <w:rPr>
                <w:rFonts w:ascii="Arial" w:hAnsi="Arial" w:cs="Arial"/>
                <w:color w:val="000000" w:themeColor="text1"/>
                <w:sz w:val="24"/>
                <w:szCs w:val="24"/>
              </w:rPr>
              <w:t>133</w:t>
            </w:r>
          </w:p>
        </w:tc>
        <w:tc>
          <w:tcPr>
            <w:tcW w:w="2401" w:type="dxa"/>
          </w:tcPr>
          <w:p w14:paraId="0E14D200" w14:textId="2811F5FF" w:rsidR="004840EC" w:rsidRPr="003F3856" w:rsidRDefault="5695E180" w:rsidP="004840EC">
            <w:pPr>
              <w:spacing w:before="120"/>
              <w:rPr>
                <w:sz w:val="24"/>
                <w:szCs w:val="24"/>
              </w:rPr>
            </w:pPr>
            <w:r w:rsidRPr="003F3856">
              <w:rPr>
                <w:rFonts w:ascii="Arial" w:hAnsi="Arial" w:cs="Arial"/>
                <w:color w:val="000000" w:themeColor="text1"/>
                <w:sz w:val="24"/>
                <w:szCs w:val="24"/>
              </w:rPr>
              <w:t>RF.K.1b</w:t>
            </w:r>
          </w:p>
        </w:tc>
      </w:tr>
      <w:tr w:rsidR="004840EC" w:rsidRPr="003F3856" w14:paraId="56A9559F" w14:textId="77777777" w:rsidTr="0B0F3C68">
        <w:trPr>
          <w:cantSplit/>
        </w:trPr>
        <w:tc>
          <w:tcPr>
            <w:tcW w:w="1217" w:type="dxa"/>
          </w:tcPr>
          <w:p w14:paraId="6AEAD76C" w14:textId="63531B43"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1.1</w:t>
            </w:r>
          </w:p>
        </w:tc>
        <w:tc>
          <w:tcPr>
            <w:tcW w:w="989" w:type="dxa"/>
          </w:tcPr>
          <w:p w14:paraId="4E5748F0" w14:textId="0649B73B"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w:t>
            </w:r>
          </w:p>
        </w:tc>
        <w:tc>
          <w:tcPr>
            <w:tcW w:w="4843" w:type="dxa"/>
          </w:tcPr>
          <w:p w14:paraId="0595FF06" w14:textId="7D2683FA" w:rsidR="004840EC" w:rsidRPr="003F3856" w:rsidRDefault="004840EC" w:rsidP="004840EC">
            <w:pPr>
              <w:spacing w:before="120"/>
              <w:rPr>
                <w:rFonts w:ascii="Arial" w:eastAsia="Arial" w:hAnsi="Arial" w:cs="Arial"/>
                <w:sz w:val="24"/>
                <w:szCs w:val="24"/>
              </w:rPr>
            </w:pPr>
            <w:r w:rsidRPr="003F3856">
              <w:rPr>
                <w:rFonts w:ascii="Arial" w:hAnsi="Arial" w:cs="Arial"/>
                <w:color w:val="000000" w:themeColor="text1"/>
                <w:sz w:val="24"/>
                <w:szCs w:val="24"/>
              </w:rPr>
              <w:t xml:space="preserve">G1 TG WG, </w:t>
            </w:r>
            <w:r w:rsidR="09BEFD7E" w:rsidRPr="003F3856">
              <w:rPr>
                <w:rFonts w:ascii="Arial" w:hAnsi="Arial" w:cs="Arial"/>
                <w:color w:val="000000" w:themeColor="text1"/>
                <w:sz w:val="24"/>
                <w:szCs w:val="24"/>
              </w:rPr>
              <w:t xml:space="preserve">Section 1 </w:t>
            </w:r>
            <w:r w:rsidRPr="003F3856">
              <w:rPr>
                <w:rFonts w:ascii="Arial" w:hAnsi="Arial" w:cs="Arial"/>
                <w:color w:val="000000" w:themeColor="text1"/>
                <w:sz w:val="24"/>
                <w:szCs w:val="24"/>
              </w:rPr>
              <w:t xml:space="preserve">Unit </w:t>
            </w:r>
            <w:r w:rsidR="46A9C975" w:rsidRPr="003F3856">
              <w:rPr>
                <w:rFonts w:ascii="Arial" w:hAnsi="Arial" w:cs="Arial"/>
                <w:color w:val="000000" w:themeColor="text1"/>
                <w:sz w:val="24"/>
                <w:szCs w:val="24"/>
              </w:rPr>
              <w:t>1</w:t>
            </w:r>
            <w:r w:rsidR="3C209A98" w:rsidRPr="003F3856">
              <w:rPr>
                <w:rFonts w:ascii="Arial" w:hAnsi="Arial" w:cs="Arial"/>
                <w:color w:val="000000" w:themeColor="text1"/>
                <w:sz w:val="24"/>
                <w:szCs w:val="24"/>
              </w:rPr>
              <w:t xml:space="preserve"> </w:t>
            </w:r>
            <w:r w:rsidR="46A9C975" w:rsidRPr="003F3856">
              <w:rPr>
                <w:rFonts w:ascii="Arial" w:hAnsi="Arial" w:cs="Arial"/>
                <w:color w:val="000000" w:themeColor="text1"/>
                <w:sz w:val="24"/>
                <w:szCs w:val="24"/>
              </w:rPr>
              <w:t>pp.</w:t>
            </w:r>
            <w:r w:rsidRPr="003F3856">
              <w:rPr>
                <w:rFonts w:ascii="Arial" w:hAnsi="Arial" w:cs="Arial"/>
                <w:color w:val="000000" w:themeColor="text1"/>
                <w:sz w:val="24"/>
                <w:szCs w:val="24"/>
              </w:rPr>
              <w:t xml:space="preserve"> 111</w:t>
            </w:r>
            <w:r w:rsidR="003F3856">
              <w:rPr>
                <w:rFonts w:ascii="Arial" w:hAnsi="Arial" w:cs="Arial"/>
                <w:color w:val="000000" w:themeColor="text1"/>
                <w:sz w:val="24"/>
                <w:szCs w:val="24"/>
              </w:rPr>
              <w:t>–</w:t>
            </w:r>
            <w:r w:rsidRPr="003F3856">
              <w:rPr>
                <w:rFonts w:ascii="Arial" w:hAnsi="Arial" w:cs="Arial"/>
                <w:color w:val="000000" w:themeColor="text1"/>
                <w:sz w:val="24"/>
                <w:szCs w:val="24"/>
              </w:rPr>
              <w:t>113</w:t>
            </w:r>
          </w:p>
        </w:tc>
        <w:tc>
          <w:tcPr>
            <w:tcW w:w="2401" w:type="dxa"/>
          </w:tcPr>
          <w:p w14:paraId="666548DE" w14:textId="07278817"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RF.1.2a</w:t>
            </w:r>
          </w:p>
        </w:tc>
      </w:tr>
      <w:tr w:rsidR="004840EC" w:rsidRPr="003F3856" w14:paraId="2E7CCDD4" w14:textId="77777777" w:rsidTr="0B0F3C68">
        <w:trPr>
          <w:cantSplit/>
        </w:trPr>
        <w:tc>
          <w:tcPr>
            <w:tcW w:w="1217" w:type="dxa"/>
          </w:tcPr>
          <w:p w14:paraId="3946A0F5" w14:textId="129C9673"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1.1</w:t>
            </w:r>
          </w:p>
        </w:tc>
        <w:tc>
          <w:tcPr>
            <w:tcW w:w="989" w:type="dxa"/>
          </w:tcPr>
          <w:p w14:paraId="6599BBEE" w14:textId="1C44872E"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2</w:t>
            </w:r>
          </w:p>
        </w:tc>
        <w:tc>
          <w:tcPr>
            <w:tcW w:w="4843" w:type="dxa"/>
          </w:tcPr>
          <w:p w14:paraId="55CB8D00" w14:textId="49A21690" w:rsidR="004840EC" w:rsidRPr="003F3856" w:rsidRDefault="004840EC" w:rsidP="004840EC">
            <w:pPr>
              <w:spacing w:before="120"/>
              <w:rPr>
                <w:rFonts w:ascii="Arial" w:eastAsia="Arial" w:hAnsi="Arial" w:cs="Arial"/>
                <w:sz w:val="24"/>
                <w:szCs w:val="24"/>
              </w:rPr>
            </w:pPr>
            <w:r w:rsidRPr="003F3856">
              <w:rPr>
                <w:rFonts w:ascii="Arial" w:hAnsi="Arial" w:cs="Arial"/>
                <w:color w:val="000000" w:themeColor="text1"/>
                <w:sz w:val="24"/>
                <w:szCs w:val="24"/>
              </w:rPr>
              <w:t>G2 TG WG, Unit 37, Day 1 p</w:t>
            </w:r>
            <w:r w:rsidR="003F3856">
              <w:rPr>
                <w:rFonts w:ascii="Arial" w:hAnsi="Arial" w:cs="Arial"/>
                <w:color w:val="000000" w:themeColor="text1"/>
                <w:sz w:val="24"/>
                <w:szCs w:val="24"/>
              </w:rPr>
              <w:t>.</w:t>
            </w:r>
            <w:r w:rsidRPr="003F3856">
              <w:rPr>
                <w:rFonts w:ascii="Arial" w:hAnsi="Arial" w:cs="Arial"/>
                <w:color w:val="000000" w:themeColor="text1"/>
                <w:sz w:val="24"/>
                <w:szCs w:val="24"/>
              </w:rPr>
              <w:t xml:space="preserve"> 414 Let’s Learn New Concepts, Open Syllables in two-syllable words</w:t>
            </w:r>
          </w:p>
        </w:tc>
        <w:tc>
          <w:tcPr>
            <w:tcW w:w="2401" w:type="dxa"/>
          </w:tcPr>
          <w:p w14:paraId="7CED1648" w14:textId="5FE17014"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RF.2.3c</w:t>
            </w:r>
          </w:p>
        </w:tc>
      </w:tr>
      <w:tr w:rsidR="004840EC" w:rsidRPr="003F3856" w14:paraId="39B61659" w14:textId="77777777" w:rsidTr="0B0F3C68">
        <w:trPr>
          <w:cantSplit/>
        </w:trPr>
        <w:tc>
          <w:tcPr>
            <w:tcW w:w="1217" w:type="dxa"/>
          </w:tcPr>
          <w:p w14:paraId="04F119A8" w14:textId="0B662F39"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1.3</w:t>
            </w:r>
          </w:p>
        </w:tc>
        <w:tc>
          <w:tcPr>
            <w:tcW w:w="989" w:type="dxa"/>
          </w:tcPr>
          <w:p w14:paraId="3071FB21" w14:textId="6A2E4A23"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K</w:t>
            </w:r>
          </w:p>
        </w:tc>
        <w:tc>
          <w:tcPr>
            <w:tcW w:w="4843" w:type="dxa"/>
          </w:tcPr>
          <w:p w14:paraId="1FBBE434" w14:textId="6A487F2E" w:rsidR="004840EC" w:rsidRPr="003F3856" w:rsidRDefault="1BDA2035" w:rsidP="004840EC">
            <w:pPr>
              <w:spacing w:before="120"/>
              <w:rPr>
                <w:sz w:val="24"/>
                <w:szCs w:val="24"/>
              </w:rPr>
            </w:pPr>
            <w:r w:rsidRPr="003F3856">
              <w:rPr>
                <w:rFonts w:ascii="Arial" w:hAnsi="Arial" w:cs="Arial"/>
                <w:color w:val="000000" w:themeColor="text1"/>
                <w:sz w:val="24"/>
                <w:szCs w:val="24"/>
              </w:rPr>
              <w:t xml:space="preserve">K TG WG </w:t>
            </w:r>
            <w:r w:rsidR="61A6028B" w:rsidRPr="003F3856">
              <w:rPr>
                <w:rFonts w:ascii="Arial" w:hAnsi="Arial" w:cs="Arial"/>
                <w:color w:val="000000" w:themeColor="text1"/>
                <w:sz w:val="24"/>
                <w:szCs w:val="24"/>
              </w:rPr>
              <w:t>Lesson 11 p. 63</w:t>
            </w:r>
          </w:p>
        </w:tc>
        <w:tc>
          <w:tcPr>
            <w:tcW w:w="2401" w:type="dxa"/>
          </w:tcPr>
          <w:p w14:paraId="062E4FBF" w14:textId="2E015146" w:rsidR="004840EC" w:rsidRPr="003F3856" w:rsidRDefault="61A6028B" w:rsidP="004840EC">
            <w:pPr>
              <w:spacing w:before="120"/>
              <w:rPr>
                <w:sz w:val="24"/>
                <w:szCs w:val="24"/>
              </w:rPr>
            </w:pPr>
            <w:r w:rsidRPr="003F3856">
              <w:rPr>
                <w:rFonts w:ascii="Arial" w:hAnsi="Arial" w:cs="Arial"/>
                <w:color w:val="000000" w:themeColor="text1"/>
                <w:sz w:val="24"/>
                <w:szCs w:val="24"/>
              </w:rPr>
              <w:t>N/A</w:t>
            </w:r>
          </w:p>
        </w:tc>
      </w:tr>
      <w:tr w:rsidR="004840EC" w:rsidRPr="003F3856" w14:paraId="49E768ED" w14:textId="77777777" w:rsidTr="0B0F3C68">
        <w:trPr>
          <w:cantSplit/>
        </w:trPr>
        <w:tc>
          <w:tcPr>
            <w:tcW w:w="1217" w:type="dxa"/>
          </w:tcPr>
          <w:p w14:paraId="45F3EA22" w14:textId="65581C0D"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1.9</w:t>
            </w:r>
          </w:p>
        </w:tc>
        <w:tc>
          <w:tcPr>
            <w:tcW w:w="989" w:type="dxa"/>
          </w:tcPr>
          <w:p w14:paraId="3969E881" w14:textId="00391676"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w:t>
            </w:r>
          </w:p>
        </w:tc>
        <w:tc>
          <w:tcPr>
            <w:tcW w:w="4843" w:type="dxa"/>
          </w:tcPr>
          <w:p w14:paraId="2F0961A6" w14:textId="291F6A63"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G1 TG WG Unit 19 p. 165</w:t>
            </w:r>
          </w:p>
        </w:tc>
        <w:tc>
          <w:tcPr>
            <w:tcW w:w="2401" w:type="dxa"/>
          </w:tcPr>
          <w:p w14:paraId="15F3ED68" w14:textId="643BEBF7" w:rsidR="004840EC" w:rsidRPr="003F3856" w:rsidRDefault="7E39409F" w:rsidP="004840EC">
            <w:pPr>
              <w:spacing w:before="120"/>
              <w:rPr>
                <w:sz w:val="24"/>
                <w:szCs w:val="24"/>
              </w:rPr>
            </w:pPr>
            <w:r w:rsidRPr="003F3856">
              <w:rPr>
                <w:rFonts w:ascii="Arial" w:hAnsi="Arial" w:cs="Arial"/>
                <w:color w:val="000000" w:themeColor="text1"/>
                <w:sz w:val="24"/>
                <w:szCs w:val="24"/>
              </w:rPr>
              <w:t>N/A</w:t>
            </w:r>
          </w:p>
        </w:tc>
      </w:tr>
      <w:tr w:rsidR="004840EC" w:rsidRPr="003F3856" w14:paraId="48452E05" w14:textId="77777777" w:rsidTr="0B0F3C68">
        <w:trPr>
          <w:cantSplit/>
        </w:trPr>
        <w:tc>
          <w:tcPr>
            <w:tcW w:w="1217" w:type="dxa"/>
          </w:tcPr>
          <w:p w14:paraId="19842482" w14:textId="35411050"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1.7</w:t>
            </w:r>
          </w:p>
        </w:tc>
        <w:tc>
          <w:tcPr>
            <w:tcW w:w="989" w:type="dxa"/>
          </w:tcPr>
          <w:p w14:paraId="7D795056" w14:textId="1C1BA5B5"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2</w:t>
            </w:r>
          </w:p>
        </w:tc>
        <w:tc>
          <w:tcPr>
            <w:tcW w:w="4843" w:type="dxa"/>
          </w:tcPr>
          <w:p w14:paraId="320BED87" w14:textId="237DE18C" w:rsidR="004840EC" w:rsidRPr="003F3856" w:rsidRDefault="004840EC" w:rsidP="004840EC">
            <w:pPr>
              <w:spacing w:before="120"/>
              <w:rPr>
                <w:rFonts w:ascii="Arial" w:eastAsia="Arial" w:hAnsi="Arial" w:cs="Arial"/>
                <w:sz w:val="24"/>
                <w:szCs w:val="24"/>
              </w:rPr>
            </w:pPr>
            <w:r w:rsidRPr="003F3856">
              <w:rPr>
                <w:rFonts w:ascii="Arial" w:hAnsi="Arial" w:cs="Arial"/>
                <w:color w:val="000000"/>
                <w:sz w:val="24"/>
                <w:szCs w:val="24"/>
              </w:rPr>
              <w:t>PO TR</w:t>
            </w:r>
            <w:r w:rsidR="003F3856">
              <w:rPr>
                <w:rFonts w:ascii="Arial" w:hAnsi="Arial" w:cs="Arial"/>
                <w:color w:val="000000"/>
                <w:sz w:val="24"/>
                <w:szCs w:val="24"/>
              </w:rPr>
              <w:t>,</w:t>
            </w:r>
            <w:r w:rsidRPr="003F3856">
              <w:rPr>
                <w:rFonts w:ascii="Arial" w:hAnsi="Arial" w:cs="Arial"/>
                <w:color w:val="000000"/>
                <w:sz w:val="24"/>
                <w:szCs w:val="24"/>
              </w:rPr>
              <w:t xml:space="preserve"> 01</w:t>
            </w:r>
            <w:r w:rsidR="003F3856">
              <w:rPr>
                <w:rFonts w:ascii="Arial" w:hAnsi="Arial" w:cs="Arial"/>
                <w:color w:val="000000"/>
                <w:sz w:val="24"/>
                <w:szCs w:val="24"/>
              </w:rPr>
              <w:t xml:space="preserve"> </w:t>
            </w:r>
            <w:r w:rsidRPr="003F3856">
              <w:rPr>
                <w:rFonts w:ascii="Arial" w:hAnsi="Arial" w:cs="Arial"/>
                <w:color w:val="000000"/>
                <w:sz w:val="24"/>
                <w:szCs w:val="24"/>
              </w:rPr>
              <w:t>Unit Activities</w:t>
            </w:r>
            <w:r w:rsidR="003F3856">
              <w:rPr>
                <w:rFonts w:ascii="Arial" w:hAnsi="Arial" w:cs="Arial"/>
                <w:color w:val="000000"/>
                <w:sz w:val="24"/>
                <w:szCs w:val="24"/>
              </w:rPr>
              <w:t>,</w:t>
            </w:r>
            <w:r w:rsidRPr="003F3856">
              <w:rPr>
                <w:rFonts w:ascii="Arial" w:hAnsi="Arial" w:cs="Arial"/>
                <w:color w:val="000000"/>
                <w:sz w:val="24"/>
                <w:szCs w:val="24"/>
              </w:rPr>
              <w:t xml:space="preserve"> All</w:t>
            </w:r>
            <w:r w:rsidR="003F3856">
              <w:rPr>
                <w:rFonts w:ascii="Arial" w:hAnsi="Arial" w:cs="Arial"/>
                <w:color w:val="000000"/>
                <w:sz w:val="24"/>
                <w:szCs w:val="24"/>
              </w:rPr>
              <w:t xml:space="preserve"> </w:t>
            </w:r>
            <w:r w:rsidRPr="003F3856">
              <w:rPr>
                <w:rFonts w:ascii="Arial" w:hAnsi="Arial" w:cs="Arial"/>
                <w:color w:val="000000"/>
                <w:sz w:val="24"/>
                <w:szCs w:val="24"/>
              </w:rPr>
              <w:t>Units</w:t>
            </w:r>
            <w:r w:rsidR="003F3856">
              <w:rPr>
                <w:rFonts w:ascii="Arial" w:hAnsi="Arial" w:cs="Arial"/>
                <w:color w:val="000000"/>
                <w:sz w:val="24"/>
                <w:szCs w:val="24"/>
              </w:rPr>
              <w:t>,</w:t>
            </w:r>
            <w:r w:rsidRPr="003F3856">
              <w:rPr>
                <w:rFonts w:ascii="Arial" w:hAnsi="Arial" w:cs="Arial"/>
                <w:color w:val="000000"/>
                <w:sz w:val="24"/>
                <w:szCs w:val="24"/>
              </w:rPr>
              <w:t xml:space="preserve"> G2</w:t>
            </w:r>
            <w:r w:rsidR="003F3856">
              <w:rPr>
                <w:rFonts w:ascii="Arial" w:hAnsi="Arial" w:cs="Arial"/>
                <w:color w:val="000000"/>
                <w:sz w:val="24"/>
                <w:szCs w:val="24"/>
              </w:rPr>
              <w:t xml:space="preserve"> </w:t>
            </w:r>
            <w:r w:rsidRPr="003F3856">
              <w:rPr>
                <w:rFonts w:ascii="Arial" w:hAnsi="Arial" w:cs="Arial"/>
                <w:color w:val="000000"/>
                <w:sz w:val="24"/>
                <w:szCs w:val="24"/>
              </w:rPr>
              <w:t>2Ed Unit Stories</w:t>
            </w:r>
          </w:p>
        </w:tc>
        <w:tc>
          <w:tcPr>
            <w:tcW w:w="2401" w:type="dxa"/>
          </w:tcPr>
          <w:p w14:paraId="0EA4184E" w14:textId="59385850" w:rsidR="004840EC" w:rsidRPr="003F3856" w:rsidRDefault="58BEB827" w:rsidP="004840EC">
            <w:pPr>
              <w:spacing w:before="120"/>
              <w:rPr>
                <w:sz w:val="24"/>
                <w:szCs w:val="24"/>
              </w:rPr>
            </w:pPr>
            <w:r w:rsidRPr="003F3856">
              <w:rPr>
                <w:rFonts w:ascii="Arial" w:hAnsi="Arial" w:cs="Arial"/>
                <w:color w:val="000000" w:themeColor="text1"/>
                <w:sz w:val="24"/>
                <w:szCs w:val="24"/>
              </w:rPr>
              <w:t>N/A</w:t>
            </w:r>
          </w:p>
        </w:tc>
      </w:tr>
    </w:tbl>
    <w:p w14:paraId="6D1CAE0B" w14:textId="77777777" w:rsidR="00B67686" w:rsidRDefault="00B67686" w:rsidP="00B67686">
      <w:pPr>
        <w:spacing w:before="240" w:after="0" w:line="240" w:lineRule="auto"/>
        <w:rPr>
          <w:rFonts w:cs="Arial"/>
          <w:noProof/>
          <w:szCs w:val="24"/>
        </w:rPr>
      </w:pPr>
      <w:r w:rsidRPr="004840EC">
        <w:rPr>
          <w:rFonts w:ascii="Arial" w:hAnsi="Arial" w:cs="Arial"/>
          <w:noProof/>
          <w:sz w:val="24"/>
          <w:szCs w:val="24"/>
        </w:rPr>
        <w:t>The program provides research-based, systematic, and explicit instruction for phonemic awareness, phonics, syllabication, multisyllabic word reading, affixes, word analysis, spelling, and the transfer of word reading to fluency.</w:t>
      </w:r>
    </w:p>
    <w:p w14:paraId="6CAC8766" w14:textId="3B616AE7" w:rsidR="6A53E29B" w:rsidRDefault="6A53E29B" w:rsidP="0092680A">
      <w:pPr>
        <w:pStyle w:val="Heading3"/>
      </w:pPr>
      <w:r w:rsidRPr="26A0D05F">
        <w:t>Criteria Category 2: Program Organization</w:t>
      </w:r>
    </w:p>
    <w:p w14:paraId="14DD4377" w14:textId="66FBA50A" w:rsidR="6A53E29B" w:rsidRDefault="12110F28" w:rsidP="6BA3081D">
      <w:pPr>
        <w:spacing w:before="240" w:after="240" w:line="240" w:lineRule="auto"/>
        <w:rPr>
          <w:rFonts w:ascii="Arial" w:eastAsia="Arial" w:hAnsi="Arial" w:cs="Arial"/>
          <w:sz w:val="24"/>
          <w:szCs w:val="24"/>
        </w:rPr>
      </w:pPr>
      <w:r w:rsidRPr="6BA3081D">
        <w:rPr>
          <w:rFonts w:ascii="Arial" w:eastAsia="Arial" w:hAnsi="Arial" w:cs="Arial"/>
          <w:sz w:val="24"/>
          <w:szCs w:val="24"/>
        </w:rPr>
        <w:t xml:space="preserve">The organization and features of the instructional materials </w:t>
      </w:r>
      <w:r w:rsidR="755587D7" w:rsidRPr="6BA3081D">
        <w:rPr>
          <w:rFonts w:ascii="Arial" w:eastAsia="Arial" w:hAnsi="Arial" w:cs="Arial"/>
          <w:sz w:val="24"/>
          <w:szCs w:val="24"/>
        </w:rPr>
        <w:t>support</w:t>
      </w:r>
      <w:r w:rsidRPr="6BA3081D">
        <w:rPr>
          <w:rFonts w:ascii="Arial" w:eastAsia="Arial" w:hAnsi="Arial" w:cs="Arial"/>
          <w:sz w:val="24"/>
          <w:szCs w:val="24"/>
        </w:rPr>
        <w:t xml:space="preserve"> instruction and learning of the standards.</w:t>
      </w:r>
      <w:r w:rsidR="1E8F783D" w:rsidRPr="6BA3081D">
        <w:rPr>
          <w:rFonts w:ascii="Arial" w:eastAsia="Arial" w:hAnsi="Arial" w:cs="Arial"/>
          <w:sz w:val="24"/>
          <w:szCs w:val="24"/>
        </w:rPr>
        <w:t xml:space="preserve"> </w:t>
      </w:r>
      <w:r w:rsidR="4A630789" w:rsidRPr="6BA3081D">
        <w:rPr>
          <w:rFonts w:ascii="Arial" w:eastAsia="Arial" w:hAnsi="Arial" w:cs="Arial"/>
          <w:sz w:val="24"/>
          <w:szCs w:val="24"/>
        </w:rPr>
        <w:t xml:space="preserve">The panel identifies the following exemplar citations best meet Criteria Category </w:t>
      </w:r>
      <w:r w:rsidR="6653075D" w:rsidRPr="6BA3081D">
        <w:rPr>
          <w:rFonts w:ascii="Arial" w:eastAsia="Arial" w:hAnsi="Arial" w:cs="Arial"/>
          <w:sz w:val="24"/>
          <w:szCs w:val="24"/>
        </w:rPr>
        <w:t>2</w:t>
      </w:r>
      <w:r w:rsidR="4A630789" w:rsidRPr="6BA3081D">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C2A98" w14:paraId="01BC5039" w14:textId="77777777" w:rsidTr="186DA9C0">
        <w:trPr>
          <w:cantSplit/>
          <w:tblHeader/>
        </w:trPr>
        <w:tc>
          <w:tcPr>
            <w:tcW w:w="1217" w:type="dxa"/>
          </w:tcPr>
          <w:p w14:paraId="28D3FBF1" w14:textId="77777777" w:rsidR="005807DA" w:rsidRPr="007C2A98" w:rsidRDefault="005807DA" w:rsidP="00B56064">
            <w:pPr>
              <w:spacing w:before="120" w:after="120"/>
              <w:jc w:val="center"/>
              <w:rPr>
                <w:rFonts w:ascii="Arial" w:eastAsia="Arial" w:hAnsi="Arial" w:cs="Arial"/>
                <w:b/>
                <w:bCs/>
                <w:sz w:val="24"/>
                <w:szCs w:val="24"/>
              </w:rPr>
            </w:pPr>
            <w:r w:rsidRPr="007C2A98">
              <w:rPr>
                <w:rFonts w:ascii="Arial" w:eastAsia="Arial" w:hAnsi="Arial" w:cs="Arial"/>
                <w:b/>
                <w:bCs/>
                <w:sz w:val="24"/>
                <w:szCs w:val="24"/>
              </w:rPr>
              <w:t>Criterion</w:t>
            </w:r>
          </w:p>
        </w:tc>
        <w:tc>
          <w:tcPr>
            <w:tcW w:w="989" w:type="dxa"/>
          </w:tcPr>
          <w:p w14:paraId="6775281C" w14:textId="77777777" w:rsidR="005807DA" w:rsidRPr="007C2A98" w:rsidRDefault="1EADA7F4" w:rsidP="00B56064">
            <w:pPr>
              <w:spacing w:before="120" w:after="120"/>
              <w:jc w:val="center"/>
              <w:rPr>
                <w:rFonts w:ascii="Arial" w:eastAsia="Arial" w:hAnsi="Arial" w:cs="Arial"/>
                <w:b/>
                <w:bCs/>
                <w:sz w:val="24"/>
                <w:szCs w:val="24"/>
              </w:rPr>
            </w:pPr>
            <w:r w:rsidRPr="007C2A98">
              <w:rPr>
                <w:rFonts w:ascii="Arial" w:eastAsia="Arial" w:hAnsi="Arial" w:cs="Arial"/>
                <w:b/>
                <w:bCs/>
                <w:sz w:val="24"/>
                <w:szCs w:val="24"/>
              </w:rPr>
              <w:t>Grade</w:t>
            </w:r>
          </w:p>
        </w:tc>
        <w:tc>
          <w:tcPr>
            <w:tcW w:w="4843" w:type="dxa"/>
          </w:tcPr>
          <w:p w14:paraId="1490B907" w14:textId="77777777" w:rsidR="005807DA" w:rsidRPr="007C2A98" w:rsidRDefault="005807DA" w:rsidP="00B56064">
            <w:pPr>
              <w:spacing w:before="120" w:after="120"/>
              <w:jc w:val="center"/>
              <w:rPr>
                <w:rFonts w:ascii="Arial" w:eastAsia="Arial" w:hAnsi="Arial" w:cs="Arial"/>
                <w:b/>
                <w:bCs/>
                <w:sz w:val="24"/>
                <w:szCs w:val="24"/>
              </w:rPr>
            </w:pPr>
            <w:r w:rsidRPr="007C2A98">
              <w:rPr>
                <w:rFonts w:ascii="Arial" w:eastAsia="Arial" w:hAnsi="Arial" w:cs="Arial"/>
                <w:b/>
                <w:bCs/>
                <w:sz w:val="24"/>
                <w:szCs w:val="24"/>
              </w:rPr>
              <w:t>Citations</w:t>
            </w:r>
          </w:p>
        </w:tc>
        <w:tc>
          <w:tcPr>
            <w:tcW w:w="2401" w:type="dxa"/>
          </w:tcPr>
          <w:p w14:paraId="0F1708E1" w14:textId="7BB10A15" w:rsidR="005807DA" w:rsidRPr="007C2A98" w:rsidRDefault="7DAC1238" w:rsidP="00B56064">
            <w:pPr>
              <w:spacing w:before="120" w:after="120"/>
              <w:jc w:val="center"/>
              <w:rPr>
                <w:rFonts w:ascii="Arial" w:eastAsia="Arial" w:hAnsi="Arial" w:cs="Arial"/>
                <w:b/>
                <w:bCs/>
                <w:sz w:val="24"/>
                <w:szCs w:val="24"/>
              </w:rPr>
            </w:pPr>
            <w:r w:rsidRPr="007C2A98">
              <w:rPr>
                <w:rFonts w:ascii="Arial" w:eastAsia="Arial" w:hAnsi="Arial" w:cs="Arial"/>
                <w:b/>
                <w:bCs/>
                <w:sz w:val="24"/>
                <w:szCs w:val="24"/>
              </w:rPr>
              <w:t>Notes</w:t>
            </w:r>
          </w:p>
        </w:tc>
      </w:tr>
      <w:tr w:rsidR="004840EC" w:rsidRPr="007C2A98" w14:paraId="3AA9EB19" w14:textId="77777777" w:rsidTr="186DA9C0">
        <w:trPr>
          <w:cantSplit/>
        </w:trPr>
        <w:tc>
          <w:tcPr>
            <w:tcW w:w="1217" w:type="dxa"/>
          </w:tcPr>
          <w:p w14:paraId="305E3BD4" w14:textId="5B387D5D"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2.12d</w:t>
            </w:r>
          </w:p>
        </w:tc>
        <w:tc>
          <w:tcPr>
            <w:tcW w:w="989" w:type="dxa"/>
          </w:tcPr>
          <w:p w14:paraId="2A29F26F" w14:textId="212E47E8"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K</w:t>
            </w:r>
          </w:p>
        </w:tc>
        <w:tc>
          <w:tcPr>
            <w:tcW w:w="4843" w:type="dxa"/>
          </w:tcPr>
          <w:p w14:paraId="26466292" w14:textId="18D0E33D"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PO TR</w:t>
            </w:r>
            <w:r w:rsidR="007C2A98" w:rsidRPr="007C2A98">
              <w:rPr>
                <w:rFonts w:ascii="Arial" w:hAnsi="Arial" w:cs="Arial"/>
                <w:color w:val="000000"/>
                <w:sz w:val="24"/>
                <w:szCs w:val="24"/>
              </w:rPr>
              <w:t>,</w:t>
            </w:r>
            <w:r w:rsidRPr="007C2A98">
              <w:rPr>
                <w:rFonts w:ascii="Arial" w:hAnsi="Arial" w:cs="Arial"/>
                <w:color w:val="000000"/>
                <w:sz w:val="24"/>
                <w:szCs w:val="24"/>
              </w:rPr>
              <w:t xml:space="preserve"> Charts and Correlations &amp; Guidance</w:t>
            </w:r>
          </w:p>
        </w:tc>
        <w:tc>
          <w:tcPr>
            <w:tcW w:w="2401" w:type="dxa"/>
          </w:tcPr>
          <w:p w14:paraId="75403122" w14:textId="39F7E573"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Corrective Feedback Guidance</w:t>
            </w:r>
          </w:p>
        </w:tc>
      </w:tr>
      <w:tr w:rsidR="004840EC" w:rsidRPr="007C2A98" w14:paraId="79EDF00F" w14:textId="77777777" w:rsidTr="186DA9C0">
        <w:trPr>
          <w:cantSplit/>
        </w:trPr>
        <w:tc>
          <w:tcPr>
            <w:tcW w:w="1217" w:type="dxa"/>
          </w:tcPr>
          <w:p w14:paraId="23AD00C4" w14:textId="762A324F"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2.9</w:t>
            </w:r>
          </w:p>
        </w:tc>
        <w:tc>
          <w:tcPr>
            <w:tcW w:w="989" w:type="dxa"/>
          </w:tcPr>
          <w:p w14:paraId="3F031B25" w14:textId="4BD8F01E"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1</w:t>
            </w:r>
          </w:p>
        </w:tc>
        <w:tc>
          <w:tcPr>
            <w:tcW w:w="4843" w:type="dxa"/>
          </w:tcPr>
          <w:p w14:paraId="75354044" w14:textId="25159AAB" w:rsidR="004840EC" w:rsidRPr="007C2A98" w:rsidRDefault="101E940E" w:rsidP="004840EC">
            <w:pPr>
              <w:spacing w:before="120"/>
              <w:rPr>
                <w:rFonts w:ascii="Arial" w:eastAsia="Arial" w:hAnsi="Arial" w:cs="Arial"/>
                <w:sz w:val="24"/>
                <w:szCs w:val="24"/>
              </w:rPr>
            </w:pPr>
            <w:r w:rsidRPr="007C2A98">
              <w:rPr>
                <w:rFonts w:ascii="Arial" w:hAnsi="Arial" w:cs="Arial"/>
                <w:color w:val="000000" w:themeColor="text1"/>
                <w:sz w:val="24"/>
                <w:szCs w:val="24"/>
              </w:rPr>
              <w:t>G</w:t>
            </w:r>
            <w:r w:rsidR="6A789252" w:rsidRPr="007C2A98">
              <w:rPr>
                <w:rFonts w:ascii="Arial" w:hAnsi="Arial" w:cs="Arial"/>
                <w:color w:val="000000" w:themeColor="text1"/>
                <w:sz w:val="24"/>
                <w:szCs w:val="24"/>
              </w:rPr>
              <w:t>1 TG WG, Unit 12, Day 3 pp. 227</w:t>
            </w:r>
            <w:r w:rsidR="007C2A98">
              <w:rPr>
                <w:rFonts w:ascii="Arial" w:hAnsi="Arial" w:cs="Arial"/>
                <w:color w:val="000000" w:themeColor="text1"/>
                <w:sz w:val="24"/>
                <w:szCs w:val="24"/>
              </w:rPr>
              <w:t>–</w:t>
            </w:r>
            <w:r w:rsidR="6A789252" w:rsidRPr="007C2A98">
              <w:rPr>
                <w:rFonts w:ascii="Arial" w:hAnsi="Arial" w:cs="Arial"/>
                <w:color w:val="000000" w:themeColor="text1"/>
                <w:sz w:val="24"/>
                <w:szCs w:val="24"/>
              </w:rPr>
              <w:t>228</w:t>
            </w:r>
          </w:p>
        </w:tc>
        <w:tc>
          <w:tcPr>
            <w:tcW w:w="2401" w:type="dxa"/>
          </w:tcPr>
          <w:p w14:paraId="16EF6B24" w14:textId="4AA0059B"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Instruction with word reading leading to connected text</w:t>
            </w:r>
          </w:p>
        </w:tc>
      </w:tr>
      <w:tr w:rsidR="004840EC" w:rsidRPr="007C2A98" w14:paraId="0FA0E93B" w14:textId="77777777" w:rsidTr="186DA9C0">
        <w:trPr>
          <w:cantSplit/>
        </w:trPr>
        <w:tc>
          <w:tcPr>
            <w:tcW w:w="1217" w:type="dxa"/>
          </w:tcPr>
          <w:p w14:paraId="381F6131" w14:textId="7803F494"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2.6</w:t>
            </w:r>
          </w:p>
        </w:tc>
        <w:tc>
          <w:tcPr>
            <w:tcW w:w="989" w:type="dxa"/>
          </w:tcPr>
          <w:p w14:paraId="26E06474" w14:textId="4ACAD9D6"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w:t>
            </w:r>
          </w:p>
        </w:tc>
        <w:tc>
          <w:tcPr>
            <w:tcW w:w="4843" w:type="dxa"/>
          </w:tcPr>
          <w:p w14:paraId="097A6CD8" w14:textId="48DB4F30"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G2 TG WG, Unit 3, Day 3 p. 120</w:t>
            </w:r>
          </w:p>
        </w:tc>
        <w:tc>
          <w:tcPr>
            <w:tcW w:w="2401" w:type="dxa"/>
          </w:tcPr>
          <w:p w14:paraId="38AE3E83" w14:textId="0700EF1E"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Material draws from science content standards (LS2.4.D)</w:t>
            </w:r>
          </w:p>
        </w:tc>
      </w:tr>
      <w:tr w:rsidR="004840EC" w:rsidRPr="007C2A98" w14:paraId="2034A510" w14:textId="77777777" w:rsidTr="186DA9C0">
        <w:trPr>
          <w:cantSplit/>
        </w:trPr>
        <w:tc>
          <w:tcPr>
            <w:tcW w:w="1217" w:type="dxa"/>
          </w:tcPr>
          <w:p w14:paraId="2B203468" w14:textId="49E1FABC"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lastRenderedPageBreak/>
              <w:t>2.1 </w:t>
            </w:r>
          </w:p>
        </w:tc>
        <w:tc>
          <w:tcPr>
            <w:tcW w:w="989" w:type="dxa"/>
          </w:tcPr>
          <w:p w14:paraId="0D87478F" w14:textId="7D5CD7E8"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w:t>
            </w:r>
          </w:p>
        </w:tc>
        <w:tc>
          <w:tcPr>
            <w:tcW w:w="4843" w:type="dxa"/>
          </w:tcPr>
          <w:p w14:paraId="19D10142" w14:textId="79BC1901"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G2 TG Scope, Sequence, and Skills pp.</w:t>
            </w:r>
            <w:r w:rsidR="004E75F2">
              <w:rPr>
                <w:rFonts w:ascii="Arial" w:hAnsi="Arial" w:cs="Arial"/>
                <w:color w:val="000000"/>
                <w:sz w:val="24"/>
                <w:szCs w:val="24"/>
              </w:rPr>
              <w:t> </w:t>
            </w:r>
            <w:r w:rsidRPr="007C2A98">
              <w:rPr>
                <w:rFonts w:ascii="Arial" w:hAnsi="Arial" w:cs="Arial"/>
                <w:color w:val="000000"/>
                <w:sz w:val="24"/>
                <w:szCs w:val="24"/>
              </w:rPr>
              <w:t>14</w:t>
            </w:r>
            <w:r w:rsidR="007C2A98">
              <w:rPr>
                <w:rFonts w:ascii="Arial" w:hAnsi="Arial" w:cs="Arial"/>
                <w:color w:val="000000"/>
                <w:sz w:val="24"/>
                <w:szCs w:val="24"/>
              </w:rPr>
              <w:t>–</w:t>
            </w:r>
            <w:r w:rsidRPr="007C2A98">
              <w:rPr>
                <w:rFonts w:ascii="Arial" w:hAnsi="Arial" w:cs="Arial"/>
                <w:color w:val="000000"/>
                <w:sz w:val="24"/>
                <w:szCs w:val="24"/>
              </w:rPr>
              <w:t>17</w:t>
            </w:r>
          </w:p>
        </w:tc>
        <w:tc>
          <w:tcPr>
            <w:tcW w:w="2401" w:type="dxa"/>
          </w:tcPr>
          <w:p w14:paraId="0229FF52" w14:textId="10A6381C"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210 days</w:t>
            </w:r>
            <w:r w:rsidR="004E75F2">
              <w:rPr>
                <w:rFonts w:ascii="Arial" w:hAnsi="Arial" w:cs="Arial"/>
                <w:color w:val="000000"/>
                <w:sz w:val="24"/>
                <w:szCs w:val="24"/>
              </w:rPr>
              <w:t>’</w:t>
            </w:r>
            <w:r w:rsidRPr="007C2A98">
              <w:rPr>
                <w:rFonts w:ascii="Arial" w:hAnsi="Arial" w:cs="Arial"/>
                <w:color w:val="000000"/>
                <w:sz w:val="24"/>
                <w:szCs w:val="24"/>
              </w:rPr>
              <w:t xml:space="preserve"> worth of instructional materials are available</w:t>
            </w:r>
          </w:p>
        </w:tc>
      </w:tr>
      <w:tr w:rsidR="004840EC" w:rsidRPr="007C2A98" w14:paraId="14160C18" w14:textId="77777777" w:rsidTr="186DA9C0">
        <w:trPr>
          <w:cantSplit/>
        </w:trPr>
        <w:tc>
          <w:tcPr>
            <w:tcW w:w="1217" w:type="dxa"/>
          </w:tcPr>
          <w:p w14:paraId="1EAD1A1A" w14:textId="10CFBBA0"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2.11</w:t>
            </w:r>
          </w:p>
        </w:tc>
        <w:tc>
          <w:tcPr>
            <w:tcW w:w="989" w:type="dxa"/>
          </w:tcPr>
          <w:p w14:paraId="71CF2644" w14:textId="0C5D9C01"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1</w:t>
            </w:r>
          </w:p>
        </w:tc>
        <w:tc>
          <w:tcPr>
            <w:tcW w:w="4843" w:type="dxa"/>
          </w:tcPr>
          <w:p w14:paraId="32FC0234" w14:textId="4018398B" w:rsidR="004840EC" w:rsidRPr="007C2A98" w:rsidRDefault="191A6926" w:rsidP="004840EC">
            <w:pPr>
              <w:spacing w:before="120"/>
              <w:rPr>
                <w:rFonts w:ascii="Arial" w:eastAsia="Arial" w:hAnsi="Arial" w:cs="Arial"/>
                <w:sz w:val="24"/>
                <w:szCs w:val="24"/>
              </w:rPr>
            </w:pPr>
            <w:r w:rsidRPr="007C2A98">
              <w:rPr>
                <w:rFonts w:ascii="Arial" w:hAnsi="Arial" w:cs="Arial"/>
                <w:color w:val="000000" w:themeColor="text1"/>
                <w:sz w:val="24"/>
                <w:szCs w:val="24"/>
              </w:rPr>
              <w:t>G</w:t>
            </w:r>
            <w:r w:rsidR="6A789252" w:rsidRPr="007C2A98">
              <w:rPr>
                <w:rFonts w:ascii="Arial" w:hAnsi="Arial" w:cs="Arial"/>
                <w:color w:val="000000" w:themeColor="text1"/>
                <w:sz w:val="24"/>
                <w:szCs w:val="24"/>
              </w:rPr>
              <w:t>1 TG WG, Unit 8, Day 1 pp. 188</w:t>
            </w:r>
            <w:r w:rsidR="007C2A98">
              <w:rPr>
                <w:rFonts w:ascii="Arial" w:hAnsi="Arial" w:cs="Arial"/>
                <w:color w:val="000000" w:themeColor="text1"/>
                <w:sz w:val="24"/>
                <w:szCs w:val="24"/>
              </w:rPr>
              <w:t>–</w:t>
            </w:r>
            <w:r w:rsidR="6A789252" w:rsidRPr="007C2A98">
              <w:rPr>
                <w:rFonts w:ascii="Arial" w:hAnsi="Arial" w:cs="Arial"/>
                <w:color w:val="000000" w:themeColor="text1"/>
                <w:sz w:val="24"/>
                <w:szCs w:val="24"/>
              </w:rPr>
              <w:t>189</w:t>
            </w:r>
          </w:p>
        </w:tc>
        <w:tc>
          <w:tcPr>
            <w:tcW w:w="2401" w:type="dxa"/>
          </w:tcPr>
          <w:p w14:paraId="08ED5657" w14:textId="53C34FDB" w:rsidR="004840EC" w:rsidRPr="007C2A98" w:rsidRDefault="004840EC" w:rsidP="004840EC">
            <w:pPr>
              <w:spacing w:before="120"/>
              <w:rPr>
                <w:rFonts w:ascii="Arial" w:eastAsia="Arial" w:hAnsi="Arial" w:cs="Arial"/>
                <w:sz w:val="24"/>
                <w:szCs w:val="24"/>
              </w:rPr>
            </w:pPr>
            <w:r w:rsidRPr="007C2A98">
              <w:rPr>
                <w:rFonts w:ascii="Arial" w:hAnsi="Arial" w:cs="Arial"/>
                <w:color w:val="000000"/>
                <w:sz w:val="24"/>
                <w:szCs w:val="24"/>
              </w:rPr>
              <w:t>Review of prior learning connecting vowel sound knowledge to open syllables</w:t>
            </w:r>
          </w:p>
        </w:tc>
      </w:tr>
    </w:tbl>
    <w:p w14:paraId="72F3DBE2" w14:textId="77777777" w:rsidR="004E75F2" w:rsidRDefault="004E75F2" w:rsidP="004E75F2">
      <w:pPr>
        <w:spacing w:before="240" w:after="0" w:line="240" w:lineRule="auto"/>
        <w:rPr>
          <w:rFonts w:cs="Arial"/>
          <w:noProof/>
          <w:szCs w:val="24"/>
        </w:rPr>
      </w:pPr>
      <w:r w:rsidRPr="004840EC">
        <w:rPr>
          <w:rFonts w:ascii="Arial" w:hAnsi="Arial" w:cs="Arial"/>
          <w:noProof/>
          <w:sz w:val="24"/>
          <w:szCs w:val="24"/>
        </w:rPr>
        <w:t>The program demonstrates a clear strength in monitoring oral reading fluency growth throughout the year. The print and digital resources provide tools for both teachers and students to monitor and reflect on growth.</w:t>
      </w:r>
    </w:p>
    <w:p w14:paraId="59545C8A" w14:textId="74016D27" w:rsidR="6A53E29B" w:rsidRDefault="6A53E29B" w:rsidP="008C518E">
      <w:pPr>
        <w:pStyle w:val="Heading3"/>
        <w:spacing w:after="240"/>
      </w:pPr>
      <w:r w:rsidRPr="26A0D05F">
        <w:t>Criteria Category 3: Assessment</w:t>
      </w:r>
    </w:p>
    <w:p w14:paraId="01FCBB98" w14:textId="11E5E28E" w:rsidR="000140EB" w:rsidRDefault="12110F28" w:rsidP="6BA3081D">
      <w:pPr>
        <w:spacing w:before="120" w:after="240" w:line="240" w:lineRule="auto"/>
        <w:rPr>
          <w:rFonts w:ascii="Arial" w:eastAsia="Arial" w:hAnsi="Arial" w:cs="Arial"/>
          <w:sz w:val="24"/>
          <w:szCs w:val="24"/>
        </w:rPr>
      </w:pPr>
      <w:r w:rsidRPr="6BA3081D">
        <w:rPr>
          <w:rFonts w:ascii="Arial" w:eastAsia="Arial" w:hAnsi="Arial" w:cs="Arial"/>
          <w:sz w:val="24"/>
          <w:szCs w:val="24"/>
        </w:rPr>
        <w:t xml:space="preserve">The instructional materials </w:t>
      </w:r>
      <w:r w:rsidR="3B39B6C5" w:rsidRPr="6BA3081D">
        <w:rPr>
          <w:rFonts w:ascii="Arial" w:eastAsia="Arial" w:hAnsi="Arial" w:cs="Arial"/>
          <w:sz w:val="24"/>
          <w:szCs w:val="24"/>
        </w:rPr>
        <w:t>contain</w:t>
      </w:r>
      <w:r w:rsidRPr="6BA3081D">
        <w:rPr>
          <w:rFonts w:ascii="Arial" w:eastAsia="Arial" w:hAnsi="Arial" w:cs="Arial"/>
          <w:sz w:val="24"/>
          <w:szCs w:val="24"/>
        </w:rPr>
        <w:t xml:space="preserve"> </w:t>
      </w:r>
      <w:r w:rsidR="683676E9" w:rsidRPr="6BA3081D">
        <w:rPr>
          <w:rFonts w:ascii="Arial" w:eastAsia="Arial" w:hAnsi="Arial" w:cs="Arial"/>
          <w:sz w:val="24"/>
          <w:szCs w:val="24"/>
        </w:rPr>
        <w:t>strategies and tools for continually assessing student understanding and opportunities for new learning.</w:t>
      </w:r>
      <w:r w:rsidR="31E2F6B2" w:rsidRPr="6BA3081D">
        <w:rPr>
          <w:rFonts w:ascii="Arial" w:eastAsia="Arial" w:hAnsi="Arial" w:cs="Arial"/>
          <w:sz w:val="24"/>
          <w:szCs w:val="24"/>
        </w:rPr>
        <w:t xml:space="preserve"> </w:t>
      </w:r>
      <w:r w:rsidR="2DCCDED4" w:rsidRPr="6BA3081D">
        <w:rPr>
          <w:rFonts w:ascii="Arial" w:eastAsia="Arial" w:hAnsi="Arial" w:cs="Arial"/>
          <w:sz w:val="24"/>
          <w:szCs w:val="24"/>
        </w:rPr>
        <w:t xml:space="preserve">The panel identifies the following exemplar citations best meet Criteria Category </w:t>
      </w:r>
      <w:r w:rsidR="2577FA7D" w:rsidRPr="6BA3081D">
        <w:rPr>
          <w:rFonts w:ascii="Arial" w:eastAsia="Arial" w:hAnsi="Arial" w:cs="Arial"/>
          <w:sz w:val="24"/>
          <w:szCs w:val="24"/>
        </w:rPr>
        <w:t>3</w:t>
      </w:r>
      <w:r w:rsidR="2DCCDED4" w:rsidRPr="6BA3081D">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B7792D" w14:paraId="7D57FB2F" w14:textId="77777777" w:rsidTr="186DA9C0">
        <w:trPr>
          <w:cantSplit/>
          <w:tblHeader/>
        </w:trPr>
        <w:tc>
          <w:tcPr>
            <w:tcW w:w="1217" w:type="dxa"/>
          </w:tcPr>
          <w:p w14:paraId="74B165CD" w14:textId="77777777" w:rsidR="00A81183" w:rsidRPr="00B7792D" w:rsidRDefault="00A81183" w:rsidP="00B56064">
            <w:pPr>
              <w:spacing w:before="120" w:after="120"/>
              <w:jc w:val="center"/>
              <w:rPr>
                <w:rFonts w:ascii="Arial" w:eastAsia="Arial" w:hAnsi="Arial" w:cs="Arial"/>
                <w:b/>
                <w:bCs/>
                <w:sz w:val="24"/>
                <w:szCs w:val="24"/>
              </w:rPr>
            </w:pPr>
            <w:r w:rsidRPr="00B7792D">
              <w:rPr>
                <w:rFonts w:ascii="Arial" w:eastAsia="Arial" w:hAnsi="Arial" w:cs="Arial"/>
                <w:b/>
                <w:bCs/>
                <w:sz w:val="24"/>
                <w:szCs w:val="24"/>
              </w:rPr>
              <w:t>Criterion</w:t>
            </w:r>
          </w:p>
        </w:tc>
        <w:tc>
          <w:tcPr>
            <w:tcW w:w="989" w:type="dxa"/>
          </w:tcPr>
          <w:p w14:paraId="549B4EC6" w14:textId="77777777" w:rsidR="00A81183" w:rsidRPr="00B7792D" w:rsidRDefault="00A81183" w:rsidP="00B56064">
            <w:pPr>
              <w:spacing w:before="120" w:after="120"/>
              <w:jc w:val="center"/>
              <w:rPr>
                <w:rFonts w:ascii="Arial" w:eastAsia="Arial" w:hAnsi="Arial" w:cs="Arial"/>
                <w:b/>
                <w:bCs/>
                <w:sz w:val="24"/>
                <w:szCs w:val="24"/>
              </w:rPr>
            </w:pPr>
            <w:r w:rsidRPr="00B7792D">
              <w:rPr>
                <w:rFonts w:ascii="Arial" w:eastAsia="Arial" w:hAnsi="Arial" w:cs="Arial"/>
                <w:b/>
                <w:bCs/>
                <w:sz w:val="24"/>
                <w:szCs w:val="24"/>
              </w:rPr>
              <w:t>Grade</w:t>
            </w:r>
          </w:p>
        </w:tc>
        <w:tc>
          <w:tcPr>
            <w:tcW w:w="4843" w:type="dxa"/>
          </w:tcPr>
          <w:p w14:paraId="6529F1F2" w14:textId="77777777" w:rsidR="00A81183" w:rsidRPr="00B7792D" w:rsidRDefault="00A81183" w:rsidP="00B56064">
            <w:pPr>
              <w:spacing w:before="120" w:after="120"/>
              <w:jc w:val="center"/>
              <w:rPr>
                <w:rFonts w:ascii="Arial" w:eastAsia="Arial" w:hAnsi="Arial" w:cs="Arial"/>
                <w:b/>
                <w:bCs/>
                <w:sz w:val="24"/>
                <w:szCs w:val="24"/>
              </w:rPr>
            </w:pPr>
            <w:r w:rsidRPr="00B7792D">
              <w:rPr>
                <w:rFonts w:ascii="Arial" w:eastAsia="Arial" w:hAnsi="Arial" w:cs="Arial"/>
                <w:b/>
                <w:bCs/>
                <w:sz w:val="24"/>
                <w:szCs w:val="24"/>
              </w:rPr>
              <w:t>Citations</w:t>
            </w:r>
          </w:p>
        </w:tc>
        <w:tc>
          <w:tcPr>
            <w:tcW w:w="2401" w:type="dxa"/>
          </w:tcPr>
          <w:p w14:paraId="1533BFF6" w14:textId="53CE9E71" w:rsidR="00A81183" w:rsidRPr="00B7792D" w:rsidRDefault="00E87F33" w:rsidP="00B56064">
            <w:pPr>
              <w:spacing w:before="120" w:after="120"/>
              <w:jc w:val="center"/>
              <w:rPr>
                <w:rFonts w:ascii="Arial" w:eastAsia="Arial" w:hAnsi="Arial" w:cs="Arial"/>
                <w:b/>
                <w:bCs/>
                <w:sz w:val="24"/>
                <w:szCs w:val="24"/>
              </w:rPr>
            </w:pPr>
            <w:r w:rsidRPr="00B7792D">
              <w:rPr>
                <w:rFonts w:ascii="Arial" w:eastAsia="Arial" w:hAnsi="Arial" w:cs="Arial"/>
                <w:b/>
                <w:bCs/>
                <w:sz w:val="24"/>
                <w:szCs w:val="24"/>
              </w:rPr>
              <w:t>Notes</w:t>
            </w:r>
          </w:p>
        </w:tc>
      </w:tr>
      <w:tr w:rsidR="004840EC" w:rsidRPr="00B7792D" w14:paraId="4AD0F0CE" w14:textId="77777777" w:rsidTr="186DA9C0">
        <w:trPr>
          <w:cantSplit/>
        </w:trPr>
        <w:tc>
          <w:tcPr>
            <w:tcW w:w="1217" w:type="dxa"/>
          </w:tcPr>
          <w:p w14:paraId="334C2A78" w14:textId="5B317E55"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3.1a</w:t>
            </w:r>
          </w:p>
        </w:tc>
        <w:tc>
          <w:tcPr>
            <w:tcW w:w="989" w:type="dxa"/>
          </w:tcPr>
          <w:p w14:paraId="0C0602C2" w14:textId="14C858E6"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1</w:t>
            </w:r>
          </w:p>
        </w:tc>
        <w:tc>
          <w:tcPr>
            <w:tcW w:w="4843" w:type="dxa"/>
          </w:tcPr>
          <w:p w14:paraId="5DA472B0" w14:textId="270C62B6"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G1 TG AMP pp. 5</w:t>
            </w:r>
            <w:r w:rsidR="006611EC">
              <w:rPr>
                <w:rFonts w:ascii="Arial" w:hAnsi="Arial" w:cs="Arial"/>
                <w:color w:val="000000"/>
                <w:sz w:val="24"/>
                <w:szCs w:val="24"/>
              </w:rPr>
              <w:t>–</w:t>
            </w:r>
            <w:r w:rsidRPr="00B7792D">
              <w:rPr>
                <w:rFonts w:ascii="Arial" w:hAnsi="Arial" w:cs="Arial"/>
                <w:color w:val="000000"/>
                <w:sz w:val="24"/>
                <w:szCs w:val="24"/>
              </w:rPr>
              <w:t>7</w:t>
            </w:r>
          </w:p>
        </w:tc>
        <w:tc>
          <w:tcPr>
            <w:tcW w:w="2401" w:type="dxa"/>
          </w:tcPr>
          <w:p w14:paraId="08D0BC35" w14:textId="1180337B"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Multiple assessments, including screening, diagnostic, and progress monitoring</w:t>
            </w:r>
          </w:p>
        </w:tc>
      </w:tr>
      <w:tr w:rsidR="004840EC" w:rsidRPr="00B7792D" w14:paraId="74146908" w14:textId="77777777" w:rsidTr="186DA9C0">
        <w:trPr>
          <w:cantSplit/>
        </w:trPr>
        <w:tc>
          <w:tcPr>
            <w:tcW w:w="1217" w:type="dxa"/>
          </w:tcPr>
          <w:p w14:paraId="4CB2E77A" w14:textId="29FAD0DB"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3.2</w:t>
            </w:r>
          </w:p>
        </w:tc>
        <w:tc>
          <w:tcPr>
            <w:tcW w:w="989" w:type="dxa"/>
          </w:tcPr>
          <w:p w14:paraId="06670898" w14:textId="162B211A"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1</w:t>
            </w:r>
          </w:p>
        </w:tc>
        <w:tc>
          <w:tcPr>
            <w:tcW w:w="4843" w:type="dxa"/>
          </w:tcPr>
          <w:p w14:paraId="39C15775" w14:textId="61985530"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G1 TG AMP pp. 21</w:t>
            </w:r>
            <w:r w:rsidR="006611EC">
              <w:rPr>
                <w:rFonts w:ascii="Arial" w:hAnsi="Arial" w:cs="Arial"/>
                <w:color w:val="000000"/>
                <w:sz w:val="24"/>
                <w:szCs w:val="24"/>
              </w:rPr>
              <w:t>–</w:t>
            </w:r>
            <w:r w:rsidRPr="00B7792D">
              <w:rPr>
                <w:rFonts w:ascii="Arial" w:hAnsi="Arial" w:cs="Arial"/>
                <w:color w:val="000000"/>
                <w:sz w:val="24"/>
                <w:szCs w:val="24"/>
              </w:rPr>
              <w:t>24, 29</w:t>
            </w:r>
            <w:r w:rsidR="006611EC">
              <w:rPr>
                <w:rFonts w:ascii="Arial" w:hAnsi="Arial" w:cs="Arial"/>
                <w:color w:val="000000"/>
                <w:sz w:val="24"/>
                <w:szCs w:val="24"/>
              </w:rPr>
              <w:t>–</w:t>
            </w:r>
            <w:r w:rsidRPr="00B7792D">
              <w:rPr>
                <w:rFonts w:ascii="Arial" w:hAnsi="Arial" w:cs="Arial"/>
                <w:color w:val="000000"/>
                <w:sz w:val="24"/>
                <w:szCs w:val="24"/>
              </w:rPr>
              <w:t>34</w:t>
            </w:r>
            <w:r w:rsidR="006611EC">
              <w:rPr>
                <w:rFonts w:ascii="Arial" w:hAnsi="Arial" w:cs="Arial"/>
                <w:color w:val="000000"/>
                <w:sz w:val="24"/>
                <w:szCs w:val="24"/>
              </w:rPr>
              <w:t>,</w:t>
            </w:r>
            <w:r w:rsidRPr="00B7792D">
              <w:rPr>
                <w:rFonts w:ascii="Arial" w:hAnsi="Arial" w:cs="Arial"/>
                <w:color w:val="000000"/>
                <w:sz w:val="24"/>
                <w:szCs w:val="24"/>
              </w:rPr>
              <w:t xml:space="preserve"> 86</w:t>
            </w:r>
            <w:r w:rsidR="006611EC">
              <w:rPr>
                <w:rFonts w:ascii="Arial" w:hAnsi="Arial" w:cs="Arial"/>
                <w:color w:val="000000"/>
                <w:sz w:val="24"/>
                <w:szCs w:val="24"/>
              </w:rPr>
              <w:t>–</w:t>
            </w:r>
            <w:r w:rsidRPr="00B7792D">
              <w:rPr>
                <w:rFonts w:ascii="Arial" w:hAnsi="Arial" w:cs="Arial"/>
                <w:color w:val="000000"/>
                <w:sz w:val="24"/>
                <w:szCs w:val="24"/>
              </w:rPr>
              <w:t>87</w:t>
            </w:r>
          </w:p>
        </w:tc>
        <w:tc>
          <w:tcPr>
            <w:tcW w:w="2401" w:type="dxa"/>
          </w:tcPr>
          <w:p w14:paraId="4944EBBC" w14:textId="7E43AF9A"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Using data to drive instruction</w:t>
            </w:r>
          </w:p>
        </w:tc>
      </w:tr>
      <w:tr w:rsidR="004840EC" w:rsidRPr="00B7792D" w14:paraId="2AAB81F3" w14:textId="77777777" w:rsidTr="186DA9C0">
        <w:trPr>
          <w:cantSplit/>
        </w:trPr>
        <w:tc>
          <w:tcPr>
            <w:tcW w:w="1217" w:type="dxa"/>
          </w:tcPr>
          <w:p w14:paraId="4E0E3AA9" w14:textId="42DD1D6C"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3.3</w:t>
            </w:r>
          </w:p>
        </w:tc>
        <w:tc>
          <w:tcPr>
            <w:tcW w:w="989" w:type="dxa"/>
          </w:tcPr>
          <w:p w14:paraId="12ED4ED2" w14:textId="37BE8C74"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2</w:t>
            </w:r>
          </w:p>
        </w:tc>
        <w:tc>
          <w:tcPr>
            <w:tcW w:w="4843" w:type="dxa"/>
          </w:tcPr>
          <w:p w14:paraId="34F59792" w14:textId="241F1E47"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G2 TG Assessment Tools p. 395</w:t>
            </w:r>
          </w:p>
        </w:tc>
        <w:tc>
          <w:tcPr>
            <w:tcW w:w="2401" w:type="dxa"/>
          </w:tcPr>
          <w:p w14:paraId="4CC4883E" w14:textId="58D93EFE"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Clear list of assessments in unit overview</w:t>
            </w:r>
          </w:p>
        </w:tc>
      </w:tr>
      <w:tr w:rsidR="004840EC" w:rsidRPr="00B7792D" w14:paraId="0DF0DF1C" w14:textId="77777777" w:rsidTr="186DA9C0">
        <w:trPr>
          <w:cantSplit/>
        </w:trPr>
        <w:tc>
          <w:tcPr>
            <w:tcW w:w="1217" w:type="dxa"/>
          </w:tcPr>
          <w:p w14:paraId="10A50F70" w14:textId="21526EC4"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3.6</w:t>
            </w:r>
          </w:p>
        </w:tc>
        <w:tc>
          <w:tcPr>
            <w:tcW w:w="989" w:type="dxa"/>
          </w:tcPr>
          <w:p w14:paraId="274DEC18" w14:textId="72701C88"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K</w:t>
            </w:r>
          </w:p>
        </w:tc>
        <w:tc>
          <w:tcPr>
            <w:tcW w:w="4843" w:type="dxa"/>
          </w:tcPr>
          <w:p w14:paraId="7367153B" w14:textId="5E280290"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K TG APM pp. 5</w:t>
            </w:r>
            <w:r w:rsidR="006611EC">
              <w:rPr>
                <w:rFonts w:ascii="Arial" w:hAnsi="Arial" w:cs="Arial"/>
                <w:color w:val="000000"/>
                <w:sz w:val="24"/>
                <w:szCs w:val="24"/>
              </w:rPr>
              <w:t>–</w:t>
            </w:r>
            <w:r w:rsidRPr="00B7792D">
              <w:rPr>
                <w:rFonts w:ascii="Arial" w:hAnsi="Arial" w:cs="Arial"/>
                <w:color w:val="000000"/>
                <w:sz w:val="24"/>
                <w:szCs w:val="24"/>
              </w:rPr>
              <w:t>67</w:t>
            </w:r>
          </w:p>
        </w:tc>
        <w:tc>
          <w:tcPr>
            <w:tcW w:w="2401" w:type="dxa"/>
          </w:tcPr>
          <w:p w14:paraId="54A66155" w14:textId="6CE97097"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Section Assessments</w:t>
            </w:r>
          </w:p>
        </w:tc>
      </w:tr>
      <w:tr w:rsidR="004840EC" w:rsidRPr="00B7792D" w14:paraId="2AD93A05" w14:textId="77777777" w:rsidTr="186DA9C0">
        <w:trPr>
          <w:cantSplit/>
        </w:trPr>
        <w:tc>
          <w:tcPr>
            <w:tcW w:w="1217" w:type="dxa"/>
          </w:tcPr>
          <w:p w14:paraId="6CABF7DB" w14:textId="52913C9A"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3.4</w:t>
            </w:r>
          </w:p>
        </w:tc>
        <w:tc>
          <w:tcPr>
            <w:tcW w:w="989" w:type="dxa"/>
          </w:tcPr>
          <w:p w14:paraId="1C507FBA" w14:textId="28CEC194"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1</w:t>
            </w:r>
          </w:p>
        </w:tc>
        <w:tc>
          <w:tcPr>
            <w:tcW w:w="4843" w:type="dxa"/>
          </w:tcPr>
          <w:p w14:paraId="5740BD17" w14:textId="5AFC0607" w:rsidR="004840EC" w:rsidRPr="00B7792D" w:rsidRDefault="16D93E36" w:rsidP="004840EC">
            <w:pPr>
              <w:spacing w:before="120"/>
              <w:rPr>
                <w:rFonts w:ascii="Arial" w:eastAsia="Arial" w:hAnsi="Arial" w:cs="Arial"/>
                <w:sz w:val="24"/>
                <w:szCs w:val="24"/>
              </w:rPr>
            </w:pPr>
            <w:r w:rsidRPr="00B7792D">
              <w:rPr>
                <w:rFonts w:ascii="Arial" w:hAnsi="Arial" w:cs="Arial"/>
                <w:color w:val="000000" w:themeColor="text1"/>
                <w:sz w:val="24"/>
                <w:szCs w:val="24"/>
              </w:rPr>
              <w:t>G</w:t>
            </w:r>
            <w:r w:rsidR="6A789252" w:rsidRPr="00B7792D">
              <w:rPr>
                <w:rFonts w:ascii="Arial" w:hAnsi="Arial" w:cs="Arial"/>
                <w:color w:val="000000" w:themeColor="text1"/>
                <w:sz w:val="24"/>
                <w:szCs w:val="24"/>
              </w:rPr>
              <w:t>1 TG APM pp. 3</w:t>
            </w:r>
            <w:r w:rsidR="006611EC">
              <w:rPr>
                <w:rFonts w:ascii="Arial" w:hAnsi="Arial" w:cs="Arial"/>
                <w:color w:val="000000" w:themeColor="text1"/>
                <w:sz w:val="24"/>
                <w:szCs w:val="24"/>
              </w:rPr>
              <w:t>–</w:t>
            </w:r>
            <w:r w:rsidR="6A789252" w:rsidRPr="00B7792D">
              <w:rPr>
                <w:rFonts w:ascii="Arial" w:hAnsi="Arial" w:cs="Arial"/>
                <w:color w:val="000000" w:themeColor="text1"/>
                <w:sz w:val="24"/>
                <w:szCs w:val="24"/>
              </w:rPr>
              <w:t>8</w:t>
            </w:r>
          </w:p>
        </w:tc>
        <w:tc>
          <w:tcPr>
            <w:tcW w:w="2401" w:type="dxa"/>
          </w:tcPr>
          <w:p w14:paraId="69A2EFDF" w14:textId="05B49073" w:rsidR="004840EC" w:rsidRPr="00B7792D" w:rsidRDefault="004840EC" w:rsidP="004840EC">
            <w:pPr>
              <w:spacing w:before="120"/>
              <w:rPr>
                <w:rFonts w:ascii="Arial" w:eastAsia="Arial" w:hAnsi="Arial" w:cs="Arial"/>
                <w:sz w:val="24"/>
                <w:szCs w:val="24"/>
              </w:rPr>
            </w:pPr>
            <w:r w:rsidRPr="00B7792D">
              <w:rPr>
                <w:rFonts w:ascii="Arial" w:hAnsi="Arial" w:cs="Arial"/>
                <w:color w:val="000000"/>
                <w:sz w:val="24"/>
                <w:szCs w:val="24"/>
              </w:rPr>
              <w:t>Assessment opportunities</w:t>
            </w:r>
          </w:p>
        </w:tc>
      </w:tr>
    </w:tbl>
    <w:p w14:paraId="14D23F78" w14:textId="77777777" w:rsidR="00D57ACF" w:rsidRDefault="00D57ACF" w:rsidP="006611EC">
      <w:pPr>
        <w:spacing w:before="240" w:after="0" w:line="240" w:lineRule="auto"/>
        <w:rPr>
          <w:rFonts w:cs="Arial"/>
          <w:noProof/>
          <w:szCs w:val="24"/>
        </w:rPr>
      </w:pPr>
      <w:r w:rsidRPr="004840EC">
        <w:rPr>
          <w:rFonts w:ascii="Arial" w:hAnsi="Arial" w:cs="Arial"/>
          <w:noProof/>
          <w:sz w:val="24"/>
          <w:szCs w:val="24"/>
        </w:rPr>
        <w:t>The Assessment and Progress Monitoring Manual is exceptionally thorough. It provides guidance on using assessment data to form student groups and drive targeted instruction. Additionally, an included assessment flowchart helps streamline the screening process, ensuring students are not over-assessed. The online platform is a valuable tool for documenting assessment results and forming groups for differentiation.</w:t>
      </w:r>
    </w:p>
    <w:p w14:paraId="47056F97" w14:textId="32C0F78A" w:rsidR="6A53E29B" w:rsidRDefault="6A53E29B" w:rsidP="008C518E">
      <w:pPr>
        <w:pStyle w:val="Heading3"/>
        <w:spacing w:after="240"/>
      </w:pPr>
      <w:r w:rsidRPr="26A0D05F">
        <w:lastRenderedPageBreak/>
        <w:t xml:space="preserve">Criteria Category 4: </w:t>
      </w:r>
      <w:r w:rsidR="2469EDE7" w:rsidRPr="26A0D05F">
        <w:t>Access and Equity</w:t>
      </w:r>
    </w:p>
    <w:p w14:paraId="49F5E72D" w14:textId="52E7A6BC" w:rsidR="004A5433" w:rsidRDefault="12110F28" w:rsidP="6BA3081D">
      <w:pPr>
        <w:spacing w:before="120" w:after="240" w:line="240" w:lineRule="auto"/>
        <w:rPr>
          <w:rFonts w:ascii="Arial" w:eastAsia="Arial" w:hAnsi="Arial" w:cs="Arial"/>
          <w:sz w:val="24"/>
          <w:szCs w:val="24"/>
        </w:rPr>
      </w:pPr>
      <w:r w:rsidRPr="6BA3081D">
        <w:rPr>
          <w:rFonts w:ascii="Arial" w:eastAsia="Arial" w:hAnsi="Arial" w:cs="Arial"/>
          <w:sz w:val="24"/>
          <w:szCs w:val="24"/>
        </w:rPr>
        <w:t xml:space="preserve">Program </w:t>
      </w:r>
      <w:r w:rsidR="435B29B8" w:rsidRPr="6BA3081D">
        <w:rPr>
          <w:rFonts w:ascii="Arial" w:eastAsia="Arial" w:hAnsi="Arial" w:cs="Arial"/>
          <w:sz w:val="24"/>
          <w:szCs w:val="24"/>
        </w:rPr>
        <w:t>resources</w:t>
      </w:r>
      <w:r w:rsidRPr="6BA3081D">
        <w:rPr>
          <w:rFonts w:ascii="Arial" w:eastAsia="Arial" w:hAnsi="Arial" w:cs="Arial"/>
          <w:sz w:val="24"/>
          <w:szCs w:val="24"/>
        </w:rPr>
        <w:t xml:space="preserve"> </w:t>
      </w:r>
      <w:r w:rsidR="5D5B89D5" w:rsidRPr="6BA3081D">
        <w:rPr>
          <w:rFonts w:ascii="Arial" w:eastAsia="Arial" w:hAnsi="Arial" w:cs="Arial"/>
          <w:sz w:val="24"/>
          <w:szCs w:val="24"/>
        </w:rPr>
        <w:t>incorporate</w:t>
      </w:r>
      <w:r w:rsidR="4C65C24F" w:rsidRPr="6BA3081D">
        <w:rPr>
          <w:rFonts w:ascii="Arial" w:eastAsia="Arial" w:hAnsi="Arial" w:cs="Arial"/>
          <w:sz w:val="24"/>
          <w:szCs w:val="24"/>
        </w:rPr>
        <w:t xml:space="preserve"> recognized principles, concepts, and research-based strategies to meet the needs of all students and provide equal access to learning through lessons that are relevant to the students. Instructional resources </w:t>
      </w:r>
      <w:r w:rsidR="5A821598" w:rsidRPr="6BA3081D">
        <w:rPr>
          <w:rFonts w:ascii="Arial" w:eastAsia="Arial" w:hAnsi="Arial" w:cs="Arial"/>
          <w:sz w:val="24"/>
          <w:szCs w:val="24"/>
        </w:rPr>
        <w:t>include</w:t>
      </w:r>
      <w:r w:rsidR="4C65C24F" w:rsidRPr="6BA3081D">
        <w:rPr>
          <w:rFonts w:ascii="Arial" w:eastAsia="Arial" w:hAnsi="Arial" w:cs="Arial"/>
          <w:sz w:val="24"/>
          <w:szCs w:val="24"/>
        </w:rPr>
        <w:t xml:space="preserve"> suggestions for teachers on how to differentiate instruction to meet the needs of all students. Instructional resources </w:t>
      </w:r>
      <w:r w:rsidR="65A8597A" w:rsidRPr="6BA3081D">
        <w:rPr>
          <w:rFonts w:ascii="Arial" w:eastAsia="Arial" w:hAnsi="Arial" w:cs="Arial"/>
          <w:sz w:val="24"/>
          <w:szCs w:val="24"/>
        </w:rPr>
        <w:t>provide</w:t>
      </w:r>
      <w:r w:rsidR="435B29B8" w:rsidRPr="6BA3081D">
        <w:rPr>
          <w:rFonts w:ascii="Arial" w:eastAsia="Arial" w:hAnsi="Arial" w:cs="Arial"/>
          <w:sz w:val="24"/>
          <w:szCs w:val="24"/>
        </w:rPr>
        <w:t xml:space="preserve"> </w:t>
      </w:r>
      <w:r w:rsidR="4C65C24F" w:rsidRPr="6BA3081D">
        <w:rPr>
          <w:rFonts w:ascii="Arial" w:eastAsia="Arial" w:hAnsi="Arial" w:cs="Arial"/>
          <w:sz w:val="24"/>
          <w:szCs w:val="24"/>
        </w:rPr>
        <w:t>guidance to support students who are English learners, at-promise, advanced learners, and students with learning disabilities.</w:t>
      </w:r>
      <w:r w:rsidRPr="6BA3081D">
        <w:rPr>
          <w:rFonts w:ascii="Arial" w:eastAsia="Arial" w:hAnsi="Arial" w:cs="Arial"/>
          <w:sz w:val="24"/>
          <w:szCs w:val="24"/>
        </w:rPr>
        <w:t xml:space="preserve"> </w:t>
      </w:r>
      <w:r w:rsidR="2CA92154" w:rsidRPr="6BA3081D">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9409BD" w14:paraId="0AA04A9F" w14:textId="77777777" w:rsidTr="186DA9C0">
        <w:trPr>
          <w:cantSplit/>
          <w:tblHeader/>
        </w:trPr>
        <w:tc>
          <w:tcPr>
            <w:tcW w:w="1217" w:type="dxa"/>
          </w:tcPr>
          <w:p w14:paraId="5F9B6791" w14:textId="77777777" w:rsidR="004A5433" w:rsidRPr="009409BD" w:rsidRDefault="004A5433"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Criterion</w:t>
            </w:r>
          </w:p>
        </w:tc>
        <w:tc>
          <w:tcPr>
            <w:tcW w:w="989" w:type="dxa"/>
          </w:tcPr>
          <w:p w14:paraId="67E105F5" w14:textId="77777777" w:rsidR="004A5433" w:rsidRPr="009409BD" w:rsidRDefault="004A5433"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Grade</w:t>
            </w:r>
          </w:p>
        </w:tc>
        <w:tc>
          <w:tcPr>
            <w:tcW w:w="4843" w:type="dxa"/>
          </w:tcPr>
          <w:p w14:paraId="3EAE7181" w14:textId="77777777" w:rsidR="004A5433" w:rsidRPr="009409BD" w:rsidRDefault="004A5433"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Citations</w:t>
            </w:r>
          </w:p>
        </w:tc>
        <w:tc>
          <w:tcPr>
            <w:tcW w:w="2401" w:type="dxa"/>
          </w:tcPr>
          <w:p w14:paraId="4545321D" w14:textId="77777777" w:rsidR="004A5433" w:rsidRPr="009409BD" w:rsidRDefault="004A5433"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Notes</w:t>
            </w:r>
          </w:p>
        </w:tc>
      </w:tr>
      <w:tr w:rsidR="004840EC" w:rsidRPr="009409BD" w14:paraId="1A3C090E" w14:textId="77777777" w:rsidTr="186DA9C0">
        <w:trPr>
          <w:cantSplit/>
        </w:trPr>
        <w:tc>
          <w:tcPr>
            <w:tcW w:w="1217" w:type="dxa"/>
          </w:tcPr>
          <w:p w14:paraId="425B5F32" w14:textId="6A7AE494"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4.3</w:t>
            </w:r>
          </w:p>
        </w:tc>
        <w:tc>
          <w:tcPr>
            <w:tcW w:w="989" w:type="dxa"/>
          </w:tcPr>
          <w:p w14:paraId="465FEC29" w14:textId="079FDEAE"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1</w:t>
            </w:r>
          </w:p>
        </w:tc>
        <w:tc>
          <w:tcPr>
            <w:tcW w:w="4843" w:type="dxa"/>
          </w:tcPr>
          <w:p w14:paraId="68F3C96B" w14:textId="31DD5EB3" w:rsidR="004840EC" w:rsidRPr="009409BD" w:rsidRDefault="398A3421" w:rsidP="004840EC">
            <w:pPr>
              <w:spacing w:before="120"/>
              <w:rPr>
                <w:rFonts w:ascii="Arial" w:eastAsia="Arial" w:hAnsi="Arial" w:cs="Arial"/>
                <w:sz w:val="24"/>
                <w:szCs w:val="24"/>
              </w:rPr>
            </w:pPr>
            <w:r w:rsidRPr="009409BD">
              <w:rPr>
                <w:rFonts w:ascii="Arial" w:hAnsi="Arial" w:cs="Arial"/>
                <w:color w:val="000000" w:themeColor="text1"/>
                <w:sz w:val="24"/>
                <w:szCs w:val="24"/>
              </w:rPr>
              <w:t>G</w:t>
            </w:r>
            <w:r w:rsidR="6A789252" w:rsidRPr="009409BD">
              <w:rPr>
                <w:rFonts w:ascii="Arial" w:hAnsi="Arial" w:cs="Arial"/>
                <w:color w:val="000000" w:themeColor="text1"/>
                <w:sz w:val="24"/>
                <w:szCs w:val="24"/>
              </w:rPr>
              <w:t>1 TG SG pp. 27</w:t>
            </w:r>
            <w:r w:rsidR="009409BD">
              <w:rPr>
                <w:rFonts w:ascii="Arial" w:hAnsi="Arial" w:cs="Arial"/>
                <w:color w:val="000000" w:themeColor="text1"/>
                <w:sz w:val="24"/>
                <w:szCs w:val="24"/>
              </w:rPr>
              <w:t>–</w:t>
            </w:r>
            <w:r w:rsidR="6A789252" w:rsidRPr="009409BD">
              <w:rPr>
                <w:rFonts w:ascii="Arial" w:hAnsi="Arial" w:cs="Arial"/>
                <w:color w:val="000000" w:themeColor="text1"/>
                <w:sz w:val="24"/>
                <w:szCs w:val="24"/>
              </w:rPr>
              <w:t>50</w:t>
            </w:r>
          </w:p>
        </w:tc>
        <w:tc>
          <w:tcPr>
            <w:tcW w:w="2401" w:type="dxa"/>
          </w:tcPr>
          <w:p w14:paraId="6B82F69E" w14:textId="60655E17"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Differentiating Instruction</w:t>
            </w:r>
          </w:p>
        </w:tc>
      </w:tr>
      <w:tr w:rsidR="004840EC" w:rsidRPr="009409BD" w14:paraId="252FBF20" w14:textId="77777777" w:rsidTr="186DA9C0">
        <w:trPr>
          <w:cantSplit/>
        </w:trPr>
        <w:tc>
          <w:tcPr>
            <w:tcW w:w="1217" w:type="dxa"/>
          </w:tcPr>
          <w:p w14:paraId="0C342918" w14:textId="2BD775F1"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4.2</w:t>
            </w:r>
          </w:p>
        </w:tc>
        <w:tc>
          <w:tcPr>
            <w:tcW w:w="989" w:type="dxa"/>
          </w:tcPr>
          <w:p w14:paraId="48192A60" w14:textId="03D47360"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2</w:t>
            </w:r>
          </w:p>
        </w:tc>
        <w:tc>
          <w:tcPr>
            <w:tcW w:w="4843" w:type="dxa"/>
          </w:tcPr>
          <w:p w14:paraId="087B889C" w14:textId="3549287B"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G2 TG Assessments Overview pp. 26</w:t>
            </w:r>
            <w:r w:rsidR="009409BD">
              <w:rPr>
                <w:rFonts w:ascii="Arial" w:hAnsi="Arial" w:cs="Arial"/>
                <w:color w:val="000000"/>
                <w:sz w:val="24"/>
                <w:szCs w:val="24"/>
              </w:rPr>
              <w:t>–</w:t>
            </w:r>
            <w:r w:rsidRPr="009409BD">
              <w:rPr>
                <w:rFonts w:ascii="Arial" w:hAnsi="Arial" w:cs="Arial"/>
                <w:color w:val="000000"/>
                <w:sz w:val="24"/>
                <w:szCs w:val="24"/>
              </w:rPr>
              <w:t>27</w:t>
            </w:r>
          </w:p>
        </w:tc>
        <w:tc>
          <w:tcPr>
            <w:tcW w:w="2401" w:type="dxa"/>
          </w:tcPr>
          <w:p w14:paraId="06347316" w14:textId="66B48BE4"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 xml:space="preserve">Connections to </w:t>
            </w:r>
            <w:r w:rsidR="009409BD">
              <w:rPr>
                <w:rFonts w:ascii="Arial" w:hAnsi="Arial" w:cs="Arial"/>
                <w:color w:val="000000"/>
                <w:sz w:val="24"/>
                <w:szCs w:val="24"/>
              </w:rPr>
              <w:t>Multi-Tiered System of Supports</w:t>
            </w:r>
            <w:r w:rsidRPr="009409BD">
              <w:rPr>
                <w:rFonts w:ascii="Arial" w:hAnsi="Arial" w:cs="Arial"/>
                <w:color w:val="000000"/>
                <w:sz w:val="24"/>
                <w:szCs w:val="24"/>
              </w:rPr>
              <w:t xml:space="preserve"> data-based decision making</w:t>
            </w:r>
          </w:p>
        </w:tc>
      </w:tr>
      <w:tr w:rsidR="004840EC" w:rsidRPr="009409BD" w14:paraId="06C14C46" w14:textId="77777777" w:rsidTr="186DA9C0">
        <w:trPr>
          <w:cantSplit/>
        </w:trPr>
        <w:tc>
          <w:tcPr>
            <w:tcW w:w="1217" w:type="dxa"/>
          </w:tcPr>
          <w:p w14:paraId="33C407F1" w14:textId="74D4B7F7"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4.6</w:t>
            </w:r>
          </w:p>
        </w:tc>
        <w:tc>
          <w:tcPr>
            <w:tcW w:w="989" w:type="dxa"/>
          </w:tcPr>
          <w:p w14:paraId="02716FD0" w14:textId="1FA2769E"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K</w:t>
            </w:r>
          </w:p>
        </w:tc>
        <w:tc>
          <w:tcPr>
            <w:tcW w:w="4843" w:type="dxa"/>
          </w:tcPr>
          <w:p w14:paraId="54DB2812" w14:textId="52A2D398"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K TG WG Introduction p. 21</w:t>
            </w:r>
          </w:p>
        </w:tc>
        <w:tc>
          <w:tcPr>
            <w:tcW w:w="2401" w:type="dxa"/>
          </w:tcPr>
          <w:p w14:paraId="769D2C81" w14:textId="32E9BFAA"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Diagnostic Teaching</w:t>
            </w:r>
          </w:p>
        </w:tc>
      </w:tr>
      <w:tr w:rsidR="004840EC" w:rsidRPr="009409BD" w14:paraId="6D7A9B19" w14:textId="77777777" w:rsidTr="186DA9C0">
        <w:trPr>
          <w:cantSplit/>
        </w:trPr>
        <w:tc>
          <w:tcPr>
            <w:tcW w:w="1217" w:type="dxa"/>
          </w:tcPr>
          <w:p w14:paraId="4097D333" w14:textId="4C6AA7C3"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4.4</w:t>
            </w:r>
          </w:p>
        </w:tc>
        <w:tc>
          <w:tcPr>
            <w:tcW w:w="989" w:type="dxa"/>
          </w:tcPr>
          <w:p w14:paraId="1B8E2718" w14:textId="32B2B6DD"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2</w:t>
            </w:r>
          </w:p>
        </w:tc>
        <w:tc>
          <w:tcPr>
            <w:tcW w:w="4843" w:type="dxa"/>
          </w:tcPr>
          <w:p w14:paraId="377E75D9" w14:textId="65D7C668"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PO TR</w:t>
            </w:r>
            <w:r w:rsidR="009409BD">
              <w:rPr>
                <w:rFonts w:ascii="Arial" w:hAnsi="Arial" w:cs="Arial"/>
                <w:color w:val="000000"/>
                <w:sz w:val="24"/>
                <w:szCs w:val="24"/>
              </w:rPr>
              <w:t>,</w:t>
            </w:r>
            <w:r w:rsidRPr="009409BD">
              <w:rPr>
                <w:rFonts w:ascii="Arial" w:hAnsi="Arial" w:cs="Arial"/>
                <w:color w:val="000000"/>
                <w:sz w:val="24"/>
                <w:szCs w:val="24"/>
              </w:rPr>
              <w:t xml:space="preserve"> Charts, Correlations, and Guidance</w:t>
            </w:r>
            <w:r w:rsidR="009409BD">
              <w:rPr>
                <w:rFonts w:ascii="Arial" w:hAnsi="Arial" w:cs="Arial"/>
                <w:color w:val="000000"/>
                <w:sz w:val="24"/>
                <w:szCs w:val="24"/>
              </w:rPr>
              <w:t>,</w:t>
            </w:r>
            <w:r w:rsidRPr="009409BD">
              <w:rPr>
                <w:rFonts w:ascii="Arial" w:hAnsi="Arial" w:cs="Arial"/>
                <w:color w:val="000000"/>
                <w:sz w:val="24"/>
                <w:szCs w:val="24"/>
              </w:rPr>
              <w:t xml:space="preserve"> Multilingual Learners Guidance, Tools for Multilingual Learning pp. 6</w:t>
            </w:r>
            <w:r w:rsidR="009409BD">
              <w:rPr>
                <w:rFonts w:ascii="Arial" w:hAnsi="Arial" w:cs="Arial"/>
                <w:color w:val="000000"/>
                <w:sz w:val="24"/>
                <w:szCs w:val="24"/>
              </w:rPr>
              <w:t>–</w:t>
            </w:r>
            <w:r w:rsidRPr="009409BD">
              <w:rPr>
                <w:rFonts w:ascii="Arial" w:hAnsi="Arial" w:cs="Arial"/>
                <w:color w:val="000000"/>
                <w:sz w:val="24"/>
                <w:szCs w:val="24"/>
              </w:rPr>
              <w:t>8</w:t>
            </w:r>
          </w:p>
        </w:tc>
        <w:tc>
          <w:tcPr>
            <w:tcW w:w="2401" w:type="dxa"/>
          </w:tcPr>
          <w:p w14:paraId="097BCD2B" w14:textId="51FF4C71"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Multilingual English correlation chart for many languages</w:t>
            </w:r>
          </w:p>
        </w:tc>
      </w:tr>
    </w:tbl>
    <w:p w14:paraId="7B630EED" w14:textId="77777777" w:rsidR="00D57ACF" w:rsidRPr="009409BD" w:rsidRDefault="00D57ACF" w:rsidP="009409BD">
      <w:pPr>
        <w:spacing w:before="240" w:line="240" w:lineRule="auto"/>
        <w:rPr>
          <w:rFonts w:cs="Arial"/>
          <w:noProof/>
          <w:sz w:val="24"/>
          <w:szCs w:val="24"/>
        </w:rPr>
      </w:pPr>
      <w:r w:rsidRPr="009409BD">
        <w:rPr>
          <w:rFonts w:ascii="Arial" w:hAnsi="Arial" w:cs="Arial"/>
          <w:noProof/>
          <w:sz w:val="24"/>
          <w:szCs w:val="24"/>
        </w:rPr>
        <w:t>The program addresses differentiation with sufficient depth through the Small Group Guides throughout all grade levels with strong emphasis on the Embedded Intervention Strand.</w:t>
      </w:r>
    </w:p>
    <w:p w14:paraId="05B46017" w14:textId="0A03FD64" w:rsidR="6A53E29B" w:rsidRDefault="6A53E29B" w:rsidP="008C518E">
      <w:pPr>
        <w:pStyle w:val="Heading3"/>
        <w:spacing w:after="240"/>
      </w:pPr>
      <w:r w:rsidRPr="26A0D05F">
        <w:t>Criteria Category 5: Instructional Planning and Support</w:t>
      </w:r>
    </w:p>
    <w:p w14:paraId="0C5D0EBC" w14:textId="2CB985A3" w:rsidR="00CB7504" w:rsidRDefault="20F5523B" w:rsidP="6BA3081D">
      <w:pPr>
        <w:spacing w:before="160" w:after="240" w:line="240" w:lineRule="auto"/>
        <w:rPr>
          <w:rFonts w:ascii="Arial" w:eastAsia="Arial" w:hAnsi="Arial" w:cs="Arial"/>
          <w:sz w:val="24"/>
          <w:szCs w:val="24"/>
        </w:rPr>
      </w:pPr>
      <w:r w:rsidRPr="186DA9C0">
        <w:rPr>
          <w:rFonts w:ascii="Arial" w:eastAsia="Arial" w:hAnsi="Arial" w:cs="Arial"/>
          <w:sz w:val="24"/>
          <w:szCs w:val="24"/>
        </w:rPr>
        <w:t>The instructional materials</w:t>
      </w:r>
      <w:r w:rsidR="3C3A7B41" w:rsidRPr="186DA9C0">
        <w:rPr>
          <w:rFonts w:ascii="Arial" w:eastAsia="Arial" w:hAnsi="Arial" w:cs="Arial"/>
          <w:sz w:val="24"/>
          <w:szCs w:val="24"/>
        </w:rPr>
        <w:t xml:space="preserve"> </w:t>
      </w:r>
      <w:r w:rsidR="0BD1038C" w:rsidRPr="186DA9C0">
        <w:rPr>
          <w:rFonts w:ascii="Arial" w:eastAsia="Arial" w:hAnsi="Arial" w:cs="Arial"/>
          <w:sz w:val="24"/>
          <w:szCs w:val="24"/>
        </w:rPr>
        <w:t>contain</w:t>
      </w:r>
      <w:r w:rsidRPr="186DA9C0">
        <w:rPr>
          <w:rFonts w:ascii="Arial" w:eastAsia="Arial" w:hAnsi="Arial" w:cs="Arial"/>
          <w:sz w:val="24"/>
          <w:szCs w:val="24"/>
        </w:rPr>
        <w:t xml:space="preserve"> a clear road map to assist teachers when planning instruction for the specific needs and context of their students. The instructional resources </w:t>
      </w:r>
      <w:r w:rsidR="6E27ADC1" w:rsidRPr="186DA9C0">
        <w:rPr>
          <w:rFonts w:ascii="Arial" w:eastAsia="Arial" w:hAnsi="Arial" w:cs="Arial"/>
          <w:sz w:val="24"/>
          <w:szCs w:val="24"/>
        </w:rPr>
        <w:t>support Universal</w:t>
      </w:r>
      <w:r w:rsidRPr="186DA9C0">
        <w:rPr>
          <w:rFonts w:ascii="Arial" w:eastAsia="Arial" w:hAnsi="Arial" w:cs="Arial"/>
          <w:sz w:val="24"/>
          <w:szCs w:val="24"/>
        </w:rPr>
        <w:t xml:space="preserve"> Design for Learning and culturally and linguistically responsive instruction to improve and optimize teaching and make learning more equitable.</w:t>
      </w:r>
      <w:r w:rsidR="0860A51F" w:rsidRPr="186DA9C0">
        <w:rPr>
          <w:rFonts w:ascii="Arial" w:eastAsia="Arial" w:hAnsi="Arial" w:cs="Arial"/>
          <w:sz w:val="24"/>
          <w:szCs w:val="24"/>
        </w:rPr>
        <w:t xml:space="preserve">  </w:t>
      </w:r>
      <w:r w:rsidR="11150AF7" w:rsidRPr="186DA9C0">
        <w:rPr>
          <w:rFonts w:ascii="Arial" w:eastAsia="Arial" w:hAnsi="Arial" w:cs="Arial"/>
          <w:sz w:val="24"/>
          <w:szCs w:val="24"/>
        </w:rPr>
        <w:t xml:space="preserve">The panel identifies the following exemplar citations best meet Criteria Category </w:t>
      </w:r>
      <w:r w:rsidR="396C851C" w:rsidRPr="186DA9C0">
        <w:rPr>
          <w:rFonts w:ascii="Arial" w:eastAsia="Arial" w:hAnsi="Arial" w:cs="Arial"/>
          <w:sz w:val="24"/>
          <w:szCs w:val="24"/>
        </w:rPr>
        <w:t>5</w:t>
      </w:r>
      <w:r w:rsidR="11150AF7" w:rsidRPr="186DA9C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9409BD" w14:paraId="1D1D0D66" w14:textId="77777777" w:rsidTr="6BA3081D">
        <w:trPr>
          <w:cantSplit/>
          <w:tblHeader/>
        </w:trPr>
        <w:tc>
          <w:tcPr>
            <w:tcW w:w="1217" w:type="dxa"/>
          </w:tcPr>
          <w:p w14:paraId="10359740" w14:textId="77777777" w:rsidR="003501D1" w:rsidRPr="009409BD" w:rsidRDefault="003501D1"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Criterion</w:t>
            </w:r>
          </w:p>
        </w:tc>
        <w:tc>
          <w:tcPr>
            <w:tcW w:w="989" w:type="dxa"/>
          </w:tcPr>
          <w:p w14:paraId="72F82D97" w14:textId="77777777" w:rsidR="003501D1" w:rsidRPr="009409BD" w:rsidRDefault="003501D1"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Grade</w:t>
            </w:r>
          </w:p>
        </w:tc>
        <w:tc>
          <w:tcPr>
            <w:tcW w:w="4843" w:type="dxa"/>
          </w:tcPr>
          <w:p w14:paraId="35F9F4AA" w14:textId="77777777" w:rsidR="003501D1" w:rsidRPr="009409BD" w:rsidRDefault="003501D1"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Citations</w:t>
            </w:r>
          </w:p>
        </w:tc>
        <w:tc>
          <w:tcPr>
            <w:tcW w:w="2401" w:type="dxa"/>
          </w:tcPr>
          <w:p w14:paraId="512BEC82" w14:textId="77777777" w:rsidR="003501D1" w:rsidRPr="009409BD" w:rsidRDefault="003501D1" w:rsidP="00B56064">
            <w:pPr>
              <w:spacing w:before="120" w:after="120"/>
              <w:jc w:val="center"/>
              <w:rPr>
                <w:rFonts w:ascii="Arial" w:eastAsia="Arial" w:hAnsi="Arial" w:cs="Arial"/>
                <w:b/>
                <w:bCs/>
                <w:sz w:val="24"/>
                <w:szCs w:val="24"/>
              </w:rPr>
            </w:pPr>
            <w:r w:rsidRPr="009409BD">
              <w:rPr>
                <w:rFonts w:ascii="Arial" w:eastAsia="Arial" w:hAnsi="Arial" w:cs="Arial"/>
                <w:b/>
                <w:bCs/>
                <w:sz w:val="24"/>
                <w:szCs w:val="24"/>
              </w:rPr>
              <w:t>Notes</w:t>
            </w:r>
          </w:p>
        </w:tc>
      </w:tr>
      <w:tr w:rsidR="004840EC" w:rsidRPr="009409BD" w14:paraId="38C86F54" w14:textId="77777777" w:rsidTr="6BA3081D">
        <w:trPr>
          <w:cantSplit/>
        </w:trPr>
        <w:tc>
          <w:tcPr>
            <w:tcW w:w="1217" w:type="dxa"/>
          </w:tcPr>
          <w:p w14:paraId="7E97B12E" w14:textId="50F90E90"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5.20</w:t>
            </w:r>
          </w:p>
        </w:tc>
        <w:tc>
          <w:tcPr>
            <w:tcW w:w="989" w:type="dxa"/>
          </w:tcPr>
          <w:p w14:paraId="1C753B95" w14:textId="7DB0930F"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1</w:t>
            </w:r>
          </w:p>
        </w:tc>
        <w:tc>
          <w:tcPr>
            <w:tcW w:w="4843" w:type="dxa"/>
          </w:tcPr>
          <w:p w14:paraId="587B7EFF" w14:textId="7CE01EE3"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G1 TG SG pp. 11</w:t>
            </w:r>
            <w:r w:rsidR="009409BD">
              <w:rPr>
                <w:rFonts w:ascii="Arial" w:hAnsi="Arial" w:cs="Arial"/>
                <w:color w:val="000000"/>
                <w:sz w:val="24"/>
                <w:szCs w:val="24"/>
              </w:rPr>
              <w:t>–</w:t>
            </w:r>
            <w:r w:rsidRPr="009409BD">
              <w:rPr>
                <w:rFonts w:ascii="Arial" w:hAnsi="Arial" w:cs="Arial"/>
                <w:color w:val="000000"/>
                <w:sz w:val="24"/>
                <w:szCs w:val="24"/>
              </w:rPr>
              <w:t>12</w:t>
            </w:r>
          </w:p>
        </w:tc>
        <w:tc>
          <w:tcPr>
            <w:tcW w:w="2401" w:type="dxa"/>
          </w:tcPr>
          <w:p w14:paraId="14C3DB80" w14:textId="6BD26ACF"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Explicit directions for self-managed activities during small group time</w:t>
            </w:r>
          </w:p>
        </w:tc>
      </w:tr>
      <w:tr w:rsidR="004840EC" w:rsidRPr="009409BD" w14:paraId="1B4CCE67" w14:textId="77777777" w:rsidTr="6BA3081D">
        <w:trPr>
          <w:cantSplit/>
        </w:trPr>
        <w:tc>
          <w:tcPr>
            <w:tcW w:w="1217" w:type="dxa"/>
          </w:tcPr>
          <w:p w14:paraId="7C63BB55" w14:textId="025880A9"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lastRenderedPageBreak/>
              <w:t>5.2</w:t>
            </w:r>
          </w:p>
        </w:tc>
        <w:tc>
          <w:tcPr>
            <w:tcW w:w="989" w:type="dxa"/>
          </w:tcPr>
          <w:p w14:paraId="1916B992" w14:textId="184C97CF"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K</w:t>
            </w:r>
          </w:p>
        </w:tc>
        <w:tc>
          <w:tcPr>
            <w:tcW w:w="4843" w:type="dxa"/>
          </w:tcPr>
          <w:p w14:paraId="17D9DC1A" w14:textId="120E2F7B"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K TG APM pp. 21</w:t>
            </w:r>
            <w:r w:rsidR="009409BD">
              <w:rPr>
                <w:rFonts w:ascii="Arial" w:hAnsi="Arial" w:cs="Arial"/>
                <w:color w:val="000000"/>
                <w:sz w:val="24"/>
                <w:szCs w:val="24"/>
              </w:rPr>
              <w:t>–</w:t>
            </w:r>
            <w:r w:rsidRPr="009409BD">
              <w:rPr>
                <w:rFonts w:ascii="Arial" w:hAnsi="Arial" w:cs="Arial"/>
                <w:color w:val="000000"/>
                <w:sz w:val="24"/>
                <w:szCs w:val="24"/>
              </w:rPr>
              <w:t>22</w:t>
            </w:r>
          </w:p>
        </w:tc>
        <w:tc>
          <w:tcPr>
            <w:tcW w:w="2401" w:type="dxa"/>
          </w:tcPr>
          <w:p w14:paraId="1BDD7E8E" w14:textId="3F07A742"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How to use data to drive instruction</w:t>
            </w:r>
          </w:p>
        </w:tc>
      </w:tr>
      <w:tr w:rsidR="004840EC" w:rsidRPr="009409BD" w14:paraId="0F763FEE" w14:textId="77777777" w:rsidTr="6BA3081D">
        <w:trPr>
          <w:cantSplit/>
        </w:trPr>
        <w:tc>
          <w:tcPr>
            <w:tcW w:w="1217" w:type="dxa"/>
          </w:tcPr>
          <w:p w14:paraId="6C96FD76" w14:textId="23A85C14"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5.9</w:t>
            </w:r>
          </w:p>
        </w:tc>
        <w:tc>
          <w:tcPr>
            <w:tcW w:w="989" w:type="dxa"/>
          </w:tcPr>
          <w:p w14:paraId="778692F9" w14:textId="0CE14196"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2</w:t>
            </w:r>
          </w:p>
        </w:tc>
        <w:tc>
          <w:tcPr>
            <w:tcW w:w="4843" w:type="dxa"/>
          </w:tcPr>
          <w:p w14:paraId="00C14516" w14:textId="454042A5"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G2 TG WG pp. 8-44</w:t>
            </w:r>
          </w:p>
        </w:tc>
        <w:tc>
          <w:tcPr>
            <w:tcW w:w="2401" w:type="dxa"/>
          </w:tcPr>
          <w:p w14:paraId="1183FC64" w14:textId="19F04D37"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Overview of program with related CCSS vocabulary and expectations</w:t>
            </w:r>
          </w:p>
        </w:tc>
      </w:tr>
      <w:tr w:rsidR="004840EC" w:rsidRPr="009409BD" w14:paraId="4606E8C4" w14:textId="77777777" w:rsidTr="6BA3081D">
        <w:trPr>
          <w:cantSplit/>
        </w:trPr>
        <w:tc>
          <w:tcPr>
            <w:tcW w:w="1217" w:type="dxa"/>
          </w:tcPr>
          <w:p w14:paraId="467F43E5" w14:textId="32CEF399"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5.22</w:t>
            </w:r>
          </w:p>
        </w:tc>
        <w:tc>
          <w:tcPr>
            <w:tcW w:w="989" w:type="dxa"/>
          </w:tcPr>
          <w:p w14:paraId="1B5C93C1" w14:textId="29B3E70B"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K</w:t>
            </w:r>
            <w:r w:rsidR="009409BD">
              <w:rPr>
                <w:rFonts w:ascii="Arial" w:hAnsi="Arial" w:cs="Arial"/>
                <w:color w:val="000000"/>
                <w:sz w:val="24"/>
                <w:szCs w:val="24"/>
              </w:rPr>
              <w:t>–</w:t>
            </w:r>
            <w:r w:rsidRPr="009409BD">
              <w:rPr>
                <w:rFonts w:ascii="Arial" w:hAnsi="Arial" w:cs="Arial"/>
                <w:color w:val="000000"/>
                <w:sz w:val="24"/>
                <w:szCs w:val="24"/>
              </w:rPr>
              <w:t>2</w:t>
            </w:r>
          </w:p>
        </w:tc>
        <w:tc>
          <w:tcPr>
            <w:tcW w:w="4843" w:type="dxa"/>
          </w:tcPr>
          <w:p w14:paraId="499D0FF4" w14:textId="39DAA297"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 xml:space="preserve">PO TR, Charts, Correlations </w:t>
            </w:r>
            <w:r w:rsidR="009409BD">
              <w:rPr>
                <w:rFonts w:ascii="Arial" w:hAnsi="Arial" w:cs="Arial"/>
                <w:color w:val="000000"/>
                <w:sz w:val="24"/>
                <w:szCs w:val="24"/>
              </w:rPr>
              <w:t>and</w:t>
            </w:r>
            <w:r w:rsidRPr="009409BD">
              <w:rPr>
                <w:rFonts w:ascii="Arial" w:hAnsi="Arial" w:cs="Arial"/>
                <w:color w:val="000000"/>
                <w:sz w:val="24"/>
                <w:szCs w:val="24"/>
              </w:rPr>
              <w:t xml:space="preserve"> Guidance</w:t>
            </w:r>
          </w:p>
        </w:tc>
        <w:tc>
          <w:tcPr>
            <w:tcW w:w="2401" w:type="dxa"/>
          </w:tcPr>
          <w:p w14:paraId="2979F05D" w14:textId="4830709F" w:rsidR="004840EC" w:rsidRPr="009409BD" w:rsidRDefault="004840EC" w:rsidP="004840EC">
            <w:pPr>
              <w:spacing w:before="120"/>
              <w:rPr>
                <w:rFonts w:ascii="Arial" w:eastAsia="Arial" w:hAnsi="Arial" w:cs="Arial"/>
                <w:sz w:val="24"/>
                <w:szCs w:val="24"/>
              </w:rPr>
            </w:pPr>
            <w:r w:rsidRPr="009409BD">
              <w:rPr>
                <w:rFonts w:ascii="Arial" w:hAnsi="Arial" w:cs="Arial"/>
                <w:color w:val="000000"/>
                <w:sz w:val="24"/>
                <w:szCs w:val="24"/>
              </w:rPr>
              <w:t>Guidance to support multilingual learners</w:t>
            </w:r>
          </w:p>
        </w:tc>
      </w:tr>
    </w:tbl>
    <w:p w14:paraId="211D654D" w14:textId="77777777" w:rsidR="00D57ACF" w:rsidRPr="006D520F" w:rsidRDefault="00D57ACF" w:rsidP="00831A39">
      <w:pPr>
        <w:spacing w:before="240" w:after="240" w:line="240" w:lineRule="auto"/>
      </w:pPr>
      <w:r w:rsidRPr="004840EC">
        <w:rPr>
          <w:rFonts w:ascii="Arial" w:hAnsi="Arial" w:cs="Arial"/>
          <w:noProof/>
          <w:sz w:val="24"/>
          <w:szCs w:val="24"/>
        </w:rPr>
        <w:t>The program provides ready-to-use materials for self-managed activities while the teacher works with small groups. Because these activities maintain a consistent structure each week, they help establish familiar routines and reduce instructional time spent explaining tasks. In addition, the digital interface is user-friendly.</w:t>
      </w:r>
    </w:p>
    <w:p w14:paraId="504D13F0" w14:textId="490CEBD2"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50DCAF3D" w14:textId="77777777" w:rsidR="00E739C7" w:rsidRPr="00E739C7" w:rsidRDefault="00E739C7" w:rsidP="00EB6656">
      <w:pPr>
        <w:spacing w:before="720"/>
        <w:rPr>
          <w:rFonts w:ascii="Arial" w:hAnsi="Arial" w:cs="Arial"/>
          <w:sz w:val="24"/>
          <w:szCs w:val="24"/>
        </w:rPr>
      </w:pPr>
      <w:r w:rsidRPr="00E739C7">
        <w:rPr>
          <w:rFonts w:ascii="Arial" w:hAnsi="Arial" w:cs="Arial"/>
          <w:sz w:val="24"/>
          <w:szCs w:val="24"/>
        </w:rPr>
        <w:t>California Department of Education, August 2026</w:t>
      </w:r>
    </w:p>
    <w:sectPr w:rsidR="00E739C7" w:rsidRPr="00E739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E4E52" w14:textId="77777777" w:rsidR="008C150C" w:rsidRDefault="008C150C" w:rsidP="003625F9">
      <w:pPr>
        <w:spacing w:after="0" w:line="240" w:lineRule="auto"/>
      </w:pPr>
      <w:r>
        <w:separator/>
      </w:r>
    </w:p>
  </w:endnote>
  <w:endnote w:type="continuationSeparator" w:id="0">
    <w:p w14:paraId="2CA8AC30" w14:textId="77777777" w:rsidR="008C150C" w:rsidRDefault="008C150C" w:rsidP="0036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52CE" w14:textId="77777777" w:rsidR="008C150C" w:rsidRDefault="008C150C" w:rsidP="003625F9">
      <w:pPr>
        <w:spacing w:after="0" w:line="240" w:lineRule="auto"/>
      </w:pPr>
      <w:r>
        <w:separator/>
      </w:r>
    </w:p>
  </w:footnote>
  <w:footnote w:type="continuationSeparator" w:id="0">
    <w:p w14:paraId="34490D28" w14:textId="77777777" w:rsidR="008C150C" w:rsidRDefault="008C150C" w:rsidP="00362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76A77"/>
    <w:rsid w:val="00080004"/>
    <w:rsid w:val="000B3E3F"/>
    <w:rsid w:val="000C1696"/>
    <w:rsid w:val="000C2A0D"/>
    <w:rsid w:val="000C4E3E"/>
    <w:rsid w:val="000D6FA1"/>
    <w:rsid w:val="000F2F42"/>
    <w:rsid w:val="00104BF3"/>
    <w:rsid w:val="001272BF"/>
    <w:rsid w:val="00134718"/>
    <w:rsid w:val="0016475C"/>
    <w:rsid w:val="00197FCD"/>
    <w:rsid w:val="001A1495"/>
    <w:rsid w:val="001A1662"/>
    <w:rsid w:val="001C6B22"/>
    <w:rsid w:val="001F1FF4"/>
    <w:rsid w:val="002018D5"/>
    <w:rsid w:val="002257EC"/>
    <w:rsid w:val="00226499"/>
    <w:rsid w:val="00226583"/>
    <w:rsid w:val="0023200B"/>
    <w:rsid w:val="0027200D"/>
    <w:rsid w:val="00274A0C"/>
    <w:rsid w:val="00281706"/>
    <w:rsid w:val="002C50E9"/>
    <w:rsid w:val="002D0858"/>
    <w:rsid w:val="002D6C47"/>
    <w:rsid w:val="002F096F"/>
    <w:rsid w:val="002F2B08"/>
    <w:rsid w:val="003067DD"/>
    <w:rsid w:val="00311EA1"/>
    <w:rsid w:val="003120F8"/>
    <w:rsid w:val="003138FA"/>
    <w:rsid w:val="00321576"/>
    <w:rsid w:val="00324893"/>
    <w:rsid w:val="003501D1"/>
    <w:rsid w:val="0035329D"/>
    <w:rsid w:val="003625F9"/>
    <w:rsid w:val="003B712C"/>
    <w:rsid w:val="003B7E41"/>
    <w:rsid w:val="003C2C12"/>
    <w:rsid w:val="003F3856"/>
    <w:rsid w:val="003F7088"/>
    <w:rsid w:val="004338AD"/>
    <w:rsid w:val="00457407"/>
    <w:rsid w:val="00460D03"/>
    <w:rsid w:val="00463CFF"/>
    <w:rsid w:val="004840EC"/>
    <w:rsid w:val="0049416A"/>
    <w:rsid w:val="00494C9C"/>
    <w:rsid w:val="004971C0"/>
    <w:rsid w:val="004A0C07"/>
    <w:rsid w:val="004A5433"/>
    <w:rsid w:val="004C6E4E"/>
    <w:rsid w:val="004D5C61"/>
    <w:rsid w:val="004D7B7E"/>
    <w:rsid w:val="004E75F2"/>
    <w:rsid w:val="004F28CE"/>
    <w:rsid w:val="004F564C"/>
    <w:rsid w:val="004F70B9"/>
    <w:rsid w:val="00515B37"/>
    <w:rsid w:val="00520F3B"/>
    <w:rsid w:val="005237A1"/>
    <w:rsid w:val="00547152"/>
    <w:rsid w:val="00550B3F"/>
    <w:rsid w:val="005807DA"/>
    <w:rsid w:val="00581E8D"/>
    <w:rsid w:val="00587EF3"/>
    <w:rsid w:val="005D1F4B"/>
    <w:rsid w:val="005D5268"/>
    <w:rsid w:val="005E20A4"/>
    <w:rsid w:val="005F0913"/>
    <w:rsid w:val="006335DB"/>
    <w:rsid w:val="006611EC"/>
    <w:rsid w:val="00665CDC"/>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0063"/>
    <w:rsid w:val="00767F5B"/>
    <w:rsid w:val="00781771"/>
    <w:rsid w:val="007872C7"/>
    <w:rsid w:val="007A53D5"/>
    <w:rsid w:val="007B3236"/>
    <w:rsid w:val="007C2A98"/>
    <w:rsid w:val="007D56D2"/>
    <w:rsid w:val="007E20DE"/>
    <w:rsid w:val="007E235E"/>
    <w:rsid w:val="007F42EB"/>
    <w:rsid w:val="00800C39"/>
    <w:rsid w:val="00801192"/>
    <w:rsid w:val="0080249D"/>
    <w:rsid w:val="008203B2"/>
    <w:rsid w:val="00821315"/>
    <w:rsid w:val="00827839"/>
    <w:rsid w:val="008311C1"/>
    <w:rsid w:val="00831A39"/>
    <w:rsid w:val="00845EFB"/>
    <w:rsid w:val="00851D14"/>
    <w:rsid w:val="00867DD6"/>
    <w:rsid w:val="0087173B"/>
    <w:rsid w:val="00876FB3"/>
    <w:rsid w:val="00877FA4"/>
    <w:rsid w:val="008A3295"/>
    <w:rsid w:val="008A7C04"/>
    <w:rsid w:val="008B4193"/>
    <w:rsid w:val="008B754B"/>
    <w:rsid w:val="008C00E7"/>
    <w:rsid w:val="008C150C"/>
    <w:rsid w:val="008C518E"/>
    <w:rsid w:val="008C54A2"/>
    <w:rsid w:val="008F41AD"/>
    <w:rsid w:val="0091210E"/>
    <w:rsid w:val="009138DA"/>
    <w:rsid w:val="00914A5D"/>
    <w:rsid w:val="009156FE"/>
    <w:rsid w:val="0092541C"/>
    <w:rsid w:val="0092680A"/>
    <w:rsid w:val="00927B39"/>
    <w:rsid w:val="0093487E"/>
    <w:rsid w:val="009409BD"/>
    <w:rsid w:val="00956C69"/>
    <w:rsid w:val="00965997"/>
    <w:rsid w:val="0099128D"/>
    <w:rsid w:val="009A2E1F"/>
    <w:rsid w:val="009A5BCE"/>
    <w:rsid w:val="009B6DE9"/>
    <w:rsid w:val="009C55CD"/>
    <w:rsid w:val="009D7CB8"/>
    <w:rsid w:val="009E05A5"/>
    <w:rsid w:val="009E2ABF"/>
    <w:rsid w:val="009E4CFB"/>
    <w:rsid w:val="009E6AF5"/>
    <w:rsid w:val="009F3890"/>
    <w:rsid w:val="00A4704F"/>
    <w:rsid w:val="00A66664"/>
    <w:rsid w:val="00A74CEC"/>
    <w:rsid w:val="00A806D2"/>
    <w:rsid w:val="00A81183"/>
    <w:rsid w:val="00A955C0"/>
    <w:rsid w:val="00AB3CE4"/>
    <w:rsid w:val="00AC10F9"/>
    <w:rsid w:val="00AE4C9C"/>
    <w:rsid w:val="00AE5462"/>
    <w:rsid w:val="00AF79A5"/>
    <w:rsid w:val="00B11E82"/>
    <w:rsid w:val="00B474CD"/>
    <w:rsid w:val="00B56064"/>
    <w:rsid w:val="00B67686"/>
    <w:rsid w:val="00B72620"/>
    <w:rsid w:val="00B734BE"/>
    <w:rsid w:val="00B7792D"/>
    <w:rsid w:val="00BA706E"/>
    <w:rsid w:val="00BB48F2"/>
    <w:rsid w:val="00BF1560"/>
    <w:rsid w:val="00BF1909"/>
    <w:rsid w:val="00C12433"/>
    <w:rsid w:val="00C17B9D"/>
    <w:rsid w:val="00C352D9"/>
    <w:rsid w:val="00C362E3"/>
    <w:rsid w:val="00C475DD"/>
    <w:rsid w:val="00C679EF"/>
    <w:rsid w:val="00C86C65"/>
    <w:rsid w:val="00C958A2"/>
    <w:rsid w:val="00CB54A6"/>
    <w:rsid w:val="00CB7504"/>
    <w:rsid w:val="00CF2A97"/>
    <w:rsid w:val="00D0416E"/>
    <w:rsid w:val="00D11B5F"/>
    <w:rsid w:val="00D41D8E"/>
    <w:rsid w:val="00D57ACF"/>
    <w:rsid w:val="00D6152D"/>
    <w:rsid w:val="00DF1FE8"/>
    <w:rsid w:val="00DF5FCE"/>
    <w:rsid w:val="00E57D3A"/>
    <w:rsid w:val="00E7227A"/>
    <w:rsid w:val="00E739C7"/>
    <w:rsid w:val="00E84521"/>
    <w:rsid w:val="00E87F33"/>
    <w:rsid w:val="00E91D7C"/>
    <w:rsid w:val="00ED47BC"/>
    <w:rsid w:val="00ED545A"/>
    <w:rsid w:val="00EF0E35"/>
    <w:rsid w:val="00F05473"/>
    <w:rsid w:val="00F26A7E"/>
    <w:rsid w:val="00F63A54"/>
    <w:rsid w:val="00F7656B"/>
    <w:rsid w:val="00F9294C"/>
    <w:rsid w:val="00FB32E1"/>
    <w:rsid w:val="00FC43A6"/>
    <w:rsid w:val="00FD09C1"/>
    <w:rsid w:val="00FD47FD"/>
    <w:rsid w:val="00FE50A7"/>
    <w:rsid w:val="00FF0689"/>
    <w:rsid w:val="017C5A2A"/>
    <w:rsid w:val="01AEA4A1"/>
    <w:rsid w:val="024745BB"/>
    <w:rsid w:val="0268D624"/>
    <w:rsid w:val="02A3FA63"/>
    <w:rsid w:val="034E2E58"/>
    <w:rsid w:val="04FDD607"/>
    <w:rsid w:val="05294601"/>
    <w:rsid w:val="0551B5BC"/>
    <w:rsid w:val="055BECE3"/>
    <w:rsid w:val="05B3C017"/>
    <w:rsid w:val="05D7F78B"/>
    <w:rsid w:val="05DD9E80"/>
    <w:rsid w:val="05E78220"/>
    <w:rsid w:val="05FE6A4F"/>
    <w:rsid w:val="0617D066"/>
    <w:rsid w:val="0629142A"/>
    <w:rsid w:val="06476310"/>
    <w:rsid w:val="0668F7A7"/>
    <w:rsid w:val="06F31F84"/>
    <w:rsid w:val="079B3AE5"/>
    <w:rsid w:val="07DDDA52"/>
    <w:rsid w:val="0849AE54"/>
    <w:rsid w:val="084D4761"/>
    <w:rsid w:val="08597397"/>
    <w:rsid w:val="0860A51F"/>
    <w:rsid w:val="08BFCB6B"/>
    <w:rsid w:val="08E15151"/>
    <w:rsid w:val="095EE044"/>
    <w:rsid w:val="0995A296"/>
    <w:rsid w:val="09BEFD7E"/>
    <w:rsid w:val="09C6A912"/>
    <w:rsid w:val="09DC5DEF"/>
    <w:rsid w:val="0A3AA9F7"/>
    <w:rsid w:val="0AB0BD79"/>
    <w:rsid w:val="0AC60419"/>
    <w:rsid w:val="0B0B9343"/>
    <w:rsid w:val="0B0F3C68"/>
    <w:rsid w:val="0B1AD433"/>
    <w:rsid w:val="0B3DA2E7"/>
    <w:rsid w:val="0B5E9C32"/>
    <w:rsid w:val="0B642065"/>
    <w:rsid w:val="0B6F74D2"/>
    <w:rsid w:val="0B842DC2"/>
    <w:rsid w:val="0B90EA6D"/>
    <w:rsid w:val="0B9828E4"/>
    <w:rsid w:val="0B9D077A"/>
    <w:rsid w:val="0B9E9AF3"/>
    <w:rsid w:val="0BA448E7"/>
    <w:rsid w:val="0BB8D356"/>
    <w:rsid w:val="0BD1038C"/>
    <w:rsid w:val="0C137C1B"/>
    <w:rsid w:val="0CA7FBE1"/>
    <w:rsid w:val="0CAEA386"/>
    <w:rsid w:val="0CB32760"/>
    <w:rsid w:val="0CCAC36B"/>
    <w:rsid w:val="0D0C9E72"/>
    <w:rsid w:val="0D0DC1F1"/>
    <w:rsid w:val="0D5DA6D9"/>
    <w:rsid w:val="0D9171FB"/>
    <w:rsid w:val="0DD67413"/>
    <w:rsid w:val="0ED63BB5"/>
    <w:rsid w:val="0F4EED20"/>
    <w:rsid w:val="0F53F6CF"/>
    <w:rsid w:val="0F57CEC4"/>
    <w:rsid w:val="0FC60F64"/>
    <w:rsid w:val="0FCEC9C4"/>
    <w:rsid w:val="10027AAB"/>
    <w:rsid w:val="101E940E"/>
    <w:rsid w:val="10668124"/>
    <w:rsid w:val="10854ABE"/>
    <w:rsid w:val="10A919F1"/>
    <w:rsid w:val="11150AF7"/>
    <w:rsid w:val="11271F8D"/>
    <w:rsid w:val="112CAF2C"/>
    <w:rsid w:val="1130E8A8"/>
    <w:rsid w:val="118A15B7"/>
    <w:rsid w:val="1197ACA4"/>
    <w:rsid w:val="11C92C32"/>
    <w:rsid w:val="12110F28"/>
    <w:rsid w:val="124BC263"/>
    <w:rsid w:val="1267B80C"/>
    <w:rsid w:val="12C576E3"/>
    <w:rsid w:val="13019F6A"/>
    <w:rsid w:val="130AB371"/>
    <w:rsid w:val="13A08221"/>
    <w:rsid w:val="141DE610"/>
    <w:rsid w:val="14620855"/>
    <w:rsid w:val="1482766E"/>
    <w:rsid w:val="14A6D597"/>
    <w:rsid w:val="14E082A8"/>
    <w:rsid w:val="15223A8B"/>
    <w:rsid w:val="1552AFB3"/>
    <w:rsid w:val="15B4AD88"/>
    <w:rsid w:val="15BC9A77"/>
    <w:rsid w:val="15C17B7F"/>
    <w:rsid w:val="163CEDCB"/>
    <w:rsid w:val="164E0DA1"/>
    <w:rsid w:val="16657460"/>
    <w:rsid w:val="167E9967"/>
    <w:rsid w:val="16D93E36"/>
    <w:rsid w:val="17645624"/>
    <w:rsid w:val="1779882A"/>
    <w:rsid w:val="17C063B1"/>
    <w:rsid w:val="18670913"/>
    <w:rsid w:val="186DA9C0"/>
    <w:rsid w:val="18D3148F"/>
    <w:rsid w:val="18DF4C74"/>
    <w:rsid w:val="191A6926"/>
    <w:rsid w:val="1934AD34"/>
    <w:rsid w:val="194A0A8A"/>
    <w:rsid w:val="195B85A5"/>
    <w:rsid w:val="1965CFE1"/>
    <w:rsid w:val="19841F96"/>
    <w:rsid w:val="19E7473D"/>
    <w:rsid w:val="1A1D0DA4"/>
    <w:rsid w:val="1AB3BD02"/>
    <w:rsid w:val="1AD6DF71"/>
    <w:rsid w:val="1AE7A058"/>
    <w:rsid w:val="1AFBC438"/>
    <w:rsid w:val="1BD433CA"/>
    <w:rsid w:val="1BDA2035"/>
    <w:rsid w:val="1C0941E9"/>
    <w:rsid w:val="1C326DEE"/>
    <w:rsid w:val="1C4E217E"/>
    <w:rsid w:val="1CB88D29"/>
    <w:rsid w:val="1CBB8D87"/>
    <w:rsid w:val="1CC62517"/>
    <w:rsid w:val="1D47EC98"/>
    <w:rsid w:val="1D63D650"/>
    <w:rsid w:val="1DF9CF10"/>
    <w:rsid w:val="1E575DE8"/>
    <w:rsid w:val="1E8F783D"/>
    <w:rsid w:val="1EADA7F4"/>
    <w:rsid w:val="1EBC26B4"/>
    <w:rsid w:val="1ECDD509"/>
    <w:rsid w:val="1EF87A9F"/>
    <w:rsid w:val="1F532538"/>
    <w:rsid w:val="1F5F02FA"/>
    <w:rsid w:val="20AB131F"/>
    <w:rsid w:val="20ACC718"/>
    <w:rsid w:val="20F5523B"/>
    <w:rsid w:val="2176091E"/>
    <w:rsid w:val="21841C2C"/>
    <w:rsid w:val="21A82707"/>
    <w:rsid w:val="222CF2EE"/>
    <w:rsid w:val="22A388B0"/>
    <w:rsid w:val="23F25DCA"/>
    <w:rsid w:val="2469EDE7"/>
    <w:rsid w:val="2483C4EF"/>
    <w:rsid w:val="2518F865"/>
    <w:rsid w:val="255CDC8C"/>
    <w:rsid w:val="2577FA7D"/>
    <w:rsid w:val="258D7ED8"/>
    <w:rsid w:val="268FADDB"/>
    <w:rsid w:val="26A0D05F"/>
    <w:rsid w:val="26C11DB0"/>
    <w:rsid w:val="2726295D"/>
    <w:rsid w:val="27474E7B"/>
    <w:rsid w:val="274C207C"/>
    <w:rsid w:val="27627A8F"/>
    <w:rsid w:val="2795BB4F"/>
    <w:rsid w:val="27988FBE"/>
    <w:rsid w:val="2811F335"/>
    <w:rsid w:val="282096AB"/>
    <w:rsid w:val="28C3FFF1"/>
    <w:rsid w:val="28E6FD30"/>
    <w:rsid w:val="296E6768"/>
    <w:rsid w:val="2985B0A0"/>
    <w:rsid w:val="29BF0192"/>
    <w:rsid w:val="2A1DD74F"/>
    <w:rsid w:val="2A4B048F"/>
    <w:rsid w:val="2A7F907F"/>
    <w:rsid w:val="2BF3347B"/>
    <w:rsid w:val="2C499807"/>
    <w:rsid w:val="2C82F18F"/>
    <w:rsid w:val="2CA92154"/>
    <w:rsid w:val="2CF1BA0D"/>
    <w:rsid w:val="2D01D8ED"/>
    <w:rsid w:val="2D994010"/>
    <w:rsid w:val="2DA72E76"/>
    <w:rsid w:val="2DCCDED4"/>
    <w:rsid w:val="2DE2F933"/>
    <w:rsid w:val="2EAEB9FB"/>
    <w:rsid w:val="2EE89545"/>
    <w:rsid w:val="2F2A2403"/>
    <w:rsid w:val="30283078"/>
    <w:rsid w:val="3076A79E"/>
    <w:rsid w:val="309CB58F"/>
    <w:rsid w:val="316B4195"/>
    <w:rsid w:val="31AE6D40"/>
    <w:rsid w:val="31D393AD"/>
    <w:rsid w:val="31DD27E2"/>
    <w:rsid w:val="31E2F6B2"/>
    <w:rsid w:val="3219A678"/>
    <w:rsid w:val="3252CA14"/>
    <w:rsid w:val="327CFB04"/>
    <w:rsid w:val="3288C1EA"/>
    <w:rsid w:val="33107BCE"/>
    <w:rsid w:val="33378F82"/>
    <w:rsid w:val="334B9D72"/>
    <w:rsid w:val="3361C4BF"/>
    <w:rsid w:val="33B1ADBE"/>
    <w:rsid w:val="33B44F51"/>
    <w:rsid w:val="34E14B2A"/>
    <w:rsid w:val="35A17D61"/>
    <w:rsid w:val="35CBD491"/>
    <w:rsid w:val="35F96CB3"/>
    <w:rsid w:val="361C55DC"/>
    <w:rsid w:val="366A7463"/>
    <w:rsid w:val="3676E760"/>
    <w:rsid w:val="3687798F"/>
    <w:rsid w:val="36F63FE1"/>
    <w:rsid w:val="37115268"/>
    <w:rsid w:val="3718BF39"/>
    <w:rsid w:val="37D6F4ED"/>
    <w:rsid w:val="37E31F99"/>
    <w:rsid w:val="37E9B151"/>
    <w:rsid w:val="38035BF2"/>
    <w:rsid w:val="38260E74"/>
    <w:rsid w:val="383A4ECC"/>
    <w:rsid w:val="3852F15A"/>
    <w:rsid w:val="386BF684"/>
    <w:rsid w:val="396C78C0"/>
    <w:rsid w:val="396C851C"/>
    <w:rsid w:val="3978E1D4"/>
    <w:rsid w:val="398A3421"/>
    <w:rsid w:val="3A1BC0DC"/>
    <w:rsid w:val="3A7462F5"/>
    <w:rsid w:val="3AD19CE6"/>
    <w:rsid w:val="3B39B6C5"/>
    <w:rsid w:val="3BB41C1A"/>
    <w:rsid w:val="3BC48E0A"/>
    <w:rsid w:val="3BE7F9C4"/>
    <w:rsid w:val="3BE90E81"/>
    <w:rsid w:val="3C209A98"/>
    <w:rsid w:val="3C3A7B41"/>
    <w:rsid w:val="3C522B58"/>
    <w:rsid w:val="3C987DAF"/>
    <w:rsid w:val="3C9B6F3E"/>
    <w:rsid w:val="3CA4FD4E"/>
    <w:rsid w:val="3CD6CD15"/>
    <w:rsid w:val="3DA613B4"/>
    <w:rsid w:val="3E4144D0"/>
    <w:rsid w:val="3EAA0BFA"/>
    <w:rsid w:val="3EC4A73F"/>
    <w:rsid w:val="3F2F99A0"/>
    <w:rsid w:val="3F456EEC"/>
    <w:rsid w:val="3F60D481"/>
    <w:rsid w:val="4043211A"/>
    <w:rsid w:val="40484E70"/>
    <w:rsid w:val="4089237C"/>
    <w:rsid w:val="4094B112"/>
    <w:rsid w:val="40E299B8"/>
    <w:rsid w:val="40FC496C"/>
    <w:rsid w:val="416CD409"/>
    <w:rsid w:val="42136591"/>
    <w:rsid w:val="42423C33"/>
    <w:rsid w:val="428A3F3A"/>
    <w:rsid w:val="435B29B8"/>
    <w:rsid w:val="447CEACF"/>
    <w:rsid w:val="44825976"/>
    <w:rsid w:val="44B09A35"/>
    <w:rsid w:val="458D97D7"/>
    <w:rsid w:val="45BF66F4"/>
    <w:rsid w:val="45F5586F"/>
    <w:rsid w:val="463F0DE4"/>
    <w:rsid w:val="46514856"/>
    <w:rsid w:val="4654961B"/>
    <w:rsid w:val="46586E69"/>
    <w:rsid w:val="46A9C975"/>
    <w:rsid w:val="472B3652"/>
    <w:rsid w:val="4731D52A"/>
    <w:rsid w:val="476951F7"/>
    <w:rsid w:val="4854B71C"/>
    <w:rsid w:val="48812BF2"/>
    <w:rsid w:val="495660B7"/>
    <w:rsid w:val="4969D8C7"/>
    <w:rsid w:val="498FF501"/>
    <w:rsid w:val="4A35EC80"/>
    <w:rsid w:val="4A630789"/>
    <w:rsid w:val="4B47FCDE"/>
    <w:rsid w:val="4B5A9C28"/>
    <w:rsid w:val="4B652302"/>
    <w:rsid w:val="4BBB4F45"/>
    <w:rsid w:val="4BCF4B64"/>
    <w:rsid w:val="4BFB38A9"/>
    <w:rsid w:val="4C340BF7"/>
    <w:rsid w:val="4C65C24F"/>
    <w:rsid w:val="4C96076C"/>
    <w:rsid w:val="4C9E4207"/>
    <w:rsid w:val="4D0A6E5F"/>
    <w:rsid w:val="4D15A17B"/>
    <w:rsid w:val="4D57354F"/>
    <w:rsid w:val="4DBE099A"/>
    <w:rsid w:val="4E049036"/>
    <w:rsid w:val="4F00AF86"/>
    <w:rsid w:val="4F0FAC16"/>
    <w:rsid w:val="4F328CCA"/>
    <w:rsid w:val="4FA471E6"/>
    <w:rsid w:val="502EFF74"/>
    <w:rsid w:val="509519B9"/>
    <w:rsid w:val="5105A31E"/>
    <w:rsid w:val="5167DA9A"/>
    <w:rsid w:val="51CE048F"/>
    <w:rsid w:val="51FA21A8"/>
    <w:rsid w:val="5337F958"/>
    <w:rsid w:val="53A3AA58"/>
    <w:rsid w:val="53BA4E6C"/>
    <w:rsid w:val="54CA99C9"/>
    <w:rsid w:val="552913E2"/>
    <w:rsid w:val="5550D625"/>
    <w:rsid w:val="5552B1B4"/>
    <w:rsid w:val="5574CC04"/>
    <w:rsid w:val="55AC52DB"/>
    <w:rsid w:val="55EA068D"/>
    <w:rsid w:val="5695E180"/>
    <w:rsid w:val="5704A611"/>
    <w:rsid w:val="571F3194"/>
    <w:rsid w:val="57286756"/>
    <w:rsid w:val="5735FB9B"/>
    <w:rsid w:val="579A662C"/>
    <w:rsid w:val="579D5270"/>
    <w:rsid w:val="5825F53B"/>
    <w:rsid w:val="58A332CE"/>
    <w:rsid w:val="58BEB827"/>
    <w:rsid w:val="58C32D36"/>
    <w:rsid w:val="58EC8A6F"/>
    <w:rsid w:val="590A3E1C"/>
    <w:rsid w:val="59193ED2"/>
    <w:rsid w:val="59735A9A"/>
    <w:rsid w:val="598DD20B"/>
    <w:rsid w:val="5991FBCD"/>
    <w:rsid w:val="59D139F7"/>
    <w:rsid w:val="5A04FB9E"/>
    <w:rsid w:val="5A0917E3"/>
    <w:rsid w:val="5A0A8CF7"/>
    <w:rsid w:val="5A234664"/>
    <w:rsid w:val="5A3DED17"/>
    <w:rsid w:val="5A821598"/>
    <w:rsid w:val="5B147104"/>
    <w:rsid w:val="5B33C145"/>
    <w:rsid w:val="5B52580C"/>
    <w:rsid w:val="5C34AFF4"/>
    <w:rsid w:val="5C41AC0D"/>
    <w:rsid w:val="5D3DC53A"/>
    <w:rsid w:val="5D5B89D5"/>
    <w:rsid w:val="5E4D13A1"/>
    <w:rsid w:val="5F6DC767"/>
    <w:rsid w:val="5FC14E19"/>
    <w:rsid w:val="5FD64BF6"/>
    <w:rsid w:val="5FECF139"/>
    <w:rsid w:val="600E7BA6"/>
    <w:rsid w:val="60547DA7"/>
    <w:rsid w:val="6068B26C"/>
    <w:rsid w:val="608B7E13"/>
    <w:rsid w:val="60DFEC05"/>
    <w:rsid w:val="60EF0582"/>
    <w:rsid w:val="60FB913A"/>
    <w:rsid w:val="61148870"/>
    <w:rsid w:val="61901F1A"/>
    <w:rsid w:val="619134CF"/>
    <w:rsid w:val="61A6028B"/>
    <w:rsid w:val="62217586"/>
    <w:rsid w:val="6254CBFE"/>
    <w:rsid w:val="62B7C630"/>
    <w:rsid w:val="633E2188"/>
    <w:rsid w:val="63946FBE"/>
    <w:rsid w:val="648976AA"/>
    <w:rsid w:val="64D6A138"/>
    <w:rsid w:val="6540B570"/>
    <w:rsid w:val="65554914"/>
    <w:rsid w:val="65A8597A"/>
    <w:rsid w:val="65B60A34"/>
    <w:rsid w:val="6653075D"/>
    <w:rsid w:val="667D0DED"/>
    <w:rsid w:val="674B6CAB"/>
    <w:rsid w:val="68275F55"/>
    <w:rsid w:val="683676E9"/>
    <w:rsid w:val="68FE6A4D"/>
    <w:rsid w:val="69351835"/>
    <w:rsid w:val="6998C6D6"/>
    <w:rsid w:val="6A53E29B"/>
    <w:rsid w:val="6A789252"/>
    <w:rsid w:val="6A8D5F36"/>
    <w:rsid w:val="6A97B8C8"/>
    <w:rsid w:val="6B4E1D21"/>
    <w:rsid w:val="6B4E4F45"/>
    <w:rsid w:val="6BA3081D"/>
    <w:rsid w:val="6BAD9563"/>
    <w:rsid w:val="6C012882"/>
    <w:rsid w:val="6C0E582C"/>
    <w:rsid w:val="6C34D4C4"/>
    <w:rsid w:val="6C46C7D1"/>
    <w:rsid w:val="6CF98199"/>
    <w:rsid w:val="6D250365"/>
    <w:rsid w:val="6D8F5AC9"/>
    <w:rsid w:val="6DA2A59C"/>
    <w:rsid w:val="6E27ADC1"/>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8BA64D"/>
    <w:rsid w:val="72AC6CE7"/>
    <w:rsid w:val="72DE1618"/>
    <w:rsid w:val="73410FB4"/>
    <w:rsid w:val="7347F615"/>
    <w:rsid w:val="73AA9F4A"/>
    <w:rsid w:val="740B1C91"/>
    <w:rsid w:val="74AFE9B1"/>
    <w:rsid w:val="75204757"/>
    <w:rsid w:val="753DD1FA"/>
    <w:rsid w:val="755587D7"/>
    <w:rsid w:val="7582C8B0"/>
    <w:rsid w:val="7676E8C0"/>
    <w:rsid w:val="769CD0DD"/>
    <w:rsid w:val="76CE2E62"/>
    <w:rsid w:val="76F6CB2E"/>
    <w:rsid w:val="783EA6A4"/>
    <w:rsid w:val="78919319"/>
    <w:rsid w:val="78BD57BB"/>
    <w:rsid w:val="78D29D6C"/>
    <w:rsid w:val="78F2E315"/>
    <w:rsid w:val="78FF005A"/>
    <w:rsid w:val="79476D5D"/>
    <w:rsid w:val="7952B3BC"/>
    <w:rsid w:val="79CBED91"/>
    <w:rsid w:val="79D56C05"/>
    <w:rsid w:val="7A13C52D"/>
    <w:rsid w:val="7B3A49EE"/>
    <w:rsid w:val="7BA8F9C3"/>
    <w:rsid w:val="7C3E5581"/>
    <w:rsid w:val="7D87A5E3"/>
    <w:rsid w:val="7DAC1238"/>
    <w:rsid w:val="7DB9ED50"/>
    <w:rsid w:val="7DE61263"/>
    <w:rsid w:val="7E04345C"/>
    <w:rsid w:val="7E39409F"/>
    <w:rsid w:val="7ED52B14"/>
    <w:rsid w:val="7F2D4858"/>
    <w:rsid w:val="7F95EA13"/>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semiHidden/>
    <w:unhideWhenUsed/>
    <w:rsid w:val="004840EC"/>
    <w:rPr>
      <w:rFonts w:ascii="Times New Roman" w:hAnsi="Times New Roman" w:cs="Times New Roman"/>
      <w:sz w:val="24"/>
      <w:szCs w:val="24"/>
    </w:rPr>
  </w:style>
  <w:style w:type="paragraph" w:styleId="Footer">
    <w:name w:val="footer"/>
    <w:basedOn w:val="Normal"/>
    <w:link w:val="FooterChar"/>
    <w:uiPriority w:val="99"/>
    <w:unhideWhenUsed/>
    <w:rsid w:val="003625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Letterland K–2 - Instructional Materials (CA Dept of Education)</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Letterland K–2 - Instructional Materials (CA Dept of Education)</dc:title>
  <dc:subject>Letterland, Letterland K–2 (California Edition), Program Type 1, Foundational Skills Domain, Grades K–2.</dc:subject>
  <dc:creator/>
  <cp:keywords/>
  <dc:description/>
  <cp:lastModifiedBy/>
  <cp:revision>1</cp:revision>
  <dcterms:created xsi:type="dcterms:W3CDTF">2026-08-06T19:18:00Z</dcterms:created>
  <dcterms:modified xsi:type="dcterms:W3CDTF">2026-08-08T02:33:00Z</dcterms:modified>
</cp:coreProperties>
</file>