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1B88BBD2"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22768E32" w:rsidR="6A8D5F36" w:rsidRDefault="00AB2FF6" w:rsidP="0092680A">
            <w:pPr>
              <w:spacing w:before="80" w:after="80"/>
              <w:rPr>
                <w:rFonts w:eastAsia="Arial" w:cs="Arial"/>
                <w:b/>
                <w:bCs/>
                <w:szCs w:val="24"/>
              </w:rPr>
            </w:pPr>
            <w:r w:rsidRPr="00AB2FF6">
              <w:rPr>
                <w:rFonts w:eastAsia="Arial" w:cs="Arial"/>
                <w:b/>
                <w:bCs/>
                <w:szCs w:val="24"/>
              </w:rPr>
              <w:t>Program Type and Grade Level(s)</w:t>
            </w:r>
          </w:p>
        </w:tc>
      </w:tr>
      <w:tr w:rsidR="26A0D05F" w14:paraId="6F392B6F" w14:textId="77777777" w:rsidTr="0F53F6CF">
        <w:trPr>
          <w:cantSplit/>
        </w:trPr>
        <w:tc>
          <w:tcPr>
            <w:tcW w:w="3120" w:type="dxa"/>
          </w:tcPr>
          <w:p w14:paraId="62EB32BB" w14:textId="730A3FFA" w:rsidR="6A8D5F36" w:rsidRDefault="0002178D" w:rsidP="0092680A">
            <w:pPr>
              <w:spacing w:before="160" w:after="160"/>
              <w:rPr>
                <w:rFonts w:eastAsia="Arial" w:cs="Arial"/>
                <w:szCs w:val="24"/>
              </w:rPr>
            </w:pPr>
            <w:r w:rsidRPr="0002178D">
              <w:rPr>
                <w:rFonts w:eastAsia="Arial" w:cs="Arial"/>
                <w:szCs w:val="24"/>
              </w:rPr>
              <w:t>Reading Horizons</w:t>
            </w:r>
          </w:p>
        </w:tc>
        <w:tc>
          <w:tcPr>
            <w:tcW w:w="3120" w:type="dxa"/>
          </w:tcPr>
          <w:p w14:paraId="5B1977D6" w14:textId="21E43621" w:rsidR="6A8D5F36" w:rsidRDefault="0002178D" w:rsidP="0092680A">
            <w:pPr>
              <w:spacing w:before="160" w:after="160"/>
              <w:rPr>
                <w:rFonts w:eastAsia="Arial" w:cs="Arial"/>
                <w:i/>
                <w:iCs/>
                <w:szCs w:val="24"/>
              </w:rPr>
            </w:pPr>
            <w:r w:rsidRPr="0002178D">
              <w:rPr>
                <w:rFonts w:eastAsia="Arial" w:cs="Arial"/>
                <w:i/>
                <w:iCs/>
                <w:szCs w:val="24"/>
              </w:rPr>
              <w:t>Ascend Focus (1</w:t>
            </w:r>
            <w:r w:rsidR="00CD7307">
              <w:rPr>
                <w:rFonts w:eastAsia="Arial" w:cs="Arial"/>
                <w:i/>
                <w:iCs/>
                <w:szCs w:val="24"/>
              </w:rPr>
              <w:t>–</w:t>
            </w:r>
            <w:r w:rsidRPr="0002178D">
              <w:rPr>
                <w:rFonts w:eastAsia="Arial" w:cs="Arial"/>
                <w:i/>
                <w:iCs/>
                <w:szCs w:val="24"/>
              </w:rPr>
              <w:t>5)</w:t>
            </w:r>
          </w:p>
        </w:tc>
        <w:tc>
          <w:tcPr>
            <w:tcW w:w="3120" w:type="dxa"/>
          </w:tcPr>
          <w:p w14:paraId="6BD235A4" w14:textId="36EE2D5D" w:rsidR="6A8D5F36" w:rsidRPr="00D0416E" w:rsidRDefault="00AB2FF6" w:rsidP="0092680A">
            <w:pPr>
              <w:spacing w:before="160" w:after="160"/>
              <w:rPr>
                <w:rFonts w:eastAsia="Arial" w:cs="Arial"/>
                <w:szCs w:val="24"/>
              </w:rPr>
            </w:pPr>
            <w:r>
              <w:rPr>
                <w:rFonts w:eastAsia="Arial" w:cs="Arial"/>
                <w:szCs w:val="24"/>
              </w:rPr>
              <w:t xml:space="preserve">Program Type 4, Grades </w:t>
            </w:r>
            <w:r w:rsidR="0002178D" w:rsidRPr="0002178D">
              <w:rPr>
                <w:rFonts w:eastAsia="Arial" w:cs="Arial"/>
                <w:szCs w:val="24"/>
              </w:rPr>
              <w:t>1–5</w:t>
            </w:r>
          </w:p>
        </w:tc>
      </w:tr>
    </w:tbl>
    <w:p w14:paraId="78B4E144" w14:textId="3B8A6A38" w:rsidR="6A53E29B" w:rsidRPr="00D0416E" w:rsidRDefault="6A53E29B" w:rsidP="0092680A">
      <w:pPr>
        <w:pStyle w:val="Heading2"/>
      </w:pPr>
      <w:r w:rsidRPr="00D0416E">
        <w:t>Program Summary:</w:t>
      </w:r>
    </w:p>
    <w:p w14:paraId="646437C2" w14:textId="5A0F1C96" w:rsidR="5FECF139" w:rsidRDefault="5A16CCDF" w:rsidP="0092680A">
      <w:pPr>
        <w:spacing w:before="240"/>
        <w:rPr>
          <w:rFonts w:eastAsia="Arial" w:cs="Arial"/>
          <w:szCs w:val="24"/>
        </w:rPr>
      </w:pPr>
      <w:r w:rsidRPr="09D01A99">
        <w:rPr>
          <w:rFonts w:eastAsia="Arial" w:cs="Arial"/>
          <w:szCs w:val="24"/>
        </w:rPr>
        <w:t xml:space="preserve">The </w:t>
      </w:r>
      <w:r w:rsidR="52EC3896" w:rsidRPr="09D01A99">
        <w:rPr>
          <w:rFonts w:eastAsia="Arial" w:cs="Arial"/>
          <w:i/>
          <w:iCs/>
          <w:szCs w:val="24"/>
        </w:rPr>
        <w:t>Ascend Focus (1</w:t>
      </w:r>
      <w:r w:rsidR="40AA1B79" w:rsidRPr="09D01A99">
        <w:rPr>
          <w:rFonts w:eastAsia="Arial" w:cs="Arial"/>
          <w:i/>
          <w:iCs/>
          <w:szCs w:val="24"/>
        </w:rPr>
        <w:t>–</w:t>
      </w:r>
      <w:r w:rsidR="52EC3896" w:rsidRPr="09D01A99">
        <w:rPr>
          <w:rFonts w:eastAsia="Arial" w:cs="Arial"/>
          <w:i/>
          <w:iCs/>
          <w:szCs w:val="24"/>
        </w:rPr>
        <w:t>5)</w:t>
      </w:r>
      <w:r w:rsidR="0B04FC0D" w:rsidRPr="09D01A99">
        <w:rPr>
          <w:rFonts w:eastAsia="Arial" w:cs="Arial"/>
          <w:szCs w:val="24"/>
        </w:rPr>
        <w:t xml:space="preserve"> </w:t>
      </w:r>
      <w:r w:rsidRPr="09D01A99">
        <w:rPr>
          <w:rFonts w:eastAsia="Arial" w:cs="Arial"/>
          <w:szCs w:val="24"/>
        </w:rPr>
        <w:t>program includes</w:t>
      </w:r>
      <w:r w:rsidR="0F01AF1B" w:rsidRPr="09D01A99">
        <w:rPr>
          <w:rFonts w:eastAsia="Arial" w:cs="Arial"/>
          <w:szCs w:val="24"/>
        </w:rPr>
        <w:t xml:space="preserve"> the following:</w:t>
      </w:r>
      <w:r w:rsidRPr="09D01A99">
        <w:rPr>
          <w:rFonts w:eastAsia="Arial" w:cs="Arial"/>
          <w:szCs w:val="24"/>
        </w:rPr>
        <w:t xml:space="preserve"> </w:t>
      </w:r>
      <w:r w:rsidR="52EC3896" w:rsidRPr="09D01A99">
        <w:rPr>
          <w:rFonts w:eastAsia="Arial" w:cs="Arial"/>
          <w:szCs w:val="24"/>
        </w:rPr>
        <w:t>Teacher Software</w:t>
      </w:r>
      <w:r w:rsidR="2FBD75C7" w:rsidRPr="09D01A99">
        <w:rPr>
          <w:rFonts w:eastAsia="Arial" w:cs="Arial"/>
          <w:szCs w:val="24"/>
        </w:rPr>
        <w:t xml:space="preserve"> (TS)</w:t>
      </w:r>
      <w:r w:rsidR="52EC3896" w:rsidRPr="09D01A99">
        <w:rPr>
          <w:rFonts w:eastAsia="Arial" w:cs="Arial"/>
          <w:szCs w:val="24"/>
        </w:rPr>
        <w:t xml:space="preserve">, </w:t>
      </w:r>
      <w:r w:rsidR="624E47D1" w:rsidRPr="32F34E35">
        <w:rPr>
          <w:rFonts w:eastAsia="Arial" w:cs="Arial"/>
          <w:szCs w:val="24"/>
        </w:rPr>
        <w:t xml:space="preserve">Online </w:t>
      </w:r>
      <w:r w:rsidR="624E47D1" w:rsidRPr="56DD862C">
        <w:rPr>
          <w:rFonts w:eastAsia="Arial" w:cs="Arial"/>
          <w:szCs w:val="24"/>
        </w:rPr>
        <w:t>Platform (</w:t>
      </w:r>
      <w:r w:rsidR="624E47D1" w:rsidRPr="495C316F">
        <w:rPr>
          <w:rFonts w:eastAsia="Arial" w:cs="Arial"/>
          <w:szCs w:val="24"/>
        </w:rPr>
        <w:t>OP)</w:t>
      </w:r>
    </w:p>
    <w:p w14:paraId="7DD669F5" w14:textId="4C779B7A" w:rsidR="6A53E29B" w:rsidRDefault="6A53E29B" w:rsidP="0092680A">
      <w:pPr>
        <w:pStyle w:val="Heading2"/>
      </w:pPr>
      <w:r w:rsidRPr="26A0D05F">
        <w:t>Recommendation:</w:t>
      </w:r>
    </w:p>
    <w:p w14:paraId="604D65D4" w14:textId="5258A81F" w:rsidR="6A53E29B" w:rsidRDefault="1BE5B5E1" w:rsidP="3770391C">
      <w:pPr>
        <w:spacing w:before="240"/>
        <w:rPr>
          <w:rFonts w:eastAsia="Arial" w:cs="Arial"/>
          <w:szCs w:val="24"/>
        </w:rPr>
      </w:pPr>
      <w:r w:rsidRPr="56699326">
        <w:rPr>
          <w:rFonts w:eastAsia="Arial" w:cs="Arial"/>
          <w:i/>
          <w:iCs/>
          <w:szCs w:val="24"/>
        </w:rPr>
        <w:t>Ascend Focus</w:t>
      </w:r>
      <w:r w:rsidR="67498162" w:rsidRPr="56699326">
        <w:rPr>
          <w:rFonts w:eastAsia="Arial" w:cs="Arial"/>
          <w:szCs w:val="24"/>
        </w:rPr>
        <w:t xml:space="preserve"> </w:t>
      </w:r>
      <w:r w:rsidR="49A767B6" w:rsidRPr="56699326">
        <w:rPr>
          <w:rFonts w:eastAsia="Arial" w:cs="Arial"/>
          <w:szCs w:val="24"/>
        </w:rPr>
        <w:t>is recommended for adoption</w:t>
      </w:r>
      <w:r w:rsidR="76CE122A" w:rsidRPr="56699326">
        <w:rPr>
          <w:rFonts w:eastAsia="Arial" w:cs="Arial"/>
          <w:szCs w:val="24"/>
        </w:rPr>
        <w:t xml:space="preserve"> for </w:t>
      </w:r>
      <w:r w:rsidR="12BE40B6" w:rsidRPr="56699326">
        <w:rPr>
          <w:rFonts w:eastAsia="Arial" w:cs="Arial"/>
          <w:szCs w:val="24"/>
        </w:rPr>
        <w:t>grades</w:t>
      </w:r>
      <w:r w:rsidR="00392D41">
        <w:rPr>
          <w:rFonts w:eastAsia="Arial" w:cs="Arial"/>
          <w:szCs w:val="24"/>
        </w:rPr>
        <w:t xml:space="preserve"> one through five</w:t>
      </w:r>
      <w:r w:rsidR="12BE40B6" w:rsidRPr="56699326">
        <w:rPr>
          <w:rFonts w:eastAsia="Arial" w:cs="Arial"/>
          <w:szCs w:val="24"/>
        </w:rPr>
        <w:t xml:space="preserve"> </w:t>
      </w:r>
      <w:r w:rsidR="00392D41">
        <w:rPr>
          <w:rFonts w:eastAsia="Arial" w:cs="Arial"/>
          <w:szCs w:val="24"/>
        </w:rPr>
        <w:t>(</w:t>
      </w:r>
      <w:r w:rsidR="12BE40B6" w:rsidRPr="56699326">
        <w:rPr>
          <w:rFonts w:eastAsia="Arial" w:cs="Arial"/>
          <w:szCs w:val="24"/>
        </w:rPr>
        <w:t>1</w:t>
      </w:r>
      <w:r w:rsidR="00392D41" w:rsidRPr="0002178D">
        <w:rPr>
          <w:rFonts w:eastAsia="Arial" w:cs="Arial"/>
          <w:szCs w:val="24"/>
        </w:rPr>
        <w:t>–</w:t>
      </w:r>
      <w:r w:rsidR="12BE40B6" w:rsidRPr="56699326">
        <w:rPr>
          <w:rFonts w:eastAsia="Arial" w:cs="Arial"/>
          <w:szCs w:val="24"/>
        </w:rPr>
        <w:t>5</w:t>
      </w:r>
      <w:r w:rsidR="00392D41">
        <w:rPr>
          <w:rFonts w:eastAsia="Arial" w:cs="Arial"/>
          <w:szCs w:val="24"/>
        </w:rPr>
        <w:t>)</w:t>
      </w:r>
      <w:r w:rsidR="12BE40B6" w:rsidRPr="56699326">
        <w:rPr>
          <w:rFonts w:eastAsia="Arial" w:cs="Arial"/>
          <w:szCs w:val="24"/>
        </w:rPr>
        <w:t xml:space="preserve"> </w:t>
      </w:r>
      <w:r w:rsidR="49A767B6" w:rsidRPr="56699326">
        <w:rPr>
          <w:rFonts w:eastAsia="Arial" w:cs="Arial"/>
          <w:szCs w:val="24"/>
        </w:rPr>
        <w:t xml:space="preserve">because the instructional materials include content as specified in the </w:t>
      </w:r>
      <w:r w:rsidR="7AAE1C82" w:rsidRPr="56699326">
        <w:rPr>
          <w:rFonts w:eastAsia="Arial" w:cs="Arial"/>
          <w:i/>
          <w:iCs/>
          <w:color w:val="000000" w:themeColor="text1"/>
          <w:szCs w:val="24"/>
        </w:rPr>
        <w:t xml:space="preserve">California Common Core State Standards for English Language Arts and Literacy in History/Social Studies, Science, and Technical Subjects </w:t>
      </w:r>
      <w:r w:rsidR="7AAE1C82" w:rsidRPr="56699326">
        <w:rPr>
          <w:rFonts w:eastAsia="Arial" w:cs="Arial"/>
          <w:color w:val="000000" w:themeColor="text1"/>
          <w:szCs w:val="24"/>
        </w:rPr>
        <w:t>(</w:t>
      </w:r>
      <w:r w:rsidR="7AAE1C82" w:rsidRPr="56699326">
        <w:rPr>
          <w:rFonts w:eastAsia="Arial" w:cs="Arial"/>
          <w:i/>
          <w:iCs/>
          <w:color w:val="000000" w:themeColor="text1"/>
          <w:szCs w:val="24"/>
        </w:rPr>
        <w:t>CA CCSS ELA/Literacy</w:t>
      </w:r>
      <w:r w:rsidR="7AAE1C82" w:rsidRPr="56699326">
        <w:rPr>
          <w:rFonts w:eastAsia="Arial" w:cs="Arial"/>
          <w:color w:val="000000" w:themeColor="text1"/>
          <w:szCs w:val="24"/>
        </w:rPr>
        <w:t>)</w:t>
      </w:r>
      <w:r w:rsidR="67498162" w:rsidRPr="56699326">
        <w:rPr>
          <w:rFonts w:eastAsia="Arial" w:cs="Arial"/>
          <w:szCs w:val="24"/>
        </w:rPr>
        <w:t xml:space="preserve"> and</w:t>
      </w:r>
      <w:r w:rsidR="49A767B6" w:rsidRPr="56699326">
        <w:rPr>
          <w:rFonts w:eastAsia="Arial" w:cs="Arial"/>
          <w:szCs w:val="24"/>
        </w:rPr>
        <w:t xml:space="preserve"> meet</w:t>
      </w:r>
      <w:r w:rsidR="67498162" w:rsidRPr="56699326">
        <w:rPr>
          <w:rFonts w:eastAsia="Arial" w:cs="Arial"/>
          <w:szCs w:val="24"/>
        </w:rPr>
        <w:t>s</w:t>
      </w:r>
      <w:r w:rsidR="49A767B6" w:rsidRPr="56699326">
        <w:rPr>
          <w:rFonts w:eastAsia="Arial" w:cs="Arial"/>
          <w:szCs w:val="24"/>
        </w:rPr>
        <w:t xml:space="preserve"> </w:t>
      </w:r>
      <w:r w:rsidR="6D599797" w:rsidRPr="56699326">
        <w:rPr>
          <w:rFonts w:eastAsia="Arial" w:cs="Arial"/>
          <w:szCs w:val="24"/>
        </w:rPr>
        <w:t>the rest of the</w:t>
      </w:r>
      <w:r w:rsidR="49A767B6" w:rsidRPr="56699326">
        <w:rPr>
          <w:rFonts w:eastAsia="Arial" w:cs="Arial"/>
          <w:szCs w:val="24"/>
        </w:rPr>
        <w:t xml:space="preserve"> criteria in category 1 </w:t>
      </w:r>
      <w:r w:rsidR="51B04D92" w:rsidRPr="56699326">
        <w:rPr>
          <w:rFonts w:eastAsia="Arial" w:cs="Arial"/>
          <w:szCs w:val="24"/>
        </w:rPr>
        <w:t>and shows</w:t>
      </w:r>
      <w:r w:rsidR="49A767B6" w:rsidRPr="56699326">
        <w:rPr>
          <w:rFonts w:eastAsia="Arial" w:cs="Arial"/>
          <w:szCs w:val="24"/>
        </w:rPr>
        <w:t xml:space="preserve"> strengths in categories 2–5.</w:t>
      </w:r>
    </w:p>
    <w:p w14:paraId="1B360B73" w14:textId="58ED279B" w:rsidR="255CDC8C" w:rsidRPr="004F70B9" w:rsidRDefault="7145B7BD" w:rsidP="3770391C">
      <w:pPr>
        <w:pStyle w:val="Heading3"/>
      </w:pPr>
      <w:r>
        <w:t xml:space="preserve">What is an </w:t>
      </w:r>
      <w:r w:rsidR="004F70B9">
        <w:t>E</w:t>
      </w:r>
      <w:r>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67A26FFA" w:rsidR="009D7CB8" w:rsidRDefault="15FBE238" w:rsidP="00EA4BFA">
      <w:pPr>
        <w:spacing w:before="240" w:after="240"/>
        <w:rPr>
          <w:rFonts w:eastAsia="Arial" w:cs="Arial"/>
          <w:szCs w:val="24"/>
        </w:rPr>
      </w:pPr>
      <w:r w:rsidRPr="5A77C437">
        <w:rPr>
          <w:rFonts w:eastAsia="Arial" w:cs="Arial"/>
          <w:szCs w:val="24"/>
        </w:rPr>
        <w:t xml:space="preserve">The program </w:t>
      </w:r>
      <w:r w:rsidR="58476562" w:rsidRPr="5A77C437">
        <w:rPr>
          <w:rFonts w:eastAsia="Arial" w:cs="Arial"/>
          <w:szCs w:val="24"/>
        </w:rPr>
        <w:t>supports</w:t>
      </w:r>
      <w:r w:rsidR="17A0856A" w:rsidRPr="5A77C437">
        <w:rPr>
          <w:rFonts w:eastAsia="Arial" w:cs="Arial"/>
          <w:szCs w:val="24"/>
        </w:rPr>
        <w:t xml:space="preserve"> teaching to the</w:t>
      </w:r>
      <w:r w:rsidRPr="5A77C437">
        <w:rPr>
          <w:rFonts w:eastAsia="Arial" w:cs="Arial"/>
          <w:szCs w:val="24"/>
        </w:rPr>
        <w:t xml:space="preserve"> </w:t>
      </w:r>
      <w:r w:rsidR="481551D0" w:rsidRPr="5A77C437">
        <w:rPr>
          <w:rFonts w:eastAsia="Arial" w:cs="Arial"/>
          <w:i/>
          <w:iCs/>
          <w:szCs w:val="24"/>
        </w:rPr>
        <w:t>CA CCSS ELA/Literacy</w:t>
      </w:r>
      <w:r w:rsidR="62A53B05" w:rsidRPr="5A77C437">
        <w:rPr>
          <w:rFonts w:eastAsia="Arial" w:cs="Arial"/>
          <w:i/>
          <w:iCs/>
          <w:szCs w:val="24"/>
        </w:rPr>
        <w:t xml:space="preserve"> </w:t>
      </w:r>
      <w:r w:rsidRPr="5A77C437">
        <w:rPr>
          <w:rFonts w:eastAsia="Arial" w:cs="Arial"/>
          <w:szCs w:val="24"/>
        </w:rPr>
        <w:t>for the intended grade level(s)</w:t>
      </w:r>
      <w:r w:rsidR="6EB978BB" w:rsidRPr="5A77C437">
        <w:rPr>
          <w:rFonts w:eastAsia="Arial" w:cs="Arial"/>
          <w:szCs w:val="24"/>
        </w:rPr>
        <w:t xml:space="preserve"> </w:t>
      </w:r>
      <w:bookmarkStart w:id="0" w:name="_Hlk183590677"/>
      <w:r w:rsidR="6EB978BB" w:rsidRPr="5A77C437">
        <w:rPr>
          <w:rFonts w:eastAsia="Arial" w:cs="Arial"/>
          <w:szCs w:val="24"/>
        </w:rPr>
        <w:t xml:space="preserve">in alignment with the </w:t>
      </w:r>
      <w:r w:rsidR="0CA8314A" w:rsidRPr="5A77C437">
        <w:rPr>
          <w:rFonts w:eastAsia="Arial" w:cs="Arial"/>
          <w:i/>
          <w:iCs/>
          <w:color w:val="000000" w:themeColor="text1"/>
          <w:szCs w:val="24"/>
        </w:rPr>
        <w:t>English Language Arts/English Language Development</w:t>
      </w:r>
      <w:r w:rsidR="0CA8314A" w:rsidRPr="5A77C437">
        <w:rPr>
          <w:rFonts w:eastAsia="Arial" w:cs="Arial"/>
          <w:color w:val="000000" w:themeColor="text1"/>
          <w:szCs w:val="24"/>
        </w:rPr>
        <w:t xml:space="preserve"> </w:t>
      </w:r>
      <w:r w:rsidR="0CA8314A" w:rsidRPr="5A77C437">
        <w:rPr>
          <w:rFonts w:eastAsia="Arial" w:cs="Arial"/>
          <w:i/>
          <w:iCs/>
          <w:color w:val="000000" w:themeColor="text1"/>
          <w:szCs w:val="24"/>
        </w:rPr>
        <w:t>Framework</w:t>
      </w:r>
      <w:r w:rsidR="0C08EF01" w:rsidRPr="5A77C437">
        <w:rPr>
          <w:rFonts w:eastAsia="Arial" w:cs="Arial"/>
          <w:szCs w:val="24"/>
        </w:rPr>
        <w:t xml:space="preserve">. </w:t>
      </w:r>
      <w:bookmarkEnd w:id="0"/>
      <w:r w:rsidR="0C08EF01" w:rsidRPr="5A77C437">
        <w:rPr>
          <w:rFonts w:eastAsia="Arial" w:cs="Arial"/>
          <w:szCs w:val="24"/>
        </w:rPr>
        <w:t>The program</w:t>
      </w:r>
      <w:r w:rsidRPr="5A77C437">
        <w:rPr>
          <w:rFonts w:eastAsia="Arial" w:cs="Arial"/>
          <w:szCs w:val="24"/>
        </w:rPr>
        <w:t xml:space="preserve"> meets </w:t>
      </w:r>
      <w:r w:rsidR="17635E6D" w:rsidRPr="5A77C437">
        <w:rPr>
          <w:rFonts w:eastAsia="Arial" w:cs="Arial"/>
          <w:szCs w:val="24"/>
        </w:rPr>
        <w:t>all</w:t>
      </w:r>
      <w:r w:rsidRPr="5A77C437">
        <w:rPr>
          <w:rFonts w:eastAsia="Arial" w:cs="Arial"/>
          <w:szCs w:val="24"/>
        </w:rPr>
        <w:t xml:space="preserve"> the evaluation criteria in category 1.</w:t>
      </w:r>
      <w:r w:rsidR="00EA4BFA">
        <w:rPr>
          <w:rFonts w:eastAsia="Arial" w:cs="Arial"/>
          <w:szCs w:val="24"/>
        </w:rPr>
        <w:t xml:space="preserve"> </w:t>
      </w:r>
      <w:r w:rsidR="009D7CB8" w:rsidRPr="3770391C">
        <w:rPr>
          <w:rFonts w:eastAsia="Arial" w:cs="Arial"/>
          <w:szCs w:val="24"/>
        </w:rPr>
        <w:t>The panel identif</w:t>
      </w:r>
      <w:r w:rsidR="002D0858" w:rsidRPr="3770391C">
        <w:rPr>
          <w:rFonts w:eastAsia="Arial" w:cs="Arial"/>
          <w:szCs w:val="24"/>
        </w:rPr>
        <w:t>ies</w:t>
      </w:r>
      <w:r w:rsidR="009D7CB8" w:rsidRPr="3770391C">
        <w:rPr>
          <w:rFonts w:eastAsia="Arial" w:cs="Arial"/>
          <w:szCs w:val="24"/>
        </w:rPr>
        <w:t xml:space="preserve"> the following exemplar </w:t>
      </w:r>
      <w:proofErr w:type="gramStart"/>
      <w:r w:rsidR="009D7CB8" w:rsidRPr="3770391C">
        <w:rPr>
          <w:rFonts w:eastAsia="Arial" w:cs="Arial"/>
          <w:szCs w:val="24"/>
        </w:rPr>
        <w:t>citations</w:t>
      </w:r>
      <w:proofErr w:type="gramEnd"/>
      <w:r w:rsidR="009D7CB8" w:rsidRPr="3770391C">
        <w:rPr>
          <w:rFonts w:eastAsia="Arial" w:cs="Arial"/>
          <w:szCs w:val="24"/>
        </w:rPr>
        <w:t xml:space="preserve">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60"/>
        <w:gridCol w:w="921"/>
        <w:gridCol w:w="5292"/>
        <w:gridCol w:w="1977"/>
      </w:tblGrid>
      <w:tr w:rsidR="007F42EB" w:rsidRPr="007A4294" w14:paraId="32D5DA54" w14:textId="77777777" w:rsidTr="00651E5D">
        <w:trPr>
          <w:cantSplit/>
          <w:trHeight w:val="300"/>
          <w:tblHeader/>
        </w:trPr>
        <w:tc>
          <w:tcPr>
            <w:tcW w:w="1306" w:type="dxa"/>
          </w:tcPr>
          <w:p w14:paraId="3B98F030" w14:textId="77777777" w:rsidR="007F42EB" w:rsidRPr="007A4294" w:rsidRDefault="007F42EB" w:rsidP="00EA4BFA">
            <w:pPr>
              <w:spacing w:before="120" w:after="120"/>
              <w:jc w:val="center"/>
              <w:rPr>
                <w:rFonts w:eastAsia="Arial" w:cs="Arial"/>
                <w:b/>
                <w:bCs/>
                <w:szCs w:val="24"/>
              </w:rPr>
            </w:pPr>
            <w:r w:rsidRPr="007A4294">
              <w:rPr>
                <w:rFonts w:eastAsia="Arial" w:cs="Arial"/>
                <w:b/>
                <w:bCs/>
                <w:szCs w:val="24"/>
              </w:rPr>
              <w:t>Criterion</w:t>
            </w:r>
          </w:p>
        </w:tc>
        <w:tc>
          <w:tcPr>
            <w:tcW w:w="932" w:type="dxa"/>
          </w:tcPr>
          <w:p w14:paraId="75432ED6" w14:textId="77777777" w:rsidR="007F42EB" w:rsidRPr="007A4294" w:rsidRDefault="007F42EB" w:rsidP="00EA4BFA">
            <w:pPr>
              <w:spacing w:before="120" w:after="120"/>
              <w:jc w:val="center"/>
              <w:rPr>
                <w:rFonts w:eastAsia="Arial" w:cs="Arial"/>
                <w:b/>
                <w:bCs/>
                <w:szCs w:val="24"/>
              </w:rPr>
            </w:pPr>
            <w:r>
              <w:rPr>
                <w:rFonts w:eastAsia="Arial" w:cs="Arial"/>
                <w:b/>
                <w:bCs/>
                <w:szCs w:val="24"/>
              </w:rPr>
              <w:t>Grade</w:t>
            </w:r>
          </w:p>
        </w:tc>
        <w:tc>
          <w:tcPr>
            <w:tcW w:w="5235" w:type="dxa"/>
          </w:tcPr>
          <w:p w14:paraId="2D68B9EF" w14:textId="63098641" w:rsidR="007F42EB" w:rsidRPr="007A4294" w:rsidRDefault="007F42EB" w:rsidP="00EA4BFA">
            <w:pPr>
              <w:spacing w:before="120" w:after="120"/>
              <w:jc w:val="center"/>
              <w:rPr>
                <w:rFonts w:eastAsia="Arial" w:cs="Arial"/>
                <w:b/>
                <w:bCs/>
                <w:szCs w:val="24"/>
              </w:rPr>
            </w:pPr>
            <w:r w:rsidRPr="007A4294">
              <w:rPr>
                <w:rFonts w:eastAsia="Arial" w:cs="Arial"/>
                <w:b/>
                <w:bCs/>
                <w:szCs w:val="24"/>
              </w:rPr>
              <w:t>Citations</w:t>
            </w:r>
          </w:p>
        </w:tc>
        <w:tc>
          <w:tcPr>
            <w:tcW w:w="1977" w:type="dxa"/>
          </w:tcPr>
          <w:p w14:paraId="25B1D8C6" w14:textId="77777777" w:rsidR="007F42EB" w:rsidRPr="007A4294" w:rsidRDefault="3D3D48B8" w:rsidP="00EA4BFA">
            <w:pPr>
              <w:spacing w:before="120" w:after="120"/>
              <w:jc w:val="center"/>
              <w:rPr>
                <w:rFonts w:eastAsia="Arial" w:cs="Arial"/>
                <w:b/>
                <w:bCs/>
                <w:szCs w:val="24"/>
              </w:rPr>
            </w:pPr>
            <w:r w:rsidRPr="5F217900">
              <w:rPr>
                <w:rFonts w:eastAsia="Arial" w:cs="Arial"/>
                <w:b/>
                <w:bCs/>
                <w:szCs w:val="24"/>
              </w:rPr>
              <w:t>Standards</w:t>
            </w:r>
          </w:p>
        </w:tc>
      </w:tr>
      <w:tr w:rsidR="00D15911" w:rsidRPr="00D15911" w14:paraId="33911757" w14:textId="77777777" w:rsidTr="00651E5D">
        <w:trPr>
          <w:cantSplit/>
        </w:trPr>
        <w:tc>
          <w:tcPr>
            <w:tcW w:w="0" w:type="auto"/>
            <w:hideMark/>
          </w:tcPr>
          <w:p w14:paraId="6D991F1B" w14:textId="77777777" w:rsidR="00D15911" w:rsidRPr="00D15911" w:rsidRDefault="00D15911" w:rsidP="00EA4BFA">
            <w:pPr>
              <w:spacing w:before="120"/>
              <w:rPr>
                <w:rFonts w:ascii="Times New Roman" w:eastAsia="Times New Roman" w:hAnsi="Times New Roman" w:cs="Times New Roman"/>
                <w:szCs w:val="24"/>
              </w:rPr>
            </w:pPr>
            <w:r w:rsidRPr="00D15911">
              <w:rPr>
                <w:rFonts w:eastAsia="Times New Roman" w:cs="Arial"/>
                <w:color w:val="000000"/>
                <w:szCs w:val="24"/>
              </w:rPr>
              <w:t>1.1</w:t>
            </w:r>
          </w:p>
        </w:tc>
        <w:tc>
          <w:tcPr>
            <w:tcW w:w="0" w:type="auto"/>
            <w:hideMark/>
          </w:tcPr>
          <w:p w14:paraId="264B4665" w14:textId="77777777" w:rsidR="00D15911" w:rsidRPr="00D15911" w:rsidRDefault="00D15911" w:rsidP="00EA4BFA">
            <w:pPr>
              <w:spacing w:before="120"/>
              <w:rPr>
                <w:rFonts w:ascii="Times New Roman" w:eastAsia="Times New Roman" w:hAnsi="Times New Roman" w:cs="Times New Roman"/>
                <w:szCs w:val="24"/>
              </w:rPr>
            </w:pPr>
            <w:r w:rsidRPr="00D15911">
              <w:rPr>
                <w:rFonts w:eastAsia="Times New Roman" w:cs="Arial"/>
                <w:color w:val="000000"/>
                <w:szCs w:val="24"/>
              </w:rPr>
              <w:t>1</w:t>
            </w:r>
          </w:p>
        </w:tc>
        <w:tc>
          <w:tcPr>
            <w:tcW w:w="0" w:type="auto"/>
            <w:hideMark/>
          </w:tcPr>
          <w:p w14:paraId="30D866A3" w14:textId="03F4DCBC" w:rsidR="00D15911" w:rsidRPr="00D15911" w:rsidRDefault="0B8AAE84" w:rsidP="00EA4BFA">
            <w:pPr>
              <w:spacing w:before="120"/>
              <w:rPr>
                <w:rFonts w:ascii="Times New Roman" w:eastAsia="Times New Roman" w:hAnsi="Times New Roman" w:cs="Times New Roman"/>
                <w:szCs w:val="24"/>
              </w:rPr>
            </w:pPr>
            <w:r w:rsidRPr="137E05AA">
              <w:rPr>
                <w:rFonts w:eastAsia="Times New Roman" w:cs="Arial"/>
                <w:color w:val="000000" w:themeColor="text1"/>
                <w:szCs w:val="24"/>
              </w:rPr>
              <w:t>TS</w:t>
            </w:r>
            <w:r w:rsidR="00392D41">
              <w:rPr>
                <w:rFonts w:eastAsia="Times New Roman" w:cs="Arial"/>
                <w:color w:val="000000" w:themeColor="text1"/>
                <w:szCs w:val="24"/>
              </w:rPr>
              <w:t>;</w:t>
            </w:r>
            <w:r w:rsidRPr="137E05AA">
              <w:rPr>
                <w:rFonts w:eastAsia="Times New Roman" w:cs="Arial"/>
                <w:color w:val="000000" w:themeColor="text1"/>
                <w:szCs w:val="24"/>
              </w:rPr>
              <w:t xml:space="preserve"> Instruction</w:t>
            </w:r>
            <w:r w:rsidR="00392D41">
              <w:rPr>
                <w:rFonts w:eastAsia="Times New Roman" w:cs="Arial"/>
                <w:color w:val="000000" w:themeColor="text1"/>
                <w:szCs w:val="24"/>
              </w:rPr>
              <w:t>;</w:t>
            </w:r>
            <w:r w:rsidRPr="137E05AA">
              <w:rPr>
                <w:rFonts w:eastAsia="Times New Roman" w:cs="Arial"/>
                <w:color w:val="000000" w:themeColor="text1"/>
                <w:szCs w:val="24"/>
              </w:rPr>
              <w:t xml:space="preserve"> P</w:t>
            </w:r>
            <w:r w:rsidR="65D89E8E" w:rsidRPr="137E05AA">
              <w:rPr>
                <w:rFonts w:eastAsia="Times New Roman" w:cs="Arial"/>
                <w:color w:val="000000" w:themeColor="text1"/>
                <w:szCs w:val="24"/>
              </w:rPr>
              <w:t>honics</w:t>
            </w:r>
            <w:r w:rsidRPr="137E05AA">
              <w:rPr>
                <w:rFonts w:eastAsia="Times New Roman" w:cs="Arial"/>
                <w:color w:val="000000" w:themeColor="text1"/>
                <w:szCs w:val="24"/>
              </w:rPr>
              <w:t xml:space="preserve"> </w:t>
            </w:r>
            <w:r w:rsidR="65D89E8E" w:rsidRPr="137E05AA">
              <w:rPr>
                <w:rFonts w:eastAsia="Times New Roman" w:cs="Arial"/>
                <w:color w:val="000000" w:themeColor="text1"/>
                <w:szCs w:val="24"/>
              </w:rPr>
              <w:t>(PH)</w:t>
            </w:r>
            <w:r w:rsidR="00392D41">
              <w:rPr>
                <w:rFonts w:eastAsia="Times New Roman" w:cs="Arial"/>
                <w:color w:val="000000" w:themeColor="text1"/>
                <w:szCs w:val="24"/>
              </w:rPr>
              <w:t xml:space="preserve">; </w:t>
            </w:r>
            <w:r w:rsidRPr="137E05AA">
              <w:rPr>
                <w:rFonts w:eastAsia="Times New Roman" w:cs="Arial"/>
                <w:color w:val="000000" w:themeColor="text1"/>
                <w:szCs w:val="24"/>
              </w:rPr>
              <w:t>Skill Set 13</w:t>
            </w:r>
            <w:r w:rsidR="00392D41">
              <w:rPr>
                <w:rFonts w:eastAsia="Times New Roman" w:cs="Arial"/>
                <w:color w:val="000000" w:themeColor="text1"/>
                <w:szCs w:val="24"/>
              </w:rPr>
              <w:t>;</w:t>
            </w:r>
            <w:r w:rsidRPr="137E05AA">
              <w:rPr>
                <w:rFonts w:eastAsia="Times New Roman" w:cs="Arial"/>
                <w:color w:val="000000" w:themeColor="text1"/>
                <w:szCs w:val="24"/>
              </w:rPr>
              <w:t xml:space="preserve"> </w:t>
            </w:r>
            <w:r w:rsidR="00942E27">
              <w:rPr>
                <w:rFonts w:eastAsia="Times New Roman" w:cs="Arial"/>
                <w:color w:val="000000" w:themeColor="text1"/>
                <w:szCs w:val="24"/>
              </w:rPr>
              <w:t>Instructional Pathway (</w:t>
            </w:r>
            <w:r w:rsidRPr="137E05AA">
              <w:rPr>
                <w:rFonts w:eastAsia="Times New Roman" w:cs="Arial"/>
                <w:color w:val="000000" w:themeColor="text1"/>
                <w:szCs w:val="24"/>
              </w:rPr>
              <w:t>IPH</w:t>
            </w:r>
            <w:r w:rsidR="00942E27">
              <w:rPr>
                <w:rFonts w:eastAsia="Times New Roman" w:cs="Arial"/>
                <w:color w:val="000000" w:themeColor="text1"/>
                <w:szCs w:val="24"/>
              </w:rPr>
              <w:t>)</w:t>
            </w:r>
            <w:r w:rsidRPr="137E05AA">
              <w:rPr>
                <w:rFonts w:eastAsia="Times New Roman" w:cs="Arial"/>
                <w:color w:val="000000" w:themeColor="text1"/>
                <w:szCs w:val="24"/>
              </w:rPr>
              <w:t xml:space="preserve"> Lesson 89</w:t>
            </w:r>
          </w:p>
        </w:tc>
        <w:tc>
          <w:tcPr>
            <w:tcW w:w="0" w:type="auto"/>
            <w:hideMark/>
          </w:tcPr>
          <w:p w14:paraId="78E63BCD" w14:textId="77777777" w:rsidR="00D15911" w:rsidRPr="00D15911" w:rsidRDefault="00D15911" w:rsidP="00EA4BFA">
            <w:pPr>
              <w:spacing w:before="120" w:after="20"/>
              <w:rPr>
                <w:rFonts w:ascii="Times New Roman" w:eastAsia="Times New Roman" w:hAnsi="Times New Roman" w:cs="Times New Roman"/>
                <w:szCs w:val="24"/>
              </w:rPr>
            </w:pPr>
            <w:r w:rsidRPr="00D15911">
              <w:rPr>
                <w:rFonts w:eastAsia="Times New Roman" w:cs="Arial"/>
                <w:color w:val="000000"/>
                <w:szCs w:val="24"/>
              </w:rPr>
              <w:t>RF.1.2a</w:t>
            </w:r>
          </w:p>
        </w:tc>
      </w:tr>
      <w:tr w:rsidR="007F42EB" w14:paraId="56A9559F" w14:textId="77777777" w:rsidTr="00651E5D">
        <w:trPr>
          <w:cantSplit/>
          <w:trHeight w:val="300"/>
        </w:trPr>
        <w:tc>
          <w:tcPr>
            <w:tcW w:w="1306" w:type="dxa"/>
          </w:tcPr>
          <w:p w14:paraId="6AEAD76C" w14:textId="0A98A097" w:rsidR="007F42EB" w:rsidRDefault="00D15911" w:rsidP="00EA4BFA">
            <w:pPr>
              <w:spacing w:before="120"/>
              <w:rPr>
                <w:rFonts w:eastAsia="Arial" w:cs="Arial"/>
                <w:szCs w:val="24"/>
              </w:rPr>
            </w:pPr>
            <w:r w:rsidRPr="00D15911">
              <w:rPr>
                <w:rFonts w:eastAsia="Arial" w:cs="Arial"/>
                <w:szCs w:val="24"/>
              </w:rPr>
              <w:lastRenderedPageBreak/>
              <w:t>1.1</w:t>
            </w:r>
          </w:p>
        </w:tc>
        <w:tc>
          <w:tcPr>
            <w:tcW w:w="932" w:type="dxa"/>
          </w:tcPr>
          <w:p w14:paraId="4E5748F0" w14:textId="7651FE45" w:rsidR="007F42EB" w:rsidRDefault="00D15911" w:rsidP="00EA4BFA">
            <w:pPr>
              <w:spacing w:before="120"/>
              <w:rPr>
                <w:rFonts w:eastAsia="Arial" w:cs="Arial"/>
                <w:szCs w:val="24"/>
              </w:rPr>
            </w:pPr>
            <w:r w:rsidRPr="00D15911">
              <w:rPr>
                <w:rFonts w:eastAsia="Arial" w:cs="Arial"/>
                <w:szCs w:val="24"/>
              </w:rPr>
              <w:t>2</w:t>
            </w:r>
          </w:p>
        </w:tc>
        <w:tc>
          <w:tcPr>
            <w:tcW w:w="5235" w:type="dxa"/>
          </w:tcPr>
          <w:p w14:paraId="0595FF06" w14:textId="2D4AF509" w:rsidR="007F42EB" w:rsidRDefault="00D15911" w:rsidP="00EA4BFA">
            <w:pPr>
              <w:spacing w:before="120"/>
              <w:rPr>
                <w:rFonts w:eastAsia="Arial" w:cs="Arial"/>
                <w:szCs w:val="24"/>
              </w:rPr>
            </w:pPr>
            <w:r w:rsidRPr="00D15911">
              <w:rPr>
                <w:rFonts w:eastAsia="Arial" w:cs="Arial"/>
                <w:szCs w:val="24"/>
              </w:rPr>
              <w:t>TS</w:t>
            </w:r>
            <w:r w:rsidR="00392D41">
              <w:rPr>
                <w:rFonts w:eastAsia="Arial" w:cs="Arial"/>
                <w:szCs w:val="24"/>
              </w:rPr>
              <w:t>;</w:t>
            </w:r>
            <w:r w:rsidRPr="00D15911">
              <w:rPr>
                <w:rFonts w:eastAsia="Arial" w:cs="Arial"/>
                <w:szCs w:val="24"/>
              </w:rPr>
              <w:t xml:space="preserve"> Instruction</w:t>
            </w:r>
            <w:r w:rsidR="00392D41">
              <w:rPr>
                <w:rFonts w:eastAsia="Arial" w:cs="Arial"/>
                <w:szCs w:val="24"/>
              </w:rPr>
              <w:t>;</w:t>
            </w:r>
            <w:r w:rsidRPr="00D15911">
              <w:rPr>
                <w:rFonts w:eastAsia="Arial" w:cs="Arial"/>
                <w:szCs w:val="24"/>
              </w:rPr>
              <w:t xml:space="preserve"> </w:t>
            </w:r>
            <w:r w:rsidRPr="6F5CE31B">
              <w:rPr>
                <w:rFonts w:eastAsia="Arial" w:cs="Arial"/>
                <w:szCs w:val="24"/>
              </w:rPr>
              <w:t>L</w:t>
            </w:r>
            <w:r w:rsidR="4E847107" w:rsidRPr="6F5CE31B">
              <w:rPr>
                <w:rFonts w:eastAsia="Arial" w:cs="Arial"/>
                <w:szCs w:val="24"/>
              </w:rPr>
              <w:t>anguage Comprehension (</w:t>
            </w:r>
            <w:r w:rsidRPr="00D15911">
              <w:rPr>
                <w:rFonts w:eastAsia="Arial" w:cs="Arial"/>
                <w:szCs w:val="24"/>
              </w:rPr>
              <w:t>LC</w:t>
            </w:r>
            <w:r w:rsidR="4E847107" w:rsidRPr="6F5CE31B">
              <w:rPr>
                <w:rFonts w:eastAsia="Arial" w:cs="Arial"/>
                <w:szCs w:val="24"/>
              </w:rPr>
              <w:t>)</w:t>
            </w:r>
            <w:r w:rsidR="00392D41">
              <w:rPr>
                <w:rFonts w:eastAsia="Arial" w:cs="Arial"/>
                <w:szCs w:val="24"/>
              </w:rPr>
              <w:t xml:space="preserve">; </w:t>
            </w:r>
            <w:r w:rsidRPr="00D15911">
              <w:rPr>
                <w:rFonts w:eastAsia="Arial" w:cs="Arial"/>
                <w:szCs w:val="24"/>
              </w:rPr>
              <w:t>Set 3</w:t>
            </w:r>
            <w:r w:rsidR="00392D41">
              <w:rPr>
                <w:rFonts w:eastAsia="Arial" w:cs="Arial"/>
                <w:szCs w:val="24"/>
              </w:rPr>
              <w:t>;</w:t>
            </w:r>
            <w:r w:rsidRPr="00D15911">
              <w:rPr>
                <w:rFonts w:eastAsia="Arial" w:cs="Arial"/>
                <w:szCs w:val="24"/>
              </w:rPr>
              <w:t xml:space="preserve"> Lesson 15</w:t>
            </w:r>
            <w:r w:rsidR="00392D41">
              <w:rPr>
                <w:rFonts w:eastAsia="Arial" w:cs="Arial"/>
                <w:szCs w:val="24"/>
              </w:rPr>
              <w:t>;</w:t>
            </w:r>
            <w:r w:rsidRPr="00D15911">
              <w:rPr>
                <w:rFonts w:eastAsia="Arial" w:cs="Arial"/>
                <w:szCs w:val="24"/>
              </w:rPr>
              <w:t xml:space="preserve"> Paragraph Shrinking</w:t>
            </w:r>
          </w:p>
        </w:tc>
        <w:tc>
          <w:tcPr>
            <w:tcW w:w="1977" w:type="dxa"/>
          </w:tcPr>
          <w:p w14:paraId="666548DE" w14:textId="06413B5D" w:rsidR="007F42EB" w:rsidRDefault="00D15911" w:rsidP="00EA4BFA">
            <w:pPr>
              <w:spacing w:before="120"/>
              <w:rPr>
                <w:rFonts w:eastAsia="Arial" w:cs="Arial"/>
                <w:szCs w:val="24"/>
              </w:rPr>
            </w:pPr>
            <w:r w:rsidRPr="00D15911">
              <w:rPr>
                <w:rFonts w:eastAsia="Arial" w:cs="Arial"/>
                <w:szCs w:val="24"/>
              </w:rPr>
              <w:t>RL.2.7</w:t>
            </w:r>
          </w:p>
        </w:tc>
      </w:tr>
      <w:tr w:rsidR="007F42EB" w14:paraId="2E7CCDD4" w14:textId="77777777" w:rsidTr="00651E5D">
        <w:trPr>
          <w:cantSplit/>
          <w:trHeight w:val="300"/>
        </w:trPr>
        <w:tc>
          <w:tcPr>
            <w:tcW w:w="1306" w:type="dxa"/>
          </w:tcPr>
          <w:p w14:paraId="3946A0F5" w14:textId="6F2DC444" w:rsidR="007F42EB" w:rsidRDefault="00D15911" w:rsidP="00EA4BFA">
            <w:pPr>
              <w:spacing w:before="120"/>
              <w:rPr>
                <w:rFonts w:eastAsia="Arial" w:cs="Arial"/>
                <w:szCs w:val="24"/>
              </w:rPr>
            </w:pPr>
            <w:r w:rsidRPr="00D15911">
              <w:rPr>
                <w:rFonts w:eastAsia="Arial" w:cs="Arial"/>
                <w:szCs w:val="24"/>
              </w:rPr>
              <w:t>1.1</w:t>
            </w:r>
          </w:p>
        </w:tc>
        <w:tc>
          <w:tcPr>
            <w:tcW w:w="932" w:type="dxa"/>
          </w:tcPr>
          <w:p w14:paraId="6599BBEE" w14:textId="52999124" w:rsidR="007F42EB" w:rsidRDefault="00D15911" w:rsidP="00EA4BFA">
            <w:pPr>
              <w:spacing w:before="120"/>
              <w:rPr>
                <w:rFonts w:eastAsia="Arial" w:cs="Arial"/>
                <w:szCs w:val="24"/>
              </w:rPr>
            </w:pPr>
            <w:r w:rsidRPr="00D15911">
              <w:rPr>
                <w:rFonts w:eastAsia="Arial" w:cs="Arial"/>
                <w:szCs w:val="24"/>
              </w:rPr>
              <w:t>3</w:t>
            </w:r>
          </w:p>
        </w:tc>
        <w:tc>
          <w:tcPr>
            <w:tcW w:w="5235" w:type="dxa"/>
          </w:tcPr>
          <w:p w14:paraId="55CB8D00" w14:textId="01FD47AB" w:rsidR="007F42EB" w:rsidRDefault="00D15911" w:rsidP="00EA4BFA">
            <w:pPr>
              <w:spacing w:before="120"/>
              <w:rPr>
                <w:rFonts w:eastAsia="Arial" w:cs="Arial"/>
                <w:szCs w:val="24"/>
              </w:rPr>
            </w:pPr>
            <w:r w:rsidRPr="00D15911">
              <w:rPr>
                <w:rFonts w:eastAsia="Arial" w:cs="Arial"/>
                <w:szCs w:val="24"/>
              </w:rPr>
              <w:t>TS</w:t>
            </w:r>
            <w:r w:rsidR="00392D41">
              <w:rPr>
                <w:rFonts w:eastAsia="Arial" w:cs="Arial"/>
                <w:szCs w:val="24"/>
              </w:rPr>
              <w:t>;</w:t>
            </w:r>
            <w:r w:rsidRPr="00D15911">
              <w:rPr>
                <w:rFonts w:eastAsia="Arial" w:cs="Arial"/>
                <w:szCs w:val="24"/>
              </w:rPr>
              <w:t xml:space="preserve"> Instruction</w:t>
            </w:r>
            <w:r w:rsidR="00392D41">
              <w:rPr>
                <w:rFonts w:eastAsia="Arial" w:cs="Arial"/>
                <w:szCs w:val="24"/>
              </w:rPr>
              <w:t>;</w:t>
            </w:r>
            <w:r w:rsidRPr="00D15911">
              <w:rPr>
                <w:rFonts w:eastAsia="Arial" w:cs="Arial"/>
                <w:szCs w:val="24"/>
              </w:rPr>
              <w:t xml:space="preserve"> LC Set 3</w:t>
            </w:r>
            <w:r w:rsidR="00392D41">
              <w:rPr>
                <w:rFonts w:eastAsia="Arial" w:cs="Arial"/>
                <w:szCs w:val="24"/>
              </w:rPr>
              <w:t>;</w:t>
            </w:r>
            <w:r w:rsidRPr="00D15911">
              <w:rPr>
                <w:rFonts w:eastAsia="Arial" w:cs="Arial"/>
                <w:szCs w:val="24"/>
              </w:rPr>
              <w:t xml:space="preserve"> Lesson 20</w:t>
            </w:r>
            <w:r w:rsidR="00392D41">
              <w:rPr>
                <w:rFonts w:eastAsia="Arial" w:cs="Arial"/>
                <w:szCs w:val="24"/>
              </w:rPr>
              <w:t>;</w:t>
            </w:r>
            <w:r w:rsidRPr="00D15911">
              <w:rPr>
                <w:rFonts w:eastAsia="Arial" w:cs="Arial"/>
                <w:szCs w:val="24"/>
              </w:rPr>
              <w:t xml:space="preserve"> Writing Comprehension</w:t>
            </w:r>
          </w:p>
        </w:tc>
        <w:tc>
          <w:tcPr>
            <w:tcW w:w="1977" w:type="dxa"/>
          </w:tcPr>
          <w:p w14:paraId="7CED1648" w14:textId="0ECBBDB8" w:rsidR="007F42EB" w:rsidRDefault="00D15911" w:rsidP="00EA4BFA">
            <w:pPr>
              <w:spacing w:before="120"/>
              <w:rPr>
                <w:rFonts w:eastAsia="Arial" w:cs="Arial"/>
                <w:szCs w:val="24"/>
              </w:rPr>
            </w:pPr>
            <w:r w:rsidRPr="00D15911">
              <w:rPr>
                <w:rFonts w:eastAsia="Arial" w:cs="Arial"/>
                <w:szCs w:val="24"/>
              </w:rPr>
              <w:t>W.3.2a</w:t>
            </w:r>
            <w:r w:rsidR="00392D41" w:rsidRPr="0002178D">
              <w:rPr>
                <w:rFonts w:eastAsia="Arial" w:cs="Arial"/>
                <w:szCs w:val="24"/>
              </w:rPr>
              <w:t>–</w:t>
            </w:r>
            <w:r w:rsidRPr="00D15911">
              <w:rPr>
                <w:rFonts w:eastAsia="Arial" w:cs="Arial"/>
                <w:szCs w:val="24"/>
              </w:rPr>
              <w:t>d</w:t>
            </w:r>
          </w:p>
        </w:tc>
      </w:tr>
      <w:tr w:rsidR="007F42EB" w14:paraId="39B61659" w14:textId="77777777" w:rsidTr="00651E5D">
        <w:trPr>
          <w:cantSplit/>
          <w:trHeight w:val="300"/>
        </w:trPr>
        <w:tc>
          <w:tcPr>
            <w:tcW w:w="1306" w:type="dxa"/>
          </w:tcPr>
          <w:p w14:paraId="04F119A8" w14:textId="64C5728A" w:rsidR="007F42EB" w:rsidRDefault="00D15911" w:rsidP="00EA4BFA">
            <w:pPr>
              <w:spacing w:before="120"/>
              <w:rPr>
                <w:rFonts w:eastAsia="Arial" w:cs="Arial"/>
                <w:szCs w:val="24"/>
              </w:rPr>
            </w:pPr>
            <w:r w:rsidRPr="00D15911">
              <w:rPr>
                <w:rFonts w:eastAsia="Arial" w:cs="Arial"/>
                <w:szCs w:val="24"/>
              </w:rPr>
              <w:t>1.1</w:t>
            </w:r>
          </w:p>
        </w:tc>
        <w:tc>
          <w:tcPr>
            <w:tcW w:w="932" w:type="dxa"/>
          </w:tcPr>
          <w:p w14:paraId="3071FB21" w14:textId="19EC5E9C" w:rsidR="007F42EB" w:rsidRDefault="00D15911" w:rsidP="00EA4BFA">
            <w:pPr>
              <w:spacing w:before="120"/>
              <w:rPr>
                <w:rFonts w:eastAsia="Arial" w:cs="Arial"/>
                <w:szCs w:val="24"/>
              </w:rPr>
            </w:pPr>
            <w:r w:rsidRPr="00D15911">
              <w:rPr>
                <w:rFonts w:eastAsia="Arial" w:cs="Arial"/>
                <w:szCs w:val="24"/>
              </w:rPr>
              <w:t>4</w:t>
            </w:r>
          </w:p>
        </w:tc>
        <w:tc>
          <w:tcPr>
            <w:tcW w:w="5235" w:type="dxa"/>
          </w:tcPr>
          <w:p w14:paraId="1FBBE434" w14:textId="28347771" w:rsidR="007F42EB" w:rsidRDefault="00F35AC2" w:rsidP="00EA4BFA">
            <w:pPr>
              <w:spacing w:before="120"/>
              <w:rPr>
                <w:rFonts w:eastAsia="Arial" w:cs="Arial"/>
                <w:szCs w:val="24"/>
              </w:rPr>
            </w:pPr>
            <w:r>
              <w:rPr>
                <w:rFonts w:eastAsia="Arial" w:cs="Arial"/>
                <w:szCs w:val="24"/>
              </w:rPr>
              <w:t>OP</w:t>
            </w:r>
            <w:r w:rsidR="00392D41">
              <w:rPr>
                <w:rFonts w:eastAsia="Arial" w:cs="Arial"/>
                <w:szCs w:val="24"/>
              </w:rPr>
              <w:t>;</w:t>
            </w:r>
            <w:r w:rsidR="00D15911" w:rsidRPr="00D15911">
              <w:rPr>
                <w:rFonts w:eastAsia="Arial" w:cs="Arial"/>
                <w:szCs w:val="24"/>
              </w:rPr>
              <w:t xml:space="preserve"> My Journey Teacher Resource</w:t>
            </w:r>
            <w:r w:rsidR="00392D41">
              <w:rPr>
                <w:rFonts w:eastAsia="Arial" w:cs="Arial"/>
                <w:szCs w:val="24"/>
              </w:rPr>
              <w:t>;</w:t>
            </w:r>
            <w:r w:rsidR="00D15911" w:rsidRPr="00D15911">
              <w:rPr>
                <w:rFonts w:eastAsia="Arial" w:cs="Arial"/>
                <w:szCs w:val="24"/>
              </w:rPr>
              <w:t xml:space="preserve"> Grammar Domain</w:t>
            </w:r>
            <w:r w:rsidR="00392D41">
              <w:rPr>
                <w:rFonts w:eastAsia="Arial" w:cs="Arial"/>
                <w:szCs w:val="24"/>
              </w:rPr>
              <w:t>;</w:t>
            </w:r>
            <w:r w:rsidR="00D15911" w:rsidRPr="00D15911">
              <w:rPr>
                <w:rFonts w:eastAsia="Arial" w:cs="Arial"/>
                <w:szCs w:val="24"/>
              </w:rPr>
              <w:t xml:space="preserve"> pp. 402, 404, 409</w:t>
            </w:r>
          </w:p>
        </w:tc>
        <w:tc>
          <w:tcPr>
            <w:tcW w:w="1977" w:type="dxa"/>
          </w:tcPr>
          <w:p w14:paraId="062E4FBF" w14:textId="3CAEFB28" w:rsidR="007F42EB" w:rsidRDefault="00D15911" w:rsidP="00EA4BFA">
            <w:pPr>
              <w:spacing w:before="120"/>
              <w:rPr>
                <w:rFonts w:eastAsia="Arial" w:cs="Arial"/>
                <w:szCs w:val="24"/>
              </w:rPr>
            </w:pPr>
            <w:r w:rsidRPr="00D15911">
              <w:rPr>
                <w:rFonts w:eastAsia="Arial" w:cs="Arial"/>
                <w:szCs w:val="24"/>
              </w:rPr>
              <w:t>L.4.1b</w:t>
            </w:r>
          </w:p>
        </w:tc>
      </w:tr>
      <w:tr w:rsidR="007F42EB" w14:paraId="48452E05" w14:textId="77777777" w:rsidTr="00651E5D">
        <w:trPr>
          <w:cantSplit/>
          <w:trHeight w:val="300"/>
        </w:trPr>
        <w:tc>
          <w:tcPr>
            <w:tcW w:w="1306" w:type="dxa"/>
          </w:tcPr>
          <w:p w14:paraId="19842482" w14:textId="38B5D70B" w:rsidR="007F42EB" w:rsidRDefault="00D15911" w:rsidP="00EA4BFA">
            <w:pPr>
              <w:spacing w:before="120"/>
              <w:rPr>
                <w:rFonts w:eastAsia="Arial" w:cs="Arial"/>
                <w:szCs w:val="24"/>
              </w:rPr>
            </w:pPr>
            <w:r w:rsidRPr="00D15911">
              <w:rPr>
                <w:rFonts w:eastAsia="Arial" w:cs="Arial"/>
                <w:szCs w:val="24"/>
              </w:rPr>
              <w:t>1.1</w:t>
            </w:r>
          </w:p>
        </w:tc>
        <w:tc>
          <w:tcPr>
            <w:tcW w:w="932" w:type="dxa"/>
          </w:tcPr>
          <w:p w14:paraId="7D795056" w14:textId="4A91CEC1" w:rsidR="007F42EB" w:rsidRDefault="00D15911" w:rsidP="00EA4BFA">
            <w:pPr>
              <w:spacing w:before="120"/>
              <w:rPr>
                <w:rFonts w:eastAsia="Arial" w:cs="Arial"/>
                <w:szCs w:val="24"/>
              </w:rPr>
            </w:pPr>
            <w:r w:rsidRPr="00D15911">
              <w:rPr>
                <w:rFonts w:eastAsia="Arial" w:cs="Arial"/>
                <w:szCs w:val="24"/>
              </w:rPr>
              <w:t>5</w:t>
            </w:r>
          </w:p>
        </w:tc>
        <w:tc>
          <w:tcPr>
            <w:tcW w:w="5235" w:type="dxa"/>
          </w:tcPr>
          <w:p w14:paraId="320BED87" w14:textId="4B86A765" w:rsidR="007F42EB" w:rsidRDefault="00D15911" w:rsidP="00EA4BFA">
            <w:pPr>
              <w:spacing w:before="120"/>
              <w:rPr>
                <w:rFonts w:eastAsia="Arial" w:cs="Arial"/>
                <w:szCs w:val="24"/>
              </w:rPr>
            </w:pPr>
            <w:r w:rsidRPr="00D15911">
              <w:rPr>
                <w:rFonts w:eastAsia="Arial" w:cs="Arial"/>
                <w:szCs w:val="24"/>
              </w:rPr>
              <w:t>TS</w:t>
            </w:r>
            <w:r w:rsidR="00392D41">
              <w:rPr>
                <w:rFonts w:eastAsia="Arial" w:cs="Arial"/>
                <w:szCs w:val="24"/>
              </w:rPr>
              <w:t>;</w:t>
            </w:r>
            <w:r w:rsidRPr="00D15911">
              <w:rPr>
                <w:rFonts w:eastAsia="Arial" w:cs="Arial"/>
                <w:szCs w:val="24"/>
              </w:rPr>
              <w:t xml:space="preserve"> Instruction</w:t>
            </w:r>
            <w:r w:rsidR="00392D41">
              <w:rPr>
                <w:rFonts w:eastAsia="Arial" w:cs="Arial"/>
                <w:szCs w:val="24"/>
              </w:rPr>
              <w:t>;</w:t>
            </w:r>
            <w:r w:rsidRPr="00D15911">
              <w:rPr>
                <w:rFonts w:eastAsia="Arial" w:cs="Arial"/>
                <w:szCs w:val="24"/>
              </w:rPr>
              <w:t xml:space="preserve"> LC set 10</w:t>
            </w:r>
            <w:r w:rsidR="00392D41">
              <w:rPr>
                <w:rFonts w:eastAsia="Arial" w:cs="Arial"/>
                <w:szCs w:val="24"/>
              </w:rPr>
              <w:t>;</w:t>
            </w:r>
            <w:r w:rsidRPr="00D15911">
              <w:rPr>
                <w:rFonts w:eastAsia="Arial" w:cs="Arial"/>
                <w:szCs w:val="24"/>
              </w:rPr>
              <w:t xml:space="preserve"> Lesson 64</w:t>
            </w:r>
          </w:p>
        </w:tc>
        <w:tc>
          <w:tcPr>
            <w:tcW w:w="1977" w:type="dxa"/>
          </w:tcPr>
          <w:p w14:paraId="0EA4184E" w14:textId="279FBEDD" w:rsidR="007F42EB" w:rsidRDefault="00D15911" w:rsidP="00EA4BFA">
            <w:pPr>
              <w:spacing w:before="120"/>
              <w:rPr>
                <w:rFonts w:eastAsia="Arial" w:cs="Arial"/>
                <w:szCs w:val="24"/>
              </w:rPr>
            </w:pPr>
            <w:r w:rsidRPr="00D15911">
              <w:rPr>
                <w:rFonts w:eastAsia="Arial" w:cs="Arial"/>
                <w:szCs w:val="24"/>
              </w:rPr>
              <w:t>RI.5.4</w:t>
            </w:r>
          </w:p>
        </w:tc>
      </w:tr>
      <w:tr w:rsidR="00D15911" w14:paraId="2E107FBE" w14:textId="77777777" w:rsidTr="00651E5D">
        <w:trPr>
          <w:cantSplit/>
          <w:trHeight w:val="300"/>
        </w:trPr>
        <w:tc>
          <w:tcPr>
            <w:tcW w:w="1306" w:type="dxa"/>
          </w:tcPr>
          <w:p w14:paraId="77C8D59E" w14:textId="205FA686" w:rsidR="00D15911" w:rsidRPr="00D15911" w:rsidRDefault="00D15911" w:rsidP="00EA4BFA">
            <w:pPr>
              <w:spacing w:before="120"/>
              <w:rPr>
                <w:rFonts w:eastAsia="Arial" w:cs="Arial"/>
                <w:szCs w:val="24"/>
              </w:rPr>
            </w:pPr>
            <w:r w:rsidRPr="00D15911">
              <w:rPr>
                <w:rFonts w:eastAsia="Arial" w:cs="Arial"/>
                <w:szCs w:val="24"/>
              </w:rPr>
              <w:t>1.6</w:t>
            </w:r>
          </w:p>
        </w:tc>
        <w:tc>
          <w:tcPr>
            <w:tcW w:w="932" w:type="dxa"/>
          </w:tcPr>
          <w:p w14:paraId="6EB7F533" w14:textId="6CBA66ED" w:rsidR="00D15911" w:rsidRPr="00D15911" w:rsidRDefault="00D15911" w:rsidP="00EA4BFA">
            <w:pPr>
              <w:spacing w:before="120"/>
              <w:rPr>
                <w:rFonts w:eastAsia="Arial" w:cs="Arial"/>
                <w:szCs w:val="24"/>
              </w:rPr>
            </w:pPr>
            <w:r w:rsidRPr="00D15911">
              <w:rPr>
                <w:rFonts w:eastAsia="Arial" w:cs="Arial"/>
                <w:szCs w:val="24"/>
              </w:rPr>
              <w:t>1</w:t>
            </w:r>
            <w:r w:rsidR="00392D41" w:rsidRPr="0002178D">
              <w:rPr>
                <w:rFonts w:eastAsia="Arial" w:cs="Arial"/>
                <w:szCs w:val="24"/>
              </w:rPr>
              <w:t>–</w:t>
            </w:r>
            <w:r w:rsidRPr="00D15911">
              <w:rPr>
                <w:rFonts w:eastAsia="Arial" w:cs="Arial"/>
                <w:szCs w:val="24"/>
              </w:rPr>
              <w:t>2</w:t>
            </w:r>
          </w:p>
        </w:tc>
        <w:tc>
          <w:tcPr>
            <w:tcW w:w="5235" w:type="dxa"/>
          </w:tcPr>
          <w:p w14:paraId="22468776" w14:textId="1603BB0E" w:rsidR="00D15911" w:rsidRPr="00D15911" w:rsidRDefault="00D15911" w:rsidP="00EA4BFA">
            <w:pPr>
              <w:spacing w:before="120"/>
              <w:rPr>
                <w:rFonts w:eastAsia="Arial" w:cs="Arial"/>
                <w:szCs w:val="24"/>
              </w:rPr>
            </w:pPr>
            <w:r w:rsidRPr="00D15911">
              <w:rPr>
                <w:rFonts w:eastAsia="Arial" w:cs="Arial"/>
                <w:szCs w:val="24"/>
              </w:rPr>
              <w:t>TS</w:t>
            </w:r>
            <w:r w:rsidR="00392D41">
              <w:rPr>
                <w:rFonts w:eastAsia="Arial" w:cs="Arial"/>
                <w:szCs w:val="24"/>
              </w:rPr>
              <w:t>;</w:t>
            </w:r>
            <w:r w:rsidRPr="00D15911">
              <w:rPr>
                <w:rFonts w:eastAsia="Arial" w:cs="Arial"/>
                <w:szCs w:val="24"/>
              </w:rPr>
              <w:t xml:space="preserve"> Instruction</w:t>
            </w:r>
            <w:r w:rsidR="00392D41">
              <w:rPr>
                <w:rFonts w:eastAsia="Arial" w:cs="Arial"/>
                <w:szCs w:val="24"/>
              </w:rPr>
              <w:t>;</w:t>
            </w:r>
            <w:r w:rsidRPr="00D15911">
              <w:rPr>
                <w:rFonts w:eastAsia="Arial" w:cs="Arial"/>
                <w:szCs w:val="24"/>
              </w:rPr>
              <w:t xml:space="preserve"> PH Skill Set 9</w:t>
            </w:r>
            <w:r w:rsidR="00392D41">
              <w:rPr>
                <w:rFonts w:eastAsia="Arial" w:cs="Arial"/>
                <w:szCs w:val="24"/>
              </w:rPr>
              <w:t>;</w:t>
            </w:r>
            <w:r w:rsidRPr="00D15911">
              <w:rPr>
                <w:rFonts w:eastAsia="Arial" w:cs="Arial"/>
                <w:szCs w:val="24"/>
              </w:rPr>
              <w:t xml:space="preserve"> IPH Lesson 47</w:t>
            </w:r>
          </w:p>
        </w:tc>
        <w:tc>
          <w:tcPr>
            <w:tcW w:w="1977" w:type="dxa"/>
          </w:tcPr>
          <w:p w14:paraId="06C77CEF" w14:textId="453F015A" w:rsidR="00D15911" w:rsidRPr="00D15911" w:rsidRDefault="00D15911" w:rsidP="00EA4BFA">
            <w:pPr>
              <w:spacing w:before="120"/>
              <w:rPr>
                <w:rFonts w:eastAsia="Arial" w:cs="Arial"/>
                <w:szCs w:val="24"/>
              </w:rPr>
            </w:pPr>
            <w:r w:rsidRPr="00D15911">
              <w:rPr>
                <w:rFonts w:eastAsia="Arial" w:cs="Arial"/>
                <w:szCs w:val="24"/>
              </w:rPr>
              <w:t>Lesson plan</w:t>
            </w:r>
          </w:p>
        </w:tc>
      </w:tr>
      <w:tr w:rsidR="00D15911" w14:paraId="362CD988" w14:textId="77777777" w:rsidTr="00651E5D">
        <w:trPr>
          <w:cantSplit/>
          <w:trHeight w:val="300"/>
        </w:trPr>
        <w:tc>
          <w:tcPr>
            <w:tcW w:w="1306" w:type="dxa"/>
          </w:tcPr>
          <w:p w14:paraId="6A72DC12" w14:textId="517D0BAD" w:rsidR="00D15911" w:rsidRPr="00D15911" w:rsidRDefault="00D15911" w:rsidP="00EA4BFA">
            <w:pPr>
              <w:spacing w:before="120"/>
              <w:rPr>
                <w:rFonts w:eastAsia="Arial" w:cs="Arial"/>
                <w:szCs w:val="24"/>
              </w:rPr>
            </w:pPr>
            <w:r w:rsidRPr="00D15911">
              <w:rPr>
                <w:rFonts w:eastAsia="Arial" w:cs="Arial"/>
                <w:szCs w:val="24"/>
              </w:rPr>
              <w:t>1.9f</w:t>
            </w:r>
          </w:p>
        </w:tc>
        <w:tc>
          <w:tcPr>
            <w:tcW w:w="932" w:type="dxa"/>
          </w:tcPr>
          <w:p w14:paraId="5371947A" w14:textId="31628E01" w:rsidR="00D15911" w:rsidRPr="00D15911" w:rsidRDefault="00D15911" w:rsidP="00EA4BFA">
            <w:pPr>
              <w:spacing w:before="120"/>
              <w:rPr>
                <w:rFonts w:eastAsia="Arial" w:cs="Arial"/>
                <w:szCs w:val="24"/>
              </w:rPr>
            </w:pPr>
            <w:r w:rsidRPr="00D15911">
              <w:rPr>
                <w:rFonts w:eastAsia="Arial" w:cs="Arial"/>
                <w:szCs w:val="24"/>
              </w:rPr>
              <w:t>3</w:t>
            </w:r>
            <w:r w:rsidR="00392D41" w:rsidRPr="0002178D">
              <w:rPr>
                <w:rFonts w:eastAsia="Arial" w:cs="Arial"/>
                <w:szCs w:val="24"/>
              </w:rPr>
              <w:t>–</w:t>
            </w:r>
            <w:r w:rsidRPr="00D15911">
              <w:rPr>
                <w:rFonts w:eastAsia="Arial" w:cs="Arial"/>
                <w:szCs w:val="24"/>
              </w:rPr>
              <w:t>5</w:t>
            </w:r>
          </w:p>
        </w:tc>
        <w:tc>
          <w:tcPr>
            <w:tcW w:w="5235" w:type="dxa"/>
          </w:tcPr>
          <w:p w14:paraId="4759E26A" w14:textId="607892F0" w:rsidR="00D15911" w:rsidRPr="00D15911" w:rsidRDefault="00D15911" w:rsidP="00EA4BFA">
            <w:pPr>
              <w:spacing w:before="120"/>
              <w:rPr>
                <w:rFonts w:eastAsia="Arial" w:cs="Arial"/>
                <w:szCs w:val="24"/>
              </w:rPr>
            </w:pPr>
            <w:r w:rsidRPr="00D15911">
              <w:rPr>
                <w:rFonts w:eastAsia="Arial" w:cs="Arial"/>
                <w:szCs w:val="24"/>
              </w:rPr>
              <w:t>TS</w:t>
            </w:r>
            <w:r w:rsidR="00392D41">
              <w:rPr>
                <w:rFonts w:eastAsia="Arial" w:cs="Arial"/>
                <w:szCs w:val="24"/>
              </w:rPr>
              <w:t>;</w:t>
            </w:r>
            <w:r w:rsidRPr="00D15911">
              <w:rPr>
                <w:rFonts w:eastAsia="Arial" w:cs="Arial"/>
                <w:szCs w:val="24"/>
              </w:rPr>
              <w:t xml:space="preserve"> Instruction</w:t>
            </w:r>
            <w:r w:rsidR="00392D41">
              <w:rPr>
                <w:rFonts w:eastAsia="Arial" w:cs="Arial"/>
                <w:szCs w:val="24"/>
              </w:rPr>
              <w:t>;</w:t>
            </w:r>
            <w:r w:rsidRPr="00D15911">
              <w:rPr>
                <w:rFonts w:eastAsia="Arial" w:cs="Arial"/>
                <w:szCs w:val="24"/>
              </w:rPr>
              <w:t xml:space="preserve"> LC Set 8</w:t>
            </w:r>
          </w:p>
        </w:tc>
        <w:tc>
          <w:tcPr>
            <w:tcW w:w="1977" w:type="dxa"/>
          </w:tcPr>
          <w:p w14:paraId="5E4FCB08" w14:textId="1DB8B9FB" w:rsidR="00D15911" w:rsidRPr="00D15911" w:rsidRDefault="7FF4E4DC" w:rsidP="00EA4BFA">
            <w:pPr>
              <w:spacing w:before="120"/>
              <w:rPr>
                <w:rFonts w:eastAsia="Arial" w:cs="Arial"/>
                <w:szCs w:val="24"/>
              </w:rPr>
            </w:pPr>
            <w:r w:rsidRPr="0B8F93C1">
              <w:rPr>
                <w:rFonts w:eastAsia="Arial" w:cs="Arial"/>
                <w:szCs w:val="24"/>
              </w:rPr>
              <w:t>Comprehensio</w:t>
            </w:r>
            <w:r w:rsidR="07FE4CC6" w:rsidRPr="0B8F93C1">
              <w:rPr>
                <w:rFonts w:eastAsia="Arial" w:cs="Arial"/>
                <w:szCs w:val="24"/>
              </w:rPr>
              <w:t>n</w:t>
            </w:r>
            <w:r w:rsidR="00D15911" w:rsidRPr="00D15911">
              <w:rPr>
                <w:rFonts w:eastAsia="Arial" w:cs="Arial"/>
                <w:szCs w:val="24"/>
              </w:rPr>
              <w:t>, Text Structure</w:t>
            </w:r>
          </w:p>
        </w:tc>
      </w:tr>
      <w:tr w:rsidR="00D15911" w14:paraId="7359D564" w14:textId="77777777" w:rsidTr="00651E5D">
        <w:trPr>
          <w:cantSplit/>
          <w:trHeight w:val="300"/>
        </w:trPr>
        <w:tc>
          <w:tcPr>
            <w:tcW w:w="1306" w:type="dxa"/>
          </w:tcPr>
          <w:p w14:paraId="197210B3" w14:textId="7206ADC6" w:rsidR="00D15911" w:rsidRPr="00D15911" w:rsidRDefault="00D15911" w:rsidP="00EA4BFA">
            <w:pPr>
              <w:spacing w:before="120"/>
              <w:rPr>
                <w:rFonts w:eastAsia="Arial" w:cs="Arial"/>
                <w:szCs w:val="24"/>
              </w:rPr>
            </w:pPr>
            <w:r w:rsidRPr="00D15911">
              <w:rPr>
                <w:rFonts w:eastAsia="Arial" w:cs="Arial"/>
                <w:szCs w:val="24"/>
              </w:rPr>
              <w:t>1.11</w:t>
            </w:r>
          </w:p>
        </w:tc>
        <w:tc>
          <w:tcPr>
            <w:tcW w:w="932" w:type="dxa"/>
          </w:tcPr>
          <w:p w14:paraId="47F768B6" w14:textId="32E7E298" w:rsidR="00D15911" w:rsidRPr="00D15911" w:rsidRDefault="00D15911" w:rsidP="00EA4BFA">
            <w:pPr>
              <w:spacing w:before="120"/>
              <w:rPr>
                <w:rFonts w:eastAsia="Arial" w:cs="Arial"/>
                <w:szCs w:val="24"/>
              </w:rPr>
            </w:pPr>
            <w:r w:rsidRPr="00D15911">
              <w:rPr>
                <w:rFonts w:eastAsia="Arial" w:cs="Arial"/>
                <w:szCs w:val="24"/>
              </w:rPr>
              <w:t>1</w:t>
            </w:r>
            <w:r w:rsidR="00392D41" w:rsidRPr="0002178D">
              <w:rPr>
                <w:rFonts w:eastAsia="Arial" w:cs="Arial"/>
                <w:szCs w:val="24"/>
              </w:rPr>
              <w:t>–</w:t>
            </w:r>
            <w:r w:rsidRPr="00D15911">
              <w:rPr>
                <w:rFonts w:eastAsia="Arial" w:cs="Arial"/>
                <w:szCs w:val="24"/>
              </w:rPr>
              <w:t>2</w:t>
            </w:r>
          </w:p>
        </w:tc>
        <w:tc>
          <w:tcPr>
            <w:tcW w:w="5235" w:type="dxa"/>
          </w:tcPr>
          <w:p w14:paraId="7978E51B" w14:textId="6D7F1430" w:rsidR="00D15911" w:rsidRPr="00D15911" w:rsidRDefault="00D15911" w:rsidP="00EA4BFA">
            <w:pPr>
              <w:spacing w:before="120"/>
              <w:rPr>
                <w:rFonts w:eastAsia="Arial" w:cs="Arial"/>
                <w:szCs w:val="24"/>
              </w:rPr>
            </w:pPr>
            <w:r w:rsidRPr="00D15911">
              <w:rPr>
                <w:rFonts w:eastAsia="Arial" w:cs="Arial"/>
                <w:szCs w:val="24"/>
              </w:rPr>
              <w:t>TS</w:t>
            </w:r>
            <w:r w:rsidR="00392D41">
              <w:rPr>
                <w:rFonts w:eastAsia="Arial" w:cs="Arial"/>
                <w:szCs w:val="24"/>
              </w:rPr>
              <w:t>;</w:t>
            </w:r>
            <w:r w:rsidRPr="00D15911">
              <w:rPr>
                <w:rFonts w:eastAsia="Arial" w:cs="Arial"/>
                <w:szCs w:val="24"/>
              </w:rPr>
              <w:t xml:space="preserve"> Instruction</w:t>
            </w:r>
            <w:r w:rsidR="00942E27">
              <w:rPr>
                <w:rFonts w:eastAsia="Arial" w:cs="Arial"/>
                <w:szCs w:val="24"/>
              </w:rPr>
              <w:t xml:space="preserve">; </w:t>
            </w:r>
            <w:r w:rsidRPr="00D15911">
              <w:rPr>
                <w:rFonts w:eastAsia="Arial" w:cs="Arial"/>
                <w:szCs w:val="24"/>
              </w:rPr>
              <w:t>PH Skill Set 9</w:t>
            </w:r>
            <w:r w:rsidR="00942E27">
              <w:rPr>
                <w:rFonts w:eastAsia="Arial" w:cs="Arial"/>
                <w:szCs w:val="24"/>
              </w:rPr>
              <w:t>;</w:t>
            </w:r>
            <w:r w:rsidRPr="00D15911">
              <w:rPr>
                <w:rFonts w:eastAsia="Arial" w:cs="Arial"/>
                <w:szCs w:val="24"/>
              </w:rPr>
              <w:t xml:space="preserve"> IPH Lesson 59</w:t>
            </w:r>
          </w:p>
        </w:tc>
        <w:tc>
          <w:tcPr>
            <w:tcW w:w="1977" w:type="dxa"/>
          </w:tcPr>
          <w:p w14:paraId="2DFA3897" w14:textId="384A4B58" w:rsidR="00D15911" w:rsidRPr="00D15911" w:rsidRDefault="00D15911" w:rsidP="00EA4BFA">
            <w:pPr>
              <w:spacing w:before="120"/>
              <w:rPr>
                <w:rFonts w:eastAsia="Arial" w:cs="Arial"/>
                <w:szCs w:val="24"/>
              </w:rPr>
            </w:pPr>
            <w:r w:rsidRPr="00D15911">
              <w:rPr>
                <w:rFonts w:eastAsia="Arial" w:cs="Arial"/>
                <w:szCs w:val="24"/>
              </w:rPr>
              <w:t>Phonics lesson on l-blends</w:t>
            </w:r>
          </w:p>
        </w:tc>
      </w:tr>
      <w:tr w:rsidR="00D15911" w14:paraId="52B3E830" w14:textId="77777777" w:rsidTr="00651E5D">
        <w:trPr>
          <w:cantSplit/>
          <w:trHeight w:val="300"/>
        </w:trPr>
        <w:tc>
          <w:tcPr>
            <w:tcW w:w="1306" w:type="dxa"/>
          </w:tcPr>
          <w:p w14:paraId="775FACCC" w14:textId="18666CD7" w:rsidR="00D15911" w:rsidRPr="00D15911" w:rsidRDefault="00D15911" w:rsidP="00EA4BFA">
            <w:pPr>
              <w:spacing w:before="120"/>
              <w:rPr>
                <w:rFonts w:eastAsia="Arial" w:cs="Arial"/>
                <w:szCs w:val="24"/>
              </w:rPr>
            </w:pPr>
            <w:r w:rsidRPr="00D15911">
              <w:rPr>
                <w:rFonts w:eastAsia="Arial" w:cs="Arial"/>
                <w:szCs w:val="24"/>
              </w:rPr>
              <w:t>1.25</w:t>
            </w:r>
          </w:p>
        </w:tc>
        <w:tc>
          <w:tcPr>
            <w:tcW w:w="932" w:type="dxa"/>
          </w:tcPr>
          <w:p w14:paraId="2C750C84" w14:textId="04E5CD42" w:rsidR="00D15911" w:rsidRPr="00D15911" w:rsidRDefault="00D15911" w:rsidP="00EA4BFA">
            <w:pPr>
              <w:spacing w:before="120"/>
              <w:rPr>
                <w:rFonts w:eastAsia="Arial" w:cs="Arial"/>
                <w:szCs w:val="24"/>
              </w:rPr>
            </w:pPr>
            <w:r w:rsidRPr="00D15911">
              <w:rPr>
                <w:rFonts w:eastAsia="Arial" w:cs="Arial"/>
                <w:szCs w:val="24"/>
              </w:rPr>
              <w:t>1</w:t>
            </w:r>
            <w:r w:rsidR="00392D41" w:rsidRPr="0002178D">
              <w:rPr>
                <w:rFonts w:eastAsia="Arial" w:cs="Arial"/>
                <w:szCs w:val="24"/>
              </w:rPr>
              <w:t>–</w:t>
            </w:r>
            <w:r w:rsidRPr="00D15911">
              <w:rPr>
                <w:rFonts w:eastAsia="Arial" w:cs="Arial"/>
                <w:szCs w:val="24"/>
              </w:rPr>
              <w:t>5</w:t>
            </w:r>
          </w:p>
        </w:tc>
        <w:tc>
          <w:tcPr>
            <w:tcW w:w="5235" w:type="dxa"/>
          </w:tcPr>
          <w:p w14:paraId="216DE7EA" w14:textId="259AE47A" w:rsidR="00D15911" w:rsidRPr="00D15911" w:rsidRDefault="0720CC4D" w:rsidP="00EA4BFA">
            <w:pPr>
              <w:spacing w:before="120"/>
              <w:rPr>
                <w:rFonts w:eastAsia="Arial" w:cs="Arial"/>
                <w:szCs w:val="24"/>
              </w:rPr>
            </w:pPr>
            <w:r w:rsidRPr="5F217900">
              <w:rPr>
                <w:rFonts w:eastAsia="Arial" w:cs="Arial"/>
                <w:szCs w:val="24"/>
              </w:rPr>
              <w:t>TS</w:t>
            </w:r>
            <w:r w:rsidR="00392D41">
              <w:rPr>
                <w:rFonts w:eastAsia="Arial" w:cs="Arial"/>
                <w:szCs w:val="24"/>
              </w:rPr>
              <w:t>;</w:t>
            </w:r>
            <w:r w:rsidRPr="5F217900">
              <w:rPr>
                <w:rFonts w:eastAsia="Arial" w:cs="Arial"/>
                <w:szCs w:val="24"/>
              </w:rPr>
              <w:t xml:space="preserve"> Support</w:t>
            </w:r>
            <w:r w:rsidR="00392D41">
              <w:rPr>
                <w:rFonts w:eastAsia="Arial" w:cs="Arial"/>
                <w:szCs w:val="24"/>
              </w:rPr>
              <w:t>;</w:t>
            </w:r>
            <w:r w:rsidRPr="5F217900">
              <w:rPr>
                <w:rFonts w:eastAsia="Arial" w:cs="Arial"/>
                <w:szCs w:val="24"/>
              </w:rPr>
              <w:t xml:space="preserve"> Implementation Guide for Ascend</w:t>
            </w:r>
            <w:r w:rsidR="00392D41">
              <w:rPr>
                <w:rFonts w:eastAsia="Arial" w:cs="Arial"/>
                <w:szCs w:val="24"/>
              </w:rPr>
              <w:t>;</w:t>
            </w:r>
            <w:r w:rsidRPr="5F217900">
              <w:rPr>
                <w:rFonts w:eastAsia="Arial" w:cs="Arial"/>
                <w:szCs w:val="24"/>
              </w:rPr>
              <w:t xml:space="preserve"> pp. 7</w:t>
            </w:r>
            <w:r w:rsidR="00392D41" w:rsidRPr="0002178D">
              <w:rPr>
                <w:rFonts w:eastAsia="Arial" w:cs="Arial"/>
                <w:szCs w:val="24"/>
              </w:rPr>
              <w:t>–</w:t>
            </w:r>
            <w:r w:rsidRPr="5F217900">
              <w:rPr>
                <w:rFonts w:eastAsia="Arial" w:cs="Arial"/>
                <w:szCs w:val="24"/>
              </w:rPr>
              <w:t xml:space="preserve">20, </w:t>
            </w:r>
            <w:r w:rsidR="285C9F27" w:rsidRPr="5F217900">
              <w:rPr>
                <w:rFonts w:eastAsia="Arial" w:cs="Arial"/>
                <w:szCs w:val="24"/>
              </w:rPr>
              <w:t xml:space="preserve">p. </w:t>
            </w:r>
            <w:r w:rsidRPr="5F217900">
              <w:rPr>
                <w:rFonts w:eastAsia="Arial" w:cs="Arial"/>
                <w:szCs w:val="24"/>
              </w:rPr>
              <w:t>28</w:t>
            </w:r>
          </w:p>
        </w:tc>
        <w:tc>
          <w:tcPr>
            <w:tcW w:w="1977" w:type="dxa"/>
          </w:tcPr>
          <w:p w14:paraId="1066CC2F" w14:textId="2D48C6FE" w:rsidR="00D15911" w:rsidRPr="00D15911" w:rsidRDefault="00D15911" w:rsidP="00EA4BFA">
            <w:pPr>
              <w:spacing w:before="120"/>
              <w:rPr>
                <w:rFonts w:eastAsia="Arial" w:cs="Arial"/>
                <w:szCs w:val="24"/>
              </w:rPr>
            </w:pPr>
            <w:r w:rsidRPr="00D15911">
              <w:rPr>
                <w:rFonts w:eastAsia="Arial" w:cs="Arial"/>
                <w:szCs w:val="24"/>
              </w:rPr>
              <w:t>Information on how to support intensive and accelerated instruction for students that are behind grade level.</w:t>
            </w:r>
          </w:p>
        </w:tc>
      </w:tr>
    </w:tbl>
    <w:p w14:paraId="07FE5417" w14:textId="3132A2A9" w:rsidR="002632E9" w:rsidRDefault="002632E9" w:rsidP="002632E9">
      <w:pPr>
        <w:spacing w:before="240"/>
        <w:rPr>
          <w:noProof/>
        </w:rPr>
      </w:pPr>
      <w:r w:rsidRPr="009468AA">
        <w:rPr>
          <w:noProof/>
        </w:rPr>
        <w:t xml:space="preserve">The program demonstrates a clear strength in intensive intervention for </w:t>
      </w:r>
      <w:r>
        <w:rPr>
          <w:noProof/>
        </w:rPr>
        <w:t>ELA</w:t>
      </w:r>
      <w:r w:rsidRPr="009468AA">
        <w:rPr>
          <w:noProof/>
        </w:rPr>
        <w:t xml:space="preserve"> and </w:t>
      </w:r>
      <w:r w:rsidRPr="5F217900">
        <w:rPr>
          <w:noProof/>
        </w:rPr>
        <w:t>through its alignment to the standards. The instruction reflects current and confirmed research in ELA and and supports intensive intervention with students who need intervention. The program addresses systematic instruction with depth, clarity, and consistency.</w:t>
      </w:r>
    </w:p>
    <w:p w14:paraId="6CAC8766" w14:textId="3B616AE7" w:rsidR="6A53E29B" w:rsidRDefault="6A53E29B" w:rsidP="0092680A">
      <w:pPr>
        <w:pStyle w:val="Heading3"/>
      </w:pPr>
      <w:r w:rsidRPr="26A0D05F">
        <w:t>Criteria Category 2: Program Organization</w:t>
      </w:r>
    </w:p>
    <w:p w14:paraId="14D2D2C1" w14:textId="01316F2A" w:rsidR="007D56D2" w:rsidRDefault="6FBE9C09" w:rsidP="002632E9">
      <w:pPr>
        <w:spacing w:before="240" w:after="240"/>
        <w:rPr>
          <w:rFonts w:eastAsia="Arial" w:cs="Arial"/>
          <w:szCs w:val="24"/>
        </w:rPr>
      </w:pPr>
      <w:r w:rsidRPr="3770391C">
        <w:rPr>
          <w:rFonts w:eastAsia="Arial" w:cs="Arial"/>
          <w:szCs w:val="24"/>
        </w:rPr>
        <w:t xml:space="preserve">The organization and features of the instructional materials </w:t>
      </w:r>
      <w:r w:rsidR="00C41CAF" w:rsidRPr="3770391C">
        <w:rPr>
          <w:rFonts w:eastAsia="Arial" w:cs="Arial"/>
          <w:szCs w:val="24"/>
        </w:rPr>
        <w:t>support</w:t>
      </w:r>
      <w:r w:rsidRPr="3770391C">
        <w:rPr>
          <w:rFonts w:eastAsia="Arial" w:cs="Arial"/>
          <w:szCs w:val="24"/>
        </w:rPr>
        <w:t xml:space="preserve"> instruction and learning of the standards.</w:t>
      </w:r>
      <w:r w:rsidR="002632E9">
        <w:rPr>
          <w:rFonts w:eastAsia="Arial" w:cs="Arial"/>
          <w:szCs w:val="24"/>
        </w:rPr>
        <w:t xml:space="preserve"> </w:t>
      </w:r>
      <w:r w:rsidR="007D56D2" w:rsidRPr="3770391C">
        <w:rPr>
          <w:rFonts w:eastAsia="Arial" w:cs="Arial"/>
          <w:szCs w:val="24"/>
        </w:rPr>
        <w:t xml:space="preserve">The panel identifies the following exemplar citations best meet Criteria Category </w:t>
      </w:r>
      <w:r w:rsidR="00587EF3" w:rsidRPr="3770391C">
        <w:rPr>
          <w:rFonts w:eastAsia="Arial" w:cs="Arial"/>
          <w:szCs w:val="24"/>
        </w:rPr>
        <w:t>2</w:t>
      </w:r>
      <w:r w:rsidR="007D56D2" w:rsidRPr="3770391C">
        <w:rPr>
          <w:rFonts w:eastAsia="Arial" w:cs="Arial"/>
          <w:szCs w:val="24"/>
        </w:rPr>
        <w:t>.</w:t>
      </w:r>
    </w:p>
    <w:tbl>
      <w:tblPr>
        <w:tblStyle w:val="TableGrid"/>
        <w:tblW w:w="9461" w:type="dxa"/>
        <w:tblInd w:w="-5" w:type="dxa"/>
        <w:tblLayout w:type="fixed"/>
        <w:tblLook w:val="04A0" w:firstRow="1" w:lastRow="0" w:firstColumn="1" w:lastColumn="0" w:noHBand="0" w:noVBand="1"/>
        <w:tblDescription w:val="Citations for Category 2, including criterion number, grade level, and standards."/>
      </w:tblPr>
      <w:tblGrid>
        <w:gridCol w:w="1224"/>
        <w:gridCol w:w="994"/>
        <w:gridCol w:w="4838"/>
        <w:gridCol w:w="2405"/>
      </w:tblGrid>
      <w:tr w:rsidR="005807DA" w:rsidRPr="007A4294" w14:paraId="01BC5039" w14:textId="77777777" w:rsidTr="00491384">
        <w:trPr>
          <w:cantSplit/>
          <w:tblHeader/>
        </w:trPr>
        <w:tc>
          <w:tcPr>
            <w:tcW w:w="1224"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94"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38"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5"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00491384">
        <w:trPr>
          <w:cantSplit/>
        </w:trPr>
        <w:tc>
          <w:tcPr>
            <w:tcW w:w="1224" w:type="dxa"/>
          </w:tcPr>
          <w:p w14:paraId="305E3BD4" w14:textId="302C9B51" w:rsidR="005807DA" w:rsidRDefault="00D15911" w:rsidP="0092680A">
            <w:pPr>
              <w:spacing w:before="120"/>
              <w:rPr>
                <w:rFonts w:eastAsia="Arial" w:cs="Arial"/>
                <w:szCs w:val="24"/>
              </w:rPr>
            </w:pPr>
            <w:r w:rsidRPr="00D15911">
              <w:rPr>
                <w:rFonts w:eastAsia="Arial" w:cs="Arial"/>
                <w:szCs w:val="24"/>
              </w:rPr>
              <w:t>2.1</w:t>
            </w:r>
          </w:p>
        </w:tc>
        <w:tc>
          <w:tcPr>
            <w:tcW w:w="994" w:type="dxa"/>
          </w:tcPr>
          <w:p w14:paraId="2A29F26F" w14:textId="113156A4" w:rsidR="005807DA" w:rsidRDefault="0720CC4D" w:rsidP="0092680A">
            <w:pPr>
              <w:spacing w:before="120"/>
              <w:rPr>
                <w:rFonts w:eastAsia="Arial" w:cs="Arial"/>
                <w:szCs w:val="24"/>
              </w:rPr>
            </w:pPr>
            <w:r w:rsidRPr="5F217900">
              <w:rPr>
                <w:rFonts w:eastAsia="Arial" w:cs="Arial"/>
                <w:szCs w:val="24"/>
              </w:rPr>
              <w:t>1</w:t>
            </w:r>
            <w:r w:rsidR="00392D41" w:rsidRPr="0002178D">
              <w:rPr>
                <w:rFonts w:eastAsia="Arial" w:cs="Arial"/>
                <w:szCs w:val="24"/>
              </w:rPr>
              <w:t>–</w:t>
            </w:r>
            <w:r w:rsidRPr="5F217900">
              <w:rPr>
                <w:rFonts w:eastAsia="Arial" w:cs="Arial"/>
                <w:szCs w:val="24"/>
              </w:rPr>
              <w:t>5</w:t>
            </w:r>
          </w:p>
        </w:tc>
        <w:tc>
          <w:tcPr>
            <w:tcW w:w="4838" w:type="dxa"/>
          </w:tcPr>
          <w:p w14:paraId="26466292" w14:textId="32E5CF72" w:rsidR="005807DA" w:rsidRDefault="00F35AC2" w:rsidP="0092680A">
            <w:pPr>
              <w:spacing w:before="120"/>
              <w:rPr>
                <w:rFonts w:eastAsia="Arial" w:cs="Arial"/>
                <w:szCs w:val="24"/>
              </w:rPr>
            </w:pPr>
            <w:r>
              <w:rPr>
                <w:rFonts w:eastAsia="Arial" w:cs="Arial"/>
                <w:szCs w:val="24"/>
              </w:rPr>
              <w:t>OP</w:t>
            </w:r>
            <w:r w:rsidR="00392D41">
              <w:rPr>
                <w:rFonts w:eastAsia="Arial" w:cs="Arial"/>
                <w:szCs w:val="24"/>
              </w:rPr>
              <w:t>;</w:t>
            </w:r>
            <w:r w:rsidR="00D15911" w:rsidRPr="00D15911">
              <w:rPr>
                <w:rFonts w:eastAsia="Arial" w:cs="Arial"/>
                <w:szCs w:val="24"/>
              </w:rPr>
              <w:t xml:space="preserve"> Ascend Focus Scope and Sequence</w:t>
            </w:r>
            <w:r w:rsidR="00392D41">
              <w:rPr>
                <w:rFonts w:eastAsia="Arial" w:cs="Arial"/>
                <w:szCs w:val="24"/>
              </w:rPr>
              <w:t>;</w:t>
            </w:r>
            <w:r w:rsidR="00D15911" w:rsidRPr="00D15911">
              <w:rPr>
                <w:rFonts w:eastAsia="Arial" w:cs="Arial"/>
                <w:szCs w:val="24"/>
              </w:rPr>
              <w:t xml:space="preserve"> </w:t>
            </w:r>
            <w:r w:rsidR="009468AA">
              <w:rPr>
                <w:rFonts w:eastAsia="Arial" w:cs="Arial"/>
                <w:szCs w:val="24"/>
              </w:rPr>
              <w:t>pp.</w:t>
            </w:r>
            <w:r w:rsidR="00D15911" w:rsidRPr="00D15911">
              <w:rPr>
                <w:rFonts w:eastAsia="Arial" w:cs="Arial"/>
                <w:szCs w:val="24"/>
              </w:rPr>
              <w:t xml:space="preserve"> 1</w:t>
            </w:r>
            <w:r w:rsidR="00392D41" w:rsidRPr="0002178D">
              <w:rPr>
                <w:rFonts w:eastAsia="Arial" w:cs="Arial"/>
                <w:szCs w:val="24"/>
              </w:rPr>
              <w:t>–</w:t>
            </w:r>
            <w:r w:rsidR="00D15911" w:rsidRPr="00D15911">
              <w:rPr>
                <w:rFonts w:eastAsia="Arial" w:cs="Arial"/>
                <w:szCs w:val="24"/>
              </w:rPr>
              <w:t>14</w:t>
            </w:r>
          </w:p>
        </w:tc>
        <w:tc>
          <w:tcPr>
            <w:tcW w:w="2405" w:type="dxa"/>
          </w:tcPr>
          <w:p w14:paraId="75403122" w14:textId="5AD298E1" w:rsidR="005807DA" w:rsidRDefault="00360E77" w:rsidP="0092680A">
            <w:pPr>
              <w:spacing w:before="120"/>
              <w:rPr>
                <w:rFonts w:eastAsia="Arial" w:cs="Arial"/>
                <w:szCs w:val="24"/>
              </w:rPr>
            </w:pPr>
            <w:r w:rsidRPr="00360E77">
              <w:rPr>
                <w:rFonts w:eastAsia="Arial" w:cs="Arial"/>
                <w:szCs w:val="24"/>
              </w:rPr>
              <w:t>Intervention Phonics Track &amp; Language Comprehension Track</w:t>
            </w:r>
          </w:p>
        </w:tc>
      </w:tr>
      <w:tr w:rsidR="005807DA" w14:paraId="79EDF00F" w14:textId="77777777" w:rsidTr="00491384">
        <w:trPr>
          <w:cantSplit/>
        </w:trPr>
        <w:tc>
          <w:tcPr>
            <w:tcW w:w="1224" w:type="dxa"/>
          </w:tcPr>
          <w:p w14:paraId="23AD00C4" w14:textId="0CBCDDCB" w:rsidR="005807DA" w:rsidRDefault="00360E77" w:rsidP="0092680A">
            <w:pPr>
              <w:spacing w:before="120"/>
              <w:rPr>
                <w:rFonts w:eastAsia="Arial" w:cs="Arial"/>
                <w:szCs w:val="24"/>
              </w:rPr>
            </w:pPr>
            <w:r w:rsidRPr="00360E77">
              <w:rPr>
                <w:rFonts w:eastAsia="Arial" w:cs="Arial"/>
                <w:szCs w:val="24"/>
              </w:rPr>
              <w:lastRenderedPageBreak/>
              <w:t>2.10</w:t>
            </w:r>
          </w:p>
        </w:tc>
        <w:tc>
          <w:tcPr>
            <w:tcW w:w="994" w:type="dxa"/>
          </w:tcPr>
          <w:p w14:paraId="3F031B25" w14:textId="77BD00A8" w:rsidR="005807DA" w:rsidRDefault="00360E77" w:rsidP="0092680A">
            <w:pPr>
              <w:spacing w:before="120"/>
              <w:rPr>
                <w:rFonts w:eastAsia="Arial" w:cs="Arial"/>
                <w:szCs w:val="24"/>
              </w:rPr>
            </w:pPr>
            <w:r w:rsidRPr="00360E77">
              <w:rPr>
                <w:rFonts w:eastAsia="Arial" w:cs="Arial"/>
                <w:szCs w:val="24"/>
              </w:rPr>
              <w:t>1</w:t>
            </w:r>
            <w:r w:rsidR="00392D41" w:rsidRPr="0002178D">
              <w:rPr>
                <w:rFonts w:eastAsia="Arial" w:cs="Arial"/>
                <w:szCs w:val="24"/>
              </w:rPr>
              <w:t>–</w:t>
            </w:r>
            <w:r w:rsidRPr="00360E77">
              <w:rPr>
                <w:rFonts w:eastAsia="Arial" w:cs="Arial"/>
                <w:szCs w:val="24"/>
              </w:rPr>
              <w:t>5</w:t>
            </w:r>
          </w:p>
        </w:tc>
        <w:tc>
          <w:tcPr>
            <w:tcW w:w="4838" w:type="dxa"/>
          </w:tcPr>
          <w:p w14:paraId="75354044" w14:textId="25379A5A" w:rsidR="005807DA" w:rsidRDefault="00360E77" w:rsidP="0092680A">
            <w:pPr>
              <w:spacing w:before="120"/>
              <w:rPr>
                <w:rFonts w:eastAsia="Arial" w:cs="Arial"/>
                <w:szCs w:val="24"/>
              </w:rPr>
            </w:pPr>
            <w:r w:rsidRPr="00360E77">
              <w:rPr>
                <w:rFonts w:eastAsia="Arial" w:cs="Arial"/>
                <w:szCs w:val="24"/>
              </w:rPr>
              <w:t>TS</w:t>
            </w:r>
            <w:r w:rsidR="00392D41">
              <w:rPr>
                <w:rFonts w:eastAsia="Arial" w:cs="Arial"/>
                <w:szCs w:val="24"/>
              </w:rPr>
              <w:t>;</w:t>
            </w:r>
            <w:r w:rsidRPr="00360E77">
              <w:rPr>
                <w:rFonts w:eastAsia="Arial" w:cs="Arial"/>
                <w:szCs w:val="24"/>
              </w:rPr>
              <w:t xml:space="preserve"> Instruction</w:t>
            </w:r>
            <w:r w:rsidR="00392D41">
              <w:rPr>
                <w:rFonts w:eastAsia="Arial" w:cs="Arial"/>
                <w:szCs w:val="24"/>
              </w:rPr>
              <w:t>;</w:t>
            </w:r>
            <w:r w:rsidRPr="00360E77">
              <w:rPr>
                <w:rFonts w:eastAsia="Arial" w:cs="Arial"/>
                <w:szCs w:val="24"/>
              </w:rPr>
              <w:t xml:space="preserve"> PH Set 17</w:t>
            </w:r>
            <w:r w:rsidR="00392D41">
              <w:rPr>
                <w:rFonts w:eastAsia="Arial" w:cs="Arial"/>
                <w:szCs w:val="24"/>
              </w:rPr>
              <w:t>;</w:t>
            </w:r>
            <w:r w:rsidRPr="00360E77">
              <w:rPr>
                <w:rFonts w:eastAsia="Arial" w:cs="Arial"/>
                <w:szCs w:val="24"/>
              </w:rPr>
              <w:t xml:space="preserve"> IPH Lessons 113</w:t>
            </w:r>
            <w:r w:rsidR="00392D41" w:rsidRPr="0002178D">
              <w:rPr>
                <w:rFonts w:eastAsia="Arial" w:cs="Arial"/>
                <w:szCs w:val="24"/>
              </w:rPr>
              <w:t>–</w:t>
            </w:r>
            <w:r w:rsidRPr="00360E77">
              <w:rPr>
                <w:rFonts w:eastAsia="Arial" w:cs="Arial"/>
                <w:szCs w:val="24"/>
              </w:rPr>
              <w:t>119</w:t>
            </w:r>
          </w:p>
        </w:tc>
        <w:tc>
          <w:tcPr>
            <w:tcW w:w="2405" w:type="dxa"/>
          </w:tcPr>
          <w:p w14:paraId="16EF6B24" w14:textId="49F966AF" w:rsidR="005807DA" w:rsidRDefault="00360E77" w:rsidP="0092680A">
            <w:pPr>
              <w:spacing w:before="120"/>
              <w:rPr>
                <w:rFonts w:eastAsia="Arial" w:cs="Arial"/>
                <w:szCs w:val="24"/>
              </w:rPr>
            </w:pPr>
            <w:r w:rsidRPr="00360E77">
              <w:rPr>
                <w:rFonts w:eastAsia="Arial" w:cs="Arial"/>
                <w:szCs w:val="24"/>
              </w:rPr>
              <w:t>Phonics lessons are presented in logical progression</w:t>
            </w:r>
          </w:p>
        </w:tc>
      </w:tr>
      <w:tr w:rsidR="005807DA" w14:paraId="0FA0E93B" w14:textId="77777777" w:rsidTr="00491384">
        <w:trPr>
          <w:cantSplit/>
        </w:trPr>
        <w:tc>
          <w:tcPr>
            <w:tcW w:w="1224" w:type="dxa"/>
          </w:tcPr>
          <w:p w14:paraId="381F6131" w14:textId="436C6C9D" w:rsidR="005807DA" w:rsidRDefault="00360E77" w:rsidP="0092680A">
            <w:pPr>
              <w:spacing w:before="120"/>
              <w:rPr>
                <w:rFonts w:eastAsia="Arial" w:cs="Arial"/>
                <w:szCs w:val="24"/>
              </w:rPr>
            </w:pPr>
            <w:r w:rsidRPr="00360E77">
              <w:rPr>
                <w:rFonts w:eastAsia="Arial" w:cs="Arial"/>
                <w:szCs w:val="24"/>
              </w:rPr>
              <w:t>2.11</w:t>
            </w:r>
          </w:p>
        </w:tc>
        <w:tc>
          <w:tcPr>
            <w:tcW w:w="994" w:type="dxa"/>
          </w:tcPr>
          <w:p w14:paraId="26E06474" w14:textId="2B135611" w:rsidR="005807DA" w:rsidRDefault="00360E77" w:rsidP="0092680A">
            <w:pPr>
              <w:spacing w:before="120"/>
              <w:rPr>
                <w:rFonts w:eastAsia="Arial" w:cs="Arial"/>
                <w:szCs w:val="24"/>
              </w:rPr>
            </w:pPr>
            <w:r w:rsidRPr="00360E77">
              <w:rPr>
                <w:rFonts w:eastAsia="Arial" w:cs="Arial"/>
                <w:szCs w:val="24"/>
              </w:rPr>
              <w:t>1</w:t>
            </w:r>
            <w:r w:rsidR="00392D41" w:rsidRPr="0002178D">
              <w:rPr>
                <w:rFonts w:eastAsia="Arial" w:cs="Arial"/>
                <w:szCs w:val="24"/>
              </w:rPr>
              <w:t>–</w:t>
            </w:r>
            <w:r w:rsidRPr="00360E77">
              <w:rPr>
                <w:rFonts w:eastAsia="Arial" w:cs="Arial"/>
                <w:szCs w:val="24"/>
              </w:rPr>
              <w:t>5</w:t>
            </w:r>
          </w:p>
        </w:tc>
        <w:tc>
          <w:tcPr>
            <w:tcW w:w="4838" w:type="dxa"/>
          </w:tcPr>
          <w:p w14:paraId="097A6CD8" w14:textId="7DDBB267" w:rsidR="005807DA" w:rsidRDefault="00360E77" w:rsidP="0092680A">
            <w:pPr>
              <w:spacing w:before="120"/>
              <w:rPr>
                <w:rFonts w:eastAsia="Arial" w:cs="Arial"/>
                <w:szCs w:val="24"/>
              </w:rPr>
            </w:pPr>
            <w:r w:rsidRPr="00360E77">
              <w:rPr>
                <w:rFonts w:eastAsia="Arial" w:cs="Arial"/>
                <w:szCs w:val="24"/>
              </w:rPr>
              <w:t>TS</w:t>
            </w:r>
            <w:r w:rsidR="002632E9">
              <w:rPr>
                <w:rFonts w:eastAsia="Arial" w:cs="Arial"/>
                <w:szCs w:val="24"/>
              </w:rPr>
              <w:t>;</w:t>
            </w:r>
            <w:r w:rsidRPr="00360E77">
              <w:rPr>
                <w:rFonts w:eastAsia="Arial" w:cs="Arial"/>
                <w:szCs w:val="24"/>
              </w:rPr>
              <w:t xml:space="preserve"> Instruction</w:t>
            </w:r>
            <w:r w:rsidR="00942E27">
              <w:rPr>
                <w:rFonts w:eastAsia="Arial" w:cs="Arial"/>
                <w:szCs w:val="24"/>
              </w:rPr>
              <w:t>;</w:t>
            </w:r>
            <w:r w:rsidRPr="00360E77">
              <w:rPr>
                <w:rFonts w:eastAsia="Arial" w:cs="Arial"/>
                <w:szCs w:val="24"/>
              </w:rPr>
              <w:t xml:space="preserve"> LC Set 1</w:t>
            </w:r>
            <w:r w:rsidR="00942E27">
              <w:rPr>
                <w:rFonts w:eastAsia="Arial" w:cs="Arial"/>
                <w:szCs w:val="24"/>
              </w:rPr>
              <w:t>;</w:t>
            </w:r>
            <w:r w:rsidRPr="00360E77">
              <w:rPr>
                <w:rFonts w:eastAsia="Arial" w:cs="Arial"/>
                <w:szCs w:val="24"/>
              </w:rPr>
              <w:t xml:space="preserve"> Lesson 4</w:t>
            </w:r>
          </w:p>
        </w:tc>
        <w:tc>
          <w:tcPr>
            <w:tcW w:w="2405" w:type="dxa"/>
          </w:tcPr>
          <w:p w14:paraId="38AE3E83" w14:textId="2B51A2BE" w:rsidR="005807DA" w:rsidRDefault="00360E77" w:rsidP="0092680A">
            <w:pPr>
              <w:spacing w:before="120"/>
              <w:rPr>
                <w:rFonts w:eastAsia="Arial" w:cs="Arial"/>
                <w:szCs w:val="24"/>
              </w:rPr>
            </w:pPr>
            <w:r w:rsidRPr="00360E77">
              <w:rPr>
                <w:rFonts w:eastAsia="Arial" w:cs="Arial"/>
                <w:szCs w:val="24"/>
              </w:rPr>
              <w:t>Background Knowledge and Vocabulary</w:t>
            </w:r>
          </w:p>
        </w:tc>
      </w:tr>
      <w:tr w:rsidR="005807DA" w14:paraId="2034A510" w14:textId="77777777" w:rsidTr="00491384">
        <w:trPr>
          <w:cantSplit/>
        </w:trPr>
        <w:tc>
          <w:tcPr>
            <w:tcW w:w="1224" w:type="dxa"/>
          </w:tcPr>
          <w:p w14:paraId="2B203468" w14:textId="68DBF709" w:rsidR="005807DA" w:rsidRDefault="00360E77" w:rsidP="0092680A">
            <w:pPr>
              <w:spacing w:before="120"/>
              <w:rPr>
                <w:rFonts w:eastAsia="Arial" w:cs="Arial"/>
                <w:szCs w:val="24"/>
              </w:rPr>
            </w:pPr>
            <w:r w:rsidRPr="00360E77">
              <w:rPr>
                <w:rFonts w:eastAsia="Arial" w:cs="Arial"/>
                <w:szCs w:val="24"/>
              </w:rPr>
              <w:t>2.12g</w:t>
            </w:r>
          </w:p>
        </w:tc>
        <w:tc>
          <w:tcPr>
            <w:tcW w:w="994" w:type="dxa"/>
          </w:tcPr>
          <w:p w14:paraId="0D87478F" w14:textId="7B5C2049" w:rsidR="005807DA" w:rsidRDefault="00360E77" w:rsidP="0092680A">
            <w:pPr>
              <w:spacing w:before="120"/>
              <w:rPr>
                <w:rFonts w:eastAsia="Arial" w:cs="Arial"/>
                <w:szCs w:val="24"/>
              </w:rPr>
            </w:pPr>
            <w:r w:rsidRPr="00360E77">
              <w:rPr>
                <w:rFonts w:eastAsia="Arial" w:cs="Arial"/>
                <w:szCs w:val="24"/>
              </w:rPr>
              <w:t>1</w:t>
            </w:r>
            <w:r w:rsidR="00392D41" w:rsidRPr="0002178D">
              <w:rPr>
                <w:rFonts w:eastAsia="Arial" w:cs="Arial"/>
                <w:szCs w:val="24"/>
              </w:rPr>
              <w:t>–</w:t>
            </w:r>
            <w:r w:rsidRPr="00360E77">
              <w:rPr>
                <w:rFonts w:eastAsia="Arial" w:cs="Arial"/>
                <w:szCs w:val="24"/>
              </w:rPr>
              <w:t>5</w:t>
            </w:r>
          </w:p>
        </w:tc>
        <w:tc>
          <w:tcPr>
            <w:tcW w:w="4838" w:type="dxa"/>
          </w:tcPr>
          <w:p w14:paraId="19D10142" w14:textId="7F4615A5" w:rsidR="005807DA" w:rsidRDefault="00360E77" w:rsidP="0092680A">
            <w:pPr>
              <w:spacing w:before="120"/>
              <w:rPr>
                <w:rFonts w:eastAsia="Arial" w:cs="Arial"/>
                <w:szCs w:val="24"/>
              </w:rPr>
            </w:pPr>
            <w:r w:rsidRPr="00360E77">
              <w:rPr>
                <w:rFonts w:eastAsia="Arial" w:cs="Arial"/>
                <w:szCs w:val="24"/>
              </w:rPr>
              <w:t>TS</w:t>
            </w:r>
            <w:r w:rsidR="002632E9">
              <w:rPr>
                <w:rFonts w:eastAsia="Arial" w:cs="Arial"/>
                <w:szCs w:val="24"/>
              </w:rPr>
              <w:t>;</w:t>
            </w:r>
            <w:r w:rsidRPr="00360E77">
              <w:rPr>
                <w:rFonts w:eastAsia="Arial" w:cs="Arial"/>
                <w:szCs w:val="24"/>
              </w:rPr>
              <w:t xml:space="preserve"> Instruction</w:t>
            </w:r>
            <w:r w:rsidR="00942E27">
              <w:rPr>
                <w:rFonts w:eastAsia="Arial" w:cs="Arial"/>
                <w:szCs w:val="24"/>
              </w:rPr>
              <w:t>;</w:t>
            </w:r>
            <w:r w:rsidRPr="00360E77">
              <w:rPr>
                <w:rFonts w:eastAsia="Arial" w:cs="Arial"/>
                <w:szCs w:val="24"/>
              </w:rPr>
              <w:t xml:space="preserve"> PH Set 19</w:t>
            </w:r>
            <w:r w:rsidR="00942E27">
              <w:rPr>
                <w:rFonts w:eastAsia="Arial" w:cs="Arial"/>
                <w:szCs w:val="24"/>
              </w:rPr>
              <w:t>;</w:t>
            </w:r>
            <w:r w:rsidRPr="00360E77">
              <w:rPr>
                <w:rFonts w:eastAsia="Arial" w:cs="Arial"/>
                <w:szCs w:val="24"/>
              </w:rPr>
              <w:t xml:space="preserve"> IPH Lessons 131</w:t>
            </w:r>
            <w:r w:rsidR="00942E27">
              <w:rPr>
                <w:rFonts w:eastAsia="Arial" w:cs="Arial"/>
                <w:szCs w:val="24"/>
              </w:rPr>
              <w:t>;</w:t>
            </w:r>
            <w:r w:rsidRPr="00360E77">
              <w:rPr>
                <w:rFonts w:eastAsia="Arial" w:cs="Arial"/>
                <w:szCs w:val="24"/>
              </w:rPr>
              <w:t xml:space="preserve"> Oral Language Opportunities</w:t>
            </w:r>
          </w:p>
        </w:tc>
        <w:tc>
          <w:tcPr>
            <w:tcW w:w="2405" w:type="dxa"/>
          </w:tcPr>
          <w:p w14:paraId="0229FF52" w14:textId="15382AF2" w:rsidR="005807DA" w:rsidRDefault="00360E77" w:rsidP="0092680A">
            <w:pPr>
              <w:spacing w:before="120"/>
              <w:rPr>
                <w:rFonts w:eastAsia="Arial" w:cs="Arial"/>
                <w:szCs w:val="24"/>
              </w:rPr>
            </w:pPr>
            <w:r w:rsidRPr="00360E77">
              <w:rPr>
                <w:rFonts w:eastAsia="Arial" w:cs="Arial"/>
                <w:szCs w:val="24"/>
              </w:rPr>
              <w:t>Collaborative conversations/discussions through oral language opportunities</w:t>
            </w:r>
          </w:p>
        </w:tc>
      </w:tr>
    </w:tbl>
    <w:p w14:paraId="4328D6D6" w14:textId="77777777" w:rsidR="002632E9" w:rsidRDefault="002632E9" w:rsidP="002632E9">
      <w:pPr>
        <w:spacing w:before="240"/>
        <w:rPr>
          <w:noProof/>
        </w:rPr>
      </w:pPr>
      <w:r w:rsidRPr="009468AA">
        <w:rPr>
          <w:noProof/>
        </w:rPr>
        <w:t>Program Organization is demonstrated through the implementation of assessments and lessons as part of the Program Guide. Instructional materials include directions and examples for guidance on implementation of curriculum guides, thematic/instructional units and flexible methods for pacing of instruction. Data templates for tracking intervention, entry and exit criteria for skill mastery and progress monitoring materials are referenced and provided.</w:t>
      </w:r>
    </w:p>
    <w:p w14:paraId="59545C8A" w14:textId="74016D27" w:rsidR="6A53E29B" w:rsidRDefault="6A53E29B" w:rsidP="008C518E">
      <w:pPr>
        <w:pStyle w:val="Heading3"/>
        <w:spacing w:after="240"/>
      </w:pPr>
      <w:r w:rsidRPr="26A0D05F">
        <w:t>Criteria Category 3: Assessment</w:t>
      </w:r>
    </w:p>
    <w:p w14:paraId="01FCBB98" w14:textId="1AA19B58" w:rsidR="000140EB" w:rsidRDefault="6FBE9C09" w:rsidP="006821BF">
      <w:pPr>
        <w:spacing w:before="120" w:after="240"/>
        <w:rPr>
          <w:rFonts w:eastAsia="Arial" w:cs="Arial"/>
          <w:szCs w:val="24"/>
        </w:rPr>
      </w:pPr>
      <w:r w:rsidRPr="3770391C">
        <w:rPr>
          <w:rFonts w:eastAsia="Arial" w:cs="Arial"/>
          <w:szCs w:val="24"/>
        </w:rPr>
        <w:t xml:space="preserve">The instructional materials </w:t>
      </w:r>
      <w:r w:rsidR="1F4F4BF5" w:rsidRPr="3770391C">
        <w:rPr>
          <w:rFonts w:eastAsia="Arial" w:cs="Arial"/>
          <w:szCs w:val="24"/>
        </w:rPr>
        <w:t>contain</w:t>
      </w:r>
      <w:r w:rsidRPr="3770391C">
        <w:rPr>
          <w:rFonts w:eastAsia="Arial" w:cs="Arial"/>
          <w:szCs w:val="24"/>
        </w:rPr>
        <w:t xml:space="preserve"> </w:t>
      </w:r>
      <w:r w:rsidR="2795BB4F" w:rsidRPr="3770391C">
        <w:rPr>
          <w:rFonts w:eastAsia="Arial" w:cs="Arial"/>
          <w:szCs w:val="24"/>
        </w:rPr>
        <w:t>strategies and tools for continually assessing student understanding and opportunities for new learning.</w:t>
      </w:r>
      <w:r w:rsidR="002632E9">
        <w:rPr>
          <w:rFonts w:eastAsia="Arial" w:cs="Arial"/>
          <w:szCs w:val="24"/>
        </w:rPr>
        <w:t xml:space="preserve"> </w:t>
      </w:r>
      <w:r w:rsidR="000140EB" w:rsidRPr="3770391C">
        <w:rPr>
          <w:rFonts w:eastAsia="Arial" w:cs="Arial"/>
          <w:szCs w:val="24"/>
        </w:rPr>
        <w:t xml:space="preserve">The panel identifies the following exemplar citations best meet Criteria Category </w:t>
      </w:r>
      <w:r w:rsidR="00ED545A" w:rsidRPr="3770391C">
        <w:rPr>
          <w:rFonts w:eastAsia="Arial" w:cs="Arial"/>
          <w:szCs w:val="24"/>
        </w:rPr>
        <w:t>3</w:t>
      </w:r>
      <w:r w:rsidR="000140EB" w:rsidRPr="3770391C">
        <w:rPr>
          <w:rFonts w:eastAsia="Arial" w:cs="Arial"/>
          <w:szCs w:val="24"/>
        </w:rPr>
        <w:t>.</w:t>
      </w:r>
    </w:p>
    <w:tbl>
      <w:tblPr>
        <w:tblStyle w:val="TableGrid"/>
        <w:tblW w:w="9454" w:type="dxa"/>
        <w:tblInd w:w="-5" w:type="dxa"/>
        <w:tblLook w:val="04A0" w:firstRow="1" w:lastRow="0" w:firstColumn="1" w:lastColumn="0" w:noHBand="0" w:noVBand="1"/>
        <w:tblDescription w:val="Citations for Category 3, including criterion number, grade level, and standards."/>
      </w:tblPr>
      <w:tblGrid>
        <w:gridCol w:w="1217"/>
        <w:gridCol w:w="994"/>
        <w:gridCol w:w="4838"/>
        <w:gridCol w:w="2405"/>
      </w:tblGrid>
      <w:tr w:rsidR="00A81183" w:rsidRPr="007A4294" w14:paraId="7D57FB2F" w14:textId="77777777" w:rsidTr="00491384">
        <w:trPr>
          <w:cantSplit/>
          <w:tblHeader/>
        </w:trPr>
        <w:tc>
          <w:tcPr>
            <w:tcW w:w="1217" w:type="dxa"/>
          </w:tcPr>
          <w:p w14:paraId="74B165CD" w14:textId="77777777" w:rsidR="00A81183" w:rsidRPr="007A4294" w:rsidRDefault="00A81183" w:rsidP="002632E9">
            <w:pPr>
              <w:spacing w:before="120" w:after="120"/>
              <w:jc w:val="center"/>
              <w:rPr>
                <w:rFonts w:eastAsia="Arial" w:cs="Arial"/>
                <w:b/>
                <w:bCs/>
                <w:szCs w:val="24"/>
              </w:rPr>
            </w:pPr>
            <w:r w:rsidRPr="007A4294">
              <w:rPr>
                <w:rFonts w:eastAsia="Arial" w:cs="Arial"/>
                <w:b/>
                <w:bCs/>
                <w:szCs w:val="24"/>
              </w:rPr>
              <w:t>Criterion</w:t>
            </w:r>
          </w:p>
        </w:tc>
        <w:tc>
          <w:tcPr>
            <w:tcW w:w="994" w:type="dxa"/>
          </w:tcPr>
          <w:p w14:paraId="549B4EC6" w14:textId="77777777" w:rsidR="00A81183" w:rsidRPr="007A4294" w:rsidRDefault="00A81183" w:rsidP="002632E9">
            <w:pPr>
              <w:spacing w:before="120" w:after="120"/>
              <w:jc w:val="center"/>
              <w:rPr>
                <w:rFonts w:eastAsia="Arial" w:cs="Arial"/>
                <w:b/>
                <w:bCs/>
                <w:szCs w:val="24"/>
              </w:rPr>
            </w:pPr>
            <w:r>
              <w:rPr>
                <w:rFonts w:eastAsia="Arial" w:cs="Arial"/>
                <w:b/>
                <w:bCs/>
                <w:szCs w:val="24"/>
              </w:rPr>
              <w:t>Grade</w:t>
            </w:r>
          </w:p>
        </w:tc>
        <w:tc>
          <w:tcPr>
            <w:tcW w:w="4838" w:type="dxa"/>
          </w:tcPr>
          <w:p w14:paraId="6529F1F2" w14:textId="77777777" w:rsidR="00A81183" w:rsidRPr="007A4294" w:rsidRDefault="00A81183" w:rsidP="002632E9">
            <w:pPr>
              <w:spacing w:before="120" w:after="120"/>
              <w:jc w:val="center"/>
              <w:rPr>
                <w:rFonts w:eastAsia="Arial" w:cs="Arial"/>
                <w:b/>
                <w:bCs/>
                <w:szCs w:val="24"/>
              </w:rPr>
            </w:pPr>
            <w:r w:rsidRPr="007A4294">
              <w:rPr>
                <w:rFonts w:eastAsia="Arial" w:cs="Arial"/>
                <w:b/>
                <w:bCs/>
                <w:szCs w:val="24"/>
              </w:rPr>
              <w:t>Citations</w:t>
            </w:r>
          </w:p>
        </w:tc>
        <w:tc>
          <w:tcPr>
            <w:tcW w:w="2405" w:type="dxa"/>
          </w:tcPr>
          <w:p w14:paraId="1533BFF6" w14:textId="53CE9E71" w:rsidR="00A81183" w:rsidRPr="007A4294" w:rsidRDefault="00E87F33" w:rsidP="002632E9">
            <w:pPr>
              <w:spacing w:before="120" w:after="120"/>
              <w:jc w:val="center"/>
              <w:rPr>
                <w:rFonts w:eastAsia="Arial" w:cs="Arial"/>
                <w:b/>
                <w:bCs/>
                <w:szCs w:val="24"/>
              </w:rPr>
            </w:pPr>
            <w:r>
              <w:rPr>
                <w:rFonts w:eastAsia="Arial" w:cs="Arial"/>
                <w:b/>
                <w:bCs/>
                <w:szCs w:val="24"/>
              </w:rPr>
              <w:t>Notes</w:t>
            </w:r>
          </w:p>
        </w:tc>
      </w:tr>
      <w:tr w:rsidR="009468AA" w:rsidRPr="009468AA" w14:paraId="1EBF5763" w14:textId="77777777" w:rsidTr="00491384">
        <w:trPr>
          <w:cantSplit/>
        </w:trPr>
        <w:tc>
          <w:tcPr>
            <w:tcW w:w="0" w:type="auto"/>
            <w:hideMark/>
          </w:tcPr>
          <w:p w14:paraId="5D0674CD"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3.1b</w:t>
            </w:r>
          </w:p>
        </w:tc>
        <w:tc>
          <w:tcPr>
            <w:tcW w:w="994" w:type="dxa"/>
            <w:hideMark/>
          </w:tcPr>
          <w:p w14:paraId="5BBBCC90" w14:textId="55D16EB6"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4EA3A653" w14:textId="720FEE61" w:rsidR="009468AA" w:rsidRPr="009468AA" w:rsidRDefault="00F35AC2" w:rsidP="002632E9">
            <w:pPr>
              <w:spacing w:before="120"/>
              <w:rPr>
                <w:rFonts w:eastAsia="Times New Roman" w:cs="Arial"/>
                <w:color w:val="000000" w:themeColor="text1"/>
                <w:szCs w:val="24"/>
              </w:rPr>
            </w:pPr>
            <w:r>
              <w:rPr>
                <w:rFonts w:eastAsia="Times New Roman" w:cs="Arial"/>
                <w:color w:val="000000" w:themeColor="text1"/>
                <w:szCs w:val="24"/>
              </w:rPr>
              <w:t>OP</w:t>
            </w:r>
            <w:r w:rsidR="00942E27">
              <w:rPr>
                <w:rFonts w:eastAsia="Times New Roman" w:cs="Arial"/>
                <w:color w:val="000000" w:themeColor="text1"/>
                <w:szCs w:val="24"/>
              </w:rPr>
              <w:t>;</w:t>
            </w:r>
            <w:r w:rsidR="009468AA" w:rsidRPr="3671980A">
              <w:rPr>
                <w:rFonts w:eastAsia="Times New Roman" w:cs="Arial"/>
                <w:color w:val="000000" w:themeColor="text1"/>
                <w:szCs w:val="24"/>
              </w:rPr>
              <w:t xml:space="preserve"> Corrective Feedback and Next Steps Guide</w:t>
            </w:r>
            <w:r w:rsidR="711E173F" w:rsidRPr="0B8F93C1">
              <w:rPr>
                <w:rFonts w:eastAsia="Times New Roman" w:cs="Arial"/>
                <w:color w:val="000000" w:themeColor="text1"/>
                <w:szCs w:val="24"/>
              </w:rPr>
              <w:t>, p. 3</w:t>
            </w:r>
          </w:p>
        </w:tc>
        <w:tc>
          <w:tcPr>
            <w:tcW w:w="2405" w:type="dxa"/>
            <w:hideMark/>
          </w:tcPr>
          <w:p w14:paraId="77309B36"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Corrective and Explanatory Feedback Model; Feedback, Errors, and Next Steps (Charts)</w:t>
            </w:r>
          </w:p>
        </w:tc>
      </w:tr>
      <w:tr w:rsidR="009468AA" w:rsidRPr="009468AA" w14:paraId="5D235E0F" w14:textId="77777777" w:rsidTr="00491384">
        <w:trPr>
          <w:cantSplit/>
        </w:trPr>
        <w:tc>
          <w:tcPr>
            <w:tcW w:w="0" w:type="auto"/>
            <w:hideMark/>
          </w:tcPr>
          <w:p w14:paraId="2D8832AE"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3.1c</w:t>
            </w:r>
          </w:p>
        </w:tc>
        <w:tc>
          <w:tcPr>
            <w:tcW w:w="994" w:type="dxa"/>
            <w:hideMark/>
          </w:tcPr>
          <w:p w14:paraId="5D0CFC26" w14:textId="7ED62BBE"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56322DD2" w14:textId="03AC2F49" w:rsidR="009468AA" w:rsidRPr="009468AA" w:rsidRDefault="00F35AC2" w:rsidP="002632E9">
            <w:pPr>
              <w:spacing w:before="120"/>
              <w:rPr>
                <w:rFonts w:ascii="Times New Roman" w:eastAsia="Times New Roman" w:hAnsi="Times New Roman" w:cs="Times New Roman"/>
                <w:szCs w:val="24"/>
              </w:rPr>
            </w:pPr>
            <w:r>
              <w:rPr>
                <w:rFonts w:eastAsia="Times New Roman" w:cs="Arial"/>
                <w:color w:val="000000"/>
                <w:szCs w:val="24"/>
              </w:rPr>
              <w:t>OP</w:t>
            </w:r>
            <w:r w:rsidR="00942E27">
              <w:rPr>
                <w:rFonts w:eastAsia="Times New Roman" w:cs="Arial"/>
                <w:color w:val="000000"/>
                <w:szCs w:val="24"/>
              </w:rPr>
              <w:t>;</w:t>
            </w:r>
            <w:r w:rsidR="009468AA" w:rsidRPr="009468AA">
              <w:rPr>
                <w:rFonts w:eastAsia="Times New Roman" w:cs="Arial"/>
                <w:color w:val="000000"/>
                <w:szCs w:val="24"/>
              </w:rPr>
              <w:t xml:space="preserve"> Caregiver Guide</w:t>
            </w:r>
            <w:r w:rsidR="00942E27">
              <w:rPr>
                <w:rFonts w:eastAsia="Times New Roman" w:cs="Arial"/>
                <w:color w:val="000000"/>
                <w:szCs w:val="24"/>
              </w:rPr>
              <w:t>;</w:t>
            </w:r>
            <w:r w:rsidR="009468AA" w:rsidRPr="009468AA">
              <w:rPr>
                <w:rFonts w:eastAsia="Times New Roman" w:cs="Arial"/>
                <w:color w:val="000000"/>
                <w:szCs w:val="24"/>
              </w:rPr>
              <w:t xml:space="preserve"> Skill Set Letters</w:t>
            </w:r>
            <w:r w:rsidR="00942E27">
              <w:rPr>
                <w:rFonts w:eastAsia="Times New Roman" w:cs="Arial"/>
                <w:color w:val="000000"/>
                <w:szCs w:val="24"/>
              </w:rPr>
              <w:t>;</w:t>
            </w:r>
            <w:r w:rsidR="009468AA" w:rsidRPr="009468AA">
              <w:rPr>
                <w:rFonts w:eastAsia="Times New Roman" w:cs="Arial"/>
                <w:color w:val="000000"/>
                <w:szCs w:val="24"/>
              </w:rPr>
              <w:t xml:space="preserve"> Success Report (bottom of letter)</w:t>
            </w:r>
          </w:p>
        </w:tc>
        <w:tc>
          <w:tcPr>
            <w:tcW w:w="2405" w:type="dxa"/>
            <w:hideMark/>
          </w:tcPr>
          <w:p w14:paraId="5E14C055"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Previous unit mastery; Skills mastered; Teacher notes section</w:t>
            </w:r>
          </w:p>
        </w:tc>
      </w:tr>
      <w:tr w:rsidR="009468AA" w:rsidRPr="009468AA" w14:paraId="6AF7FA2D" w14:textId="77777777" w:rsidTr="00491384">
        <w:trPr>
          <w:cantSplit/>
        </w:trPr>
        <w:tc>
          <w:tcPr>
            <w:tcW w:w="0" w:type="auto"/>
            <w:hideMark/>
          </w:tcPr>
          <w:p w14:paraId="30DC55D8"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3.6</w:t>
            </w:r>
          </w:p>
        </w:tc>
        <w:tc>
          <w:tcPr>
            <w:tcW w:w="994" w:type="dxa"/>
            <w:hideMark/>
          </w:tcPr>
          <w:p w14:paraId="0FD604A1" w14:textId="68540E3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207C6111" w14:textId="3DEA523C" w:rsidR="009468AA" w:rsidRPr="009468AA" w:rsidRDefault="00F35AC2" w:rsidP="002632E9">
            <w:pPr>
              <w:spacing w:before="120"/>
              <w:rPr>
                <w:rFonts w:ascii="Times New Roman" w:eastAsia="Times New Roman" w:hAnsi="Times New Roman" w:cs="Times New Roman"/>
                <w:szCs w:val="24"/>
              </w:rPr>
            </w:pPr>
            <w:r>
              <w:rPr>
                <w:rFonts w:eastAsia="Times New Roman" w:cs="Arial"/>
                <w:color w:val="000000"/>
                <w:szCs w:val="24"/>
              </w:rPr>
              <w:t>OP</w:t>
            </w:r>
            <w:r w:rsidR="00942E27">
              <w:rPr>
                <w:rFonts w:eastAsia="Times New Roman" w:cs="Arial"/>
                <w:color w:val="000000"/>
                <w:szCs w:val="24"/>
              </w:rPr>
              <w:t>;</w:t>
            </w:r>
            <w:r w:rsidR="009468AA" w:rsidRPr="009468AA">
              <w:rPr>
                <w:rFonts w:eastAsia="Times New Roman" w:cs="Arial"/>
                <w:color w:val="000000"/>
                <w:szCs w:val="24"/>
              </w:rPr>
              <w:t xml:space="preserve"> Implementation Guide</w:t>
            </w:r>
            <w:r w:rsidR="00942E27">
              <w:rPr>
                <w:rFonts w:eastAsia="Times New Roman" w:cs="Arial"/>
                <w:color w:val="000000"/>
                <w:szCs w:val="24"/>
              </w:rPr>
              <w:t>;</w:t>
            </w:r>
            <w:r w:rsidR="009468AA" w:rsidRPr="009468AA">
              <w:rPr>
                <w:rFonts w:eastAsia="Times New Roman" w:cs="Arial"/>
                <w:color w:val="000000"/>
                <w:szCs w:val="24"/>
              </w:rPr>
              <w:t xml:space="preserve"> Instructional Pacing Guidance</w:t>
            </w:r>
            <w:r w:rsidR="00942E27">
              <w:rPr>
                <w:rFonts w:eastAsia="Times New Roman" w:cs="Arial"/>
                <w:color w:val="000000"/>
                <w:szCs w:val="24"/>
              </w:rPr>
              <w:t>;</w:t>
            </w:r>
            <w:r w:rsidR="009468AA" w:rsidRPr="009468AA">
              <w:rPr>
                <w:rFonts w:eastAsia="Times New Roman" w:cs="Arial"/>
                <w:color w:val="000000"/>
                <w:szCs w:val="24"/>
              </w:rPr>
              <w:t xml:space="preserve"> Paragraph 3</w:t>
            </w:r>
            <w:r w:rsidR="00942E27">
              <w:rPr>
                <w:rFonts w:eastAsia="Times New Roman" w:cs="Arial"/>
                <w:color w:val="000000"/>
                <w:szCs w:val="24"/>
              </w:rPr>
              <w:t>;</w:t>
            </w:r>
            <w:r w:rsidR="009468AA" w:rsidRPr="009468AA">
              <w:rPr>
                <w:rFonts w:eastAsia="Times New Roman" w:cs="Arial"/>
                <w:color w:val="000000"/>
                <w:szCs w:val="24"/>
              </w:rPr>
              <w:t xml:space="preserve"> p. 13</w:t>
            </w:r>
          </w:p>
        </w:tc>
        <w:tc>
          <w:tcPr>
            <w:tcW w:w="2405" w:type="dxa"/>
            <w:hideMark/>
          </w:tcPr>
          <w:p w14:paraId="5EA49514"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Explanation of how progress monitoring is embedded, and how frequently</w:t>
            </w:r>
          </w:p>
        </w:tc>
      </w:tr>
      <w:tr w:rsidR="009468AA" w:rsidRPr="009468AA" w14:paraId="25ACA6DA" w14:textId="77777777" w:rsidTr="00491384">
        <w:trPr>
          <w:cantSplit/>
        </w:trPr>
        <w:tc>
          <w:tcPr>
            <w:tcW w:w="0" w:type="auto"/>
            <w:hideMark/>
          </w:tcPr>
          <w:p w14:paraId="46458F5A"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lastRenderedPageBreak/>
              <w:t>3.9</w:t>
            </w:r>
          </w:p>
        </w:tc>
        <w:tc>
          <w:tcPr>
            <w:tcW w:w="994" w:type="dxa"/>
            <w:hideMark/>
          </w:tcPr>
          <w:p w14:paraId="75994509" w14:textId="7F385013"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13FA6634" w14:textId="060DECEE" w:rsidR="009468AA" w:rsidRPr="009468AA" w:rsidRDefault="00F35AC2" w:rsidP="002632E9">
            <w:pPr>
              <w:spacing w:before="120"/>
              <w:rPr>
                <w:rFonts w:ascii="Times New Roman" w:eastAsia="Times New Roman" w:hAnsi="Times New Roman" w:cs="Times New Roman"/>
                <w:szCs w:val="24"/>
              </w:rPr>
            </w:pPr>
            <w:r>
              <w:rPr>
                <w:rFonts w:eastAsia="Times New Roman" w:cs="Arial"/>
                <w:color w:val="000000"/>
                <w:szCs w:val="24"/>
              </w:rPr>
              <w:t>OP</w:t>
            </w:r>
            <w:r w:rsidR="00942E27">
              <w:rPr>
                <w:rFonts w:eastAsia="Times New Roman" w:cs="Arial"/>
                <w:color w:val="000000"/>
                <w:szCs w:val="24"/>
              </w:rPr>
              <w:t>;</w:t>
            </w:r>
            <w:r w:rsidR="009468AA" w:rsidRPr="009468AA">
              <w:rPr>
                <w:rFonts w:eastAsia="Times New Roman" w:cs="Arial"/>
                <w:color w:val="000000"/>
                <w:szCs w:val="24"/>
              </w:rPr>
              <w:t xml:space="preserve"> Program Architecture Overview</w:t>
            </w:r>
            <w:r w:rsidR="00942E27">
              <w:rPr>
                <w:rFonts w:eastAsia="Times New Roman" w:cs="Arial"/>
                <w:color w:val="000000"/>
                <w:szCs w:val="24"/>
              </w:rPr>
              <w:t>;</w:t>
            </w:r>
            <w:r w:rsidR="009468AA" w:rsidRPr="009468AA">
              <w:rPr>
                <w:rFonts w:eastAsia="Times New Roman" w:cs="Arial"/>
                <w:color w:val="000000"/>
                <w:szCs w:val="24"/>
              </w:rPr>
              <w:t xml:space="preserve"> The Diagnostic/Exit Ascend Focus</w:t>
            </w:r>
            <w:r w:rsidR="00942E27">
              <w:rPr>
                <w:rFonts w:eastAsia="Times New Roman" w:cs="Arial"/>
                <w:color w:val="000000"/>
                <w:szCs w:val="24"/>
              </w:rPr>
              <w:t>;</w:t>
            </w:r>
            <w:r w:rsidR="009468AA" w:rsidRPr="009468AA">
              <w:rPr>
                <w:rFonts w:eastAsia="Times New Roman" w:cs="Arial"/>
                <w:color w:val="000000"/>
                <w:szCs w:val="24"/>
              </w:rPr>
              <w:t xml:space="preserve"> p</w:t>
            </w:r>
            <w:r w:rsidR="009659BF">
              <w:rPr>
                <w:rFonts w:eastAsia="Times New Roman" w:cs="Arial"/>
                <w:color w:val="000000"/>
                <w:szCs w:val="24"/>
              </w:rPr>
              <w:t>p</w:t>
            </w:r>
            <w:r w:rsidR="009468AA" w:rsidRPr="009468AA">
              <w:rPr>
                <w:rFonts w:eastAsia="Times New Roman" w:cs="Arial"/>
                <w:color w:val="000000"/>
                <w:szCs w:val="24"/>
              </w:rPr>
              <w:t>. 10 and 32</w:t>
            </w:r>
          </w:p>
        </w:tc>
        <w:tc>
          <w:tcPr>
            <w:tcW w:w="2405" w:type="dxa"/>
            <w:hideMark/>
          </w:tcPr>
          <w:p w14:paraId="082F9D27" w14:textId="77777777" w:rsidR="009468AA" w:rsidRPr="009468AA" w:rsidRDefault="009468AA" w:rsidP="002632E9">
            <w:pPr>
              <w:spacing w:before="120"/>
              <w:rPr>
                <w:rFonts w:ascii="Times New Roman" w:eastAsia="Times New Roman" w:hAnsi="Times New Roman" w:cs="Times New Roman"/>
                <w:szCs w:val="24"/>
              </w:rPr>
            </w:pPr>
            <w:r w:rsidRPr="009468AA">
              <w:rPr>
                <w:rFonts w:eastAsia="Times New Roman" w:cs="Arial"/>
                <w:color w:val="000000"/>
                <w:szCs w:val="24"/>
              </w:rPr>
              <w:t>Describes entry and exit points for intervention, and measures for each</w:t>
            </w:r>
          </w:p>
        </w:tc>
      </w:tr>
    </w:tbl>
    <w:p w14:paraId="1EB6C5D8" w14:textId="77777777" w:rsidR="009659BF" w:rsidRDefault="009659BF" w:rsidP="009659BF">
      <w:pPr>
        <w:spacing w:before="240"/>
        <w:rPr>
          <w:rFonts w:cs="Arial"/>
          <w:noProof/>
          <w:szCs w:val="24"/>
        </w:rPr>
      </w:pPr>
      <w:r w:rsidRPr="009468AA">
        <w:rPr>
          <w:rFonts w:cs="Arial"/>
          <w:noProof/>
          <w:szCs w:val="24"/>
        </w:rPr>
        <w:t>This program demonstrates a clear strength in providing feedback and next steps for each component of E</w:t>
      </w:r>
      <w:r>
        <w:rPr>
          <w:rFonts w:cs="Arial"/>
          <w:noProof/>
          <w:szCs w:val="24"/>
        </w:rPr>
        <w:t xml:space="preserve">LA </w:t>
      </w:r>
      <w:r w:rsidRPr="009468AA">
        <w:rPr>
          <w:rFonts w:cs="Arial"/>
          <w:noProof/>
          <w:szCs w:val="24"/>
        </w:rPr>
        <w:t>via their Corrective Feedback and Next Steps Guide. The program provides tools for placement tests, progress monitoring, and module assessments.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4C6C7524" w:rsidR="6A53E29B" w:rsidRPr="009468AA" w:rsidRDefault="6FBE9C09" w:rsidP="009468AA">
      <w:pPr>
        <w:spacing w:before="120" w:after="240"/>
        <w:rPr>
          <w:rFonts w:eastAsia="Arial" w:cs="Arial"/>
          <w:szCs w:val="24"/>
        </w:rPr>
      </w:pPr>
      <w:bookmarkStart w:id="1" w:name="_Hlk183526810"/>
      <w:r w:rsidRPr="3770391C">
        <w:rPr>
          <w:rFonts w:eastAsia="Arial" w:cs="Arial"/>
          <w:szCs w:val="24"/>
        </w:rPr>
        <w:t xml:space="preserve">Program </w:t>
      </w:r>
      <w:r w:rsidR="00B66BB0" w:rsidRPr="3770391C">
        <w:rPr>
          <w:rFonts w:eastAsia="Arial" w:cs="Arial"/>
          <w:szCs w:val="24"/>
        </w:rPr>
        <w:t xml:space="preserve">resources </w:t>
      </w:r>
      <w:r w:rsidR="3380EF2B" w:rsidRPr="3F5F1307">
        <w:rPr>
          <w:rFonts w:eastAsia="Arial" w:cs="Arial"/>
          <w:szCs w:val="24"/>
        </w:rPr>
        <w:t>incorporate</w:t>
      </w:r>
      <w:r w:rsidR="6B4E1D21" w:rsidRPr="3770391C">
        <w:rPr>
          <w:rFonts w:eastAsia="Arial" w:cs="Arial"/>
          <w:szCs w:val="24"/>
        </w:rPr>
        <w:t xml:space="preserve"> recognized principles, concepts, and research-based strategies to meet the needs of all students and provide equal access to learning through lessons that are relevant to the students. Instructional resources </w:t>
      </w:r>
      <w:r w:rsidR="7FEE4655" w:rsidRPr="3770391C">
        <w:rPr>
          <w:rFonts w:eastAsia="Arial" w:cs="Arial"/>
          <w:szCs w:val="24"/>
        </w:rPr>
        <w:t>include</w:t>
      </w:r>
      <w:r w:rsidR="6B4E1D21" w:rsidRPr="3770391C">
        <w:rPr>
          <w:rFonts w:eastAsia="Arial" w:cs="Arial"/>
          <w:szCs w:val="24"/>
        </w:rPr>
        <w:t xml:space="preserve"> suggestions for teachers on how to differentiate instruction to meet the needs of all students. Instructional resources </w:t>
      </w:r>
      <w:r w:rsidR="7FEE4655" w:rsidRPr="3770391C">
        <w:rPr>
          <w:rFonts w:eastAsia="Arial" w:cs="Arial"/>
          <w:szCs w:val="24"/>
        </w:rPr>
        <w:t xml:space="preserve">provide </w:t>
      </w:r>
      <w:r w:rsidR="6B4E1D21" w:rsidRPr="3770391C">
        <w:rPr>
          <w:rFonts w:eastAsia="Arial" w:cs="Arial"/>
          <w:szCs w:val="24"/>
        </w:rPr>
        <w:t>guidance to support students who are English learners, at-promise, advanced learners, and students with learning disabilities.</w:t>
      </w:r>
      <w:r w:rsidR="009659BF">
        <w:rPr>
          <w:rFonts w:eastAsia="Arial" w:cs="Arial"/>
          <w:szCs w:val="24"/>
        </w:rPr>
        <w:t xml:space="preserve"> </w:t>
      </w:r>
      <w:r w:rsidR="004A5433">
        <w:rPr>
          <w:rFonts w:eastAsia="Arial" w:cs="Arial"/>
          <w:szCs w:val="24"/>
        </w:rPr>
        <w:t>The panel identifies the following exemplar citations best meet Criteria Category 4.</w:t>
      </w:r>
      <w:bookmarkEnd w:id="1"/>
    </w:p>
    <w:tbl>
      <w:tblPr>
        <w:tblStyle w:val="TableGrid"/>
        <w:tblW w:w="9454" w:type="dxa"/>
        <w:tblInd w:w="-5" w:type="dxa"/>
        <w:tblLook w:val="04A0" w:firstRow="1" w:lastRow="0" w:firstColumn="1" w:lastColumn="0" w:noHBand="0" w:noVBand="1"/>
        <w:tblDescription w:val="Citations for Category 4, including criterion number, grade level, and standards."/>
      </w:tblPr>
      <w:tblGrid>
        <w:gridCol w:w="1217"/>
        <w:gridCol w:w="994"/>
        <w:gridCol w:w="4838"/>
        <w:gridCol w:w="2405"/>
      </w:tblGrid>
      <w:tr w:rsidR="004A5433" w:rsidRPr="007A4294" w14:paraId="0AA04A9F" w14:textId="77777777" w:rsidTr="001625DF">
        <w:trPr>
          <w:cantSplit/>
          <w:tblHeader/>
        </w:trPr>
        <w:tc>
          <w:tcPr>
            <w:tcW w:w="1217" w:type="dxa"/>
          </w:tcPr>
          <w:p w14:paraId="5F9B6791" w14:textId="77777777" w:rsidR="004A5433" w:rsidRPr="007A4294" w:rsidRDefault="004A5433" w:rsidP="001625DF">
            <w:pPr>
              <w:spacing w:before="120" w:after="120"/>
              <w:jc w:val="center"/>
              <w:rPr>
                <w:rFonts w:eastAsia="Arial" w:cs="Arial"/>
                <w:b/>
                <w:bCs/>
                <w:szCs w:val="24"/>
              </w:rPr>
            </w:pPr>
            <w:r w:rsidRPr="007A4294">
              <w:rPr>
                <w:rFonts w:eastAsia="Arial" w:cs="Arial"/>
                <w:b/>
                <w:bCs/>
                <w:szCs w:val="24"/>
              </w:rPr>
              <w:t>Criterion</w:t>
            </w:r>
          </w:p>
        </w:tc>
        <w:tc>
          <w:tcPr>
            <w:tcW w:w="994" w:type="dxa"/>
          </w:tcPr>
          <w:p w14:paraId="67E105F5" w14:textId="77777777" w:rsidR="004A5433" w:rsidRPr="007A4294" w:rsidRDefault="004A5433" w:rsidP="001625DF">
            <w:pPr>
              <w:spacing w:before="120" w:after="120"/>
              <w:jc w:val="center"/>
              <w:rPr>
                <w:rFonts w:eastAsia="Arial" w:cs="Arial"/>
                <w:b/>
                <w:bCs/>
                <w:szCs w:val="24"/>
              </w:rPr>
            </w:pPr>
            <w:r>
              <w:rPr>
                <w:rFonts w:eastAsia="Arial" w:cs="Arial"/>
                <w:b/>
                <w:bCs/>
                <w:szCs w:val="24"/>
              </w:rPr>
              <w:t>Grade</w:t>
            </w:r>
          </w:p>
        </w:tc>
        <w:tc>
          <w:tcPr>
            <w:tcW w:w="4838" w:type="dxa"/>
          </w:tcPr>
          <w:p w14:paraId="3EAE7181" w14:textId="77777777" w:rsidR="004A5433" w:rsidRPr="007A4294" w:rsidRDefault="004A5433" w:rsidP="001625DF">
            <w:pPr>
              <w:spacing w:before="120" w:after="120"/>
              <w:jc w:val="center"/>
              <w:rPr>
                <w:rFonts w:eastAsia="Arial" w:cs="Arial"/>
                <w:b/>
                <w:bCs/>
                <w:szCs w:val="24"/>
              </w:rPr>
            </w:pPr>
            <w:r w:rsidRPr="007A4294">
              <w:rPr>
                <w:rFonts w:eastAsia="Arial" w:cs="Arial"/>
                <w:b/>
                <w:bCs/>
                <w:szCs w:val="24"/>
              </w:rPr>
              <w:t>Citations</w:t>
            </w:r>
          </w:p>
        </w:tc>
        <w:tc>
          <w:tcPr>
            <w:tcW w:w="2405" w:type="dxa"/>
          </w:tcPr>
          <w:p w14:paraId="4545321D" w14:textId="77777777" w:rsidR="004A5433" w:rsidRPr="007A4294" w:rsidRDefault="004A5433" w:rsidP="001625DF">
            <w:pPr>
              <w:spacing w:before="120" w:after="120"/>
              <w:jc w:val="center"/>
              <w:rPr>
                <w:rFonts w:eastAsia="Arial" w:cs="Arial"/>
                <w:b/>
                <w:bCs/>
                <w:szCs w:val="24"/>
              </w:rPr>
            </w:pPr>
            <w:r>
              <w:rPr>
                <w:rFonts w:eastAsia="Arial" w:cs="Arial"/>
                <w:b/>
                <w:bCs/>
                <w:szCs w:val="24"/>
              </w:rPr>
              <w:t>Notes</w:t>
            </w:r>
          </w:p>
        </w:tc>
      </w:tr>
      <w:tr w:rsidR="009468AA" w:rsidRPr="009468AA" w14:paraId="09E95134" w14:textId="77777777" w:rsidTr="001625DF">
        <w:trPr>
          <w:cantSplit/>
        </w:trPr>
        <w:tc>
          <w:tcPr>
            <w:tcW w:w="1217" w:type="dxa"/>
            <w:hideMark/>
          </w:tcPr>
          <w:p w14:paraId="2DB0E29B" w14:textId="77777777"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4.4</w:t>
            </w:r>
          </w:p>
        </w:tc>
        <w:tc>
          <w:tcPr>
            <w:tcW w:w="994" w:type="dxa"/>
            <w:hideMark/>
          </w:tcPr>
          <w:p w14:paraId="75F2162B" w14:textId="780B7199"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634962DC" w14:textId="3A2B46C9" w:rsidR="009468AA" w:rsidRPr="009468AA" w:rsidRDefault="00F35AC2" w:rsidP="001625DF">
            <w:pPr>
              <w:spacing w:before="120"/>
              <w:rPr>
                <w:rFonts w:ascii="Times New Roman" w:eastAsia="Times New Roman" w:hAnsi="Times New Roman" w:cs="Times New Roman"/>
                <w:szCs w:val="24"/>
              </w:rPr>
            </w:pPr>
            <w:r>
              <w:rPr>
                <w:rFonts w:eastAsia="Times New Roman" w:cs="Arial"/>
                <w:color w:val="000000"/>
                <w:szCs w:val="24"/>
              </w:rPr>
              <w:t>OP</w:t>
            </w:r>
            <w:r w:rsidR="00942E27">
              <w:rPr>
                <w:rFonts w:eastAsia="Times New Roman" w:cs="Arial"/>
                <w:color w:val="000000"/>
                <w:szCs w:val="24"/>
              </w:rPr>
              <w:t>;</w:t>
            </w:r>
            <w:r w:rsidR="009468AA" w:rsidRPr="009468AA">
              <w:rPr>
                <w:rFonts w:eastAsia="Times New Roman" w:cs="Arial"/>
                <w:color w:val="000000"/>
                <w:szCs w:val="24"/>
              </w:rPr>
              <w:t xml:space="preserve"> Program Guides</w:t>
            </w:r>
            <w:r w:rsidR="00942E27">
              <w:rPr>
                <w:rFonts w:eastAsia="Times New Roman" w:cs="Arial"/>
                <w:color w:val="000000"/>
                <w:szCs w:val="24"/>
              </w:rPr>
              <w:t>;</w:t>
            </w:r>
            <w:r w:rsidR="009468AA" w:rsidRPr="009468AA">
              <w:rPr>
                <w:rFonts w:eastAsia="Times New Roman" w:cs="Arial"/>
                <w:color w:val="000000"/>
                <w:szCs w:val="24"/>
              </w:rPr>
              <w:t xml:space="preserve"> Multilingual Learner Guide</w:t>
            </w:r>
            <w:r w:rsidR="00942E27">
              <w:rPr>
                <w:rFonts w:eastAsia="Times New Roman" w:cs="Arial"/>
                <w:color w:val="000000"/>
                <w:szCs w:val="24"/>
              </w:rPr>
              <w:t>;</w:t>
            </w:r>
            <w:r w:rsidR="009468AA" w:rsidRPr="009468AA">
              <w:rPr>
                <w:rFonts w:eastAsia="Times New Roman" w:cs="Arial"/>
                <w:color w:val="000000"/>
                <w:szCs w:val="24"/>
              </w:rPr>
              <w:t xml:space="preserve"> p.</w:t>
            </w:r>
            <w:r w:rsidR="001625DF">
              <w:rPr>
                <w:rFonts w:eastAsia="Times New Roman" w:cs="Arial"/>
                <w:color w:val="000000"/>
                <w:szCs w:val="24"/>
              </w:rPr>
              <w:t> </w:t>
            </w:r>
            <w:r w:rsidR="009468AA" w:rsidRPr="009468AA">
              <w:rPr>
                <w:rFonts w:eastAsia="Times New Roman" w:cs="Arial"/>
                <w:color w:val="000000"/>
                <w:szCs w:val="24"/>
              </w:rPr>
              <w:t>42</w:t>
            </w:r>
          </w:p>
        </w:tc>
        <w:tc>
          <w:tcPr>
            <w:tcW w:w="2405" w:type="dxa"/>
            <w:hideMark/>
          </w:tcPr>
          <w:p w14:paraId="116279DA" w14:textId="77777777"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Cross-linguistic connections with contrastive analysis charts</w:t>
            </w:r>
          </w:p>
        </w:tc>
      </w:tr>
      <w:tr w:rsidR="009468AA" w:rsidRPr="009468AA" w14:paraId="198CFB46" w14:textId="77777777" w:rsidTr="001625DF">
        <w:trPr>
          <w:cantSplit/>
        </w:trPr>
        <w:tc>
          <w:tcPr>
            <w:tcW w:w="1217" w:type="dxa"/>
            <w:hideMark/>
          </w:tcPr>
          <w:p w14:paraId="56DCE36C" w14:textId="77777777"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4.3b</w:t>
            </w:r>
          </w:p>
        </w:tc>
        <w:tc>
          <w:tcPr>
            <w:tcW w:w="994" w:type="dxa"/>
            <w:hideMark/>
          </w:tcPr>
          <w:p w14:paraId="730D9487" w14:textId="4E58E825"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6B07E744" w14:textId="5C83ACF3"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TS</w:t>
            </w:r>
            <w:r w:rsidR="00942E27">
              <w:rPr>
                <w:rFonts w:eastAsia="Times New Roman" w:cs="Arial"/>
                <w:color w:val="000000"/>
                <w:szCs w:val="24"/>
              </w:rPr>
              <w:t>;</w:t>
            </w:r>
            <w:r w:rsidRPr="009468AA">
              <w:rPr>
                <w:rFonts w:eastAsia="Times New Roman" w:cs="Arial"/>
                <w:color w:val="000000"/>
                <w:szCs w:val="24"/>
              </w:rPr>
              <w:t xml:space="preserve"> Instruction</w:t>
            </w:r>
            <w:r w:rsidR="00942E27">
              <w:rPr>
                <w:rFonts w:eastAsia="Times New Roman" w:cs="Arial"/>
                <w:color w:val="000000"/>
                <w:szCs w:val="24"/>
              </w:rPr>
              <w:t>;</w:t>
            </w:r>
            <w:r w:rsidRPr="009468AA">
              <w:rPr>
                <w:rFonts w:eastAsia="Times New Roman" w:cs="Arial"/>
                <w:color w:val="000000"/>
                <w:szCs w:val="24"/>
              </w:rPr>
              <w:t xml:space="preserve"> LC Set 1</w:t>
            </w:r>
            <w:r w:rsidR="00942E27">
              <w:rPr>
                <w:rFonts w:eastAsia="Times New Roman" w:cs="Arial"/>
                <w:color w:val="000000"/>
                <w:szCs w:val="24"/>
              </w:rPr>
              <w:t>;</w:t>
            </w:r>
            <w:r w:rsidRPr="009468AA">
              <w:rPr>
                <w:rFonts w:eastAsia="Times New Roman" w:cs="Arial"/>
                <w:color w:val="000000"/>
                <w:szCs w:val="24"/>
              </w:rPr>
              <w:t xml:space="preserve"> Lesson 1</w:t>
            </w:r>
          </w:p>
        </w:tc>
        <w:tc>
          <w:tcPr>
            <w:tcW w:w="2405" w:type="dxa"/>
            <w:hideMark/>
          </w:tcPr>
          <w:p w14:paraId="29400F05" w14:textId="428ED5EC"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Pre</w:t>
            </w:r>
            <w:r w:rsidR="00942E27">
              <w:rPr>
                <w:rFonts w:eastAsia="Times New Roman" w:cs="Arial"/>
                <w:color w:val="000000"/>
                <w:szCs w:val="24"/>
              </w:rPr>
              <w:t>-</w:t>
            </w:r>
            <w:r w:rsidRPr="009468AA">
              <w:rPr>
                <w:rFonts w:eastAsia="Times New Roman" w:cs="Arial"/>
                <w:color w:val="000000"/>
                <w:szCs w:val="24"/>
              </w:rPr>
              <w:t>teaching background knowledge and vocabulary</w:t>
            </w:r>
          </w:p>
        </w:tc>
      </w:tr>
      <w:tr w:rsidR="009468AA" w:rsidRPr="009468AA" w14:paraId="3FBF6A3E" w14:textId="77777777" w:rsidTr="001625DF">
        <w:trPr>
          <w:cantSplit/>
        </w:trPr>
        <w:tc>
          <w:tcPr>
            <w:tcW w:w="1217" w:type="dxa"/>
            <w:hideMark/>
          </w:tcPr>
          <w:p w14:paraId="509078B5" w14:textId="77777777"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4.3c</w:t>
            </w:r>
          </w:p>
        </w:tc>
        <w:tc>
          <w:tcPr>
            <w:tcW w:w="994" w:type="dxa"/>
            <w:hideMark/>
          </w:tcPr>
          <w:p w14:paraId="51738E25" w14:textId="697324FE"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59210BD7" w14:textId="348F4898" w:rsidR="009468AA" w:rsidRPr="009468AA" w:rsidRDefault="00F35AC2" w:rsidP="001625DF">
            <w:pPr>
              <w:spacing w:before="120"/>
              <w:rPr>
                <w:rFonts w:ascii="Times New Roman" w:eastAsia="Times New Roman" w:hAnsi="Times New Roman" w:cs="Times New Roman"/>
                <w:szCs w:val="24"/>
              </w:rPr>
            </w:pPr>
            <w:r>
              <w:rPr>
                <w:rFonts w:eastAsia="Times New Roman" w:cs="Arial"/>
                <w:color w:val="000000"/>
                <w:szCs w:val="24"/>
              </w:rPr>
              <w:t>OP</w:t>
            </w:r>
            <w:r w:rsidR="00942E27">
              <w:rPr>
                <w:rFonts w:eastAsia="Times New Roman" w:cs="Arial"/>
                <w:color w:val="000000"/>
                <w:szCs w:val="24"/>
              </w:rPr>
              <w:t>;</w:t>
            </w:r>
            <w:r w:rsidR="009468AA" w:rsidRPr="009468AA">
              <w:rPr>
                <w:rFonts w:eastAsia="Times New Roman" w:cs="Arial"/>
                <w:color w:val="000000"/>
                <w:szCs w:val="24"/>
              </w:rPr>
              <w:t xml:space="preserve"> Program Guides</w:t>
            </w:r>
            <w:r w:rsidR="00942E27">
              <w:rPr>
                <w:rFonts w:eastAsia="Times New Roman" w:cs="Arial"/>
                <w:color w:val="000000"/>
                <w:szCs w:val="24"/>
              </w:rPr>
              <w:t>;</w:t>
            </w:r>
            <w:r w:rsidR="009468AA" w:rsidRPr="009468AA">
              <w:rPr>
                <w:rFonts w:eastAsia="Times New Roman" w:cs="Arial"/>
                <w:color w:val="000000"/>
                <w:szCs w:val="24"/>
              </w:rPr>
              <w:t xml:space="preserve"> Special Population Guide</w:t>
            </w:r>
            <w:r w:rsidR="00942E27">
              <w:rPr>
                <w:rFonts w:eastAsia="Times New Roman" w:cs="Arial"/>
                <w:color w:val="000000"/>
                <w:szCs w:val="24"/>
              </w:rPr>
              <w:t>;</w:t>
            </w:r>
            <w:r w:rsidR="009468AA" w:rsidRPr="009468AA">
              <w:rPr>
                <w:rFonts w:eastAsia="Times New Roman" w:cs="Arial"/>
                <w:color w:val="000000"/>
                <w:szCs w:val="24"/>
              </w:rPr>
              <w:t xml:space="preserve"> pp. 6</w:t>
            </w:r>
            <w:r w:rsidR="001625DF">
              <w:rPr>
                <w:rFonts w:eastAsia="Times New Roman" w:cs="Arial"/>
                <w:color w:val="000000"/>
                <w:szCs w:val="24"/>
              </w:rPr>
              <w:t>–</w:t>
            </w:r>
            <w:r w:rsidR="009468AA" w:rsidRPr="009468AA">
              <w:rPr>
                <w:rFonts w:eastAsia="Times New Roman" w:cs="Arial"/>
                <w:color w:val="000000"/>
                <w:szCs w:val="24"/>
              </w:rPr>
              <w:t>19</w:t>
            </w:r>
          </w:p>
        </w:tc>
        <w:tc>
          <w:tcPr>
            <w:tcW w:w="2405" w:type="dxa"/>
            <w:hideMark/>
          </w:tcPr>
          <w:p w14:paraId="63D00E3F" w14:textId="77777777"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Supports for Students in Special Populations (adaptions by barriers, behavior strategies, communication strategies)</w:t>
            </w:r>
          </w:p>
        </w:tc>
      </w:tr>
      <w:tr w:rsidR="009468AA" w:rsidRPr="009468AA" w14:paraId="4FB84A51" w14:textId="77777777" w:rsidTr="001625DF">
        <w:trPr>
          <w:cantSplit/>
        </w:trPr>
        <w:tc>
          <w:tcPr>
            <w:tcW w:w="1217" w:type="dxa"/>
            <w:hideMark/>
          </w:tcPr>
          <w:p w14:paraId="2D5BA0D2" w14:textId="77777777"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lastRenderedPageBreak/>
              <w:t>4.3d</w:t>
            </w:r>
          </w:p>
        </w:tc>
        <w:tc>
          <w:tcPr>
            <w:tcW w:w="994" w:type="dxa"/>
            <w:hideMark/>
          </w:tcPr>
          <w:p w14:paraId="2F355907" w14:textId="36ABB4A9"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1</w:t>
            </w:r>
            <w:r w:rsidR="00942E27" w:rsidRPr="0002178D">
              <w:rPr>
                <w:rFonts w:eastAsia="Arial" w:cs="Arial"/>
                <w:szCs w:val="24"/>
              </w:rPr>
              <w:t>–</w:t>
            </w:r>
            <w:r w:rsidRPr="009468AA">
              <w:rPr>
                <w:rFonts w:eastAsia="Times New Roman" w:cs="Arial"/>
                <w:color w:val="000000"/>
                <w:szCs w:val="24"/>
              </w:rPr>
              <w:t>5</w:t>
            </w:r>
          </w:p>
        </w:tc>
        <w:tc>
          <w:tcPr>
            <w:tcW w:w="4838" w:type="dxa"/>
            <w:hideMark/>
          </w:tcPr>
          <w:p w14:paraId="2CA538FC" w14:textId="691CE055"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TS</w:t>
            </w:r>
            <w:r w:rsidR="00942E27">
              <w:rPr>
                <w:rFonts w:eastAsia="Times New Roman" w:cs="Arial"/>
                <w:color w:val="000000"/>
                <w:szCs w:val="24"/>
              </w:rPr>
              <w:t>;</w:t>
            </w:r>
            <w:r w:rsidRPr="009468AA">
              <w:rPr>
                <w:rFonts w:eastAsia="Times New Roman" w:cs="Arial"/>
                <w:color w:val="000000"/>
                <w:szCs w:val="24"/>
              </w:rPr>
              <w:t xml:space="preserve"> Instruction</w:t>
            </w:r>
            <w:r w:rsidR="00942E27">
              <w:rPr>
                <w:rFonts w:eastAsia="Times New Roman" w:cs="Arial"/>
                <w:color w:val="000000"/>
                <w:szCs w:val="24"/>
              </w:rPr>
              <w:t>;</w:t>
            </w:r>
            <w:r w:rsidRPr="009468AA">
              <w:rPr>
                <w:rFonts w:eastAsia="Times New Roman" w:cs="Arial"/>
                <w:color w:val="000000"/>
                <w:szCs w:val="24"/>
              </w:rPr>
              <w:t xml:space="preserve"> PH Skill Set 6</w:t>
            </w:r>
            <w:r w:rsidR="00942E27">
              <w:rPr>
                <w:rFonts w:eastAsia="Times New Roman" w:cs="Arial"/>
                <w:color w:val="000000"/>
                <w:szCs w:val="24"/>
              </w:rPr>
              <w:t>;</w:t>
            </w:r>
            <w:r w:rsidRPr="009468AA">
              <w:rPr>
                <w:rFonts w:eastAsia="Times New Roman" w:cs="Arial"/>
                <w:color w:val="000000"/>
                <w:szCs w:val="24"/>
              </w:rPr>
              <w:t xml:space="preserve"> Lesson 36</w:t>
            </w:r>
          </w:p>
        </w:tc>
        <w:tc>
          <w:tcPr>
            <w:tcW w:w="2405" w:type="dxa"/>
            <w:hideMark/>
          </w:tcPr>
          <w:p w14:paraId="5987F469" w14:textId="77777777" w:rsidR="009468AA" w:rsidRPr="009468AA" w:rsidRDefault="009468AA" w:rsidP="001625DF">
            <w:pPr>
              <w:spacing w:before="120"/>
              <w:rPr>
                <w:rFonts w:ascii="Times New Roman" w:eastAsia="Times New Roman" w:hAnsi="Times New Roman" w:cs="Times New Roman"/>
                <w:szCs w:val="24"/>
              </w:rPr>
            </w:pPr>
            <w:r w:rsidRPr="009468AA">
              <w:rPr>
                <w:rFonts w:eastAsia="Times New Roman" w:cs="Arial"/>
                <w:color w:val="000000"/>
                <w:szCs w:val="24"/>
              </w:rPr>
              <w:t>Embedded Teacher Notes (support for articulation, misconceptions, instructional support, multilingual support)</w:t>
            </w:r>
          </w:p>
        </w:tc>
      </w:tr>
    </w:tbl>
    <w:p w14:paraId="408B0623" w14:textId="77777777" w:rsidR="001625DF" w:rsidRDefault="001625DF" w:rsidP="001625DF">
      <w:pPr>
        <w:spacing w:before="240"/>
        <w:rPr>
          <w:rFonts w:cs="Arial"/>
          <w:noProof/>
          <w:szCs w:val="24"/>
        </w:rPr>
      </w:pPr>
      <w:r w:rsidRPr="009468AA">
        <w:rPr>
          <w:rFonts w:cs="Arial"/>
          <w:noProof/>
          <w:szCs w:val="24"/>
        </w:rPr>
        <w:t>This program demonstrates strength in providing universal access and supporting all students. This program provides clear guidance for teachers through the extensive Program Guides, including the Multilingual Learner Guide, Special Populations Guide, Assessment Guide, and Caregiver Guide. Each lesson also includes embedded teacher tips and notes specific to each lesson’s skill and content.</w:t>
      </w:r>
    </w:p>
    <w:p w14:paraId="05B46017" w14:textId="0A03FD64" w:rsidR="6A53E29B" w:rsidRDefault="6A53E29B" w:rsidP="008C518E">
      <w:pPr>
        <w:pStyle w:val="Heading3"/>
        <w:spacing w:after="240"/>
      </w:pPr>
      <w:r w:rsidRPr="26A0D05F">
        <w:t>Criteria Category 5: Instructional Planning and Support</w:t>
      </w:r>
    </w:p>
    <w:p w14:paraId="04D8413B" w14:textId="68A56F43" w:rsidR="6A53E29B" w:rsidRPr="009468AA" w:rsidRDefault="00030522" w:rsidP="009468AA">
      <w:pPr>
        <w:spacing w:before="160" w:after="240"/>
        <w:rPr>
          <w:rFonts w:eastAsia="Arial" w:cs="Arial"/>
          <w:szCs w:val="24"/>
        </w:rPr>
      </w:pPr>
      <w:bookmarkStart w:id="2"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bookmarkEnd w:id="2"/>
    </w:p>
    <w:tbl>
      <w:tblPr>
        <w:tblStyle w:val="TableGrid"/>
        <w:tblW w:w="9454" w:type="dxa"/>
        <w:tblInd w:w="-5" w:type="dxa"/>
        <w:tblLook w:val="04A0" w:firstRow="1" w:lastRow="0" w:firstColumn="1" w:lastColumn="0" w:noHBand="0" w:noVBand="1"/>
        <w:tblDescription w:val="Citations for Category 5, including criterion number, grade level, and standards."/>
      </w:tblPr>
      <w:tblGrid>
        <w:gridCol w:w="1217"/>
        <w:gridCol w:w="994"/>
        <w:gridCol w:w="4838"/>
        <w:gridCol w:w="2405"/>
      </w:tblGrid>
      <w:tr w:rsidR="009468AA" w:rsidRPr="00F55264" w14:paraId="69C6066F" w14:textId="77777777" w:rsidTr="00651E5D">
        <w:trPr>
          <w:cantSplit/>
          <w:tblHeader/>
        </w:trPr>
        <w:tc>
          <w:tcPr>
            <w:tcW w:w="1217" w:type="dxa"/>
          </w:tcPr>
          <w:p w14:paraId="3B66C364" w14:textId="77777777" w:rsidR="009468AA" w:rsidRPr="00F55264" w:rsidRDefault="009468AA" w:rsidP="00651E5D">
            <w:pPr>
              <w:spacing w:before="120" w:after="120"/>
              <w:jc w:val="center"/>
              <w:rPr>
                <w:rFonts w:eastAsia="Arial" w:cs="Arial"/>
                <w:b/>
                <w:bCs/>
                <w:szCs w:val="24"/>
              </w:rPr>
            </w:pPr>
            <w:r w:rsidRPr="00F55264">
              <w:rPr>
                <w:rFonts w:eastAsia="Arial" w:cs="Arial"/>
                <w:b/>
                <w:bCs/>
                <w:szCs w:val="24"/>
              </w:rPr>
              <w:t>Criterion</w:t>
            </w:r>
          </w:p>
        </w:tc>
        <w:tc>
          <w:tcPr>
            <w:tcW w:w="994" w:type="dxa"/>
          </w:tcPr>
          <w:p w14:paraId="7062A79F" w14:textId="77777777" w:rsidR="009468AA" w:rsidRPr="00F55264" w:rsidRDefault="009468AA" w:rsidP="00651E5D">
            <w:pPr>
              <w:spacing w:before="120" w:after="120"/>
              <w:jc w:val="center"/>
              <w:rPr>
                <w:rFonts w:eastAsia="Arial" w:cs="Arial"/>
                <w:b/>
                <w:bCs/>
                <w:szCs w:val="24"/>
              </w:rPr>
            </w:pPr>
            <w:r w:rsidRPr="00F55264">
              <w:rPr>
                <w:rFonts w:eastAsia="Arial" w:cs="Arial"/>
                <w:b/>
                <w:bCs/>
                <w:szCs w:val="24"/>
              </w:rPr>
              <w:t>Grade</w:t>
            </w:r>
          </w:p>
        </w:tc>
        <w:tc>
          <w:tcPr>
            <w:tcW w:w="4838" w:type="dxa"/>
          </w:tcPr>
          <w:p w14:paraId="13C565DE" w14:textId="77777777" w:rsidR="009468AA" w:rsidRPr="00F55264" w:rsidRDefault="009468AA" w:rsidP="00651E5D">
            <w:pPr>
              <w:spacing w:before="120" w:after="120"/>
              <w:jc w:val="center"/>
              <w:rPr>
                <w:rFonts w:eastAsia="Arial" w:cs="Arial"/>
                <w:b/>
                <w:bCs/>
                <w:szCs w:val="24"/>
              </w:rPr>
            </w:pPr>
            <w:r w:rsidRPr="00F55264">
              <w:rPr>
                <w:rFonts w:eastAsia="Arial" w:cs="Arial"/>
                <w:b/>
                <w:bCs/>
                <w:szCs w:val="24"/>
              </w:rPr>
              <w:t>Citations</w:t>
            </w:r>
          </w:p>
        </w:tc>
        <w:tc>
          <w:tcPr>
            <w:tcW w:w="2405" w:type="dxa"/>
          </w:tcPr>
          <w:p w14:paraId="16E1A6BB" w14:textId="77777777" w:rsidR="009468AA" w:rsidRPr="00F55264" w:rsidRDefault="009468AA" w:rsidP="00651E5D">
            <w:pPr>
              <w:spacing w:before="120" w:after="120"/>
              <w:jc w:val="center"/>
              <w:rPr>
                <w:rFonts w:eastAsia="Arial" w:cs="Arial"/>
                <w:b/>
                <w:bCs/>
                <w:szCs w:val="24"/>
              </w:rPr>
            </w:pPr>
            <w:r w:rsidRPr="00F55264">
              <w:rPr>
                <w:rFonts w:eastAsia="Arial" w:cs="Arial"/>
                <w:b/>
                <w:bCs/>
                <w:szCs w:val="24"/>
              </w:rPr>
              <w:t>Notes</w:t>
            </w:r>
          </w:p>
        </w:tc>
      </w:tr>
      <w:tr w:rsidR="009468AA" w:rsidRPr="00F55264" w14:paraId="3C4E8794" w14:textId="77777777" w:rsidTr="00651E5D">
        <w:trPr>
          <w:cantSplit/>
        </w:trPr>
        <w:tc>
          <w:tcPr>
            <w:tcW w:w="0" w:type="auto"/>
            <w:hideMark/>
          </w:tcPr>
          <w:p w14:paraId="6CF1BA7F" w14:textId="0C1B2A5C"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themeColor="text1"/>
                <w:szCs w:val="24"/>
              </w:rPr>
              <w:t>5.2</w:t>
            </w:r>
          </w:p>
        </w:tc>
        <w:tc>
          <w:tcPr>
            <w:tcW w:w="994" w:type="dxa"/>
            <w:hideMark/>
          </w:tcPr>
          <w:p w14:paraId="108C82BD" w14:textId="0E4547C7"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4</w:t>
            </w:r>
          </w:p>
        </w:tc>
        <w:tc>
          <w:tcPr>
            <w:tcW w:w="4838" w:type="dxa"/>
            <w:hideMark/>
          </w:tcPr>
          <w:p w14:paraId="79805603" w14:textId="3583DE03"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TS</w:t>
            </w:r>
            <w:r w:rsidR="00942E27">
              <w:rPr>
                <w:rFonts w:cs="Arial"/>
                <w:color w:val="000000"/>
                <w:szCs w:val="24"/>
              </w:rPr>
              <w:t>;</w:t>
            </w:r>
            <w:r w:rsidRPr="00F55264">
              <w:rPr>
                <w:rFonts w:cs="Arial"/>
                <w:color w:val="000000"/>
                <w:szCs w:val="24"/>
              </w:rPr>
              <w:t xml:space="preserve"> Instruction</w:t>
            </w:r>
            <w:r w:rsidR="00942E27">
              <w:rPr>
                <w:rFonts w:cs="Arial"/>
                <w:color w:val="000000"/>
                <w:szCs w:val="24"/>
              </w:rPr>
              <w:t>;</w:t>
            </w:r>
            <w:r w:rsidRPr="00F55264">
              <w:rPr>
                <w:rFonts w:cs="Arial"/>
                <w:color w:val="000000"/>
                <w:szCs w:val="24"/>
              </w:rPr>
              <w:t xml:space="preserve"> LC set 3</w:t>
            </w:r>
            <w:r w:rsidR="00942E27">
              <w:rPr>
                <w:rFonts w:cs="Arial"/>
                <w:color w:val="000000"/>
                <w:szCs w:val="24"/>
              </w:rPr>
              <w:t>;</w:t>
            </w:r>
            <w:r w:rsidRPr="00F55264">
              <w:rPr>
                <w:rFonts w:cs="Arial"/>
                <w:color w:val="000000"/>
                <w:szCs w:val="24"/>
              </w:rPr>
              <w:t xml:space="preserve"> Lesson 21</w:t>
            </w:r>
          </w:p>
        </w:tc>
        <w:tc>
          <w:tcPr>
            <w:tcW w:w="2405" w:type="dxa"/>
            <w:hideMark/>
          </w:tcPr>
          <w:p w14:paraId="4B70AAA0" w14:textId="0D3A2E9E"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themeColor="text1"/>
                <w:szCs w:val="24"/>
              </w:rPr>
              <w:t>Teacher lesson, vocabulary frontload, challenge task, repeated read (as needed)</w:t>
            </w:r>
          </w:p>
        </w:tc>
      </w:tr>
      <w:tr w:rsidR="009468AA" w:rsidRPr="00F55264" w14:paraId="406E00A3" w14:textId="77777777" w:rsidTr="00651E5D">
        <w:trPr>
          <w:cantSplit/>
        </w:trPr>
        <w:tc>
          <w:tcPr>
            <w:tcW w:w="0" w:type="auto"/>
            <w:hideMark/>
          </w:tcPr>
          <w:p w14:paraId="2BB40F3C" w14:textId="47A06E52"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5.6</w:t>
            </w:r>
          </w:p>
        </w:tc>
        <w:tc>
          <w:tcPr>
            <w:tcW w:w="994" w:type="dxa"/>
            <w:hideMark/>
          </w:tcPr>
          <w:p w14:paraId="35B93BCD" w14:textId="4F84A9CB"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5</w:t>
            </w:r>
          </w:p>
        </w:tc>
        <w:tc>
          <w:tcPr>
            <w:tcW w:w="4838" w:type="dxa"/>
            <w:hideMark/>
          </w:tcPr>
          <w:p w14:paraId="1E37FA7F" w14:textId="2FA4E40A"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TS</w:t>
            </w:r>
            <w:r w:rsidR="00942E27">
              <w:rPr>
                <w:rFonts w:cs="Arial"/>
                <w:color w:val="000000"/>
                <w:szCs w:val="24"/>
              </w:rPr>
              <w:t>;</w:t>
            </w:r>
            <w:r w:rsidRPr="00F55264">
              <w:rPr>
                <w:rFonts w:cs="Arial"/>
                <w:color w:val="000000"/>
                <w:szCs w:val="24"/>
              </w:rPr>
              <w:t xml:space="preserve"> Instruction</w:t>
            </w:r>
            <w:r w:rsidR="00942E27">
              <w:rPr>
                <w:rFonts w:cs="Arial"/>
                <w:color w:val="000000"/>
                <w:szCs w:val="24"/>
              </w:rPr>
              <w:t>;</w:t>
            </w:r>
            <w:r w:rsidRPr="00F55264">
              <w:rPr>
                <w:rFonts w:cs="Arial"/>
                <w:color w:val="000000"/>
                <w:szCs w:val="24"/>
              </w:rPr>
              <w:t xml:space="preserve"> LC set 3</w:t>
            </w:r>
            <w:r w:rsidR="00D16140">
              <w:rPr>
                <w:rFonts w:cs="Arial"/>
                <w:color w:val="000000"/>
                <w:szCs w:val="24"/>
              </w:rPr>
              <w:t>;</w:t>
            </w:r>
            <w:r w:rsidRPr="00F55264">
              <w:rPr>
                <w:rFonts w:cs="Arial"/>
                <w:color w:val="000000"/>
                <w:szCs w:val="24"/>
              </w:rPr>
              <w:t xml:space="preserve"> Lesson 5.7</w:t>
            </w:r>
          </w:p>
        </w:tc>
        <w:tc>
          <w:tcPr>
            <w:tcW w:w="2405" w:type="dxa"/>
            <w:hideMark/>
          </w:tcPr>
          <w:p w14:paraId="64919780" w14:textId="4BF63E7A"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All portions of this lesson are clear, cohesive, and a teacher can easily follow the progression of the lesson</w:t>
            </w:r>
            <w:r w:rsidR="00651E5D">
              <w:rPr>
                <w:rFonts w:cs="Arial"/>
                <w:color w:val="000000"/>
                <w:szCs w:val="24"/>
              </w:rPr>
              <w:t>.</w:t>
            </w:r>
          </w:p>
        </w:tc>
      </w:tr>
      <w:tr w:rsidR="009468AA" w:rsidRPr="00F55264" w14:paraId="665D811D" w14:textId="77777777" w:rsidTr="00651E5D">
        <w:trPr>
          <w:cantSplit/>
        </w:trPr>
        <w:tc>
          <w:tcPr>
            <w:tcW w:w="0" w:type="auto"/>
            <w:hideMark/>
          </w:tcPr>
          <w:p w14:paraId="571B3FB6" w14:textId="0F99FD8D"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5.8</w:t>
            </w:r>
          </w:p>
        </w:tc>
        <w:tc>
          <w:tcPr>
            <w:tcW w:w="994" w:type="dxa"/>
            <w:hideMark/>
          </w:tcPr>
          <w:p w14:paraId="4B68026E" w14:textId="2DE815B8"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3</w:t>
            </w:r>
          </w:p>
        </w:tc>
        <w:tc>
          <w:tcPr>
            <w:tcW w:w="4838" w:type="dxa"/>
            <w:hideMark/>
          </w:tcPr>
          <w:p w14:paraId="70322394" w14:textId="20D1F2BB"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TS</w:t>
            </w:r>
            <w:r w:rsidR="00942E27">
              <w:rPr>
                <w:rFonts w:cs="Arial"/>
                <w:color w:val="000000"/>
                <w:szCs w:val="24"/>
              </w:rPr>
              <w:t>;</w:t>
            </w:r>
            <w:r w:rsidRPr="00F55264">
              <w:rPr>
                <w:rFonts w:cs="Arial"/>
                <w:color w:val="000000"/>
                <w:szCs w:val="24"/>
              </w:rPr>
              <w:t xml:space="preserve"> Instruction</w:t>
            </w:r>
            <w:r w:rsidR="00942E27">
              <w:rPr>
                <w:rFonts w:cs="Arial"/>
                <w:color w:val="000000"/>
                <w:szCs w:val="24"/>
              </w:rPr>
              <w:t>;</w:t>
            </w:r>
            <w:r w:rsidRPr="00F55264">
              <w:rPr>
                <w:rFonts w:cs="Arial"/>
                <w:color w:val="000000"/>
                <w:szCs w:val="24"/>
              </w:rPr>
              <w:t xml:space="preserve"> LC set 6</w:t>
            </w:r>
            <w:r w:rsidR="00942E27">
              <w:rPr>
                <w:rFonts w:cs="Arial"/>
                <w:color w:val="000000"/>
                <w:szCs w:val="24"/>
              </w:rPr>
              <w:t>;</w:t>
            </w:r>
            <w:r w:rsidRPr="00F55264">
              <w:rPr>
                <w:rFonts w:cs="Arial"/>
                <w:color w:val="000000"/>
                <w:szCs w:val="24"/>
              </w:rPr>
              <w:t xml:space="preserve"> Resources</w:t>
            </w:r>
          </w:p>
        </w:tc>
        <w:tc>
          <w:tcPr>
            <w:tcW w:w="2405" w:type="dxa"/>
            <w:hideMark/>
          </w:tcPr>
          <w:p w14:paraId="4E8BDB00" w14:textId="40C7B040" w:rsidR="009468AA" w:rsidRPr="00F55264" w:rsidRDefault="009468AA" w:rsidP="00651E5D">
            <w:pPr>
              <w:spacing w:before="120"/>
              <w:rPr>
                <w:rFonts w:ascii="Times New Roman" w:eastAsia="Times New Roman" w:hAnsi="Times New Roman" w:cs="Times New Roman"/>
                <w:szCs w:val="24"/>
              </w:rPr>
            </w:pPr>
            <w:r w:rsidRPr="308299C4">
              <w:rPr>
                <w:rFonts w:cs="Arial"/>
                <w:color w:val="000000" w:themeColor="text1"/>
                <w:szCs w:val="24"/>
              </w:rPr>
              <w:t xml:space="preserve">There </w:t>
            </w:r>
            <w:r w:rsidR="26965DF8" w:rsidRPr="308299C4">
              <w:rPr>
                <w:rFonts w:cs="Arial"/>
                <w:color w:val="000000" w:themeColor="text1"/>
                <w:szCs w:val="24"/>
              </w:rPr>
              <w:t>are</w:t>
            </w:r>
            <w:r w:rsidRPr="308299C4">
              <w:rPr>
                <w:rFonts w:cs="Arial"/>
                <w:color w:val="000000" w:themeColor="text1"/>
                <w:szCs w:val="24"/>
              </w:rPr>
              <w:t xml:space="preserve"> a list of books and the practice packet that teachers will use for teaching the lesson</w:t>
            </w:r>
            <w:r w:rsidR="00651E5D">
              <w:rPr>
                <w:rFonts w:cs="Arial"/>
                <w:color w:val="000000" w:themeColor="text1"/>
                <w:szCs w:val="24"/>
              </w:rPr>
              <w:t>.</w:t>
            </w:r>
          </w:p>
        </w:tc>
      </w:tr>
      <w:tr w:rsidR="009468AA" w:rsidRPr="00F55264" w14:paraId="356295CF" w14:textId="77777777" w:rsidTr="00651E5D">
        <w:trPr>
          <w:cantSplit/>
        </w:trPr>
        <w:tc>
          <w:tcPr>
            <w:tcW w:w="0" w:type="auto"/>
            <w:hideMark/>
          </w:tcPr>
          <w:p w14:paraId="2C2F27E1" w14:textId="0934BF6D"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lastRenderedPageBreak/>
              <w:t>5.16</w:t>
            </w:r>
          </w:p>
        </w:tc>
        <w:tc>
          <w:tcPr>
            <w:tcW w:w="994" w:type="dxa"/>
            <w:hideMark/>
          </w:tcPr>
          <w:p w14:paraId="28199D42" w14:textId="22F87759"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1</w:t>
            </w:r>
          </w:p>
        </w:tc>
        <w:tc>
          <w:tcPr>
            <w:tcW w:w="4838" w:type="dxa"/>
            <w:hideMark/>
          </w:tcPr>
          <w:p w14:paraId="79B2C17E" w14:textId="725CEC05" w:rsidR="009468AA" w:rsidRPr="00F55264" w:rsidRDefault="009468AA" w:rsidP="00651E5D">
            <w:pPr>
              <w:spacing w:before="120"/>
              <w:rPr>
                <w:rFonts w:ascii="Times New Roman" w:eastAsia="Times New Roman" w:hAnsi="Times New Roman" w:cs="Times New Roman"/>
                <w:szCs w:val="24"/>
              </w:rPr>
            </w:pPr>
            <w:r w:rsidRPr="00F55264">
              <w:rPr>
                <w:rFonts w:cs="Arial"/>
                <w:color w:val="000000"/>
                <w:szCs w:val="24"/>
              </w:rPr>
              <w:t>TS</w:t>
            </w:r>
            <w:r w:rsidR="00942E27">
              <w:rPr>
                <w:rFonts w:cs="Arial"/>
                <w:color w:val="000000"/>
                <w:szCs w:val="24"/>
              </w:rPr>
              <w:t>;</w:t>
            </w:r>
            <w:r w:rsidRPr="00F55264">
              <w:rPr>
                <w:rFonts w:cs="Arial"/>
                <w:color w:val="000000"/>
                <w:szCs w:val="24"/>
              </w:rPr>
              <w:t xml:space="preserve"> Instruction</w:t>
            </w:r>
            <w:r w:rsidR="00942E27">
              <w:rPr>
                <w:rFonts w:cs="Arial"/>
                <w:color w:val="000000"/>
                <w:szCs w:val="24"/>
              </w:rPr>
              <w:t>;</w:t>
            </w:r>
            <w:r w:rsidRPr="00F55264">
              <w:rPr>
                <w:rFonts w:cs="Arial"/>
                <w:color w:val="000000"/>
                <w:szCs w:val="24"/>
              </w:rPr>
              <w:t xml:space="preserve"> PH set 13</w:t>
            </w:r>
            <w:r w:rsidR="00942E27">
              <w:rPr>
                <w:rFonts w:cs="Arial"/>
                <w:color w:val="000000"/>
                <w:szCs w:val="24"/>
              </w:rPr>
              <w:t>;</w:t>
            </w:r>
            <w:r w:rsidRPr="00F55264">
              <w:rPr>
                <w:rFonts w:cs="Arial"/>
                <w:color w:val="000000"/>
                <w:szCs w:val="24"/>
              </w:rPr>
              <w:t xml:space="preserve"> Lesson 89</w:t>
            </w:r>
          </w:p>
        </w:tc>
        <w:tc>
          <w:tcPr>
            <w:tcW w:w="2405" w:type="dxa"/>
            <w:hideMark/>
          </w:tcPr>
          <w:p w14:paraId="59B5FAC7" w14:textId="47C17099" w:rsidR="009468AA" w:rsidRPr="00F55264" w:rsidRDefault="009468AA" w:rsidP="00651E5D">
            <w:pPr>
              <w:spacing w:before="120"/>
              <w:rPr>
                <w:rFonts w:ascii="Times New Roman" w:eastAsia="Times New Roman" w:hAnsi="Times New Roman" w:cs="Times New Roman"/>
                <w:szCs w:val="24"/>
              </w:rPr>
            </w:pPr>
            <w:r w:rsidRPr="00F55264">
              <w:rPr>
                <w:rFonts w:cs="Arial"/>
                <w:color w:val="231F20"/>
                <w:szCs w:val="24"/>
              </w:rPr>
              <w:t>Components of the program are user friendly and platform neutral</w:t>
            </w:r>
            <w:r w:rsidR="00651E5D">
              <w:rPr>
                <w:rFonts w:cs="Arial"/>
                <w:color w:val="231F20"/>
                <w:szCs w:val="24"/>
              </w:rPr>
              <w:t>.</w:t>
            </w:r>
          </w:p>
        </w:tc>
      </w:tr>
    </w:tbl>
    <w:p w14:paraId="3D2A5487" w14:textId="77777777" w:rsidR="00491384" w:rsidRPr="00C72D8D" w:rsidRDefault="00491384" w:rsidP="00491384">
      <w:pPr>
        <w:spacing w:before="240"/>
      </w:pPr>
      <w:r w:rsidRPr="009468AA">
        <w:rPr>
          <w:noProof/>
        </w:rPr>
        <w:t>This program demonstrates strength in instructional support. This program provides clear guidelines for ways to adjust the lesson, includes an implementation guide, provides clearly structured lesson outlines, and a resource list per each set. The online platform is user-friendly and easy to use. Implementation and program guides are included to further clarify program structure. We recommend plan</w:t>
      </w:r>
      <w:r>
        <w:rPr>
          <w:noProof/>
        </w:rPr>
        <w:t>ning</w:t>
      </w:r>
      <w:r w:rsidRPr="009468AA">
        <w:rPr>
          <w:noProof/>
        </w:rPr>
        <w:t xml:space="preserve"> an intentional integration with lessons found in the supplemental teacher guides.</w:t>
      </w:r>
    </w:p>
    <w:p w14:paraId="504D13F0" w14:textId="1924840C" w:rsidR="002C50E9" w:rsidRPr="0023200B" w:rsidRDefault="002C50E9" w:rsidP="00491384">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28EA8093" w14:textId="77777777" w:rsidR="00CD7307" w:rsidRPr="00CD7307" w:rsidRDefault="00CD7307">
      <w:pPr>
        <w:spacing w:before="720"/>
        <w:rPr>
          <w:rFonts w:cs="Arial"/>
          <w:szCs w:val="24"/>
        </w:rPr>
      </w:pPr>
      <w:r w:rsidRPr="00CD7307">
        <w:rPr>
          <w:rFonts w:cs="Arial"/>
          <w:szCs w:val="24"/>
        </w:rPr>
        <w:t>California Department of Education, August 2026</w:t>
      </w:r>
    </w:p>
    <w:sectPr w:rsidR="00CD7307" w:rsidRPr="00CD73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6FFC0" w14:textId="77777777" w:rsidR="009D1A79" w:rsidRDefault="009D1A79" w:rsidP="0057112E">
      <w:r>
        <w:separator/>
      </w:r>
    </w:p>
  </w:endnote>
  <w:endnote w:type="continuationSeparator" w:id="0">
    <w:p w14:paraId="3B1258F2" w14:textId="77777777" w:rsidR="009D1A79" w:rsidRDefault="009D1A79" w:rsidP="0057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AAF6E" w14:textId="77777777" w:rsidR="009D1A79" w:rsidRDefault="009D1A79" w:rsidP="0057112E">
      <w:r>
        <w:separator/>
      </w:r>
    </w:p>
  </w:footnote>
  <w:footnote w:type="continuationSeparator" w:id="0">
    <w:p w14:paraId="33A170AB" w14:textId="77777777" w:rsidR="009D1A79" w:rsidRDefault="009D1A79" w:rsidP="00571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57F4"/>
    <w:rsid w:val="0002178D"/>
    <w:rsid w:val="00030522"/>
    <w:rsid w:val="000606D8"/>
    <w:rsid w:val="00062C92"/>
    <w:rsid w:val="00067963"/>
    <w:rsid w:val="00070665"/>
    <w:rsid w:val="00076A77"/>
    <w:rsid w:val="00080004"/>
    <w:rsid w:val="00093F15"/>
    <w:rsid w:val="00094332"/>
    <w:rsid w:val="000B3E3F"/>
    <w:rsid w:val="000C1696"/>
    <w:rsid w:val="000C2A0D"/>
    <w:rsid w:val="000D6FA1"/>
    <w:rsid w:val="000F2F42"/>
    <w:rsid w:val="00104BF3"/>
    <w:rsid w:val="001272BF"/>
    <w:rsid w:val="00134718"/>
    <w:rsid w:val="001625DF"/>
    <w:rsid w:val="0016475C"/>
    <w:rsid w:val="00197FCD"/>
    <w:rsid w:val="001A1495"/>
    <w:rsid w:val="001A1662"/>
    <w:rsid w:val="001C3B50"/>
    <w:rsid w:val="001C6B22"/>
    <w:rsid w:val="001F1FF4"/>
    <w:rsid w:val="001F28F2"/>
    <w:rsid w:val="002018D5"/>
    <w:rsid w:val="00212122"/>
    <w:rsid w:val="002257EC"/>
    <w:rsid w:val="00226499"/>
    <w:rsid w:val="00226583"/>
    <w:rsid w:val="0023200B"/>
    <w:rsid w:val="00253D79"/>
    <w:rsid w:val="002632E9"/>
    <w:rsid w:val="0027200D"/>
    <w:rsid w:val="00274A0C"/>
    <w:rsid w:val="00281706"/>
    <w:rsid w:val="002C50E9"/>
    <w:rsid w:val="002D0858"/>
    <w:rsid w:val="002D2909"/>
    <w:rsid w:val="002E6409"/>
    <w:rsid w:val="002F2B08"/>
    <w:rsid w:val="0030518A"/>
    <w:rsid w:val="003067DD"/>
    <w:rsid w:val="00311EA1"/>
    <w:rsid w:val="003120F8"/>
    <w:rsid w:val="003138FA"/>
    <w:rsid w:val="00313DE9"/>
    <w:rsid w:val="00317AC8"/>
    <w:rsid w:val="00321576"/>
    <w:rsid w:val="00324893"/>
    <w:rsid w:val="003501D1"/>
    <w:rsid w:val="0035329D"/>
    <w:rsid w:val="00360E77"/>
    <w:rsid w:val="00381FD8"/>
    <w:rsid w:val="00384B0C"/>
    <w:rsid w:val="00392D41"/>
    <w:rsid w:val="003958D6"/>
    <w:rsid w:val="003B712C"/>
    <w:rsid w:val="003B7E41"/>
    <w:rsid w:val="003C2C12"/>
    <w:rsid w:val="00400241"/>
    <w:rsid w:val="0040174A"/>
    <w:rsid w:val="004338AD"/>
    <w:rsid w:val="004339F8"/>
    <w:rsid w:val="00457407"/>
    <w:rsid w:val="00460D03"/>
    <w:rsid w:val="00463CFF"/>
    <w:rsid w:val="00491384"/>
    <w:rsid w:val="00494C9C"/>
    <w:rsid w:val="004A0C07"/>
    <w:rsid w:val="004A5433"/>
    <w:rsid w:val="004C2D81"/>
    <w:rsid w:val="004C6E4E"/>
    <w:rsid w:val="004D0508"/>
    <w:rsid w:val="004D5C61"/>
    <w:rsid w:val="004D7B7E"/>
    <w:rsid w:val="004F28CE"/>
    <w:rsid w:val="004F564C"/>
    <w:rsid w:val="004F70B9"/>
    <w:rsid w:val="00505AE2"/>
    <w:rsid w:val="00510A3C"/>
    <w:rsid w:val="00515B37"/>
    <w:rsid w:val="00520F3B"/>
    <w:rsid w:val="0052181F"/>
    <w:rsid w:val="005237A1"/>
    <w:rsid w:val="00530485"/>
    <w:rsid w:val="00547152"/>
    <w:rsid w:val="00550B3F"/>
    <w:rsid w:val="0056347B"/>
    <w:rsid w:val="0057112E"/>
    <w:rsid w:val="005807DA"/>
    <w:rsid w:val="00581E8D"/>
    <w:rsid w:val="00587EF3"/>
    <w:rsid w:val="005B7B93"/>
    <w:rsid w:val="005D1F4B"/>
    <w:rsid w:val="005D5268"/>
    <w:rsid w:val="005E20A4"/>
    <w:rsid w:val="00614E40"/>
    <w:rsid w:val="006335DB"/>
    <w:rsid w:val="0064017E"/>
    <w:rsid w:val="00644408"/>
    <w:rsid w:val="00650223"/>
    <w:rsid w:val="00651E5D"/>
    <w:rsid w:val="00655D08"/>
    <w:rsid w:val="00665CDC"/>
    <w:rsid w:val="006821BF"/>
    <w:rsid w:val="0069491B"/>
    <w:rsid w:val="006A4348"/>
    <w:rsid w:val="006A5946"/>
    <w:rsid w:val="006B2A85"/>
    <w:rsid w:val="006C46BB"/>
    <w:rsid w:val="006D2E20"/>
    <w:rsid w:val="006D6FDD"/>
    <w:rsid w:val="006E3EC8"/>
    <w:rsid w:val="00707092"/>
    <w:rsid w:val="00713657"/>
    <w:rsid w:val="00726C1D"/>
    <w:rsid w:val="00735830"/>
    <w:rsid w:val="00736A1C"/>
    <w:rsid w:val="00737638"/>
    <w:rsid w:val="00742284"/>
    <w:rsid w:val="00743196"/>
    <w:rsid w:val="00752414"/>
    <w:rsid w:val="00752891"/>
    <w:rsid w:val="00753CF4"/>
    <w:rsid w:val="00756B44"/>
    <w:rsid w:val="00767F5B"/>
    <w:rsid w:val="00781771"/>
    <w:rsid w:val="007872C7"/>
    <w:rsid w:val="007876C3"/>
    <w:rsid w:val="007B3236"/>
    <w:rsid w:val="007D56D2"/>
    <w:rsid w:val="007E20DE"/>
    <w:rsid w:val="007E235E"/>
    <w:rsid w:val="007F2174"/>
    <w:rsid w:val="007F42EB"/>
    <w:rsid w:val="00801192"/>
    <w:rsid w:val="0080249D"/>
    <w:rsid w:val="008114DD"/>
    <w:rsid w:val="008203B2"/>
    <w:rsid w:val="00821315"/>
    <w:rsid w:val="00827839"/>
    <w:rsid w:val="008311C1"/>
    <w:rsid w:val="00845292"/>
    <w:rsid w:val="00845EFB"/>
    <w:rsid w:val="00851D14"/>
    <w:rsid w:val="0086600A"/>
    <w:rsid w:val="00867DD6"/>
    <w:rsid w:val="0087173B"/>
    <w:rsid w:val="00876FB3"/>
    <w:rsid w:val="00877FA4"/>
    <w:rsid w:val="008A1215"/>
    <w:rsid w:val="008A323C"/>
    <w:rsid w:val="008A7C04"/>
    <w:rsid w:val="008B4193"/>
    <w:rsid w:val="008B6339"/>
    <w:rsid w:val="008B754B"/>
    <w:rsid w:val="008C00E7"/>
    <w:rsid w:val="008C518E"/>
    <w:rsid w:val="008D0065"/>
    <w:rsid w:val="008E4D86"/>
    <w:rsid w:val="008E7B0E"/>
    <w:rsid w:val="0091210E"/>
    <w:rsid w:val="009138DA"/>
    <w:rsid w:val="0091475E"/>
    <w:rsid w:val="00914A5D"/>
    <w:rsid w:val="0092541C"/>
    <w:rsid w:val="0092680A"/>
    <w:rsid w:val="00927B39"/>
    <w:rsid w:val="00932A3A"/>
    <w:rsid w:val="00934363"/>
    <w:rsid w:val="0093487E"/>
    <w:rsid w:val="00942E27"/>
    <w:rsid w:val="00944E6E"/>
    <w:rsid w:val="009468AA"/>
    <w:rsid w:val="0095185E"/>
    <w:rsid w:val="00956C69"/>
    <w:rsid w:val="00965997"/>
    <w:rsid w:val="009659BF"/>
    <w:rsid w:val="009739AE"/>
    <w:rsid w:val="00975272"/>
    <w:rsid w:val="0099128D"/>
    <w:rsid w:val="009A2E1F"/>
    <w:rsid w:val="009A5BCE"/>
    <w:rsid w:val="009B6DE9"/>
    <w:rsid w:val="009C55CD"/>
    <w:rsid w:val="009D1A79"/>
    <w:rsid w:val="009D303D"/>
    <w:rsid w:val="009D7CB8"/>
    <w:rsid w:val="009E05A5"/>
    <w:rsid w:val="009E179D"/>
    <w:rsid w:val="009E2ABF"/>
    <w:rsid w:val="009E4CFB"/>
    <w:rsid w:val="009E6AF5"/>
    <w:rsid w:val="009F31D5"/>
    <w:rsid w:val="009F3890"/>
    <w:rsid w:val="00A137F7"/>
    <w:rsid w:val="00A4704F"/>
    <w:rsid w:val="00A66664"/>
    <w:rsid w:val="00A74CEC"/>
    <w:rsid w:val="00A806D2"/>
    <w:rsid w:val="00A81183"/>
    <w:rsid w:val="00A8730B"/>
    <w:rsid w:val="00A955C0"/>
    <w:rsid w:val="00AB2FF6"/>
    <w:rsid w:val="00AB3CE4"/>
    <w:rsid w:val="00AC10F9"/>
    <w:rsid w:val="00AD2DC3"/>
    <w:rsid w:val="00AD7C7F"/>
    <w:rsid w:val="00AE4C9C"/>
    <w:rsid w:val="00AE5DFC"/>
    <w:rsid w:val="00AF79A5"/>
    <w:rsid w:val="00B11E82"/>
    <w:rsid w:val="00B26923"/>
    <w:rsid w:val="00B269A2"/>
    <w:rsid w:val="00B36AF5"/>
    <w:rsid w:val="00B43137"/>
    <w:rsid w:val="00B474CD"/>
    <w:rsid w:val="00B5002F"/>
    <w:rsid w:val="00B56064"/>
    <w:rsid w:val="00B66BB0"/>
    <w:rsid w:val="00B72620"/>
    <w:rsid w:val="00B734BE"/>
    <w:rsid w:val="00BA706E"/>
    <w:rsid w:val="00BB48F2"/>
    <w:rsid w:val="00BE29DE"/>
    <w:rsid w:val="00BF1909"/>
    <w:rsid w:val="00C12433"/>
    <w:rsid w:val="00C17B9D"/>
    <w:rsid w:val="00C27820"/>
    <w:rsid w:val="00C352D9"/>
    <w:rsid w:val="00C41CAF"/>
    <w:rsid w:val="00C475DD"/>
    <w:rsid w:val="00C679EF"/>
    <w:rsid w:val="00CB54A6"/>
    <w:rsid w:val="00CB7504"/>
    <w:rsid w:val="00CD7307"/>
    <w:rsid w:val="00CF2A97"/>
    <w:rsid w:val="00CF787A"/>
    <w:rsid w:val="00D0416E"/>
    <w:rsid w:val="00D11B5F"/>
    <w:rsid w:val="00D15911"/>
    <w:rsid w:val="00D16140"/>
    <w:rsid w:val="00D17BE4"/>
    <w:rsid w:val="00D41D8E"/>
    <w:rsid w:val="00D50FF8"/>
    <w:rsid w:val="00D60DB8"/>
    <w:rsid w:val="00D6152D"/>
    <w:rsid w:val="00DA5128"/>
    <w:rsid w:val="00DF1FE8"/>
    <w:rsid w:val="00DF5FCE"/>
    <w:rsid w:val="00E15B7D"/>
    <w:rsid w:val="00E2046D"/>
    <w:rsid w:val="00E408CD"/>
    <w:rsid w:val="00E46B98"/>
    <w:rsid w:val="00E57D3A"/>
    <w:rsid w:val="00E7227A"/>
    <w:rsid w:val="00E84521"/>
    <w:rsid w:val="00E87F33"/>
    <w:rsid w:val="00E91D7C"/>
    <w:rsid w:val="00E93881"/>
    <w:rsid w:val="00EA1F32"/>
    <w:rsid w:val="00EA4BFA"/>
    <w:rsid w:val="00EC33E3"/>
    <w:rsid w:val="00ED47BC"/>
    <w:rsid w:val="00ED545A"/>
    <w:rsid w:val="00EF0E35"/>
    <w:rsid w:val="00F05473"/>
    <w:rsid w:val="00F26A7E"/>
    <w:rsid w:val="00F35AC2"/>
    <w:rsid w:val="00F55264"/>
    <w:rsid w:val="00F63A54"/>
    <w:rsid w:val="00F7656B"/>
    <w:rsid w:val="00F82A7A"/>
    <w:rsid w:val="00F9294C"/>
    <w:rsid w:val="00FB32E1"/>
    <w:rsid w:val="00FD09C1"/>
    <w:rsid w:val="00FD47FD"/>
    <w:rsid w:val="00FD60CB"/>
    <w:rsid w:val="00FE50A7"/>
    <w:rsid w:val="00FE664B"/>
    <w:rsid w:val="00FF0689"/>
    <w:rsid w:val="017C5A2A"/>
    <w:rsid w:val="01AEA4A1"/>
    <w:rsid w:val="024745BB"/>
    <w:rsid w:val="0268D624"/>
    <w:rsid w:val="034E2E58"/>
    <w:rsid w:val="0403DF9F"/>
    <w:rsid w:val="04FDD607"/>
    <w:rsid w:val="05294601"/>
    <w:rsid w:val="055BECE3"/>
    <w:rsid w:val="05B3C017"/>
    <w:rsid w:val="05D7F78B"/>
    <w:rsid w:val="05DD9E80"/>
    <w:rsid w:val="05E78220"/>
    <w:rsid w:val="05FE6A4F"/>
    <w:rsid w:val="0617D066"/>
    <w:rsid w:val="0629142A"/>
    <w:rsid w:val="06476310"/>
    <w:rsid w:val="0668F7A7"/>
    <w:rsid w:val="06F31F84"/>
    <w:rsid w:val="0720CC4D"/>
    <w:rsid w:val="079B3AE5"/>
    <w:rsid w:val="07DDDA52"/>
    <w:rsid w:val="07FE4CC6"/>
    <w:rsid w:val="084D4761"/>
    <w:rsid w:val="08597397"/>
    <w:rsid w:val="08E15151"/>
    <w:rsid w:val="08F59173"/>
    <w:rsid w:val="095EE044"/>
    <w:rsid w:val="0995A296"/>
    <w:rsid w:val="09C6A912"/>
    <w:rsid w:val="09D01A99"/>
    <w:rsid w:val="0A3AA9F7"/>
    <w:rsid w:val="0AC60419"/>
    <w:rsid w:val="0AC8CB54"/>
    <w:rsid w:val="0B04FC0D"/>
    <w:rsid w:val="0B1AD433"/>
    <w:rsid w:val="0B3DA2E7"/>
    <w:rsid w:val="0B5E9C32"/>
    <w:rsid w:val="0B6F74D2"/>
    <w:rsid w:val="0B812B3E"/>
    <w:rsid w:val="0B842DC2"/>
    <w:rsid w:val="0B8AAE84"/>
    <w:rsid w:val="0B8F93C1"/>
    <w:rsid w:val="0B90EA6D"/>
    <w:rsid w:val="0B9828E4"/>
    <w:rsid w:val="0B9D077A"/>
    <w:rsid w:val="0B9E9AF3"/>
    <w:rsid w:val="0BA448E7"/>
    <w:rsid w:val="0BB8D356"/>
    <w:rsid w:val="0C08EF01"/>
    <w:rsid w:val="0C137C1B"/>
    <w:rsid w:val="0CA7FBE1"/>
    <w:rsid w:val="0CA8314A"/>
    <w:rsid w:val="0CAEA386"/>
    <w:rsid w:val="0CB32760"/>
    <w:rsid w:val="0CCAC36B"/>
    <w:rsid w:val="0D0C9E72"/>
    <w:rsid w:val="0D0DC1F1"/>
    <w:rsid w:val="0D5DA6D9"/>
    <w:rsid w:val="0D9171FB"/>
    <w:rsid w:val="0DD67413"/>
    <w:rsid w:val="0EA83FEC"/>
    <w:rsid w:val="0ED63BB5"/>
    <w:rsid w:val="0F01AF1B"/>
    <w:rsid w:val="0F4EED20"/>
    <w:rsid w:val="0F53F6CF"/>
    <w:rsid w:val="0F57CEC4"/>
    <w:rsid w:val="0FC60F64"/>
    <w:rsid w:val="0FE3A05F"/>
    <w:rsid w:val="10027AAB"/>
    <w:rsid w:val="10668124"/>
    <w:rsid w:val="10854ABE"/>
    <w:rsid w:val="10A919F1"/>
    <w:rsid w:val="11271F8D"/>
    <w:rsid w:val="112CAF2C"/>
    <w:rsid w:val="1130E8A8"/>
    <w:rsid w:val="118A15B7"/>
    <w:rsid w:val="1197ACA4"/>
    <w:rsid w:val="11C92C32"/>
    <w:rsid w:val="124BC263"/>
    <w:rsid w:val="12BE40B6"/>
    <w:rsid w:val="12C576E3"/>
    <w:rsid w:val="13019F6A"/>
    <w:rsid w:val="130AB371"/>
    <w:rsid w:val="137E05AA"/>
    <w:rsid w:val="13A08221"/>
    <w:rsid w:val="141DE610"/>
    <w:rsid w:val="14620855"/>
    <w:rsid w:val="1482766E"/>
    <w:rsid w:val="14A6D597"/>
    <w:rsid w:val="14E082A8"/>
    <w:rsid w:val="154A570D"/>
    <w:rsid w:val="1552AFB3"/>
    <w:rsid w:val="15B4AD88"/>
    <w:rsid w:val="15BC9A77"/>
    <w:rsid w:val="15C17B7F"/>
    <w:rsid w:val="15FBE238"/>
    <w:rsid w:val="163CEDCB"/>
    <w:rsid w:val="164E0DA1"/>
    <w:rsid w:val="16657460"/>
    <w:rsid w:val="167E9967"/>
    <w:rsid w:val="17635E6D"/>
    <w:rsid w:val="1779882A"/>
    <w:rsid w:val="17A0856A"/>
    <w:rsid w:val="17C063B1"/>
    <w:rsid w:val="18670913"/>
    <w:rsid w:val="18A078B9"/>
    <w:rsid w:val="18D3148F"/>
    <w:rsid w:val="18DF4C74"/>
    <w:rsid w:val="1934AD34"/>
    <w:rsid w:val="194A0A8A"/>
    <w:rsid w:val="195B85A5"/>
    <w:rsid w:val="1965CFE1"/>
    <w:rsid w:val="19841F96"/>
    <w:rsid w:val="19E7473D"/>
    <w:rsid w:val="1A1D0DA4"/>
    <w:rsid w:val="1AB3BD02"/>
    <w:rsid w:val="1AD6DF71"/>
    <w:rsid w:val="1AE7A058"/>
    <w:rsid w:val="1AFBC438"/>
    <w:rsid w:val="1BE5B5E1"/>
    <w:rsid w:val="1C326DEE"/>
    <w:rsid w:val="1C4E217E"/>
    <w:rsid w:val="1C7C900E"/>
    <w:rsid w:val="1CB88D29"/>
    <w:rsid w:val="1CBB8D87"/>
    <w:rsid w:val="1CC62517"/>
    <w:rsid w:val="1D63D650"/>
    <w:rsid w:val="1DF9CF10"/>
    <w:rsid w:val="1E575DE8"/>
    <w:rsid w:val="1E94A4CD"/>
    <w:rsid w:val="1EADA7F4"/>
    <w:rsid w:val="1EBC26B4"/>
    <w:rsid w:val="1ECDD509"/>
    <w:rsid w:val="1EF87A9F"/>
    <w:rsid w:val="1F4F4BF5"/>
    <w:rsid w:val="1F532538"/>
    <w:rsid w:val="1F5F02FA"/>
    <w:rsid w:val="1F8CF80A"/>
    <w:rsid w:val="1FA7D871"/>
    <w:rsid w:val="20AB131F"/>
    <w:rsid w:val="20ACC718"/>
    <w:rsid w:val="2176091E"/>
    <w:rsid w:val="21841C2C"/>
    <w:rsid w:val="21A82707"/>
    <w:rsid w:val="222CF2EE"/>
    <w:rsid w:val="22B15F2C"/>
    <w:rsid w:val="239AE1B7"/>
    <w:rsid w:val="23F25DCA"/>
    <w:rsid w:val="24539817"/>
    <w:rsid w:val="2469EDE7"/>
    <w:rsid w:val="255CDC8C"/>
    <w:rsid w:val="258D7ED8"/>
    <w:rsid w:val="268FADDB"/>
    <w:rsid w:val="26965DF8"/>
    <w:rsid w:val="26A0D05F"/>
    <w:rsid w:val="26C11DB0"/>
    <w:rsid w:val="2726295D"/>
    <w:rsid w:val="27474E7B"/>
    <w:rsid w:val="27627A8F"/>
    <w:rsid w:val="2795BB4F"/>
    <w:rsid w:val="27988FBE"/>
    <w:rsid w:val="2811F335"/>
    <w:rsid w:val="282096AB"/>
    <w:rsid w:val="285C9F27"/>
    <w:rsid w:val="28C3FFF1"/>
    <w:rsid w:val="28E6FD30"/>
    <w:rsid w:val="296E6768"/>
    <w:rsid w:val="2985B0A0"/>
    <w:rsid w:val="29BF0192"/>
    <w:rsid w:val="2A1DD74F"/>
    <w:rsid w:val="2A4B048F"/>
    <w:rsid w:val="2A7F907F"/>
    <w:rsid w:val="2A98CD30"/>
    <w:rsid w:val="2C499807"/>
    <w:rsid w:val="2C6871BC"/>
    <w:rsid w:val="2C82F18F"/>
    <w:rsid w:val="2CF1BA0D"/>
    <w:rsid w:val="2D01D8ED"/>
    <w:rsid w:val="2D994010"/>
    <w:rsid w:val="2DA72E76"/>
    <w:rsid w:val="2DE2F933"/>
    <w:rsid w:val="2E52C184"/>
    <w:rsid w:val="2EAEB9FB"/>
    <w:rsid w:val="2F2A2403"/>
    <w:rsid w:val="2FBD75C7"/>
    <w:rsid w:val="30283078"/>
    <w:rsid w:val="3076A79E"/>
    <w:rsid w:val="308299C4"/>
    <w:rsid w:val="309CB58F"/>
    <w:rsid w:val="316B4195"/>
    <w:rsid w:val="31AE6D40"/>
    <w:rsid w:val="31D393AD"/>
    <w:rsid w:val="31DD27E2"/>
    <w:rsid w:val="3219A678"/>
    <w:rsid w:val="327CFB04"/>
    <w:rsid w:val="3288C1EA"/>
    <w:rsid w:val="32F34E35"/>
    <w:rsid w:val="33107BCE"/>
    <w:rsid w:val="334B9D72"/>
    <w:rsid w:val="3361C4BF"/>
    <w:rsid w:val="3380EF2B"/>
    <w:rsid w:val="338EF05D"/>
    <w:rsid w:val="33B1ADBE"/>
    <w:rsid w:val="33B44F51"/>
    <w:rsid w:val="34E14B2A"/>
    <w:rsid w:val="350A7478"/>
    <w:rsid w:val="35A17D61"/>
    <w:rsid w:val="35CBD491"/>
    <w:rsid w:val="35F96CB3"/>
    <w:rsid w:val="361C55DC"/>
    <w:rsid w:val="366A7463"/>
    <w:rsid w:val="3671980A"/>
    <w:rsid w:val="3676E760"/>
    <w:rsid w:val="3687798F"/>
    <w:rsid w:val="36FAF0A7"/>
    <w:rsid w:val="37115268"/>
    <w:rsid w:val="3718BF39"/>
    <w:rsid w:val="3765D3F8"/>
    <w:rsid w:val="3770391C"/>
    <w:rsid w:val="37D6F4ED"/>
    <w:rsid w:val="37E31F99"/>
    <w:rsid w:val="37E9B151"/>
    <w:rsid w:val="38035BF2"/>
    <w:rsid w:val="383A4ECC"/>
    <w:rsid w:val="3852F15A"/>
    <w:rsid w:val="3857A641"/>
    <w:rsid w:val="386BF684"/>
    <w:rsid w:val="396C78C0"/>
    <w:rsid w:val="3978E1D4"/>
    <w:rsid w:val="3A1BC0DC"/>
    <w:rsid w:val="3A7462F5"/>
    <w:rsid w:val="3AD19CE6"/>
    <w:rsid w:val="3B8E1A2E"/>
    <w:rsid w:val="3BB41C1A"/>
    <w:rsid w:val="3BC48E0A"/>
    <w:rsid w:val="3BE7F9C4"/>
    <w:rsid w:val="3BE90E81"/>
    <w:rsid w:val="3C522B58"/>
    <w:rsid w:val="3C987DAF"/>
    <w:rsid w:val="3CA4FD4E"/>
    <w:rsid w:val="3CD6CD15"/>
    <w:rsid w:val="3CF4D208"/>
    <w:rsid w:val="3D2B64F7"/>
    <w:rsid w:val="3D3D48B8"/>
    <w:rsid w:val="3E4144D0"/>
    <w:rsid w:val="3EAA0BFA"/>
    <w:rsid w:val="3EC4A73F"/>
    <w:rsid w:val="3F2F99A0"/>
    <w:rsid w:val="3F456EEC"/>
    <w:rsid w:val="3F5F1307"/>
    <w:rsid w:val="3F60D481"/>
    <w:rsid w:val="4043211A"/>
    <w:rsid w:val="40484E70"/>
    <w:rsid w:val="40AA1B79"/>
    <w:rsid w:val="40ED208A"/>
    <w:rsid w:val="40FC496C"/>
    <w:rsid w:val="42136591"/>
    <w:rsid w:val="42423C33"/>
    <w:rsid w:val="428A3F3A"/>
    <w:rsid w:val="431ED60F"/>
    <w:rsid w:val="447CEACF"/>
    <w:rsid w:val="44825976"/>
    <w:rsid w:val="44B09A35"/>
    <w:rsid w:val="458D97D7"/>
    <w:rsid w:val="45BF66F4"/>
    <w:rsid w:val="45F5586F"/>
    <w:rsid w:val="463F0DE4"/>
    <w:rsid w:val="46514856"/>
    <w:rsid w:val="4654961B"/>
    <w:rsid w:val="46586E69"/>
    <w:rsid w:val="46BC1D56"/>
    <w:rsid w:val="472B3652"/>
    <w:rsid w:val="4731D52A"/>
    <w:rsid w:val="476951F7"/>
    <w:rsid w:val="481551D0"/>
    <w:rsid w:val="4854B71C"/>
    <w:rsid w:val="48812BF2"/>
    <w:rsid w:val="495660B7"/>
    <w:rsid w:val="495C316F"/>
    <w:rsid w:val="4969D8C7"/>
    <w:rsid w:val="496FE324"/>
    <w:rsid w:val="498FF501"/>
    <w:rsid w:val="49A767B6"/>
    <w:rsid w:val="4A35EC80"/>
    <w:rsid w:val="4B47FCDE"/>
    <w:rsid w:val="4B652302"/>
    <w:rsid w:val="4B754859"/>
    <w:rsid w:val="4B96BBE8"/>
    <w:rsid w:val="4BBB4F45"/>
    <w:rsid w:val="4BCF4B64"/>
    <w:rsid w:val="4BFB38A9"/>
    <w:rsid w:val="4C340BF7"/>
    <w:rsid w:val="4C96076C"/>
    <w:rsid w:val="4C9E4207"/>
    <w:rsid w:val="4D0A6E5F"/>
    <w:rsid w:val="4D15A17B"/>
    <w:rsid w:val="4D57354F"/>
    <w:rsid w:val="4DBE099A"/>
    <w:rsid w:val="4DCDE2C0"/>
    <w:rsid w:val="4E049036"/>
    <w:rsid w:val="4E847107"/>
    <w:rsid w:val="4ED3CA7D"/>
    <w:rsid w:val="4ED92F91"/>
    <w:rsid w:val="4F00AF86"/>
    <w:rsid w:val="4F0FAC16"/>
    <w:rsid w:val="4FA471E6"/>
    <w:rsid w:val="502EFF74"/>
    <w:rsid w:val="509519B9"/>
    <w:rsid w:val="50A35B99"/>
    <w:rsid w:val="5105A31E"/>
    <w:rsid w:val="5167DA9A"/>
    <w:rsid w:val="51B04D92"/>
    <w:rsid w:val="51CE048F"/>
    <w:rsid w:val="51FA21A8"/>
    <w:rsid w:val="52EC3896"/>
    <w:rsid w:val="5337F958"/>
    <w:rsid w:val="53A3AA58"/>
    <w:rsid w:val="53A9327A"/>
    <w:rsid w:val="53BA4E6C"/>
    <w:rsid w:val="54CA99C9"/>
    <w:rsid w:val="552913E2"/>
    <w:rsid w:val="5550D625"/>
    <w:rsid w:val="5552B1B4"/>
    <w:rsid w:val="5574CC04"/>
    <w:rsid w:val="55978A2E"/>
    <w:rsid w:val="55AC52DB"/>
    <w:rsid w:val="55EA068D"/>
    <w:rsid w:val="5608D021"/>
    <w:rsid w:val="56699326"/>
    <w:rsid w:val="56C17C19"/>
    <w:rsid w:val="56DD862C"/>
    <w:rsid w:val="571F3194"/>
    <w:rsid w:val="57286756"/>
    <w:rsid w:val="5735FB9B"/>
    <w:rsid w:val="579D5270"/>
    <w:rsid w:val="5825F53B"/>
    <w:rsid w:val="58476562"/>
    <w:rsid w:val="58A332CE"/>
    <w:rsid w:val="58C32D36"/>
    <w:rsid w:val="58EC8A6F"/>
    <w:rsid w:val="590A3E1C"/>
    <w:rsid w:val="59193ED2"/>
    <w:rsid w:val="59735A9A"/>
    <w:rsid w:val="598DD20B"/>
    <w:rsid w:val="5991FBCD"/>
    <w:rsid w:val="59D139F7"/>
    <w:rsid w:val="59E96C93"/>
    <w:rsid w:val="5A04FB9E"/>
    <w:rsid w:val="5A0917E3"/>
    <w:rsid w:val="5A0A8CF7"/>
    <w:rsid w:val="5A16CCDF"/>
    <w:rsid w:val="5A234664"/>
    <w:rsid w:val="5A3DED17"/>
    <w:rsid w:val="5A77C437"/>
    <w:rsid w:val="5B147104"/>
    <w:rsid w:val="5B33C145"/>
    <w:rsid w:val="5B52580C"/>
    <w:rsid w:val="5B57981C"/>
    <w:rsid w:val="5C34AFF4"/>
    <w:rsid w:val="5C41AC0D"/>
    <w:rsid w:val="5F217900"/>
    <w:rsid w:val="5F9F1F9E"/>
    <w:rsid w:val="5FECF139"/>
    <w:rsid w:val="6068B26C"/>
    <w:rsid w:val="608B7E13"/>
    <w:rsid w:val="60DFEC05"/>
    <w:rsid w:val="60EF0582"/>
    <w:rsid w:val="60FB913A"/>
    <w:rsid w:val="61148870"/>
    <w:rsid w:val="61901F1A"/>
    <w:rsid w:val="619134CF"/>
    <w:rsid w:val="62217586"/>
    <w:rsid w:val="624E47D1"/>
    <w:rsid w:val="6254CBFE"/>
    <w:rsid w:val="62A53B05"/>
    <w:rsid w:val="633E2188"/>
    <w:rsid w:val="648976AA"/>
    <w:rsid w:val="64D6A138"/>
    <w:rsid w:val="6540B570"/>
    <w:rsid w:val="65B60A34"/>
    <w:rsid w:val="65D89E8E"/>
    <w:rsid w:val="6625497C"/>
    <w:rsid w:val="667D0DED"/>
    <w:rsid w:val="66B4206F"/>
    <w:rsid w:val="67498162"/>
    <w:rsid w:val="674B6CAB"/>
    <w:rsid w:val="68275F55"/>
    <w:rsid w:val="68FE6A4D"/>
    <w:rsid w:val="69351835"/>
    <w:rsid w:val="6998C6D6"/>
    <w:rsid w:val="6A53E29B"/>
    <w:rsid w:val="6A8D5F36"/>
    <w:rsid w:val="6A97B8C8"/>
    <w:rsid w:val="6B4E1D21"/>
    <w:rsid w:val="6BAD9563"/>
    <w:rsid w:val="6C012882"/>
    <w:rsid w:val="6C34D4C4"/>
    <w:rsid w:val="6C46C7D1"/>
    <w:rsid w:val="6D250365"/>
    <w:rsid w:val="6D599797"/>
    <w:rsid w:val="6D8F5AC9"/>
    <w:rsid w:val="6DA2A59C"/>
    <w:rsid w:val="6E203099"/>
    <w:rsid w:val="6E5F54CE"/>
    <w:rsid w:val="6EB978BB"/>
    <w:rsid w:val="6EE7632B"/>
    <w:rsid w:val="6EF13DF6"/>
    <w:rsid w:val="6F2EDBB3"/>
    <w:rsid w:val="6F54DF5F"/>
    <w:rsid w:val="6F5CE31B"/>
    <w:rsid w:val="6F6B29EB"/>
    <w:rsid w:val="6FA96053"/>
    <w:rsid w:val="6FBE9C09"/>
    <w:rsid w:val="6FDB261E"/>
    <w:rsid w:val="707DF682"/>
    <w:rsid w:val="7083338C"/>
    <w:rsid w:val="711E173F"/>
    <w:rsid w:val="7141C273"/>
    <w:rsid w:val="7145B7BD"/>
    <w:rsid w:val="714FDE3A"/>
    <w:rsid w:val="71596724"/>
    <w:rsid w:val="71A09AA9"/>
    <w:rsid w:val="71C767FE"/>
    <w:rsid w:val="71CD702A"/>
    <w:rsid w:val="722AC64C"/>
    <w:rsid w:val="7267DBED"/>
    <w:rsid w:val="728B12A3"/>
    <w:rsid w:val="72AC6CE7"/>
    <w:rsid w:val="72DE1618"/>
    <w:rsid w:val="740B1C91"/>
    <w:rsid w:val="74AFE9B1"/>
    <w:rsid w:val="7506F260"/>
    <w:rsid w:val="75204757"/>
    <w:rsid w:val="7573AC9F"/>
    <w:rsid w:val="7582C8B0"/>
    <w:rsid w:val="7676E8C0"/>
    <w:rsid w:val="769CD0DD"/>
    <w:rsid w:val="76CE122A"/>
    <w:rsid w:val="76CE2E62"/>
    <w:rsid w:val="76F6CB2E"/>
    <w:rsid w:val="783EA6A4"/>
    <w:rsid w:val="7877E144"/>
    <w:rsid w:val="78BD57BB"/>
    <w:rsid w:val="78D29D6C"/>
    <w:rsid w:val="78F2E315"/>
    <w:rsid w:val="78FF005A"/>
    <w:rsid w:val="79476D5D"/>
    <w:rsid w:val="7952B3BC"/>
    <w:rsid w:val="79CBED91"/>
    <w:rsid w:val="7A13C52D"/>
    <w:rsid w:val="7AAE1C82"/>
    <w:rsid w:val="7B3A49EE"/>
    <w:rsid w:val="7B3CA7CC"/>
    <w:rsid w:val="7BA8F9C3"/>
    <w:rsid w:val="7C3E5581"/>
    <w:rsid w:val="7DAC1238"/>
    <w:rsid w:val="7DB9ED50"/>
    <w:rsid w:val="7E04345C"/>
    <w:rsid w:val="7EB65367"/>
    <w:rsid w:val="7ED52B14"/>
    <w:rsid w:val="7F2D4858"/>
    <w:rsid w:val="7FDFA54C"/>
    <w:rsid w:val="7FEE4655"/>
    <w:rsid w:val="7FF4E4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2E9"/>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semiHidden/>
    <w:unhideWhenUsed/>
    <w:rsid w:val="00D15911"/>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57112E"/>
    <w:pPr>
      <w:tabs>
        <w:tab w:val="center" w:pos="4680"/>
        <w:tab w:val="right" w:pos="9360"/>
      </w:tabs>
    </w:pPr>
  </w:style>
  <w:style w:type="character" w:customStyle="1" w:styleId="FooterChar">
    <w:name w:val="Footer Char"/>
    <w:basedOn w:val="DefaultParagraphFont"/>
    <w:link w:val="Footer"/>
    <w:uiPriority w:val="99"/>
    <w:rsid w:val="0057112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Reading Horizons, Ascend Focus 1–5 - Instructional Materials (CA Dept of Education)</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Horizons, Ascend Focus 1–5 - Instructional Materials (CA Dept of Education)</dc:title>
  <dc:subject>Reading Horizons, Ascend Focus (1–5), Program Type 4, Grades 1–5.</dc:subject>
  <dc:creator/>
  <cp:keywords/>
  <dc:description/>
  <cp:lastModifiedBy/>
  <cp:revision>1</cp:revision>
  <dcterms:created xsi:type="dcterms:W3CDTF">2026-08-06T22:31:00Z</dcterms:created>
  <dcterms:modified xsi:type="dcterms:W3CDTF">2026-08-08T01:51:00Z</dcterms:modified>
</cp:coreProperties>
</file>