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12F369B1"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DC9DB52">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5501C2C3" w:rsidR="6A8D5F36" w:rsidRDefault="42B7B269" w:rsidP="0B1BE429">
            <w:pPr>
              <w:spacing w:before="80" w:after="80"/>
            </w:pPr>
            <w:r w:rsidRPr="0B1BE429">
              <w:rPr>
                <w:rFonts w:ascii="Arial" w:eastAsia="Arial" w:hAnsi="Arial" w:cs="Arial"/>
                <w:b/>
                <w:bCs/>
                <w:sz w:val="24"/>
                <w:szCs w:val="24"/>
              </w:rPr>
              <w:t>Program Type and Grade Level(s)</w:t>
            </w:r>
          </w:p>
        </w:tc>
      </w:tr>
      <w:tr w:rsidR="26A0D05F" w:rsidRPr="00AC6D2C" w14:paraId="6F392B6F" w14:textId="77777777" w:rsidTr="2DC9DB52">
        <w:trPr>
          <w:cantSplit/>
        </w:trPr>
        <w:tc>
          <w:tcPr>
            <w:tcW w:w="3120" w:type="dxa"/>
          </w:tcPr>
          <w:p w14:paraId="62EB32BB" w14:textId="53E81A9D" w:rsidR="6A8D5F36" w:rsidRPr="00AC6D2C" w:rsidRDefault="00D4363F" w:rsidP="0092680A">
            <w:pPr>
              <w:spacing w:before="160" w:after="160"/>
              <w:rPr>
                <w:rFonts w:ascii="Arial" w:eastAsia="Arial" w:hAnsi="Arial" w:cs="Arial"/>
                <w:sz w:val="24"/>
                <w:szCs w:val="24"/>
              </w:rPr>
            </w:pPr>
            <w:proofErr w:type="spellStart"/>
            <w:r w:rsidRPr="00AC6D2C">
              <w:rPr>
                <w:rFonts w:ascii="Arial" w:hAnsi="Arial" w:cs="Arial"/>
                <w:sz w:val="24"/>
                <w:szCs w:val="24"/>
              </w:rPr>
              <w:t>ThinkCERCA</w:t>
            </w:r>
            <w:proofErr w:type="spellEnd"/>
            <w:r w:rsidRPr="00AC6D2C">
              <w:rPr>
                <w:rFonts w:ascii="Arial" w:hAnsi="Arial" w:cs="Arial"/>
                <w:sz w:val="24"/>
                <w:szCs w:val="24"/>
              </w:rPr>
              <w:t xml:space="preserve"> Core ELAR</w:t>
            </w:r>
          </w:p>
        </w:tc>
        <w:tc>
          <w:tcPr>
            <w:tcW w:w="3120" w:type="dxa"/>
          </w:tcPr>
          <w:p w14:paraId="5B1977D6" w14:textId="3FDFE1EE" w:rsidR="6A8D5F36" w:rsidRPr="00F46192" w:rsidRDefault="462D72F2" w:rsidP="2DC9DB52">
            <w:pPr>
              <w:spacing w:before="160" w:after="160"/>
              <w:rPr>
                <w:rFonts w:ascii="Arial" w:eastAsia="Arial" w:hAnsi="Arial" w:cs="Arial"/>
                <w:i/>
                <w:iCs/>
                <w:sz w:val="24"/>
                <w:szCs w:val="24"/>
              </w:rPr>
            </w:pPr>
            <w:r w:rsidRPr="00F46192">
              <w:rPr>
                <w:rFonts w:ascii="Arial" w:hAnsi="Arial" w:cs="Arial"/>
                <w:i/>
                <w:iCs/>
                <w:sz w:val="24"/>
                <w:szCs w:val="24"/>
              </w:rPr>
              <w:t>California Edition (ThinkCERCA.com, Inc.)</w:t>
            </w:r>
          </w:p>
        </w:tc>
        <w:tc>
          <w:tcPr>
            <w:tcW w:w="3120" w:type="dxa"/>
          </w:tcPr>
          <w:p w14:paraId="6BD235A4" w14:textId="7BD35852" w:rsidR="6A8D5F36" w:rsidRPr="00AC6D2C" w:rsidRDefault="5316637E" w:rsidP="0092680A">
            <w:pPr>
              <w:spacing w:before="160" w:after="160"/>
              <w:rPr>
                <w:rFonts w:ascii="Arial" w:eastAsia="Arial" w:hAnsi="Arial" w:cs="Arial"/>
                <w:sz w:val="24"/>
                <w:szCs w:val="24"/>
              </w:rPr>
            </w:pPr>
            <w:r w:rsidRPr="0B1BE429">
              <w:rPr>
                <w:rFonts w:ascii="Arial" w:hAnsi="Arial" w:cs="Arial"/>
                <w:sz w:val="24"/>
                <w:szCs w:val="24"/>
              </w:rPr>
              <w:t>Program Type 1,</w:t>
            </w:r>
            <w:r w:rsidR="00D1115E">
              <w:rPr>
                <w:rFonts w:ascii="Arial" w:hAnsi="Arial" w:cs="Arial"/>
                <w:sz w:val="24"/>
                <w:szCs w:val="24"/>
              </w:rPr>
              <w:t xml:space="preserve"> </w:t>
            </w:r>
            <w:r w:rsidR="00F46192">
              <w:rPr>
                <w:rFonts w:ascii="Arial" w:hAnsi="Arial" w:cs="Arial"/>
                <w:sz w:val="24"/>
                <w:szCs w:val="24"/>
              </w:rPr>
              <w:t xml:space="preserve">Grades </w:t>
            </w:r>
            <w:r w:rsidR="425DA82C" w:rsidRPr="0B1BE429">
              <w:rPr>
                <w:rFonts w:ascii="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72DC7A2D" w:rsidR="5FECF139" w:rsidRPr="00F46192" w:rsidRDefault="6A858D9C" w:rsidP="2DC9DB52">
      <w:pPr>
        <w:spacing w:before="240" w:after="0" w:line="240" w:lineRule="auto"/>
        <w:rPr>
          <w:rFonts w:ascii="Arial" w:eastAsia="Arial" w:hAnsi="Arial" w:cs="Arial"/>
          <w:noProof/>
          <w:sz w:val="24"/>
          <w:szCs w:val="24"/>
        </w:rPr>
      </w:pPr>
      <w:r w:rsidRPr="2DC9DB52">
        <w:rPr>
          <w:rFonts w:ascii="Arial" w:eastAsia="Arial" w:hAnsi="Arial" w:cs="Arial"/>
          <w:sz w:val="24"/>
          <w:szCs w:val="24"/>
        </w:rPr>
        <w:t xml:space="preserve">The </w:t>
      </w:r>
      <w:r w:rsidR="1AED04DD" w:rsidRPr="00F46192">
        <w:rPr>
          <w:rFonts w:ascii="Arial" w:hAnsi="Arial" w:cs="Arial"/>
          <w:i/>
          <w:iCs/>
          <w:sz w:val="24"/>
          <w:szCs w:val="24"/>
        </w:rPr>
        <w:t>California Edition (ThinkCERCA.com, Inc.)</w:t>
      </w:r>
      <w:r w:rsidR="1AED04DD" w:rsidRPr="2DC9DB52">
        <w:rPr>
          <w:rFonts w:ascii="Arial" w:hAnsi="Arial" w:cs="Arial"/>
          <w:sz w:val="24"/>
          <w:szCs w:val="24"/>
        </w:rPr>
        <w:t xml:space="preserve">; program type 1 </w:t>
      </w:r>
      <w:r w:rsidRPr="2DC9DB52">
        <w:rPr>
          <w:rFonts w:ascii="Arial" w:eastAsia="Arial" w:hAnsi="Arial" w:cs="Arial"/>
          <w:sz w:val="24"/>
          <w:szCs w:val="24"/>
        </w:rPr>
        <w:t>includes</w:t>
      </w:r>
      <w:r w:rsidR="0EB80CCA" w:rsidRPr="2DC9DB52">
        <w:rPr>
          <w:rFonts w:ascii="Arial" w:eastAsia="Arial" w:hAnsi="Arial" w:cs="Arial"/>
          <w:sz w:val="24"/>
          <w:szCs w:val="24"/>
        </w:rPr>
        <w:t xml:space="preserve"> the following:</w:t>
      </w:r>
      <w:r w:rsidRPr="2DC9DB52">
        <w:rPr>
          <w:rFonts w:ascii="Arial" w:eastAsia="Arial" w:hAnsi="Arial" w:cs="Arial"/>
          <w:sz w:val="24"/>
          <w:szCs w:val="24"/>
        </w:rPr>
        <w:t xml:space="preserve"> </w:t>
      </w:r>
      <w:r w:rsidR="1AED04DD" w:rsidRPr="00F46192">
        <w:rPr>
          <w:rFonts w:ascii="Arial" w:hAnsi="Arial" w:cs="Arial"/>
          <w:noProof/>
          <w:sz w:val="24"/>
          <w:szCs w:val="24"/>
        </w:rPr>
        <w:t>Online Platform, Teacher Guide; Student Guide</w:t>
      </w:r>
      <w:r w:rsidR="42CA4A16" w:rsidRPr="00F46192">
        <w:rPr>
          <w:rFonts w:ascii="Arial" w:hAnsi="Arial" w:cs="Arial"/>
          <w:noProof/>
          <w:sz w:val="24"/>
          <w:szCs w:val="24"/>
        </w:rPr>
        <w:t>;</w:t>
      </w:r>
      <w:r w:rsidR="00F46192" w:rsidRPr="00F46192">
        <w:rPr>
          <w:rFonts w:ascii="Arial" w:hAnsi="Arial" w:cs="Arial"/>
          <w:noProof/>
          <w:sz w:val="24"/>
          <w:szCs w:val="24"/>
        </w:rPr>
        <w:t xml:space="preserve"> </w:t>
      </w:r>
      <w:r w:rsidR="42CA4A16" w:rsidRPr="00F46192">
        <w:rPr>
          <w:rFonts w:ascii="Arial" w:hAnsi="Arial" w:cs="Arial"/>
          <w:noProof/>
          <w:sz w:val="24"/>
          <w:szCs w:val="24"/>
        </w:rPr>
        <w:t>English Learner Guide</w:t>
      </w:r>
      <w:r w:rsidR="18348274" w:rsidRPr="00F46192">
        <w:rPr>
          <w:rFonts w:ascii="Arial" w:hAnsi="Arial" w:cs="Arial"/>
          <w:noProof/>
          <w:sz w:val="24"/>
          <w:szCs w:val="24"/>
        </w:rPr>
        <w:t>; and</w:t>
      </w:r>
      <w:r w:rsidR="61194D3B" w:rsidRPr="00F46192">
        <w:rPr>
          <w:rFonts w:ascii="Arial" w:eastAsia="Arial" w:hAnsi="Arial" w:cs="Arial"/>
          <w:sz w:val="24"/>
          <w:szCs w:val="24"/>
        </w:rPr>
        <w:t xml:space="preserve"> Student-Centered Learning Guide</w:t>
      </w:r>
      <w:r w:rsidR="00F46192">
        <w:rPr>
          <w:rFonts w:ascii="Arial" w:eastAsia="Arial" w:hAnsi="Arial" w:cs="Arial"/>
          <w:sz w:val="24"/>
          <w:szCs w:val="24"/>
        </w:rPr>
        <w:t>.</w:t>
      </w:r>
    </w:p>
    <w:p w14:paraId="7DD669F5" w14:textId="4C779B7A" w:rsidR="6A53E29B" w:rsidRDefault="187AC555" w:rsidP="0092680A">
      <w:pPr>
        <w:pStyle w:val="Heading2"/>
      </w:pPr>
      <w:r>
        <w:t>Recommendation:</w:t>
      </w:r>
    </w:p>
    <w:p w14:paraId="604D65D4" w14:textId="4F732718" w:rsidR="6A53E29B" w:rsidRDefault="00F46192" w:rsidP="0B1BE429">
      <w:pPr>
        <w:spacing w:after="0" w:line="240" w:lineRule="auto"/>
        <w:rPr>
          <w:rFonts w:ascii="Arial" w:eastAsia="Arial" w:hAnsi="Arial" w:cs="Arial"/>
          <w:sz w:val="24"/>
          <w:szCs w:val="24"/>
        </w:rPr>
      </w:pPr>
      <w:r w:rsidRPr="00F46192">
        <w:rPr>
          <w:rFonts w:ascii="Arial" w:hAnsi="Arial" w:cs="Arial"/>
          <w:i/>
          <w:iCs/>
          <w:sz w:val="24"/>
          <w:szCs w:val="24"/>
        </w:rPr>
        <w:t>California Edition (ThinkCERCA.com, Inc.)</w:t>
      </w:r>
      <w:r w:rsidR="3363164E" w:rsidRPr="0B1BE429">
        <w:rPr>
          <w:rFonts w:ascii="Arial" w:eastAsia="Arial" w:hAnsi="Arial" w:cs="Arial"/>
          <w:sz w:val="24"/>
          <w:szCs w:val="24"/>
        </w:rPr>
        <w:t xml:space="preserve"> </w:t>
      </w:r>
      <w:r w:rsidR="5070BD6B" w:rsidRPr="0B1BE429">
        <w:rPr>
          <w:rFonts w:ascii="Arial" w:eastAsia="Arial" w:hAnsi="Arial" w:cs="Arial"/>
          <w:sz w:val="24"/>
          <w:szCs w:val="24"/>
        </w:rPr>
        <w:t>is recommended for adoption</w:t>
      </w:r>
      <w:r w:rsidR="38B7EA54" w:rsidRPr="0B1BE429">
        <w:rPr>
          <w:rFonts w:ascii="Arial" w:eastAsia="Arial" w:hAnsi="Arial" w:cs="Arial"/>
          <w:sz w:val="24"/>
          <w:szCs w:val="24"/>
        </w:rPr>
        <w:t xml:space="preserve"> for </w:t>
      </w:r>
      <w:r>
        <w:rPr>
          <w:rFonts w:ascii="Arial" w:eastAsia="Arial" w:hAnsi="Arial" w:cs="Arial"/>
          <w:sz w:val="24"/>
          <w:szCs w:val="24"/>
        </w:rPr>
        <w:t xml:space="preserve">grades </w:t>
      </w:r>
      <w:r w:rsidR="7D893D00" w:rsidRPr="0B1BE429">
        <w:rPr>
          <w:rFonts w:ascii="Arial" w:eastAsia="Arial" w:hAnsi="Arial" w:cs="Arial"/>
          <w:sz w:val="24"/>
          <w:szCs w:val="24"/>
        </w:rPr>
        <w:t>6–8</w:t>
      </w:r>
      <w:r w:rsidR="5070BD6B" w:rsidRPr="0B1BE429">
        <w:rPr>
          <w:rFonts w:ascii="Arial" w:eastAsia="Arial" w:hAnsi="Arial" w:cs="Arial"/>
          <w:sz w:val="24"/>
          <w:szCs w:val="24"/>
        </w:rPr>
        <w:t xml:space="preserve"> because the instructional materials include content as specified in the </w:t>
      </w:r>
      <w:r w:rsidR="7230E90A" w:rsidRPr="0B1BE429">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230E90A" w:rsidRPr="0B1BE429">
        <w:rPr>
          <w:rFonts w:ascii="Arial" w:eastAsia="Arial" w:hAnsi="Arial" w:cs="Arial"/>
          <w:color w:val="000000" w:themeColor="text1"/>
          <w:sz w:val="24"/>
          <w:szCs w:val="24"/>
        </w:rPr>
        <w:t>(</w:t>
      </w:r>
      <w:r w:rsidR="7230E90A" w:rsidRPr="0B1BE429">
        <w:rPr>
          <w:rFonts w:ascii="Arial" w:eastAsia="Arial" w:hAnsi="Arial" w:cs="Arial"/>
          <w:i/>
          <w:iCs/>
          <w:color w:val="000000" w:themeColor="text1"/>
          <w:sz w:val="24"/>
          <w:szCs w:val="24"/>
        </w:rPr>
        <w:t>CA CCSS ELA/Literacy</w:t>
      </w:r>
      <w:r w:rsidR="7230E90A" w:rsidRPr="0B1BE429">
        <w:rPr>
          <w:rFonts w:ascii="Arial" w:eastAsia="Arial" w:hAnsi="Arial" w:cs="Arial"/>
          <w:color w:val="000000" w:themeColor="text1"/>
          <w:sz w:val="24"/>
          <w:szCs w:val="24"/>
        </w:rPr>
        <w:t>)</w:t>
      </w:r>
      <w:r w:rsidR="00C2156C">
        <w:rPr>
          <w:rFonts w:ascii="Arial" w:eastAsia="Arial" w:hAnsi="Arial" w:cs="Arial"/>
          <w:color w:val="000000" w:themeColor="text1"/>
          <w:sz w:val="24"/>
          <w:szCs w:val="24"/>
        </w:rPr>
        <w:t>,</w:t>
      </w:r>
      <w:r w:rsidR="3363164E" w:rsidRPr="0B1BE429">
        <w:rPr>
          <w:rFonts w:ascii="Arial" w:eastAsia="Arial" w:hAnsi="Arial" w:cs="Arial"/>
          <w:sz w:val="24"/>
          <w:szCs w:val="24"/>
        </w:rPr>
        <w:t xml:space="preserve"> and</w:t>
      </w:r>
      <w:r w:rsidR="5070BD6B" w:rsidRPr="0B1BE429">
        <w:rPr>
          <w:rFonts w:ascii="Arial" w:eastAsia="Arial" w:hAnsi="Arial" w:cs="Arial"/>
          <w:sz w:val="24"/>
          <w:szCs w:val="24"/>
        </w:rPr>
        <w:t xml:space="preserve"> meet</w:t>
      </w:r>
      <w:r w:rsidR="3363164E" w:rsidRPr="0B1BE429">
        <w:rPr>
          <w:rFonts w:ascii="Arial" w:eastAsia="Arial" w:hAnsi="Arial" w:cs="Arial"/>
          <w:sz w:val="24"/>
          <w:szCs w:val="24"/>
        </w:rPr>
        <w:t>s</w:t>
      </w:r>
      <w:r w:rsidR="5070BD6B" w:rsidRPr="0B1BE429">
        <w:rPr>
          <w:rFonts w:ascii="Arial" w:eastAsia="Arial" w:hAnsi="Arial" w:cs="Arial"/>
          <w:sz w:val="24"/>
          <w:szCs w:val="24"/>
        </w:rPr>
        <w:t xml:space="preserve"> </w:t>
      </w:r>
      <w:r w:rsidR="1F400B45" w:rsidRPr="0B1BE429">
        <w:rPr>
          <w:rFonts w:ascii="Arial" w:eastAsia="Arial" w:hAnsi="Arial" w:cs="Arial"/>
          <w:sz w:val="24"/>
          <w:szCs w:val="24"/>
        </w:rPr>
        <w:t>the rest of the</w:t>
      </w:r>
      <w:r w:rsidR="5070BD6B" w:rsidRPr="0B1BE429">
        <w:rPr>
          <w:rFonts w:ascii="Arial" w:eastAsia="Arial" w:hAnsi="Arial" w:cs="Arial"/>
          <w:sz w:val="24"/>
          <w:szCs w:val="24"/>
        </w:rPr>
        <w:t xml:space="preserve"> criteria in category 1 </w:t>
      </w:r>
      <w:r w:rsidR="03A74DC9" w:rsidRPr="0B1BE429">
        <w:rPr>
          <w:rFonts w:ascii="Arial" w:eastAsia="Arial" w:hAnsi="Arial" w:cs="Arial"/>
          <w:sz w:val="24"/>
          <w:szCs w:val="24"/>
        </w:rPr>
        <w:t>and shows</w:t>
      </w:r>
      <w:r w:rsidR="5070BD6B" w:rsidRPr="0B1BE429">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5EC05476" w:rsidR="009D7CB8" w:rsidRDefault="5070BD6B" w:rsidP="0B1BE429">
      <w:pPr>
        <w:spacing w:before="240" w:after="240" w:line="240" w:lineRule="auto"/>
        <w:rPr>
          <w:rFonts w:ascii="Arial" w:eastAsia="Arial" w:hAnsi="Arial" w:cs="Arial"/>
          <w:sz w:val="24"/>
          <w:szCs w:val="24"/>
        </w:rPr>
      </w:pPr>
      <w:r w:rsidRPr="0B1BE429">
        <w:rPr>
          <w:rFonts w:ascii="Arial" w:eastAsia="Arial" w:hAnsi="Arial" w:cs="Arial"/>
          <w:sz w:val="24"/>
          <w:szCs w:val="24"/>
        </w:rPr>
        <w:t>The program supports</w:t>
      </w:r>
      <w:r w:rsidR="1DCC6397" w:rsidRPr="0B1BE429">
        <w:rPr>
          <w:rFonts w:ascii="Arial" w:eastAsia="Arial" w:hAnsi="Arial" w:cs="Arial"/>
          <w:sz w:val="24"/>
          <w:szCs w:val="24"/>
        </w:rPr>
        <w:t xml:space="preserve"> teaching to the</w:t>
      </w:r>
      <w:r w:rsidRPr="0B1BE429">
        <w:rPr>
          <w:rFonts w:ascii="Arial" w:eastAsia="Arial" w:hAnsi="Arial" w:cs="Arial"/>
          <w:sz w:val="24"/>
          <w:szCs w:val="24"/>
        </w:rPr>
        <w:t xml:space="preserve"> </w:t>
      </w:r>
      <w:r w:rsidR="454FF49B" w:rsidRPr="0B1BE429">
        <w:rPr>
          <w:rFonts w:ascii="Arial" w:eastAsia="Arial" w:hAnsi="Arial" w:cs="Arial"/>
          <w:i/>
          <w:iCs/>
          <w:sz w:val="24"/>
          <w:szCs w:val="24"/>
        </w:rPr>
        <w:t>CA CCSS ELA/Literacy</w:t>
      </w:r>
      <w:r w:rsidR="454FF49B" w:rsidRPr="0B1BE429">
        <w:rPr>
          <w:rFonts w:ascii="Arial" w:eastAsia="Arial" w:hAnsi="Arial" w:cs="Arial"/>
          <w:sz w:val="24"/>
          <w:szCs w:val="24"/>
        </w:rPr>
        <w:t xml:space="preserve"> </w:t>
      </w:r>
      <w:r w:rsidR="454FF49B" w:rsidRPr="0B1BE429">
        <w:rPr>
          <w:rFonts w:ascii="Arial" w:eastAsia="Arial" w:hAnsi="Arial" w:cs="Arial"/>
          <w:i/>
          <w:iCs/>
          <w:sz w:val="24"/>
          <w:szCs w:val="24"/>
        </w:rPr>
        <w:t>Standards</w:t>
      </w:r>
      <w:r w:rsidR="0FDA224E" w:rsidRPr="0B1BE429">
        <w:rPr>
          <w:rFonts w:ascii="Arial" w:eastAsia="Arial" w:hAnsi="Arial" w:cs="Arial"/>
          <w:i/>
          <w:iCs/>
          <w:sz w:val="24"/>
          <w:szCs w:val="24"/>
        </w:rPr>
        <w:t xml:space="preserve"> </w:t>
      </w:r>
      <w:r w:rsidRPr="0B1BE429">
        <w:rPr>
          <w:rFonts w:ascii="Arial" w:eastAsia="Arial" w:hAnsi="Arial" w:cs="Arial"/>
          <w:sz w:val="24"/>
          <w:szCs w:val="24"/>
        </w:rPr>
        <w:t>for the intended grade level(s)</w:t>
      </w:r>
      <w:r w:rsidR="4B1C5F91" w:rsidRPr="0B1BE429">
        <w:rPr>
          <w:rFonts w:ascii="Arial" w:eastAsia="Arial" w:hAnsi="Arial" w:cs="Arial"/>
          <w:sz w:val="24"/>
          <w:szCs w:val="24"/>
        </w:rPr>
        <w:t xml:space="preserve"> </w:t>
      </w:r>
      <w:bookmarkStart w:id="0" w:name="_Hlk183590677"/>
      <w:r w:rsidR="4B1C5F91" w:rsidRPr="0B1BE429">
        <w:rPr>
          <w:rFonts w:ascii="Arial" w:eastAsia="Arial" w:hAnsi="Arial" w:cs="Arial"/>
          <w:sz w:val="24"/>
          <w:szCs w:val="24"/>
        </w:rPr>
        <w:t xml:space="preserve">in alignment with the </w:t>
      </w:r>
      <w:r w:rsidR="2EDB3797" w:rsidRPr="0B1BE429">
        <w:rPr>
          <w:rFonts w:ascii="Arial" w:eastAsia="Arial" w:hAnsi="Arial" w:cs="Arial"/>
          <w:i/>
          <w:iCs/>
          <w:color w:val="000000" w:themeColor="text1"/>
          <w:sz w:val="24"/>
          <w:szCs w:val="24"/>
        </w:rPr>
        <w:t>English Language Arts/English Language Development</w:t>
      </w:r>
      <w:r w:rsidR="2EDB3797" w:rsidRPr="0B1BE429">
        <w:rPr>
          <w:rFonts w:ascii="Arial" w:eastAsia="Arial" w:hAnsi="Arial" w:cs="Arial"/>
          <w:color w:val="000000" w:themeColor="text1"/>
          <w:sz w:val="24"/>
          <w:szCs w:val="24"/>
        </w:rPr>
        <w:t xml:space="preserve"> </w:t>
      </w:r>
      <w:r w:rsidR="2EDB3797" w:rsidRPr="0B1BE429">
        <w:rPr>
          <w:rFonts w:ascii="Arial" w:eastAsia="Arial" w:hAnsi="Arial" w:cs="Arial"/>
          <w:i/>
          <w:iCs/>
          <w:color w:val="000000" w:themeColor="text1"/>
          <w:sz w:val="24"/>
          <w:szCs w:val="24"/>
        </w:rPr>
        <w:t>Framework</w:t>
      </w:r>
      <w:r w:rsidR="673FE79C" w:rsidRPr="0B1BE429">
        <w:rPr>
          <w:rFonts w:ascii="Arial" w:eastAsia="Arial" w:hAnsi="Arial" w:cs="Arial"/>
          <w:sz w:val="24"/>
          <w:szCs w:val="24"/>
        </w:rPr>
        <w:t xml:space="preserve">. </w:t>
      </w:r>
      <w:bookmarkEnd w:id="0"/>
      <w:r w:rsidR="673FE79C" w:rsidRPr="0B1BE429">
        <w:rPr>
          <w:rFonts w:ascii="Arial" w:eastAsia="Arial" w:hAnsi="Arial" w:cs="Arial"/>
          <w:sz w:val="24"/>
          <w:szCs w:val="24"/>
        </w:rPr>
        <w:t>The program</w:t>
      </w:r>
      <w:r w:rsidRPr="0B1BE429">
        <w:rPr>
          <w:rFonts w:ascii="Arial" w:eastAsia="Arial" w:hAnsi="Arial" w:cs="Arial"/>
          <w:sz w:val="24"/>
          <w:szCs w:val="24"/>
        </w:rPr>
        <w:t xml:space="preserve"> meets </w:t>
      </w:r>
      <w:r w:rsidR="609476D6" w:rsidRPr="0B1BE429">
        <w:rPr>
          <w:rFonts w:ascii="Arial" w:eastAsia="Arial" w:hAnsi="Arial" w:cs="Arial"/>
          <w:sz w:val="24"/>
          <w:szCs w:val="24"/>
        </w:rPr>
        <w:t>all</w:t>
      </w:r>
      <w:r w:rsidRPr="0B1BE429">
        <w:rPr>
          <w:rFonts w:ascii="Arial" w:eastAsia="Arial" w:hAnsi="Arial" w:cs="Arial"/>
          <w:sz w:val="24"/>
          <w:szCs w:val="24"/>
        </w:rPr>
        <w:t xml:space="preserve"> the evaluation criteria in category 1.</w:t>
      </w:r>
      <w:r w:rsidR="71F54EF9" w:rsidRPr="0B1BE429">
        <w:rPr>
          <w:rFonts w:ascii="Arial" w:eastAsia="Arial" w:hAnsi="Arial" w:cs="Arial"/>
          <w:sz w:val="24"/>
          <w:szCs w:val="24"/>
        </w:rPr>
        <w:t xml:space="preserve"> </w:t>
      </w:r>
      <w:r w:rsidR="251BADF4" w:rsidRPr="0B1BE429">
        <w:rPr>
          <w:rFonts w:ascii="Arial" w:eastAsia="Arial" w:hAnsi="Arial" w:cs="Arial"/>
          <w:sz w:val="24"/>
          <w:szCs w:val="24"/>
        </w:rPr>
        <w:t>The panel identif</w:t>
      </w:r>
      <w:r w:rsidR="15C03156" w:rsidRPr="0B1BE429">
        <w:rPr>
          <w:rFonts w:ascii="Arial" w:eastAsia="Arial" w:hAnsi="Arial" w:cs="Arial"/>
          <w:sz w:val="24"/>
          <w:szCs w:val="24"/>
        </w:rPr>
        <w:t>ies</w:t>
      </w:r>
      <w:r w:rsidR="251BADF4" w:rsidRPr="0B1BE429">
        <w:rPr>
          <w:rFonts w:ascii="Arial" w:eastAsia="Arial" w:hAnsi="Arial" w:cs="Arial"/>
          <w:sz w:val="24"/>
          <w:szCs w:val="24"/>
        </w:rPr>
        <w:t xml:space="preserve"> the following exemplar </w:t>
      </w:r>
      <w:proofErr w:type="gramStart"/>
      <w:r w:rsidR="251BADF4" w:rsidRPr="0B1BE429">
        <w:rPr>
          <w:rFonts w:ascii="Arial" w:eastAsia="Arial" w:hAnsi="Arial" w:cs="Arial"/>
          <w:sz w:val="24"/>
          <w:szCs w:val="24"/>
        </w:rPr>
        <w:t>citations</w:t>
      </w:r>
      <w:proofErr w:type="gramEnd"/>
      <w:r w:rsidR="251BADF4" w:rsidRPr="0B1BE429">
        <w:rPr>
          <w:rFonts w:ascii="Arial" w:eastAsia="Arial" w:hAnsi="Arial" w:cs="Arial"/>
          <w:sz w:val="24"/>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20"/>
        <w:gridCol w:w="990"/>
        <w:gridCol w:w="4739"/>
        <w:gridCol w:w="2401"/>
      </w:tblGrid>
      <w:tr w:rsidR="007F42EB" w:rsidRPr="007A4294" w14:paraId="32D5DA54" w14:textId="77777777" w:rsidTr="2DC9DB52">
        <w:trPr>
          <w:cantSplit/>
          <w:tblHeader/>
        </w:trPr>
        <w:tc>
          <w:tcPr>
            <w:tcW w:w="1320"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90"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39" w:type="dxa"/>
          </w:tcPr>
          <w:p w14:paraId="2D68B9EF" w14:textId="37377548"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r w:rsidR="00A806D2">
              <w:rPr>
                <w:rFonts w:ascii="Arial" w:eastAsia="Arial" w:hAnsi="Arial" w:cs="Arial"/>
                <w:b/>
                <w:bCs/>
                <w:sz w:val="24"/>
                <w:szCs w:val="24"/>
              </w:rPr>
              <w:t xml:space="preserve"> </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2DC9DB52">
        <w:trPr>
          <w:cantSplit/>
        </w:trPr>
        <w:tc>
          <w:tcPr>
            <w:tcW w:w="1320" w:type="dxa"/>
          </w:tcPr>
          <w:p w14:paraId="51259D69" w14:textId="6B7DF01F" w:rsidR="007F42EB" w:rsidRDefault="4F0CDB20" w:rsidP="0092680A">
            <w:pPr>
              <w:spacing w:before="120"/>
            </w:pPr>
            <w:r w:rsidRPr="0B1BE429">
              <w:rPr>
                <w:rFonts w:ascii="Arial" w:eastAsia="Arial" w:hAnsi="Arial" w:cs="Arial"/>
                <w:sz w:val="24"/>
                <w:szCs w:val="24"/>
              </w:rPr>
              <w:t>1.1</w:t>
            </w:r>
          </w:p>
        </w:tc>
        <w:tc>
          <w:tcPr>
            <w:tcW w:w="990" w:type="dxa"/>
          </w:tcPr>
          <w:p w14:paraId="2B149744" w14:textId="49CA14F9" w:rsidR="007F42EB" w:rsidRDefault="4861E95B" w:rsidP="0092680A">
            <w:pPr>
              <w:spacing w:before="120"/>
            </w:pPr>
            <w:r w:rsidRPr="0B1BE429">
              <w:rPr>
                <w:rFonts w:ascii="Arial" w:eastAsia="Arial" w:hAnsi="Arial" w:cs="Arial"/>
                <w:sz w:val="24"/>
                <w:szCs w:val="24"/>
              </w:rPr>
              <w:t>6</w:t>
            </w:r>
          </w:p>
        </w:tc>
        <w:tc>
          <w:tcPr>
            <w:tcW w:w="4739" w:type="dxa"/>
          </w:tcPr>
          <w:p w14:paraId="4FFBE88A" w14:textId="16C7AC81" w:rsidR="007F42EB" w:rsidRDefault="4D42C8E8" w:rsidP="2DC9DB52">
            <w:pPr>
              <w:spacing w:before="120"/>
              <w:rPr>
                <w:rFonts w:ascii="Arial" w:eastAsia="Arial" w:hAnsi="Arial" w:cs="Arial"/>
                <w:sz w:val="24"/>
                <w:szCs w:val="24"/>
              </w:rPr>
            </w:pPr>
            <w:r w:rsidRPr="2DC9DB52">
              <w:rPr>
                <w:rFonts w:ascii="Arial" w:eastAsia="Arial" w:hAnsi="Arial" w:cs="Arial"/>
                <w:sz w:val="24"/>
                <w:szCs w:val="24"/>
              </w:rPr>
              <w:t xml:space="preserve">Core </w:t>
            </w:r>
            <w:proofErr w:type="gramStart"/>
            <w:r w:rsidRPr="2DC9DB52">
              <w:rPr>
                <w:rFonts w:ascii="Arial" w:eastAsia="Arial" w:hAnsi="Arial" w:cs="Arial"/>
                <w:sz w:val="24"/>
                <w:szCs w:val="24"/>
              </w:rPr>
              <w:t>ELA</w:t>
            </w:r>
            <w:r w:rsidR="7B650B30" w:rsidRPr="2DC9DB52">
              <w:rPr>
                <w:rFonts w:ascii="Arial" w:eastAsia="Arial" w:hAnsi="Arial" w:cs="Arial"/>
                <w:sz w:val="24"/>
                <w:szCs w:val="24"/>
              </w:rPr>
              <w:t xml:space="preserve"> </w:t>
            </w:r>
            <w:r w:rsidR="3C82D1BE" w:rsidRPr="2DC9DB52">
              <w:rPr>
                <w:rFonts w:ascii="Arial" w:eastAsia="Arial" w:hAnsi="Arial" w:cs="Arial"/>
                <w:sz w:val="24"/>
                <w:szCs w:val="24"/>
              </w:rPr>
              <w:t>;</w:t>
            </w:r>
            <w:r w:rsidR="7B650B30" w:rsidRPr="2DC9DB52">
              <w:rPr>
                <w:rFonts w:ascii="Arial" w:eastAsia="Arial" w:hAnsi="Arial" w:cs="Arial"/>
                <w:sz w:val="24"/>
                <w:szCs w:val="24"/>
              </w:rPr>
              <w:t>Teacher</w:t>
            </w:r>
            <w:proofErr w:type="gramEnd"/>
            <w:r w:rsidR="7B650B30" w:rsidRPr="2DC9DB52">
              <w:rPr>
                <w:rFonts w:ascii="Arial" w:eastAsia="Arial" w:hAnsi="Arial" w:cs="Arial"/>
                <w:sz w:val="24"/>
                <w:szCs w:val="24"/>
              </w:rPr>
              <w:t xml:space="preserve"> Guide</w:t>
            </w:r>
            <w:r w:rsidR="3F82F674" w:rsidRPr="2DC9DB52">
              <w:rPr>
                <w:rFonts w:ascii="Arial" w:eastAsia="Arial" w:hAnsi="Arial" w:cs="Arial"/>
                <w:sz w:val="24"/>
                <w:szCs w:val="24"/>
              </w:rPr>
              <w:t>;</w:t>
            </w:r>
            <w:r w:rsidRPr="2DC9DB52">
              <w:rPr>
                <w:rFonts w:ascii="Arial" w:eastAsia="Arial" w:hAnsi="Arial" w:cs="Arial"/>
                <w:sz w:val="24"/>
                <w:szCs w:val="24"/>
              </w:rPr>
              <w:t xml:space="preserve"> Grade 6; Unit 1; Module 1: Apply Your Learning: Citing Evidence to Write About Literary Texts</w:t>
            </w:r>
          </w:p>
        </w:tc>
        <w:tc>
          <w:tcPr>
            <w:tcW w:w="2401" w:type="dxa"/>
          </w:tcPr>
          <w:p w14:paraId="0E14D200" w14:textId="6BBF3111" w:rsidR="007F42EB" w:rsidRDefault="52D6A763" w:rsidP="009C2F4A">
            <w:pPr>
              <w:spacing w:before="120"/>
              <w:rPr>
                <w:rFonts w:ascii="Arial" w:eastAsia="Arial" w:hAnsi="Arial" w:cs="Arial"/>
                <w:sz w:val="24"/>
                <w:szCs w:val="24"/>
              </w:rPr>
            </w:pPr>
            <w:r w:rsidRPr="0B1BE429">
              <w:rPr>
                <w:rFonts w:ascii="Arial" w:eastAsia="Arial" w:hAnsi="Arial" w:cs="Arial"/>
                <w:sz w:val="24"/>
                <w:szCs w:val="24"/>
              </w:rPr>
              <w:t>RL.6.1</w:t>
            </w:r>
            <w:r w:rsidR="009C2F4A">
              <w:rPr>
                <w:rFonts w:ascii="Arial" w:eastAsia="Arial" w:hAnsi="Arial" w:cs="Arial"/>
                <w:sz w:val="24"/>
                <w:szCs w:val="24"/>
              </w:rPr>
              <w:t xml:space="preserve">, </w:t>
            </w:r>
            <w:r w:rsidR="1721BE5D" w:rsidRPr="0B1BE429">
              <w:rPr>
                <w:rFonts w:ascii="Arial" w:eastAsia="Arial" w:hAnsi="Arial" w:cs="Arial"/>
                <w:color w:val="000000" w:themeColor="text1"/>
                <w:sz w:val="24"/>
                <w:szCs w:val="24"/>
              </w:rPr>
              <w:t>W.6.1, L.6.4</w:t>
            </w:r>
          </w:p>
        </w:tc>
      </w:tr>
      <w:tr w:rsidR="007F42EB" w14:paraId="56A9559F" w14:textId="77777777" w:rsidTr="2DC9DB52">
        <w:trPr>
          <w:cantSplit/>
        </w:trPr>
        <w:tc>
          <w:tcPr>
            <w:tcW w:w="1320" w:type="dxa"/>
          </w:tcPr>
          <w:p w14:paraId="6AEAD76C" w14:textId="0FA34B98" w:rsidR="007F42EB" w:rsidRDefault="3468641C" w:rsidP="0092680A">
            <w:pPr>
              <w:spacing w:before="120"/>
            </w:pPr>
            <w:r w:rsidRPr="0B1BE429">
              <w:rPr>
                <w:rFonts w:ascii="Arial" w:eastAsia="Arial" w:hAnsi="Arial" w:cs="Arial"/>
                <w:sz w:val="24"/>
                <w:szCs w:val="24"/>
              </w:rPr>
              <w:t>1.1</w:t>
            </w:r>
          </w:p>
        </w:tc>
        <w:tc>
          <w:tcPr>
            <w:tcW w:w="990" w:type="dxa"/>
          </w:tcPr>
          <w:p w14:paraId="4E5748F0" w14:textId="72D80FED" w:rsidR="007F42EB" w:rsidRDefault="46025F79" w:rsidP="0092680A">
            <w:pPr>
              <w:spacing w:before="120"/>
            </w:pPr>
            <w:r w:rsidRPr="0B1BE429">
              <w:rPr>
                <w:rFonts w:ascii="Arial" w:eastAsia="Arial" w:hAnsi="Arial" w:cs="Arial"/>
                <w:sz w:val="24"/>
                <w:szCs w:val="24"/>
              </w:rPr>
              <w:t>7</w:t>
            </w:r>
          </w:p>
        </w:tc>
        <w:tc>
          <w:tcPr>
            <w:tcW w:w="4739" w:type="dxa"/>
          </w:tcPr>
          <w:p w14:paraId="0595FF06" w14:textId="18BF4A13" w:rsidR="007F42EB" w:rsidRDefault="26EC2330" w:rsidP="0092680A">
            <w:pPr>
              <w:spacing w:before="120"/>
            </w:pPr>
            <w:r w:rsidRPr="2DC9DB52">
              <w:rPr>
                <w:rFonts w:ascii="Arial" w:eastAsia="Arial" w:hAnsi="Arial" w:cs="Arial"/>
                <w:sz w:val="24"/>
                <w:szCs w:val="24"/>
              </w:rPr>
              <w:t>Core ELAR</w:t>
            </w:r>
            <w:r w:rsidR="1B434899" w:rsidRPr="2DC9DB52">
              <w:rPr>
                <w:rFonts w:ascii="Arial" w:eastAsia="Arial" w:hAnsi="Arial" w:cs="Arial"/>
                <w:sz w:val="24"/>
                <w:szCs w:val="24"/>
              </w:rPr>
              <w:t>;</w:t>
            </w:r>
            <w:r w:rsidR="5EBE3F8A" w:rsidRPr="2DC9DB52">
              <w:rPr>
                <w:rFonts w:ascii="Arial" w:eastAsia="Arial" w:hAnsi="Arial" w:cs="Arial"/>
                <w:sz w:val="24"/>
                <w:szCs w:val="24"/>
              </w:rPr>
              <w:t xml:space="preserve"> Teacher Guide</w:t>
            </w:r>
            <w:r w:rsidR="59951894" w:rsidRPr="2DC9DB52">
              <w:rPr>
                <w:rFonts w:ascii="Arial" w:eastAsia="Arial" w:hAnsi="Arial" w:cs="Arial"/>
                <w:sz w:val="24"/>
                <w:szCs w:val="24"/>
              </w:rPr>
              <w:t>;</w:t>
            </w:r>
            <w:r w:rsidRPr="2DC9DB52">
              <w:rPr>
                <w:rFonts w:ascii="Arial" w:eastAsia="Arial" w:hAnsi="Arial" w:cs="Arial"/>
                <w:sz w:val="24"/>
                <w:szCs w:val="24"/>
              </w:rPr>
              <w:t xml:space="preserve"> Grade 7: Unit 2: Module 1: Determining and Tracing a Central Idea Through Details</w:t>
            </w:r>
          </w:p>
        </w:tc>
        <w:tc>
          <w:tcPr>
            <w:tcW w:w="2401" w:type="dxa"/>
          </w:tcPr>
          <w:p w14:paraId="666548DE" w14:textId="6385C7E3" w:rsidR="007F42EB" w:rsidRDefault="16F0D9EA" w:rsidP="009C2F4A">
            <w:pPr>
              <w:spacing w:before="120"/>
              <w:rPr>
                <w:rFonts w:ascii="Arial" w:eastAsia="Arial" w:hAnsi="Arial" w:cs="Arial"/>
                <w:sz w:val="24"/>
                <w:szCs w:val="24"/>
              </w:rPr>
            </w:pPr>
            <w:r w:rsidRPr="0B1BE429">
              <w:rPr>
                <w:rFonts w:ascii="Arial" w:eastAsia="Arial" w:hAnsi="Arial" w:cs="Arial"/>
                <w:sz w:val="24"/>
                <w:szCs w:val="24"/>
              </w:rPr>
              <w:t>RI.7.2</w:t>
            </w:r>
            <w:r w:rsidR="009C2F4A">
              <w:rPr>
                <w:rFonts w:ascii="Arial" w:eastAsia="Arial" w:hAnsi="Arial" w:cs="Arial"/>
                <w:sz w:val="24"/>
                <w:szCs w:val="24"/>
              </w:rPr>
              <w:t xml:space="preserve">, </w:t>
            </w:r>
            <w:r w:rsidR="01004643" w:rsidRPr="0B1BE429">
              <w:rPr>
                <w:rFonts w:ascii="Arial" w:eastAsia="Arial" w:hAnsi="Arial" w:cs="Arial"/>
                <w:color w:val="000000" w:themeColor="text1"/>
                <w:sz w:val="24"/>
                <w:szCs w:val="24"/>
              </w:rPr>
              <w:t>W.7.1, L.7.3</w:t>
            </w:r>
          </w:p>
        </w:tc>
      </w:tr>
      <w:tr w:rsidR="007F42EB" w14:paraId="2E7CCDD4" w14:textId="77777777" w:rsidTr="2DC9DB52">
        <w:trPr>
          <w:cantSplit/>
        </w:trPr>
        <w:tc>
          <w:tcPr>
            <w:tcW w:w="1320" w:type="dxa"/>
          </w:tcPr>
          <w:p w14:paraId="3946A0F5" w14:textId="2EE41419" w:rsidR="007F42EB" w:rsidRDefault="686E9D8B" w:rsidP="0092680A">
            <w:pPr>
              <w:spacing w:before="120"/>
            </w:pPr>
            <w:r w:rsidRPr="0B1BE429">
              <w:rPr>
                <w:rFonts w:ascii="Arial" w:eastAsia="Arial" w:hAnsi="Arial" w:cs="Arial"/>
                <w:sz w:val="24"/>
                <w:szCs w:val="24"/>
              </w:rPr>
              <w:t>1.1</w:t>
            </w:r>
          </w:p>
        </w:tc>
        <w:tc>
          <w:tcPr>
            <w:tcW w:w="990" w:type="dxa"/>
          </w:tcPr>
          <w:p w14:paraId="6599BBEE" w14:textId="77E2768E" w:rsidR="007F42EB" w:rsidRDefault="39C2DD6A" w:rsidP="0092680A">
            <w:pPr>
              <w:spacing w:before="120"/>
            </w:pPr>
            <w:r w:rsidRPr="0B1BE429">
              <w:rPr>
                <w:rFonts w:ascii="Arial" w:eastAsia="Arial" w:hAnsi="Arial" w:cs="Arial"/>
                <w:sz w:val="24"/>
                <w:szCs w:val="24"/>
              </w:rPr>
              <w:t>8</w:t>
            </w:r>
          </w:p>
        </w:tc>
        <w:tc>
          <w:tcPr>
            <w:tcW w:w="4739" w:type="dxa"/>
          </w:tcPr>
          <w:p w14:paraId="55CB8D00" w14:textId="7D89884D" w:rsidR="007F42EB" w:rsidRDefault="26EC2330" w:rsidP="2DC9DB52">
            <w:pPr>
              <w:spacing w:before="120"/>
            </w:pPr>
            <w:r w:rsidRPr="2DC9DB52">
              <w:rPr>
                <w:rFonts w:ascii="Arial" w:eastAsia="Arial" w:hAnsi="Arial" w:cs="Arial"/>
                <w:sz w:val="24"/>
                <w:szCs w:val="24"/>
              </w:rPr>
              <w:t>Core ELAR</w:t>
            </w:r>
            <w:r w:rsidR="36BCAB3C" w:rsidRPr="2DC9DB52">
              <w:rPr>
                <w:rFonts w:ascii="Arial" w:eastAsia="Arial" w:hAnsi="Arial" w:cs="Arial"/>
                <w:sz w:val="24"/>
                <w:szCs w:val="24"/>
              </w:rPr>
              <w:t>;</w:t>
            </w:r>
            <w:r w:rsidR="50EF8792" w:rsidRPr="2DC9DB52">
              <w:rPr>
                <w:rFonts w:ascii="Arial" w:eastAsia="Arial" w:hAnsi="Arial" w:cs="Arial"/>
                <w:sz w:val="24"/>
                <w:szCs w:val="24"/>
              </w:rPr>
              <w:t xml:space="preserve"> Teacher Guide</w:t>
            </w:r>
            <w:r w:rsidR="65746C18" w:rsidRPr="2DC9DB52">
              <w:rPr>
                <w:rFonts w:ascii="Arial" w:eastAsia="Arial" w:hAnsi="Arial" w:cs="Arial"/>
                <w:sz w:val="24"/>
                <w:szCs w:val="24"/>
              </w:rPr>
              <w:t>;</w:t>
            </w:r>
            <w:r w:rsidRPr="2DC9DB52">
              <w:rPr>
                <w:rFonts w:ascii="Arial" w:eastAsia="Arial" w:hAnsi="Arial" w:cs="Arial"/>
                <w:sz w:val="24"/>
                <w:szCs w:val="24"/>
              </w:rPr>
              <w:t xml:space="preserve"> Grade 8: Unit 2: Module 7: Conclusions in Arguments</w:t>
            </w:r>
          </w:p>
        </w:tc>
        <w:tc>
          <w:tcPr>
            <w:tcW w:w="2401" w:type="dxa"/>
          </w:tcPr>
          <w:p w14:paraId="7CED1648" w14:textId="4168B9D3" w:rsidR="007F42EB" w:rsidRDefault="091FCFC9" w:rsidP="009C2F4A">
            <w:pPr>
              <w:spacing w:before="120"/>
              <w:rPr>
                <w:rFonts w:ascii="Arial" w:eastAsia="Arial" w:hAnsi="Arial" w:cs="Arial"/>
                <w:sz w:val="24"/>
                <w:szCs w:val="24"/>
              </w:rPr>
            </w:pPr>
            <w:r w:rsidRPr="0B1BE429">
              <w:rPr>
                <w:rFonts w:ascii="Arial" w:eastAsia="Arial" w:hAnsi="Arial" w:cs="Arial"/>
                <w:sz w:val="24"/>
                <w:szCs w:val="24"/>
              </w:rPr>
              <w:t>W.8.1c</w:t>
            </w:r>
            <w:r w:rsidR="009C2F4A">
              <w:rPr>
                <w:rFonts w:ascii="Arial" w:eastAsia="Arial" w:hAnsi="Arial" w:cs="Arial"/>
                <w:sz w:val="24"/>
                <w:szCs w:val="24"/>
              </w:rPr>
              <w:t xml:space="preserve">, </w:t>
            </w:r>
            <w:r w:rsidR="2543AD59" w:rsidRPr="0B1BE429">
              <w:rPr>
                <w:rFonts w:ascii="Arial" w:eastAsia="Arial" w:hAnsi="Arial" w:cs="Arial"/>
                <w:color w:val="000000" w:themeColor="text1"/>
                <w:sz w:val="24"/>
                <w:szCs w:val="24"/>
              </w:rPr>
              <w:t>RI.8.5, RI.8.1</w:t>
            </w:r>
          </w:p>
        </w:tc>
      </w:tr>
      <w:tr w:rsidR="007F42EB" w14:paraId="39B61659" w14:textId="77777777" w:rsidTr="2DC9DB52">
        <w:trPr>
          <w:cantSplit/>
        </w:trPr>
        <w:tc>
          <w:tcPr>
            <w:tcW w:w="1320" w:type="dxa"/>
          </w:tcPr>
          <w:p w14:paraId="04F119A8" w14:textId="7C9ED307" w:rsidR="007F42EB" w:rsidRDefault="420F8CD8" w:rsidP="0092680A">
            <w:pPr>
              <w:spacing w:before="120"/>
            </w:pPr>
            <w:r w:rsidRPr="0B1BE429">
              <w:rPr>
                <w:rFonts w:ascii="Arial" w:eastAsia="Arial" w:hAnsi="Arial" w:cs="Arial"/>
                <w:sz w:val="24"/>
                <w:szCs w:val="24"/>
              </w:rPr>
              <w:t>1.11</w:t>
            </w:r>
          </w:p>
        </w:tc>
        <w:tc>
          <w:tcPr>
            <w:tcW w:w="990" w:type="dxa"/>
          </w:tcPr>
          <w:p w14:paraId="3071FB21" w14:textId="422B31E9" w:rsidR="007F42EB" w:rsidRDefault="7596FA50" w:rsidP="0B1BE429">
            <w:pPr>
              <w:spacing w:before="120"/>
            </w:pPr>
            <w:r w:rsidRPr="0B1BE429">
              <w:rPr>
                <w:rFonts w:ascii="Arial" w:eastAsia="Arial" w:hAnsi="Arial" w:cs="Arial"/>
                <w:sz w:val="24"/>
                <w:szCs w:val="24"/>
              </w:rPr>
              <w:t>6</w:t>
            </w:r>
            <w:r w:rsidR="0B105B3A" w:rsidRPr="0B1BE429">
              <w:rPr>
                <w:rFonts w:ascii="Arial" w:eastAsia="Arial" w:hAnsi="Arial" w:cs="Arial"/>
                <w:sz w:val="24"/>
                <w:szCs w:val="24"/>
              </w:rPr>
              <w:t>–</w:t>
            </w:r>
            <w:r w:rsidRPr="0B1BE429">
              <w:rPr>
                <w:rFonts w:ascii="Arial" w:eastAsia="Arial" w:hAnsi="Arial" w:cs="Arial"/>
                <w:sz w:val="24"/>
                <w:szCs w:val="24"/>
              </w:rPr>
              <w:t>8</w:t>
            </w:r>
          </w:p>
        </w:tc>
        <w:tc>
          <w:tcPr>
            <w:tcW w:w="4739" w:type="dxa"/>
          </w:tcPr>
          <w:p w14:paraId="1FBBE434" w14:textId="20CA4BE5" w:rsidR="007F42EB" w:rsidRDefault="10E67B1C" w:rsidP="2DC9DB52">
            <w:pPr>
              <w:spacing w:before="120"/>
              <w:rPr>
                <w:rFonts w:ascii="Arial" w:eastAsia="Arial" w:hAnsi="Arial" w:cs="Arial"/>
                <w:sz w:val="24"/>
                <w:szCs w:val="24"/>
              </w:rPr>
            </w:pPr>
            <w:r w:rsidRPr="2DC9DB52">
              <w:rPr>
                <w:rFonts w:ascii="Arial" w:eastAsia="Arial" w:hAnsi="Arial" w:cs="Arial"/>
                <w:sz w:val="24"/>
                <w:szCs w:val="24"/>
              </w:rPr>
              <w:t xml:space="preserve">Core ELAR; </w:t>
            </w:r>
            <w:r w:rsidR="070B00B2" w:rsidRPr="2DC9DB52">
              <w:rPr>
                <w:rFonts w:ascii="Arial" w:eastAsia="Arial" w:hAnsi="Arial" w:cs="Arial"/>
                <w:sz w:val="24"/>
                <w:szCs w:val="24"/>
              </w:rPr>
              <w:t xml:space="preserve">Teacher Guide; </w:t>
            </w:r>
            <w:r w:rsidR="26EC2330" w:rsidRPr="2DC9DB52">
              <w:rPr>
                <w:rFonts w:ascii="Arial" w:eastAsia="Arial" w:hAnsi="Arial" w:cs="Arial"/>
                <w:sz w:val="24"/>
                <w:szCs w:val="24"/>
              </w:rPr>
              <w:t>Library; Courses; 6</w:t>
            </w:r>
            <w:r w:rsidR="6879341A" w:rsidRPr="2DC9DB52">
              <w:rPr>
                <w:rFonts w:ascii="Arial" w:eastAsia="Arial" w:hAnsi="Arial" w:cs="Arial"/>
                <w:sz w:val="24"/>
                <w:szCs w:val="24"/>
              </w:rPr>
              <w:t>–</w:t>
            </w:r>
            <w:r w:rsidR="26EC2330" w:rsidRPr="2DC9DB52">
              <w:rPr>
                <w:rFonts w:ascii="Arial" w:eastAsia="Arial" w:hAnsi="Arial" w:cs="Arial"/>
                <w:sz w:val="24"/>
                <w:szCs w:val="24"/>
              </w:rPr>
              <w:t>12 Foundational Reading and Linguistics</w:t>
            </w:r>
          </w:p>
        </w:tc>
        <w:tc>
          <w:tcPr>
            <w:tcW w:w="2401" w:type="dxa"/>
          </w:tcPr>
          <w:p w14:paraId="062E4FBF" w14:textId="0873A5FC" w:rsidR="007F42EB" w:rsidRDefault="3EC51394" w:rsidP="0B1BE429">
            <w:pPr>
              <w:spacing w:before="120"/>
            </w:pPr>
            <w:r w:rsidRPr="0B1BE429">
              <w:rPr>
                <w:rFonts w:ascii="Arial" w:eastAsia="Arial" w:hAnsi="Arial" w:cs="Arial"/>
                <w:sz w:val="24"/>
                <w:szCs w:val="24"/>
              </w:rPr>
              <w:t>This citation refers to The Foundational Reading program, which is designed for students in grades 6</w:t>
            </w:r>
            <w:r w:rsidR="6AB4DDC4" w:rsidRPr="0B1BE429">
              <w:rPr>
                <w:rFonts w:ascii="Arial" w:eastAsia="Arial" w:hAnsi="Arial" w:cs="Arial"/>
                <w:sz w:val="24"/>
                <w:szCs w:val="24"/>
              </w:rPr>
              <w:t>–</w:t>
            </w:r>
            <w:r w:rsidR="68E1ADDA" w:rsidRPr="0B1BE429">
              <w:rPr>
                <w:rFonts w:ascii="Arial" w:eastAsia="Arial" w:hAnsi="Arial" w:cs="Arial"/>
                <w:sz w:val="24"/>
                <w:szCs w:val="24"/>
              </w:rPr>
              <w:t>1</w:t>
            </w:r>
            <w:r w:rsidRPr="0B1BE429">
              <w:rPr>
                <w:rFonts w:ascii="Arial" w:eastAsia="Arial" w:hAnsi="Arial" w:cs="Arial"/>
                <w:sz w:val="24"/>
                <w:szCs w:val="24"/>
              </w:rPr>
              <w:t>2 who are struggling with word recognition, phonological awareness, and decoding.</w:t>
            </w:r>
          </w:p>
        </w:tc>
      </w:tr>
      <w:tr w:rsidR="007F42EB" w14:paraId="48452E05" w14:textId="77777777" w:rsidTr="2DC9DB52">
        <w:trPr>
          <w:cantSplit/>
        </w:trPr>
        <w:tc>
          <w:tcPr>
            <w:tcW w:w="1320" w:type="dxa"/>
          </w:tcPr>
          <w:p w14:paraId="19842482" w14:textId="2E88CE82" w:rsidR="007F42EB" w:rsidRDefault="5DE52E9C" w:rsidP="0092680A">
            <w:pPr>
              <w:spacing w:before="120"/>
            </w:pPr>
            <w:r w:rsidRPr="0B1BE429">
              <w:rPr>
                <w:rFonts w:ascii="Arial" w:eastAsia="Arial" w:hAnsi="Arial" w:cs="Arial"/>
                <w:sz w:val="24"/>
                <w:szCs w:val="24"/>
              </w:rPr>
              <w:t>1.21a</w:t>
            </w:r>
          </w:p>
        </w:tc>
        <w:tc>
          <w:tcPr>
            <w:tcW w:w="990" w:type="dxa"/>
          </w:tcPr>
          <w:p w14:paraId="7D795056" w14:textId="5BC73A81" w:rsidR="007F42EB" w:rsidRDefault="4EEB8526" w:rsidP="0092680A">
            <w:pPr>
              <w:spacing w:before="120"/>
            </w:pPr>
            <w:r w:rsidRPr="0B1BE429">
              <w:rPr>
                <w:rFonts w:ascii="Arial" w:eastAsia="Arial" w:hAnsi="Arial" w:cs="Arial"/>
                <w:sz w:val="24"/>
                <w:szCs w:val="24"/>
              </w:rPr>
              <w:t>7</w:t>
            </w:r>
          </w:p>
        </w:tc>
        <w:tc>
          <w:tcPr>
            <w:tcW w:w="4739" w:type="dxa"/>
          </w:tcPr>
          <w:p w14:paraId="320BED87" w14:textId="755E5ECC" w:rsidR="007F42EB" w:rsidRDefault="26EC2330" w:rsidP="0092680A">
            <w:pPr>
              <w:spacing w:before="120"/>
            </w:pPr>
            <w:r w:rsidRPr="2DC9DB52">
              <w:rPr>
                <w:rFonts w:ascii="Arial" w:eastAsia="Arial" w:hAnsi="Arial" w:cs="Arial"/>
                <w:sz w:val="24"/>
                <w:szCs w:val="24"/>
              </w:rPr>
              <w:t>Core</w:t>
            </w:r>
            <w:r w:rsidR="218E9075" w:rsidRPr="2DC9DB52">
              <w:rPr>
                <w:rFonts w:ascii="Arial" w:eastAsia="Arial" w:hAnsi="Arial" w:cs="Arial"/>
                <w:sz w:val="24"/>
                <w:szCs w:val="24"/>
              </w:rPr>
              <w:t xml:space="preserve"> </w:t>
            </w:r>
            <w:r w:rsidRPr="2DC9DB52">
              <w:rPr>
                <w:rFonts w:ascii="Arial" w:eastAsia="Arial" w:hAnsi="Arial" w:cs="Arial"/>
                <w:sz w:val="24"/>
                <w:szCs w:val="24"/>
              </w:rPr>
              <w:t>ELAR; Grade 7; Unit 1 (Teacher Guide, Student Guide, Student-Centered Learning Guide)</w:t>
            </w:r>
          </w:p>
        </w:tc>
        <w:tc>
          <w:tcPr>
            <w:tcW w:w="2401" w:type="dxa"/>
          </w:tcPr>
          <w:p w14:paraId="0EA4184E" w14:textId="4E343198" w:rsidR="007F42EB" w:rsidRDefault="3EC51394" w:rsidP="0092680A">
            <w:pPr>
              <w:spacing w:before="120"/>
            </w:pPr>
            <w:r w:rsidRPr="0B1BE429">
              <w:rPr>
                <w:rFonts w:ascii="Arial" w:eastAsia="Arial" w:hAnsi="Arial" w:cs="Arial"/>
                <w:sz w:val="24"/>
                <w:szCs w:val="24"/>
              </w:rPr>
              <w:t>These materials show how the curriculum provides guidance for differentiated instruction.</w:t>
            </w:r>
          </w:p>
        </w:tc>
      </w:tr>
      <w:tr w:rsidR="0B1BE429" w14:paraId="2CA5ABE8" w14:textId="77777777" w:rsidTr="2DC9DB52">
        <w:trPr>
          <w:cantSplit/>
          <w:trHeight w:val="300"/>
        </w:trPr>
        <w:tc>
          <w:tcPr>
            <w:tcW w:w="1320" w:type="dxa"/>
          </w:tcPr>
          <w:p w14:paraId="51C75203" w14:textId="2E4AFA0E" w:rsidR="7B641B60" w:rsidRDefault="7B641B60" w:rsidP="00C2156C">
            <w:pPr>
              <w:spacing w:before="120"/>
            </w:pPr>
            <w:r w:rsidRPr="0B1BE429">
              <w:rPr>
                <w:rFonts w:ascii="Arial" w:eastAsia="Arial" w:hAnsi="Arial" w:cs="Arial"/>
                <w:sz w:val="24"/>
                <w:szCs w:val="24"/>
              </w:rPr>
              <w:lastRenderedPageBreak/>
              <w:t>1.9e</w:t>
            </w:r>
          </w:p>
        </w:tc>
        <w:tc>
          <w:tcPr>
            <w:tcW w:w="990" w:type="dxa"/>
          </w:tcPr>
          <w:p w14:paraId="319BDF1F" w14:textId="2CE3CE95" w:rsidR="4F756E70" w:rsidRDefault="4F756E70" w:rsidP="00C2156C">
            <w:pPr>
              <w:spacing w:before="120"/>
            </w:pPr>
            <w:r w:rsidRPr="0B1BE429">
              <w:rPr>
                <w:rFonts w:ascii="Arial" w:eastAsia="Arial" w:hAnsi="Arial" w:cs="Arial"/>
                <w:sz w:val="24"/>
                <w:szCs w:val="24"/>
              </w:rPr>
              <w:t>8</w:t>
            </w:r>
          </w:p>
        </w:tc>
        <w:tc>
          <w:tcPr>
            <w:tcW w:w="4739" w:type="dxa"/>
          </w:tcPr>
          <w:p w14:paraId="514E84C0" w14:textId="34F003DF" w:rsidR="3EC51394" w:rsidRPr="00AB0762" w:rsidRDefault="3EC51394" w:rsidP="00AB0762">
            <w:pPr>
              <w:spacing w:before="120" w:after="240"/>
              <w:rPr>
                <w:rFonts w:ascii="Arial" w:hAnsi="Arial" w:cs="Arial"/>
              </w:rPr>
            </w:pPr>
            <w:r w:rsidRPr="00AB0762">
              <w:rPr>
                <w:rFonts w:ascii="Arial" w:eastAsia="Arial" w:hAnsi="Arial" w:cs="Arial"/>
                <w:sz w:val="24"/>
                <w:szCs w:val="24"/>
              </w:rPr>
              <w:t>Core ELAR; Grade 8; Unit 1; Unit At-a-Glance</w:t>
            </w:r>
          </w:p>
          <w:p w14:paraId="76BE8DAC" w14:textId="291AD340" w:rsidR="3EC51394" w:rsidRDefault="26EC2330" w:rsidP="0B1BE429">
            <w:r w:rsidRPr="00AB0762">
              <w:rPr>
                <w:rFonts w:ascii="Arial" w:eastAsia="Arial" w:hAnsi="Arial" w:cs="Arial"/>
                <w:sz w:val="24"/>
                <w:szCs w:val="24"/>
              </w:rPr>
              <w:t>Core ELAR;</w:t>
            </w:r>
            <w:r w:rsidR="284B3091" w:rsidRPr="00AB0762">
              <w:rPr>
                <w:rFonts w:ascii="Arial" w:eastAsia="Arial" w:hAnsi="Arial" w:cs="Arial"/>
                <w:sz w:val="24"/>
                <w:szCs w:val="24"/>
              </w:rPr>
              <w:t xml:space="preserve"> Teacher Guide.PDF; Student Guide;</w:t>
            </w:r>
            <w:r w:rsidR="0F10F86B" w:rsidRPr="00AB0762">
              <w:rPr>
                <w:rFonts w:ascii="Arial" w:eastAsia="Arial" w:hAnsi="Arial" w:cs="Arial"/>
                <w:sz w:val="24"/>
                <w:szCs w:val="24"/>
              </w:rPr>
              <w:t xml:space="preserve"> </w:t>
            </w:r>
            <w:r w:rsidR="284B3091" w:rsidRPr="00AB0762">
              <w:rPr>
                <w:rFonts w:ascii="Arial" w:eastAsia="Arial" w:hAnsi="Arial" w:cs="Arial"/>
                <w:sz w:val="24"/>
                <w:szCs w:val="24"/>
              </w:rPr>
              <w:t>Slides;</w:t>
            </w:r>
            <w:r w:rsidRPr="00AB0762">
              <w:rPr>
                <w:rFonts w:ascii="Arial" w:eastAsia="Arial" w:hAnsi="Arial" w:cs="Arial"/>
                <w:sz w:val="24"/>
                <w:szCs w:val="24"/>
              </w:rPr>
              <w:t xml:space="preserve"> Grade 8; Unit 1; Module 5: Read Across Genres: How do various personal experiences, positive and negative, allow you to grow a</w:t>
            </w:r>
            <w:r w:rsidRPr="2DC9DB52">
              <w:rPr>
                <w:rFonts w:ascii="Arial" w:eastAsia="Arial" w:hAnsi="Arial" w:cs="Arial"/>
                <w:sz w:val="24"/>
                <w:szCs w:val="24"/>
              </w:rPr>
              <w:t>nd change?</w:t>
            </w:r>
          </w:p>
        </w:tc>
        <w:tc>
          <w:tcPr>
            <w:tcW w:w="2401" w:type="dxa"/>
          </w:tcPr>
          <w:p w14:paraId="0B965857" w14:textId="4A599E4C" w:rsidR="1DB2E17C" w:rsidRPr="00AB0762" w:rsidRDefault="1DB2E17C" w:rsidP="00AB0762">
            <w:pPr>
              <w:spacing w:before="120" w:after="240"/>
              <w:rPr>
                <w:rFonts w:ascii="Arial" w:hAnsi="Arial" w:cs="Arial"/>
              </w:rPr>
            </w:pPr>
            <w:r w:rsidRPr="0B1BE429">
              <w:rPr>
                <w:rFonts w:ascii="Arial" w:eastAsia="Arial" w:hAnsi="Arial" w:cs="Arial"/>
                <w:sz w:val="24"/>
                <w:szCs w:val="24"/>
              </w:rPr>
              <w:t>The Unit At</w:t>
            </w:r>
            <w:proofErr w:type="gramStart"/>
            <w:r w:rsidRPr="0B1BE429">
              <w:rPr>
                <w:rFonts w:ascii="Arial" w:eastAsia="Arial" w:hAnsi="Arial" w:cs="Arial"/>
                <w:sz w:val="24"/>
                <w:szCs w:val="24"/>
              </w:rPr>
              <w:t>-a</w:t>
            </w:r>
            <w:proofErr w:type="gramEnd"/>
            <w:r w:rsidRPr="0B1BE429">
              <w:rPr>
                <w:rFonts w:ascii="Arial" w:eastAsia="Arial" w:hAnsi="Arial" w:cs="Arial"/>
                <w:sz w:val="24"/>
                <w:szCs w:val="24"/>
              </w:rPr>
              <w:t>-Glanc</w:t>
            </w:r>
            <w:r w:rsidRPr="00AB0762">
              <w:rPr>
                <w:rFonts w:ascii="Arial" w:eastAsia="Arial" w:hAnsi="Arial" w:cs="Arial"/>
                <w:sz w:val="24"/>
                <w:szCs w:val="24"/>
              </w:rPr>
              <w:t>e shows the independent reading titles for this unit’s essential questions.</w:t>
            </w:r>
          </w:p>
          <w:p w14:paraId="09A34E7E" w14:textId="60460333" w:rsidR="3EC51394" w:rsidRDefault="1DB2E17C" w:rsidP="00AB0762">
            <w:pPr>
              <w:rPr>
                <w:rFonts w:ascii="Arial" w:eastAsia="Arial" w:hAnsi="Arial" w:cs="Arial"/>
                <w:sz w:val="24"/>
                <w:szCs w:val="24"/>
              </w:rPr>
            </w:pPr>
            <w:r w:rsidRPr="00AB0762">
              <w:rPr>
                <w:rFonts w:ascii="Arial" w:eastAsia="Arial" w:hAnsi="Arial" w:cs="Arial"/>
                <w:sz w:val="24"/>
                <w:szCs w:val="24"/>
              </w:rPr>
              <w:t xml:space="preserve">The specific </w:t>
            </w:r>
            <w:r w:rsidRPr="0B1BE429">
              <w:rPr>
                <w:rFonts w:ascii="Arial" w:eastAsia="Arial" w:hAnsi="Arial" w:cs="Arial"/>
                <w:sz w:val="24"/>
                <w:szCs w:val="24"/>
              </w:rPr>
              <w:t>unit Teacher Guide citation shows how students read strategically across shorter texts, and the Student Guide provides an example of the close reading work students complete as a part of this unit.</w:t>
            </w:r>
            <w:r w:rsidR="00AB0762">
              <w:rPr>
                <w:rFonts w:ascii="Arial" w:eastAsia="Arial" w:hAnsi="Arial" w:cs="Arial"/>
                <w:sz w:val="24"/>
                <w:szCs w:val="24"/>
              </w:rPr>
              <w:t xml:space="preserve"> </w:t>
            </w:r>
            <w:r w:rsidR="3EC51394" w:rsidRPr="0B1BE429">
              <w:rPr>
                <w:rFonts w:ascii="Arial" w:eastAsia="Arial" w:hAnsi="Arial" w:cs="Arial"/>
                <w:sz w:val="24"/>
                <w:szCs w:val="24"/>
              </w:rPr>
              <w:t>The Teacher Guide and Student Guide demonstrate how independent reading is built into every unit.</w:t>
            </w:r>
          </w:p>
        </w:tc>
      </w:tr>
    </w:tbl>
    <w:p w14:paraId="69AE761C" w14:textId="0DE13895" w:rsidR="5BE5D57C" w:rsidRDefault="5BE5D57C" w:rsidP="00DC232F">
      <w:pPr>
        <w:spacing w:before="240" w:after="0" w:line="240" w:lineRule="auto"/>
      </w:pPr>
      <w:r w:rsidRPr="0B1BE429">
        <w:rPr>
          <w:rFonts w:ascii="Arial" w:hAnsi="Arial" w:cs="Arial"/>
          <w:noProof/>
          <w:sz w:val="24"/>
          <w:szCs w:val="24"/>
        </w:rPr>
        <w:t xml:space="preserve">ThinkCERCA addresses Criteria 1 across multiple dimensions of the curriculum, including research alignment, author diversity, text complexity, and family communication tools. The curriculum includes an overview of its research base alongside best-practice guidance describing the underlying pedagogy. The author roster includes writers across racial, ethnic, national, linguistic, and cultural backgrounds, combining canonical works with contemporary voices from the late </w:t>
      </w:r>
      <w:r w:rsidR="00A0615A">
        <w:rPr>
          <w:rFonts w:ascii="Arial" w:hAnsi="Arial" w:cs="Arial"/>
          <w:noProof/>
          <w:sz w:val="24"/>
          <w:szCs w:val="24"/>
        </w:rPr>
        <w:t>twentieth</w:t>
      </w:r>
      <w:r w:rsidRPr="0B1BE429">
        <w:rPr>
          <w:rFonts w:ascii="Arial" w:hAnsi="Arial" w:cs="Arial"/>
          <w:noProof/>
          <w:sz w:val="24"/>
          <w:szCs w:val="24"/>
        </w:rPr>
        <w:t xml:space="preserve"> and </w:t>
      </w:r>
      <w:r w:rsidR="00A0615A">
        <w:rPr>
          <w:rFonts w:ascii="Arial" w:hAnsi="Arial" w:cs="Arial"/>
          <w:noProof/>
          <w:sz w:val="24"/>
          <w:szCs w:val="24"/>
        </w:rPr>
        <w:t xml:space="preserve">twenty-first </w:t>
      </w:r>
      <w:r w:rsidRPr="0B1BE429">
        <w:rPr>
          <w:rFonts w:ascii="Arial" w:hAnsi="Arial" w:cs="Arial"/>
          <w:noProof/>
          <w:sz w:val="24"/>
          <w:szCs w:val="24"/>
        </w:rPr>
        <w:t xml:space="preserve">centuries. This is reflected in diverse thematic and multi-perspective text sets, as well as title selections spanning a range of cultural and linguistic backgrounds. Independent reading titles were selected based on accessibility criteria. Within each of the program's </w:t>
      </w:r>
      <w:r w:rsidR="00A0615A">
        <w:rPr>
          <w:rFonts w:ascii="Arial" w:hAnsi="Arial" w:cs="Arial"/>
          <w:noProof/>
          <w:sz w:val="24"/>
          <w:szCs w:val="24"/>
        </w:rPr>
        <w:t>seven</w:t>
      </w:r>
      <w:r w:rsidRPr="0B1BE429">
        <w:rPr>
          <w:rFonts w:ascii="Arial" w:hAnsi="Arial" w:cs="Arial"/>
          <w:noProof/>
          <w:sz w:val="24"/>
          <w:szCs w:val="24"/>
        </w:rPr>
        <w:t xml:space="preserve"> units, </w:t>
      </w:r>
      <w:r w:rsidR="00A0615A">
        <w:rPr>
          <w:rFonts w:ascii="Arial" w:hAnsi="Arial" w:cs="Arial"/>
          <w:noProof/>
          <w:sz w:val="24"/>
          <w:szCs w:val="24"/>
        </w:rPr>
        <w:t xml:space="preserve">four </w:t>
      </w:r>
      <w:r w:rsidRPr="0B1BE429">
        <w:rPr>
          <w:rFonts w:ascii="Arial" w:hAnsi="Arial" w:cs="Arial"/>
          <w:noProof/>
          <w:sz w:val="24"/>
          <w:szCs w:val="24"/>
        </w:rPr>
        <w:t>titles span a range of complexity, from easily accessible to more challenging, allowing for differentiated instruction across reading levels. The program also includes downloadable Individual Student Reports intended for use in family conferences, supporting home-school communication about student progress.</w:t>
      </w:r>
    </w:p>
    <w:p w14:paraId="6CAC8766" w14:textId="3B616AE7" w:rsidR="6A53E29B" w:rsidRDefault="6A53E29B" w:rsidP="0092680A">
      <w:pPr>
        <w:pStyle w:val="Heading3"/>
      </w:pPr>
      <w:r w:rsidRPr="26A0D05F">
        <w:lastRenderedPageBreak/>
        <w:t>Criteria Category 2: Program Organization</w:t>
      </w:r>
    </w:p>
    <w:p w14:paraId="14D2D2C1" w14:textId="5700DBD3" w:rsidR="007D56D2" w:rsidRDefault="450DF61E" w:rsidP="0B1BE429">
      <w:pPr>
        <w:spacing w:before="240" w:after="240" w:line="240" w:lineRule="auto"/>
        <w:rPr>
          <w:rFonts w:ascii="Arial" w:eastAsia="Arial" w:hAnsi="Arial" w:cs="Arial"/>
          <w:sz w:val="24"/>
          <w:szCs w:val="24"/>
        </w:rPr>
      </w:pPr>
      <w:r w:rsidRPr="0B1BE429">
        <w:rPr>
          <w:rFonts w:ascii="Arial" w:eastAsia="Arial" w:hAnsi="Arial" w:cs="Arial"/>
          <w:sz w:val="24"/>
          <w:szCs w:val="24"/>
        </w:rPr>
        <w:t>The organization and features of the instructional materials support instruction and learning of the standards.</w:t>
      </w:r>
      <w:r w:rsidR="5713C0A4" w:rsidRPr="0B1BE429">
        <w:rPr>
          <w:rFonts w:ascii="Arial" w:eastAsia="Arial" w:hAnsi="Arial" w:cs="Arial"/>
          <w:sz w:val="24"/>
          <w:szCs w:val="24"/>
        </w:rPr>
        <w:t xml:space="preserve"> </w:t>
      </w:r>
      <w:r w:rsidR="460F820F" w:rsidRPr="0B1BE429">
        <w:rPr>
          <w:rFonts w:ascii="Arial" w:eastAsia="Arial" w:hAnsi="Arial" w:cs="Arial"/>
          <w:sz w:val="24"/>
          <w:szCs w:val="24"/>
        </w:rPr>
        <w:t xml:space="preserve">The panel identifies the following exemplar citations best meet Criteria Category </w:t>
      </w:r>
      <w:r w:rsidR="5CB34443" w:rsidRPr="0B1BE429">
        <w:rPr>
          <w:rFonts w:ascii="Arial" w:eastAsia="Arial" w:hAnsi="Arial" w:cs="Arial"/>
          <w:sz w:val="24"/>
          <w:szCs w:val="24"/>
        </w:rPr>
        <w:t>2</w:t>
      </w:r>
      <w:r w:rsidR="460F820F" w:rsidRPr="0B1BE429">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75"/>
        <w:gridCol w:w="931"/>
        <w:gridCol w:w="4843"/>
        <w:gridCol w:w="2401"/>
      </w:tblGrid>
      <w:tr w:rsidR="005807DA" w:rsidRPr="007A4294" w14:paraId="01BC5039" w14:textId="77777777" w:rsidTr="0B1BE429">
        <w:trPr>
          <w:cantSplit/>
          <w:tblHeader/>
        </w:trPr>
        <w:tc>
          <w:tcPr>
            <w:tcW w:w="1275"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31"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0B1BE429">
        <w:trPr>
          <w:cantSplit/>
        </w:trPr>
        <w:tc>
          <w:tcPr>
            <w:tcW w:w="1275" w:type="dxa"/>
          </w:tcPr>
          <w:p w14:paraId="2FC81C83" w14:textId="0E3397D3"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2.1</w:t>
            </w:r>
          </w:p>
        </w:tc>
        <w:tc>
          <w:tcPr>
            <w:tcW w:w="931" w:type="dxa"/>
          </w:tcPr>
          <w:p w14:paraId="1FD1F962" w14:textId="0202512E"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r w:rsidR="3A5CA4F6" w:rsidRPr="0B1BE429">
              <w:rPr>
                <w:rFonts w:ascii="Arial" w:eastAsia="Arial" w:hAnsi="Arial" w:cs="Arial"/>
                <w:sz w:val="24"/>
                <w:szCs w:val="24"/>
              </w:rPr>
              <w:t>–</w:t>
            </w:r>
            <w:r w:rsidRPr="0B1BE429">
              <w:rPr>
                <w:rFonts w:ascii="Arial" w:eastAsia="Arial" w:hAnsi="Arial" w:cs="Arial"/>
                <w:color w:val="000000" w:themeColor="text1"/>
                <w:sz w:val="24"/>
                <w:szCs w:val="24"/>
              </w:rPr>
              <w:t>8</w:t>
            </w:r>
          </w:p>
        </w:tc>
        <w:tc>
          <w:tcPr>
            <w:tcW w:w="4843" w:type="dxa"/>
          </w:tcPr>
          <w:p w14:paraId="48928BE8" w14:textId="7F92C573"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Core ELAR; Teacher Guide; Year At-a-Glance by Skill; p</w:t>
            </w:r>
            <w:r w:rsidR="00A0615A">
              <w:rPr>
                <w:rFonts w:ascii="Arial" w:eastAsia="Arial" w:hAnsi="Arial" w:cs="Arial"/>
                <w:color w:val="000000" w:themeColor="text1"/>
                <w:sz w:val="24"/>
                <w:szCs w:val="24"/>
              </w:rPr>
              <w:t>p.</w:t>
            </w:r>
            <w:r w:rsidRPr="0B1BE429">
              <w:rPr>
                <w:rFonts w:ascii="Arial" w:eastAsia="Arial" w:hAnsi="Arial" w:cs="Arial"/>
                <w:color w:val="000000" w:themeColor="text1"/>
                <w:sz w:val="24"/>
                <w:szCs w:val="24"/>
              </w:rPr>
              <w:t xml:space="preserve"> 24</w:t>
            </w:r>
            <w:r w:rsidR="52BB9697" w:rsidRPr="0B1BE429">
              <w:rPr>
                <w:rFonts w:ascii="Arial" w:eastAsia="Arial" w:hAnsi="Arial" w:cs="Arial"/>
                <w:sz w:val="24"/>
                <w:szCs w:val="24"/>
              </w:rPr>
              <w:t>–</w:t>
            </w:r>
            <w:r w:rsidRPr="0B1BE429">
              <w:rPr>
                <w:rFonts w:ascii="Arial" w:eastAsia="Arial" w:hAnsi="Arial" w:cs="Arial"/>
                <w:color w:val="000000" w:themeColor="text1"/>
                <w:sz w:val="24"/>
                <w:szCs w:val="24"/>
              </w:rPr>
              <w:t>37</w:t>
            </w:r>
          </w:p>
        </w:tc>
        <w:tc>
          <w:tcPr>
            <w:tcW w:w="2401" w:type="dxa"/>
          </w:tcPr>
          <w:p w14:paraId="4EB074BB" w14:textId="1DA7FD72"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Digital Teacher Guide; Year-At-a-Glance by Skill shows allotted time to teach each unit, spanning 180-days of instruction.</w:t>
            </w:r>
          </w:p>
        </w:tc>
      </w:tr>
      <w:tr w:rsidR="005807DA" w14:paraId="79EDF00F" w14:textId="77777777" w:rsidTr="0B1BE429">
        <w:trPr>
          <w:cantSplit/>
        </w:trPr>
        <w:tc>
          <w:tcPr>
            <w:tcW w:w="1275" w:type="dxa"/>
          </w:tcPr>
          <w:p w14:paraId="445EAE81" w14:textId="48537A82"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2.2</w:t>
            </w:r>
          </w:p>
        </w:tc>
        <w:tc>
          <w:tcPr>
            <w:tcW w:w="931" w:type="dxa"/>
          </w:tcPr>
          <w:p w14:paraId="392A41E5" w14:textId="3BD21342"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r w:rsidR="7B5D1F14" w:rsidRPr="0B1BE429">
              <w:rPr>
                <w:rFonts w:ascii="Arial" w:eastAsia="Arial" w:hAnsi="Arial" w:cs="Arial"/>
                <w:sz w:val="24"/>
                <w:szCs w:val="24"/>
              </w:rPr>
              <w:t>–</w:t>
            </w:r>
            <w:r w:rsidRPr="0B1BE429">
              <w:rPr>
                <w:rFonts w:ascii="Arial" w:eastAsia="Arial" w:hAnsi="Arial" w:cs="Arial"/>
                <w:color w:val="000000" w:themeColor="text1"/>
                <w:sz w:val="24"/>
                <w:szCs w:val="24"/>
              </w:rPr>
              <w:t>8</w:t>
            </w:r>
          </w:p>
        </w:tc>
        <w:tc>
          <w:tcPr>
            <w:tcW w:w="4843" w:type="dxa"/>
          </w:tcPr>
          <w:p w14:paraId="6F5671EE" w14:textId="0BDDF258"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Core ELAR; Teacher Guide; Scope and Sequence; p</w:t>
            </w:r>
            <w:r w:rsidR="00A0615A">
              <w:rPr>
                <w:rFonts w:ascii="Arial" w:eastAsia="Arial" w:hAnsi="Arial" w:cs="Arial"/>
                <w:color w:val="000000" w:themeColor="text1"/>
                <w:sz w:val="24"/>
                <w:szCs w:val="24"/>
              </w:rPr>
              <w:t>p.</w:t>
            </w:r>
            <w:r w:rsidRPr="0B1BE429">
              <w:rPr>
                <w:rFonts w:ascii="Arial" w:eastAsia="Arial" w:hAnsi="Arial" w:cs="Arial"/>
                <w:color w:val="000000" w:themeColor="text1"/>
                <w:sz w:val="24"/>
                <w:szCs w:val="24"/>
              </w:rPr>
              <w:t xml:space="preserve"> 13</w:t>
            </w:r>
            <w:r w:rsidR="4BE0AD1D" w:rsidRPr="0B1BE429">
              <w:rPr>
                <w:rFonts w:ascii="Arial" w:eastAsia="Arial" w:hAnsi="Arial" w:cs="Arial"/>
                <w:sz w:val="24"/>
                <w:szCs w:val="24"/>
              </w:rPr>
              <w:t>–</w:t>
            </w:r>
            <w:r w:rsidRPr="0B1BE429">
              <w:rPr>
                <w:rFonts w:ascii="Arial" w:eastAsia="Arial" w:hAnsi="Arial" w:cs="Arial"/>
                <w:color w:val="000000" w:themeColor="text1"/>
                <w:sz w:val="24"/>
                <w:szCs w:val="24"/>
              </w:rPr>
              <w:t>22</w:t>
            </w:r>
          </w:p>
        </w:tc>
        <w:tc>
          <w:tcPr>
            <w:tcW w:w="2401" w:type="dxa"/>
          </w:tcPr>
          <w:p w14:paraId="67DEF224" w14:textId="455C6DAF"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Digital Teacher Guide; Scope and Sequence shows standards alignment for each unit.</w:t>
            </w:r>
          </w:p>
        </w:tc>
      </w:tr>
      <w:tr w:rsidR="005807DA" w14:paraId="0FA0E93B" w14:textId="77777777" w:rsidTr="0B1BE429">
        <w:trPr>
          <w:cantSplit/>
        </w:trPr>
        <w:tc>
          <w:tcPr>
            <w:tcW w:w="1275" w:type="dxa"/>
          </w:tcPr>
          <w:p w14:paraId="30440846" w14:textId="4D6B1B9C"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2.16</w:t>
            </w:r>
          </w:p>
        </w:tc>
        <w:tc>
          <w:tcPr>
            <w:tcW w:w="931" w:type="dxa"/>
          </w:tcPr>
          <w:p w14:paraId="7C83B064" w14:textId="41598B38"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8</w:t>
            </w:r>
          </w:p>
        </w:tc>
        <w:tc>
          <w:tcPr>
            <w:tcW w:w="4843" w:type="dxa"/>
          </w:tcPr>
          <w:p w14:paraId="4F84935E" w14:textId="7ECA1542"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Core ELAR; Student Guide; Unit 1; Module 2; Appreciate the Author’s Craft; p</w:t>
            </w:r>
            <w:r w:rsidR="00A0615A">
              <w:rPr>
                <w:rFonts w:ascii="Arial" w:eastAsia="Arial" w:hAnsi="Arial" w:cs="Arial"/>
                <w:color w:val="000000" w:themeColor="text1"/>
                <w:sz w:val="24"/>
                <w:szCs w:val="24"/>
              </w:rPr>
              <w:t>.</w:t>
            </w:r>
            <w:r w:rsidRPr="0B1BE429">
              <w:rPr>
                <w:rFonts w:ascii="Arial" w:eastAsia="Arial" w:hAnsi="Arial" w:cs="Arial"/>
                <w:color w:val="000000" w:themeColor="text1"/>
                <w:sz w:val="24"/>
                <w:szCs w:val="24"/>
              </w:rPr>
              <w:t xml:space="preserve"> 55</w:t>
            </w:r>
          </w:p>
        </w:tc>
        <w:tc>
          <w:tcPr>
            <w:tcW w:w="2401" w:type="dxa"/>
          </w:tcPr>
          <w:p w14:paraId="09AAED67" w14:textId="78AA5BE5" w:rsidR="0B1BE429" w:rsidRDefault="0B1BE429" w:rsidP="0B1BE429">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Digital Student Guide; Shaded box at the bottom of the page explicitly states grade level CCSS for ELA.</w:t>
            </w:r>
          </w:p>
        </w:tc>
      </w:tr>
    </w:tbl>
    <w:p w14:paraId="5F475700" w14:textId="310A7EF4" w:rsidR="0C116A5C" w:rsidRDefault="0C116A5C" w:rsidP="00DC232F">
      <w:pPr>
        <w:spacing w:before="240" w:after="0" w:line="240" w:lineRule="auto"/>
      </w:pPr>
      <w:r w:rsidRPr="0B1BE429">
        <w:rPr>
          <w:rFonts w:ascii="Arial" w:hAnsi="Arial" w:cs="Arial"/>
          <w:noProof/>
          <w:sz w:val="24"/>
          <w:szCs w:val="24"/>
        </w:rPr>
        <w:t>The program addresses Criteri</w:t>
      </w:r>
      <w:r w:rsidR="0D3593FD" w:rsidRPr="0B1BE429">
        <w:rPr>
          <w:rFonts w:ascii="Arial" w:hAnsi="Arial" w:cs="Arial"/>
          <w:noProof/>
          <w:sz w:val="24"/>
          <w:szCs w:val="24"/>
        </w:rPr>
        <w:t>a</w:t>
      </w:r>
      <w:r w:rsidRPr="0B1BE429">
        <w:rPr>
          <w:rFonts w:ascii="Arial" w:hAnsi="Arial" w:cs="Arial"/>
          <w:noProof/>
          <w:sz w:val="24"/>
          <w:szCs w:val="24"/>
        </w:rPr>
        <w:t xml:space="preserve"> 2 with depth and clarity. It provides instructional content for 180 days of instruction to cover both the daily and unit instructional needs. The program contains a scope and sequence which aligns with the CA CCSS for ELA, with each student lesson containing an explicit printed reference to its correlating ELA standard(s).</w:t>
      </w:r>
    </w:p>
    <w:p w14:paraId="59545C8A" w14:textId="74016D27" w:rsidR="6A53E29B" w:rsidRDefault="6A53E29B" w:rsidP="008C518E">
      <w:pPr>
        <w:pStyle w:val="Heading3"/>
        <w:spacing w:after="240"/>
      </w:pPr>
      <w:r w:rsidRPr="26A0D05F">
        <w:t>Criteria Category 3: Assessment</w:t>
      </w:r>
    </w:p>
    <w:p w14:paraId="01FCBB98" w14:textId="3B9DA8B2" w:rsidR="000140EB" w:rsidRDefault="450DF61E" w:rsidP="00DC232F">
      <w:pPr>
        <w:widowControl w:val="0"/>
        <w:spacing w:before="120" w:after="240" w:line="240" w:lineRule="auto"/>
        <w:rPr>
          <w:rFonts w:ascii="Arial" w:eastAsia="Arial" w:hAnsi="Arial" w:cs="Arial"/>
          <w:sz w:val="24"/>
          <w:szCs w:val="24"/>
        </w:rPr>
      </w:pPr>
      <w:r w:rsidRPr="0B1BE429">
        <w:rPr>
          <w:rFonts w:ascii="Arial" w:eastAsia="Arial" w:hAnsi="Arial" w:cs="Arial"/>
          <w:sz w:val="24"/>
          <w:szCs w:val="24"/>
        </w:rPr>
        <w:t xml:space="preserve">The instructional materials </w:t>
      </w:r>
      <w:r w:rsidR="7707998B" w:rsidRPr="0B1BE429">
        <w:rPr>
          <w:rFonts w:ascii="Arial" w:eastAsia="Arial" w:hAnsi="Arial" w:cs="Arial"/>
          <w:sz w:val="24"/>
          <w:szCs w:val="24"/>
        </w:rPr>
        <w:t>contain</w:t>
      </w:r>
      <w:r w:rsidR="597F2B07" w:rsidRPr="0B1BE429">
        <w:rPr>
          <w:rFonts w:ascii="Arial" w:eastAsia="Arial" w:hAnsi="Arial" w:cs="Arial"/>
          <w:sz w:val="24"/>
          <w:szCs w:val="24"/>
        </w:rPr>
        <w:t xml:space="preserve"> </w:t>
      </w:r>
      <w:r w:rsidR="7707998B" w:rsidRPr="0B1BE429">
        <w:rPr>
          <w:rFonts w:ascii="Arial" w:eastAsia="Arial" w:hAnsi="Arial" w:cs="Arial"/>
          <w:sz w:val="24"/>
          <w:szCs w:val="24"/>
        </w:rPr>
        <w:t>strategies and tools for continually assessing student understanding and opportunities for new learning.</w:t>
      </w:r>
      <w:r w:rsidR="572E794E" w:rsidRPr="0B1BE429">
        <w:rPr>
          <w:rFonts w:ascii="Arial" w:eastAsia="Arial" w:hAnsi="Arial" w:cs="Arial"/>
          <w:sz w:val="24"/>
          <w:szCs w:val="24"/>
        </w:rPr>
        <w:t xml:space="preserve"> </w:t>
      </w:r>
      <w:r w:rsidR="5836EA14" w:rsidRPr="0B1BE429">
        <w:rPr>
          <w:rFonts w:ascii="Arial" w:eastAsia="Arial" w:hAnsi="Arial" w:cs="Arial"/>
          <w:sz w:val="24"/>
          <w:szCs w:val="24"/>
        </w:rPr>
        <w:t xml:space="preserve">The panel identifies the following exemplar citations best meet Criteria Category </w:t>
      </w:r>
      <w:r w:rsidR="26024FFB" w:rsidRPr="0B1BE429">
        <w:rPr>
          <w:rFonts w:ascii="Arial" w:eastAsia="Arial" w:hAnsi="Arial" w:cs="Arial"/>
          <w:sz w:val="24"/>
          <w:szCs w:val="24"/>
        </w:rPr>
        <w:t>3</w:t>
      </w:r>
      <w:r w:rsidR="5836EA14" w:rsidRPr="0B1BE429">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50"/>
        <w:gridCol w:w="960"/>
        <w:gridCol w:w="4739"/>
        <w:gridCol w:w="2401"/>
      </w:tblGrid>
      <w:tr w:rsidR="00DC232F" w:rsidRPr="007A4294" w14:paraId="6F3CE9CE" w14:textId="77777777" w:rsidTr="002A2740">
        <w:trPr>
          <w:cantSplit/>
          <w:tblHeader/>
        </w:trPr>
        <w:tc>
          <w:tcPr>
            <w:tcW w:w="1350" w:type="dxa"/>
          </w:tcPr>
          <w:p w14:paraId="2469C7C7" w14:textId="77777777" w:rsidR="00DC232F" w:rsidRPr="007A4294" w:rsidRDefault="00DC232F" w:rsidP="00A0615A">
            <w:pPr>
              <w:spacing w:before="120" w:after="120"/>
              <w:jc w:val="center"/>
              <w:rPr>
                <w:rFonts w:ascii="Arial" w:eastAsia="Arial" w:hAnsi="Arial" w:cs="Arial"/>
                <w:b/>
                <w:bCs/>
                <w:sz w:val="24"/>
                <w:szCs w:val="24"/>
              </w:rPr>
            </w:pPr>
            <w:r w:rsidRPr="0B1BE429">
              <w:rPr>
                <w:rFonts w:ascii="Arial" w:eastAsia="Arial" w:hAnsi="Arial" w:cs="Arial"/>
                <w:b/>
                <w:bCs/>
                <w:sz w:val="24"/>
                <w:szCs w:val="24"/>
              </w:rPr>
              <w:lastRenderedPageBreak/>
              <w:t>Criterion</w:t>
            </w:r>
          </w:p>
        </w:tc>
        <w:tc>
          <w:tcPr>
            <w:tcW w:w="960" w:type="dxa"/>
          </w:tcPr>
          <w:p w14:paraId="0921E35B" w14:textId="77777777" w:rsidR="00DC232F" w:rsidRPr="007A4294" w:rsidRDefault="00DC232F" w:rsidP="00A0615A">
            <w:pPr>
              <w:spacing w:before="120" w:after="120"/>
              <w:jc w:val="center"/>
              <w:rPr>
                <w:rFonts w:ascii="Arial" w:eastAsia="Arial" w:hAnsi="Arial" w:cs="Arial"/>
                <w:b/>
                <w:bCs/>
                <w:sz w:val="24"/>
                <w:szCs w:val="24"/>
              </w:rPr>
            </w:pPr>
            <w:r w:rsidRPr="0B1BE429">
              <w:rPr>
                <w:rFonts w:ascii="Arial" w:eastAsia="Arial" w:hAnsi="Arial" w:cs="Arial"/>
                <w:b/>
                <w:bCs/>
                <w:sz w:val="24"/>
                <w:szCs w:val="24"/>
              </w:rPr>
              <w:t>Grade</w:t>
            </w:r>
          </w:p>
        </w:tc>
        <w:tc>
          <w:tcPr>
            <w:tcW w:w="4739" w:type="dxa"/>
          </w:tcPr>
          <w:p w14:paraId="741BC72A" w14:textId="77777777" w:rsidR="00DC232F" w:rsidRPr="007A4294" w:rsidRDefault="00DC232F" w:rsidP="00A0615A">
            <w:pPr>
              <w:spacing w:before="120" w:after="120"/>
              <w:jc w:val="center"/>
              <w:rPr>
                <w:rFonts w:ascii="Arial" w:eastAsia="Arial" w:hAnsi="Arial" w:cs="Arial"/>
                <w:b/>
                <w:bCs/>
                <w:sz w:val="24"/>
                <w:szCs w:val="24"/>
              </w:rPr>
            </w:pPr>
            <w:r w:rsidRPr="0B1BE429">
              <w:rPr>
                <w:rFonts w:ascii="Arial" w:eastAsia="Arial" w:hAnsi="Arial" w:cs="Arial"/>
                <w:b/>
                <w:bCs/>
                <w:sz w:val="24"/>
                <w:szCs w:val="24"/>
              </w:rPr>
              <w:t>Citations</w:t>
            </w:r>
          </w:p>
        </w:tc>
        <w:tc>
          <w:tcPr>
            <w:tcW w:w="2401" w:type="dxa"/>
          </w:tcPr>
          <w:p w14:paraId="68B47D6F" w14:textId="77777777" w:rsidR="00DC232F" w:rsidRPr="007A4294" w:rsidRDefault="00DC232F" w:rsidP="00A0615A">
            <w:pPr>
              <w:spacing w:before="120" w:after="120"/>
              <w:jc w:val="center"/>
              <w:rPr>
                <w:rFonts w:ascii="Arial" w:eastAsia="Arial" w:hAnsi="Arial" w:cs="Arial"/>
                <w:b/>
                <w:bCs/>
                <w:sz w:val="24"/>
                <w:szCs w:val="24"/>
              </w:rPr>
            </w:pPr>
            <w:r w:rsidRPr="0B1BE429">
              <w:rPr>
                <w:rFonts w:ascii="Arial" w:eastAsia="Arial" w:hAnsi="Arial" w:cs="Arial"/>
                <w:b/>
                <w:bCs/>
                <w:sz w:val="24"/>
                <w:szCs w:val="24"/>
              </w:rPr>
              <w:t>Notes</w:t>
            </w:r>
          </w:p>
        </w:tc>
      </w:tr>
      <w:tr w:rsidR="00A81183" w14:paraId="4AD0F0CE" w14:textId="77777777" w:rsidTr="002A2740">
        <w:trPr>
          <w:cantSplit/>
        </w:trPr>
        <w:tc>
          <w:tcPr>
            <w:tcW w:w="1350" w:type="dxa"/>
          </w:tcPr>
          <w:p w14:paraId="54C470DD" w14:textId="20721C64" w:rsidR="0B1BE429" w:rsidRDefault="002A2740" w:rsidP="00A0615A">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t>3.</w:t>
            </w:r>
            <w:r w:rsidR="0B1BE429" w:rsidRPr="0B1BE429">
              <w:rPr>
                <w:rFonts w:ascii="Arial" w:eastAsia="Arial" w:hAnsi="Arial" w:cs="Arial"/>
                <w:color w:val="000000" w:themeColor="text1"/>
                <w:sz w:val="24"/>
                <w:szCs w:val="24"/>
              </w:rPr>
              <w:t>1d</w:t>
            </w:r>
          </w:p>
        </w:tc>
        <w:tc>
          <w:tcPr>
            <w:tcW w:w="960" w:type="dxa"/>
          </w:tcPr>
          <w:p w14:paraId="71703997" w14:textId="1DC039E1" w:rsidR="0B1BE429" w:rsidRDefault="0B1BE429" w:rsidP="00A0615A">
            <w:pPr>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r w:rsidR="629FC6ED" w:rsidRPr="0B1BE429">
              <w:rPr>
                <w:rFonts w:ascii="Arial" w:eastAsia="Arial" w:hAnsi="Arial" w:cs="Arial"/>
                <w:sz w:val="24"/>
                <w:szCs w:val="24"/>
              </w:rPr>
              <w:t>–</w:t>
            </w:r>
            <w:r w:rsidRPr="0B1BE429">
              <w:rPr>
                <w:rFonts w:ascii="Arial" w:eastAsia="Arial" w:hAnsi="Arial" w:cs="Arial"/>
                <w:color w:val="000000" w:themeColor="text1"/>
                <w:sz w:val="24"/>
                <w:szCs w:val="24"/>
              </w:rPr>
              <w:t>8</w:t>
            </w:r>
          </w:p>
        </w:tc>
        <w:tc>
          <w:tcPr>
            <w:tcW w:w="4739" w:type="dxa"/>
          </w:tcPr>
          <w:p w14:paraId="11024E9B" w14:textId="2F07A206" w:rsidR="0B1BE429" w:rsidRDefault="56EE0EE1" w:rsidP="002A2740">
            <w:pPr>
              <w:spacing w:after="240"/>
              <w:rPr>
                <w:rFonts w:ascii="Arial" w:eastAsia="Arial" w:hAnsi="Arial" w:cs="Arial"/>
                <w:sz w:val="24"/>
                <w:szCs w:val="24"/>
              </w:rPr>
            </w:pPr>
            <w:r w:rsidRPr="2DC9DB52">
              <w:rPr>
                <w:rFonts w:ascii="Arial" w:eastAsia="Arial" w:hAnsi="Arial" w:cs="Arial"/>
                <w:color w:val="000000" w:themeColor="text1"/>
                <w:sz w:val="24"/>
                <w:szCs w:val="24"/>
              </w:rPr>
              <w:t>Core</w:t>
            </w:r>
            <w:r w:rsidR="44CD735F" w:rsidRPr="2DC9DB52">
              <w:rPr>
                <w:rFonts w:ascii="Arial" w:eastAsia="Arial" w:hAnsi="Arial" w:cs="Arial"/>
                <w:color w:val="000000" w:themeColor="text1"/>
                <w:sz w:val="24"/>
                <w:szCs w:val="24"/>
              </w:rPr>
              <w:t xml:space="preserve"> </w:t>
            </w:r>
            <w:r w:rsidRPr="2DC9DB52">
              <w:rPr>
                <w:rFonts w:ascii="Arial" w:eastAsia="Arial" w:hAnsi="Arial" w:cs="Arial"/>
                <w:color w:val="000000" w:themeColor="text1"/>
                <w:sz w:val="24"/>
                <w:szCs w:val="24"/>
              </w:rPr>
              <w:t>ELAR; Library; Browse, Grade Level, 7; Type, Skills Practice; Preview; 5.5(B) Soft c and g; Preview</w:t>
            </w:r>
          </w:p>
          <w:p w14:paraId="3260F889" w14:textId="52DF86B0" w:rsidR="0B1BE429" w:rsidRDefault="56EE0EE1" w:rsidP="002A274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Core</w:t>
            </w:r>
            <w:r w:rsidR="07F552E3" w:rsidRPr="2DC9DB52">
              <w:rPr>
                <w:rFonts w:ascii="Arial" w:eastAsia="Arial" w:hAnsi="Arial" w:cs="Arial"/>
                <w:color w:val="000000" w:themeColor="text1"/>
                <w:sz w:val="24"/>
                <w:szCs w:val="24"/>
              </w:rPr>
              <w:t xml:space="preserve"> </w:t>
            </w:r>
            <w:r w:rsidRPr="2DC9DB52">
              <w:rPr>
                <w:rFonts w:ascii="Arial" w:eastAsia="Arial" w:hAnsi="Arial" w:cs="Arial"/>
                <w:color w:val="000000" w:themeColor="text1"/>
                <w:sz w:val="24"/>
                <w:szCs w:val="24"/>
              </w:rPr>
              <w:t>ELAR; Assessments; Reading Leveling; Beginning of Year; Assign Assessments, Select Class, Assign to Grade Level, 7, Leveling: Civil Rights on a City Bus; Preview</w:t>
            </w:r>
          </w:p>
          <w:p w14:paraId="2FCC919B" w14:textId="28BF1138" w:rsidR="0B1BE429" w:rsidRDefault="56EE0EE1" w:rsidP="002A274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Core</w:t>
            </w:r>
            <w:r w:rsidR="153319F3" w:rsidRPr="2DC9DB52">
              <w:rPr>
                <w:rFonts w:ascii="Arial" w:eastAsia="Arial" w:hAnsi="Arial" w:cs="Arial"/>
                <w:color w:val="000000" w:themeColor="text1"/>
                <w:sz w:val="24"/>
                <w:szCs w:val="24"/>
              </w:rPr>
              <w:t xml:space="preserve"> </w:t>
            </w:r>
            <w:r w:rsidRPr="2DC9DB52">
              <w:rPr>
                <w:rFonts w:ascii="Arial" w:eastAsia="Arial" w:hAnsi="Arial" w:cs="Arial"/>
                <w:color w:val="000000" w:themeColor="text1"/>
                <w:sz w:val="24"/>
                <w:szCs w:val="24"/>
              </w:rPr>
              <w:t>ELAR;</w:t>
            </w:r>
            <w:r w:rsidR="5ED5C2E0" w:rsidRPr="2DC9DB52">
              <w:rPr>
                <w:rFonts w:ascii="Arial" w:eastAsia="Arial" w:hAnsi="Arial" w:cs="Arial"/>
                <w:color w:val="000000" w:themeColor="text1"/>
                <w:sz w:val="24"/>
                <w:szCs w:val="24"/>
              </w:rPr>
              <w:t xml:space="preserve"> Teacher Guide;</w:t>
            </w:r>
            <w:r w:rsidRPr="2DC9DB52">
              <w:rPr>
                <w:rFonts w:ascii="Arial" w:eastAsia="Arial" w:hAnsi="Arial" w:cs="Arial"/>
                <w:color w:val="000000" w:themeColor="text1"/>
                <w:sz w:val="24"/>
                <w:szCs w:val="24"/>
              </w:rPr>
              <w:t xml:space="preserve"> Library, Grade 7, Core Curriculum</w:t>
            </w:r>
          </w:p>
          <w:p w14:paraId="7C862BB3" w14:textId="34669B50" w:rsidR="0B1BE429" w:rsidRDefault="56EE0EE1" w:rsidP="002A2740">
            <w:pPr>
              <w:rPr>
                <w:rFonts w:ascii="Arial" w:eastAsia="Arial" w:hAnsi="Arial" w:cs="Arial"/>
                <w:sz w:val="24"/>
                <w:szCs w:val="24"/>
              </w:rPr>
            </w:pPr>
            <w:r w:rsidRPr="2DC9DB52">
              <w:rPr>
                <w:rFonts w:ascii="Arial" w:eastAsia="Arial" w:hAnsi="Arial" w:cs="Arial"/>
                <w:color w:val="000000" w:themeColor="text1"/>
                <w:sz w:val="24"/>
                <w:szCs w:val="24"/>
              </w:rPr>
              <w:t>Core</w:t>
            </w:r>
            <w:r w:rsidR="2EC6582A" w:rsidRPr="2DC9DB52">
              <w:rPr>
                <w:rFonts w:ascii="Arial" w:eastAsia="Arial" w:hAnsi="Arial" w:cs="Arial"/>
                <w:color w:val="000000" w:themeColor="text1"/>
                <w:sz w:val="24"/>
                <w:szCs w:val="24"/>
              </w:rPr>
              <w:t xml:space="preserve"> </w:t>
            </w:r>
            <w:r w:rsidRPr="2DC9DB52">
              <w:rPr>
                <w:rFonts w:ascii="Arial" w:eastAsia="Arial" w:hAnsi="Arial" w:cs="Arial"/>
                <w:color w:val="000000" w:themeColor="text1"/>
                <w:sz w:val="24"/>
                <w:szCs w:val="24"/>
              </w:rPr>
              <w:t>ELAR; Reports: Choose your report</w:t>
            </w:r>
          </w:p>
        </w:tc>
        <w:tc>
          <w:tcPr>
            <w:tcW w:w="2401" w:type="dxa"/>
          </w:tcPr>
          <w:p w14:paraId="793E5627" w14:textId="2AA2644D" w:rsidR="0B1BE429" w:rsidRDefault="0B1BE429" w:rsidP="00207812">
            <w:pPr>
              <w:spacing w:after="240"/>
              <w:rPr>
                <w:rFonts w:ascii="Arial" w:eastAsia="Arial" w:hAnsi="Arial" w:cs="Arial"/>
                <w:color w:val="000000" w:themeColor="text1"/>
                <w:sz w:val="24"/>
                <w:szCs w:val="24"/>
              </w:rPr>
            </w:pPr>
            <w:r w:rsidRPr="0B1BE429">
              <w:rPr>
                <w:rFonts w:ascii="Arial" w:eastAsia="Arial" w:hAnsi="Arial" w:cs="Arial"/>
                <w:color w:val="000000" w:themeColor="text1"/>
                <w:sz w:val="24"/>
                <w:szCs w:val="24"/>
              </w:rPr>
              <w:t xml:space="preserve">Criterion 3.1d is supported through multiple citations because the required evidence is distributed across several components of the </w:t>
            </w:r>
            <w:proofErr w:type="spellStart"/>
            <w:r w:rsidRPr="0B1BE429">
              <w:rPr>
                <w:rFonts w:ascii="Arial" w:eastAsia="Arial" w:hAnsi="Arial" w:cs="Arial"/>
                <w:color w:val="000000" w:themeColor="text1"/>
                <w:sz w:val="24"/>
                <w:szCs w:val="24"/>
              </w:rPr>
              <w:t>ThinkCERCA</w:t>
            </w:r>
            <w:proofErr w:type="spellEnd"/>
            <w:r w:rsidRPr="0B1BE429">
              <w:rPr>
                <w:rFonts w:ascii="Arial" w:eastAsia="Arial" w:hAnsi="Arial" w:cs="Arial"/>
                <w:color w:val="000000" w:themeColor="text1"/>
                <w:sz w:val="24"/>
                <w:szCs w:val="24"/>
              </w:rPr>
              <w:t xml:space="preserve"> platform. Assessment tools, authentic student work, rubrics, progress monitoring, reporting features, and teacher guidance </w:t>
            </w:r>
            <w:proofErr w:type="gramStart"/>
            <w:r w:rsidRPr="0B1BE429">
              <w:rPr>
                <w:rFonts w:ascii="Arial" w:eastAsia="Arial" w:hAnsi="Arial" w:cs="Arial"/>
                <w:color w:val="000000" w:themeColor="text1"/>
                <w:sz w:val="24"/>
                <w:szCs w:val="24"/>
              </w:rPr>
              <w:t>are located in</w:t>
            </w:r>
            <w:proofErr w:type="gramEnd"/>
            <w:r w:rsidRPr="0B1BE429">
              <w:rPr>
                <w:rFonts w:ascii="Arial" w:eastAsia="Arial" w:hAnsi="Arial" w:cs="Arial"/>
                <w:color w:val="000000" w:themeColor="text1"/>
                <w:sz w:val="24"/>
                <w:szCs w:val="24"/>
              </w:rPr>
              <w:t xml:space="preserve"> different areas (e.g., Skills Practice, Reading Leveling Assessments, Teacher Guides, and Reports). Collectively, these citations provide the evidence needed to evaluate the full scope of the criterion.</w:t>
            </w:r>
          </w:p>
          <w:p w14:paraId="2B319871" w14:textId="705DD849" w:rsidR="0B1BE429" w:rsidRDefault="56EE0EE1" w:rsidP="00E0590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Demonstrates embedded formative assessment to monitor student learning and inform instruction.</w:t>
            </w:r>
          </w:p>
        </w:tc>
      </w:tr>
      <w:tr w:rsidR="00207812" w14:paraId="27CBD8B3" w14:textId="77777777" w:rsidTr="002A2740">
        <w:trPr>
          <w:cantSplit/>
        </w:trPr>
        <w:tc>
          <w:tcPr>
            <w:tcW w:w="1350" w:type="dxa"/>
          </w:tcPr>
          <w:p w14:paraId="45499262" w14:textId="43C45FD1" w:rsidR="00207812" w:rsidRDefault="00207812" w:rsidP="00207812">
            <w:pPr>
              <w:jc w:val="center"/>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3.</w:t>
            </w:r>
            <w:r w:rsidRPr="0B1BE429">
              <w:rPr>
                <w:rFonts w:ascii="Arial" w:eastAsia="Arial" w:hAnsi="Arial" w:cs="Arial"/>
                <w:color w:val="000000" w:themeColor="text1"/>
                <w:sz w:val="24"/>
                <w:szCs w:val="24"/>
              </w:rPr>
              <w:t>1d</w:t>
            </w:r>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cont</w:t>
            </w:r>
            <w:proofErr w:type="spellEnd"/>
            <w:r>
              <w:rPr>
                <w:rFonts w:ascii="Arial" w:eastAsia="Arial" w:hAnsi="Arial" w:cs="Arial"/>
                <w:color w:val="000000" w:themeColor="text1"/>
                <w:sz w:val="24"/>
                <w:szCs w:val="24"/>
              </w:rPr>
              <w:t>)</w:t>
            </w:r>
          </w:p>
        </w:tc>
        <w:tc>
          <w:tcPr>
            <w:tcW w:w="960" w:type="dxa"/>
          </w:tcPr>
          <w:p w14:paraId="3281A0B4" w14:textId="64DE24A9" w:rsidR="00207812" w:rsidRPr="0B1BE429" w:rsidRDefault="00207812" w:rsidP="00207812">
            <w:pPr>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r w:rsidRPr="0B1BE429">
              <w:rPr>
                <w:rFonts w:ascii="Arial" w:eastAsia="Arial" w:hAnsi="Arial" w:cs="Arial"/>
                <w:sz w:val="24"/>
                <w:szCs w:val="24"/>
              </w:rPr>
              <w:t>–</w:t>
            </w:r>
            <w:r w:rsidRPr="0B1BE429">
              <w:rPr>
                <w:rFonts w:ascii="Arial" w:eastAsia="Arial" w:hAnsi="Arial" w:cs="Arial"/>
                <w:color w:val="000000" w:themeColor="text1"/>
                <w:sz w:val="24"/>
                <w:szCs w:val="24"/>
              </w:rPr>
              <w:t>8</w:t>
            </w:r>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cont</w:t>
            </w:r>
            <w:proofErr w:type="spellEnd"/>
            <w:r>
              <w:rPr>
                <w:rFonts w:ascii="Arial" w:eastAsia="Arial" w:hAnsi="Arial" w:cs="Arial"/>
                <w:color w:val="000000" w:themeColor="text1"/>
                <w:sz w:val="24"/>
                <w:szCs w:val="24"/>
              </w:rPr>
              <w:t>)</w:t>
            </w:r>
          </w:p>
        </w:tc>
        <w:tc>
          <w:tcPr>
            <w:tcW w:w="4739" w:type="dxa"/>
          </w:tcPr>
          <w:p w14:paraId="31FEF0D5" w14:textId="0EF76B1E" w:rsidR="00207812" w:rsidRPr="2DC9DB52" w:rsidRDefault="00207812" w:rsidP="00207812">
            <w:pPr>
              <w:spacing w:after="240"/>
              <w:rPr>
                <w:rFonts w:ascii="Arial" w:eastAsia="Arial" w:hAnsi="Arial" w:cs="Arial"/>
                <w:color w:val="000000" w:themeColor="text1"/>
                <w:sz w:val="24"/>
                <w:szCs w:val="24"/>
              </w:rPr>
            </w:pPr>
            <w:r>
              <w:rPr>
                <w:rFonts w:ascii="Arial" w:eastAsia="Arial" w:hAnsi="Arial" w:cs="Arial"/>
                <w:color w:val="000000" w:themeColor="text1"/>
                <w:sz w:val="24"/>
                <w:szCs w:val="24"/>
              </w:rPr>
              <w:t>(</w:t>
            </w:r>
            <w:proofErr w:type="spellStart"/>
            <w:r>
              <w:rPr>
                <w:rFonts w:ascii="Arial" w:eastAsia="Arial" w:hAnsi="Arial" w:cs="Arial"/>
                <w:color w:val="000000" w:themeColor="text1"/>
                <w:sz w:val="24"/>
                <w:szCs w:val="24"/>
              </w:rPr>
              <w:t>cont</w:t>
            </w:r>
            <w:proofErr w:type="spellEnd"/>
            <w:r>
              <w:rPr>
                <w:rFonts w:ascii="Arial" w:eastAsia="Arial" w:hAnsi="Arial" w:cs="Arial"/>
                <w:color w:val="000000" w:themeColor="text1"/>
                <w:sz w:val="24"/>
                <w:szCs w:val="24"/>
              </w:rPr>
              <w:t>)</w:t>
            </w:r>
          </w:p>
        </w:tc>
        <w:tc>
          <w:tcPr>
            <w:tcW w:w="2401" w:type="dxa"/>
          </w:tcPr>
          <w:p w14:paraId="58672714" w14:textId="77777777" w:rsidR="00207812" w:rsidRDefault="00E05900" w:rsidP="00207812">
            <w:pPr>
              <w:spacing w:after="240"/>
              <w:rPr>
                <w:rFonts w:ascii="Arial" w:eastAsia="Arial" w:hAnsi="Arial" w:cs="Arial"/>
                <w:color w:val="000000" w:themeColor="text1"/>
                <w:sz w:val="24"/>
                <w:szCs w:val="24"/>
              </w:rPr>
            </w:pPr>
            <w:r>
              <w:rPr>
                <w:rFonts w:ascii="Arial" w:eastAsia="Arial" w:hAnsi="Arial" w:cs="Arial"/>
                <w:color w:val="000000" w:themeColor="text1"/>
                <w:sz w:val="24"/>
                <w:szCs w:val="24"/>
              </w:rPr>
              <w:t>(</w:t>
            </w:r>
            <w:proofErr w:type="spellStart"/>
            <w:r>
              <w:rPr>
                <w:rFonts w:ascii="Arial" w:eastAsia="Arial" w:hAnsi="Arial" w:cs="Arial"/>
                <w:color w:val="000000" w:themeColor="text1"/>
                <w:sz w:val="24"/>
                <w:szCs w:val="24"/>
              </w:rPr>
              <w:t>cont</w:t>
            </w:r>
            <w:proofErr w:type="spellEnd"/>
            <w:r>
              <w:rPr>
                <w:rFonts w:ascii="Arial" w:eastAsia="Arial" w:hAnsi="Arial" w:cs="Arial"/>
                <w:color w:val="000000" w:themeColor="text1"/>
                <w:sz w:val="24"/>
                <w:szCs w:val="24"/>
              </w:rPr>
              <w:t>)</w:t>
            </w:r>
          </w:p>
          <w:p w14:paraId="70A60464" w14:textId="77777777" w:rsidR="00E05900" w:rsidRDefault="00E05900" w:rsidP="00E0590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Demonstrates beginning-of-year reading level assessment to establish baseline performance and guide instruction.</w:t>
            </w:r>
          </w:p>
          <w:p w14:paraId="2C036299" w14:textId="77777777" w:rsidR="00E05900" w:rsidRDefault="00E05900" w:rsidP="00E0590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Provides teacher guidance for assessment implementation, differentiated supports, and accommodations for multilingual learners and special student population.</w:t>
            </w:r>
          </w:p>
          <w:p w14:paraId="1C69F43F" w14:textId="18EA5223" w:rsidR="00E05900" w:rsidRPr="0B1BE429" w:rsidRDefault="00E05900" w:rsidP="00E05900">
            <w:pPr>
              <w:spacing w:after="240"/>
              <w:rPr>
                <w:rFonts w:ascii="Arial" w:eastAsia="Arial" w:hAnsi="Arial" w:cs="Arial"/>
                <w:color w:val="000000" w:themeColor="text1"/>
                <w:sz w:val="24"/>
                <w:szCs w:val="24"/>
              </w:rPr>
            </w:pPr>
            <w:r w:rsidRPr="2DC9DB52">
              <w:rPr>
                <w:rFonts w:ascii="Arial" w:eastAsia="Arial" w:hAnsi="Arial" w:cs="Arial"/>
                <w:color w:val="000000" w:themeColor="text1"/>
                <w:sz w:val="24"/>
                <w:szCs w:val="24"/>
              </w:rPr>
              <w:t>Demonstrates multiple reporting options that support assessment interpretation, progress monitoring, and instructional decision-making.</w:t>
            </w:r>
          </w:p>
        </w:tc>
      </w:tr>
      <w:tr w:rsidR="00A81183" w14:paraId="74146908" w14:textId="77777777" w:rsidTr="002A2740">
        <w:trPr>
          <w:cantSplit/>
        </w:trPr>
        <w:tc>
          <w:tcPr>
            <w:tcW w:w="1350" w:type="dxa"/>
          </w:tcPr>
          <w:p w14:paraId="77257AAA" w14:textId="7F691240" w:rsidR="0B1BE429" w:rsidRDefault="0B1BE429" w:rsidP="00E05900">
            <w:pPr>
              <w:spacing w:before="120"/>
              <w:jc w:val="center"/>
              <w:rPr>
                <w:rFonts w:ascii="Arial" w:eastAsia="Arial" w:hAnsi="Arial" w:cs="Arial"/>
                <w:sz w:val="24"/>
                <w:szCs w:val="24"/>
              </w:rPr>
            </w:pPr>
            <w:r w:rsidRPr="0B1BE429">
              <w:rPr>
                <w:rFonts w:ascii="Arial" w:eastAsia="Arial" w:hAnsi="Arial" w:cs="Arial"/>
                <w:color w:val="000000" w:themeColor="text1"/>
                <w:sz w:val="24"/>
                <w:szCs w:val="24"/>
              </w:rPr>
              <w:t>3.2</w:t>
            </w:r>
          </w:p>
        </w:tc>
        <w:tc>
          <w:tcPr>
            <w:tcW w:w="960" w:type="dxa"/>
          </w:tcPr>
          <w:p w14:paraId="378C3BB4" w14:textId="74ADA9F4" w:rsidR="0B1BE429" w:rsidRDefault="0B1BE429" w:rsidP="00E05900">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7</w:t>
            </w:r>
          </w:p>
        </w:tc>
        <w:tc>
          <w:tcPr>
            <w:tcW w:w="4739" w:type="dxa"/>
          </w:tcPr>
          <w:p w14:paraId="4710C1EA" w14:textId="382E4D2F" w:rsidR="0B1BE429" w:rsidRPr="00FF66F3" w:rsidRDefault="0298FE70" w:rsidP="00FF66F3">
            <w:pPr>
              <w:spacing w:before="120"/>
              <w:rPr>
                <w:rFonts w:ascii="Arial" w:hAnsi="Arial" w:cs="Arial"/>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0FF66F3">
              <w:rPr>
                <w:rFonts w:ascii="Arial" w:eastAsia="Arial" w:hAnsi="Arial" w:cs="Arial"/>
                <w:color w:val="000000" w:themeColor="text1"/>
                <w:sz w:val="24"/>
                <w:szCs w:val="24"/>
              </w:rPr>
              <w:t xml:space="preserve">Teacher Guide; </w:t>
            </w:r>
            <w:r w:rsidR="0B1BE429" w:rsidRPr="0B1BE429">
              <w:rPr>
                <w:rFonts w:ascii="Arial" w:eastAsia="Arial" w:hAnsi="Arial" w:cs="Arial"/>
                <w:color w:val="000000" w:themeColor="text1"/>
                <w:sz w:val="24"/>
                <w:szCs w:val="24"/>
              </w:rPr>
              <w:t xml:space="preserve">Grade 7; Unit 4; What's the Problem with </w:t>
            </w:r>
            <w:proofErr w:type="gramStart"/>
            <w:r w:rsidR="0B1BE429" w:rsidRPr="0B1BE429">
              <w:rPr>
                <w:rFonts w:ascii="Arial" w:eastAsia="Arial" w:hAnsi="Arial" w:cs="Arial"/>
                <w:color w:val="000000" w:themeColor="text1"/>
                <w:sz w:val="24"/>
                <w:szCs w:val="24"/>
              </w:rPr>
              <w:t>Plastic?;</w:t>
            </w:r>
            <w:proofErr w:type="gramEnd"/>
            <w:r w:rsidR="0B1BE429" w:rsidRPr="0B1BE429">
              <w:rPr>
                <w:rFonts w:ascii="Arial" w:eastAsia="Arial" w:hAnsi="Arial" w:cs="Arial"/>
                <w:color w:val="000000" w:themeColor="text1"/>
                <w:sz w:val="24"/>
                <w:szCs w:val="24"/>
              </w:rPr>
              <w:t xml:space="preserve"> Module 9; Unit Reading Assessment and Refl</w:t>
            </w:r>
            <w:r w:rsidR="0B1BE429" w:rsidRPr="004D54A7">
              <w:rPr>
                <w:rFonts w:ascii="Arial" w:eastAsia="Arial" w:hAnsi="Arial" w:cs="Arial"/>
                <w:color w:val="000000" w:themeColor="text1"/>
                <w:sz w:val="24"/>
                <w:szCs w:val="24"/>
              </w:rPr>
              <w:t>ection: What's the Problem with Plastic?</w:t>
            </w:r>
          </w:p>
        </w:tc>
        <w:tc>
          <w:tcPr>
            <w:tcW w:w="2401" w:type="dxa"/>
          </w:tcPr>
          <w:p w14:paraId="6CA9D82F" w14:textId="48C82EAC" w:rsidR="5D679681" w:rsidRPr="004D54A7" w:rsidRDefault="5D679681" w:rsidP="00E05900">
            <w:pPr>
              <w:spacing w:before="120"/>
              <w:rPr>
                <w:rFonts w:ascii="Arial" w:hAnsi="Arial" w:cs="Arial"/>
              </w:rPr>
            </w:pPr>
            <w:r w:rsidRPr="0B1BE429">
              <w:rPr>
                <w:rFonts w:ascii="Arial" w:eastAsia="Arial" w:hAnsi="Arial" w:cs="Arial"/>
                <w:color w:val="000000" w:themeColor="text1"/>
                <w:sz w:val="24"/>
                <w:szCs w:val="24"/>
              </w:rPr>
              <w:t>U</w:t>
            </w:r>
            <w:r w:rsidRPr="004D54A7">
              <w:rPr>
                <w:rFonts w:ascii="Arial" w:eastAsia="Arial" w:hAnsi="Arial" w:cs="Arial"/>
                <w:color w:val="000000" w:themeColor="text1"/>
                <w:sz w:val="24"/>
                <w:szCs w:val="24"/>
              </w:rPr>
              <w:t>nit Core Assessment</w:t>
            </w:r>
          </w:p>
          <w:p w14:paraId="4C5B2EE1" w14:textId="3BD44A70" w:rsidR="0B1BE429" w:rsidRDefault="0B1BE429" w:rsidP="00E05900">
            <w:pPr>
              <w:spacing w:before="240"/>
              <w:rPr>
                <w:rFonts w:ascii="Arial" w:eastAsia="Arial" w:hAnsi="Arial" w:cs="Arial"/>
                <w:color w:val="000000" w:themeColor="text1"/>
                <w:sz w:val="24"/>
                <w:szCs w:val="24"/>
              </w:rPr>
            </w:pPr>
            <w:r w:rsidRPr="004D54A7">
              <w:rPr>
                <w:rFonts w:ascii="Arial" w:eastAsia="Arial" w:hAnsi="Arial" w:cs="Arial"/>
                <w:color w:val="000000" w:themeColor="text1"/>
                <w:sz w:val="24"/>
                <w:szCs w:val="24"/>
              </w:rPr>
              <w:t>Teacher Guide</w:t>
            </w:r>
          </w:p>
        </w:tc>
      </w:tr>
      <w:tr w:rsidR="00A81183" w14:paraId="2AAB81F3" w14:textId="77777777" w:rsidTr="002A2740">
        <w:trPr>
          <w:cantSplit/>
        </w:trPr>
        <w:tc>
          <w:tcPr>
            <w:tcW w:w="1350" w:type="dxa"/>
          </w:tcPr>
          <w:p w14:paraId="2A7A8E61" w14:textId="11633608" w:rsidR="0B1BE429" w:rsidRDefault="0B1BE429" w:rsidP="00E05900">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 xml:space="preserve">3.1a </w:t>
            </w:r>
          </w:p>
        </w:tc>
        <w:tc>
          <w:tcPr>
            <w:tcW w:w="960" w:type="dxa"/>
          </w:tcPr>
          <w:p w14:paraId="5D5418B9" w14:textId="7CF579B4" w:rsidR="0B1BE429" w:rsidRDefault="0B1BE429" w:rsidP="00E05900">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p>
        </w:tc>
        <w:tc>
          <w:tcPr>
            <w:tcW w:w="4739" w:type="dxa"/>
          </w:tcPr>
          <w:p w14:paraId="15B5DC52" w14:textId="3BB98571" w:rsidR="0B1BE429" w:rsidRPr="00FF66F3" w:rsidRDefault="6EB69921" w:rsidP="00FF66F3">
            <w:pPr>
              <w:spacing w:before="120"/>
              <w:rPr>
                <w:rFonts w:ascii="Arial" w:hAnsi="Arial" w:cs="Arial"/>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0FF66F3">
              <w:rPr>
                <w:rFonts w:ascii="Arial" w:eastAsia="Arial" w:hAnsi="Arial" w:cs="Arial"/>
                <w:color w:val="000000" w:themeColor="text1"/>
                <w:sz w:val="24"/>
                <w:szCs w:val="24"/>
              </w:rPr>
              <w:t xml:space="preserve">Teacher Guide; </w:t>
            </w:r>
            <w:r w:rsidR="0B1BE429" w:rsidRPr="0B1BE429">
              <w:rPr>
                <w:rFonts w:ascii="Arial" w:eastAsia="Arial" w:hAnsi="Arial" w:cs="Arial"/>
                <w:color w:val="000000" w:themeColor="text1"/>
                <w:sz w:val="24"/>
                <w:szCs w:val="24"/>
              </w:rPr>
              <w:t xml:space="preserve">Grade 6; Unit 1; Who Are </w:t>
            </w:r>
            <w:proofErr w:type="gramStart"/>
            <w:r w:rsidR="0B1BE429" w:rsidRPr="0B1BE429">
              <w:rPr>
                <w:rFonts w:ascii="Arial" w:eastAsia="Arial" w:hAnsi="Arial" w:cs="Arial"/>
                <w:color w:val="000000" w:themeColor="text1"/>
                <w:sz w:val="24"/>
                <w:szCs w:val="24"/>
              </w:rPr>
              <w:t>You?;</w:t>
            </w:r>
            <w:proofErr w:type="gramEnd"/>
            <w:r w:rsidR="0B1BE429" w:rsidRPr="0B1BE429">
              <w:rPr>
                <w:rFonts w:ascii="Arial" w:eastAsia="Arial" w:hAnsi="Arial" w:cs="Arial"/>
                <w:color w:val="000000" w:themeColor="text1"/>
                <w:sz w:val="24"/>
                <w:szCs w:val="24"/>
              </w:rPr>
              <w:t xml:space="preserve"> Module 8; Unit Reading Asse</w:t>
            </w:r>
            <w:r w:rsidR="0B1BE429" w:rsidRPr="004D54A7">
              <w:rPr>
                <w:rFonts w:ascii="Arial" w:eastAsia="Arial" w:hAnsi="Arial" w:cs="Arial"/>
                <w:color w:val="000000" w:themeColor="text1"/>
                <w:sz w:val="24"/>
                <w:szCs w:val="24"/>
              </w:rPr>
              <w:t>ssment and Reflection: Who Are You?</w:t>
            </w:r>
          </w:p>
        </w:tc>
        <w:tc>
          <w:tcPr>
            <w:tcW w:w="2401" w:type="dxa"/>
          </w:tcPr>
          <w:p w14:paraId="7C358CAE" w14:textId="48C82EAC" w:rsidR="485246FD" w:rsidRPr="004D54A7" w:rsidRDefault="485246FD" w:rsidP="00E05900">
            <w:pPr>
              <w:spacing w:before="120"/>
              <w:rPr>
                <w:rFonts w:ascii="Arial" w:hAnsi="Arial" w:cs="Arial"/>
              </w:rPr>
            </w:pPr>
            <w:r w:rsidRPr="0B1BE429">
              <w:rPr>
                <w:rFonts w:ascii="Arial" w:eastAsia="Arial" w:hAnsi="Arial" w:cs="Arial"/>
                <w:color w:val="000000" w:themeColor="text1"/>
                <w:sz w:val="24"/>
                <w:szCs w:val="24"/>
              </w:rPr>
              <w:t>U</w:t>
            </w:r>
            <w:r w:rsidRPr="004D54A7">
              <w:rPr>
                <w:rFonts w:ascii="Arial" w:eastAsia="Arial" w:hAnsi="Arial" w:cs="Arial"/>
                <w:color w:val="000000" w:themeColor="text1"/>
                <w:sz w:val="24"/>
                <w:szCs w:val="24"/>
              </w:rPr>
              <w:t>nit Core Assessment</w:t>
            </w:r>
          </w:p>
          <w:p w14:paraId="2A5BC732" w14:textId="0CEDAC01" w:rsidR="485246FD" w:rsidRDefault="485246FD" w:rsidP="004D54A7">
            <w:pPr>
              <w:spacing w:before="240"/>
              <w:rPr>
                <w:rFonts w:ascii="Arial" w:eastAsia="Arial" w:hAnsi="Arial" w:cs="Arial"/>
                <w:color w:val="000000" w:themeColor="text1"/>
                <w:sz w:val="24"/>
                <w:szCs w:val="24"/>
              </w:rPr>
            </w:pPr>
            <w:r w:rsidRPr="004D54A7">
              <w:rPr>
                <w:rFonts w:ascii="Arial" w:eastAsia="Arial" w:hAnsi="Arial" w:cs="Arial"/>
                <w:color w:val="000000" w:themeColor="text1"/>
                <w:sz w:val="24"/>
                <w:szCs w:val="24"/>
              </w:rPr>
              <w:t xml:space="preserve">Teacher </w:t>
            </w:r>
            <w:r w:rsidRPr="0B1BE429">
              <w:rPr>
                <w:rFonts w:ascii="Arial" w:eastAsia="Arial" w:hAnsi="Arial" w:cs="Arial"/>
                <w:color w:val="000000" w:themeColor="text1"/>
                <w:sz w:val="24"/>
                <w:szCs w:val="24"/>
              </w:rPr>
              <w:t>Guide</w:t>
            </w:r>
          </w:p>
        </w:tc>
      </w:tr>
      <w:tr w:rsidR="00A81183" w14:paraId="0DF0DF1C" w14:textId="77777777" w:rsidTr="002A2740">
        <w:trPr>
          <w:cantSplit/>
        </w:trPr>
        <w:tc>
          <w:tcPr>
            <w:tcW w:w="1350" w:type="dxa"/>
          </w:tcPr>
          <w:p w14:paraId="72215125" w14:textId="74127DFA" w:rsidR="0B1BE429" w:rsidRDefault="0B1BE429" w:rsidP="006668A2">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3.5</w:t>
            </w:r>
          </w:p>
        </w:tc>
        <w:tc>
          <w:tcPr>
            <w:tcW w:w="960" w:type="dxa"/>
          </w:tcPr>
          <w:p w14:paraId="1B9F33C7" w14:textId="3E9395B5" w:rsidR="0B1BE429" w:rsidRDefault="0B1BE429" w:rsidP="006668A2">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8</w:t>
            </w:r>
          </w:p>
        </w:tc>
        <w:tc>
          <w:tcPr>
            <w:tcW w:w="4739" w:type="dxa"/>
          </w:tcPr>
          <w:p w14:paraId="48C78019" w14:textId="3DC96683" w:rsidR="3E2494F6" w:rsidRDefault="3E2494F6" w:rsidP="006668A2">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Grade 8; Unit 2; Unit Planning Tools; Slide 3;</w:t>
            </w:r>
            <w:r w:rsidR="12BE9D88"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Text Complexity Analysis</w:t>
            </w:r>
          </w:p>
        </w:tc>
        <w:tc>
          <w:tcPr>
            <w:tcW w:w="2401" w:type="dxa"/>
          </w:tcPr>
          <w:p w14:paraId="3B10E51F" w14:textId="7891558E" w:rsidR="0B1BE429" w:rsidRDefault="006668A2" w:rsidP="006668A2">
            <w:pPr>
              <w:spacing w:before="120"/>
              <w:rPr>
                <w:rFonts w:ascii="Arial" w:eastAsia="Arial" w:hAnsi="Arial" w:cs="Arial"/>
                <w:color w:val="000000" w:themeColor="text1"/>
                <w:sz w:val="24"/>
                <w:szCs w:val="24"/>
              </w:rPr>
            </w:pPr>
            <w:r>
              <w:rPr>
                <w:rFonts w:ascii="Arial" w:eastAsia="Arial" w:hAnsi="Arial" w:cs="Arial"/>
                <w:color w:val="000000" w:themeColor="text1"/>
                <w:sz w:val="24"/>
                <w:szCs w:val="24"/>
              </w:rPr>
              <w:t>Eighth</w:t>
            </w:r>
            <w:r w:rsidR="0B1BE429" w:rsidRPr="0B1BE429">
              <w:rPr>
                <w:rFonts w:ascii="Arial" w:eastAsia="Arial" w:hAnsi="Arial" w:cs="Arial"/>
                <w:color w:val="000000" w:themeColor="text1"/>
                <w:sz w:val="24"/>
                <w:szCs w:val="24"/>
              </w:rPr>
              <w:t xml:space="preserve"> grade texts selection and narratives</w:t>
            </w:r>
          </w:p>
        </w:tc>
      </w:tr>
    </w:tbl>
    <w:p w14:paraId="78528576" w14:textId="5C605A32" w:rsidR="630AE819" w:rsidRDefault="0A0253B6" w:rsidP="00DC232F">
      <w:pPr>
        <w:spacing w:before="240" w:after="0" w:line="240" w:lineRule="auto"/>
        <w:rPr>
          <w:rFonts w:ascii="Arial" w:hAnsi="Arial" w:cs="Arial"/>
          <w:noProof/>
          <w:sz w:val="24"/>
          <w:szCs w:val="24"/>
        </w:rPr>
      </w:pPr>
      <w:r w:rsidRPr="2DC9DB52">
        <w:rPr>
          <w:rFonts w:ascii="Arial" w:hAnsi="Arial" w:cs="Arial"/>
          <w:noProof/>
          <w:sz w:val="24"/>
          <w:szCs w:val="24"/>
        </w:rPr>
        <w:lastRenderedPageBreak/>
        <w:t>ThinkCERCA demonstrates Criteri</w:t>
      </w:r>
      <w:r w:rsidR="14100B5B" w:rsidRPr="2DC9DB52">
        <w:rPr>
          <w:rFonts w:ascii="Arial" w:hAnsi="Arial" w:cs="Arial"/>
          <w:noProof/>
          <w:sz w:val="24"/>
          <w:szCs w:val="24"/>
        </w:rPr>
        <w:t>a</w:t>
      </w:r>
      <w:r w:rsidRPr="2DC9DB52">
        <w:rPr>
          <w:rFonts w:ascii="Arial" w:hAnsi="Arial" w:cs="Arial"/>
          <w:noProof/>
          <w:sz w:val="24"/>
          <w:szCs w:val="24"/>
        </w:rPr>
        <w:t xml:space="preserve"> 3 through embedded formative assessments, beginning-of-year reading-level measures, unit assessments, authentic student work, rubrics, progress monitoring, reporting, and opportunities for reflection. Local decisions may wish to examine how consistently these tools support</w:t>
      </w:r>
      <w:r w:rsidR="03D05AE4" w:rsidRPr="2DC9DB52">
        <w:rPr>
          <w:rFonts w:ascii="Arial" w:hAnsi="Arial" w:cs="Arial"/>
          <w:noProof/>
          <w:sz w:val="24"/>
          <w:szCs w:val="24"/>
        </w:rPr>
        <w:t xml:space="preserve"> assessment with regard to</w:t>
      </w:r>
      <w:r w:rsidRPr="2DC9DB52">
        <w:rPr>
          <w:rFonts w:ascii="Arial" w:hAnsi="Arial" w:cs="Arial"/>
          <w:noProof/>
          <w:sz w:val="24"/>
          <w:szCs w:val="24"/>
        </w:rPr>
        <w:t xml:space="preserve"> </w:t>
      </w:r>
      <w:r w:rsidR="51FE638F" w:rsidRPr="2DC9DB52">
        <w:rPr>
          <w:rFonts w:ascii="Arial" w:hAnsi="Arial" w:cs="Arial"/>
          <w:noProof/>
          <w:sz w:val="24"/>
          <w:szCs w:val="24"/>
        </w:rPr>
        <w:t xml:space="preserve">Multi-Tiered Systems of Support </w:t>
      </w:r>
      <w:r w:rsidR="781C93AE" w:rsidRPr="2DC9DB52">
        <w:rPr>
          <w:rFonts w:ascii="Arial" w:hAnsi="Arial" w:cs="Arial"/>
          <w:noProof/>
          <w:sz w:val="24"/>
          <w:szCs w:val="24"/>
        </w:rPr>
        <w:t>(</w:t>
      </w:r>
      <w:r w:rsidRPr="2DC9DB52">
        <w:rPr>
          <w:rFonts w:ascii="Arial" w:hAnsi="Arial" w:cs="Arial"/>
          <w:noProof/>
          <w:sz w:val="24"/>
          <w:szCs w:val="24"/>
        </w:rPr>
        <w:t>MTSS</w:t>
      </w:r>
      <w:r w:rsidR="567CD646" w:rsidRPr="2DC9DB52">
        <w:rPr>
          <w:rFonts w:ascii="Arial" w:hAnsi="Arial" w:cs="Arial"/>
          <w:noProof/>
          <w:sz w:val="24"/>
          <w:szCs w:val="24"/>
        </w:rPr>
        <w:t>)</w:t>
      </w:r>
      <w:r w:rsidRPr="2DC9DB52">
        <w:rPr>
          <w:rFonts w:ascii="Arial" w:hAnsi="Arial" w:cs="Arial"/>
          <w:noProof/>
          <w:sz w:val="24"/>
          <w:szCs w:val="24"/>
        </w:rPr>
        <w:t xml:space="preserve"> tier placement, universal screener alignment, </w:t>
      </w:r>
      <w:r w:rsidR="00017E60">
        <w:rPr>
          <w:rFonts w:ascii="Arial" w:hAnsi="Arial" w:cs="Arial"/>
          <w:noProof/>
          <w:sz w:val="24"/>
          <w:szCs w:val="24"/>
        </w:rPr>
        <w:t>individualized education program (</w:t>
      </w:r>
      <w:r w:rsidRPr="2DC9DB52">
        <w:rPr>
          <w:rFonts w:ascii="Arial" w:hAnsi="Arial" w:cs="Arial"/>
          <w:noProof/>
          <w:sz w:val="24"/>
          <w:szCs w:val="24"/>
        </w:rPr>
        <w:t>IEP</w:t>
      </w:r>
      <w:r w:rsidR="00017E60">
        <w:rPr>
          <w:rFonts w:ascii="Arial" w:hAnsi="Arial" w:cs="Arial"/>
          <w:noProof/>
          <w:sz w:val="24"/>
          <w:szCs w:val="24"/>
        </w:rPr>
        <w:t>)</w:t>
      </w:r>
      <w:r w:rsidRPr="2DC9DB52">
        <w:rPr>
          <w:rFonts w:ascii="Arial" w:hAnsi="Arial" w:cs="Arial"/>
          <w:noProof/>
          <w:sz w:val="24"/>
          <w:szCs w:val="24"/>
        </w:rPr>
        <w:t>/504 accommodations, English learner access, and student-led tracking across grades 6–8.</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7A31FBAE" w:rsidR="004A5433" w:rsidRDefault="450DF61E" w:rsidP="0B1BE429">
      <w:pPr>
        <w:spacing w:before="120" w:after="240" w:line="240" w:lineRule="auto"/>
        <w:rPr>
          <w:rFonts w:ascii="Arial" w:eastAsia="Arial" w:hAnsi="Arial" w:cs="Arial"/>
          <w:sz w:val="24"/>
          <w:szCs w:val="24"/>
        </w:rPr>
      </w:pPr>
      <w:r w:rsidRPr="0B1BE429">
        <w:rPr>
          <w:rFonts w:ascii="Arial" w:eastAsia="Arial" w:hAnsi="Arial" w:cs="Arial"/>
          <w:sz w:val="24"/>
          <w:szCs w:val="24"/>
        </w:rPr>
        <w:t xml:space="preserve">Program </w:t>
      </w:r>
      <w:r w:rsidR="42208BFF" w:rsidRPr="0B1BE429">
        <w:rPr>
          <w:rFonts w:ascii="Arial" w:eastAsia="Arial" w:hAnsi="Arial" w:cs="Arial"/>
          <w:sz w:val="24"/>
          <w:szCs w:val="24"/>
        </w:rPr>
        <w:t>resources</w:t>
      </w:r>
      <w:r w:rsidRPr="0B1BE429">
        <w:rPr>
          <w:rFonts w:ascii="Arial" w:eastAsia="Arial" w:hAnsi="Arial" w:cs="Arial"/>
          <w:sz w:val="24"/>
          <w:szCs w:val="24"/>
        </w:rPr>
        <w:t xml:space="preserve"> </w:t>
      </w:r>
      <w:r w:rsidR="1DB53AD5" w:rsidRPr="0B1BE429">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42208BFF" w:rsidRPr="0B1BE429">
        <w:rPr>
          <w:rFonts w:ascii="Arial" w:eastAsia="Arial" w:hAnsi="Arial" w:cs="Arial"/>
          <w:sz w:val="24"/>
          <w:szCs w:val="24"/>
        </w:rPr>
        <w:t>include</w:t>
      </w:r>
      <w:r w:rsidR="1DB53AD5" w:rsidRPr="0B1BE429">
        <w:rPr>
          <w:rFonts w:ascii="Arial" w:eastAsia="Arial" w:hAnsi="Arial" w:cs="Arial"/>
          <w:sz w:val="24"/>
          <w:szCs w:val="24"/>
        </w:rPr>
        <w:t xml:space="preserve"> suggestions for teachers on how to differentiate instruction to meet the needs of all students. Instructional resources </w:t>
      </w:r>
      <w:r w:rsidR="42208BFF" w:rsidRPr="0B1BE429">
        <w:rPr>
          <w:rFonts w:ascii="Arial" w:eastAsia="Arial" w:hAnsi="Arial" w:cs="Arial"/>
          <w:sz w:val="24"/>
          <w:szCs w:val="24"/>
        </w:rPr>
        <w:t xml:space="preserve">provide </w:t>
      </w:r>
      <w:r w:rsidR="1DB53AD5" w:rsidRPr="0B1BE429">
        <w:rPr>
          <w:rFonts w:ascii="Arial" w:eastAsia="Arial" w:hAnsi="Arial" w:cs="Arial"/>
          <w:sz w:val="24"/>
          <w:szCs w:val="24"/>
        </w:rPr>
        <w:t>guidance to support students who are English learners, at-promise, advanced learners, and students with learning disabilities.</w:t>
      </w:r>
      <w:r w:rsidRPr="0B1BE429">
        <w:rPr>
          <w:rFonts w:ascii="Arial" w:eastAsia="Arial" w:hAnsi="Arial" w:cs="Arial"/>
          <w:sz w:val="24"/>
          <w:szCs w:val="24"/>
        </w:rPr>
        <w:t xml:space="preserve"> </w:t>
      </w:r>
      <w:r w:rsidR="1DBA6833" w:rsidRPr="0B1BE429">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90"/>
        <w:gridCol w:w="1035"/>
        <w:gridCol w:w="4724"/>
        <w:gridCol w:w="2401"/>
      </w:tblGrid>
      <w:tr w:rsidR="004A5433" w:rsidRPr="007A4294" w14:paraId="0AA04A9F" w14:textId="77777777" w:rsidTr="2DC9DB52">
        <w:trPr>
          <w:cantSplit/>
          <w:tblHeader/>
        </w:trPr>
        <w:tc>
          <w:tcPr>
            <w:tcW w:w="1290"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1035" w:type="dxa"/>
          </w:tcPr>
          <w:p w14:paraId="67E105F5" w14:textId="54EB271D" w:rsidR="004A5433" w:rsidRPr="007A4294" w:rsidRDefault="0A20E6B0" w:rsidP="2DC9DB52">
            <w:pPr>
              <w:spacing w:before="120" w:after="120"/>
              <w:jc w:val="center"/>
            </w:pPr>
            <w:r w:rsidRPr="2DC9DB52">
              <w:rPr>
                <w:rFonts w:ascii="Arial" w:eastAsia="Arial" w:hAnsi="Arial" w:cs="Arial"/>
                <w:b/>
                <w:bCs/>
                <w:sz w:val="24"/>
                <w:szCs w:val="24"/>
              </w:rPr>
              <w:t>Grade</w:t>
            </w:r>
          </w:p>
        </w:tc>
        <w:tc>
          <w:tcPr>
            <w:tcW w:w="4724" w:type="dxa"/>
          </w:tcPr>
          <w:p w14:paraId="3EAE7181" w14:textId="776BB298" w:rsidR="004A5433" w:rsidRPr="007A4294" w:rsidRDefault="0A20E6B0" w:rsidP="00B56064">
            <w:pPr>
              <w:spacing w:before="120" w:after="120"/>
              <w:jc w:val="center"/>
            </w:pPr>
            <w:r w:rsidRPr="2DC9DB52">
              <w:rPr>
                <w:rFonts w:ascii="Arial" w:eastAsia="Arial" w:hAnsi="Arial" w:cs="Arial"/>
                <w:b/>
                <w:bCs/>
                <w:sz w:val="24"/>
                <w:szCs w:val="24"/>
              </w:rPr>
              <w:t>Citations</w:t>
            </w:r>
          </w:p>
        </w:tc>
        <w:tc>
          <w:tcPr>
            <w:tcW w:w="2401" w:type="dxa"/>
          </w:tcPr>
          <w:p w14:paraId="4545321D" w14:textId="33833F48" w:rsidR="004A5433" w:rsidRPr="007A4294" w:rsidRDefault="0A20E6B0" w:rsidP="00B56064">
            <w:pPr>
              <w:spacing w:before="120" w:after="120"/>
              <w:jc w:val="center"/>
            </w:pPr>
            <w:r w:rsidRPr="2DC9DB52">
              <w:rPr>
                <w:rFonts w:ascii="Arial" w:eastAsia="Arial" w:hAnsi="Arial" w:cs="Arial"/>
                <w:b/>
                <w:bCs/>
                <w:sz w:val="24"/>
                <w:szCs w:val="24"/>
              </w:rPr>
              <w:t>Notes</w:t>
            </w:r>
          </w:p>
        </w:tc>
      </w:tr>
      <w:tr w:rsidR="004A5433" w14:paraId="1A3C090E" w14:textId="77777777" w:rsidTr="2DC9DB52">
        <w:trPr>
          <w:cantSplit/>
        </w:trPr>
        <w:tc>
          <w:tcPr>
            <w:tcW w:w="1290" w:type="dxa"/>
          </w:tcPr>
          <w:p w14:paraId="7AB34725" w14:textId="723893C2" w:rsidR="0B1BE429" w:rsidRDefault="0B1BE429" w:rsidP="00017E60">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4.2</w:t>
            </w:r>
          </w:p>
        </w:tc>
        <w:tc>
          <w:tcPr>
            <w:tcW w:w="1035" w:type="dxa"/>
          </w:tcPr>
          <w:p w14:paraId="5A34D4A1" w14:textId="2EFC31B8" w:rsidR="0B1BE429" w:rsidRDefault="0B1BE429" w:rsidP="00017E60">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p>
        </w:tc>
        <w:tc>
          <w:tcPr>
            <w:tcW w:w="4724" w:type="dxa"/>
          </w:tcPr>
          <w:p w14:paraId="69BED26C" w14:textId="455F074E" w:rsidR="6E652C96" w:rsidRDefault="6E652C96" w:rsidP="00017E60">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0B1BE429" w:rsidRPr="0B1BE429">
              <w:rPr>
                <w:rFonts w:ascii="Arial" w:eastAsia="Arial" w:hAnsi="Arial" w:cs="Arial"/>
                <w:color w:val="000000" w:themeColor="text1"/>
                <w:sz w:val="24"/>
                <w:szCs w:val="24"/>
              </w:rPr>
              <w:t xml:space="preserve">; Grade 6; Unit 7; How Do Myths and Tales Teach </w:t>
            </w:r>
            <w:proofErr w:type="gramStart"/>
            <w:r w:rsidR="0B1BE429" w:rsidRPr="0B1BE429">
              <w:rPr>
                <w:rFonts w:ascii="Arial" w:eastAsia="Arial" w:hAnsi="Arial" w:cs="Arial"/>
                <w:color w:val="000000" w:themeColor="text1"/>
                <w:sz w:val="24"/>
                <w:szCs w:val="24"/>
              </w:rPr>
              <w:t>Us?;</w:t>
            </w:r>
            <w:proofErr w:type="gramEnd"/>
            <w:r w:rsidR="0B1BE429" w:rsidRPr="0B1BE429">
              <w:rPr>
                <w:rFonts w:ascii="Arial" w:eastAsia="Arial" w:hAnsi="Arial" w:cs="Arial"/>
                <w:color w:val="000000" w:themeColor="text1"/>
                <w:sz w:val="24"/>
                <w:szCs w:val="24"/>
              </w:rPr>
              <w:t xml:space="preserve"> English Learner Guide; Open the guide</w:t>
            </w:r>
            <w:r w:rsidR="7AED99C8" w:rsidRPr="0B1BE429">
              <w:rPr>
                <w:rFonts w:ascii="Arial" w:eastAsia="Arial" w:hAnsi="Arial" w:cs="Arial"/>
                <w:color w:val="000000" w:themeColor="text1"/>
                <w:sz w:val="24"/>
                <w:szCs w:val="24"/>
              </w:rPr>
              <w:t xml:space="preserve">; </w:t>
            </w:r>
            <w:r w:rsidR="68E4B11A" w:rsidRPr="0B1BE429">
              <w:rPr>
                <w:rFonts w:ascii="Arial" w:eastAsia="Arial" w:hAnsi="Arial" w:cs="Arial"/>
                <w:color w:val="000000" w:themeColor="text1"/>
                <w:sz w:val="24"/>
                <w:szCs w:val="24"/>
              </w:rPr>
              <w:t>S</w:t>
            </w:r>
            <w:r w:rsidR="7AED99C8" w:rsidRPr="0B1BE429">
              <w:rPr>
                <w:rFonts w:ascii="Arial" w:eastAsia="Arial" w:hAnsi="Arial" w:cs="Arial"/>
                <w:color w:val="000000" w:themeColor="text1"/>
                <w:sz w:val="24"/>
                <w:szCs w:val="24"/>
              </w:rPr>
              <w:t>lide</w:t>
            </w:r>
            <w:r w:rsidR="0B1BE429" w:rsidRPr="0B1BE429">
              <w:rPr>
                <w:rFonts w:ascii="Arial" w:eastAsia="Arial" w:hAnsi="Arial" w:cs="Arial"/>
                <w:color w:val="000000" w:themeColor="text1"/>
                <w:sz w:val="24"/>
                <w:szCs w:val="24"/>
              </w:rPr>
              <w:t xml:space="preserve"> 5</w:t>
            </w:r>
          </w:p>
        </w:tc>
        <w:tc>
          <w:tcPr>
            <w:tcW w:w="2401" w:type="dxa"/>
          </w:tcPr>
          <w:p w14:paraId="4FF9E931" w14:textId="408B15B9" w:rsidR="0B1BE429" w:rsidRDefault="0B1BE429" w:rsidP="00017E60">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Follow the links to the desired module to find leveled resources for students who are beginning, intermediate, and advanced English language learners.</w:t>
            </w:r>
          </w:p>
        </w:tc>
      </w:tr>
      <w:tr w:rsidR="004A5433" w14:paraId="252FBF20" w14:textId="77777777" w:rsidTr="2DC9DB52">
        <w:trPr>
          <w:cantSplit/>
        </w:trPr>
        <w:tc>
          <w:tcPr>
            <w:tcW w:w="1290" w:type="dxa"/>
          </w:tcPr>
          <w:p w14:paraId="76C9614D" w14:textId="6D2A391D"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4.3a</w:t>
            </w:r>
          </w:p>
        </w:tc>
        <w:tc>
          <w:tcPr>
            <w:tcW w:w="1035" w:type="dxa"/>
          </w:tcPr>
          <w:p w14:paraId="1227FAA0" w14:textId="25D6877B"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7</w:t>
            </w:r>
          </w:p>
        </w:tc>
        <w:tc>
          <w:tcPr>
            <w:tcW w:w="4724" w:type="dxa"/>
          </w:tcPr>
          <w:p w14:paraId="5E9EBA73" w14:textId="23CE6B59" w:rsidR="2A3D6306" w:rsidRDefault="2A3D6306" w:rsidP="00C405D5">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0B1BE429" w:rsidRPr="0B1BE429">
              <w:rPr>
                <w:rFonts w:ascii="Arial" w:eastAsia="Arial" w:hAnsi="Arial" w:cs="Arial"/>
                <w:color w:val="000000" w:themeColor="text1"/>
                <w:sz w:val="24"/>
                <w:szCs w:val="24"/>
              </w:rPr>
              <w:t xml:space="preserve"> Grade 7; Unit 6; What Do You Want to Do with Your </w:t>
            </w:r>
            <w:proofErr w:type="gramStart"/>
            <w:r w:rsidR="0B1BE429" w:rsidRPr="0B1BE429">
              <w:rPr>
                <w:rFonts w:ascii="Arial" w:eastAsia="Arial" w:hAnsi="Arial" w:cs="Arial"/>
                <w:color w:val="000000" w:themeColor="text1"/>
                <w:sz w:val="24"/>
                <w:szCs w:val="24"/>
              </w:rPr>
              <w:t>Life?;</w:t>
            </w:r>
            <w:proofErr w:type="gramEnd"/>
            <w:r w:rsidR="0B1BE429" w:rsidRPr="0B1BE429">
              <w:rPr>
                <w:rFonts w:ascii="Arial" w:eastAsia="Arial" w:hAnsi="Arial" w:cs="Arial"/>
                <w:color w:val="000000" w:themeColor="text1"/>
                <w:sz w:val="24"/>
                <w:szCs w:val="24"/>
              </w:rPr>
              <w:t xml:space="preserve"> Unit Planning Tools; </w:t>
            </w:r>
            <w:r w:rsidR="4F0A641E" w:rsidRPr="0B1BE429">
              <w:rPr>
                <w:rFonts w:ascii="Arial" w:eastAsia="Arial" w:hAnsi="Arial" w:cs="Arial"/>
                <w:color w:val="000000" w:themeColor="text1"/>
                <w:sz w:val="24"/>
                <w:szCs w:val="24"/>
              </w:rPr>
              <w:t>S</w:t>
            </w:r>
            <w:r w:rsidR="4DC83D65" w:rsidRPr="0B1BE429">
              <w:rPr>
                <w:rFonts w:ascii="Arial" w:eastAsia="Arial" w:hAnsi="Arial" w:cs="Arial"/>
                <w:color w:val="000000" w:themeColor="text1"/>
                <w:sz w:val="24"/>
                <w:szCs w:val="24"/>
              </w:rPr>
              <w:t>lide</w:t>
            </w:r>
            <w:r w:rsidR="0B1BE429" w:rsidRPr="0B1BE429">
              <w:rPr>
                <w:rFonts w:ascii="Arial" w:eastAsia="Arial" w:hAnsi="Arial" w:cs="Arial"/>
                <w:color w:val="000000" w:themeColor="text1"/>
                <w:sz w:val="24"/>
                <w:szCs w:val="24"/>
              </w:rPr>
              <w:t xml:space="preserve"> 2; Digital Resources for Monthly Planning; MTSS Planning</w:t>
            </w:r>
            <w:r w:rsidR="3C84354D" w:rsidRPr="0B1BE429">
              <w:rPr>
                <w:rFonts w:ascii="Arial" w:eastAsia="Arial" w:hAnsi="Arial" w:cs="Arial"/>
                <w:color w:val="000000" w:themeColor="text1"/>
                <w:sz w:val="24"/>
                <w:szCs w:val="24"/>
              </w:rPr>
              <w:t xml:space="preserve"> link</w:t>
            </w:r>
          </w:p>
        </w:tc>
        <w:tc>
          <w:tcPr>
            <w:tcW w:w="2401" w:type="dxa"/>
          </w:tcPr>
          <w:p w14:paraId="7EBA356E" w14:textId="669F6986"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 xml:space="preserve">The guide provides information for planning intervention cycles for each individual unit including how to administer benchmarks and when to progress monitor students who need </w:t>
            </w:r>
            <w:proofErr w:type="gramStart"/>
            <w:r w:rsidR="57599CED" w:rsidRPr="0B1BE429">
              <w:rPr>
                <w:rFonts w:ascii="Arial" w:eastAsia="Arial" w:hAnsi="Arial" w:cs="Arial"/>
                <w:color w:val="000000" w:themeColor="text1"/>
                <w:sz w:val="24"/>
                <w:szCs w:val="24"/>
              </w:rPr>
              <w:t>T</w:t>
            </w:r>
            <w:r w:rsidRPr="0B1BE429">
              <w:rPr>
                <w:rFonts w:ascii="Arial" w:eastAsia="Arial" w:hAnsi="Arial" w:cs="Arial"/>
                <w:color w:val="000000" w:themeColor="text1"/>
                <w:sz w:val="24"/>
                <w:szCs w:val="24"/>
              </w:rPr>
              <w:t>ier</w:t>
            </w:r>
            <w:proofErr w:type="gramEnd"/>
            <w:r w:rsidRPr="0B1BE429">
              <w:rPr>
                <w:rFonts w:ascii="Arial" w:eastAsia="Arial" w:hAnsi="Arial" w:cs="Arial"/>
                <w:color w:val="000000" w:themeColor="text1"/>
                <w:sz w:val="24"/>
                <w:szCs w:val="24"/>
              </w:rPr>
              <w:t xml:space="preserve"> 2 and 3 support.</w:t>
            </w:r>
          </w:p>
        </w:tc>
      </w:tr>
      <w:tr w:rsidR="004A5433" w14:paraId="06C14C46" w14:textId="77777777" w:rsidTr="2DC9DB52">
        <w:trPr>
          <w:cantSplit/>
        </w:trPr>
        <w:tc>
          <w:tcPr>
            <w:tcW w:w="1290" w:type="dxa"/>
          </w:tcPr>
          <w:p w14:paraId="7FB5F355" w14:textId="1DD3C180"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4.3b</w:t>
            </w:r>
          </w:p>
        </w:tc>
        <w:tc>
          <w:tcPr>
            <w:tcW w:w="1035" w:type="dxa"/>
          </w:tcPr>
          <w:p w14:paraId="16E02D3E" w14:textId="02057872"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7</w:t>
            </w:r>
          </w:p>
        </w:tc>
        <w:tc>
          <w:tcPr>
            <w:tcW w:w="4724" w:type="dxa"/>
          </w:tcPr>
          <w:p w14:paraId="15B05073" w14:textId="6D414EF8" w:rsidR="3DF762E8" w:rsidRDefault="4AE3761B" w:rsidP="00C405D5">
            <w:pPr>
              <w:shd w:val="clear" w:color="auto" w:fill="FFFFFF" w:themeFill="background1"/>
              <w:spacing w:before="120"/>
              <w:rPr>
                <w:rFonts w:ascii="Arial" w:eastAsia="Arial" w:hAnsi="Arial" w:cs="Arial"/>
                <w:color w:val="222222"/>
                <w:sz w:val="24"/>
                <w:szCs w:val="24"/>
              </w:rPr>
            </w:pPr>
            <w:r w:rsidRPr="2DC9DB52">
              <w:rPr>
                <w:rFonts w:ascii="Arial" w:eastAsia="Arial" w:hAnsi="Arial" w:cs="Arial"/>
                <w:sz w:val="24"/>
                <w:szCs w:val="24"/>
              </w:rPr>
              <w:t>Core ELAR;</w:t>
            </w:r>
            <w:r w:rsidRPr="2DC9DB52">
              <w:rPr>
                <w:rFonts w:ascii="Arial" w:eastAsia="Arial" w:hAnsi="Arial" w:cs="Arial"/>
                <w:color w:val="222222"/>
                <w:sz w:val="24"/>
                <w:szCs w:val="24"/>
              </w:rPr>
              <w:t xml:space="preserve"> </w:t>
            </w:r>
            <w:r w:rsidR="4C5B839A" w:rsidRPr="2DC9DB52">
              <w:rPr>
                <w:rFonts w:ascii="Arial" w:eastAsia="Arial" w:hAnsi="Arial" w:cs="Arial"/>
                <w:color w:val="222222"/>
                <w:sz w:val="24"/>
                <w:szCs w:val="24"/>
              </w:rPr>
              <w:t>Teacher Guide;</w:t>
            </w:r>
            <w:r w:rsidR="00C405D5">
              <w:rPr>
                <w:rFonts w:ascii="Arial" w:eastAsia="Arial" w:hAnsi="Arial" w:cs="Arial"/>
                <w:color w:val="222222"/>
                <w:sz w:val="24"/>
                <w:szCs w:val="24"/>
              </w:rPr>
              <w:t xml:space="preserve"> </w:t>
            </w:r>
            <w:r w:rsidR="56EE0EE1" w:rsidRPr="2DC9DB52">
              <w:rPr>
                <w:rFonts w:ascii="Arial" w:eastAsia="Arial" w:hAnsi="Arial" w:cs="Arial"/>
                <w:color w:val="222222"/>
                <w:sz w:val="24"/>
                <w:szCs w:val="24"/>
              </w:rPr>
              <w:t>Grade 7; Unit 7; How Do We Understand Our Past Through Stories?</w:t>
            </w:r>
          </w:p>
        </w:tc>
        <w:tc>
          <w:tcPr>
            <w:tcW w:w="2401" w:type="dxa"/>
          </w:tcPr>
          <w:p w14:paraId="6D17109E" w14:textId="4BA366BF" w:rsidR="0B1BE429" w:rsidRDefault="0B1BE429" w:rsidP="00C405D5">
            <w:pPr>
              <w:shd w:val="clear" w:color="auto" w:fill="FFFFFF" w:themeFill="background1"/>
              <w:spacing w:before="120"/>
              <w:rPr>
                <w:rFonts w:ascii="Arial" w:eastAsia="Arial" w:hAnsi="Arial" w:cs="Arial"/>
                <w:color w:val="222222"/>
                <w:sz w:val="24"/>
                <w:szCs w:val="24"/>
              </w:rPr>
            </w:pPr>
            <w:r w:rsidRPr="0B1BE429">
              <w:rPr>
                <w:rFonts w:ascii="Arial" w:eastAsia="Arial" w:hAnsi="Arial" w:cs="Arial"/>
                <w:color w:val="222222"/>
                <w:sz w:val="24"/>
                <w:szCs w:val="24"/>
              </w:rPr>
              <w:t xml:space="preserve">Guide has </w:t>
            </w:r>
            <w:proofErr w:type="gramStart"/>
            <w:r w:rsidRPr="0B1BE429">
              <w:rPr>
                <w:rFonts w:ascii="Arial" w:eastAsia="Arial" w:hAnsi="Arial" w:cs="Arial"/>
                <w:color w:val="222222"/>
                <w:sz w:val="24"/>
                <w:szCs w:val="24"/>
              </w:rPr>
              <w:t>supports</w:t>
            </w:r>
            <w:proofErr w:type="gramEnd"/>
            <w:r w:rsidRPr="0B1BE429">
              <w:rPr>
                <w:rFonts w:ascii="Arial" w:eastAsia="Arial" w:hAnsi="Arial" w:cs="Arial"/>
                <w:color w:val="222222"/>
                <w:sz w:val="24"/>
                <w:szCs w:val="24"/>
              </w:rPr>
              <w:t xml:space="preserve"> for all learners and preview/review supports</w:t>
            </w:r>
            <w:r w:rsidR="3F573719" w:rsidRPr="0B1BE429">
              <w:rPr>
                <w:rFonts w:ascii="Arial" w:eastAsia="Arial" w:hAnsi="Arial" w:cs="Arial"/>
                <w:color w:val="222222"/>
                <w:sz w:val="24"/>
                <w:szCs w:val="24"/>
              </w:rPr>
              <w:t>.</w:t>
            </w:r>
          </w:p>
        </w:tc>
      </w:tr>
      <w:tr w:rsidR="004A5433" w14:paraId="6D7A9B19" w14:textId="77777777" w:rsidTr="2DC9DB52">
        <w:trPr>
          <w:cantSplit/>
        </w:trPr>
        <w:tc>
          <w:tcPr>
            <w:tcW w:w="1290" w:type="dxa"/>
          </w:tcPr>
          <w:p w14:paraId="46E17DCF" w14:textId="71A429BF"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lastRenderedPageBreak/>
              <w:t>4.3c</w:t>
            </w:r>
          </w:p>
        </w:tc>
        <w:tc>
          <w:tcPr>
            <w:tcW w:w="1035" w:type="dxa"/>
          </w:tcPr>
          <w:p w14:paraId="042B430D" w14:textId="4DE0988C" w:rsidR="0B1BE429" w:rsidRDefault="0B1BE429" w:rsidP="00C405D5">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p>
        </w:tc>
        <w:tc>
          <w:tcPr>
            <w:tcW w:w="4724" w:type="dxa"/>
          </w:tcPr>
          <w:p w14:paraId="274F1FAA" w14:textId="7D7F66BE" w:rsidR="215AA3ED" w:rsidRDefault="6E2C6602" w:rsidP="00C405D5">
            <w:pPr>
              <w:shd w:val="clear" w:color="auto" w:fill="FFFFFF" w:themeFill="background1"/>
              <w:spacing w:before="120"/>
              <w:rPr>
                <w:rFonts w:ascii="Arial" w:eastAsia="Arial" w:hAnsi="Arial" w:cs="Arial"/>
                <w:color w:val="222222"/>
                <w:sz w:val="24"/>
                <w:szCs w:val="24"/>
              </w:rPr>
            </w:pPr>
            <w:r w:rsidRPr="2DC9DB52">
              <w:rPr>
                <w:rFonts w:ascii="Arial" w:eastAsia="Arial" w:hAnsi="Arial" w:cs="Arial"/>
                <w:sz w:val="24"/>
                <w:szCs w:val="24"/>
              </w:rPr>
              <w:t>Core ELAR;</w:t>
            </w:r>
            <w:r w:rsidR="56EE0EE1" w:rsidRPr="2DC9DB52">
              <w:rPr>
                <w:rFonts w:ascii="Arial" w:eastAsia="Arial" w:hAnsi="Arial" w:cs="Arial"/>
                <w:color w:val="222222"/>
                <w:sz w:val="24"/>
                <w:szCs w:val="24"/>
              </w:rPr>
              <w:t xml:space="preserve"> </w:t>
            </w:r>
            <w:r w:rsidR="45BC3F87" w:rsidRPr="2DC9DB52">
              <w:rPr>
                <w:rFonts w:ascii="Arial" w:eastAsia="Arial" w:hAnsi="Arial" w:cs="Arial"/>
                <w:color w:val="222222"/>
                <w:sz w:val="24"/>
                <w:szCs w:val="24"/>
              </w:rPr>
              <w:t>Teacher Guide;</w:t>
            </w:r>
            <w:r w:rsidR="00C405D5">
              <w:rPr>
                <w:rFonts w:ascii="Arial" w:eastAsia="Arial" w:hAnsi="Arial" w:cs="Arial"/>
                <w:color w:val="222222"/>
                <w:sz w:val="24"/>
                <w:szCs w:val="24"/>
              </w:rPr>
              <w:t xml:space="preserve"> </w:t>
            </w:r>
            <w:r w:rsidR="56EE0EE1" w:rsidRPr="2DC9DB52">
              <w:rPr>
                <w:rFonts w:ascii="Arial" w:eastAsia="Arial" w:hAnsi="Arial" w:cs="Arial"/>
                <w:color w:val="222222"/>
                <w:sz w:val="24"/>
                <w:szCs w:val="24"/>
              </w:rPr>
              <w:t>Grade 6; Unit 5: What Is All the Drama About?</w:t>
            </w:r>
          </w:p>
        </w:tc>
        <w:tc>
          <w:tcPr>
            <w:tcW w:w="2401" w:type="dxa"/>
          </w:tcPr>
          <w:p w14:paraId="4E9DF502" w14:textId="1FD168A9" w:rsidR="0B1BE429" w:rsidRDefault="0B1BE429" w:rsidP="00C405D5">
            <w:pPr>
              <w:shd w:val="clear" w:color="auto" w:fill="FFFFFF" w:themeFill="background1"/>
              <w:spacing w:before="120"/>
              <w:rPr>
                <w:rFonts w:ascii="Arial" w:eastAsia="Arial" w:hAnsi="Arial" w:cs="Arial"/>
                <w:color w:val="222222"/>
                <w:sz w:val="24"/>
                <w:szCs w:val="24"/>
              </w:rPr>
            </w:pPr>
            <w:r w:rsidRPr="0B1BE429">
              <w:rPr>
                <w:rFonts w:ascii="Arial" w:eastAsia="Arial" w:hAnsi="Arial" w:cs="Arial"/>
                <w:color w:val="222222"/>
                <w:sz w:val="24"/>
                <w:szCs w:val="24"/>
              </w:rPr>
              <w:t xml:space="preserve">Guide has </w:t>
            </w:r>
            <w:proofErr w:type="gramStart"/>
            <w:r w:rsidRPr="0B1BE429">
              <w:rPr>
                <w:rFonts w:ascii="Arial" w:eastAsia="Arial" w:hAnsi="Arial" w:cs="Arial"/>
                <w:color w:val="222222"/>
                <w:sz w:val="24"/>
                <w:szCs w:val="24"/>
              </w:rPr>
              <w:t>supports</w:t>
            </w:r>
            <w:proofErr w:type="gramEnd"/>
            <w:r w:rsidRPr="0B1BE429">
              <w:rPr>
                <w:rFonts w:ascii="Arial" w:eastAsia="Arial" w:hAnsi="Arial" w:cs="Arial"/>
                <w:color w:val="222222"/>
                <w:sz w:val="24"/>
                <w:szCs w:val="24"/>
              </w:rPr>
              <w:t xml:space="preserve"> for all learners </w:t>
            </w:r>
            <w:proofErr w:type="gramStart"/>
            <w:r w:rsidRPr="0B1BE429">
              <w:rPr>
                <w:rFonts w:ascii="Arial" w:eastAsia="Arial" w:hAnsi="Arial" w:cs="Arial"/>
                <w:color w:val="222222"/>
                <w:sz w:val="24"/>
                <w:szCs w:val="24"/>
              </w:rPr>
              <w:t>included</w:t>
            </w:r>
            <w:proofErr w:type="gramEnd"/>
            <w:r w:rsidRPr="0B1BE429">
              <w:rPr>
                <w:rFonts w:ascii="Arial" w:eastAsia="Arial" w:hAnsi="Arial" w:cs="Arial"/>
                <w:color w:val="222222"/>
                <w:sz w:val="24"/>
                <w:szCs w:val="24"/>
              </w:rPr>
              <w:t xml:space="preserve"> added technology supports</w:t>
            </w:r>
            <w:r w:rsidR="56CF1ECB" w:rsidRPr="0B1BE429">
              <w:rPr>
                <w:rFonts w:ascii="Arial" w:eastAsia="Arial" w:hAnsi="Arial" w:cs="Arial"/>
                <w:color w:val="222222"/>
                <w:sz w:val="24"/>
                <w:szCs w:val="24"/>
              </w:rPr>
              <w:t>.</w:t>
            </w:r>
          </w:p>
        </w:tc>
      </w:tr>
    </w:tbl>
    <w:p w14:paraId="58ADB73B" w14:textId="04F73EF9" w:rsidR="369CE4FF" w:rsidRPr="00FA579A" w:rsidRDefault="369CE4FF" w:rsidP="00DC232F">
      <w:pPr>
        <w:spacing w:before="240" w:after="0" w:line="240" w:lineRule="auto"/>
        <w:rPr>
          <w:rFonts w:ascii="Arial" w:hAnsi="Arial" w:cs="Arial"/>
        </w:rPr>
      </w:pPr>
      <w:r w:rsidRPr="0B1BE429">
        <w:rPr>
          <w:rFonts w:ascii="Arial" w:hAnsi="Arial" w:cs="Arial"/>
          <w:noProof/>
          <w:sz w:val="24"/>
          <w:szCs w:val="24"/>
        </w:rPr>
        <w:t xml:space="preserve">ThinkCERCA addresses connections to </w:t>
      </w:r>
      <w:r w:rsidR="413F4C29" w:rsidRPr="0B1BE429">
        <w:rPr>
          <w:rFonts w:ascii="Arial" w:hAnsi="Arial" w:cs="Arial"/>
          <w:noProof/>
          <w:sz w:val="24"/>
          <w:szCs w:val="24"/>
        </w:rPr>
        <w:t>C</w:t>
      </w:r>
      <w:r w:rsidRPr="0B1BE429">
        <w:rPr>
          <w:rFonts w:ascii="Arial" w:hAnsi="Arial" w:cs="Arial"/>
          <w:noProof/>
          <w:sz w:val="24"/>
          <w:szCs w:val="24"/>
        </w:rPr>
        <w:t>riteria 4 through alignment of MTSS by supporting data-based decision-making and progress monitoring for students with disabilities. The program incorporates Universal Design for Learning principles within Tier 1 instruction by providing embedded scaffolds and multiple access points to grade-level content. ThinkCERC</w:t>
      </w:r>
      <w:r w:rsidRPr="00FA579A">
        <w:rPr>
          <w:rFonts w:ascii="Arial" w:hAnsi="Arial" w:cs="Arial"/>
          <w:noProof/>
          <w:sz w:val="24"/>
          <w:szCs w:val="24"/>
        </w:rPr>
        <w:t>A also provides support for English learners through instructional support such as translation tools and guiding questions, while its structured assessment system enables teachers to monitor growth and respond to the diverse needs of all learners.</w:t>
      </w:r>
    </w:p>
    <w:p w14:paraId="05B46017" w14:textId="0A03FD64" w:rsidR="6A53E29B" w:rsidRDefault="6A53E29B" w:rsidP="008C518E">
      <w:pPr>
        <w:pStyle w:val="Heading3"/>
        <w:spacing w:after="240"/>
      </w:pPr>
      <w:r w:rsidRPr="26A0D05F">
        <w:t>Criteria Category 5: Instructional Planning and Support</w:t>
      </w:r>
    </w:p>
    <w:p w14:paraId="0C5D0EBC" w14:textId="42AFD822" w:rsidR="00CB7504" w:rsidRDefault="510CEBFB" w:rsidP="0B1BE429">
      <w:pPr>
        <w:spacing w:before="160" w:after="240" w:line="240" w:lineRule="auto"/>
        <w:rPr>
          <w:rFonts w:ascii="Arial" w:eastAsia="Arial" w:hAnsi="Arial" w:cs="Arial"/>
          <w:sz w:val="24"/>
          <w:szCs w:val="24"/>
        </w:rPr>
      </w:pPr>
      <w:r w:rsidRPr="0B1BE429">
        <w:rPr>
          <w:rFonts w:ascii="Arial" w:eastAsia="Arial" w:hAnsi="Arial" w:cs="Arial"/>
          <w:sz w:val="24"/>
          <w:szCs w:val="24"/>
        </w:rPr>
        <w:t>The instructional materials</w:t>
      </w:r>
      <w:r w:rsidR="22FE69EF" w:rsidRPr="0B1BE429">
        <w:rPr>
          <w:rFonts w:ascii="Arial" w:eastAsia="Arial" w:hAnsi="Arial" w:cs="Arial"/>
          <w:sz w:val="24"/>
          <w:szCs w:val="24"/>
        </w:rPr>
        <w:t xml:space="preserve"> </w:t>
      </w:r>
      <w:r w:rsidRPr="0B1BE429">
        <w:rPr>
          <w:rFonts w:ascii="Arial" w:eastAsia="Arial" w:hAnsi="Arial" w:cs="Arial"/>
          <w:sz w:val="24"/>
          <w:szCs w:val="24"/>
        </w:rPr>
        <w:t>contain a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7C9D346E" w:rsidRPr="0B1BE429">
        <w:rPr>
          <w:rFonts w:ascii="Arial" w:eastAsia="Arial" w:hAnsi="Arial" w:cs="Arial"/>
          <w:sz w:val="24"/>
          <w:szCs w:val="24"/>
        </w:rPr>
        <w:t xml:space="preserve"> </w:t>
      </w:r>
      <w:r w:rsidR="109EC6AA" w:rsidRPr="0B1BE429">
        <w:rPr>
          <w:rFonts w:ascii="Arial" w:eastAsia="Arial" w:hAnsi="Arial" w:cs="Arial"/>
          <w:sz w:val="24"/>
          <w:szCs w:val="24"/>
        </w:rPr>
        <w:t xml:space="preserve">The panel identifies the following exemplar citations best meet Criteria Category </w:t>
      </w:r>
      <w:r w:rsidR="7E88B20C" w:rsidRPr="0B1BE429">
        <w:rPr>
          <w:rFonts w:ascii="Arial" w:eastAsia="Arial" w:hAnsi="Arial" w:cs="Arial"/>
          <w:sz w:val="24"/>
          <w:szCs w:val="24"/>
        </w:rPr>
        <w:t>5</w:t>
      </w:r>
      <w:r w:rsidR="109EC6AA" w:rsidRPr="0B1BE429">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45"/>
        <w:gridCol w:w="961"/>
        <w:gridCol w:w="4843"/>
        <w:gridCol w:w="2401"/>
      </w:tblGrid>
      <w:tr w:rsidR="003501D1" w:rsidRPr="007A4294" w14:paraId="1D1D0D66" w14:textId="77777777" w:rsidTr="0B1BE429">
        <w:trPr>
          <w:cantSplit/>
          <w:tblHeader/>
        </w:trPr>
        <w:tc>
          <w:tcPr>
            <w:tcW w:w="1245"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61"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0B1BE429">
        <w:trPr>
          <w:cantSplit/>
        </w:trPr>
        <w:tc>
          <w:tcPr>
            <w:tcW w:w="1245" w:type="dxa"/>
          </w:tcPr>
          <w:p w14:paraId="5CB68766" w14:textId="02CFE92B"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5.1</w:t>
            </w:r>
          </w:p>
        </w:tc>
        <w:tc>
          <w:tcPr>
            <w:tcW w:w="961" w:type="dxa"/>
          </w:tcPr>
          <w:p w14:paraId="176A8614" w14:textId="77657DEE"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7</w:t>
            </w:r>
          </w:p>
        </w:tc>
        <w:tc>
          <w:tcPr>
            <w:tcW w:w="4843" w:type="dxa"/>
          </w:tcPr>
          <w:p w14:paraId="67D5ED1A" w14:textId="0B44024F" w:rsidR="577077DF" w:rsidRDefault="577077DF" w:rsidP="00FA579A">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Grade 7; Teacher Guide</w:t>
            </w:r>
            <w:r w:rsidR="00FA579A">
              <w:rPr>
                <w:rFonts w:ascii="Arial" w:eastAsia="Arial" w:hAnsi="Arial" w:cs="Arial"/>
                <w:color w:val="000000" w:themeColor="text1"/>
                <w:sz w:val="24"/>
                <w:szCs w:val="24"/>
              </w:rPr>
              <w:t xml:space="preserve"> pp. </w:t>
            </w:r>
            <w:r w:rsidR="0B1BE429" w:rsidRPr="0B1BE429">
              <w:rPr>
                <w:rFonts w:ascii="Arial" w:eastAsia="Arial" w:hAnsi="Arial" w:cs="Arial"/>
                <w:color w:val="000000" w:themeColor="text1"/>
                <w:sz w:val="24"/>
                <w:szCs w:val="24"/>
              </w:rPr>
              <w:t>24</w:t>
            </w:r>
            <w:r w:rsidR="1C8A9212" w:rsidRPr="0B1BE429">
              <w:rPr>
                <w:rFonts w:ascii="Arial" w:eastAsia="Arial" w:hAnsi="Arial" w:cs="Arial"/>
                <w:sz w:val="24"/>
                <w:szCs w:val="24"/>
              </w:rPr>
              <w:t>–</w:t>
            </w:r>
            <w:r w:rsidR="0B1BE429" w:rsidRPr="0B1BE429">
              <w:rPr>
                <w:rFonts w:ascii="Arial" w:eastAsia="Arial" w:hAnsi="Arial" w:cs="Arial"/>
                <w:color w:val="000000" w:themeColor="text1"/>
                <w:sz w:val="24"/>
                <w:szCs w:val="24"/>
              </w:rPr>
              <w:t>37</w:t>
            </w:r>
          </w:p>
        </w:tc>
        <w:tc>
          <w:tcPr>
            <w:tcW w:w="2401" w:type="dxa"/>
          </w:tcPr>
          <w:p w14:paraId="15712406" w14:textId="6DEED3BD" w:rsidR="0B1BE429" w:rsidRDefault="0B1BE429" w:rsidP="00FA579A">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Grades 6</w:t>
            </w:r>
            <w:r w:rsidR="7BD9A2C2" w:rsidRPr="0B1BE429">
              <w:rPr>
                <w:rFonts w:ascii="Arial" w:eastAsia="Arial" w:hAnsi="Arial" w:cs="Arial"/>
                <w:sz w:val="24"/>
                <w:szCs w:val="24"/>
              </w:rPr>
              <w:t>–</w:t>
            </w:r>
            <w:r w:rsidRPr="0B1BE429">
              <w:rPr>
                <w:rFonts w:ascii="Arial" w:eastAsia="Arial" w:hAnsi="Arial" w:cs="Arial"/>
                <w:color w:val="000000" w:themeColor="text1"/>
                <w:sz w:val="24"/>
                <w:szCs w:val="24"/>
              </w:rPr>
              <w:t xml:space="preserve">8 </w:t>
            </w:r>
            <w:r w:rsidR="00345668">
              <w:rPr>
                <w:rFonts w:ascii="Arial" w:eastAsia="Arial" w:hAnsi="Arial" w:cs="Arial"/>
                <w:color w:val="000000" w:themeColor="text1"/>
                <w:sz w:val="24"/>
                <w:szCs w:val="24"/>
              </w:rPr>
              <w:t>T</w:t>
            </w:r>
            <w:r w:rsidRPr="0B1BE429">
              <w:rPr>
                <w:rFonts w:ascii="Arial" w:eastAsia="Arial" w:hAnsi="Arial" w:cs="Arial"/>
                <w:color w:val="000000" w:themeColor="text1"/>
                <w:sz w:val="24"/>
                <w:szCs w:val="24"/>
              </w:rPr>
              <w:t xml:space="preserve">eacher </w:t>
            </w:r>
            <w:r w:rsidR="00345668">
              <w:rPr>
                <w:rFonts w:ascii="Arial" w:eastAsia="Arial" w:hAnsi="Arial" w:cs="Arial"/>
                <w:color w:val="000000" w:themeColor="text1"/>
                <w:sz w:val="24"/>
                <w:szCs w:val="24"/>
              </w:rPr>
              <w:t>G</w:t>
            </w:r>
            <w:r w:rsidRPr="0B1BE429">
              <w:rPr>
                <w:rFonts w:ascii="Arial" w:eastAsia="Arial" w:hAnsi="Arial" w:cs="Arial"/>
                <w:color w:val="000000" w:themeColor="text1"/>
                <w:sz w:val="24"/>
                <w:szCs w:val="24"/>
              </w:rPr>
              <w:t xml:space="preserve">uides also show a similar Year-At-a-Glance by Skill and </w:t>
            </w:r>
            <w:r w:rsidR="00345668">
              <w:rPr>
                <w:rFonts w:ascii="Arial" w:eastAsia="Arial" w:hAnsi="Arial" w:cs="Arial"/>
                <w:color w:val="000000" w:themeColor="text1"/>
                <w:sz w:val="24"/>
                <w:szCs w:val="24"/>
              </w:rPr>
              <w:t>P</w:t>
            </w:r>
            <w:r w:rsidRPr="0B1BE429">
              <w:rPr>
                <w:rFonts w:ascii="Arial" w:eastAsia="Arial" w:hAnsi="Arial" w:cs="Arial"/>
                <w:color w:val="000000" w:themeColor="text1"/>
                <w:sz w:val="24"/>
                <w:szCs w:val="24"/>
              </w:rPr>
              <w:t>acing.</w:t>
            </w:r>
          </w:p>
        </w:tc>
      </w:tr>
      <w:tr w:rsidR="003501D1" w14:paraId="1B4CCE67" w14:textId="77777777" w:rsidTr="0B1BE429">
        <w:trPr>
          <w:cantSplit/>
        </w:trPr>
        <w:tc>
          <w:tcPr>
            <w:tcW w:w="1245" w:type="dxa"/>
          </w:tcPr>
          <w:p w14:paraId="67B6BE95" w14:textId="2D89841B"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5.9</w:t>
            </w:r>
          </w:p>
        </w:tc>
        <w:tc>
          <w:tcPr>
            <w:tcW w:w="961" w:type="dxa"/>
          </w:tcPr>
          <w:p w14:paraId="34BE348A" w14:textId="562B3478"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8</w:t>
            </w:r>
          </w:p>
        </w:tc>
        <w:tc>
          <w:tcPr>
            <w:tcW w:w="4843" w:type="dxa"/>
          </w:tcPr>
          <w:p w14:paraId="41BD95F4" w14:textId="3733DA22" w:rsidR="51024373" w:rsidRDefault="51024373" w:rsidP="00FA579A">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Grade 8; Overview of Program</w:t>
            </w:r>
            <w:r w:rsidR="00FA579A">
              <w:rPr>
                <w:rFonts w:ascii="Arial" w:eastAsia="Arial" w:hAnsi="Arial" w:cs="Arial"/>
                <w:color w:val="000000" w:themeColor="text1"/>
                <w:sz w:val="24"/>
                <w:szCs w:val="24"/>
              </w:rPr>
              <w:t xml:space="preserve"> pp.</w:t>
            </w:r>
            <w:r w:rsidR="0B1BE429" w:rsidRPr="0B1BE429">
              <w:rPr>
                <w:rFonts w:ascii="Arial" w:eastAsia="Arial" w:hAnsi="Arial" w:cs="Arial"/>
                <w:color w:val="000000" w:themeColor="text1"/>
                <w:sz w:val="24"/>
                <w:szCs w:val="24"/>
              </w:rPr>
              <w:t xml:space="preserve"> 13</w:t>
            </w:r>
            <w:r w:rsidR="2DDA37A5" w:rsidRPr="0B1BE429">
              <w:rPr>
                <w:rFonts w:ascii="Arial" w:eastAsia="Arial" w:hAnsi="Arial" w:cs="Arial"/>
                <w:sz w:val="24"/>
                <w:szCs w:val="24"/>
              </w:rPr>
              <w:t>–</w:t>
            </w:r>
            <w:r w:rsidR="0B1BE429" w:rsidRPr="0B1BE429">
              <w:rPr>
                <w:rFonts w:ascii="Arial" w:eastAsia="Arial" w:hAnsi="Arial" w:cs="Arial"/>
                <w:color w:val="000000" w:themeColor="text1"/>
                <w:sz w:val="24"/>
                <w:szCs w:val="24"/>
              </w:rPr>
              <w:t>22</w:t>
            </w:r>
          </w:p>
        </w:tc>
        <w:tc>
          <w:tcPr>
            <w:tcW w:w="2401" w:type="dxa"/>
          </w:tcPr>
          <w:p w14:paraId="6985DF8A" w14:textId="28180285" w:rsidR="0B1BE429" w:rsidRDefault="0B1BE429" w:rsidP="00FA579A">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 xml:space="preserve">A Scope and Sequence is also provided for </w:t>
            </w:r>
            <w:r w:rsidR="00345668">
              <w:rPr>
                <w:rFonts w:ascii="Arial" w:eastAsia="Arial" w:hAnsi="Arial" w:cs="Arial"/>
                <w:color w:val="000000" w:themeColor="text1"/>
                <w:sz w:val="24"/>
                <w:szCs w:val="24"/>
              </w:rPr>
              <w:t>g</w:t>
            </w:r>
            <w:r w:rsidRPr="0B1BE429">
              <w:rPr>
                <w:rFonts w:ascii="Arial" w:eastAsia="Arial" w:hAnsi="Arial" w:cs="Arial"/>
                <w:color w:val="000000" w:themeColor="text1"/>
                <w:sz w:val="24"/>
                <w:szCs w:val="24"/>
              </w:rPr>
              <w:t>rades 6</w:t>
            </w:r>
            <w:r w:rsidR="488855F2" w:rsidRPr="0B1BE429">
              <w:rPr>
                <w:rFonts w:ascii="Arial" w:eastAsia="Arial" w:hAnsi="Arial" w:cs="Arial"/>
                <w:sz w:val="24"/>
                <w:szCs w:val="24"/>
              </w:rPr>
              <w:t>–8</w:t>
            </w:r>
            <w:r w:rsidRPr="0B1BE429">
              <w:rPr>
                <w:rFonts w:ascii="Arial" w:eastAsia="Arial" w:hAnsi="Arial" w:cs="Arial"/>
                <w:color w:val="000000" w:themeColor="text1"/>
                <w:sz w:val="24"/>
                <w:szCs w:val="24"/>
              </w:rPr>
              <w:t>.</w:t>
            </w:r>
          </w:p>
        </w:tc>
      </w:tr>
      <w:tr w:rsidR="003501D1" w14:paraId="0F763FEE" w14:textId="77777777" w:rsidTr="0B1BE429">
        <w:trPr>
          <w:cantSplit/>
        </w:trPr>
        <w:tc>
          <w:tcPr>
            <w:tcW w:w="1245" w:type="dxa"/>
          </w:tcPr>
          <w:p w14:paraId="19188671" w14:textId="1057E7EB"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lastRenderedPageBreak/>
              <w:t>5.22</w:t>
            </w:r>
          </w:p>
        </w:tc>
        <w:tc>
          <w:tcPr>
            <w:tcW w:w="961" w:type="dxa"/>
          </w:tcPr>
          <w:p w14:paraId="27C261FC" w14:textId="3A097770"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6</w:t>
            </w:r>
          </w:p>
        </w:tc>
        <w:tc>
          <w:tcPr>
            <w:tcW w:w="4843" w:type="dxa"/>
          </w:tcPr>
          <w:p w14:paraId="56BEEE1C" w14:textId="5366BCB1" w:rsidR="52CC427C" w:rsidRDefault="52CC427C" w:rsidP="00FA579A">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 xml:space="preserve">Grade 6; Unit 1: Who are </w:t>
            </w:r>
            <w:proofErr w:type="gramStart"/>
            <w:r w:rsidR="0B1BE429" w:rsidRPr="0B1BE429">
              <w:rPr>
                <w:rFonts w:ascii="Arial" w:eastAsia="Arial" w:hAnsi="Arial" w:cs="Arial"/>
                <w:color w:val="000000" w:themeColor="text1"/>
                <w:sz w:val="24"/>
                <w:szCs w:val="24"/>
              </w:rPr>
              <w:t>You?;</w:t>
            </w:r>
            <w:proofErr w:type="gramEnd"/>
            <w:r w:rsidR="0B1BE429" w:rsidRPr="0B1BE429">
              <w:rPr>
                <w:rFonts w:ascii="Arial" w:eastAsia="Arial" w:hAnsi="Arial" w:cs="Arial"/>
                <w:color w:val="000000" w:themeColor="text1"/>
                <w:sz w:val="24"/>
                <w:szCs w:val="24"/>
              </w:rPr>
              <w:t xml:space="preserve"> English</w:t>
            </w:r>
            <w:r w:rsidR="1F2DFC88"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Learner Guide</w:t>
            </w:r>
          </w:p>
        </w:tc>
        <w:tc>
          <w:tcPr>
            <w:tcW w:w="2401" w:type="dxa"/>
          </w:tcPr>
          <w:p w14:paraId="1944FE24" w14:textId="04AEB4C3" w:rsidR="0B1BE429" w:rsidRDefault="0B1BE429" w:rsidP="00FA579A">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The English</w:t>
            </w:r>
            <w:r w:rsidR="6D4DD4F3" w:rsidRPr="0B1BE429">
              <w:rPr>
                <w:rFonts w:ascii="Arial" w:eastAsia="Arial" w:hAnsi="Arial" w:cs="Arial"/>
                <w:color w:val="000000" w:themeColor="text1"/>
                <w:sz w:val="24"/>
                <w:szCs w:val="24"/>
              </w:rPr>
              <w:t xml:space="preserve"> </w:t>
            </w:r>
            <w:r w:rsidRPr="0B1BE429">
              <w:rPr>
                <w:rFonts w:ascii="Arial" w:eastAsia="Arial" w:hAnsi="Arial" w:cs="Arial"/>
                <w:color w:val="000000" w:themeColor="text1"/>
                <w:sz w:val="24"/>
                <w:szCs w:val="24"/>
              </w:rPr>
              <w:t>Learner Guide provides two various tasks for the same activity to scaffold work for students who have not yet mastered academic English. Each unit throughout grades 6</w:t>
            </w:r>
            <w:r w:rsidR="62B13C43" w:rsidRPr="0B1BE429">
              <w:rPr>
                <w:rFonts w:ascii="Arial" w:eastAsia="Arial" w:hAnsi="Arial" w:cs="Arial"/>
                <w:sz w:val="24"/>
                <w:szCs w:val="24"/>
              </w:rPr>
              <w:t>–</w:t>
            </w:r>
            <w:r w:rsidRPr="0B1BE429">
              <w:rPr>
                <w:rFonts w:ascii="Arial" w:eastAsia="Arial" w:hAnsi="Arial" w:cs="Arial"/>
                <w:color w:val="000000" w:themeColor="text1"/>
                <w:sz w:val="24"/>
                <w:szCs w:val="24"/>
              </w:rPr>
              <w:t>8 has an English</w:t>
            </w:r>
            <w:r w:rsidR="3B6EF8F4" w:rsidRPr="0B1BE429">
              <w:rPr>
                <w:rFonts w:ascii="Arial" w:eastAsia="Arial" w:hAnsi="Arial" w:cs="Arial"/>
                <w:color w:val="000000" w:themeColor="text1"/>
                <w:sz w:val="24"/>
                <w:szCs w:val="24"/>
              </w:rPr>
              <w:t xml:space="preserve"> </w:t>
            </w:r>
            <w:r w:rsidRPr="0B1BE429">
              <w:rPr>
                <w:rFonts w:ascii="Arial" w:eastAsia="Arial" w:hAnsi="Arial" w:cs="Arial"/>
                <w:color w:val="000000" w:themeColor="text1"/>
                <w:sz w:val="24"/>
                <w:szCs w:val="24"/>
              </w:rPr>
              <w:t>Learner Guide.</w:t>
            </w:r>
          </w:p>
        </w:tc>
      </w:tr>
      <w:tr w:rsidR="003501D1" w14:paraId="4606E8C4" w14:textId="77777777" w:rsidTr="0B1BE429">
        <w:trPr>
          <w:cantSplit/>
        </w:trPr>
        <w:tc>
          <w:tcPr>
            <w:tcW w:w="1245" w:type="dxa"/>
          </w:tcPr>
          <w:p w14:paraId="547C3563" w14:textId="688F2DFF"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5.24</w:t>
            </w:r>
          </w:p>
        </w:tc>
        <w:tc>
          <w:tcPr>
            <w:tcW w:w="961" w:type="dxa"/>
          </w:tcPr>
          <w:p w14:paraId="62FFD91C" w14:textId="7D5DBB14" w:rsidR="0B1BE429" w:rsidRDefault="0B1BE429" w:rsidP="00FA579A">
            <w:pPr>
              <w:spacing w:before="120"/>
              <w:jc w:val="center"/>
              <w:rPr>
                <w:rFonts w:ascii="Arial" w:eastAsia="Arial" w:hAnsi="Arial" w:cs="Arial"/>
                <w:color w:val="000000" w:themeColor="text1"/>
                <w:sz w:val="24"/>
                <w:szCs w:val="24"/>
              </w:rPr>
            </w:pPr>
            <w:r w:rsidRPr="0B1BE429">
              <w:rPr>
                <w:rFonts w:ascii="Arial" w:eastAsia="Arial" w:hAnsi="Arial" w:cs="Arial"/>
                <w:color w:val="000000" w:themeColor="text1"/>
                <w:sz w:val="24"/>
                <w:szCs w:val="24"/>
              </w:rPr>
              <w:t>7</w:t>
            </w:r>
          </w:p>
        </w:tc>
        <w:tc>
          <w:tcPr>
            <w:tcW w:w="4843" w:type="dxa"/>
          </w:tcPr>
          <w:p w14:paraId="06631F82" w14:textId="1879F336" w:rsidR="3F6F1925" w:rsidRDefault="3F6F1925" w:rsidP="00FA579A">
            <w:pPr>
              <w:spacing w:before="120"/>
              <w:rPr>
                <w:rFonts w:ascii="Arial" w:eastAsia="Arial" w:hAnsi="Arial" w:cs="Arial"/>
                <w:color w:val="000000" w:themeColor="text1"/>
                <w:sz w:val="24"/>
                <w:szCs w:val="24"/>
              </w:rPr>
            </w:pPr>
            <w:r w:rsidRPr="0B1BE429">
              <w:rPr>
                <w:rFonts w:ascii="Arial" w:eastAsia="Arial" w:hAnsi="Arial" w:cs="Arial"/>
                <w:sz w:val="24"/>
                <w:szCs w:val="24"/>
              </w:rPr>
              <w:t>Core ELAR;</w:t>
            </w:r>
            <w:r w:rsidRPr="0B1BE429">
              <w:rPr>
                <w:rFonts w:ascii="Arial" w:eastAsia="Arial" w:hAnsi="Arial" w:cs="Arial"/>
                <w:color w:val="000000" w:themeColor="text1"/>
                <w:sz w:val="24"/>
                <w:szCs w:val="24"/>
              </w:rPr>
              <w:t xml:space="preserve"> </w:t>
            </w:r>
            <w:r w:rsidR="0B1BE429" w:rsidRPr="0B1BE429">
              <w:rPr>
                <w:rFonts w:ascii="Arial" w:eastAsia="Arial" w:hAnsi="Arial" w:cs="Arial"/>
                <w:color w:val="000000" w:themeColor="text1"/>
                <w:sz w:val="24"/>
                <w:szCs w:val="24"/>
              </w:rPr>
              <w:t xml:space="preserve">Grade 7; Unit 1: Who’s </w:t>
            </w:r>
            <w:proofErr w:type="gramStart"/>
            <w:r w:rsidR="0B1BE429" w:rsidRPr="0B1BE429">
              <w:rPr>
                <w:rFonts w:ascii="Arial" w:eastAsia="Arial" w:hAnsi="Arial" w:cs="Arial"/>
                <w:color w:val="000000" w:themeColor="text1"/>
                <w:sz w:val="24"/>
                <w:szCs w:val="24"/>
              </w:rPr>
              <w:t>In</w:t>
            </w:r>
            <w:proofErr w:type="gramEnd"/>
            <w:r w:rsidR="0B1BE429" w:rsidRPr="0B1BE429">
              <w:rPr>
                <w:rFonts w:ascii="Arial" w:eastAsia="Arial" w:hAnsi="Arial" w:cs="Arial"/>
                <w:color w:val="000000" w:themeColor="text1"/>
                <w:sz w:val="24"/>
                <w:szCs w:val="24"/>
              </w:rPr>
              <w:t xml:space="preserve"> Your Circle; Unit At-A-Glance</w:t>
            </w:r>
          </w:p>
        </w:tc>
        <w:tc>
          <w:tcPr>
            <w:tcW w:w="2401" w:type="dxa"/>
          </w:tcPr>
          <w:p w14:paraId="7C4602A0" w14:textId="3C257545" w:rsidR="0B1BE429" w:rsidRDefault="0B1BE429" w:rsidP="00FA579A">
            <w:pPr>
              <w:spacing w:before="120"/>
              <w:rPr>
                <w:rFonts w:ascii="Arial" w:eastAsia="Arial" w:hAnsi="Arial" w:cs="Arial"/>
                <w:color w:val="000000" w:themeColor="text1"/>
                <w:sz w:val="24"/>
                <w:szCs w:val="24"/>
              </w:rPr>
            </w:pPr>
            <w:r w:rsidRPr="0B1BE429">
              <w:rPr>
                <w:rFonts w:ascii="Arial" w:eastAsia="Arial" w:hAnsi="Arial" w:cs="Arial"/>
                <w:color w:val="000000" w:themeColor="text1"/>
                <w:sz w:val="24"/>
                <w:szCs w:val="24"/>
              </w:rPr>
              <w:t>Every unit in grades 6</w:t>
            </w:r>
            <w:r w:rsidR="6B5DB8FD" w:rsidRPr="0B1BE429">
              <w:rPr>
                <w:rFonts w:ascii="Arial" w:eastAsia="Arial" w:hAnsi="Arial" w:cs="Arial"/>
                <w:sz w:val="24"/>
                <w:szCs w:val="24"/>
              </w:rPr>
              <w:t>–</w:t>
            </w:r>
            <w:r w:rsidRPr="0B1BE429">
              <w:rPr>
                <w:rFonts w:ascii="Arial" w:eastAsia="Arial" w:hAnsi="Arial" w:cs="Arial"/>
                <w:color w:val="000000" w:themeColor="text1"/>
                <w:sz w:val="24"/>
                <w:szCs w:val="24"/>
              </w:rPr>
              <w:t>8 has a Unit At-A-Glance to provide information on instructional approaches to support teacher knowledge of the program’s research-based strategies.</w:t>
            </w:r>
          </w:p>
        </w:tc>
      </w:tr>
    </w:tbl>
    <w:p w14:paraId="760952ED" w14:textId="4D54C964" w:rsidR="65A437B3" w:rsidRPr="00345668" w:rsidRDefault="65A437B3" w:rsidP="00DC232F">
      <w:pPr>
        <w:spacing w:before="240" w:after="240" w:line="240" w:lineRule="auto"/>
        <w:rPr>
          <w:rFonts w:ascii="Arial" w:hAnsi="Arial" w:cs="Arial"/>
        </w:rPr>
      </w:pPr>
      <w:r w:rsidRPr="0B1BE429">
        <w:rPr>
          <w:rFonts w:ascii="Arial" w:hAnsi="Arial" w:cs="Arial"/>
          <w:noProof/>
          <w:sz w:val="24"/>
          <w:szCs w:val="24"/>
        </w:rPr>
        <w:t>ThinkC</w:t>
      </w:r>
      <w:r w:rsidR="581F124E" w:rsidRPr="0B1BE429">
        <w:rPr>
          <w:rFonts w:ascii="Arial" w:hAnsi="Arial" w:cs="Arial"/>
          <w:noProof/>
          <w:sz w:val="24"/>
          <w:szCs w:val="24"/>
        </w:rPr>
        <w:t>ERCA</w:t>
      </w:r>
      <w:r w:rsidRPr="0B1BE429">
        <w:rPr>
          <w:rFonts w:ascii="Arial" w:hAnsi="Arial" w:cs="Arial"/>
          <w:noProof/>
          <w:sz w:val="24"/>
          <w:szCs w:val="24"/>
        </w:rPr>
        <w:t xml:space="preserve"> provides guidance for Criteria 5, showing evidence that supports teachers with pacing, English</w:t>
      </w:r>
      <w:r w:rsidR="1359BA32" w:rsidRPr="0B1BE429">
        <w:rPr>
          <w:rFonts w:ascii="Arial" w:hAnsi="Arial" w:cs="Arial"/>
          <w:noProof/>
          <w:sz w:val="24"/>
          <w:szCs w:val="24"/>
        </w:rPr>
        <w:t xml:space="preserve"> </w:t>
      </w:r>
      <w:r w:rsidRPr="0B1BE429">
        <w:rPr>
          <w:rFonts w:ascii="Arial" w:hAnsi="Arial" w:cs="Arial"/>
          <w:noProof/>
          <w:sz w:val="24"/>
          <w:szCs w:val="24"/>
        </w:rPr>
        <w:t>Learner supports, and standards alignment. The program scaffolds work to build student capacity to become independent thinkers and learners. Although the curriculum addresses instructional pla</w:t>
      </w:r>
      <w:r w:rsidRPr="00345668">
        <w:rPr>
          <w:rFonts w:ascii="Arial" w:hAnsi="Arial" w:cs="Arial"/>
          <w:noProof/>
          <w:sz w:val="24"/>
          <w:szCs w:val="24"/>
        </w:rPr>
        <w:t>nning and support, accessibility of these resources may require further local review.</w:t>
      </w:r>
    </w:p>
    <w:p w14:paraId="504D13F0" w14:textId="07D9BC26" w:rsidR="002C50E9" w:rsidRPr="0023200B" w:rsidRDefault="3A688F80" w:rsidP="00311EA1">
      <w:pPr>
        <w:spacing w:after="0" w:line="240" w:lineRule="auto"/>
        <w:rPr>
          <w:rFonts w:ascii="Arial" w:hAnsi="Arial" w:cs="Arial"/>
          <w:sz w:val="24"/>
          <w:szCs w:val="24"/>
        </w:rPr>
      </w:pPr>
      <w:r w:rsidRPr="0B1BE429">
        <w:rPr>
          <w:rFonts w:ascii="Arial" w:hAnsi="Arial" w:cs="Arial"/>
          <w:sz w:val="24"/>
          <w:szCs w:val="24"/>
        </w:rPr>
        <w:t xml:space="preserve">Visit the </w:t>
      </w:r>
      <w:hyperlink r:id="rId7">
        <w:r w:rsidRPr="0B1BE429">
          <w:rPr>
            <w:rStyle w:val="Hyperlink"/>
            <w:rFonts w:cs="Arial"/>
          </w:rPr>
          <w:t>Learning Resources Display Centers</w:t>
        </w:r>
      </w:hyperlink>
      <w:r w:rsidRPr="0B1BE429">
        <w:rPr>
          <w:rFonts w:ascii="Arial" w:hAnsi="Arial" w:cs="Arial"/>
          <w:sz w:val="24"/>
          <w:szCs w:val="24"/>
        </w:rPr>
        <w:t xml:space="preserve"> web page to find a location near you to review the materials.</w:t>
      </w:r>
    </w:p>
    <w:p w14:paraId="5BFC4FCF" w14:textId="03CC9F3B" w:rsidR="6A53E29B" w:rsidRPr="006D2E20" w:rsidRDefault="000B4DE9" w:rsidP="00345668">
      <w:pPr>
        <w:spacing w:before="60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E1FB2" w14:textId="77777777" w:rsidR="00893AB3" w:rsidRDefault="00893AB3" w:rsidP="00247279">
      <w:pPr>
        <w:spacing w:after="0" w:line="240" w:lineRule="auto"/>
      </w:pPr>
      <w:r>
        <w:separator/>
      </w:r>
    </w:p>
  </w:endnote>
  <w:endnote w:type="continuationSeparator" w:id="0">
    <w:p w14:paraId="7ECD2FAC" w14:textId="77777777" w:rsidR="00893AB3" w:rsidRDefault="00893AB3" w:rsidP="00247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C2D92" w14:textId="77777777" w:rsidR="00893AB3" w:rsidRDefault="00893AB3" w:rsidP="00247279">
      <w:pPr>
        <w:spacing w:after="0" w:line="240" w:lineRule="auto"/>
      </w:pPr>
      <w:r>
        <w:separator/>
      </w:r>
    </w:p>
  </w:footnote>
  <w:footnote w:type="continuationSeparator" w:id="0">
    <w:p w14:paraId="3E88F511" w14:textId="77777777" w:rsidR="00893AB3" w:rsidRDefault="00893AB3" w:rsidP="00247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17E60"/>
    <w:rsid w:val="00021F83"/>
    <w:rsid w:val="00030522"/>
    <w:rsid w:val="00076A77"/>
    <w:rsid w:val="00080004"/>
    <w:rsid w:val="000B3E3F"/>
    <w:rsid w:val="000B4DE9"/>
    <w:rsid w:val="000C1696"/>
    <w:rsid w:val="000C2A0D"/>
    <w:rsid w:val="000D6FA1"/>
    <w:rsid w:val="000E3595"/>
    <w:rsid w:val="000F2F42"/>
    <w:rsid w:val="00104BF3"/>
    <w:rsid w:val="001272BF"/>
    <w:rsid w:val="00134718"/>
    <w:rsid w:val="0016475C"/>
    <w:rsid w:val="00197FCD"/>
    <w:rsid w:val="001A1495"/>
    <w:rsid w:val="001A1662"/>
    <w:rsid w:val="001C6B22"/>
    <w:rsid w:val="001D1E43"/>
    <w:rsid w:val="001F1FF4"/>
    <w:rsid w:val="002018D5"/>
    <w:rsid w:val="00207812"/>
    <w:rsid w:val="002257EC"/>
    <w:rsid w:val="00226499"/>
    <w:rsid w:val="00226583"/>
    <w:rsid w:val="0023200B"/>
    <w:rsid w:val="00247279"/>
    <w:rsid w:val="0027200D"/>
    <w:rsid w:val="00274A0C"/>
    <w:rsid w:val="00281706"/>
    <w:rsid w:val="002A2740"/>
    <w:rsid w:val="002B6003"/>
    <w:rsid w:val="002C50E9"/>
    <w:rsid w:val="002D0858"/>
    <w:rsid w:val="002F2B08"/>
    <w:rsid w:val="003067DD"/>
    <w:rsid w:val="00311EA1"/>
    <w:rsid w:val="003120F8"/>
    <w:rsid w:val="003138FA"/>
    <w:rsid w:val="00321576"/>
    <w:rsid w:val="00324893"/>
    <w:rsid w:val="00345668"/>
    <w:rsid w:val="003501D1"/>
    <w:rsid w:val="0035329D"/>
    <w:rsid w:val="0039152C"/>
    <w:rsid w:val="003B712C"/>
    <w:rsid w:val="003B7E41"/>
    <w:rsid w:val="003C2C12"/>
    <w:rsid w:val="003F62A7"/>
    <w:rsid w:val="004338AD"/>
    <w:rsid w:val="00457407"/>
    <w:rsid w:val="00460D03"/>
    <w:rsid w:val="00463CFF"/>
    <w:rsid w:val="00494C9C"/>
    <w:rsid w:val="004A0C07"/>
    <w:rsid w:val="004A5433"/>
    <w:rsid w:val="004B3D6D"/>
    <w:rsid w:val="004C6E4E"/>
    <w:rsid w:val="004D54A7"/>
    <w:rsid w:val="004D5C61"/>
    <w:rsid w:val="004D7B7E"/>
    <w:rsid w:val="004F28CE"/>
    <w:rsid w:val="004F564C"/>
    <w:rsid w:val="004F70B9"/>
    <w:rsid w:val="00515B37"/>
    <w:rsid w:val="00520F3B"/>
    <w:rsid w:val="005237A1"/>
    <w:rsid w:val="00547152"/>
    <w:rsid w:val="00550B3F"/>
    <w:rsid w:val="00564F99"/>
    <w:rsid w:val="005807DA"/>
    <w:rsid w:val="00581E8D"/>
    <w:rsid w:val="00587EF3"/>
    <w:rsid w:val="005D1F4B"/>
    <w:rsid w:val="005D5268"/>
    <w:rsid w:val="005E20A4"/>
    <w:rsid w:val="005F6A2D"/>
    <w:rsid w:val="006335DB"/>
    <w:rsid w:val="00665CDC"/>
    <w:rsid w:val="006668A2"/>
    <w:rsid w:val="0068641E"/>
    <w:rsid w:val="0069491B"/>
    <w:rsid w:val="006A5946"/>
    <w:rsid w:val="006C46BB"/>
    <w:rsid w:val="006D2E20"/>
    <w:rsid w:val="006D6FDD"/>
    <w:rsid w:val="006E074C"/>
    <w:rsid w:val="006E3EC8"/>
    <w:rsid w:val="00707092"/>
    <w:rsid w:val="00713657"/>
    <w:rsid w:val="00726C1D"/>
    <w:rsid w:val="00736A1C"/>
    <w:rsid w:val="00737638"/>
    <w:rsid w:val="00742284"/>
    <w:rsid w:val="00742C82"/>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93AB3"/>
    <w:rsid w:val="008A7C04"/>
    <w:rsid w:val="008B4193"/>
    <w:rsid w:val="008B754B"/>
    <w:rsid w:val="008C00E7"/>
    <w:rsid w:val="008C518E"/>
    <w:rsid w:val="0091210E"/>
    <w:rsid w:val="009138DA"/>
    <w:rsid w:val="00914A5D"/>
    <w:rsid w:val="0092541C"/>
    <w:rsid w:val="0092680A"/>
    <w:rsid w:val="00927B39"/>
    <w:rsid w:val="00931CFD"/>
    <w:rsid w:val="0093487E"/>
    <w:rsid w:val="00956C69"/>
    <w:rsid w:val="009575CE"/>
    <w:rsid w:val="00965997"/>
    <w:rsid w:val="0099128D"/>
    <w:rsid w:val="009967B0"/>
    <w:rsid w:val="009A27B0"/>
    <w:rsid w:val="009A2E1F"/>
    <w:rsid w:val="009A5BCE"/>
    <w:rsid w:val="009B6DE9"/>
    <w:rsid w:val="009C2F4A"/>
    <w:rsid w:val="009C55CD"/>
    <w:rsid w:val="009D7CB8"/>
    <w:rsid w:val="009E05A5"/>
    <w:rsid w:val="009E16DE"/>
    <w:rsid w:val="009E2ABF"/>
    <w:rsid w:val="009E3572"/>
    <w:rsid w:val="009E4CFB"/>
    <w:rsid w:val="009E6AF5"/>
    <w:rsid w:val="009F233E"/>
    <w:rsid w:val="009F3890"/>
    <w:rsid w:val="00A0615A"/>
    <w:rsid w:val="00A4704F"/>
    <w:rsid w:val="00A66664"/>
    <w:rsid w:val="00A74CEC"/>
    <w:rsid w:val="00A806D2"/>
    <w:rsid w:val="00A81183"/>
    <w:rsid w:val="00A955C0"/>
    <w:rsid w:val="00AB0762"/>
    <w:rsid w:val="00AB3CE4"/>
    <w:rsid w:val="00AC10F9"/>
    <w:rsid w:val="00AC6D2C"/>
    <w:rsid w:val="00AE4C9C"/>
    <w:rsid w:val="00AF79A5"/>
    <w:rsid w:val="00B11E82"/>
    <w:rsid w:val="00B474CD"/>
    <w:rsid w:val="00B56064"/>
    <w:rsid w:val="00B72620"/>
    <w:rsid w:val="00B734BE"/>
    <w:rsid w:val="00BA706E"/>
    <w:rsid w:val="00BB48F2"/>
    <w:rsid w:val="00BF04FC"/>
    <w:rsid w:val="00BF1909"/>
    <w:rsid w:val="00C12433"/>
    <w:rsid w:val="00C17B9D"/>
    <w:rsid w:val="00C2156C"/>
    <w:rsid w:val="00C352D9"/>
    <w:rsid w:val="00C405D5"/>
    <w:rsid w:val="00C475DD"/>
    <w:rsid w:val="00C679EF"/>
    <w:rsid w:val="00CA78DD"/>
    <w:rsid w:val="00CB54A6"/>
    <w:rsid w:val="00CB7504"/>
    <w:rsid w:val="00CF2A97"/>
    <w:rsid w:val="00D0416E"/>
    <w:rsid w:val="00D1115E"/>
    <w:rsid w:val="00D11B5F"/>
    <w:rsid w:val="00D41D8E"/>
    <w:rsid w:val="00D4363F"/>
    <w:rsid w:val="00D6152D"/>
    <w:rsid w:val="00DC232F"/>
    <w:rsid w:val="00DD6280"/>
    <w:rsid w:val="00DF1FE8"/>
    <w:rsid w:val="00DF5FCE"/>
    <w:rsid w:val="00E05900"/>
    <w:rsid w:val="00E57D3A"/>
    <w:rsid w:val="00E7227A"/>
    <w:rsid w:val="00E84521"/>
    <w:rsid w:val="00E87F33"/>
    <w:rsid w:val="00E91D7C"/>
    <w:rsid w:val="00ED47BC"/>
    <w:rsid w:val="00ED545A"/>
    <w:rsid w:val="00EF0E35"/>
    <w:rsid w:val="00F05473"/>
    <w:rsid w:val="00F26A7E"/>
    <w:rsid w:val="00F46192"/>
    <w:rsid w:val="00F568D4"/>
    <w:rsid w:val="00F63A54"/>
    <w:rsid w:val="00F7656B"/>
    <w:rsid w:val="00F9294C"/>
    <w:rsid w:val="00FA579A"/>
    <w:rsid w:val="00FB32E1"/>
    <w:rsid w:val="00FD09C1"/>
    <w:rsid w:val="00FD47FD"/>
    <w:rsid w:val="00FE50A7"/>
    <w:rsid w:val="00FF0689"/>
    <w:rsid w:val="00FF66F3"/>
    <w:rsid w:val="01004643"/>
    <w:rsid w:val="017C5A2A"/>
    <w:rsid w:val="01AEA4A1"/>
    <w:rsid w:val="01F0F992"/>
    <w:rsid w:val="023E703B"/>
    <w:rsid w:val="024745BB"/>
    <w:rsid w:val="0264C478"/>
    <w:rsid w:val="0268D624"/>
    <w:rsid w:val="0298FE70"/>
    <w:rsid w:val="034E2E58"/>
    <w:rsid w:val="03587548"/>
    <w:rsid w:val="03A74DC9"/>
    <w:rsid w:val="03D05AE4"/>
    <w:rsid w:val="04FDD607"/>
    <w:rsid w:val="05294601"/>
    <w:rsid w:val="055BECE3"/>
    <w:rsid w:val="05B3C017"/>
    <w:rsid w:val="05D7F78B"/>
    <w:rsid w:val="05DD9E80"/>
    <w:rsid w:val="05E78220"/>
    <w:rsid w:val="05FE6A4F"/>
    <w:rsid w:val="0617D066"/>
    <w:rsid w:val="0629142A"/>
    <w:rsid w:val="06476310"/>
    <w:rsid w:val="0668F7A7"/>
    <w:rsid w:val="06F31F84"/>
    <w:rsid w:val="070B00B2"/>
    <w:rsid w:val="070EFAA0"/>
    <w:rsid w:val="079B3AE5"/>
    <w:rsid w:val="07DDDA52"/>
    <w:rsid w:val="07F552E3"/>
    <w:rsid w:val="081350E0"/>
    <w:rsid w:val="083481C3"/>
    <w:rsid w:val="084D4761"/>
    <w:rsid w:val="08597397"/>
    <w:rsid w:val="08E15151"/>
    <w:rsid w:val="091FCFC9"/>
    <w:rsid w:val="095EE044"/>
    <w:rsid w:val="0983722D"/>
    <w:rsid w:val="0995A296"/>
    <w:rsid w:val="09C6A912"/>
    <w:rsid w:val="0A0253B6"/>
    <w:rsid w:val="0A20E6B0"/>
    <w:rsid w:val="0A3AA9F7"/>
    <w:rsid w:val="0AC60419"/>
    <w:rsid w:val="0B105B3A"/>
    <w:rsid w:val="0B1AD433"/>
    <w:rsid w:val="0B1BE429"/>
    <w:rsid w:val="0B3DA2E7"/>
    <w:rsid w:val="0B5E9C32"/>
    <w:rsid w:val="0B6F74D2"/>
    <w:rsid w:val="0B842DC2"/>
    <w:rsid w:val="0B90EA6D"/>
    <w:rsid w:val="0B9828E4"/>
    <w:rsid w:val="0B9D077A"/>
    <w:rsid w:val="0B9E9AF3"/>
    <w:rsid w:val="0BA448E7"/>
    <w:rsid w:val="0BB8D356"/>
    <w:rsid w:val="0C116A5C"/>
    <w:rsid w:val="0C137C1B"/>
    <w:rsid w:val="0C58C92B"/>
    <w:rsid w:val="0CA7FBE1"/>
    <w:rsid w:val="0CAC130E"/>
    <w:rsid w:val="0CAEA386"/>
    <w:rsid w:val="0CB32760"/>
    <w:rsid w:val="0CCAC36B"/>
    <w:rsid w:val="0D0C9E72"/>
    <w:rsid w:val="0D0DC1F1"/>
    <w:rsid w:val="0D3593FD"/>
    <w:rsid w:val="0D5DA6D9"/>
    <w:rsid w:val="0D9171FB"/>
    <w:rsid w:val="0DD67413"/>
    <w:rsid w:val="0EB80CCA"/>
    <w:rsid w:val="0ED63BB5"/>
    <w:rsid w:val="0F10F86B"/>
    <w:rsid w:val="0F4EED20"/>
    <w:rsid w:val="0F53F6CF"/>
    <w:rsid w:val="0F57CEC4"/>
    <w:rsid w:val="0F85E117"/>
    <w:rsid w:val="0FC60F64"/>
    <w:rsid w:val="0FDA224E"/>
    <w:rsid w:val="10027AAB"/>
    <w:rsid w:val="10668124"/>
    <w:rsid w:val="107BF9D4"/>
    <w:rsid w:val="10854ABE"/>
    <w:rsid w:val="109EC6AA"/>
    <w:rsid w:val="10A919F1"/>
    <w:rsid w:val="10E67B1C"/>
    <w:rsid w:val="11271F8D"/>
    <w:rsid w:val="112CAF2C"/>
    <w:rsid w:val="1130E8A8"/>
    <w:rsid w:val="113501CE"/>
    <w:rsid w:val="118A15B7"/>
    <w:rsid w:val="1196E3C9"/>
    <w:rsid w:val="1197ACA4"/>
    <w:rsid w:val="11C92C32"/>
    <w:rsid w:val="124BC263"/>
    <w:rsid w:val="127A461E"/>
    <w:rsid w:val="12BE9D88"/>
    <w:rsid w:val="12C576E3"/>
    <w:rsid w:val="12D509D5"/>
    <w:rsid w:val="12D8ED78"/>
    <w:rsid w:val="13019F6A"/>
    <w:rsid w:val="130AB371"/>
    <w:rsid w:val="1359BA32"/>
    <w:rsid w:val="13A08221"/>
    <w:rsid w:val="14100B5B"/>
    <w:rsid w:val="141DE610"/>
    <w:rsid w:val="14620855"/>
    <w:rsid w:val="1482766E"/>
    <w:rsid w:val="14A6D597"/>
    <w:rsid w:val="14E082A8"/>
    <w:rsid w:val="153319F3"/>
    <w:rsid w:val="1552AFB3"/>
    <w:rsid w:val="15B4AD88"/>
    <w:rsid w:val="15BC9A77"/>
    <w:rsid w:val="15C03156"/>
    <w:rsid w:val="15C17B7F"/>
    <w:rsid w:val="15F93CA8"/>
    <w:rsid w:val="163CEDCB"/>
    <w:rsid w:val="164E0DA1"/>
    <w:rsid w:val="16657460"/>
    <w:rsid w:val="167E9967"/>
    <w:rsid w:val="16F0D9EA"/>
    <w:rsid w:val="170B7E1A"/>
    <w:rsid w:val="1721BE5D"/>
    <w:rsid w:val="1779882A"/>
    <w:rsid w:val="17C063B1"/>
    <w:rsid w:val="1833F984"/>
    <w:rsid w:val="18348274"/>
    <w:rsid w:val="18670913"/>
    <w:rsid w:val="187AC555"/>
    <w:rsid w:val="18D3148F"/>
    <w:rsid w:val="18DF4C74"/>
    <w:rsid w:val="1934AD34"/>
    <w:rsid w:val="194A0A8A"/>
    <w:rsid w:val="195B85A5"/>
    <w:rsid w:val="1965CFE1"/>
    <w:rsid w:val="19841F96"/>
    <w:rsid w:val="19E7473D"/>
    <w:rsid w:val="1A1D0DA4"/>
    <w:rsid w:val="1A682E54"/>
    <w:rsid w:val="1A8987C7"/>
    <w:rsid w:val="1AB3BD02"/>
    <w:rsid w:val="1AD6DF71"/>
    <w:rsid w:val="1AE7A058"/>
    <w:rsid w:val="1AED04DD"/>
    <w:rsid w:val="1AF6DC2D"/>
    <w:rsid w:val="1AFBC438"/>
    <w:rsid w:val="1B312B34"/>
    <w:rsid w:val="1B434899"/>
    <w:rsid w:val="1C326DEE"/>
    <w:rsid w:val="1C4E217E"/>
    <w:rsid w:val="1C8A9212"/>
    <w:rsid w:val="1CB88D29"/>
    <w:rsid w:val="1CBB8D87"/>
    <w:rsid w:val="1CC62517"/>
    <w:rsid w:val="1CF76D45"/>
    <w:rsid w:val="1D63D650"/>
    <w:rsid w:val="1DB2E17C"/>
    <w:rsid w:val="1DB53AD5"/>
    <w:rsid w:val="1DBA6833"/>
    <w:rsid w:val="1DCC6397"/>
    <w:rsid w:val="1DF9CF10"/>
    <w:rsid w:val="1E227297"/>
    <w:rsid w:val="1E575DE8"/>
    <w:rsid w:val="1EADA7F4"/>
    <w:rsid w:val="1EBC26B4"/>
    <w:rsid w:val="1ECDD509"/>
    <w:rsid w:val="1EF87A9F"/>
    <w:rsid w:val="1F2DFC88"/>
    <w:rsid w:val="1F400B45"/>
    <w:rsid w:val="1F532538"/>
    <w:rsid w:val="1F5F02FA"/>
    <w:rsid w:val="20112232"/>
    <w:rsid w:val="20AB131F"/>
    <w:rsid w:val="20ACC718"/>
    <w:rsid w:val="20DC4841"/>
    <w:rsid w:val="2114657B"/>
    <w:rsid w:val="215AA3ED"/>
    <w:rsid w:val="2176091E"/>
    <w:rsid w:val="21841C2C"/>
    <w:rsid w:val="218E9075"/>
    <w:rsid w:val="21A4EC8B"/>
    <w:rsid w:val="21A82707"/>
    <w:rsid w:val="21B99496"/>
    <w:rsid w:val="222CF2EE"/>
    <w:rsid w:val="22E67FCC"/>
    <w:rsid w:val="22FE69EF"/>
    <w:rsid w:val="23D7681D"/>
    <w:rsid w:val="23E4813F"/>
    <w:rsid w:val="23F25DCA"/>
    <w:rsid w:val="2406D798"/>
    <w:rsid w:val="2469EDE7"/>
    <w:rsid w:val="249AD703"/>
    <w:rsid w:val="251BADF4"/>
    <w:rsid w:val="2543AD59"/>
    <w:rsid w:val="255CDC8C"/>
    <w:rsid w:val="258D7ED8"/>
    <w:rsid w:val="25C68B25"/>
    <w:rsid w:val="26024FFB"/>
    <w:rsid w:val="268FADDB"/>
    <w:rsid w:val="26A0D05F"/>
    <w:rsid w:val="26C11DB0"/>
    <w:rsid w:val="26C185CA"/>
    <w:rsid w:val="26EC2330"/>
    <w:rsid w:val="2726295D"/>
    <w:rsid w:val="27474E7B"/>
    <w:rsid w:val="274D20A4"/>
    <w:rsid w:val="27627A8F"/>
    <w:rsid w:val="2795BB4F"/>
    <w:rsid w:val="27988FBE"/>
    <w:rsid w:val="2811F335"/>
    <w:rsid w:val="282096AB"/>
    <w:rsid w:val="284B3091"/>
    <w:rsid w:val="28C3FFF1"/>
    <w:rsid w:val="28D2F4CE"/>
    <w:rsid w:val="28E6FD30"/>
    <w:rsid w:val="296E6768"/>
    <w:rsid w:val="2985B0A0"/>
    <w:rsid w:val="29964AFD"/>
    <w:rsid w:val="29B3BF9D"/>
    <w:rsid w:val="29BF0192"/>
    <w:rsid w:val="2A1CFD13"/>
    <w:rsid w:val="2A1DD74F"/>
    <w:rsid w:val="2A3D6306"/>
    <w:rsid w:val="2A4A5E0C"/>
    <w:rsid w:val="2A4B048F"/>
    <w:rsid w:val="2A521878"/>
    <w:rsid w:val="2A7F907F"/>
    <w:rsid w:val="2BD2AFFA"/>
    <w:rsid w:val="2BE7D0FA"/>
    <w:rsid w:val="2C499807"/>
    <w:rsid w:val="2C4B3C6E"/>
    <w:rsid w:val="2C57F4E1"/>
    <w:rsid w:val="2C82F18F"/>
    <w:rsid w:val="2CF1BA0D"/>
    <w:rsid w:val="2D01D8ED"/>
    <w:rsid w:val="2D342F77"/>
    <w:rsid w:val="2D994010"/>
    <w:rsid w:val="2DA72E76"/>
    <w:rsid w:val="2DC9DB52"/>
    <w:rsid w:val="2DDA37A5"/>
    <w:rsid w:val="2DE2F933"/>
    <w:rsid w:val="2E074988"/>
    <w:rsid w:val="2EAEB9FB"/>
    <w:rsid w:val="2EC6582A"/>
    <w:rsid w:val="2EDB3797"/>
    <w:rsid w:val="2F2A2403"/>
    <w:rsid w:val="30283078"/>
    <w:rsid w:val="3076A79E"/>
    <w:rsid w:val="309CB58F"/>
    <w:rsid w:val="31281941"/>
    <w:rsid w:val="315F1F9D"/>
    <w:rsid w:val="31629542"/>
    <w:rsid w:val="316B4195"/>
    <w:rsid w:val="31AE6D40"/>
    <w:rsid w:val="31D393AD"/>
    <w:rsid w:val="31DD27E2"/>
    <w:rsid w:val="3219A678"/>
    <w:rsid w:val="327CFB04"/>
    <w:rsid w:val="3288C1EA"/>
    <w:rsid w:val="33107BCE"/>
    <w:rsid w:val="334B9D72"/>
    <w:rsid w:val="3361C4BF"/>
    <w:rsid w:val="3363164E"/>
    <w:rsid w:val="33B1ADBE"/>
    <w:rsid w:val="33B44F51"/>
    <w:rsid w:val="3424294C"/>
    <w:rsid w:val="3468641C"/>
    <w:rsid w:val="34E14B2A"/>
    <w:rsid w:val="35146683"/>
    <w:rsid w:val="359AA304"/>
    <w:rsid w:val="35A17D61"/>
    <w:rsid w:val="35CBD491"/>
    <w:rsid w:val="35F96CB3"/>
    <w:rsid w:val="361C55DC"/>
    <w:rsid w:val="366A7463"/>
    <w:rsid w:val="3676E760"/>
    <w:rsid w:val="3687798F"/>
    <w:rsid w:val="369C0981"/>
    <w:rsid w:val="369CE4FF"/>
    <w:rsid w:val="36BCAB3C"/>
    <w:rsid w:val="37115268"/>
    <w:rsid w:val="3718BF39"/>
    <w:rsid w:val="3777DD8A"/>
    <w:rsid w:val="37D6F4ED"/>
    <w:rsid w:val="37E31F99"/>
    <w:rsid w:val="37E9B151"/>
    <w:rsid w:val="37EB0322"/>
    <w:rsid w:val="38035BF2"/>
    <w:rsid w:val="3836B53E"/>
    <w:rsid w:val="383A4ECC"/>
    <w:rsid w:val="3852F15A"/>
    <w:rsid w:val="386BF684"/>
    <w:rsid w:val="38B7EA54"/>
    <w:rsid w:val="396C78C0"/>
    <w:rsid w:val="3978E1D4"/>
    <w:rsid w:val="39C2DD6A"/>
    <w:rsid w:val="3A03885E"/>
    <w:rsid w:val="3A1BC0DC"/>
    <w:rsid w:val="3A4214BE"/>
    <w:rsid w:val="3A5CA4F6"/>
    <w:rsid w:val="3A688F80"/>
    <w:rsid w:val="3A7462F5"/>
    <w:rsid w:val="3AD19CE6"/>
    <w:rsid w:val="3B6EF8F4"/>
    <w:rsid w:val="3BB41C1A"/>
    <w:rsid w:val="3BC48E0A"/>
    <w:rsid w:val="3BE7F9C4"/>
    <w:rsid w:val="3BE90E81"/>
    <w:rsid w:val="3C522B58"/>
    <w:rsid w:val="3C82D1BE"/>
    <w:rsid w:val="3C84354D"/>
    <w:rsid w:val="3C987DAF"/>
    <w:rsid w:val="3CA4FD4E"/>
    <w:rsid w:val="3CD6CD15"/>
    <w:rsid w:val="3D41D2D2"/>
    <w:rsid w:val="3DE02FCB"/>
    <w:rsid w:val="3DF762E8"/>
    <w:rsid w:val="3E2494F6"/>
    <w:rsid w:val="3E4144D0"/>
    <w:rsid w:val="3E684EAF"/>
    <w:rsid w:val="3EAA0BFA"/>
    <w:rsid w:val="3EC4A73F"/>
    <w:rsid w:val="3EC51394"/>
    <w:rsid w:val="3F1F9131"/>
    <w:rsid w:val="3F2F99A0"/>
    <w:rsid w:val="3F456EEC"/>
    <w:rsid w:val="3F573719"/>
    <w:rsid w:val="3F60D481"/>
    <w:rsid w:val="3F6F1925"/>
    <w:rsid w:val="3F82F674"/>
    <w:rsid w:val="3FC97DBB"/>
    <w:rsid w:val="4043211A"/>
    <w:rsid w:val="40484E70"/>
    <w:rsid w:val="40FC496C"/>
    <w:rsid w:val="41324569"/>
    <w:rsid w:val="413F4C29"/>
    <w:rsid w:val="420F8CD8"/>
    <w:rsid w:val="42136591"/>
    <w:rsid w:val="42208BFF"/>
    <w:rsid w:val="42423C33"/>
    <w:rsid w:val="425DA82C"/>
    <w:rsid w:val="428A3F3A"/>
    <w:rsid w:val="42B7B269"/>
    <w:rsid w:val="42CA4A16"/>
    <w:rsid w:val="42CF4478"/>
    <w:rsid w:val="447CEACF"/>
    <w:rsid w:val="44825976"/>
    <w:rsid w:val="44B09A35"/>
    <w:rsid w:val="44CD735F"/>
    <w:rsid w:val="450DF61E"/>
    <w:rsid w:val="454FF49B"/>
    <w:rsid w:val="458D97D7"/>
    <w:rsid w:val="45BC3F87"/>
    <w:rsid w:val="45BF66F4"/>
    <w:rsid w:val="45F5586F"/>
    <w:rsid w:val="46025F79"/>
    <w:rsid w:val="460F820F"/>
    <w:rsid w:val="462D72F2"/>
    <w:rsid w:val="463F0DE4"/>
    <w:rsid w:val="46514856"/>
    <w:rsid w:val="4654961B"/>
    <w:rsid w:val="46586E69"/>
    <w:rsid w:val="472B3652"/>
    <w:rsid w:val="4731D52A"/>
    <w:rsid w:val="47520051"/>
    <w:rsid w:val="476951F7"/>
    <w:rsid w:val="483F69AF"/>
    <w:rsid w:val="485246FD"/>
    <w:rsid w:val="4854B71C"/>
    <w:rsid w:val="485C6EC8"/>
    <w:rsid w:val="4861E95B"/>
    <w:rsid w:val="48812BF2"/>
    <w:rsid w:val="48814BD1"/>
    <w:rsid w:val="488855F2"/>
    <w:rsid w:val="495660B7"/>
    <w:rsid w:val="4969D8C7"/>
    <w:rsid w:val="498FF501"/>
    <w:rsid w:val="4A35EC80"/>
    <w:rsid w:val="4AE3761B"/>
    <w:rsid w:val="4B1C5F91"/>
    <w:rsid w:val="4B22296D"/>
    <w:rsid w:val="4B47FCDE"/>
    <w:rsid w:val="4B652302"/>
    <w:rsid w:val="4BBB4F45"/>
    <w:rsid w:val="4BCF4B64"/>
    <w:rsid w:val="4BE0AD1D"/>
    <w:rsid w:val="4BFB38A9"/>
    <w:rsid w:val="4C340BF7"/>
    <w:rsid w:val="4C5B839A"/>
    <w:rsid w:val="4C96076C"/>
    <w:rsid w:val="4C9E4207"/>
    <w:rsid w:val="4CD40BD3"/>
    <w:rsid w:val="4D0A6E5F"/>
    <w:rsid w:val="4D15A17B"/>
    <w:rsid w:val="4D42C8E8"/>
    <w:rsid w:val="4D57354F"/>
    <w:rsid w:val="4DBE099A"/>
    <w:rsid w:val="4DC83D65"/>
    <w:rsid w:val="4E007CDE"/>
    <w:rsid w:val="4E049036"/>
    <w:rsid w:val="4EEB8526"/>
    <w:rsid w:val="4EFE783A"/>
    <w:rsid w:val="4F00AF86"/>
    <w:rsid w:val="4F0A641E"/>
    <w:rsid w:val="4F0CDB20"/>
    <w:rsid w:val="4F0FAC16"/>
    <w:rsid w:val="4F756E70"/>
    <w:rsid w:val="4F77EC45"/>
    <w:rsid w:val="4FA471E6"/>
    <w:rsid w:val="502EFF74"/>
    <w:rsid w:val="5040E60F"/>
    <w:rsid w:val="5070BD6B"/>
    <w:rsid w:val="509519B9"/>
    <w:rsid w:val="50EF8792"/>
    <w:rsid w:val="51024373"/>
    <w:rsid w:val="5105A31E"/>
    <w:rsid w:val="510CEBFB"/>
    <w:rsid w:val="5167DA9A"/>
    <w:rsid w:val="519991E5"/>
    <w:rsid w:val="51CE048F"/>
    <w:rsid w:val="51FA21A8"/>
    <w:rsid w:val="51FE638F"/>
    <w:rsid w:val="52BB9697"/>
    <w:rsid w:val="52CC427C"/>
    <w:rsid w:val="52D6A763"/>
    <w:rsid w:val="52EC1608"/>
    <w:rsid w:val="5316637E"/>
    <w:rsid w:val="5337F958"/>
    <w:rsid w:val="535A9BBB"/>
    <w:rsid w:val="53A3AA58"/>
    <w:rsid w:val="53BA4E6C"/>
    <w:rsid w:val="5413D6E7"/>
    <w:rsid w:val="54CA99C9"/>
    <w:rsid w:val="552913E2"/>
    <w:rsid w:val="5550D625"/>
    <w:rsid w:val="5552B1B4"/>
    <w:rsid w:val="5574CC04"/>
    <w:rsid w:val="55934CE5"/>
    <w:rsid w:val="55AC52DB"/>
    <w:rsid w:val="55EA068D"/>
    <w:rsid w:val="55F92BF9"/>
    <w:rsid w:val="55FD4E3F"/>
    <w:rsid w:val="5644ADB7"/>
    <w:rsid w:val="567CD646"/>
    <w:rsid w:val="56CF1ECB"/>
    <w:rsid w:val="56EE0EE1"/>
    <w:rsid w:val="5713C0A4"/>
    <w:rsid w:val="571F3194"/>
    <w:rsid w:val="57286756"/>
    <w:rsid w:val="572E794E"/>
    <w:rsid w:val="5735FB9B"/>
    <w:rsid w:val="57599CED"/>
    <w:rsid w:val="577077DF"/>
    <w:rsid w:val="5772217C"/>
    <w:rsid w:val="579A1347"/>
    <w:rsid w:val="579D5270"/>
    <w:rsid w:val="57E698E1"/>
    <w:rsid w:val="581F124E"/>
    <w:rsid w:val="5825F53B"/>
    <w:rsid w:val="5836EA14"/>
    <w:rsid w:val="58A332CE"/>
    <w:rsid w:val="58C32D36"/>
    <w:rsid w:val="58EC8A6F"/>
    <w:rsid w:val="590A3E1C"/>
    <w:rsid w:val="59193ED2"/>
    <w:rsid w:val="59620E18"/>
    <w:rsid w:val="596FC2C3"/>
    <w:rsid w:val="59735A9A"/>
    <w:rsid w:val="5979FE2D"/>
    <w:rsid w:val="597F2B07"/>
    <w:rsid w:val="598DD20B"/>
    <w:rsid w:val="5991FBCD"/>
    <w:rsid w:val="59951894"/>
    <w:rsid w:val="59A3DAAD"/>
    <w:rsid w:val="59D139F7"/>
    <w:rsid w:val="59D3B625"/>
    <w:rsid w:val="5A04FB9E"/>
    <w:rsid w:val="5A0917E3"/>
    <w:rsid w:val="5A0A8CF7"/>
    <w:rsid w:val="5A234664"/>
    <w:rsid w:val="5A3DED17"/>
    <w:rsid w:val="5B147104"/>
    <w:rsid w:val="5B33C145"/>
    <w:rsid w:val="5B52580C"/>
    <w:rsid w:val="5BE5D57C"/>
    <w:rsid w:val="5C34AFF4"/>
    <w:rsid w:val="5C41AC0D"/>
    <w:rsid w:val="5C67C82A"/>
    <w:rsid w:val="5CB34443"/>
    <w:rsid w:val="5D679681"/>
    <w:rsid w:val="5DBC8739"/>
    <w:rsid w:val="5DE52E9C"/>
    <w:rsid w:val="5E6D38A0"/>
    <w:rsid w:val="5EBE3F8A"/>
    <w:rsid w:val="5ED5C2E0"/>
    <w:rsid w:val="5FECF139"/>
    <w:rsid w:val="6068B26C"/>
    <w:rsid w:val="60793FCA"/>
    <w:rsid w:val="608B7E13"/>
    <w:rsid w:val="609476D6"/>
    <w:rsid w:val="60DFEC05"/>
    <w:rsid w:val="60EF0582"/>
    <w:rsid w:val="60FB913A"/>
    <w:rsid w:val="61148870"/>
    <w:rsid w:val="61194D3B"/>
    <w:rsid w:val="61901F1A"/>
    <w:rsid w:val="619134CF"/>
    <w:rsid w:val="62217586"/>
    <w:rsid w:val="623912C8"/>
    <w:rsid w:val="6254CBFE"/>
    <w:rsid w:val="629FC6ED"/>
    <w:rsid w:val="62B13C43"/>
    <w:rsid w:val="62EF514B"/>
    <w:rsid w:val="630AE819"/>
    <w:rsid w:val="633E2188"/>
    <w:rsid w:val="639389D7"/>
    <w:rsid w:val="648976AA"/>
    <w:rsid w:val="64D6A138"/>
    <w:rsid w:val="6540B570"/>
    <w:rsid w:val="65746C18"/>
    <w:rsid w:val="65A437B3"/>
    <w:rsid w:val="65B60A34"/>
    <w:rsid w:val="65EA4813"/>
    <w:rsid w:val="667D0DED"/>
    <w:rsid w:val="667D4BFD"/>
    <w:rsid w:val="6728FA76"/>
    <w:rsid w:val="673FE79C"/>
    <w:rsid w:val="674B6CAB"/>
    <w:rsid w:val="68275F55"/>
    <w:rsid w:val="686E9D8B"/>
    <w:rsid w:val="6879341A"/>
    <w:rsid w:val="68BF984B"/>
    <w:rsid w:val="68E1ADDA"/>
    <w:rsid w:val="68E4B11A"/>
    <w:rsid w:val="68FE6A4D"/>
    <w:rsid w:val="69351835"/>
    <w:rsid w:val="6998C6D6"/>
    <w:rsid w:val="6A24FFAE"/>
    <w:rsid w:val="6A53E29B"/>
    <w:rsid w:val="6A858D9C"/>
    <w:rsid w:val="6A8D5F36"/>
    <w:rsid w:val="6A97B8C8"/>
    <w:rsid w:val="6A9BDBB1"/>
    <w:rsid w:val="6AB4DDC4"/>
    <w:rsid w:val="6B4E1D21"/>
    <w:rsid w:val="6B4F4D92"/>
    <w:rsid w:val="6B5DB8FD"/>
    <w:rsid w:val="6BAD9563"/>
    <w:rsid w:val="6C012882"/>
    <w:rsid w:val="6C34D4C4"/>
    <w:rsid w:val="6C46C7D1"/>
    <w:rsid w:val="6D250365"/>
    <w:rsid w:val="6D4DD4F3"/>
    <w:rsid w:val="6D877F11"/>
    <w:rsid w:val="6D8F5AC9"/>
    <w:rsid w:val="6DA2A59C"/>
    <w:rsid w:val="6E2C6602"/>
    <w:rsid w:val="6E56D549"/>
    <w:rsid w:val="6E5F54CE"/>
    <w:rsid w:val="6E652C96"/>
    <w:rsid w:val="6EB69921"/>
    <w:rsid w:val="6EE7632B"/>
    <w:rsid w:val="6EF13DF6"/>
    <w:rsid w:val="6F2EDBB3"/>
    <w:rsid w:val="6F4DEB5B"/>
    <w:rsid w:val="6F54DF5F"/>
    <w:rsid w:val="6F6B29EB"/>
    <w:rsid w:val="6FA96053"/>
    <w:rsid w:val="6FBE9C09"/>
    <w:rsid w:val="6FDB261E"/>
    <w:rsid w:val="6FFC956E"/>
    <w:rsid w:val="707DF682"/>
    <w:rsid w:val="7083338C"/>
    <w:rsid w:val="70D1721F"/>
    <w:rsid w:val="7141C273"/>
    <w:rsid w:val="7145B7BD"/>
    <w:rsid w:val="714FDE3A"/>
    <w:rsid w:val="71652F65"/>
    <w:rsid w:val="71A09AA9"/>
    <w:rsid w:val="71C12EB7"/>
    <w:rsid w:val="71C767FE"/>
    <w:rsid w:val="71CD702A"/>
    <w:rsid w:val="71F54EF9"/>
    <w:rsid w:val="722AC64C"/>
    <w:rsid w:val="7230E90A"/>
    <w:rsid w:val="72454EEA"/>
    <w:rsid w:val="7267DBED"/>
    <w:rsid w:val="728B12A3"/>
    <w:rsid w:val="72AC6CE7"/>
    <w:rsid w:val="72DE1618"/>
    <w:rsid w:val="7316F80D"/>
    <w:rsid w:val="73F49025"/>
    <w:rsid w:val="740B1C91"/>
    <w:rsid w:val="744841B2"/>
    <w:rsid w:val="7470D3B4"/>
    <w:rsid w:val="74AFE9B1"/>
    <w:rsid w:val="74B65331"/>
    <w:rsid w:val="74C946B1"/>
    <w:rsid w:val="74ECDEDE"/>
    <w:rsid w:val="75204757"/>
    <w:rsid w:val="7582C8B0"/>
    <w:rsid w:val="7596FA50"/>
    <w:rsid w:val="75BE48F2"/>
    <w:rsid w:val="7676E8C0"/>
    <w:rsid w:val="769CD0DD"/>
    <w:rsid w:val="76CE2E62"/>
    <w:rsid w:val="76F6CB2E"/>
    <w:rsid w:val="7707998B"/>
    <w:rsid w:val="781C93AE"/>
    <w:rsid w:val="783EA6A4"/>
    <w:rsid w:val="78B44A63"/>
    <w:rsid w:val="78BD57BB"/>
    <w:rsid w:val="78D29D6C"/>
    <w:rsid w:val="78F2E315"/>
    <w:rsid w:val="78FF005A"/>
    <w:rsid w:val="793C05E9"/>
    <w:rsid w:val="79476D5D"/>
    <w:rsid w:val="7952B3BC"/>
    <w:rsid w:val="79CBED91"/>
    <w:rsid w:val="7A13C52D"/>
    <w:rsid w:val="7AED99C8"/>
    <w:rsid w:val="7B3A49EE"/>
    <w:rsid w:val="7B4A7D59"/>
    <w:rsid w:val="7B5D1F14"/>
    <w:rsid w:val="7B641B60"/>
    <w:rsid w:val="7B650B30"/>
    <w:rsid w:val="7BA8F9C3"/>
    <w:rsid w:val="7BD9A2C2"/>
    <w:rsid w:val="7BF5F8A8"/>
    <w:rsid w:val="7C0513E4"/>
    <w:rsid w:val="7C3E5581"/>
    <w:rsid w:val="7C9D346E"/>
    <w:rsid w:val="7D511229"/>
    <w:rsid w:val="7D61E530"/>
    <w:rsid w:val="7D893D00"/>
    <w:rsid w:val="7DAC1238"/>
    <w:rsid w:val="7DB9ED50"/>
    <w:rsid w:val="7E04345C"/>
    <w:rsid w:val="7E88B20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247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ThinkCERCA Core ELAR 6–8 - Instructional Materials (CA Dept of Education)</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ThinkCERCA Core ELAR 6–8 - Instructional Materials (CA Dept of Education)</dc:title>
  <dc:subject>ThinkCERCA Core ELAR, California Edition, Program Type 1, Grades 6–8.</dc:subject>
  <dc:creator/>
  <cp:keywords/>
  <dc:description/>
  <cp:lastModifiedBy/>
  <cp:revision>1</cp:revision>
  <dcterms:created xsi:type="dcterms:W3CDTF">2026-08-05T01:47:00Z</dcterms:created>
  <dcterms:modified xsi:type="dcterms:W3CDTF">2026-08-08T01:30:00Z</dcterms:modified>
</cp:coreProperties>
</file>