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1CB93D53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170A6B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766FF721" w:rsidR="004F59D8" w:rsidRDefault="00090183" w:rsidP="00170A6B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37F08C03" w:rsidR="00970164" w:rsidRDefault="00744F28" w:rsidP="00170A6B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170A6B">
        <w:rPr>
          <w:rFonts w:ascii="Arial" w:hAnsi="Arial" w:cs="Arial"/>
          <w:iCs/>
          <w:noProof/>
        </w:rPr>
        <w:t>3</w:t>
      </w:r>
    </w:p>
    <w:p w14:paraId="744B2001" w14:textId="09724E5B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170A6B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6EDCA67A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A55E9A">
        <w:t xml:space="preserve">Grade </w:t>
      </w:r>
      <w:r w:rsidR="00430B2C">
        <w:t>Six</w:t>
      </w:r>
      <w:r w:rsidR="00F361F3">
        <w:t xml:space="preserve"> </w:t>
      </w:r>
      <w:r w:rsidR="00F919D8">
        <w:t>Media Arts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Six Media Arts Standards chart"/>
      </w:tblPr>
      <w:tblGrid>
        <w:gridCol w:w="1843"/>
        <w:gridCol w:w="4092"/>
        <w:gridCol w:w="3618"/>
        <w:gridCol w:w="630"/>
        <w:gridCol w:w="636"/>
        <w:gridCol w:w="3797"/>
      </w:tblGrid>
      <w:tr w:rsidR="00CC731C" w:rsidRPr="00170A6B" w14:paraId="481AA0D0" w14:textId="77777777" w:rsidTr="000D1582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170A6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14:paraId="1AF3B267" w14:textId="77777777" w:rsidR="00A16C71" w:rsidRPr="00170A6B" w:rsidRDefault="00A16C71" w:rsidP="00B114B1">
            <w:pPr>
              <w:pStyle w:val="Heading3"/>
            </w:pPr>
            <w:r w:rsidRPr="00170A6B">
              <w:t>Standard Language</w:t>
            </w:r>
          </w:p>
        </w:tc>
        <w:tc>
          <w:tcPr>
            <w:tcW w:w="3618" w:type="dxa"/>
            <w:shd w:val="clear" w:color="auto" w:fill="D9D9D9" w:themeFill="background1" w:themeFillShade="D9"/>
          </w:tcPr>
          <w:p w14:paraId="54562555" w14:textId="77777777" w:rsidR="00A16C71" w:rsidRPr="00170A6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170A6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170A6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Pr="00170A6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170A6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14:paraId="43BD6B65" w14:textId="77777777" w:rsidR="00A16C71" w:rsidRPr="00170A6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1A40FA" w:rsidRPr="00170A6B" w14:paraId="3EAADE5B" w14:textId="77777777" w:rsidTr="000D1582">
        <w:trPr>
          <w:cantSplit/>
          <w:trHeight w:val="211"/>
        </w:trPr>
        <w:tc>
          <w:tcPr>
            <w:tcW w:w="1843" w:type="dxa"/>
            <w:shd w:val="clear" w:color="auto" w:fill="auto"/>
          </w:tcPr>
          <w:p w14:paraId="360785EC" w14:textId="77777777" w:rsidR="001A40FA" w:rsidRPr="00170A6B" w:rsidRDefault="001A40FA" w:rsidP="001A4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  <w:shd w:val="clear" w:color="auto" w:fill="auto"/>
          </w:tcPr>
          <w:p w14:paraId="6627D872" w14:textId="77777777" w:rsidR="001A40FA" w:rsidRPr="00170A6B" w:rsidRDefault="001A40FA" w:rsidP="001A40FA">
            <w:pPr>
              <w:pStyle w:val="Heading3"/>
              <w:rPr>
                <w:b w:val="0"/>
              </w:rPr>
            </w:pPr>
            <w:r w:rsidRPr="00170A6B">
              <w:rPr>
                <w:b w:val="0"/>
              </w:rPr>
              <w:t>Generate and conceptualize artistic ideas and work.</w:t>
            </w:r>
          </w:p>
        </w:tc>
        <w:tc>
          <w:tcPr>
            <w:tcW w:w="3618" w:type="dxa"/>
            <w:shd w:val="clear" w:color="auto" w:fill="auto"/>
          </w:tcPr>
          <w:p w14:paraId="68F9DA86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170A6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14:paraId="55DDBFC7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170A6B" w14:paraId="3F2F1EE8" w14:textId="77777777" w:rsidTr="000D1582">
        <w:trPr>
          <w:cantSplit/>
        </w:trPr>
        <w:tc>
          <w:tcPr>
            <w:tcW w:w="1843" w:type="dxa"/>
          </w:tcPr>
          <w:p w14:paraId="7E54FB25" w14:textId="77777777" w:rsidR="00A16C71" w:rsidRPr="00170A6B" w:rsidRDefault="00430B2C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6</w:t>
            </w:r>
            <w:r w:rsidR="00424DED" w:rsidRPr="00170A6B">
              <w:rPr>
                <w:rFonts w:ascii="Arial" w:hAnsi="Arial" w:cs="Arial"/>
                <w:noProof/>
              </w:rPr>
              <w:t>.MA:Cr1</w:t>
            </w:r>
          </w:p>
        </w:tc>
        <w:tc>
          <w:tcPr>
            <w:tcW w:w="4092" w:type="dxa"/>
          </w:tcPr>
          <w:p w14:paraId="391E836A" w14:textId="77777777" w:rsidR="00A16C71" w:rsidRPr="00170A6B" w:rsidRDefault="00C078A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Envision original ideas and innovations for media artworks using personal experiences and/or the work of others.</w:t>
            </w:r>
          </w:p>
        </w:tc>
        <w:tc>
          <w:tcPr>
            <w:tcW w:w="3618" w:type="dxa"/>
          </w:tcPr>
          <w:p w14:paraId="5DAB6C7B" w14:textId="77777777" w:rsidR="00A16C71" w:rsidRPr="00170A6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170A6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A05A809" w14:textId="77777777" w:rsidR="00A16C71" w:rsidRPr="00170A6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5A39BBE3" w14:textId="77777777" w:rsidR="00A16C71" w:rsidRPr="00170A6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170A6B" w14:paraId="256E27AB" w14:textId="77777777" w:rsidTr="000D1582">
        <w:trPr>
          <w:cantSplit/>
        </w:trPr>
        <w:tc>
          <w:tcPr>
            <w:tcW w:w="1843" w:type="dxa"/>
          </w:tcPr>
          <w:p w14:paraId="0762586F" w14:textId="77777777" w:rsidR="00A16C71" w:rsidRPr="00170A6B" w:rsidRDefault="00430B2C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6</w:t>
            </w:r>
            <w:r w:rsidR="00424DED" w:rsidRPr="00170A6B">
              <w:rPr>
                <w:rFonts w:ascii="Arial" w:hAnsi="Arial" w:cs="Arial"/>
                <w:noProof/>
              </w:rPr>
              <w:t>.MA:Cr2</w:t>
            </w:r>
          </w:p>
        </w:tc>
        <w:tc>
          <w:tcPr>
            <w:tcW w:w="4092" w:type="dxa"/>
          </w:tcPr>
          <w:p w14:paraId="4AA1101E" w14:textId="3C6CBBDC" w:rsidR="00A16C71" w:rsidRPr="00170A6B" w:rsidRDefault="00C078A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Organize, propose, and evaluate artistic ideas, plans, prototypes, and/or production processes for media arts productions, considering purposeful intent</w:t>
            </w:r>
            <w:r w:rsidR="5C4DF34C" w:rsidRPr="00170A6B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18" w:type="dxa"/>
          </w:tcPr>
          <w:p w14:paraId="41C8F396" w14:textId="77777777" w:rsidR="00A16C71" w:rsidRPr="00170A6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A16C71" w:rsidRPr="00170A6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D0B940D" w14:textId="77777777" w:rsidR="00A16C71" w:rsidRPr="00170A6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0E27B00A" w14:textId="77777777" w:rsidR="00A16C71" w:rsidRPr="00170A6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170A6B" w14:paraId="0741C6F4" w14:textId="77777777" w:rsidTr="000D1582">
        <w:trPr>
          <w:cantSplit/>
        </w:trPr>
        <w:tc>
          <w:tcPr>
            <w:tcW w:w="1843" w:type="dxa"/>
          </w:tcPr>
          <w:p w14:paraId="6222413A" w14:textId="77777777" w:rsidR="00A16C71" w:rsidRPr="00170A6B" w:rsidRDefault="00430B2C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6</w:t>
            </w:r>
            <w:r w:rsidR="00424DED" w:rsidRPr="00170A6B">
              <w:rPr>
                <w:rFonts w:ascii="Arial" w:hAnsi="Arial" w:cs="Arial"/>
                <w:noProof/>
              </w:rPr>
              <w:t>.MA:Cr3a</w:t>
            </w:r>
          </w:p>
        </w:tc>
        <w:tc>
          <w:tcPr>
            <w:tcW w:w="4092" w:type="dxa"/>
          </w:tcPr>
          <w:p w14:paraId="2B5FBD90" w14:textId="77777777" w:rsidR="00A16C71" w:rsidRPr="00170A6B" w:rsidRDefault="00C078A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Experiment with multiple approaches to produce content and components for determined purpose and meaning in media arts productions, utilizing a range of associated aesthetic principles, such as point of view and perspective.</w:t>
            </w:r>
          </w:p>
        </w:tc>
        <w:tc>
          <w:tcPr>
            <w:tcW w:w="3618" w:type="dxa"/>
          </w:tcPr>
          <w:p w14:paraId="60061E4C" w14:textId="77777777" w:rsidR="00A16C71" w:rsidRPr="00170A6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170A6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4D5A5" w14:textId="77777777" w:rsidR="00A16C71" w:rsidRPr="00170A6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3DEEC669" w14:textId="77777777" w:rsidR="00A16C71" w:rsidRPr="00170A6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170A6B" w14:paraId="4FF84299" w14:textId="77777777" w:rsidTr="000D1582">
        <w:trPr>
          <w:cantSplit/>
        </w:trPr>
        <w:tc>
          <w:tcPr>
            <w:tcW w:w="1843" w:type="dxa"/>
          </w:tcPr>
          <w:p w14:paraId="3D88242D" w14:textId="77777777" w:rsidR="00A16C71" w:rsidRPr="00170A6B" w:rsidRDefault="00430B2C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6</w:t>
            </w:r>
            <w:r w:rsidR="00424DED" w:rsidRPr="00170A6B">
              <w:rPr>
                <w:rFonts w:ascii="Arial" w:hAnsi="Arial" w:cs="Arial"/>
                <w:noProof/>
              </w:rPr>
              <w:t>.MA:Cr3b</w:t>
            </w:r>
          </w:p>
        </w:tc>
        <w:tc>
          <w:tcPr>
            <w:tcW w:w="4092" w:type="dxa"/>
          </w:tcPr>
          <w:p w14:paraId="62503341" w14:textId="77777777" w:rsidR="00A16C71" w:rsidRPr="00170A6B" w:rsidRDefault="00C078AA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Appraise how elements and components can be altered for intentional effects and audience, and refine media artworks to reflect purpose and audience.</w:t>
            </w:r>
          </w:p>
        </w:tc>
        <w:tc>
          <w:tcPr>
            <w:tcW w:w="3618" w:type="dxa"/>
          </w:tcPr>
          <w:p w14:paraId="3656B9AB" w14:textId="77777777" w:rsidR="00A16C71" w:rsidRPr="00170A6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170A6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49F31CB" w14:textId="77777777" w:rsidR="00A16C71" w:rsidRPr="00170A6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53128261" w14:textId="77777777" w:rsidR="00A16C71" w:rsidRPr="00170A6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170A6B" w14:paraId="5A823CF1" w14:textId="77777777" w:rsidTr="000D1582">
        <w:trPr>
          <w:cantSplit/>
        </w:trPr>
        <w:tc>
          <w:tcPr>
            <w:tcW w:w="1843" w:type="dxa"/>
          </w:tcPr>
          <w:p w14:paraId="40ABC54F" w14:textId="77777777" w:rsidR="001A40FA" w:rsidRPr="00170A6B" w:rsidRDefault="001A40FA" w:rsidP="001A40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170A6B">
              <w:rPr>
                <w:rFonts w:ascii="Arial" w:hAnsi="Arial" w:cs="Arial"/>
                <w:b/>
                <w:noProof/>
              </w:rPr>
              <w:t>PRODUCING</w:t>
            </w:r>
          </w:p>
        </w:tc>
        <w:tc>
          <w:tcPr>
            <w:tcW w:w="4092" w:type="dxa"/>
          </w:tcPr>
          <w:p w14:paraId="67D3ABCE" w14:textId="77777777" w:rsidR="001A40FA" w:rsidRPr="00170A6B" w:rsidRDefault="001A40FA" w:rsidP="00170A6B">
            <w:pPr>
              <w:rPr>
                <w:rFonts w:ascii="Arial" w:hAnsi="Arial" w:cs="Arial"/>
                <w:b/>
              </w:rPr>
            </w:pPr>
            <w:r w:rsidRPr="00170A6B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618" w:type="dxa"/>
          </w:tcPr>
          <w:p w14:paraId="76CF48A5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170A6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14:paraId="5E25E6DC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170A6B" w14:paraId="38A608CD" w14:textId="77777777" w:rsidTr="000D1582">
        <w:trPr>
          <w:cantSplit/>
        </w:trPr>
        <w:tc>
          <w:tcPr>
            <w:tcW w:w="1843" w:type="dxa"/>
          </w:tcPr>
          <w:p w14:paraId="23957B01" w14:textId="77777777" w:rsidR="00A9476C" w:rsidRPr="00170A6B" w:rsidRDefault="00430B2C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lastRenderedPageBreak/>
              <w:t>6</w:t>
            </w:r>
            <w:r w:rsidR="00424DED" w:rsidRPr="00170A6B">
              <w:rPr>
                <w:rFonts w:ascii="Arial" w:hAnsi="Arial" w:cs="Arial"/>
                <w:noProof/>
              </w:rPr>
              <w:t>.MA:Pr4</w:t>
            </w:r>
          </w:p>
        </w:tc>
        <w:tc>
          <w:tcPr>
            <w:tcW w:w="4092" w:type="dxa"/>
          </w:tcPr>
          <w:p w14:paraId="3FC04BCD" w14:textId="77777777" w:rsidR="00A9476C" w:rsidRPr="00170A6B" w:rsidRDefault="00C078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Demonstrate and rationalize how integrating multiple contents and forms, such as media, narratives and performance, can support a central idea in a media artwork.</w:t>
            </w:r>
          </w:p>
        </w:tc>
        <w:tc>
          <w:tcPr>
            <w:tcW w:w="3618" w:type="dxa"/>
          </w:tcPr>
          <w:p w14:paraId="62486C05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9056E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1299C43A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170A6B" w14:paraId="6559B234" w14:textId="77777777" w:rsidTr="000D1582">
        <w:trPr>
          <w:cantSplit/>
        </w:trPr>
        <w:tc>
          <w:tcPr>
            <w:tcW w:w="1843" w:type="dxa"/>
          </w:tcPr>
          <w:p w14:paraId="00E57AAD" w14:textId="77777777" w:rsidR="00FC0188" w:rsidRPr="00170A6B" w:rsidRDefault="00430B2C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6</w:t>
            </w:r>
            <w:r w:rsidR="00424DED" w:rsidRPr="00170A6B">
              <w:rPr>
                <w:rFonts w:ascii="Arial" w:hAnsi="Arial" w:cs="Arial"/>
                <w:noProof/>
              </w:rPr>
              <w:t>.MA:Pr5a</w:t>
            </w:r>
          </w:p>
        </w:tc>
        <w:tc>
          <w:tcPr>
            <w:tcW w:w="4092" w:type="dxa"/>
          </w:tcPr>
          <w:p w14:paraId="2C73D746" w14:textId="77777777" w:rsidR="00FC0188" w:rsidRPr="00170A6B" w:rsidRDefault="00C078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Develop a variety of artistic, design, technical, and soft skills, such as invention, formal technique, production, self-initiative, and problem-solving, through performing various assigned roles in producing media artworks.</w:t>
            </w:r>
          </w:p>
        </w:tc>
        <w:tc>
          <w:tcPr>
            <w:tcW w:w="3618" w:type="dxa"/>
          </w:tcPr>
          <w:p w14:paraId="4DDBEF00" w14:textId="77777777" w:rsidR="00FC0188" w:rsidRPr="00170A6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FC0188" w:rsidRPr="00170A6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CF2D8B6" w14:textId="77777777" w:rsidR="00FC0188" w:rsidRPr="00170A6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0FB78278" w14:textId="77777777" w:rsidR="00FC0188" w:rsidRPr="00170A6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170A6B" w14:paraId="077CA345" w14:textId="77777777" w:rsidTr="000D1582">
        <w:trPr>
          <w:cantSplit/>
        </w:trPr>
        <w:tc>
          <w:tcPr>
            <w:tcW w:w="1843" w:type="dxa"/>
          </w:tcPr>
          <w:p w14:paraId="6FF61A2C" w14:textId="77777777" w:rsidR="00941177" w:rsidRPr="00170A6B" w:rsidRDefault="00430B2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6</w:t>
            </w:r>
            <w:r w:rsidR="00424DED" w:rsidRPr="00170A6B">
              <w:rPr>
                <w:rFonts w:ascii="Arial" w:hAnsi="Arial" w:cs="Arial"/>
                <w:noProof/>
              </w:rPr>
              <w:t>.MA:Pr5b</w:t>
            </w:r>
          </w:p>
        </w:tc>
        <w:tc>
          <w:tcPr>
            <w:tcW w:w="4092" w:type="dxa"/>
          </w:tcPr>
          <w:p w14:paraId="41EB9907" w14:textId="77777777" w:rsidR="00941177" w:rsidRPr="00170A6B" w:rsidRDefault="00C078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Develop a variety of creative and innovative abilities, such as testing constraints in tool usage, in developing solutions within and through media arts productions.</w:t>
            </w:r>
          </w:p>
        </w:tc>
        <w:tc>
          <w:tcPr>
            <w:tcW w:w="3618" w:type="dxa"/>
          </w:tcPr>
          <w:p w14:paraId="1FC39945" w14:textId="77777777" w:rsidR="00941177" w:rsidRPr="00170A6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941177" w:rsidRPr="00170A6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4CE0A41" w14:textId="77777777" w:rsidR="00941177" w:rsidRPr="00170A6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62EBF3C5" w14:textId="77777777" w:rsidR="00941177" w:rsidRPr="00170A6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170A6B" w14:paraId="1062ADB3" w14:textId="77777777" w:rsidTr="000D1582">
        <w:trPr>
          <w:cantSplit/>
        </w:trPr>
        <w:tc>
          <w:tcPr>
            <w:tcW w:w="1843" w:type="dxa"/>
          </w:tcPr>
          <w:p w14:paraId="66448A53" w14:textId="77777777" w:rsidR="00A9476C" w:rsidRPr="00170A6B" w:rsidRDefault="00430B2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6</w:t>
            </w:r>
            <w:r w:rsidR="00424DED" w:rsidRPr="00170A6B">
              <w:rPr>
                <w:rFonts w:ascii="Arial" w:hAnsi="Arial" w:cs="Arial"/>
                <w:noProof/>
              </w:rPr>
              <w:t>.MA:Pr6</w:t>
            </w:r>
          </w:p>
        </w:tc>
        <w:tc>
          <w:tcPr>
            <w:tcW w:w="4092" w:type="dxa"/>
          </w:tcPr>
          <w:p w14:paraId="04E837FB" w14:textId="77777777" w:rsidR="00A9476C" w:rsidRPr="00170A6B" w:rsidRDefault="00C078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Analyze various presentation formats, defined processes, and results to improve the presentation of media artworks.</w:t>
            </w:r>
          </w:p>
        </w:tc>
        <w:tc>
          <w:tcPr>
            <w:tcW w:w="3618" w:type="dxa"/>
          </w:tcPr>
          <w:p w14:paraId="6D98A12B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997CC1D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110FFD37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170A6B" w14:paraId="1679597A" w14:textId="77777777" w:rsidTr="000D1582">
        <w:trPr>
          <w:cantSplit/>
        </w:trPr>
        <w:tc>
          <w:tcPr>
            <w:tcW w:w="1843" w:type="dxa"/>
          </w:tcPr>
          <w:p w14:paraId="33BB5B02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14:paraId="07D6A3ED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618" w:type="dxa"/>
          </w:tcPr>
          <w:p w14:paraId="3EE186E2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170A6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4715C4F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14:paraId="59476843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170A6B" w14:paraId="740CB42A" w14:textId="77777777" w:rsidTr="000D1582">
        <w:trPr>
          <w:cantSplit/>
        </w:trPr>
        <w:tc>
          <w:tcPr>
            <w:tcW w:w="1843" w:type="dxa"/>
          </w:tcPr>
          <w:p w14:paraId="63B66D6F" w14:textId="77777777" w:rsidR="00A9476C" w:rsidRPr="00170A6B" w:rsidRDefault="00430B2C" w:rsidP="00A9476C">
            <w:pPr>
              <w:jc w:val="center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6</w:t>
            </w:r>
            <w:r w:rsidR="00424DED" w:rsidRPr="00170A6B">
              <w:rPr>
                <w:rFonts w:ascii="Arial" w:hAnsi="Arial" w:cs="Arial"/>
                <w:noProof/>
              </w:rPr>
              <w:t>.MA:Re7a</w:t>
            </w:r>
          </w:p>
        </w:tc>
        <w:tc>
          <w:tcPr>
            <w:tcW w:w="4092" w:type="dxa"/>
          </w:tcPr>
          <w:p w14:paraId="22EC5BB4" w14:textId="77777777" w:rsidR="00A9476C" w:rsidRPr="00170A6B" w:rsidRDefault="00C078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Identify, describe, and analyze how message and meaning are created by components in media artworks.</w:t>
            </w:r>
          </w:p>
        </w:tc>
        <w:tc>
          <w:tcPr>
            <w:tcW w:w="3618" w:type="dxa"/>
          </w:tcPr>
          <w:p w14:paraId="6B699379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F72F646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08CE6F91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170A6B" w14:paraId="3CC001FE" w14:textId="77777777" w:rsidTr="000D1582">
        <w:trPr>
          <w:cantSplit/>
        </w:trPr>
        <w:tc>
          <w:tcPr>
            <w:tcW w:w="1843" w:type="dxa"/>
          </w:tcPr>
          <w:p w14:paraId="12441FEC" w14:textId="77777777" w:rsidR="00A9476C" w:rsidRPr="00170A6B" w:rsidRDefault="00430B2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6</w:t>
            </w:r>
            <w:r w:rsidR="00424DED" w:rsidRPr="00170A6B">
              <w:rPr>
                <w:rFonts w:ascii="Arial" w:hAnsi="Arial" w:cs="Arial"/>
                <w:noProof/>
              </w:rPr>
              <w:t>.MA:Re7b</w:t>
            </w:r>
          </w:p>
        </w:tc>
        <w:tc>
          <w:tcPr>
            <w:tcW w:w="4092" w:type="dxa"/>
          </w:tcPr>
          <w:p w14:paraId="7B36AB75" w14:textId="5488F4D1" w:rsidR="00A9476C" w:rsidRPr="00170A6B" w:rsidRDefault="00C078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Identify, describe, and analyze how various forms, methods, and styles in media artworks manage audience experience</w:t>
            </w:r>
            <w:r w:rsidR="083C72E1" w:rsidRPr="00170A6B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18" w:type="dxa"/>
          </w:tcPr>
          <w:p w14:paraId="61CDCEAD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3DE523C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52E56223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170A6B" w14:paraId="2CA2B87C" w14:textId="77777777" w:rsidTr="000D1582">
        <w:trPr>
          <w:cantSplit/>
        </w:trPr>
        <w:tc>
          <w:tcPr>
            <w:tcW w:w="1843" w:type="dxa"/>
          </w:tcPr>
          <w:p w14:paraId="75F06395" w14:textId="77777777" w:rsidR="00A9476C" w:rsidRPr="00170A6B" w:rsidRDefault="00430B2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6</w:t>
            </w:r>
            <w:r w:rsidR="00424DED" w:rsidRPr="00170A6B">
              <w:rPr>
                <w:rFonts w:ascii="Arial" w:hAnsi="Arial" w:cs="Arial"/>
                <w:noProof/>
              </w:rPr>
              <w:t>.MA:Re8</w:t>
            </w:r>
          </w:p>
        </w:tc>
        <w:tc>
          <w:tcPr>
            <w:tcW w:w="4092" w:type="dxa"/>
          </w:tcPr>
          <w:p w14:paraId="0A8CF66C" w14:textId="77777777" w:rsidR="00A9476C" w:rsidRPr="00170A6B" w:rsidRDefault="00C078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Analyze the intent of a variety of media artworks, using given criteria.</w:t>
            </w:r>
          </w:p>
        </w:tc>
        <w:tc>
          <w:tcPr>
            <w:tcW w:w="3618" w:type="dxa"/>
          </w:tcPr>
          <w:p w14:paraId="07547A01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7459315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6537F28F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170A6B" w14:paraId="2F9279DC" w14:textId="77777777" w:rsidTr="000D1582">
        <w:trPr>
          <w:cantSplit/>
        </w:trPr>
        <w:tc>
          <w:tcPr>
            <w:tcW w:w="1843" w:type="dxa"/>
          </w:tcPr>
          <w:p w14:paraId="6C876A31" w14:textId="77777777" w:rsidR="00A9476C" w:rsidRPr="00170A6B" w:rsidRDefault="00430B2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lastRenderedPageBreak/>
              <w:t>6</w:t>
            </w:r>
            <w:r w:rsidR="00424DED" w:rsidRPr="00170A6B">
              <w:rPr>
                <w:rFonts w:ascii="Arial" w:hAnsi="Arial" w:cs="Arial"/>
                <w:noProof/>
              </w:rPr>
              <w:t>.MA:Re9</w:t>
            </w:r>
          </w:p>
        </w:tc>
        <w:tc>
          <w:tcPr>
            <w:tcW w:w="4092" w:type="dxa"/>
          </w:tcPr>
          <w:p w14:paraId="643297D3" w14:textId="77777777" w:rsidR="00A9476C" w:rsidRPr="00170A6B" w:rsidRDefault="00C078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Determine and apply specific criteria to evaluate various media artworks and production processes, considering context, and practicing constructive feedback.</w:t>
            </w:r>
          </w:p>
        </w:tc>
        <w:tc>
          <w:tcPr>
            <w:tcW w:w="3618" w:type="dxa"/>
          </w:tcPr>
          <w:p w14:paraId="6DFB9E20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4E871BC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144A5D23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A40FA" w:rsidRPr="00170A6B" w14:paraId="00AC2B95" w14:textId="77777777" w:rsidTr="000D1582">
        <w:trPr>
          <w:cantSplit/>
        </w:trPr>
        <w:tc>
          <w:tcPr>
            <w:tcW w:w="1843" w:type="dxa"/>
          </w:tcPr>
          <w:p w14:paraId="53C98A13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14:paraId="7A07708C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618" w:type="dxa"/>
          </w:tcPr>
          <w:p w14:paraId="6E39ACC9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170A6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14:paraId="549A8641" w14:textId="77777777" w:rsidR="001A40FA" w:rsidRPr="00170A6B" w:rsidRDefault="001A40FA" w:rsidP="001A40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170A6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170A6B" w14:paraId="3A25A22A" w14:textId="77777777" w:rsidTr="000D1582">
        <w:trPr>
          <w:cantSplit/>
        </w:trPr>
        <w:tc>
          <w:tcPr>
            <w:tcW w:w="1843" w:type="dxa"/>
          </w:tcPr>
          <w:p w14:paraId="63CCA6CD" w14:textId="77777777" w:rsidR="00A9476C" w:rsidRPr="00170A6B" w:rsidRDefault="00430B2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6</w:t>
            </w:r>
            <w:r w:rsidR="00424DED" w:rsidRPr="00170A6B">
              <w:rPr>
                <w:rFonts w:ascii="Arial" w:hAnsi="Arial" w:cs="Arial"/>
                <w:noProof/>
              </w:rPr>
              <w:t>.MA:Cn10a</w:t>
            </w:r>
          </w:p>
        </w:tc>
        <w:tc>
          <w:tcPr>
            <w:tcW w:w="4092" w:type="dxa"/>
          </w:tcPr>
          <w:p w14:paraId="0C116368" w14:textId="77777777" w:rsidR="00A9476C" w:rsidRPr="00170A6B" w:rsidRDefault="00C078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Access, evaluate, and use internal and external resources, such as knowledge, interests, and research, to create media artworks.</w:t>
            </w:r>
          </w:p>
        </w:tc>
        <w:tc>
          <w:tcPr>
            <w:tcW w:w="3618" w:type="dxa"/>
          </w:tcPr>
          <w:p w14:paraId="738610EB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63F29E8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3B7B4B86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170A6B" w14:paraId="33392BD8" w14:textId="77777777" w:rsidTr="000D1582">
        <w:trPr>
          <w:cantSplit/>
        </w:trPr>
        <w:tc>
          <w:tcPr>
            <w:tcW w:w="1843" w:type="dxa"/>
          </w:tcPr>
          <w:p w14:paraId="0790B759" w14:textId="77777777" w:rsidR="00A9476C" w:rsidRPr="00170A6B" w:rsidRDefault="00430B2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6</w:t>
            </w:r>
            <w:r w:rsidR="00424DED" w:rsidRPr="00170A6B">
              <w:rPr>
                <w:rFonts w:ascii="Arial" w:hAnsi="Arial" w:cs="Arial"/>
                <w:noProof/>
              </w:rPr>
              <w:t>.MA:Cn10b</w:t>
            </w:r>
          </w:p>
        </w:tc>
        <w:tc>
          <w:tcPr>
            <w:tcW w:w="4092" w:type="dxa"/>
          </w:tcPr>
          <w:p w14:paraId="5435F881" w14:textId="179C6E73" w:rsidR="00A9476C" w:rsidRPr="00170A6B" w:rsidRDefault="00C078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Explain and show how media artworks form new meanings, situations, and cultural experiences, such as historical events</w:t>
            </w:r>
            <w:r w:rsidR="000D1582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18" w:type="dxa"/>
          </w:tcPr>
          <w:p w14:paraId="3A0FF5F2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1829076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2BA226A1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170A6B" w14:paraId="7B1B7592" w14:textId="77777777" w:rsidTr="000D1582">
        <w:trPr>
          <w:cantSplit/>
        </w:trPr>
        <w:tc>
          <w:tcPr>
            <w:tcW w:w="1843" w:type="dxa"/>
          </w:tcPr>
          <w:p w14:paraId="0E572723" w14:textId="77777777" w:rsidR="00A9476C" w:rsidRPr="00170A6B" w:rsidRDefault="00430B2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6</w:t>
            </w:r>
            <w:r w:rsidR="00424DED" w:rsidRPr="00170A6B">
              <w:rPr>
                <w:rFonts w:ascii="Arial" w:hAnsi="Arial" w:cs="Arial"/>
                <w:noProof/>
              </w:rPr>
              <w:t>.MA:Cn11a</w:t>
            </w:r>
          </w:p>
        </w:tc>
        <w:tc>
          <w:tcPr>
            <w:tcW w:w="4092" w:type="dxa"/>
          </w:tcPr>
          <w:p w14:paraId="44AF3A29" w14:textId="77777777" w:rsidR="00A9476C" w:rsidRPr="00170A6B" w:rsidRDefault="00C078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Research and show how media artworks and ideas relate to personal life, and social, community, and cultural situations, such as personal identity, history, and entertainment.</w:t>
            </w:r>
          </w:p>
        </w:tc>
        <w:tc>
          <w:tcPr>
            <w:tcW w:w="3618" w:type="dxa"/>
          </w:tcPr>
          <w:p w14:paraId="17AD93B2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204FF1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2DBF0D7D" w14:textId="77777777" w:rsidR="00A9476C" w:rsidRPr="00170A6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424DED" w:rsidRPr="00170A6B" w14:paraId="220F9218" w14:textId="77777777" w:rsidTr="000D1582">
        <w:trPr>
          <w:cantSplit/>
        </w:trPr>
        <w:tc>
          <w:tcPr>
            <w:tcW w:w="1843" w:type="dxa"/>
          </w:tcPr>
          <w:p w14:paraId="6D45335D" w14:textId="77777777" w:rsidR="00424DED" w:rsidRPr="00170A6B" w:rsidRDefault="00430B2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6</w:t>
            </w:r>
            <w:r w:rsidR="00424DED" w:rsidRPr="00170A6B">
              <w:rPr>
                <w:rFonts w:ascii="Arial" w:hAnsi="Arial" w:cs="Arial"/>
                <w:noProof/>
              </w:rPr>
              <w:t>.MA:Cn11b</w:t>
            </w:r>
          </w:p>
        </w:tc>
        <w:tc>
          <w:tcPr>
            <w:tcW w:w="4092" w:type="dxa"/>
          </w:tcPr>
          <w:p w14:paraId="1E6F5982" w14:textId="77777777" w:rsidR="00424DED" w:rsidRPr="00170A6B" w:rsidRDefault="00C078AA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170A6B">
              <w:rPr>
                <w:rFonts w:ascii="Arial" w:hAnsi="Arial" w:cs="Arial"/>
                <w:noProof/>
              </w:rPr>
              <w:t>Analyze and interact appropriately with media arts tools and environments, considering copyright, ethics, media literacy and social media.</w:t>
            </w:r>
          </w:p>
        </w:tc>
        <w:tc>
          <w:tcPr>
            <w:tcW w:w="3618" w:type="dxa"/>
          </w:tcPr>
          <w:p w14:paraId="6B62F1B3" w14:textId="77777777" w:rsidR="00424DED" w:rsidRPr="00170A6B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424DED" w:rsidRPr="00170A6B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80A4E5D" w14:textId="77777777" w:rsidR="00424DED" w:rsidRPr="00170A6B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14:paraId="19219836" w14:textId="77777777" w:rsidR="00424DED" w:rsidRPr="00170A6B" w:rsidRDefault="00424DE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7194DBDC" w14:textId="69170A34" w:rsidR="000A3980" w:rsidRDefault="000A3980" w:rsidP="00170A6B">
      <w:pPr>
        <w:rPr>
          <w:rFonts w:ascii="Arial" w:hAnsi="Arial" w:cs="Arial"/>
          <w:b/>
          <w:noProof/>
        </w:rPr>
      </w:pPr>
    </w:p>
    <w:p w14:paraId="0AD7DA35" w14:textId="77777777" w:rsidR="00194CD2" w:rsidRPr="00660149" w:rsidRDefault="00194CD2" w:rsidP="00194CD2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33EF4DEC" w14:textId="77777777" w:rsidR="00194CD2" w:rsidRDefault="00194CD2" w:rsidP="00170A6B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194CD2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51344" w14:textId="77777777" w:rsidR="00652273" w:rsidRDefault="00652273">
      <w:r>
        <w:separator/>
      </w:r>
    </w:p>
  </w:endnote>
  <w:endnote w:type="continuationSeparator" w:id="0">
    <w:p w14:paraId="1D24CD8E" w14:textId="77777777" w:rsidR="00652273" w:rsidRDefault="0065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9D0D3C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D53C7" w14:textId="77777777" w:rsidR="00652273" w:rsidRDefault="00652273">
      <w:r>
        <w:separator/>
      </w:r>
    </w:p>
  </w:footnote>
  <w:footnote w:type="continuationSeparator" w:id="0">
    <w:p w14:paraId="6A5DA1A2" w14:textId="77777777" w:rsidR="00652273" w:rsidRDefault="0065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0183"/>
    <w:rsid w:val="00093854"/>
    <w:rsid w:val="000A375A"/>
    <w:rsid w:val="000A3980"/>
    <w:rsid w:val="000D1582"/>
    <w:rsid w:val="00123883"/>
    <w:rsid w:val="00125167"/>
    <w:rsid w:val="001620E8"/>
    <w:rsid w:val="00170A6B"/>
    <w:rsid w:val="001807FD"/>
    <w:rsid w:val="00194CD2"/>
    <w:rsid w:val="001A40FA"/>
    <w:rsid w:val="001D2CC7"/>
    <w:rsid w:val="001D4079"/>
    <w:rsid w:val="001F5338"/>
    <w:rsid w:val="001F7B46"/>
    <w:rsid w:val="002149A4"/>
    <w:rsid w:val="0022121E"/>
    <w:rsid w:val="00224586"/>
    <w:rsid w:val="00224EDB"/>
    <w:rsid w:val="00256E2E"/>
    <w:rsid w:val="00292897"/>
    <w:rsid w:val="002937E3"/>
    <w:rsid w:val="002A0F48"/>
    <w:rsid w:val="002C0133"/>
    <w:rsid w:val="0031379D"/>
    <w:rsid w:val="00320718"/>
    <w:rsid w:val="00345C92"/>
    <w:rsid w:val="00346AC0"/>
    <w:rsid w:val="003471AA"/>
    <w:rsid w:val="0035542C"/>
    <w:rsid w:val="00364DBF"/>
    <w:rsid w:val="003868B1"/>
    <w:rsid w:val="003A2FF0"/>
    <w:rsid w:val="003D5D2B"/>
    <w:rsid w:val="003F2634"/>
    <w:rsid w:val="00424DED"/>
    <w:rsid w:val="00430B2C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7301A"/>
    <w:rsid w:val="005833FA"/>
    <w:rsid w:val="00586036"/>
    <w:rsid w:val="005B6390"/>
    <w:rsid w:val="005B640F"/>
    <w:rsid w:val="005E105A"/>
    <w:rsid w:val="00610A12"/>
    <w:rsid w:val="00652273"/>
    <w:rsid w:val="006951F2"/>
    <w:rsid w:val="006A0582"/>
    <w:rsid w:val="006B1C93"/>
    <w:rsid w:val="006C0ABB"/>
    <w:rsid w:val="006D3785"/>
    <w:rsid w:val="006E3E43"/>
    <w:rsid w:val="00744F28"/>
    <w:rsid w:val="00745A56"/>
    <w:rsid w:val="00771087"/>
    <w:rsid w:val="00777E3A"/>
    <w:rsid w:val="0079189F"/>
    <w:rsid w:val="007F6AE4"/>
    <w:rsid w:val="007F7243"/>
    <w:rsid w:val="00800B9D"/>
    <w:rsid w:val="008512E5"/>
    <w:rsid w:val="0088227C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40056"/>
    <w:rsid w:val="00A5042B"/>
    <w:rsid w:val="00A55E9A"/>
    <w:rsid w:val="00A921EF"/>
    <w:rsid w:val="00A9476C"/>
    <w:rsid w:val="00AC7D64"/>
    <w:rsid w:val="00B114B1"/>
    <w:rsid w:val="00C078AA"/>
    <w:rsid w:val="00C1300E"/>
    <w:rsid w:val="00CA674C"/>
    <w:rsid w:val="00CC731C"/>
    <w:rsid w:val="00CE59E0"/>
    <w:rsid w:val="00D00799"/>
    <w:rsid w:val="00D81BC8"/>
    <w:rsid w:val="00DB36C9"/>
    <w:rsid w:val="00DD0D25"/>
    <w:rsid w:val="00DF2F1B"/>
    <w:rsid w:val="00E0409E"/>
    <w:rsid w:val="00E17968"/>
    <w:rsid w:val="00E24537"/>
    <w:rsid w:val="00E44A5E"/>
    <w:rsid w:val="00E536B7"/>
    <w:rsid w:val="00E547C6"/>
    <w:rsid w:val="00EA4F26"/>
    <w:rsid w:val="00EB34C9"/>
    <w:rsid w:val="00EF6410"/>
    <w:rsid w:val="00F15FD4"/>
    <w:rsid w:val="00F16781"/>
    <w:rsid w:val="00F361F3"/>
    <w:rsid w:val="00F432A3"/>
    <w:rsid w:val="00F44F49"/>
    <w:rsid w:val="00F45422"/>
    <w:rsid w:val="00F47459"/>
    <w:rsid w:val="00F51D6E"/>
    <w:rsid w:val="00F523DE"/>
    <w:rsid w:val="00F919D8"/>
    <w:rsid w:val="00FC0188"/>
    <w:rsid w:val="00FE5554"/>
    <w:rsid w:val="083C72E1"/>
    <w:rsid w:val="5C4DF34C"/>
    <w:rsid w:val="6D6C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0E038A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6BB5-FCDA-4AA6-B2D8-CFBB2ADD2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C3FF6-935D-4E4E-BBC3-AEFE97C69705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3.xml><?xml version="1.0" encoding="utf-8"?>
<ds:datastoreItem xmlns:ds="http://schemas.openxmlformats.org/officeDocument/2006/customXml" ds:itemID="{1ECAF769-A007-4BE5-A459-7B3CC655F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923B9-8BAA-44DA-B10C-F9D032A0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Six Media Arts Standards Map - Instructional Materials (CA Dept of Education)</vt:lpstr>
    </vt:vector>
  </TitlesOfParts>
  <Company>CA Dept of Education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Six Media Arts Standards Map - Instructional Materials (CA Dept of Education)</dc:title>
  <dc:subject>Standards Map Template–2021 Arts Education Adoption Grade Six Media Arts.</dc:subject>
  <dc:creator>CA Dept of Education</dc:creator>
  <cp:keywords>introduction, high school, appendix, glossary</cp:keywords>
  <cp:lastModifiedBy>Terri Yan</cp:lastModifiedBy>
  <cp:revision>5</cp:revision>
  <cp:lastPrinted>2020-01-30T17:04:00Z</cp:lastPrinted>
  <dcterms:created xsi:type="dcterms:W3CDTF">2020-06-30T17:26:00Z</dcterms:created>
  <dcterms:modified xsi:type="dcterms:W3CDTF">2020-07-03T02:36:00Z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