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0B" w:rsidRPr="00961D92" w:rsidRDefault="0087270B" w:rsidP="007954FC">
      <w:pPr>
        <w:pStyle w:val="Heading1"/>
        <w:spacing w:after="480"/>
        <w:jc w:val="center"/>
        <w:rPr>
          <w:rFonts w:ascii="Arial" w:eastAsia="Times New Roman" w:hAnsi="Arial" w:cs="Arial"/>
          <w:b/>
          <w:color w:val="auto"/>
          <w:sz w:val="36"/>
          <w:szCs w:val="36"/>
        </w:rPr>
      </w:pPr>
      <w:bookmarkStart w:id="0" w:name="_Toc534709457"/>
      <w:bookmarkStart w:id="1" w:name="_Toc534709588"/>
      <w:bookmarkStart w:id="2" w:name="_Toc534710150"/>
      <w:bookmarkStart w:id="3" w:name="_Toc535494150"/>
      <w:bookmarkStart w:id="4" w:name="_Toc535494297"/>
      <w:bookmarkStart w:id="5" w:name="_Toc535494563"/>
      <w:bookmarkStart w:id="6" w:name="_Toc1645581"/>
      <w:r w:rsidRPr="00961D92">
        <w:rPr>
          <w:rFonts w:ascii="Arial" w:eastAsia="Times New Roman" w:hAnsi="Arial" w:cs="Arial"/>
          <w:b/>
          <w:color w:val="auto"/>
          <w:sz w:val="36"/>
          <w:szCs w:val="36"/>
        </w:rPr>
        <w:t>The Developing, Aligning, and Improving Systems of Academic a</w:t>
      </w:r>
      <w:r w:rsidR="002C7C51" w:rsidRPr="00961D92">
        <w:rPr>
          <w:rFonts w:ascii="Arial" w:eastAsia="Times New Roman" w:hAnsi="Arial" w:cs="Arial"/>
          <w:b/>
          <w:color w:val="auto"/>
          <w:sz w:val="36"/>
          <w:szCs w:val="36"/>
        </w:rPr>
        <w:t>nd Behavioral Supports G</w:t>
      </w:r>
      <w:r w:rsidR="000300A2" w:rsidRPr="00961D92">
        <w:rPr>
          <w:rFonts w:ascii="Arial" w:eastAsia="Times New Roman" w:hAnsi="Arial" w:cs="Arial"/>
          <w:b/>
          <w:color w:val="auto"/>
          <w:sz w:val="36"/>
          <w:szCs w:val="36"/>
        </w:rPr>
        <w:t>rant</w:t>
      </w:r>
      <w:bookmarkEnd w:id="0"/>
      <w:bookmarkEnd w:id="1"/>
      <w:bookmarkEnd w:id="2"/>
      <w:bookmarkEnd w:id="3"/>
      <w:bookmarkEnd w:id="4"/>
      <w:bookmarkEnd w:id="5"/>
      <w:bookmarkEnd w:id="6"/>
    </w:p>
    <w:p w:rsidR="0087270B" w:rsidRPr="00491CE3" w:rsidRDefault="005878E9" w:rsidP="0001324C">
      <w:pPr>
        <w:pStyle w:val="Heading2"/>
        <w:spacing w:after="360"/>
      </w:pPr>
      <w:bookmarkStart w:id="7" w:name="_Toc534709458"/>
      <w:bookmarkStart w:id="8" w:name="_Toc534709589"/>
      <w:bookmarkStart w:id="9" w:name="_Toc534710151"/>
      <w:bookmarkStart w:id="10" w:name="_Toc535494151"/>
      <w:bookmarkStart w:id="11" w:name="_Toc535494298"/>
      <w:bookmarkStart w:id="12" w:name="_Toc535494564"/>
      <w:bookmarkStart w:id="13" w:name="_Toc1645582"/>
      <w:r>
        <w:t>2018</w:t>
      </w:r>
      <w:r w:rsidR="00DA2F5B" w:rsidRPr="00491CE3">
        <w:t xml:space="preserve"> Annual Report to the Legislature</w:t>
      </w:r>
      <w:bookmarkEnd w:id="7"/>
      <w:bookmarkEnd w:id="8"/>
      <w:bookmarkEnd w:id="9"/>
      <w:bookmarkEnd w:id="10"/>
      <w:bookmarkEnd w:id="11"/>
      <w:bookmarkEnd w:id="12"/>
      <w:bookmarkEnd w:id="13"/>
      <w:r w:rsidR="006013C8">
        <w:t xml:space="preserve">, Department of Finance, State Board of Education, </w:t>
      </w:r>
      <w:r w:rsidR="008E131A">
        <w:t xml:space="preserve">and </w:t>
      </w:r>
      <w:r w:rsidR="009D3101">
        <w:t>the</w:t>
      </w:r>
      <w:r w:rsidR="009D3101">
        <w:br/>
      </w:r>
      <w:r w:rsidR="006013C8">
        <w:t>Legislative Analyst’s Office</w:t>
      </w:r>
    </w:p>
    <w:p w:rsidR="0087270B" w:rsidRPr="00212278" w:rsidRDefault="0095148B" w:rsidP="0087270B">
      <w:pPr>
        <w:spacing w:after="240" w:line="240" w:lineRule="auto"/>
        <w:jc w:val="center"/>
        <w:rPr>
          <w:rFonts w:ascii="Arial" w:eastAsia="Times New Roman" w:hAnsi="Arial" w:cs="Arial"/>
          <w:b/>
          <w:bCs/>
          <w:sz w:val="24"/>
          <w:szCs w:val="24"/>
        </w:rPr>
      </w:pPr>
      <w:r>
        <w:rPr>
          <w:rFonts w:ascii="Arial" w:eastAsia="Times New Roman" w:hAnsi="Arial" w:cs="Arial"/>
          <w:noProof/>
          <w:sz w:val="24"/>
          <w:szCs w:val="24"/>
        </w:rPr>
        <w:drawing>
          <wp:inline distT="0" distB="0" distL="0" distR="0" wp14:anchorId="59D8924C" wp14:editId="1AC2365A">
            <wp:extent cx="2286000" cy="2286000"/>
            <wp:effectExtent l="0" t="0" r="0" b="0"/>
            <wp:docPr id="1" name="Picture 1" descr="Seal of the California Department of Education." title="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DA2F5B" w:rsidRPr="0001324C" w:rsidRDefault="00DA2F5B" w:rsidP="0001324C">
      <w:pPr>
        <w:jc w:val="center"/>
        <w:rPr>
          <w:rFonts w:ascii="Arial" w:hAnsi="Arial" w:cs="Arial"/>
          <w:b/>
          <w:sz w:val="28"/>
          <w:szCs w:val="28"/>
        </w:rPr>
      </w:pPr>
      <w:bookmarkStart w:id="14" w:name="_Toc1645583"/>
      <w:r w:rsidRPr="0001324C">
        <w:rPr>
          <w:rFonts w:ascii="Arial" w:hAnsi="Arial" w:cs="Arial"/>
          <w:b/>
          <w:sz w:val="28"/>
          <w:szCs w:val="28"/>
        </w:rPr>
        <w:t>Prepared by:</w:t>
      </w:r>
      <w:bookmarkEnd w:id="14"/>
    </w:p>
    <w:p w:rsidR="00DA2F5B" w:rsidRPr="00BE10D2" w:rsidRDefault="00DA2F5B" w:rsidP="00BE10D2">
      <w:pPr>
        <w:jc w:val="center"/>
        <w:rPr>
          <w:rFonts w:ascii="Arial" w:hAnsi="Arial" w:cs="Arial"/>
          <w:b/>
          <w:sz w:val="28"/>
          <w:szCs w:val="28"/>
        </w:rPr>
      </w:pPr>
      <w:r w:rsidRPr="00BE10D2">
        <w:rPr>
          <w:rFonts w:ascii="Arial" w:hAnsi="Arial" w:cs="Arial"/>
          <w:b/>
          <w:sz w:val="28"/>
          <w:szCs w:val="28"/>
        </w:rPr>
        <w:t>Educator Excellence and Equity Division</w:t>
      </w:r>
    </w:p>
    <w:p w:rsidR="00DA2F5B" w:rsidRPr="00BE10D2" w:rsidRDefault="00DA2F5B" w:rsidP="00BE10D2">
      <w:pPr>
        <w:jc w:val="center"/>
        <w:rPr>
          <w:rFonts w:ascii="Arial" w:hAnsi="Arial" w:cs="Arial"/>
          <w:b/>
          <w:sz w:val="28"/>
          <w:szCs w:val="28"/>
        </w:rPr>
      </w:pPr>
      <w:r w:rsidRPr="00BE10D2">
        <w:rPr>
          <w:rFonts w:ascii="Arial" w:hAnsi="Arial" w:cs="Arial"/>
          <w:b/>
          <w:sz w:val="28"/>
          <w:szCs w:val="28"/>
        </w:rPr>
        <w:t>Teaching and Learning Support Branch</w:t>
      </w:r>
    </w:p>
    <w:p w:rsidR="00DA2F5B" w:rsidRDefault="00DA2F5B" w:rsidP="00F809BE">
      <w:pPr>
        <w:spacing w:after="360"/>
        <w:jc w:val="center"/>
        <w:rPr>
          <w:rFonts w:ascii="Arial" w:hAnsi="Arial" w:cs="Arial"/>
          <w:b/>
          <w:sz w:val="28"/>
          <w:szCs w:val="28"/>
        </w:rPr>
      </w:pPr>
      <w:r w:rsidRPr="0001324C">
        <w:rPr>
          <w:rFonts w:ascii="Arial" w:hAnsi="Arial" w:cs="Arial"/>
          <w:b/>
          <w:sz w:val="28"/>
          <w:szCs w:val="28"/>
        </w:rPr>
        <w:t>California Department of Education</w:t>
      </w:r>
    </w:p>
    <w:p w:rsidR="0001324C" w:rsidRPr="0001324C" w:rsidRDefault="0001324C" w:rsidP="00F809BE">
      <w:pPr>
        <w:spacing w:after="360"/>
        <w:jc w:val="center"/>
        <w:rPr>
          <w:sz w:val="28"/>
          <w:szCs w:val="28"/>
        </w:rPr>
      </w:pPr>
      <w:r>
        <w:rPr>
          <w:rFonts w:ascii="Arial" w:hAnsi="Arial" w:cs="Arial"/>
          <w:b/>
          <w:sz w:val="28"/>
          <w:szCs w:val="28"/>
        </w:rPr>
        <w:t>Revised May 21, 2019</w:t>
      </w:r>
    </w:p>
    <w:p w:rsidR="00DA2F5B" w:rsidRPr="001D3140" w:rsidRDefault="00DA2F5B" w:rsidP="00DA2F5B">
      <w:pPr>
        <w:spacing w:after="240" w:line="240" w:lineRule="auto"/>
        <w:rPr>
          <w:rFonts w:ascii="Arial" w:eastAsia="Times New Roman" w:hAnsi="Arial" w:cs="Arial"/>
          <w:bCs/>
          <w:sz w:val="24"/>
          <w:szCs w:val="24"/>
        </w:rPr>
      </w:pPr>
      <w:r w:rsidRPr="001D3140">
        <w:rPr>
          <w:rFonts w:ascii="Arial" w:eastAsia="Times New Roman" w:hAnsi="Arial" w:cs="Arial"/>
          <w:i/>
          <w:sz w:val="24"/>
          <w:szCs w:val="24"/>
          <w:lang w:bidi="en-US"/>
        </w:rPr>
        <w:t>Description</w:t>
      </w:r>
      <w:r w:rsidRPr="001D3140">
        <w:rPr>
          <w:rFonts w:ascii="Arial" w:eastAsia="Times New Roman" w:hAnsi="Arial" w:cs="Arial"/>
          <w:sz w:val="24"/>
          <w:szCs w:val="24"/>
          <w:lang w:bidi="en-US"/>
        </w:rPr>
        <w:t xml:space="preserve">: </w:t>
      </w:r>
      <w:r w:rsidRPr="001D3140">
        <w:rPr>
          <w:rFonts w:ascii="Arial" w:eastAsia="Times New Roman" w:hAnsi="Arial" w:cs="Arial"/>
          <w:bCs/>
          <w:sz w:val="24"/>
          <w:szCs w:val="24"/>
        </w:rPr>
        <w:t>Developing, Aligning, and Improving Systems of Academic and Behavioral Suppor</w:t>
      </w:r>
      <w:r w:rsidR="005878E9">
        <w:rPr>
          <w:rFonts w:ascii="Arial" w:eastAsia="Times New Roman" w:hAnsi="Arial" w:cs="Arial"/>
          <w:bCs/>
          <w:sz w:val="24"/>
          <w:szCs w:val="24"/>
        </w:rPr>
        <w:t>ts Grant: Annual Report for 2017–18</w:t>
      </w:r>
    </w:p>
    <w:p w:rsidR="00DA2F5B" w:rsidRPr="001D3140" w:rsidRDefault="00DA2F5B" w:rsidP="00DA2F5B">
      <w:pPr>
        <w:spacing w:after="240" w:line="240" w:lineRule="auto"/>
        <w:rPr>
          <w:rFonts w:ascii="Arial" w:eastAsia="Times New Roman" w:hAnsi="Arial" w:cs="Arial"/>
          <w:i/>
          <w:sz w:val="24"/>
          <w:szCs w:val="24"/>
          <w:lang w:bidi="en-US"/>
        </w:rPr>
      </w:pPr>
      <w:r w:rsidRPr="001D3140">
        <w:rPr>
          <w:rFonts w:ascii="Arial" w:eastAsia="Times New Roman" w:hAnsi="Arial" w:cs="Arial"/>
          <w:i/>
          <w:sz w:val="24"/>
          <w:szCs w:val="24"/>
          <w:lang w:bidi="en-US"/>
        </w:rPr>
        <w:t>Authority</w:t>
      </w:r>
      <w:r w:rsidRPr="001D3140">
        <w:rPr>
          <w:rFonts w:ascii="Arial" w:eastAsia="Times New Roman" w:hAnsi="Arial" w:cs="Arial"/>
          <w:sz w:val="24"/>
          <w:szCs w:val="24"/>
          <w:lang w:bidi="en-US"/>
        </w:rPr>
        <w:t xml:space="preserve">: </w:t>
      </w:r>
      <w:r w:rsidRPr="001D3140">
        <w:rPr>
          <w:rFonts w:ascii="Arial" w:hAnsi="Arial" w:cs="Arial"/>
          <w:sz w:val="24"/>
          <w:szCs w:val="24"/>
        </w:rPr>
        <w:t>Assembly Bill</w:t>
      </w:r>
      <w:r w:rsidR="0032040F">
        <w:rPr>
          <w:rFonts w:ascii="Arial" w:hAnsi="Arial" w:cs="Arial"/>
          <w:sz w:val="24"/>
          <w:szCs w:val="24"/>
        </w:rPr>
        <w:t xml:space="preserve"> </w:t>
      </w:r>
      <w:r w:rsidRPr="001D3140">
        <w:rPr>
          <w:rFonts w:ascii="Arial" w:hAnsi="Arial" w:cs="Arial"/>
          <w:sz w:val="24"/>
          <w:szCs w:val="24"/>
        </w:rPr>
        <w:t>104 (Chapter 13, Statutes of 2015), amended by Senate Bill 828</w:t>
      </w:r>
      <w:r w:rsidR="005F04E5">
        <w:rPr>
          <w:rFonts w:ascii="Arial" w:hAnsi="Arial" w:cs="Arial"/>
          <w:sz w:val="24"/>
          <w:szCs w:val="24"/>
        </w:rPr>
        <w:t xml:space="preserve"> (Chapter 29, Statutes of 2016)</w:t>
      </w:r>
    </w:p>
    <w:p w:rsidR="00DA2F5B" w:rsidRPr="00E768EA" w:rsidRDefault="00DA2F5B" w:rsidP="00DA2F5B">
      <w:pPr>
        <w:rPr>
          <w:rFonts w:ascii="Arial" w:hAnsi="Arial" w:cs="Arial"/>
          <w:sz w:val="24"/>
          <w:szCs w:val="24"/>
        </w:rPr>
      </w:pPr>
      <w:r w:rsidRPr="001D3140">
        <w:rPr>
          <w:rFonts w:ascii="Arial" w:eastAsia="Times New Roman" w:hAnsi="Arial" w:cs="Arial"/>
          <w:i/>
          <w:sz w:val="24"/>
          <w:szCs w:val="24"/>
          <w:lang w:bidi="en-US"/>
        </w:rPr>
        <w:t>Recipients</w:t>
      </w:r>
      <w:r w:rsidRPr="001D3140">
        <w:rPr>
          <w:rFonts w:ascii="Arial" w:eastAsia="Times New Roman" w:hAnsi="Arial" w:cs="Arial"/>
          <w:sz w:val="24"/>
          <w:szCs w:val="24"/>
          <w:lang w:bidi="en-US"/>
        </w:rPr>
        <w:t xml:space="preserve">: </w:t>
      </w:r>
      <w:r w:rsidR="00C50963">
        <w:rPr>
          <w:rFonts w:ascii="Arial" w:hAnsi="Arial" w:cs="Arial"/>
          <w:sz w:val="24"/>
          <w:szCs w:val="24"/>
        </w:rPr>
        <w:t xml:space="preserve">Legislature, </w:t>
      </w:r>
      <w:r w:rsidRPr="001D3140">
        <w:rPr>
          <w:rFonts w:ascii="Arial" w:hAnsi="Arial" w:cs="Arial"/>
          <w:sz w:val="24"/>
          <w:szCs w:val="24"/>
        </w:rPr>
        <w:t xml:space="preserve">Department of Finance, </w:t>
      </w:r>
      <w:r w:rsidRPr="00E768EA">
        <w:rPr>
          <w:rFonts w:ascii="Arial" w:hAnsi="Arial" w:cs="Arial"/>
          <w:sz w:val="24"/>
          <w:szCs w:val="24"/>
        </w:rPr>
        <w:t xml:space="preserve">State Board of Education, </w:t>
      </w:r>
      <w:r w:rsidR="00C50963">
        <w:rPr>
          <w:rFonts w:ascii="Arial" w:hAnsi="Arial" w:cs="Arial"/>
          <w:sz w:val="24"/>
          <w:szCs w:val="24"/>
        </w:rPr>
        <w:t xml:space="preserve">and </w:t>
      </w:r>
      <w:r w:rsidR="008F7FC7">
        <w:rPr>
          <w:rFonts w:ascii="Arial" w:hAnsi="Arial" w:cs="Arial"/>
          <w:sz w:val="24"/>
          <w:szCs w:val="24"/>
        </w:rPr>
        <w:t xml:space="preserve">the </w:t>
      </w:r>
      <w:r w:rsidRPr="00E768EA">
        <w:rPr>
          <w:rFonts w:ascii="Arial" w:hAnsi="Arial" w:cs="Arial"/>
          <w:sz w:val="24"/>
          <w:szCs w:val="24"/>
        </w:rPr>
        <w:t>Legislative Analyst’s Offi</w:t>
      </w:r>
      <w:r w:rsidR="005F04E5">
        <w:rPr>
          <w:rFonts w:ascii="Arial" w:hAnsi="Arial" w:cs="Arial"/>
          <w:sz w:val="24"/>
          <w:szCs w:val="24"/>
        </w:rPr>
        <w:t>ce</w:t>
      </w:r>
    </w:p>
    <w:p w:rsidR="007D53C3" w:rsidRDefault="00DA2F5B" w:rsidP="00EC5173">
      <w:pPr>
        <w:spacing w:after="240" w:line="240" w:lineRule="auto"/>
        <w:rPr>
          <w:rFonts w:ascii="Arial" w:eastAsia="Times New Roman" w:hAnsi="Arial" w:cs="Arial"/>
          <w:sz w:val="24"/>
          <w:szCs w:val="24"/>
          <w:lang w:bidi="en-US"/>
        </w:rPr>
      </w:pPr>
      <w:r w:rsidRPr="00E768EA">
        <w:rPr>
          <w:rFonts w:ascii="Arial" w:eastAsia="Times New Roman" w:hAnsi="Arial" w:cs="Arial"/>
          <w:i/>
          <w:sz w:val="24"/>
          <w:szCs w:val="24"/>
          <w:lang w:bidi="en-US"/>
        </w:rPr>
        <w:t>Due Date</w:t>
      </w:r>
      <w:r w:rsidRPr="00E768EA">
        <w:rPr>
          <w:rFonts w:ascii="Arial" w:eastAsia="Times New Roman" w:hAnsi="Arial" w:cs="Arial"/>
          <w:sz w:val="24"/>
          <w:szCs w:val="24"/>
          <w:lang w:bidi="en-US"/>
        </w:rPr>
        <w:t xml:space="preserve">: </w:t>
      </w:r>
      <w:r w:rsidR="00AA20AE">
        <w:rPr>
          <w:rFonts w:ascii="Arial" w:eastAsia="Times New Roman" w:hAnsi="Arial" w:cs="Arial"/>
          <w:sz w:val="24"/>
          <w:szCs w:val="24"/>
          <w:lang w:bidi="en-US"/>
        </w:rPr>
        <w:t>Annually on September 30</w:t>
      </w:r>
      <w:r w:rsidRPr="00E768EA">
        <w:rPr>
          <w:rFonts w:ascii="Arial" w:eastAsia="Times New Roman" w:hAnsi="Arial" w:cs="Arial"/>
          <w:sz w:val="24"/>
          <w:szCs w:val="24"/>
          <w:lang w:bidi="en-US"/>
        </w:rPr>
        <w:t xml:space="preserve"> until grant funds </w:t>
      </w:r>
      <w:r w:rsidR="00FF2365">
        <w:rPr>
          <w:rFonts w:ascii="Arial" w:eastAsia="Times New Roman" w:hAnsi="Arial" w:cs="Arial"/>
          <w:sz w:val="24"/>
          <w:szCs w:val="24"/>
          <w:lang w:bidi="en-US"/>
        </w:rPr>
        <w:t xml:space="preserve">are </w:t>
      </w:r>
      <w:r w:rsidR="00EC5173">
        <w:rPr>
          <w:rFonts w:ascii="Arial" w:eastAsia="Times New Roman" w:hAnsi="Arial" w:cs="Arial"/>
          <w:sz w:val="24"/>
          <w:szCs w:val="24"/>
          <w:lang w:bidi="en-US"/>
        </w:rPr>
        <w:t>expended</w:t>
      </w:r>
    </w:p>
    <w:p w:rsidR="007D53C3" w:rsidRDefault="007D53C3" w:rsidP="00EC5173">
      <w:pPr>
        <w:spacing w:after="240" w:line="240" w:lineRule="auto"/>
        <w:rPr>
          <w:rFonts w:ascii="Arial" w:eastAsia="Times New Roman" w:hAnsi="Arial" w:cs="Arial"/>
          <w:sz w:val="24"/>
          <w:szCs w:val="24"/>
          <w:lang w:bidi="en-US"/>
        </w:rPr>
        <w:sectPr w:rsidR="007D53C3" w:rsidSect="00D16623">
          <w:footerReference w:type="default" r:id="rId9"/>
          <w:pgSz w:w="12240" w:h="15840" w:code="1"/>
          <w:pgMar w:top="1440" w:right="1440" w:bottom="1440" w:left="1440" w:header="720" w:footer="720" w:gutter="0"/>
          <w:cols w:space="720"/>
          <w:titlePg/>
          <w:docGrid w:linePitch="360"/>
        </w:sectPr>
      </w:pPr>
    </w:p>
    <w:p w:rsidR="00886D11" w:rsidRPr="008F0B05" w:rsidRDefault="00886D11" w:rsidP="0001324C">
      <w:pPr>
        <w:pStyle w:val="Heading2"/>
        <w:spacing w:after="240"/>
      </w:pPr>
      <w:bookmarkStart w:id="15" w:name="_Toc534709459"/>
      <w:bookmarkStart w:id="16" w:name="_Toc534709590"/>
      <w:bookmarkStart w:id="17" w:name="_Toc534710152"/>
      <w:bookmarkStart w:id="18" w:name="_Toc535494152"/>
      <w:bookmarkStart w:id="19" w:name="_Toc535494299"/>
      <w:bookmarkStart w:id="20" w:name="_Toc535494565"/>
      <w:bookmarkStart w:id="21" w:name="_Toc1645584"/>
      <w:r w:rsidRPr="0001324C">
        <w:lastRenderedPageBreak/>
        <w:t>California Department of Education</w:t>
      </w:r>
      <w:r w:rsidR="0001324C">
        <w:t xml:space="preserve"> </w:t>
      </w:r>
      <w:r w:rsidR="0001324C">
        <w:br/>
      </w:r>
      <w:r w:rsidR="00270278">
        <w:t xml:space="preserve">Report to the </w:t>
      </w:r>
      <w:r w:rsidRPr="008F0B05">
        <w:t xml:space="preserve">Legislature, Department of Finance, </w:t>
      </w:r>
      <w:r w:rsidR="0001324C">
        <w:br/>
      </w:r>
      <w:r w:rsidRPr="008F0B05">
        <w:t>State Board of Education, and</w:t>
      </w:r>
      <w:r>
        <w:t xml:space="preserve"> the</w:t>
      </w:r>
      <w:r w:rsidR="0001324C">
        <w:t xml:space="preserve"> </w:t>
      </w:r>
      <w:r w:rsidR="0001324C">
        <w:br/>
      </w:r>
      <w:r w:rsidRPr="008F0B05">
        <w:t>Legislative Analyst’s Office</w:t>
      </w:r>
    </w:p>
    <w:p w:rsidR="00886D11" w:rsidRPr="00886D11" w:rsidRDefault="00886D11" w:rsidP="00886D11">
      <w:pPr>
        <w:pStyle w:val="Header"/>
        <w:spacing w:after="240"/>
        <w:jc w:val="center"/>
        <w:rPr>
          <w:rFonts w:ascii="Arial" w:hAnsi="Arial" w:cs="Arial"/>
          <w:b/>
          <w:bCs/>
          <w:sz w:val="24"/>
          <w:szCs w:val="24"/>
        </w:rPr>
      </w:pPr>
      <w:r w:rsidRPr="00DD6198">
        <w:rPr>
          <w:rFonts w:ascii="Arial" w:hAnsi="Arial" w:cs="Arial"/>
          <w:b/>
          <w:bCs/>
          <w:sz w:val="24"/>
          <w:szCs w:val="24"/>
        </w:rPr>
        <w:t>The Developing, Aligning, and Improving Systems of Academic and Behavioral Supports Grant 2018 Annual Report to the Legislature</w:t>
      </w:r>
    </w:p>
    <w:p w:rsidR="002A5D93" w:rsidRPr="0001324C" w:rsidRDefault="00F5600D" w:rsidP="0001324C">
      <w:pPr>
        <w:pStyle w:val="Heading3"/>
      </w:pPr>
      <w:r w:rsidRPr="0001324C">
        <w:t>Table of Contents</w:t>
      </w:r>
      <w:bookmarkEnd w:id="15"/>
      <w:bookmarkEnd w:id="16"/>
      <w:bookmarkEnd w:id="17"/>
      <w:bookmarkEnd w:id="18"/>
      <w:bookmarkEnd w:id="19"/>
      <w:bookmarkEnd w:id="20"/>
      <w:bookmarkEnd w:id="21"/>
    </w:p>
    <w:sdt>
      <w:sdtPr>
        <w:rPr>
          <w:rFonts w:asciiTheme="minorHAnsi" w:eastAsiaTheme="minorHAnsi" w:hAnsiTheme="minorHAnsi"/>
        </w:rPr>
        <w:id w:val="2040863685"/>
        <w:docPartObj>
          <w:docPartGallery w:val="Table of Contents"/>
          <w:docPartUnique/>
        </w:docPartObj>
      </w:sdtPr>
      <w:sdtEndPr>
        <w:rPr>
          <w:rFonts w:ascii="Arial" w:eastAsia="Arial" w:hAnsi="Arial" w:cs="Arial"/>
          <w:b w:val="0"/>
          <w:bCs w:val="0"/>
          <w:noProof/>
          <w:sz w:val="24"/>
          <w:szCs w:val="24"/>
        </w:rPr>
      </w:sdtEndPr>
      <w:sdtContent>
        <w:p w:rsidR="00B26EE6" w:rsidRDefault="000035F4" w:rsidP="005F04E5">
          <w:pPr>
            <w:pStyle w:val="TOC1"/>
            <w:tabs>
              <w:tab w:val="right" w:leader="dot" w:pos="9350"/>
            </w:tabs>
            <w:rPr>
              <w:rFonts w:cs="Arial"/>
              <w:b w:val="0"/>
              <w:noProof/>
              <w:sz w:val="24"/>
              <w:szCs w:val="24"/>
            </w:rPr>
          </w:pPr>
          <w:r w:rsidRPr="00365B6A">
            <w:rPr>
              <w:rFonts w:eastAsiaTheme="majorEastAsia" w:cs="Arial"/>
              <w:bCs w:val="0"/>
              <w:color w:val="2E74B5" w:themeColor="accent1" w:themeShade="BF"/>
              <w:sz w:val="24"/>
              <w:szCs w:val="24"/>
            </w:rPr>
            <w:fldChar w:fldCharType="begin"/>
          </w:r>
          <w:r w:rsidRPr="00365B6A">
            <w:rPr>
              <w:rFonts w:eastAsiaTheme="majorEastAsia" w:cs="Arial"/>
              <w:bCs w:val="0"/>
              <w:color w:val="2E74B5" w:themeColor="accent1" w:themeShade="BF"/>
              <w:sz w:val="24"/>
              <w:szCs w:val="24"/>
            </w:rPr>
            <w:instrText xml:space="preserve"> TOC \o "1-6" \h \z \u </w:instrText>
          </w:r>
          <w:r w:rsidRPr="00365B6A">
            <w:rPr>
              <w:rFonts w:eastAsiaTheme="majorEastAsia" w:cs="Arial"/>
              <w:bCs w:val="0"/>
              <w:color w:val="2E74B5" w:themeColor="accent1" w:themeShade="BF"/>
              <w:sz w:val="24"/>
              <w:szCs w:val="24"/>
            </w:rPr>
            <w:fldChar w:fldCharType="separate"/>
          </w:r>
          <w:hyperlink w:anchor="_Toc1645586" w:history="1">
            <w:r w:rsidR="00B26EE6" w:rsidRPr="00365B6A">
              <w:rPr>
                <w:rStyle w:val="Hyperlink"/>
                <w:rFonts w:cs="Arial"/>
                <w:noProof/>
                <w:sz w:val="24"/>
                <w:szCs w:val="24"/>
              </w:rPr>
              <w:t>Executive Summary</w:t>
            </w:r>
            <w:r w:rsidR="00B26EE6" w:rsidRPr="00365B6A">
              <w:rPr>
                <w:rFonts w:cs="Arial"/>
                <w:noProof/>
                <w:webHidden/>
                <w:sz w:val="24"/>
                <w:szCs w:val="24"/>
              </w:rPr>
              <w:tab/>
            </w:r>
            <w:r w:rsidR="00B26EE6" w:rsidRPr="005F04E5">
              <w:rPr>
                <w:rFonts w:cs="Arial"/>
                <w:b w:val="0"/>
                <w:noProof/>
                <w:webHidden/>
                <w:sz w:val="24"/>
                <w:szCs w:val="24"/>
              </w:rPr>
              <w:fldChar w:fldCharType="begin"/>
            </w:r>
            <w:r w:rsidR="00B26EE6" w:rsidRPr="005F04E5">
              <w:rPr>
                <w:rFonts w:cs="Arial"/>
                <w:b w:val="0"/>
                <w:noProof/>
                <w:webHidden/>
                <w:sz w:val="24"/>
                <w:szCs w:val="24"/>
              </w:rPr>
              <w:instrText xml:space="preserve"> PAGEREF _Toc1645586 \h </w:instrText>
            </w:r>
            <w:r w:rsidR="00B26EE6" w:rsidRPr="005F04E5">
              <w:rPr>
                <w:rFonts w:cs="Arial"/>
                <w:b w:val="0"/>
                <w:noProof/>
                <w:webHidden/>
                <w:sz w:val="24"/>
                <w:szCs w:val="24"/>
              </w:rPr>
            </w:r>
            <w:r w:rsidR="00B26EE6" w:rsidRPr="005F04E5">
              <w:rPr>
                <w:rFonts w:cs="Arial"/>
                <w:b w:val="0"/>
                <w:noProof/>
                <w:webHidden/>
                <w:sz w:val="24"/>
                <w:szCs w:val="24"/>
              </w:rPr>
              <w:fldChar w:fldCharType="separate"/>
            </w:r>
            <w:r w:rsidR="005E7D0F">
              <w:rPr>
                <w:rFonts w:cs="Arial"/>
                <w:b w:val="0"/>
                <w:noProof/>
                <w:webHidden/>
                <w:sz w:val="24"/>
                <w:szCs w:val="24"/>
              </w:rPr>
              <w:t>2</w:t>
            </w:r>
            <w:r w:rsidR="00B26EE6" w:rsidRPr="005F04E5">
              <w:rPr>
                <w:rFonts w:cs="Arial"/>
                <w:b w:val="0"/>
                <w:noProof/>
                <w:webHidden/>
                <w:sz w:val="24"/>
                <w:szCs w:val="24"/>
              </w:rPr>
              <w:fldChar w:fldCharType="end"/>
            </w:r>
          </w:hyperlink>
        </w:p>
        <w:p w:rsidR="00D674EE" w:rsidRPr="00DD6491" w:rsidRDefault="00D674EE" w:rsidP="003E1A14">
          <w:pPr>
            <w:pStyle w:val="TOC1"/>
            <w:tabs>
              <w:tab w:val="right" w:leader="dot" w:pos="9350"/>
            </w:tabs>
            <w:spacing w:before="0"/>
            <w:ind w:left="0"/>
            <w:rPr>
              <w:rFonts w:eastAsiaTheme="minorEastAsia" w:cs="Arial"/>
              <w:b w:val="0"/>
              <w:bCs w:val="0"/>
              <w:noProof/>
              <w:sz w:val="16"/>
              <w:szCs w:val="24"/>
            </w:rPr>
          </w:pPr>
        </w:p>
        <w:p w:rsidR="00B26EE6" w:rsidRPr="003E1A14" w:rsidRDefault="009F0A0C" w:rsidP="00DD6491">
          <w:pPr>
            <w:pStyle w:val="TOC3"/>
            <w:rPr>
              <w:rFonts w:ascii="Arial" w:eastAsiaTheme="minorEastAsia" w:hAnsi="Arial" w:cs="Arial"/>
              <w:noProof/>
              <w:sz w:val="24"/>
              <w:szCs w:val="24"/>
            </w:rPr>
          </w:pPr>
          <w:hyperlink w:anchor="_Toc1645587" w:history="1">
            <w:r w:rsidR="00B26EE6" w:rsidRPr="003E1A14">
              <w:rPr>
                <w:rStyle w:val="Hyperlink"/>
                <w:rFonts w:ascii="Arial" w:hAnsi="Arial" w:cs="Arial"/>
                <w:b/>
                <w:noProof/>
                <w:sz w:val="24"/>
                <w:szCs w:val="24"/>
              </w:rPr>
              <w:t>Legislative Reporting Requirements</w:t>
            </w:r>
            <w:r w:rsidR="00B26EE6" w:rsidRPr="003E1A14">
              <w:rPr>
                <w:rFonts w:ascii="Arial" w:hAnsi="Arial" w:cs="Arial"/>
                <w:noProof/>
                <w:webHidden/>
                <w:sz w:val="24"/>
                <w:szCs w:val="24"/>
              </w:rPr>
              <w:tab/>
            </w:r>
            <w:r w:rsidR="003E1A14">
              <w:rPr>
                <w:rFonts w:ascii="Arial" w:hAnsi="Arial" w:cs="Arial"/>
                <w:noProof/>
                <w:webHidden/>
                <w:sz w:val="24"/>
                <w:szCs w:val="24"/>
              </w:rPr>
              <w:t>3</w:t>
            </w:r>
          </w:hyperlink>
        </w:p>
        <w:p w:rsidR="00B26EE6" w:rsidRPr="003E1A14" w:rsidRDefault="009F0A0C" w:rsidP="00DD6491">
          <w:pPr>
            <w:pStyle w:val="TOC3"/>
            <w:rPr>
              <w:rFonts w:ascii="Arial" w:eastAsiaTheme="minorEastAsia" w:hAnsi="Arial" w:cs="Arial"/>
              <w:noProof/>
              <w:sz w:val="24"/>
              <w:szCs w:val="24"/>
            </w:rPr>
          </w:pPr>
          <w:hyperlink w:anchor="_Toc1645588" w:history="1">
            <w:r w:rsidR="00B26EE6" w:rsidRPr="003E1A14">
              <w:rPr>
                <w:rStyle w:val="Hyperlink"/>
                <w:rFonts w:ascii="Arial" w:hAnsi="Arial" w:cs="Arial"/>
                <w:b/>
                <w:noProof/>
                <w:sz w:val="24"/>
                <w:szCs w:val="24"/>
              </w:rPr>
              <w:t>Summary of How Legislative Requirements Were Met</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_Toc1645588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3</w:t>
            </w:r>
            <w:r w:rsidR="00B26EE6" w:rsidRPr="003E1A14">
              <w:rPr>
                <w:rFonts w:ascii="Arial" w:hAnsi="Arial" w:cs="Arial"/>
                <w:noProof/>
                <w:webHidden/>
                <w:sz w:val="24"/>
                <w:szCs w:val="24"/>
              </w:rPr>
              <w:fldChar w:fldCharType="end"/>
            </w:r>
          </w:hyperlink>
        </w:p>
        <w:p w:rsidR="00B26EE6" w:rsidRPr="003E1A14" w:rsidRDefault="009F0A0C" w:rsidP="003E41C5">
          <w:pPr>
            <w:pStyle w:val="TOC4"/>
            <w:rPr>
              <w:rFonts w:ascii="Arial" w:eastAsiaTheme="minorEastAsia" w:hAnsi="Arial" w:cs="Arial"/>
              <w:noProof/>
              <w:sz w:val="24"/>
              <w:szCs w:val="24"/>
            </w:rPr>
          </w:pPr>
          <w:hyperlink w:anchor="_Toc1645589" w:history="1">
            <w:r w:rsidR="00B26EE6" w:rsidRPr="003E1A14">
              <w:rPr>
                <w:rStyle w:val="Hyperlink"/>
                <w:rFonts w:ascii="Arial" w:hAnsi="Arial" w:cs="Arial"/>
                <w:b/>
                <w:noProof/>
                <w:sz w:val="24"/>
                <w:szCs w:val="24"/>
              </w:rPr>
              <w:t>A.</w:t>
            </w:r>
            <w:r w:rsidR="00B26EE6" w:rsidRPr="003E1A14">
              <w:rPr>
                <w:rFonts w:ascii="Arial" w:eastAsiaTheme="minorEastAsia" w:hAnsi="Arial" w:cs="Arial"/>
                <w:noProof/>
                <w:sz w:val="24"/>
                <w:szCs w:val="24"/>
              </w:rPr>
              <w:tab/>
            </w:r>
            <w:r w:rsidR="00B26EE6" w:rsidRPr="003E1A14">
              <w:rPr>
                <w:rStyle w:val="Hyperlink"/>
                <w:rFonts w:ascii="Arial" w:hAnsi="Arial" w:cs="Arial"/>
                <w:b/>
                <w:noProof/>
                <w:sz w:val="24"/>
                <w:szCs w:val="24"/>
              </w:rPr>
              <w:t>Activities conducted and resources developed</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_Toc1645589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3</w:t>
            </w:r>
            <w:r w:rsidR="00B26EE6" w:rsidRPr="003E1A14">
              <w:rPr>
                <w:rFonts w:ascii="Arial" w:hAnsi="Arial" w:cs="Arial"/>
                <w:noProof/>
                <w:webHidden/>
                <w:sz w:val="24"/>
                <w:szCs w:val="24"/>
              </w:rPr>
              <w:fldChar w:fldCharType="end"/>
            </w:r>
          </w:hyperlink>
        </w:p>
        <w:p w:rsidR="00B26EE6" w:rsidRPr="003E1A14" w:rsidRDefault="009F0A0C" w:rsidP="003E41C5">
          <w:pPr>
            <w:pStyle w:val="TOC4"/>
            <w:rPr>
              <w:rFonts w:ascii="Arial" w:eastAsiaTheme="minorEastAsia" w:hAnsi="Arial" w:cs="Arial"/>
              <w:noProof/>
              <w:sz w:val="24"/>
              <w:szCs w:val="24"/>
            </w:rPr>
          </w:pPr>
          <w:hyperlink w:anchor="_Toc1645590" w:history="1">
            <w:r w:rsidR="00B26EE6" w:rsidRPr="003E1A14">
              <w:rPr>
                <w:rStyle w:val="Hyperlink"/>
                <w:rFonts w:ascii="Arial" w:hAnsi="Arial" w:cs="Arial"/>
                <w:b/>
                <w:noProof/>
                <w:sz w:val="24"/>
                <w:szCs w:val="24"/>
              </w:rPr>
              <w:t>B.</w:t>
            </w:r>
            <w:r w:rsidR="00B26EE6" w:rsidRPr="003E1A14">
              <w:rPr>
                <w:rFonts w:ascii="Arial" w:eastAsiaTheme="minorEastAsia" w:hAnsi="Arial" w:cs="Arial"/>
                <w:noProof/>
                <w:sz w:val="24"/>
                <w:szCs w:val="24"/>
              </w:rPr>
              <w:tab/>
            </w:r>
            <w:r w:rsidR="00B26EE6" w:rsidRPr="003E1A14">
              <w:rPr>
                <w:rStyle w:val="Hyperlink"/>
                <w:rFonts w:ascii="Arial" w:hAnsi="Arial" w:cs="Arial"/>
                <w:b/>
                <w:noProof/>
                <w:sz w:val="24"/>
                <w:szCs w:val="24"/>
              </w:rPr>
              <w:t>Number of LEAs, educators, and pupils served</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_Toc1645590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5</w:t>
            </w:r>
            <w:r w:rsidR="00B26EE6" w:rsidRPr="003E1A14">
              <w:rPr>
                <w:rFonts w:ascii="Arial" w:hAnsi="Arial" w:cs="Arial"/>
                <w:noProof/>
                <w:webHidden/>
                <w:sz w:val="24"/>
                <w:szCs w:val="24"/>
              </w:rPr>
              <w:fldChar w:fldCharType="end"/>
            </w:r>
          </w:hyperlink>
        </w:p>
        <w:p w:rsidR="00B26EE6" w:rsidRPr="003E1A14" w:rsidRDefault="009F0A0C" w:rsidP="003E41C5">
          <w:pPr>
            <w:pStyle w:val="TOC4"/>
            <w:rPr>
              <w:rFonts w:ascii="Arial" w:eastAsiaTheme="minorEastAsia" w:hAnsi="Arial" w:cs="Arial"/>
              <w:noProof/>
              <w:sz w:val="24"/>
              <w:szCs w:val="24"/>
            </w:rPr>
          </w:pPr>
          <w:hyperlink w:anchor="_Toc1645591" w:history="1">
            <w:r w:rsidR="00B26EE6" w:rsidRPr="003E1A14">
              <w:rPr>
                <w:rStyle w:val="Hyperlink"/>
                <w:rFonts w:ascii="Arial" w:hAnsi="Arial" w:cs="Arial"/>
                <w:b/>
                <w:noProof/>
                <w:sz w:val="24"/>
                <w:szCs w:val="24"/>
              </w:rPr>
              <w:t>C.</w:t>
            </w:r>
            <w:r w:rsidR="00B26EE6" w:rsidRPr="003E1A14">
              <w:rPr>
                <w:rFonts w:ascii="Arial" w:eastAsiaTheme="minorEastAsia" w:hAnsi="Arial" w:cs="Arial"/>
                <w:noProof/>
                <w:sz w:val="24"/>
                <w:szCs w:val="24"/>
              </w:rPr>
              <w:tab/>
            </w:r>
            <w:r w:rsidR="00B26EE6" w:rsidRPr="003E1A14">
              <w:rPr>
                <w:rStyle w:val="Hyperlink"/>
                <w:rFonts w:ascii="Arial" w:hAnsi="Arial" w:cs="Arial"/>
                <w:b/>
                <w:noProof/>
                <w:sz w:val="24"/>
                <w:szCs w:val="24"/>
              </w:rPr>
              <w:t>Description of strategies identified</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_Toc1645591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6</w:t>
            </w:r>
            <w:r w:rsidR="00B26EE6" w:rsidRPr="003E1A14">
              <w:rPr>
                <w:rFonts w:ascii="Arial" w:hAnsi="Arial" w:cs="Arial"/>
                <w:noProof/>
                <w:webHidden/>
                <w:sz w:val="24"/>
                <w:szCs w:val="24"/>
              </w:rPr>
              <w:fldChar w:fldCharType="end"/>
            </w:r>
          </w:hyperlink>
        </w:p>
        <w:p w:rsidR="00B26EE6" w:rsidRPr="003E1A14" w:rsidRDefault="009F0A0C" w:rsidP="003E41C5">
          <w:pPr>
            <w:pStyle w:val="TOC4"/>
            <w:rPr>
              <w:rFonts w:ascii="Arial" w:eastAsiaTheme="minorEastAsia" w:hAnsi="Arial" w:cs="Arial"/>
              <w:noProof/>
              <w:sz w:val="24"/>
              <w:szCs w:val="24"/>
            </w:rPr>
          </w:pPr>
          <w:hyperlink w:anchor="_Toc1645592" w:history="1">
            <w:r w:rsidR="00B26EE6" w:rsidRPr="003E1A14">
              <w:rPr>
                <w:rStyle w:val="Hyperlink"/>
                <w:rFonts w:ascii="Arial" w:hAnsi="Arial" w:cs="Arial"/>
                <w:b/>
                <w:noProof/>
                <w:sz w:val="24"/>
                <w:szCs w:val="24"/>
              </w:rPr>
              <w:t>D.</w:t>
            </w:r>
            <w:r w:rsidR="00B26EE6" w:rsidRPr="003E1A14">
              <w:rPr>
                <w:rFonts w:ascii="Arial" w:eastAsiaTheme="minorEastAsia" w:hAnsi="Arial" w:cs="Arial"/>
                <w:noProof/>
                <w:sz w:val="24"/>
                <w:szCs w:val="24"/>
              </w:rPr>
              <w:tab/>
            </w:r>
            <w:r w:rsidR="00B26EE6" w:rsidRPr="003E1A14">
              <w:rPr>
                <w:rStyle w:val="Hyperlink"/>
                <w:rFonts w:ascii="Arial" w:hAnsi="Arial" w:cs="Arial"/>
                <w:b/>
                <w:noProof/>
                <w:sz w:val="24"/>
                <w:szCs w:val="24"/>
              </w:rPr>
              <w:t>Outcome data</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_Toc1645592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8</w:t>
            </w:r>
            <w:r w:rsidR="00B26EE6" w:rsidRPr="003E1A14">
              <w:rPr>
                <w:rFonts w:ascii="Arial" w:hAnsi="Arial" w:cs="Arial"/>
                <w:noProof/>
                <w:webHidden/>
                <w:sz w:val="24"/>
                <w:szCs w:val="24"/>
              </w:rPr>
              <w:fldChar w:fldCharType="end"/>
            </w:r>
          </w:hyperlink>
        </w:p>
        <w:p w:rsidR="00B26EE6" w:rsidRPr="003E1A14" w:rsidRDefault="009F0A0C" w:rsidP="003E41C5">
          <w:pPr>
            <w:pStyle w:val="TOC4"/>
            <w:rPr>
              <w:rFonts w:ascii="Arial" w:eastAsiaTheme="minorEastAsia" w:hAnsi="Arial" w:cs="Arial"/>
              <w:noProof/>
              <w:sz w:val="24"/>
              <w:szCs w:val="24"/>
            </w:rPr>
          </w:pPr>
          <w:hyperlink w:anchor="_Toc1645593" w:history="1">
            <w:r w:rsidR="00B26EE6" w:rsidRPr="003E1A14">
              <w:rPr>
                <w:rStyle w:val="Hyperlink"/>
                <w:rFonts w:ascii="Arial" w:hAnsi="Arial" w:cs="Arial"/>
                <w:b/>
                <w:noProof/>
                <w:sz w:val="24"/>
                <w:szCs w:val="24"/>
              </w:rPr>
              <w:t>E.</w:t>
            </w:r>
            <w:r w:rsidR="00B26EE6" w:rsidRPr="003E1A14">
              <w:rPr>
                <w:rFonts w:ascii="Arial" w:eastAsiaTheme="minorEastAsia" w:hAnsi="Arial" w:cs="Arial"/>
                <w:noProof/>
                <w:sz w:val="24"/>
                <w:szCs w:val="24"/>
              </w:rPr>
              <w:tab/>
            </w:r>
            <w:r w:rsidR="00B26EE6" w:rsidRPr="003E1A14">
              <w:rPr>
                <w:rStyle w:val="Hyperlink"/>
                <w:rFonts w:ascii="Arial" w:hAnsi="Arial" w:cs="Arial"/>
                <w:b/>
                <w:noProof/>
                <w:sz w:val="24"/>
                <w:szCs w:val="24"/>
              </w:rPr>
              <w:t>Additional outcome data</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_Toc1645593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8</w:t>
            </w:r>
            <w:r w:rsidR="00B26EE6" w:rsidRPr="003E1A14">
              <w:rPr>
                <w:rFonts w:ascii="Arial" w:hAnsi="Arial" w:cs="Arial"/>
                <w:noProof/>
                <w:webHidden/>
                <w:sz w:val="24"/>
                <w:szCs w:val="24"/>
              </w:rPr>
              <w:fldChar w:fldCharType="end"/>
            </w:r>
          </w:hyperlink>
        </w:p>
        <w:p w:rsidR="00B26EE6" w:rsidRPr="003E1A14" w:rsidRDefault="009F0A0C" w:rsidP="003E41C5">
          <w:pPr>
            <w:pStyle w:val="TOC4"/>
            <w:rPr>
              <w:rFonts w:ascii="Arial" w:eastAsiaTheme="minorEastAsia" w:hAnsi="Arial" w:cs="Arial"/>
              <w:noProof/>
              <w:sz w:val="24"/>
              <w:szCs w:val="24"/>
            </w:rPr>
          </w:pPr>
          <w:hyperlink w:anchor="_Toc1645594" w:history="1">
            <w:r w:rsidR="00B26EE6" w:rsidRPr="003E1A14">
              <w:rPr>
                <w:rStyle w:val="Hyperlink"/>
                <w:rFonts w:ascii="Arial" w:hAnsi="Arial" w:cs="Arial"/>
                <w:b/>
                <w:noProof/>
                <w:sz w:val="24"/>
                <w:szCs w:val="24"/>
              </w:rPr>
              <w:t>F.</w:t>
            </w:r>
            <w:r w:rsidR="00B26EE6" w:rsidRPr="003E1A14">
              <w:rPr>
                <w:rFonts w:ascii="Arial" w:eastAsiaTheme="minorEastAsia" w:hAnsi="Arial" w:cs="Arial"/>
                <w:noProof/>
                <w:sz w:val="24"/>
                <w:szCs w:val="24"/>
              </w:rPr>
              <w:tab/>
            </w:r>
            <w:r w:rsidR="00B26EE6" w:rsidRPr="003E1A14">
              <w:rPr>
                <w:rStyle w:val="Hyperlink"/>
                <w:rFonts w:ascii="Arial" w:hAnsi="Arial" w:cs="Arial"/>
                <w:b/>
                <w:noProof/>
                <w:sz w:val="24"/>
                <w:szCs w:val="24"/>
              </w:rPr>
              <w:t xml:space="preserve">Recommendations for </w:t>
            </w:r>
            <w:r w:rsidR="00D83DFB" w:rsidRPr="003E1A14">
              <w:rPr>
                <w:rStyle w:val="Hyperlink"/>
                <w:rFonts w:ascii="Arial" w:hAnsi="Arial" w:cs="Arial"/>
                <w:b/>
                <w:noProof/>
                <w:sz w:val="24"/>
                <w:szCs w:val="24"/>
              </w:rPr>
              <w:t>I</w:t>
            </w:r>
            <w:r w:rsidR="00B26EE6" w:rsidRPr="003E1A14">
              <w:rPr>
                <w:rStyle w:val="Hyperlink"/>
                <w:rFonts w:ascii="Arial" w:hAnsi="Arial" w:cs="Arial"/>
                <w:b/>
                <w:noProof/>
                <w:sz w:val="24"/>
                <w:szCs w:val="24"/>
              </w:rPr>
              <w:t xml:space="preserve">mproving </w:t>
            </w:r>
            <w:r w:rsidR="00D83DFB" w:rsidRPr="003E1A14">
              <w:rPr>
                <w:rStyle w:val="Hyperlink"/>
                <w:rFonts w:ascii="Arial" w:hAnsi="Arial" w:cs="Arial"/>
                <w:b/>
                <w:noProof/>
                <w:sz w:val="24"/>
                <w:szCs w:val="24"/>
              </w:rPr>
              <w:t>S</w:t>
            </w:r>
            <w:r w:rsidR="00B26EE6" w:rsidRPr="003E1A14">
              <w:rPr>
                <w:rStyle w:val="Hyperlink"/>
                <w:rFonts w:ascii="Arial" w:hAnsi="Arial" w:cs="Arial"/>
                <w:b/>
                <w:noProof/>
                <w:sz w:val="24"/>
                <w:szCs w:val="24"/>
              </w:rPr>
              <w:t>tate-</w:t>
            </w:r>
            <w:r w:rsidR="00D83DFB" w:rsidRPr="003E1A14">
              <w:rPr>
                <w:rStyle w:val="Hyperlink"/>
                <w:rFonts w:ascii="Arial" w:hAnsi="Arial" w:cs="Arial"/>
                <w:b/>
                <w:noProof/>
                <w:sz w:val="24"/>
                <w:szCs w:val="24"/>
              </w:rPr>
              <w:t>L</w:t>
            </w:r>
            <w:r w:rsidR="00B26EE6" w:rsidRPr="003E1A14">
              <w:rPr>
                <w:rStyle w:val="Hyperlink"/>
                <w:rFonts w:ascii="Arial" w:hAnsi="Arial" w:cs="Arial"/>
                <w:b/>
                <w:noProof/>
                <w:sz w:val="24"/>
                <w:szCs w:val="24"/>
              </w:rPr>
              <w:t xml:space="preserve">evel </w:t>
            </w:r>
            <w:r w:rsidR="00D83DFB" w:rsidRPr="003E1A14">
              <w:rPr>
                <w:rStyle w:val="Hyperlink"/>
                <w:rFonts w:ascii="Arial" w:hAnsi="Arial" w:cs="Arial"/>
                <w:b/>
                <w:noProof/>
                <w:sz w:val="24"/>
                <w:szCs w:val="24"/>
              </w:rPr>
              <w:t>A</w:t>
            </w:r>
            <w:r w:rsidR="00B26EE6" w:rsidRPr="003E1A14">
              <w:rPr>
                <w:rStyle w:val="Hyperlink"/>
                <w:rFonts w:ascii="Arial" w:hAnsi="Arial" w:cs="Arial"/>
                <w:b/>
                <w:noProof/>
                <w:sz w:val="24"/>
                <w:szCs w:val="24"/>
              </w:rPr>
              <w:t xml:space="preserve">ctivities or </w:t>
            </w:r>
            <w:r w:rsidR="00D83DFB" w:rsidRPr="003E1A14">
              <w:rPr>
                <w:rStyle w:val="Hyperlink"/>
                <w:rFonts w:ascii="Arial" w:hAnsi="Arial" w:cs="Arial"/>
                <w:b/>
                <w:noProof/>
                <w:sz w:val="24"/>
                <w:szCs w:val="24"/>
              </w:rPr>
              <w:t>P</w:t>
            </w:r>
            <w:r w:rsidR="00B26EE6" w:rsidRPr="003E1A14">
              <w:rPr>
                <w:rStyle w:val="Hyperlink"/>
                <w:rFonts w:ascii="Arial" w:hAnsi="Arial" w:cs="Arial"/>
                <w:b/>
                <w:noProof/>
                <w:sz w:val="24"/>
                <w:szCs w:val="24"/>
              </w:rPr>
              <w:t>olicies</w:t>
            </w:r>
            <w:r w:rsidR="00B26EE6" w:rsidRPr="003E1A14">
              <w:rPr>
                <w:rFonts w:ascii="Arial" w:hAnsi="Arial" w:cs="Arial"/>
                <w:noProof/>
                <w:webHidden/>
                <w:sz w:val="24"/>
                <w:szCs w:val="24"/>
              </w:rPr>
              <w:tab/>
            </w:r>
            <w:r w:rsidR="00B26EE6" w:rsidRPr="003E1A14">
              <w:rPr>
                <w:rFonts w:ascii="Arial" w:hAnsi="Arial" w:cs="Arial"/>
                <w:noProof/>
                <w:webHidden/>
                <w:sz w:val="24"/>
                <w:szCs w:val="24"/>
              </w:rPr>
              <w:fldChar w:fldCharType="begin"/>
            </w:r>
            <w:r w:rsidR="00B26EE6" w:rsidRPr="003E1A14">
              <w:rPr>
                <w:rFonts w:ascii="Arial" w:hAnsi="Arial" w:cs="Arial"/>
                <w:noProof/>
                <w:webHidden/>
                <w:sz w:val="24"/>
                <w:szCs w:val="24"/>
              </w:rPr>
              <w:instrText xml:space="preserve"> PAGEREF _Toc1645594 \h </w:instrText>
            </w:r>
            <w:r w:rsidR="00B26EE6" w:rsidRPr="003E1A14">
              <w:rPr>
                <w:rFonts w:ascii="Arial" w:hAnsi="Arial" w:cs="Arial"/>
                <w:noProof/>
                <w:webHidden/>
                <w:sz w:val="24"/>
                <w:szCs w:val="24"/>
              </w:rPr>
            </w:r>
            <w:r w:rsidR="00B26EE6" w:rsidRPr="003E1A14">
              <w:rPr>
                <w:rFonts w:ascii="Arial" w:hAnsi="Arial" w:cs="Arial"/>
                <w:noProof/>
                <w:webHidden/>
                <w:sz w:val="24"/>
                <w:szCs w:val="24"/>
              </w:rPr>
              <w:fldChar w:fldCharType="separate"/>
            </w:r>
            <w:r w:rsidR="005E7D0F">
              <w:rPr>
                <w:rFonts w:ascii="Arial" w:hAnsi="Arial" w:cs="Arial"/>
                <w:noProof/>
                <w:webHidden/>
                <w:sz w:val="24"/>
                <w:szCs w:val="24"/>
              </w:rPr>
              <w:t>8</w:t>
            </w:r>
            <w:r w:rsidR="00B26EE6" w:rsidRPr="003E1A14">
              <w:rPr>
                <w:rFonts w:ascii="Arial" w:hAnsi="Arial" w:cs="Arial"/>
                <w:noProof/>
                <w:webHidden/>
                <w:sz w:val="24"/>
                <w:szCs w:val="24"/>
              </w:rPr>
              <w:fldChar w:fldCharType="end"/>
            </w:r>
          </w:hyperlink>
        </w:p>
        <w:p w:rsidR="00011DC6" w:rsidRPr="005E7D0F" w:rsidRDefault="000035F4" w:rsidP="005E7D0F">
          <w:pPr>
            <w:pStyle w:val="TOC1"/>
            <w:tabs>
              <w:tab w:val="right" w:leader="dot" w:pos="9350"/>
            </w:tabs>
            <w:rPr>
              <w:rFonts w:cs="Arial"/>
              <w:sz w:val="24"/>
              <w:szCs w:val="24"/>
            </w:rPr>
            <w:sectPr w:rsidR="00011DC6" w:rsidRPr="005E7D0F" w:rsidSect="00011DC6">
              <w:headerReference w:type="first" r:id="rId10"/>
              <w:footerReference w:type="first" r:id="rId11"/>
              <w:pgSz w:w="12240" w:h="15840" w:code="1"/>
              <w:pgMar w:top="1440" w:right="1440" w:bottom="1440" w:left="1440" w:header="720" w:footer="720" w:gutter="0"/>
              <w:pgNumType w:fmt="lowerRoman" w:start="1"/>
              <w:cols w:space="720"/>
              <w:titlePg/>
              <w:docGrid w:linePitch="360"/>
            </w:sectPr>
          </w:pPr>
          <w:r w:rsidRPr="00365B6A">
            <w:rPr>
              <w:rFonts w:eastAsiaTheme="majorEastAsia" w:cs="Arial"/>
              <w:bCs w:val="0"/>
              <w:color w:val="2E74B5" w:themeColor="accent1" w:themeShade="BF"/>
              <w:sz w:val="24"/>
              <w:szCs w:val="24"/>
            </w:rPr>
            <w:fldChar w:fldCharType="end"/>
          </w:r>
        </w:p>
      </w:sdtContent>
    </w:sdt>
    <w:p w:rsidR="00A32E82" w:rsidRPr="008F0B05" w:rsidRDefault="00A32E82" w:rsidP="0001324C">
      <w:pPr>
        <w:pStyle w:val="Heading2"/>
        <w:spacing w:after="240"/>
      </w:pPr>
      <w:bookmarkStart w:id="22" w:name="_Toc1645585"/>
      <w:bookmarkStart w:id="23" w:name="_GoBack"/>
      <w:r w:rsidRPr="008F0B05">
        <w:lastRenderedPageBreak/>
        <w:t>California Department of Education</w:t>
      </w:r>
      <w:bookmarkEnd w:id="22"/>
      <w:r w:rsidR="0001324C">
        <w:br/>
      </w:r>
      <w:r w:rsidRPr="008F0B05">
        <w:t>Report to the</w:t>
      </w:r>
      <w:r w:rsidR="00270278">
        <w:t xml:space="preserve"> </w:t>
      </w:r>
      <w:r w:rsidR="00EC5173" w:rsidRPr="008F0B05">
        <w:t xml:space="preserve">Legislature, </w:t>
      </w:r>
      <w:r w:rsidR="008E131A" w:rsidRPr="008F0B05">
        <w:t xml:space="preserve">Department of Finance, </w:t>
      </w:r>
      <w:r w:rsidR="0001324C">
        <w:br/>
      </w:r>
      <w:r w:rsidR="008E131A" w:rsidRPr="008F0B05">
        <w:t xml:space="preserve">State Board of Education, </w:t>
      </w:r>
      <w:r w:rsidR="00EC5173" w:rsidRPr="008F0B05">
        <w:t>and</w:t>
      </w:r>
      <w:r w:rsidR="008F0B05">
        <w:t xml:space="preserve"> the</w:t>
      </w:r>
      <w:r w:rsidR="0001324C">
        <w:br/>
      </w:r>
      <w:r w:rsidRPr="008F0B05">
        <w:t>Legislative Analyst’s Office</w:t>
      </w:r>
    </w:p>
    <w:p w:rsidR="00A32E82" w:rsidRPr="00DD6198" w:rsidRDefault="00A32E82" w:rsidP="003056F5">
      <w:pPr>
        <w:pStyle w:val="Header"/>
        <w:spacing w:after="240"/>
        <w:jc w:val="center"/>
        <w:rPr>
          <w:rFonts w:ascii="Arial" w:hAnsi="Arial" w:cs="Arial"/>
          <w:b/>
          <w:bCs/>
          <w:sz w:val="24"/>
          <w:szCs w:val="24"/>
        </w:rPr>
      </w:pPr>
      <w:bookmarkStart w:id="24" w:name="_Toc534287576"/>
      <w:bookmarkEnd w:id="23"/>
      <w:r w:rsidRPr="00DD6198">
        <w:rPr>
          <w:rFonts w:ascii="Arial" w:hAnsi="Arial" w:cs="Arial"/>
          <w:b/>
          <w:bCs/>
          <w:sz w:val="24"/>
          <w:szCs w:val="24"/>
        </w:rPr>
        <w:t>The Developing, Aligning, and Improving Systems of Academic and Behavioral Supports Grant</w:t>
      </w:r>
      <w:bookmarkEnd w:id="24"/>
      <w:r w:rsidRPr="00DD6198">
        <w:rPr>
          <w:rFonts w:ascii="Arial" w:hAnsi="Arial" w:cs="Arial"/>
          <w:b/>
          <w:bCs/>
          <w:sz w:val="24"/>
          <w:szCs w:val="24"/>
        </w:rPr>
        <w:t xml:space="preserve"> </w:t>
      </w:r>
      <w:bookmarkStart w:id="25" w:name="_Toc534287577"/>
      <w:r w:rsidRPr="00DD6198">
        <w:rPr>
          <w:rFonts w:ascii="Arial" w:hAnsi="Arial" w:cs="Arial"/>
          <w:b/>
          <w:bCs/>
          <w:sz w:val="24"/>
          <w:szCs w:val="24"/>
        </w:rPr>
        <w:t>2018 Annual Report to the Legislature</w:t>
      </w:r>
      <w:bookmarkEnd w:id="25"/>
    </w:p>
    <w:p w:rsidR="00A32E82" w:rsidRPr="0001324C" w:rsidRDefault="00A32E82" w:rsidP="0001324C">
      <w:pPr>
        <w:pStyle w:val="Heading3"/>
      </w:pPr>
      <w:bookmarkStart w:id="26" w:name="_Toc1645586"/>
      <w:r w:rsidRPr="0001324C">
        <w:t>Executive Summary</w:t>
      </w:r>
      <w:bookmarkEnd w:id="26"/>
    </w:p>
    <w:p w:rsidR="00A32E82" w:rsidRPr="00D554F8" w:rsidRDefault="00A32E82" w:rsidP="008C2895">
      <w:pPr>
        <w:spacing w:before="240" w:after="240" w:line="240" w:lineRule="auto"/>
        <w:rPr>
          <w:rFonts w:ascii="Arial" w:hAnsi="Arial" w:cs="Arial"/>
          <w:sz w:val="24"/>
          <w:szCs w:val="24"/>
        </w:rPr>
      </w:pPr>
      <w:r w:rsidRPr="00D554F8">
        <w:rPr>
          <w:rFonts w:ascii="Arial" w:hAnsi="Arial" w:cs="Arial"/>
          <w:sz w:val="24"/>
          <w:szCs w:val="24"/>
        </w:rPr>
        <w:t xml:space="preserve">This report is required by Section 57 of the Budget Act of 2015 (Assembly Bill </w:t>
      </w:r>
      <w:r w:rsidRPr="00D554F8">
        <w:rPr>
          <w:rFonts w:ascii="Arial" w:eastAsia="Calibri" w:hAnsi="Arial" w:cs="Arial"/>
          <w:sz w:val="24"/>
          <w:szCs w:val="24"/>
        </w:rPr>
        <w:t xml:space="preserve">104, Chapter 13, Statutes of 2015) </w:t>
      </w:r>
      <w:r w:rsidRPr="00D554F8">
        <w:rPr>
          <w:rFonts w:ascii="Arial" w:hAnsi="Arial" w:cs="Arial"/>
          <w:sz w:val="24"/>
          <w:szCs w:val="24"/>
        </w:rPr>
        <w:t>and amended by Section 48 of the Budget Act of 2016</w:t>
      </w:r>
      <w:r w:rsidRPr="00D554F8">
        <w:rPr>
          <w:rFonts w:ascii="Arial" w:eastAsia="Calibri" w:hAnsi="Arial" w:cs="Arial"/>
          <w:sz w:val="24"/>
          <w:szCs w:val="24"/>
        </w:rPr>
        <w:t xml:space="preserve"> (Senate Bill 828, Chapter 29, Statutes of 2016</w:t>
      </w:r>
      <w:r w:rsidRPr="00D554F8">
        <w:rPr>
          <w:rFonts w:ascii="Arial" w:hAnsi="Arial" w:cs="Arial"/>
          <w:sz w:val="24"/>
          <w:szCs w:val="24"/>
        </w:rPr>
        <w:t xml:space="preserve">). </w:t>
      </w:r>
      <w:r w:rsidRPr="00D554F8">
        <w:rPr>
          <w:rFonts w:ascii="Arial" w:eastAsia="Calibri" w:hAnsi="Arial" w:cs="Arial"/>
          <w:sz w:val="24"/>
          <w:szCs w:val="24"/>
        </w:rPr>
        <w:t xml:space="preserve">The </w:t>
      </w:r>
      <w:r w:rsidRPr="00D554F8">
        <w:rPr>
          <w:rFonts w:ascii="Arial" w:eastAsia="Calibri" w:hAnsi="Arial" w:cs="Arial"/>
          <w:color w:val="000000"/>
          <w:sz w:val="24"/>
          <w:szCs w:val="24"/>
        </w:rPr>
        <w:t xml:space="preserve">Budget Act </w:t>
      </w:r>
      <w:r w:rsidR="00D554F8">
        <w:rPr>
          <w:rFonts w:ascii="Arial" w:eastAsia="Calibri" w:hAnsi="Arial" w:cs="Arial"/>
          <w:color w:val="000000"/>
          <w:sz w:val="24"/>
          <w:szCs w:val="24"/>
        </w:rPr>
        <w:t xml:space="preserve">of 2015 </w:t>
      </w:r>
      <w:r w:rsidRPr="00D554F8">
        <w:rPr>
          <w:rFonts w:ascii="Arial" w:eastAsia="Calibri" w:hAnsi="Arial" w:cs="Arial"/>
          <w:color w:val="000000"/>
          <w:sz w:val="24"/>
          <w:szCs w:val="24"/>
        </w:rPr>
        <w:t xml:space="preserve">appropriated $10 </w:t>
      </w:r>
      <w:r w:rsidR="00577812">
        <w:rPr>
          <w:rFonts w:ascii="Arial" w:eastAsia="Calibri" w:hAnsi="Arial" w:cs="Arial"/>
          <w:color w:val="000000"/>
          <w:sz w:val="24"/>
          <w:szCs w:val="24"/>
        </w:rPr>
        <w:t xml:space="preserve">million for a competitive grant </w:t>
      </w:r>
      <w:r w:rsidRPr="00D554F8">
        <w:rPr>
          <w:rFonts w:ascii="Arial" w:eastAsia="Calibri" w:hAnsi="Arial" w:cs="Arial"/>
          <w:color w:val="000000"/>
          <w:sz w:val="24"/>
          <w:szCs w:val="24"/>
        </w:rPr>
        <w:t xml:space="preserve">requiring the </w:t>
      </w:r>
      <w:r w:rsidRPr="00D554F8">
        <w:rPr>
          <w:rFonts w:ascii="Arial" w:eastAsia="Calibri" w:hAnsi="Arial" w:cs="Arial"/>
          <w:sz w:val="24"/>
          <w:szCs w:val="24"/>
        </w:rPr>
        <w:t xml:space="preserve">grantee to provide technical assistance and develop and </w:t>
      </w:r>
      <w:r w:rsidR="00577812">
        <w:rPr>
          <w:rFonts w:ascii="Arial" w:eastAsia="Calibri" w:hAnsi="Arial" w:cs="Arial"/>
          <w:sz w:val="24"/>
          <w:szCs w:val="24"/>
        </w:rPr>
        <w:t>disseminate statewide resources. The</w:t>
      </w:r>
      <w:r w:rsidR="0039588E">
        <w:rPr>
          <w:rFonts w:ascii="Arial" w:eastAsia="Calibri" w:hAnsi="Arial" w:cs="Arial"/>
          <w:sz w:val="24"/>
          <w:szCs w:val="24"/>
        </w:rPr>
        <w:t xml:space="preserve"> purpose of the</w:t>
      </w:r>
      <w:r w:rsidR="00577812">
        <w:rPr>
          <w:rFonts w:ascii="Arial" w:eastAsia="Calibri" w:hAnsi="Arial" w:cs="Arial"/>
          <w:sz w:val="24"/>
          <w:szCs w:val="24"/>
        </w:rPr>
        <w:t xml:space="preserve"> technical assistance and resources </w:t>
      </w:r>
      <w:r w:rsidR="001B0F96">
        <w:rPr>
          <w:rFonts w:ascii="Arial" w:eastAsia="Calibri" w:hAnsi="Arial" w:cs="Arial"/>
          <w:sz w:val="24"/>
          <w:szCs w:val="24"/>
        </w:rPr>
        <w:t xml:space="preserve">is </w:t>
      </w:r>
      <w:r w:rsidR="00577812">
        <w:rPr>
          <w:rFonts w:ascii="Arial" w:eastAsia="Calibri" w:hAnsi="Arial" w:cs="Arial"/>
          <w:sz w:val="24"/>
          <w:szCs w:val="24"/>
        </w:rPr>
        <w:t>to</w:t>
      </w:r>
      <w:r w:rsidRPr="00D554F8">
        <w:rPr>
          <w:rFonts w:ascii="Arial" w:eastAsia="Calibri" w:hAnsi="Arial" w:cs="Arial"/>
          <w:sz w:val="24"/>
          <w:szCs w:val="24"/>
        </w:rPr>
        <w:t xml:space="preserve"> encourage and assist local educational agencies and charter schools in establishing and aligning schoolwide, data-driven systems of learning and behavioral supports to meet the needs of California’s diverse learners in the most inclusive environments possible.</w:t>
      </w:r>
      <w:r w:rsidRPr="00D554F8">
        <w:rPr>
          <w:rFonts w:ascii="Arial" w:hAnsi="Arial" w:cs="Arial"/>
          <w:sz w:val="24"/>
          <w:szCs w:val="24"/>
        </w:rPr>
        <w:t xml:space="preserve"> The Orange County Department of Education (OCDE) was awarded the</w:t>
      </w:r>
      <w:r w:rsidRPr="00D554F8">
        <w:rPr>
          <w:rFonts w:ascii="Arial" w:eastAsia="Calibri" w:hAnsi="Arial" w:cs="Arial"/>
          <w:sz w:val="24"/>
          <w:szCs w:val="24"/>
        </w:rPr>
        <w:t xml:space="preserve"> Developing, Aligning, and Improving Systems of Academic and Behavioral Supports (ISABS) grant. T</w:t>
      </w:r>
      <w:r w:rsidR="00D554F8">
        <w:rPr>
          <w:rFonts w:ascii="Arial" w:eastAsia="Calibri" w:hAnsi="Arial" w:cs="Arial"/>
          <w:color w:val="000000"/>
          <w:sz w:val="24"/>
          <w:szCs w:val="24"/>
        </w:rPr>
        <w:t>he</w:t>
      </w:r>
      <w:r w:rsidRPr="00D554F8">
        <w:rPr>
          <w:rFonts w:ascii="Arial" w:eastAsia="Calibri" w:hAnsi="Arial" w:cs="Arial"/>
          <w:color w:val="000000"/>
          <w:sz w:val="24"/>
          <w:szCs w:val="24"/>
        </w:rPr>
        <w:t xml:space="preserve"> Budget Act</w:t>
      </w:r>
      <w:r w:rsidR="00D554F8">
        <w:rPr>
          <w:rFonts w:ascii="Arial" w:eastAsia="Calibri" w:hAnsi="Arial" w:cs="Arial"/>
          <w:color w:val="000000"/>
          <w:sz w:val="24"/>
          <w:szCs w:val="24"/>
        </w:rPr>
        <w:t xml:space="preserve"> of 2016</w:t>
      </w:r>
      <w:r w:rsidRPr="00D554F8">
        <w:rPr>
          <w:rFonts w:ascii="Arial" w:eastAsia="Calibri" w:hAnsi="Arial" w:cs="Arial"/>
          <w:color w:val="000000"/>
          <w:sz w:val="24"/>
          <w:szCs w:val="24"/>
        </w:rPr>
        <w:t xml:space="preserve"> augmented the original appropriation with an additional $20 mi</w:t>
      </w:r>
      <w:r w:rsidR="00EC5173">
        <w:rPr>
          <w:rFonts w:ascii="Arial" w:eastAsia="Calibri" w:hAnsi="Arial" w:cs="Arial"/>
          <w:color w:val="000000"/>
          <w:sz w:val="24"/>
          <w:szCs w:val="24"/>
        </w:rPr>
        <w:t>llion.</w:t>
      </w:r>
    </w:p>
    <w:p w:rsidR="00A32E82" w:rsidRPr="007A0B82" w:rsidRDefault="009D3101" w:rsidP="008C2895">
      <w:pPr>
        <w:tabs>
          <w:tab w:val="right" w:pos="9360"/>
        </w:tabs>
        <w:autoSpaceDE w:val="0"/>
        <w:autoSpaceDN w:val="0"/>
        <w:adjustRightInd w:val="0"/>
        <w:spacing w:after="240" w:line="240" w:lineRule="auto"/>
        <w:rPr>
          <w:rFonts w:ascii="Arial" w:eastAsia="Calibri" w:hAnsi="Arial" w:cs="Arial"/>
          <w:sz w:val="24"/>
          <w:szCs w:val="24"/>
        </w:rPr>
      </w:pPr>
      <w:r>
        <w:rPr>
          <w:rFonts w:ascii="Arial" w:hAnsi="Arial" w:cs="Arial"/>
          <w:sz w:val="24"/>
          <w:szCs w:val="24"/>
        </w:rPr>
        <w:t>This report provides</w:t>
      </w:r>
      <w:r w:rsidR="00A32E82" w:rsidRPr="007A0B82">
        <w:rPr>
          <w:rFonts w:ascii="Arial" w:hAnsi="Arial" w:cs="Arial"/>
          <w:sz w:val="24"/>
          <w:szCs w:val="24"/>
        </w:rPr>
        <w:t xml:space="preserve"> an overview of the</w:t>
      </w:r>
      <w:r w:rsidR="00A32E82" w:rsidRPr="007A0B82">
        <w:rPr>
          <w:rFonts w:ascii="Arial" w:eastAsia="Calibri" w:hAnsi="Arial" w:cs="Arial"/>
          <w:sz w:val="24"/>
          <w:szCs w:val="24"/>
        </w:rPr>
        <w:t xml:space="preserve"> ISABS grant reporting requirements; a summary </w:t>
      </w:r>
      <w:r>
        <w:rPr>
          <w:rFonts w:ascii="Arial" w:eastAsia="Calibri" w:hAnsi="Arial" w:cs="Arial"/>
          <w:sz w:val="24"/>
          <w:szCs w:val="24"/>
        </w:rPr>
        <w:t>of the ISABS 2018 annual report</w:t>
      </w:r>
      <w:r w:rsidR="00A32E82" w:rsidRPr="007A0B82">
        <w:rPr>
          <w:rFonts w:ascii="Arial" w:eastAsia="Calibri" w:hAnsi="Arial" w:cs="Arial"/>
          <w:sz w:val="24"/>
          <w:szCs w:val="24"/>
        </w:rPr>
        <w:t xml:space="preserve"> in its original form</w:t>
      </w:r>
      <w:r>
        <w:rPr>
          <w:rFonts w:ascii="Arial" w:eastAsia="Calibri" w:hAnsi="Arial" w:cs="Arial"/>
          <w:sz w:val="24"/>
          <w:szCs w:val="24"/>
        </w:rPr>
        <w:t>,</w:t>
      </w:r>
      <w:r w:rsidR="00A32E82" w:rsidRPr="007A0B82">
        <w:rPr>
          <w:rFonts w:ascii="Arial" w:eastAsia="Calibri" w:hAnsi="Arial" w:cs="Arial"/>
          <w:sz w:val="24"/>
          <w:szCs w:val="24"/>
        </w:rPr>
        <w:t xml:space="preserve"> as provided to the State Superintendent of Public Instruction (SSPI) by the </w:t>
      </w:r>
      <w:r w:rsidR="003F7CC4" w:rsidRPr="007A0B82">
        <w:rPr>
          <w:rFonts w:ascii="Arial" w:eastAsia="Calibri" w:hAnsi="Arial" w:cs="Arial"/>
          <w:sz w:val="24"/>
          <w:szCs w:val="24"/>
        </w:rPr>
        <w:t>OCDE</w:t>
      </w:r>
      <w:r w:rsidR="00A32E82" w:rsidRPr="007A0B82">
        <w:rPr>
          <w:rFonts w:ascii="Arial" w:eastAsia="Calibri" w:hAnsi="Arial" w:cs="Arial"/>
          <w:sz w:val="24"/>
          <w:szCs w:val="24"/>
        </w:rPr>
        <w:t>; and a link to the fu</w:t>
      </w:r>
      <w:r w:rsidR="003F7CC4" w:rsidRPr="007A0B82">
        <w:rPr>
          <w:rFonts w:ascii="Arial" w:eastAsia="Calibri" w:hAnsi="Arial" w:cs="Arial"/>
          <w:sz w:val="24"/>
          <w:szCs w:val="24"/>
        </w:rPr>
        <w:t>ll ISABS 2017–18 annual report (</w:t>
      </w:r>
      <w:r w:rsidR="003F7CC4" w:rsidRPr="007A0B82">
        <w:rPr>
          <w:rFonts w:ascii="Arial" w:hAnsi="Arial" w:cs="Arial"/>
          <w:bCs/>
          <w:i/>
          <w:iCs/>
          <w:sz w:val="24"/>
          <w:szCs w:val="24"/>
        </w:rPr>
        <w:t xml:space="preserve">ISABS: Scaling Up Multi-Tiered System of Supports in California) </w:t>
      </w:r>
      <w:r w:rsidR="00A32E82" w:rsidRPr="007A0B82">
        <w:rPr>
          <w:rFonts w:ascii="Arial" w:eastAsia="Calibri" w:hAnsi="Arial" w:cs="Arial"/>
          <w:sz w:val="24"/>
          <w:szCs w:val="24"/>
        </w:rPr>
        <w:t>in its original form</w:t>
      </w:r>
      <w:r>
        <w:rPr>
          <w:rFonts w:ascii="Arial" w:eastAsia="Calibri" w:hAnsi="Arial" w:cs="Arial"/>
          <w:sz w:val="24"/>
          <w:szCs w:val="24"/>
        </w:rPr>
        <w:t>,</w:t>
      </w:r>
      <w:r w:rsidR="00A32E82" w:rsidRPr="007A0B82">
        <w:rPr>
          <w:rFonts w:ascii="Arial" w:eastAsia="Calibri" w:hAnsi="Arial" w:cs="Arial"/>
          <w:sz w:val="24"/>
          <w:szCs w:val="24"/>
        </w:rPr>
        <w:t xml:space="preserve"> as sub</w:t>
      </w:r>
      <w:r w:rsidR="008C2895">
        <w:rPr>
          <w:rFonts w:ascii="Arial" w:eastAsia="Calibri" w:hAnsi="Arial" w:cs="Arial"/>
          <w:sz w:val="24"/>
          <w:szCs w:val="24"/>
        </w:rPr>
        <w:t>mitted to the SSPI by the OCDE.</w:t>
      </w:r>
    </w:p>
    <w:p w:rsidR="00984AEC" w:rsidRDefault="00B2787B" w:rsidP="00984AEC">
      <w:pPr>
        <w:spacing w:after="240" w:line="240" w:lineRule="auto"/>
        <w:rPr>
          <w:rFonts w:ascii="Arial" w:hAnsi="Arial" w:cs="Arial"/>
          <w:sz w:val="24"/>
          <w:szCs w:val="24"/>
        </w:rPr>
      </w:pPr>
      <w:r w:rsidRPr="00B2787B">
        <w:rPr>
          <w:rFonts w:ascii="Arial" w:eastAsia="Calibri" w:hAnsi="Arial" w:cs="Arial"/>
          <w:sz w:val="24"/>
          <w:szCs w:val="24"/>
        </w:rPr>
        <w:t xml:space="preserve">If you have any questions regarding this report, please contact Aileen Allison-Zarea, Education Administrator, Educator Excellence and Equity Division, by phone at </w:t>
      </w:r>
      <w:r>
        <w:rPr>
          <w:rFonts w:ascii="Arial" w:eastAsia="Calibri" w:hAnsi="Arial" w:cs="Arial"/>
          <w:sz w:val="24"/>
          <w:szCs w:val="24"/>
        </w:rPr>
        <w:br/>
      </w:r>
      <w:r w:rsidRPr="00B2787B">
        <w:rPr>
          <w:rFonts w:ascii="Arial" w:eastAsia="Calibri" w:hAnsi="Arial" w:cs="Arial"/>
          <w:sz w:val="24"/>
          <w:szCs w:val="24"/>
        </w:rPr>
        <w:t xml:space="preserve">916-319-0587 or by email at </w:t>
      </w:r>
      <w:hyperlink r:id="rId12" w:history="1">
        <w:r w:rsidRPr="00B2787B">
          <w:rPr>
            <w:rFonts w:ascii="Arial" w:eastAsia="Calibri" w:hAnsi="Arial" w:cs="Arial"/>
            <w:color w:val="0000FF"/>
            <w:sz w:val="24"/>
            <w:szCs w:val="24"/>
            <w:u w:val="single"/>
          </w:rPr>
          <w:t>AAllisonzarea@cde.ca.gov</w:t>
        </w:r>
      </w:hyperlink>
      <w:r w:rsidRPr="00B2787B">
        <w:rPr>
          <w:rFonts w:ascii="Arial" w:eastAsia="Calibri" w:hAnsi="Arial" w:cs="Arial"/>
          <w:sz w:val="24"/>
          <w:szCs w:val="24"/>
        </w:rPr>
        <w:t>.</w:t>
      </w:r>
    </w:p>
    <w:p w:rsidR="00984AEC" w:rsidRDefault="00A32E82" w:rsidP="00984AEC">
      <w:pPr>
        <w:spacing w:after="240" w:line="240" w:lineRule="auto"/>
        <w:rPr>
          <w:rFonts w:ascii="Arial" w:eastAsia="Calibri" w:hAnsi="Arial" w:cs="Arial"/>
          <w:sz w:val="24"/>
          <w:szCs w:val="24"/>
        </w:rPr>
      </w:pPr>
      <w:r w:rsidRPr="007A0B82">
        <w:rPr>
          <w:rFonts w:ascii="Arial" w:hAnsi="Arial" w:cs="Arial"/>
          <w:bCs/>
          <w:sz w:val="24"/>
          <w:szCs w:val="24"/>
        </w:rPr>
        <w:t xml:space="preserve">You can find this report </w:t>
      </w:r>
      <w:r w:rsidR="008911FC" w:rsidRPr="007A0B82">
        <w:rPr>
          <w:rFonts w:ascii="Arial" w:hAnsi="Arial" w:cs="Arial"/>
          <w:bCs/>
          <w:sz w:val="24"/>
          <w:szCs w:val="24"/>
        </w:rPr>
        <w:t>on</w:t>
      </w:r>
      <w:r w:rsidRPr="007A0B82">
        <w:rPr>
          <w:rFonts w:ascii="Arial" w:hAnsi="Arial" w:cs="Arial"/>
          <w:bCs/>
          <w:sz w:val="24"/>
          <w:szCs w:val="24"/>
        </w:rPr>
        <w:t xml:space="preserve"> the </w:t>
      </w:r>
      <w:r w:rsidRPr="007A0B82">
        <w:rPr>
          <w:rFonts w:ascii="Arial" w:hAnsi="Arial" w:cs="Arial"/>
          <w:sz w:val="24"/>
          <w:szCs w:val="24"/>
        </w:rPr>
        <w:t>California Department of Education Multi-Tiered System of Support</w:t>
      </w:r>
      <w:r w:rsidR="008911FC" w:rsidRPr="007A0B82">
        <w:rPr>
          <w:rFonts w:ascii="Arial" w:hAnsi="Arial" w:cs="Arial"/>
          <w:sz w:val="24"/>
          <w:szCs w:val="24"/>
        </w:rPr>
        <w:t xml:space="preserve"> w</w:t>
      </w:r>
      <w:r w:rsidRPr="007A0B82">
        <w:rPr>
          <w:rFonts w:ascii="Arial" w:hAnsi="Arial" w:cs="Arial"/>
          <w:sz w:val="24"/>
          <w:szCs w:val="24"/>
        </w:rPr>
        <w:t xml:space="preserve">eb page at </w:t>
      </w:r>
      <w:hyperlink r:id="rId13" w:tooltip="MTSS Web Page Link" w:history="1">
        <w:r w:rsidR="00DE39F0" w:rsidRPr="00EB5045">
          <w:rPr>
            <w:rStyle w:val="Hyperlink"/>
            <w:rFonts w:ascii="Arial" w:hAnsi="Arial" w:cs="Arial"/>
            <w:sz w:val="24"/>
            <w:szCs w:val="24"/>
          </w:rPr>
          <w:t>https://www.cde.ca.gov/ci/cr/ri/</w:t>
        </w:r>
        <w:r w:rsidRPr="00EF00C4">
          <w:rPr>
            <w:rStyle w:val="Hyperlink"/>
            <w:rFonts w:ascii="Arial" w:hAnsi="Arial" w:cs="Arial"/>
            <w:sz w:val="24"/>
            <w:szCs w:val="24"/>
            <w:u w:val="none"/>
          </w:rPr>
          <w:t>.</w:t>
        </w:r>
      </w:hyperlink>
      <w:r w:rsidRPr="007A0B82">
        <w:rPr>
          <w:rFonts w:ascii="Arial" w:hAnsi="Arial" w:cs="Arial"/>
          <w:sz w:val="24"/>
          <w:szCs w:val="24"/>
        </w:rPr>
        <w:t xml:space="preserve"> </w:t>
      </w:r>
      <w:r w:rsidRPr="007A0B82">
        <w:rPr>
          <w:rFonts w:ascii="Arial" w:hAnsi="Arial" w:cs="Arial"/>
          <w:bCs/>
          <w:sz w:val="24"/>
          <w:szCs w:val="24"/>
        </w:rPr>
        <w:t>If you need a copy of this report, please contact</w:t>
      </w:r>
      <w:r w:rsidRPr="007A0B82">
        <w:rPr>
          <w:rFonts w:ascii="Arial" w:hAnsi="Arial" w:cs="Arial"/>
          <w:sz w:val="24"/>
          <w:szCs w:val="24"/>
        </w:rPr>
        <w:t xml:space="preserve"> </w:t>
      </w:r>
      <w:r w:rsidR="00B2787B" w:rsidRPr="00B2787B">
        <w:rPr>
          <w:rFonts w:ascii="Arial" w:hAnsi="Arial" w:cs="Arial"/>
          <w:sz w:val="24"/>
          <w:szCs w:val="24"/>
        </w:rPr>
        <w:t xml:space="preserve">Aileen Allison-Zarea </w:t>
      </w:r>
      <w:r w:rsidRPr="007A0B82">
        <w:rPr>
          <w:rFonts w:ascii="Arial" w:hAnsi="Arial" w:cs="Arial"/>
          <w:sz w:val="24"/>
          <w:szCs w:val="24"/>
        </w:rPr>
        <w:t xml:space="preserve">by phone at </w:t>
      </w:r>
      <w:r w:rsidR="00B2787B" w:rsidRPr="00B2787B">
        <w:rPr>
          <w:rFonts w:ascii="Arial" w:hAnsi="Arial" w:cs="Arial"/>
          <w:sz w:val="24"/>
          <w:szCs w:val="24"/>
        </w:rPr>
        <w:t xml:space="preserve">916-319-0587 or by email at </w:t>
      </w:r>
      <w:hyperlink r:id="rId14" w:history="1">
        <w:r w:rsidR="00B2787B" w:rsidRPr="001C6D93">
          <w:rPr>
            <w:rStyle w:val="Hyperlink"/>
            <w:rFonts w:ascii="Arial" w:hAnsi="Arial" w:cs="Arial"/>
            <w:sz w:val="24"/>
            <w:szCs w:val="24"/>
          </w:rPr>
          <w:t>AAllisonzarea@cde.ca.gov</w:t>
        </w:r>
      </w:hyperlink>
      <w:r w:rsidR="00B2787B" w:rsidRPr="00B2787B">
        <w:rPr>
          <w:rFonts w:ascii="Arial" w:hAnsi="Arial" w:cs="Arial"/>
          <w:sz w:val="24"/>
          <w:szCs w:val="24"/>
        </w:rPr>
        <w:t>.</w:t>
      </w:r>
      <w:r w:rsidR="00B2787B">
        <w:rPr>
          <w:rFonts w:ascii="Arial" w:hAnsi="Arial" w:cs="Arial"/>
          <w:sz w:val="24"/>
          <w:szCs w:val="24"/>
        </w:rPr>
        <w:t xml:space="preserve"> </w:t>
      </w:r>
      <w:r w:rsidRPr="007A0B82">
        <w:rPr>
          <w:rFonts w:ascii="Arial" w:hAnsi="Arial" w:cs="Arial"/>
          <w:sz w:val="24"/>
          <w:szCs w:val="24"/>
        </w:rPr>
        <w:t xml:space="preserve">The OCDE’s </w:t>
      </w:r>
      <w:r w:rsidRPr="007A0B82">
        <w:rPr>
          <w:rFonts w:ascii="Arial" w:hAnsi="Arial" w:cs="Arial"/>
          <w:bCs/>
          <w:sz w:val="24"/>
          <w:szCs w:val="24"/>
        </w:rPr>
        <w:t xml:space="preserve">2018 annual </w:t>
      </w:r>
      <w:r w:rsidR="003F7CC4" w:rsidRPr="007A0B82">
        <w:rPr>
          <w:rFonts w:ascii="Arial" w:hAnsi="Arial" w:cs="Arial"/>
          <w:bCs/>
          <w:sz w:val="24"/>
          <w:szCs w:val="24"/>
        </w:rPr>
        <w:t>report</w:t>
      </w:r>
      <w:r w:rsidRPr="007A0B82">
        <w:rPr>
          <w:rFonts w:ascii="Arial" w:hAnsi="Arial" w:cs="Arial"/>
          <w:sz w:val="24"/>
          <w:szCs w:val="24"/>
        </w:rPr>
        <w:t xml:space="preserve"> is available </w:t>
      </w:r>
      <w:r w:rsidR="001933E4" w:rsidRPr="007A0B82">
        <w:rPr>
          <w:rFonts w:ascii="Arial" w:eastAsia="Times New Roman" w:hAnsi="Arial" w:cs="Arial"/>
          <w:sz w:val="24"/>
          <w:szCs w:val="24"/>
        </w:rPr>
        <w:t>on</w:t>
      </w:r>
      <w:r w:rsidR="001933E4" w:rsidRPr="007A0B82">
        <w:rPr>
          <w:rFonts w:ascii="Arial" w:eastAsia="Calibri" w:hAnsi="Arial" w:cs="Arial"/>
          <w:sz w:val="24"/>
          <w:szCs w:val="24"/>
        </w:rPr>
        <w:t xml:space="preserve"> the OCDE web</w:t>
      </w:r>
      <w:r w:rsidR="00EF00C4">
        <w:rPr>
          <w:rFonts w:ascii="Arial" w:eastAsia="Calibri" w:hAnsi="Arial" w:cs="Arial"/>
          <w:sz w:val="24"/>
          <w:szCs w:val="24"/>
        </w:rPr>
        <w:t xml:space="preserve"> pag</w:t>
      </w:r>
      <w:r w:rsidR="001933E4" w:rsidRPr="007A0B82">
        <w:rPr>
          <w:rFonts w:ascii="Arial" w:eastAsia="Calibri" w:hAnsi="Arial" w:cs="Arial"/>
          <w:sz w:val="24"/>
          <w:szCs w:val="24"/>
        </w:rPr>
        <w:t xml:space="preserve">e at </w:t>
      </w:r>
      <w:hyperlink r:id="rId15" w:tooltip="OCDE's 2018 annual report" w:history="1">
        <w:r w:rsidR="00984AEC" w:rsidRPr="00625BA0">
          <w:rPr>
            <w:rStyle w:val="Hyperlink"/>
            <w:rFonts w:ascii="Arial" w:eastAsia="Calibri" w:hAnsi="Arial" w:cs="Arial"/>
            <w:sz w:val="24"/>
            <w:szCs w:val="24"/>
          </w:rPr>
          <w:t>http://www.ocde.us/MTSS/Pages/California_SUMS_Initiative.aspx</w:t>
        </w:r>
      </w:hyperlink>
      <w:bookmarkStart w:id="27" w:name="_Toc1645587"/>
      <w:r w:rsidR="00984AEC">
        <w:rPr>
          <w:rFonts w:ascii="Arial" w:eastAsia="Calibri" w:hAnsi="Arial" w:cs="Arial"/>
          <w:sz w:val="24"/>
          <w:szCs w:val="24"/>
        </w:rPr>
        <w:t>.</w:t>
      </w:r>
    </w:p>
    <w:p w:rsidR="007552B7" w:rsidRDefault="007552B7">
      <w:pPr>
        <w:rPr>
          <w:rFonts w:ascii="Arial" w:hAnsi="Arial" w:cs="Arial"/>
          <w:b/>
        </w:rPr>
      </w:pPr>
      <w:r>
        <w:rPr>
          <w:rFonts w:ascii="Arial" w:hAnsi="Arial" w:cs="Arial"/>
          <w:b/>
        </w:rPr>
        <w:br w:type="page"/>
      </w:r>
    </w:p>
    <w:p w:rsidR="001933E4" w:rsidRPr="003E1A14" w:rsidRDefault="001933E4" w:rsidP="0001324C">
      <w:pPr>
        <w:pStyle w:val="Heading3"/>
      </w:pPr>
      <w:r w:rsidRPr="003E1A14">
        <w:lastRenderedPageBreak/>
        <w:t>Legislative Reporting Requirements</w:t>
      </w:r>
      <w:bookmarkEnd w:id="27"/>
    </w:p>
    <w:p w:rsidR="001933E4" w:rsidRPr="00F11C5A" w:rsidRDefault="001933E4" w:rsidP="001933E4">
      <w:pPr>
        <w:spacing w:before="240" w:after="240" w:line="240" w:lineRule="auto"/>
        <w:rPr>
          <w:rFonts w:ascii="Arial" w:hAnsi="Arial" w:cs="Arial"/>
          <w:sz w:val="24"/>
          <w:szCs w:val="24"/>
        </w:rPr>
      </w:pPr>
      <w:r w:rsidRPr="00E768EA">
        <w:rPr>
          <w:rFonts w:ascii="Arial" w:hAnsi="Arial" w:cs="Arial"/>
          <w:sz w:val="24"/>
          <w:szCs w:val="24"/>
        </w:rPr>
        <w:t xml:space="preserve">The Developing, Aligning, and Improving Systems of Academic and Behavioral Supports </w:t>
      </w:r>
      <w:r w:rsidRPr="00E768EA">
        <w:rPr>
          <w:rFonts w:ascii="Arial" w:eastAsia="Times New Roman" w:hAnsi="Arial" w:cs="Arial"/>
          <w:sz w:val="24"/>
          <w:szCs w:val="24"/>
        </w:rPr>
        <w:t>(</w:t>
      </w:r>
      <w:r w:rsidRPr="00E768EA">
        <w:rPr>
          <w:rFonts w:ascii="Arial" w:hAnsi="Arial" w:cs="Arial"/>
          <w:sz w:val="24"/>
          <w:szCs w:val="24"/>
        </w:rPr>
        <w:t xml:space="preserve">ISABS) grant was established by </w:t>
      </w:r>
      <w:r w:rsidR="00EF00C4">
        <w:rPr>
          <w:rFonts w:ascii="Arial" w:hAnsi="Arial" w:cs="Arial"/>
          <w:sz w:val="24"/>
          <w:szCs w:val="24"/>
        </w:rPr>
        <w:t>Assembly Bill</w:t>
      </w:r>
      <w:r>
        <w:rPr>
          <w:rFonts w:ascii="Arial" w:hAnsi="Arial" w:cs="Arial"/>
          <w:sz w:val="24"/>
          <w:szCs w:val="24"/>
        </w:rPr>
        <w:t xml:space="preserve"> </w:t>
      </w:r>
      <w:r w:rsidRPr="00E768EA">
        <w:rPr>
          <w:rFonts w:ascii="Arial" w:hAnsi="Arial" w:cs="Arial"/>
          <w:sz w:val="24"/>
          <w:szCs w:val="24"/>
        </w:rPr>
        <w:t>104 (Chapter 13, Statutes of 2015) and later amended by Senate Bill 828 (Chapter 29, Statutes of 2016). The 20</w:t>
      </w:r>
      <w:r>
        <w:rPr>
          <w:rFonts w:ascii="Arial" w:hAnsi="Arial" w:cs="Arial"/>
          <w:color w:val="000000"/>
          <w:sz w:val="24"/>
          <w:szCs w:val="24"/>
        </w:rPr>
        <w:t>15</w:t>
      </w:r>
      <w:r w:rsidRPr="00E768EA">
        <w:rPr>
          <w:rFonts w:ascii="Arial" w:hAnsi="Arial" w:cs="Arial"/>
          <w:color w:val="000000"/>
          <w:sz w:val="24"/>
          <w:szCs w:val="24"/>
        </w:rPr>
        <w:t xml:space="preserve"> Budget Act appropriated $10 m</w:t>
      </w:r>
      <w:r>
        <w:rPr>
          <w:rFonts w:ascii="Arial" w:hAnsi="Arial" w:cs="Arial"/>
          <w:color w:val="000000"/>
          <w:sz w:val="24"/>
          <w:szCs w:val="24"/>
        </w:rPr>
        <w:t>illion to ISABS</w:t>
      </w:r>
      <w:r w:rsidR="0063547B">
        <w:rPr>
          <w:rFonts w:ascii="Arial" w:hAnsi="Arial" w:cs="Arial"/>
          <w:color w:val="000000"/>
          <w:sz w:val="24"/>
          <w:szCs w:val="24"/>
        </w:rPr>
        <w:t>,</w:t>
      </w:r>
      <w:r>
        <w:rPr>
          <w:rFonts w:ascii="Arial" w:hAnsi="Arial" w:cs="Arial"/>
          <w:color w:val="000000"/>
          <w:sz w:val="24"/>
          <w:szCs w:val="24"/>
        </w:rPr>
        <w:t xml:space="preserve"> and the 2016</w:t>
      </w:r>
      <w:r w:rsidRPr="00E768EA">
        <w:rPr>
          <w:rFonts w:ascii="Arial" w:hAnsi="Arial" w:cs="Arial"/>
          <w:color w:val="000000"/>
          <w:sz w:val="24"/>
          <w:szCs w:val="24"/>
        </w:rPr>
        <w:t xml:space="preserve"> Budget Act augmented the original appropriation with an additional $20 million. </w:t>
      </w:r>
      <w:r w:rsidRPr="00E768EA">
        <w:rPr>
          <w:rFonts w:ascii="Arial" w:hAnsi="Arial" w:cs="Arial"/>
          <w:sz w:val="24"/>
          <w:szCs w:val="24"/>
        </w:rPr>
        <w:t xml:space="preserve">The legislation required that the </w:t>
      </w:r>
      <w:r w:rsidRPr="00E768EA">
        <w:rPr>
          <w:rFonts w:ascii="Arial" w:eastAsia="Calibri" w:hAnsi="Arial" w:cs="Arial"/>
          <w:sz w:val="24"/>
          <w:szCs w:val="24"/>
        </w:rPr>
        <w:t>grantee provide technical assistance (TA) and develop and disseminate statewide resources</w:t>
      </w:r>
      <w:r w:rsidR="001B0F96">
        <w:rPr>
          <w:rFonts w:ascii="Arial" w:eastAsia="Calibri" w:hAnsi="Arial" w:cs="Arial"/>
          <w:sz w:val="24"/>
          <w:szCs w:val="24"/>
        </w:rPr>
        <w:t>.</w:t>
      </w:r>
      <w:r w:rsidR="00685C0B">
        <w:rPr>
          <w:rFonts w:ascii="Arial" w:eastAsia="Calibri" w:hAnsi="Arial" w:cs="Arial"/>
          <w:sz w:val="24"/>
          <w:szCs w:val="24"/>
        </w:rPr>
        <w:t xml:space="preserve"> </w:t>
      </w:r>
      <w:r w:rsidR="00685C0B" w:rsidRPr="00685C0B">
        <w:rPr>
          <w:rFonts w:ascii="Arial" w:eastAsia="Calibri" w:hAnsi="Arial" w:cs="Arial"/>
          <w:sz w:val="24"/>
          <w:szCs w:val="24"/>
        </w:rPr>
        <w:t>The</w:t>
      </w:r>
      <w:r w:rsidR="0039588E">
        <w:rPr>
          <w:rFonts w:ascii="Arial" w:eastAsia="Calibri" w:hAnsi="Arial" w:cs="Arial"/>
          <w:sz w:val="24"/>
          <w:szCs w:val="24"/>
        </w:rPr>
        <w:t xml:space="preserve"> purpose of the</w:t>
      </w:r>
      <w:r w:rsidR="00685C0B" w:rsidRPr="00685C0B">
        <w:rPr>
          <w:rFonts w:ascii="Arial" w:eastAsia="Calibri" w:hAnsi="Arial" w:cs="Arial"/>
          <w:sz w:val="24"/>
          <w:szCs w:val="24"/>
        </w:rPr>
        <w:t xml:space="preserve"> </w:t>
      </w:r>
      <w:r w:rsidR="0063547B">
        <w:rPr>
          <w:rFonts w:ascii="Arial" w:eastAsia="Calibri" w:hAnsi="Arial" w:cs="Arial"/>
          <w:sz w:val="24"/>
          <w:szCs w:val="24"/>
        </w:rPr>
        <w:t>TA</w:t>
      </w:r>
      <w:r w:rsidR="00685C0B" w:rsidRPr="00685C0B">
        <w:rPr>
          <w:rFonts w:ascii="Arial" w:eastAsia="Calibri" w:hAnsi="Arial" w:cs="Arial"/>
          <w:sz w:val="24"/>
          <w:szCs w:val="24"/>
        </w:rPr>
        <w:t xml:space="preserve"> and resources</w:t>
      </w:r>
      <w:r w:rsidR="0039588E">
        <w:rPr>
          <w:rFonts w:ascii="Arial" w:eastAsia="Calibri" w:hAnsi="Arial" w:cs="Arial"/>
          <w:sz w:val="24"/>
          <w:szCs w:val="24"/>
        </w:rPr>
        <w:t xml:space="preserve"> </w:t>
      </w:r>
      <w:r w:rsidR="00685C0B" w:rsidRPr="00685C0B">
        <w:rPr>
          <w:rFonts w:ascii="Arial" w:eastAsia="Calibri" w:hAnsi="Arial" w:cs="Arial"/>
          <w:sz w:val="24"/>
          <w:szCs w:val="24"/>
        </w:rPr>
        <w:t xml:space="preserve">is </w:t>
      </w:r>
      <w:r w:rsidR="00685C0B">
        <w:rPr>
          <w:rFonts w:ascii="Arial" w:eastAsia="Calibri" w:hAnsi="Arial" w:cs="Arial"/>
          <w:sz w:val="24"/>
          <w:szCs w:val="24"/>
        </w:rPr>
        <w:t xml:space="preserve">to </w:t>
      </w:r>
      <w:r w:rsidRPr="00E768EA">
        <w:rPr>
          <w:rFonts w:ascii="Arial" w:eastAsia="Calibri" w:hAnsi="Arial" w:cs="Arial"/>
          <w:sz w:val="24"/>
          <w:szCs w:val="24"/>
        </w:rPr>
        <w:t>encourage and assist local educational agencies (LEAs) and charter schools in establishing and aligning schoolwide, data-driven systems of learning and behavioral supports to meet the needs of California’s diverse learners in the most inclusive environments possible.</w:t>
      </w:r>
    </w:p>
    <w:p w:rsidR="001933E4" w:rsidRPr="00E768EA" w:rsidRDefault="001933E4" w:rsidP="00EF00C4">
      <w:pPr>
        <w:spacing w:after="480" w:line="240" w:lineRule="auto"/>
        <w:rPr>
          <w:rFonts w:ascii="Arial" w:eastAsia="Calibri" w:hAnsi="Arial" w:cs="Arial"/>
          <w:sz w:val="24"/>
          <w:szCs w:val="24"/>
        </w:rPr>
      </w:pPr>
      <w:r w:rsidRPr="00E768EA">
        <w:rPr>
          <w:rFonts w:ascii="Arial" w:eastAsia="Calibri" w:hAnsi="Arial" w:cs="Arial"/>
          <w:sz w:val="24"/>
          <w:szCs w:val="24"/>
        </w:rPr>
        <w:t xml:space="preserve">In 2016, the California Department of Education (CDE) selected the </w:t>
      </w:r>
      <w:r w:rsidRPr="00E768EA">
        <w:rPr>
          <w:rFonts w:ascii="Arial" w:eastAsia="Calibri" w:hAnsi="Arial" w:cs="Arial"/>
          <w:iCs/>
          <w:sz w:val="24"/>
          <w:szCs w:val="24"/>
        </w:rPr>
        <w:t>Orange County Department of Education (OCDE)</w:t>
      </w:r>
      <w:r w:rsidRPr="00E768EA">
        <w:rPr>
          <w:rFonts w:ascii="Arial" w:eastAsia="Calibri" w:hAnsi="Arial" w:cs="Arial"/>
          <w:sz w:val="24"/>
          <w:szCs w:val="24"/>
        </w:rPr>
        <w:t xml:space="preserve"> as the recipient of the ISABS grant through a competitive grant process for their Scale-Up Multi-Tiered System of Support (MTSS) Statewide Initiative (also known as the </w:t>
      </w:r>
      <w:r w:rsidR="00941BB9">
        <w:rPr>
          <w:rFonts w:ascii="Arial" w:eastAsia="Calibri" w:hAnsi="Arial" w:cs="Arial"/>
          <w:sz w:val="24"/>
          <w:szCs w:val="24"/>
        </w:rPr>
        <w:t xml:space="preserve">CA </w:t>
      </w:r>
      <w:r w:rsidRPr="00E768EA">
        <w:rPr>
          <w:rFonts w:ascii="Arial" w:eastAsia="Calibri" w:hAnsi="Arial" w:cs="Arial"/>
          <w:sz w:val="24"/>
          <w:szCs w:val="24"/>
        </w:rPr>
        <w:t xml:space="preserve">SUMS Initiative). The OCDE subcontracted with the Butte County Office of Education (BCOE) for rural representation and partnership in planning and conducting grant activities. The CDE’s role is limited to conducting the award process, distributing funding, and providing technical oversight of the items contained within the Request for Applications </w:t>
      </w:r>
      <w:r w:rsidR="00E67EAE">
        <w:rPr>
          <w:rFonts w:ascii="Arial" w:eastAsia="Calibri" w:hAnsi="Arial" w:cs="Arial"/>
          <w:sz w:val="24"/>
          <w:szCs w:val="24"/>
        </w:rPr>
        <w:t xml:space="preserve">(RFA) </w:t>
      </w:r>
      <w:r w:rsidRPr="00E768EA">
        <w:rPr>
          <w:rFonts w:ascii="Arial" w:eastAsia="Calibri" w:hAnsi="Arial" w:cs="Arial"/>
          <w:sz w:val="24"/>
          <w:szCs w:val="24"/>
        </w:rPr>
        <w:t xml:space="preserve">document. </w:t>
      </w:r>
    </w:p>
    <w:p w:rsidR="001933E4" w:rsidRPr="00E27A4E" w:rsidRDefault="001933E4" w:rsidP="0001324C">
      <w:pPr>
        <w:pStyle w:val="Heading3"/>
      </w:pPr>
      <w:bookmarkStart w:id="28" w:name="_Toc1645588"/>
      <w:r w:rsidRPr="00E27A4E">
        <w:t xml:space="preserve">Summary of How Legislative Requirements </w:t>
      </w:r>
      <w:r w:rsidR="00B14FD6">
        <w:t xml:space="preserve">Were </w:t>
      </w:r>
      <w:r w:rsidRPr="00E27A4E">
        <w:t>Met</w:t>
      </w:r>
      <w:bookmarkEnd w:id="28"/>
    </w:p>
    <w:p w:rsidR="001933E4" w:rsidRPr="007A0B82" w:rsidRDefault="001933E4" w:rsidP="001933E4">
      <w:pPr>
        <w:spacing w:before="240" w:after="240" w:line="240" w:lineRule="auto"/>
        <w:rPr>
          <w:rFonts w:ascii="Arial" w:hAnsi="Arial" w:cs="Arial"/>
          <w:b/>
          <w:sz w:val="24"/>
          <w:szCs w:val="24"/>
        </w:rPr>
      </w:pPr>
      <w:r w:rsidRPr="007A0B82">
        <w:rPr>
          <w:rFonts w:ascii="Arial" w:hAnsi="Arial" w:cs="Arial"/>
          <w:sz w:val="24"/>
          <w:szCs w:val="24"/>
        </w:rPr>
        <w:t xml:space="preserve">The 2017–18 ISABS grantee annual report was provided, as is, to the </w:t>
      </w:r>
      <w:r w:rsidRPr="007A0B82">
        <w:rPr>
          <w:rFonts w:ascii="Arial" w:eastAsia="Calibri" w:hAnsi="Arial" w:cs="Arial"/>
          <w:sz w:val="24"/>
          <w:szCs w:val="24"/>
        </w:rPr>
        <w:t>State Superintendent of Public Instruction (</w:t>
      </w:r>
      <w:r w:rsidRPr="007A0B82">
        <w:rPr>
          <w:rFonts w:ascii="Arial" w:hAnsi="Arial" w:cs="Arial"/>
          <w:sz w:val="24"/>
          <w:szCs w:val="24"/>
        </w:rPr>
        <w:t xml:space="preserve">SSPI) by the OCDE. This document is posted </w:t>
      </w:r>
      <w:r w:rsidR="00E67EAE" w:rsidRPr="007A0B82">
        <w:rPr>
          <w:rFonts w:ascii="Arial" w:hAnsi="Arial" w:cs="Arial"/>
          <w:sz w:val="24"/>
          <w:szCs w:val="24"/>
        </w:rPr>
        <w:t>on</w:t>
      </w:r>
      <w:r w:rsidRPr="007A0B82">
        <w:rPr>
          <w:rFonts w:ascii="Arial" w:hAnsi="Arial" w:cs="Arial"/>
          <w:sz w:val="24"/>
          <w:szCs w:val="24"/>
        </w:rPr>
        <w:t xml:space="preserve"> </w:t>
      </w:r>
      <w:r w:rsidR="00E67EAE" w:rsidRPr="007A0B82">
        <w:rPr>
          <w:rFonts w:ascii="Arial" w:eastAsia="Calibri" w:hAnsi="Arial" w:cs="Arial"/>
          <w:sz w:val="24"/>
          <w:szCs w:val="24"/>
        </w:rPr>
        <w:t>the OCDE web</w:t>
      </w:r>
      <w:r w:rsidR="00EF00C4">
        <w:rPr>
          <w:rFonts w:ascii="Arial" w:eastAsia="Calibri" w:hAnsi="Arial" w:cs="Arial"/>
          <w:sz w:val="24"/>
          <w:szCs w:val="24"/>
        </w:rPr>
        <w:t xml:space="preserve"> pag</w:t>
      </w:r>
      <w:r w:rsidR="005F04E5">
        <w:rPr>
          <w:rFonts w:ascii="Arial" w:eastAsia="Calibri" w:hAnsi="Arial" w:cs="Arial"/>
          <w:sz w:val="24"/>
          <w:szCs w:val="24"/>
        </w:rPr>
        <w:t xml:space="preserve">e at </w:t>
      </w:r>
      <w:hyperlink r:id="rId16" w:tooltip="URL to external web page where report is located" w:history="1">
        <w:r w:rsidR="00E67EAE" w:rsidRPr="007A0B82">
          <w:rPr>
            <w:rStyle w:val="Hyperlink"/>
            <w:rFonts w:ascii="Arial" w:eastAsia="Calibri" w:hAnsi="Arial" w:cs="Arial"/>
            <w:sz w:val="24"/>
            <w:szCs w:val="24"/>
          </w:rPr>
          <w:t>http://www.ocde.us/MTSS/Pages/California_SUMS_Initiative.aspx</w:t>
        </w:r>
      </w:hyperlink>
      <w:r w:rsidRPr="007A0B82">
        <w:rPr>
          <w:rFonts w:ascii="Arial" w:hAnsi="Arial" w:cs="Arial"/>
          <w:sz w:val="24"/>
          <w:szCs w:val="24"/>
        </w:rPr>
        <w:t xml:space="preserve">. </w:t>
      </w:r>
    </w:p>
    <w:p w:rsidR="001933E4" w:rsidRPr="007A0B82" w:rsidRDefault="001933E4" w:rsidP="00EF00C4">
      <w:pPr>
        <w:spacing w:after="480" w:line="240" w:lineRule="auto"/>
        <w:rPr>
          <w:rFonts w:ascii="Arial" w:hAnsi="Arial" w:cs="Arial"/>
          <w:sz w:val="24"/>
          <w:szCs w:val="24"/>
        </w:rPr>
      </w:pPr>
      <w:r w:rsidRPr="007A0B82">
        <w:rPr>
          <w:rFonts w:ascii="Arial" w:hAnsi="Arial" w:cs="Arial"/>
          <w:sz w:val="24"/>
          <w:szCs w:val="24"/>
        </w:rPr>
        <w:t>Included in this Legislative report is a summary of the grantee’s annual report provided to the SSPI</w:t>
      </w:r>
      <w:r w:rsidR="0063547B">
        <w:rPr>
          <w:rFonts w:ascii="Arial" w:hAnsi="Arial" w:cs="Arial"/>
          <w:sz w:val="24"/>
          <w:szCs w:val="24"/>
        </w:rPr>
        <w:t>,</w:t>
      </w:r>
      <w:r w:rsidR="00E67EAE" w:rsidRPr="007A0B82">
        <w:rPr>
          <w:rFonts w:ascii="Arial" w:hAnsi="Arial" w:cs="Arial"/>
          <w:sz w:val="24"/>
          <w:szCs w:val="24"/>
        </w:rPr>
        <w:t xml:space="preserve"> which describes</w:t>
      </w:r>
      <w:r w:rsidRPr="007A0B82">
        <w:rPr>
          <w:rFonts w:ascii="Arial" w:hAnsi="Arial" w:cs="Arial"/>
          <w:sz w:val="24"/>
          <w:szCs w:val="24"/>
        </w:rPr>
        <w:t xml:space="preserve"> the use of grant funds during the </w:t>
      </w:r>
      <w:r w:rsidRPr="007A0B82">
        <w:rPr>
          <w:rFonts w:ascii="Arial" w:hAnsi="Arial" w:cs="Arial"/>
          <w:color w:val="000000"/>
          <w:sz w:val="24"/>
          <w:szCs w:val="24"/>
        </w:rPr>
        <w:t xml:space="preserve">2017–18 </w:t>
      </w:r>
      <w:r w:rsidRPr="007A0B82">
        <w:rPr>
          <w:rFonts w:ascii="Arial" w:hAnsi="Arial" w:cs="Arial"/>
          <w:sz w:val="24"/>
          <w:szCs w:val="24"/>
        </w:rPr>
        <w:t>fiscal year. The following information has been adapted from the OCDE’s report:</w:t>
      </w:r>
    </w:p>
    <w:p w:rsidR="001933E4" w:rsidRPr="007A0B82" w:rsidRDefault="001933E4" w:rsidP="000D5A67">
      <w:pPr>
        <w:pStyle w:val="Heading4"/>
        <w:numPr>
          <w:ilvl w:val="0"/>
          <w:numId w:val="5"/>
        </w:numPr>
        <w:spacing w:after="240" w:line="240" w:lineRule="auto"/>
        <w:rPr>
          <w:rFonts w:ascii="Arial" w:hAnsi="Arial" w:cs="Arial"/>
          <w:b/>
          <w:i w:val="0"/>
          <w:color w:val="auto"/>
          <w:sz w:val="24"/>
          <w:szCs w:val="24"/>
        </w:rPr>
      </w:pPr>
      <w:bookmarkStart w:id="29" w:name="_Toc1645589"/>
      <w:r w:rsidRPr="007A0B82">
        <w:rPr>
          <w:rFonts w:ascii="Arial" w:hAnsi="Arial" w:cs="Arial"/>
          <w:b/>
          <w:i w:val="0"/>
          <w:color w:val="auto"/>
          <w:sz w:val="24"/>
          <w:szCs w:val="24"/>
        </w:rPr>
        <w:t>Activities conducted and resources developed</w:t>
      </w:r>
      <w:bookmarkEnd w:id="29"/>
    </w:p>
    <w:p w:rsidR="001933E4" w:rsidRPr="007A0B82" w:rsidRDefault="003F7CC4" w:rsidP="000D5A67">
      <w:pPr>
        <w:spacing w:after="240" w:line="240" w:lineRule="auto"/>
        <w:ind w:left="720"/>
        <w:rPr>
          <w:rFonts w:ascii="Arial" w:hAnsi="Arial" w:cs="Arial"/>
          <w:sz w:val="24"/>
          <w:szCs w:val="24"/>
        </w:rPr>
      </w:pPr>
      <w:r w:rsidRPr="007A0B82">
        <w:rPr>
          <w:rFonts w:ascii="Arial" w:eastAsia="Arial" w:hAnsi="Arial" w:cs="Arial"/>
          <w:spacing w:val="-2"/>
          <w:sz w:val="24"/>
          <w:szCs w:val="24"/>
        </w:rPr>
        <w:t>The grantee</w:t>
      </w:r>
      <w:r w:rsidR="001933E4" w:rsidRPr="007A0B82">
        <w:rPr>
          <w:rFonts w:ascii="Arial" w:eastAsia="Arial" w:hAnsi="Arial" w:cs="Arial"/>
          <w:spacing w:val="-2"/>
          <w:sz w:val="24"/>
          <w:szCs w:val="24"/>
        </w:rPr>
        <w:t xml:space="preserve"> </w:t>
      </w:r>
      <w:r w:rsidRPr="007A0B82">
        <w:rPr>
          <w:rFonts w:ascii="Arial" w:eastAsia="Arial" w:hAnsi="Arial" w:cs="Arial"/>
          <w:spacing w:val="-2"/>
          <w:sz w:val="24"/>
          <w:szCs w:val="24"/>
        </w:rPr>
        <w:t>continued convening</w:t>
      </w:r>
      <w:r w:rsidR="001933E4" w:rsidRPr="007A0B82">
        <w:rPr>
          <w:rFonts w:ascii="Arial" w:eastAsia="Arial" w:hAnsi="Arial" w:cs="Arial"/>
          <w:spacing w:val="-2"/>
          <w:sz w:val="24"/>
          <w:szCs w:val="24"/>
        </w:rPr>
        <w:t xml:space="preserve"> a four-tier network </w:t>
      </w:r>
      <w:r w:rsidR="001933E4" w:rsidRPr="007A0B82">
        <w:rPr>
          <w:rFonts w:ascii="Arial" w:hAnsi="Arial" w:cs="Arial"/>
          <w:sz w:val="24"/>
          <w:szCs w:val="24"/>
        </w:rPr>
        <w:t>of coaches and trainers to provide professional learning and TA to LEAs and charter schools.</w:t>
      </w:r>
      <w:r w:rsidRPr="007A0B82">
        <w:rPr>
          <w:rFonts w:ascii="Arial" w:hAnsi="Arial" w:cs="Arial"/>
          <w:sz w:val="24"/>
          <w:szCs w:val="24"/>
        </w:rPr>
        <w:t xml:space="preserve"> The activities associated with each tier are summarized below:</w:t>
      </w:r>
      <w:r w:rsidR="001933E4" w:rsidRPr="007A0B82">
        <w:rPr>
          <w:rFonts w:ascii="Arial" w:hAnsi="Arial" w:cs="Arial"/>
          <w:sz w:val="24"/>
          <w:szCs w:val="24"/>
        </w:rPr>
        <w:t xml:space="preserve"> </w:t>
      </w:r>
    </w:p>
    <w:p w:rsidR="001933E4" w:rsidRPr="007A0B82" w:rsidRDefault="001933E4" w:rsidP="000D5A67">
      <w:pPr>
        <w:numPr>
          <w:ilvl w:val="0"/>
          <w:numId w:val="6"/>
        </w:numPr>
        <w:spacing w:after="240" w:line="240" w:lineRule="auto"/>
        <w:ind w:left="1440"/>
        <w:rPr>
          <w:rFonts w:ascii="Arial" w:hAnsi="Arial" w:cs="Arial"/>
          <w:sz w:val="24"/>
          <w:szCs w:val="24"/>
        </w:rPr>
      </w:pPr>
      <w:r w:rsidRPr="007A0B82">
        <w:rPr>
          <w:rFonts w:ascii="Arial" w:hAnsi="Arial" w:cs="Arial"/>
          <w:sz w:val="24"/>
          <w:szCs w:val="24"/>
        </w:rPr>
        <w:t>Tier 1:</w:t>
      </w:r>
      <w:r w:rsidR="00E67EAE" w:rsidRPr="007A0B82">
        <w:rPr>
          <w:rFonts w:ascii="Arial" w:hAnsi="Arial" w:cs="Arial"/>
          <w:sz w:val="24"/>
          <w:szCs w:val="24"/>
        </w:rPr>
        <w:t xml:space="preserve"> </w:t>
      </w:r>
      <w:r w:rsidRPr="007A0B82">
        <w:rPr>
          <w:rFonts w:ascii="Arial" w:hAnsi="Arial" w:cs="Arial"/>
          <w:sz w:val="24"/>
          <w:szCs w:val="24"/>
        </w:rPr>
        <w:t>Executive Leadership Team and State Leadership Team:</w:t>
      </w:r>
    </w:p>
    <w:p w:rsidR="001933E4" w:rsidRPr="007A0B82" w:rsidRDefault="000B4045" w:rsidP="00991BBC">
      <w:pPr>
        <w:numPr>
          <w:ilvl w:val="0"/>
          <w:numId w:val="41"/>
        </w:numPr>
        <w:spacing w:after="240" w:line="240" w:lineRule="auto"/>
        <w:ind w:left="2160"/>
        <w:rPr>
          <w:rFonts w:ascii="Arial" w:hAnsi="Arial" w:cs="Arial"/>
          <w:sz w:val="24"/>
          <w:szCs w:val="24"/>
        </w:rPr>
      </w:pPr>
      <w:r w:rsidRPr="007A0B82">
        <w:rPr>
          <w:rFonts w:ascii="Arial" w:hAnsi="Arial" w:cs="Arial"/>
          <w:sz w:val="24"/>
          <w:szCs w:val="24"/>
        </w:rPr>
        <w:t>Developed a</w:t>
      </w:r>
      <w:r w:rsidR="00EF00C4">
        <w:rPr>
          <w:rFonts w:ascii="Arial" w:hAnsi="Arial" w:cs="Arial"/>
          <w:sz w:val="24"/>
          <w:szCs w:val="24"/>
        </w:rPr>
        <w:t>n</w:t>
      </w:r>
      <w:r w:rsidR="001933E4" w:rsidRPr="007A0B82">
        <w:rPr>
          <w:rFonts w:ascii="Arial" w:hAnsi="Arial" w:cs="Arial"/>
          <w:sz w:val="24"/>
          <w:szCs w:val="24"/>
        </w:rPr>
        <w:t xml:space="preserve"> </w:t>
      </w:r>
      <w:r w:rsidR="00E67EAE" w:rsidRPr="007A0B82">
        <w:rPr>
          <w:rFonts w:ascii="Arial" w:hAnsi="Arial" w:cs="Arial"/>
          <w:sz w:val="24"/>
          <w:szCs w:val="24"/>
        </w:rPr>
        <w:t>RFA</w:t>
      </w:r>
      <w:r w:rsidR="001933E4" w:rsidRPr="007A0B82">
        <w:rPr>
          <w:rFonts w:ascii="Arial" w:hAnsi="Arial" w:cs="Arial"/>
          <w:sz w:val="24"/>
          <w:szCs w:val="24"/>
        </w:rPr>
        <w:t xml:space="preserve"> process that included an instructional application video, w</w:t>
      </w:r>
      <w:r w:rsidR="00E67EAE" w:rsidRPr="007A0B82">
        <w:rPr>
          <w:rFonts w:ascii="Arial" w:hAnsi="Arial" w:cs="Arial"/>
          <w:sz w:val="24"/>
          <w:szCs w:val="24"/>
        </w:rPr>
        <w:t>ebinar, and reference guide</w:t>
      </w:r>
      <w:r w:rsidR="0063547B">
        <w:rPr>
          <w:rFonts w:ascii="Arial" w:hAnsi="Arial" w:cs="Arial"/>
          <w:sz w:val="24"/>
          <w:szCs w:val="24"/>
        </w:rPr>
        <w:t>.</w:t>
      </w:r>
    </w:p>
    <w:p w:rsidR="001933E4" w:rsidRPr="007A0B82" w:rsidRDefault="000B4045" w:rsidP="00991BBC">
      <w:pPr>
        <w:numPr>
          <w:ilvl w:val="0"/>
          <w:numId w:val="41"/>
        </w:numPr>
        <w:spacing w:after="240" w:line="240" w:lineRule="auto"/>
        <w:ind w:left="2160"/>
        <w:rPr>
          <w:rFonts w:ascii="Arial" w:hAnsi="Arial" w:cs="Arial"/>
          <w:sz w:val="24"/>
          <w:szCs w:val="24"/>
        </w:rPr>
      </w:pPr>
      <w:r w:rsidRPr="007A0B82">
        <w:rPr>
          <w:rFonts w:ascii="Arial" w:hAnsi="Arial" w:cs="Arial"/>
          <w:sz w:val="24"/>
          <w:szCs w:val="24"/>
        </w:rPr>
        <w:t>Coordinated c</w:t>
      </w:r>
      <w:r w:rsidR="001933E4" w:rsidRPr="007A0B82">
        <w:rPr>
          <w:rFonts w:ascii="Arial" w:hAnsi="Arial" w:cs="Arial"/>
          <w:sz w:val="24"/>
          <w:szCs w:val="24"/>
        </w:rPr>
        <w:t>ompetitive startup subgrants for LEA personnel to attend trainings and conferences</w:t>
      </w:r>
      <w:r w:rsidR="0063547B">
        <w:rPr>
          <w:rFonts w:ascii="Arial" w:hAnsi="Arial" w:cs="Arial"/>
          <w:sz w:val="24"/>
          <w:szCs w:val="24"/>
        </w:rPr>
        <w:t>.</w:t>
      </w:r>
    </w:p>
    <w:p w:rsidR="001933E4" w:rsidRPr="001F3340" w:rsidRDefault="000B4045" w:rsidP="00991BBC">
      <w:pPr>
        <w:numPr>
          <w:ilvl w:val="0"/>
          <w:numId w:val="41"/>
        </w:numPr>
        <w:spacing w:after="240" w:line="240" w:lineRule="auto"/>
        <w:ind w:left="2160"/>
        <w:rPr>
          <w:rFonts w:ascii="Arial" w:hAnsi="Arial" w:cs="Arial"/>
          <w:sz w:val="24"/>
          <w:szCs w:val="24"/>
        </w:rPr>
      </w:pPr>
      <w:r>
        <w:rPr>
          <w:rFonts w:ascii="Arial" w:hAnsi="Arial" w:cs="Arial"/>
          <w:sz w:val="24"/>
          <w:szCs w:val="24"/>
        </w:rPr>
        <w:lastRenderedPageBreak/>
        <w:t>Developed a</w:t>
      </w:r>
      <w:r w:rsidR="001933E4" w:rsidRPr="001F3340">
        <w:rPr>
          <w:rFonts w:ascii="Arial" w:hAnsi="Arial" w:cs="Arial"/>
          <w:sz w:val="24"/>
          <w:szCs w:val="24"/>
        </w:rPr>
        <w:t xml:space="preserve"> customized professional learning training series based on the Schoolwide Integrated Framework for Transformation (SWIFT) Education Center’s five evidence-based domains and TA model (four</w:t>
      </w:r>
      <w:r w:rsidR="001933E4" w:rsidRPr="001F3340">
        <w:rPr>
          <w:rFonts w:ascii="Arial" w:hAnsi="Arial" w:cs="Arial"/>
          <w:spacing w:val="-2"/>
          <w:sz w:val="24"/>
          <w:szCs w:val="24"/>
        </w:rPr>
        <w:t xml:space="preserve"> </w:t>
      </w:r>
      <w:r w:rsidR="001933E4" w:rsidRPr="001F3340">
        <w:rPr>
          <w:rFonts w:ascii="Arial" w:hAnsi="Arial" w:cs="Arial"/>
          <w:sz w:val="24"/>
          <w:szCs w:val="24"/>
        </w:rPr>
        <w:t>two-day</w:t>
      </w:r>
      <w:r w:rsidR="001933E4" w:rsidRPr="001F3340">
        <w:rPr>
          <w:rFonts w:ascii="Arial" w:hAnsi="Arial" w:cs="Arial"/>
          <w:spacing w:val="-2"/>
          <w:sz w:val="24"/>
          <w:szCs w:val="24"/>
        </w:rPr>
        <w:t xml:space="preserve"> </w:t>
      </w:r>
      <w:r w:rsidR="001933E4" w:rsidRPr="001F3340">
        <w:rPr>
          <w:rFonts w:ascii="Arial" w:hAnsi="Arial" w:cs="Arial"/>
          <w:sz w:val="24"/>
          <w:szCs w:val="24"/>
        </w:rPr>
        <w:t>trainings)</w:t>
      </w:r>
      <w:r w:rsidR="0063547B">
        <w:rPr>
          <w:rFonts w:ascii="Arial" w:hAnsi="Arial" w:cs="Arial"/>
          <w:sz w:val="24"/>
          <w:szCs w:val="24"/>
        </w:rPr>
        <w:t>.</w:t>
      </w:r>
    </w:p>
    <w:p w:rsidR="001933E4" w:rsidRPr="00383F99" w:rsidRDefault="000B4045" w:rsidP="00991BBC">
      <w:pPr>
        <w:numPr>
          <w:ilvl w:val="0"/>
          <w:numId w:val="41"/>
        </w:numPr>
        <w:spacing w:after="240" w:line="240" w:lineRule="auto"/>
        <w:ind w:left="2160"/>
        <w:rPr>
          <w:rFonts w:ascii="Arial" w:hAnsi="Arial" w:cs="Arial"/>
          <w:color w:val="262626"/>
          <w:sz w:val="24"/>
          <w:szCs w:val="24"/>
          <w:u w:val="single"/>
        </w:rPr>
      </w:pPr>
      <w:r>
        <w:rPr>
          <w:rFonts w:ascii="Arial" w:hAnsi="Arial" w:cs="Arial"/>
          <w:color w:val="262626"/>
          <w:sz w:val="24"/>
          <w:szCs w:val="24"/>
        </w:rPr>
        <w:t>Developed a</w:t>
      </w:r>
      <w:r w:rsidR="001933E4">
        <w:rPr>
          <w:rFonts w:ascii="Arial" w:hAnsi="Arial" w:cs="Arial"/>
          <w:color w:val="262626"/>
          <w:sz w:val="24"/>
          <w:szCs w:val="24"/>
        </w:rPr>
        <w:t>n updated Cohort 3 t</w:t>
      </w:r>
      <w:r w:rsidR="001933E4" w:rsidRPr="00383F99">
        <w:rPr>
          <w:rFonts w:ascii="Arial" w:hAnsi="Arial" w:cs="Arial"/>
          <w:color w:val="262626"/>
          <w:sz w:val="24"/>
          <w:szCs w:val="24"/>
        </w:rPr>
        <w:t xml:space="preserve">raining based on feedback from Cohorts 1 and 2 using a continuous improvement </w:t>
      </w:r>
      <w:r w:rsidR="00941BB9">
        <w:rPr>
          <w:rFonts w:ascii="Arial" w:hAnsi="Arial" w:cs="Arial"/>
          <w:color w:val="262626"/>
          <w:sz w:val="24"/>
          <w:szCs w:val="24"/>
        </w:rPr>
        <w:t>cycle for iterations</w:t>
      </w:r>
      <w:r w:rsidR="0063547B">
        <w:rPr>
          <w:rFonts w:ascii="Arial" w:hAnsi="Arial" w:cs="Arial"/>
          <w:color w:val="262626"/>
          <w:sz w:val="24"/>
          <w:szCs w:val="24"/>
        </w:rPr>
        <w:t>.</w:t>
      </w:r>
    </w:p>
    <w:p w:rsidR="001933E4" w:rsidRPr="00383F99" w:rsidRDefault="000B4045" w:rsidP="00991BBC">
      <w:pPr>
        <w:numPr>
          <w:ilvl w:val="0"/>
          <w:numId w:val="41"/>
        </w:numPr>
        <w:spacing w:after="240" w:line="240" w:lineRule="auto"/>
        <w:ind w:left="2160"/>
        <w:rPr>
          <w:rFonts w:ascii="Arial" w:hAnsi="Arial" w:cs="Arial"/>
          <w:sz w:val="24"/>
          <w:szCs w:val="24"/>
        </w:rPr>
      </w:pPr>
      <w:r>
        <w:rPr>
          <w:rFonts w:ascii="Arial" w:hAnsi="Arial" w:cs="Arial"/>
          <w:sz w:val="24"/>
          <w:szCs w:val="24"/>
        </w:rPr>
        <w:t>Developed a</w:t>
      </w:r>
      <w:r w:rsidR="001933E4" w:rsidRPr="00383F99">
        <w:rPr>
          <w:rFonts w:ascii="Arial" w:hAnsi="Arial" w:cs="Arial"/>
          <w:sz w:val="24"/>
          <w:szCs w:val="24"/>
        </w:rPr>
        <w:t xml:space="preserve"> dedicated space within the Digital Chalkboard online platform to collect and disseminate evidence-based best practices and online training modules </w:t>
      </w:r>
      <w:r w:rsidR="00B14FD6">
        <w:rPr>
          <w:rFonts w:ascii="Arial" w:hAnsi="Arial" w:cs="Arial"/>
          <w:sz w:val="24"/>
          <w:szCs w:val="24"/>
        </w:rPr>
        <w:t xml:space="preserve">and </w:t>
      </w:r>
      <w:r w:rsidR="001933E4" w:rsidRPr="00383F99">
        <w:rPr>
          <w:rFonts w:ascii="Arial" w:hAnsi="Arial" w:cs="Arial"/>
          <w:sz w:val="24"/>
          <w:szCs w:val="24"/>
        </w:rPr>
        <w:t>to house materials that support the professional learning series</w:t>
      </w:r>
      <w:r w:rsidR="0063547B">
        <w:rPr>
          <w:rFonts w:ascii="Arial" w:hAnsi="Arial" w:cs="Arial"/>
          <w:sz w:val="24"/>
          <w:szCs w:val="24"/>
        </w:rPr>
        <w:t>.</w:t>
      </w:r>
    </w:p>
    <w:p w:rsidR="001933E4" w:rsidRPr="00383F99" w:rsidRDefault="000B4045" w:rsidP="00991BBC">
      <w:pPr>
        <w:numPr>
          <w:ilvl w:val="0"/>
          <w:numId w:val="41"/>
        </w:numPr>
        <w:spacing w:after="240" w:line="240" w:lineRule="auto"/>
        <w:ind w:left="2160"/>
        <w:rPr>
          <w:rFonts w:ascii="Arial" w:hAnsi="Arial" w:cs="Arial"/>
          <w:sz w:val="24"/>
          <w:szCs w:val="24"/>
        </w:rPr>
      </w:pPr>
      <w:r>
        <w:rPr>
          <w:rFonts w:ascii="Arial" w:hAnsi="Arial" w:cs="Arial"/>
          <w:sz w:val="24"/>
          <w:szCs w:val="24"/>
        </w:rPr>
        <w:t>Developed an</w:t>
      </w:r>
      <w:r w:rsidRPr="00383F99">
        <w:rPr>
          <w:rFonts w:ascii="Arial" w:hAnsi="Arial" w:cs="Arial"/>
          <w:color w:val="262626"/>
          <w:sz w:val="24"/>
          <w:szCs w:val="24"/>
        </w:rPr>
        <w:t xml:space="preserve"> </w:t>
      </w:r>
      <w:r>
        <w:rPr>
          <w:rFonts w:ascii="Arial" w:hAnsi="Arial" w:cs="Arial"/>
          <w:color w:val="262626"/>
          <w:sz w:val="24"/>
          <w:szCs w:val="24"/>
        </w:rPr>
        <w:t>o</w:t>
      </w:r>
      <w:r w:rsidR="001933E4" w:rsidRPr="00383F99">
        <w:rPr>
          <w:rFonts w:ascii="Arial" w:hAnsi="Arial" w:cs="Arial"/>
          <w:color w:val="262626"/>
          <w:sz w:val="24"/>
          <w:szCs w:val="24"/>
        </w:rPr>
        <w:t>pen source online module for the training series</w:t>
      </w:r>
      <w:r w:rsidR="0063547B">
        <w:rPr>
          <w:rFonts w:ascii="Arial" w:hAnsi="Arial" w:cs="Arial"/>
          <w:color w:val="262626"/>
          <w:sz w:val="24"/>
          <w:szCs w:val="24"/>
        </w:rPr>
        <w:t>.</w:t>
      </w:r>
    </w:p>
    <w:p w:rsidR="001933E4" w:rsidRPr="00383F99" w:rsidRDefault="000B4045" w:rsidP="00991BBC">
      <w:pPr>
        <w:numPr>
          <w:ilvl w:val="0"/>
          <w:numId w:val="41"/>
        </w:numPr>
        <w:spacing w:after="240" w:line="240" w:lineRule="auto"/>
        <w:ind w:left="2160"/>
        <w:rPr>
          <w:rFonts w:ascii="Arial" w:hAnsi="Arial" w:cs="Arial"/>
          <w:sz w:val="24"/>
          <w:szCs w:val="24"/>
        </w:rPr>
      </w:pPr>
      <w:r>
        <w:rPr>
          <w:rFonts w:ascii="Arial" w:hAnsi="Arial" w:cs="Arial"/>
          <w:sz w:val="24"/>
          <w:szCs w:val="24"/>
        </w:rPr>
        <w:t>Developed e</w:t>
      </w:r>
      <w:r w:rsidR="001933E4" w:rsidRPr="00383F99">
        <w:rPr>
          <w:rFonts w:ascii="Arial" w:hAnsi="Arial" w:cs="Arial"/>
          <w:sz w:val="24"/>
          <w:szCs w:val="24"/>
        </w:rPr>
        <w:t>vidence-based evaluation tools for LEAs to use to monitor progress and measure the effectiveness of MTSS implementation</w:t>
      </w:r>
      <w:r w:rsidR="0063547B">
        <w:rPr>
          <w:rFonts w:ascii="Arial" w:hAnsi="Arial" w:cs="Arial"/>
          <w:sz w:val="24"/>
          <w:szCs w:val="24"/>
        </w:rPr>
        <w:t>.</w:t>
      </w:r>
    </w:p>
    <w:p w:rsidR="001933E4" w:rsidRPr="00383F99" w:rsidRDefault="000B4045" w:rsidP="00991BBC">
      <w:pPr>
        <w:numPr>
          <w:ilvl w:val="0"/>
          <w:numId w:val="41"/>
        </w:numPr>
        <w:spacing w:after="240" w:line="240" w:lineRule="auto"/>
        <w:ind w:left="2160"/>
        <w:rPr>
          <w:rFonts w:ascii="Arial" w:hAnsi="Arial" w:cs="Arial"/>
          <w:sz w:val="24"/>
          <w:szCs w:val="24"/>
        </w:rPr>
      </w:pPr>
      <w:r>
        <w:rPr>
          <w:rFonts w:ascii="Arial" w:hAnsi="Arial" w:cs="Arial"/>
          <w:sz w:val="24"/>
          <w:szCs w:val="24"/>
        </w:rPr>
        <w:t>Developed a</w:t>
      </w:r>
      <w:r w:rsidR="001933E4" w:rsidRPr="00383F99">
        <w:rPr>
          <w:rFonts w:ascii="Arial" w:hAnsi="Arial" w:cs="Arial"/>
          <w:sz w:val="24"/>
          <w:szCs w:val="24"/>
        </w:rPr>
        <w:t xml:space="preserve"> Collaboration in Common Channel</w:t>
      </w:r>
      <w:r w:rsidR="0063547B">
        <w:rPr>
          <w:rFonts w:ascii="Arial" w:hAnsi="Arial" w:cs="Arial"/>
          <w:sz w:val="24"/>
          <w:szCs w:val="24"/>
        </w:rPr>
        <w:t>,</w:t>
      </w:r>
      <w:r>
        <w:rPr>
          <w:rFonts w:ascii="Arial" w:hAnsi="Arial" w:cs="Arial"/>
          <w:sz w:val="24"/>
          <w:szCs w:val="24"/>
        </w:rPr>
        <w:t xml:space="preserve"> titled</w:t>
      </w:r>
      <w:r w:rsidR="001933E4" w:rsidRPr="00383F99">
        <w:rPr>
          <w:rFonts w:ascii="Arial" w:hAnsi="Arial" w:cs="Arial"/>
          <w:sz w:val="24"/>
          <w:szCs w:val="24"/>
        </w:rPr>
        <w:t xml:space="preserve"> California (CA) MTSS, and three collections (academic, behavioral, and social-emotional)</w:t>
      </w:r>
      <w:r w:rsidR="0063547B">
        <w:rPr>
          <w:rFonts w:ascii="Arial" w:hAnsi="Arial" w:cs="Arial"/>
          <w:sz w:val="24"/>
          <w:szCs w:val="24"/>
        </w:rPr>
        <w:t>.</w:t>
      </w:r>
    </w:p>
    <w:p w:rsidR="001933E4" w:rsidRPr="00383F99" w:rsidRDefault="000B4045" w:rsidP="00991BBC">
      <w:pPr>
        <w:numPr>
          <w:ilvl w:val="0"/>
          <w:numId w:val="41"/>
        </w:numPr>
        <w:spacing w:after="240" w:line="240" w:lineRule="auto"/>
        <w:ind w:left="2160"/>
        <w:rPr>
          <w:rFonts w:ascii="Arial" w:hAnsi="Arial" w:cs="Arial"/>
          <w:sz w:val="24"/>
          <w:szCs w:val="24"/>
        </w:rPr>
      </w:pPr>
      <w:r>
        <w:rPr>
          <w:rFonts w:ascii="Arial" w:hAnsi="Arial" w:cs="Arial"/>
          <w:color w:val="000000"/>
          <w:sz w:val="24"/>
          <w:szCs w:val="24"/>
        </w:rPr>
        <w:t>Developed a</w:t>
      </w:r>
      <w:r w:rsidR="001933E4">
        <w:rPr>
          <w:rFonts w:ascii="Arial" w:hAnsi="Arial" w:cs="Arial"/>
          <w:color w:val="000000"/>
          <w:sz w:val="24"/>
          <w:szCs w:val="24"/>
        </w:rPr>
        <w:t xml:space="preserve">n </w:t>
      </w:r>
      <w:r w:rsidR="001933E4" w:rsidRPr="00383F99">
        <w:rPr>
          <w:rFonts w:ascii="Arial" w:hAnsi="Arial" w:cs="Arial"/>
          <w:color w:val="000000"/>
          <w:sz w:val="24"/>
          <w:szCs w:val="24"/>
        </w:rPr>
        <w:t>OCDE web page for CA MTSS with updated videos and resources</w:t>
      </w:r>
      <w:r w:rsidR="0063547B">
        <w:rPr>
          <w:rFonts w:ascii="Arial" w:hAnsi="Arial" w:cs="Arial"/>
          <w:color w:val="000000"/>
          <w:sz w:val="24"/>
          <w:szCs w:val="24"/>
        </w:rPr>
        <w:t>.</w:t>
      </w:r>
    </w:p>
    <w:p w:rsidR="001933E4" w:rsidRPr="00383F99" w:rsidRDefault="000B4045" w:rsidP="000D5A67">
      <w:pPr>
        <w:numPr>
          <w:ilvl w:val="0"/>
          <w:numId w:val="41"/>
        </w:numPr>
        <w:spacing w:after="240" w:line="240" w:lineRule="auto"/>
        <w:ind w:left="2160"/>
        <w:rPr>
          <w:rFonts w:ascii="Arial" w:hAnsi="Arial" w:cs="Arial"/>
          <w:sz w:val="24"/>
          <w:szCs w:val="24"/>
        </w:rPr>
      </w:pPr>
      <w:r>
        <w:rPr>
          <w:rFonts w:ascii="Arial" w:hAnsi="Arial" w:cs="Arial"/>
          <w:sz w:val="24"/>
          <w:szCs w:val="24"/>
        </w:rPr>
        <w:t>Coordinated r</w:t>
      </w:r>
      <w:r w:rsidR="001933E4" w:rsidRPr="00383F99">
        <w:rPr>
          <w:rFonts w:ascii="Arial" w:hAnsi="Arial" w:cs="Arial"/>
          <w:sz w:val="24"/>
          <w:szCs w:val="24"/>
        </w:rPr>
        <w:t>egional and statewide conferences to provide educators with the latest research-based practices to scale up MTSS. This included hosting the</w:t>
      </w:r>
      <w:r w:rsidR="001933E4" w:rsidRPr="00383F99">
        <w:rPr>
          <w:rFonts w:ascii="Arial" w:hAnsi="Arial" w:cs="Arial"/>
          <w:spacing w:val="-2"/>
          <w:sz w:val="24"/>
          <w:szCs w:val="24"/>
        </w:rPr>
        <w:t xml:space="preserve"> </w:t>
      </w:r>
      <w:r w:rsidR="001933E4" w:rsidRPr="00383F99">
        <w:rPr>
          <w:rFonts w:ascii="Arial" w:hAnsi="Arial" w:cs="Arial"/>
          <w:sz w:val="24"/>
          <w:szCs w:val="24"/>
        </w:rPr>
        <w:t>2017 National</w:t>
      </w:r>
      <w:r w:rsidR="001933E4" w:rsidRPr="00383F99">
        <w:rPr>
          <w:rFonts w:ascii="Arial" w:hAnsi="Arial" w:cs="Arial"/>
          <w:spacing w:val="-2"/>
          <w:sz w:val="24"/>
          <w:szCs w:val="24"/>
        </w:rPr>
        <w:t xml:space="preserve"> </w:t>
      </w:r>
      <w:r w:rsidR="001933E4" w:rsidRPr="00383F99">
        <w:rPr>
          <w:rFonts w:ascii="Arial" w:hAnsi="Arial" w:cs="Arial"/>
          <w:sz w:val="24"/>
          <w:szCs w:val="24"/>
        </w:rPr>
        <w:t>MTSS</w:t>
      </w:r>
      <w:r w:rsidR="001933E4" w:rsidRPr="00383F99">
        <w:rPr>
          <w:rFonts w:ascii="Arial" w:hAnsi="Arial" w:cs="Arial"/>
          <w:spacing w:val="-2"/>
          <w:sz w:val="24"/>
          <w:szCs w:val="24"/>
        </w:rPr>
        <w:t xml:space="preserve"> </w:t>
      </w:r>
      <w:r w:rsidR="001933E4" w:rsidRPr="00383F99">
        <w:rPr>
          <w:rFonts w:ascii="Arial" w:hAnsi="Arial" w:cs="Arial"/>
          <w:sz w:val="24"/>
          <w:szCs w:val="24"/>
        </w:rPr>
        <w:t>Professional</w:t>
      </w:r>
      <w:r w:rsidR="001933E4" w:rsidRPr="00383F99">
        <w:rPr>
          <w:rFonts w:ascii="Arial" w:hAnsi="Arial" w:cs="Arial"/>
          <w:spacing w:val="-2"/>
          <w:sz w:val="24"/>
          <w:szCs w:val="24"/>
        </w:rPr>
        <w:t xml:space="preserve"> </w:t>
      </w:r>
      <w:r w:rsidR="001933E4" w:rsidRPr="00383F99">
        <w:rPr>
          <w:rFonts w:ascii="Arial" w:hAnsi="Arial" w:cs="Arial"/>
          <w:sz w:val="24"/>
          <w:szCs w:val="24"/>
        </w:rPr>
        <w:t>Learning</w:t>
      </w:r>
      <w:r w:rsidR="001933E4" w:rsidRPr="00383F99">
        <w:rPr>
          <w:rFonts w:ascii="Arial" w:hAnsi="Arial" w:cs="Arial"/>
          <w:spacing w:val="-2"/>
          <w:sz w:val="24"/>
          <w:szCs w:val="24"/>
        </w:rPr>
        <w:t xml:space="preserve"> </w:t>
      </w:r>
      <w:r w:rsidR="001933E4" w:rsidRPr="00383F99">
        <w:rPr>
          <w:rFonts w:ascii="Arial" w:hAnsi="Arial" w:cs="Arial"/>
          <w:sz w:val="24"/>
          <w:szCs w:val="24"/>
        </w:rPr>
        <w:t>Institute (PLI), July</w:t>
      </w:r>
      <w:r w:rsidR="001933E4" w:rsidRPr="00383F99">
        <w:rPr>
          <w:rFonts w:ascii="Arial" w:hAnsi="Arial" w:cs="Arial"/>
          <w:spacing w:val="-3"/>
          <w:sz w:val="24"/>
          <w:szCs w:val="24"/>
        </w:rPr>
        <w:t xml:space="preserve"> </w:t>
      </w:r>
      <w:r w:rsidR="005F04E5">
        <w:rPr>
          <w:rFonts w:ascii="Arial" w:hAnsi="Arial" w:cs="Arial"/>
          <w:sz w:val="24"/>
          <w:szCs w:val="24"/>
        </w:rPr>
        <w:t>26–27</w:t>
      </w:r>
      <w:r w:rsidR="001933E4" w:rsidRPr="00383F99">
        <w:rPr>
          <w:rFonts w:ascii="Arial" w:hAnsi="Arial" w:cs="Arial"/>
          <w:sz w:val="24"/>
          <w:szCs w:val="24"/>
        </w:rPr>
        <w:t>, 2017</w:t>
      </w:r>
      <w:r w:rsidR="0063547B">
        <w:rPr>
          <w:rFonts w:ascii="Arial" w:hAnsi="Arial" w:cs="Arial"/>
          <w:sz w:val="24"/>
          <w:szCs w:val="24"/>
        </w:rPr>
        <w:t>.</w:t>
      </w:r>
    </w:p>
    <w:p w:rsidR="001933E4" w:rsidRPr="00383F99" w:rsidRDefault="000B4045" w:rsidP="00991BBC">
      <w:pPr>
        <w:numPr>
          <w:ilvl w:val="0"/>
          <w:numId w:val="41"/>
        </w:numPr>
        <w:spacing w:after="240" w:line="240" w:lineRule="auto"/>
        <w:ind w:left="2160"/>
        <w:rPr>
          <w:rFonts w:ascii="Arial" w:hAnsi="Arial" w:cs="Arial"/>
          <w:sz w:val="24"/>
          <w:szCs w:val="24"/>
        </w:rPr>
      </w:pPr>
      <w:r>
        <w:rPr>
          <w:rFonts w:ascii="Arial" w:hAnsi="Arial" w:cs="Arial"/>
          <w:sz w:val="24"/>
          <w:szCs w:val="24"/>
        </w:rPr>
        <w:t>Convened a</w:t>
      </w:r>
      <w:r w:rsidR="001933E4" w:rsidRPr="00383F99">
        <w:rPr>
          <w:rFonts w:ascii="Arial" w:hAnsi="Arial" w:cs="Arial"/>
          <w:sz w:val="24"/>
          <w:szCs w:val="24"/>
        </w:rPr>
        <w:t xml:space="preserve"> </w:t>
      </w:r>
      <w:r w:rsidR="001933E4" w:rsidRPr="00383F99">
        <w:rPr>
          <w:rFonts w:ascii="Arial" w:hAnsi="Arial" w:cs="Arial"/>
          <w:spacing w:val="-2"/>
          <w:sz w:val="24"/>
          <w:szCs w:val="24"/>
        </w:rPr>
        <w:t xml:space="preserve">community of practice for each </w:t>
      </w:r>
      <w:r w:rsidR="00EF00C4">
        <w:rPr>
          <w:rFonts w:ascii="Arial" w:hAnsi="Arial" w:cs="Arial"/>
          <w:spacing w:val="-2"/>
          <w:sz w:val="24"/>
          <w:szCs w:val="24"/>
        </w:rPr>
        <w:t>r</w:t>
      </w:r>
      <w:r w:rsidR="001933E4" w:rsidRPr="00383F99">
        <w:rPr>
          <w:rFonts w:ascii="Arial" w:hAnsi="Arial" w:cs="Arial"/>
          <w:spacing w:val="-2"/>
          <w:sz w:val="24"/>
          <w:szCs w:val="24"/>
        </w:rPr>
        <w:t xml:space="preserve">egion or </w:t>
      </w:r>
      <w:r w:rsidR="00EF00C4">
        <w:rPr>
          <w:rFonts w:ascii="Arial" w:hAnsi="Arial" w:cs="Arial"/>
          <w:spacing w:val="-2"/>
          <w:sz w:val="24"/>
          <w:szCs w:val="24"/>
        </w:rPr>
        <w:t>c</w:t>
      </w:r>
      <w:r w:rsidR="001933E4">
        <w:rPr>
          <w:rFonts w:ascii="Arial" w:hAnsi="Arial" w:cs="Arial"/>
          <w:spacing w:val="-2"/>
          <w:sz w:val="24"/>
          <w:szCs w:val="24"/>
        </w:rPr>
        <w:t xml:space="preserve">ounty </w:t>
      </w:r>
      <w:r w:rsidR="00EF00C4">
        <w:rPr>
          <w:rFonts w:ascii="Arial" w:hAnsi="Arial" w:cs="Arial"/>
          <w:spacing w:val="-2"/>
          <w:sz w:val="24"/>
          <w:szCs w:val="24"/>
        </w:rPr>
        <w:t>o</w:t>
      </w:r>
      <w:r w:rsidR="001933E4">
        <w:rPr>
          <w:rFonts w:ascii="Arial" w:hAnsi="Arial" w:cs="Arial"/>
          <w:spacing w:val="-2"/>
          <w:sz w:val="24"/>
          <w:szCs w:val="24"/>
        </w:rPr>
        <w:t xml:space="preserve">ffice of </w:t>
      </w:r>
      <w:r w:rsidR="00EF00C4">
        <w:rPr>
          <w:rFonts w:ascii="Arial" w:hAnsi="Arial" w:cs="Arial"/>
          <w:spacing w:val="-2"/>
          <w:sz w:val="24"/>
          <w:szCs w:val="24"/>
        </w:rPr>
        <w:t>e</w:t>
      </w:r>
      <w:r w:rsidR="001933E4">
        <w:rPr>
          <w:rFonts w:ascii="Arial" w:hAnsi="Arial" w:cs="Arial"/>
          <w:spacing w:val="-2"/>
          <w:sz w:val="24"/>
          <w:szCs w:val="24"/>
        </w:rPr>
        <w:t>ducation (</w:t>
      </w:r>
      <w:r w:rsidR="001933E4" w:rsidRPr="00383F99">
        <w:rPr>
          <w:rFonts w:ascii="Arial" w:hAnsi="Arial" w:cs="Arial"/>
          <w:spacing w:val="-2"/>
          <w:sz w:val="24"/>
          <w:szCs w:val="24"/>
        </w:rPr>
        <w:t>COE</w:t>
      </w:r>
      <w:r w:rsidR="001933E4">
        <w:rPr>
          <w:rFonts w:ascii="Arial" w:hAnsi="Arial" w:cs="Arial"/>
          <w:spacing w:val="-2"/>
          <w:sz w:val="24"/>
          <w:szCs w:val="24"/>
        </w:rPr>
        <w:t>)</w:t>
      </w:r>
      <w:r w:rsidR="001933E4" w:rsidRPr="00383F99">
        <w:rPr>
          <w:rFonts w:ascii="Arial" w:hAnsi="Arial" w:cs="Arial"/>
          <w:spacing w:val="-2"/>
          <w:sz w:val="24"/>
          <w:szCs w:val="24"/>
        </w:rPr>
        <w:t xml:space="preserve"> </w:t>
      </w:r>
      <w:r w:rsidR="001933E4" w:rsidRPr="00383F99">
        <w:rPr>
          <w:rFonts w:ascii="Arial" w:hAnsi="Arial" w:cs="Arial"/>
          <w:sz w:val="24"/>
          <w:szCs w:val="24"/>
        </w:rPr>
        <w:t>for</w:t>
      </w:r>
      <w:r w:rsidR="001933E4" w:rsidRPr="00383F99">
        <w:rPr>
          <w:rFonts w:ascii="Arial" w:hAnsi="Arial" w:cs="Arial"/>
          <w:spacing w:val="-2"/>
          <w:sz w:val="24"/>
          <w:szCs w:val="24"/>
        </w:rPr>
        <w:t xml:space="preserve"> </w:t>
      </w:r>
      <w:r w:rsidR="001933E4" w:rsidRPr="00383F99">
        <w:rPr>
          <w:rFonts w:ascii="Arial" w:hAnsi="Arial" w:cs="Arial"/>
          <w:sz w:val="24"/>
          <w:szCs w:val="24"/>
        </w:rPr>
        <w:t>the</w:t>
      </w:r>
      <w:r w:rsidR="001933E4" w:rsidRPr="00383F99">
        <w:rPr>
          <w:rFonts w:ascii="Arial" w:hAnsi="Arial" w:cs="Arial"/>
          <w:spacing w:val="-1"/>
          <w:sz w:val="24"/>
          <w:szCs w:val="24"/>
        </w:rPr>
        <w:t xml:space="preserve"> </w:t>
      </w:r>
      <w:r w:rsidR="001933E4" w:rsidRPr="00383F99">
        <w:rPr>
          <w:rFonts w:ascii="Arial" w:hAnsi="Arial" w:cs="Arial"/>
          <w:sz w:val="24"/>
          <w:szCs w:val="24"/>
        </w:rPr>
        <w:t>purpose</w:t>
      </w:r>
      <w:r w:rsidR="001933E4" w:rsidRPr="00383F99">
        <w:rPr>
          <w:rFonts w:ascii="Arial" w:hAnsi="Arial" w:cs="Arial"/>
          <w:spacing w:val="-2"/>
          <w:sz w:val="24"/>
          <w:szCs w:val="24"/>
        </w:rPr>
        <w:t xml:space="preserve"> </w:t>
      </w:r>
      <w:r w:rsidR="001933E4" w:rsidRPr="00383F99">
        <w:rPr>
          <w:rFonts w:ascii="Arial" w:hAnsi="Arial" w:cs="Arial"/>
          <w:sz w:val="24"/>
          <w:szCs w:val="24"/>
        </w:rPr>
        <w:t>of</w:t>
      </w:r>
      <w:r w:rsidR="001933E4" w:rsidRPr="00383F99">
        <w:rPr>
          <w:rFonts w:ascii="Arial" w:hAnsi="Arial" w:cs="Arial"/>
          <w:spacing w:val="-2"/>
          <w:sz w:val="24"/>
          <w:szCs w:val="24"/>
        </w:rPr>
        <w:t xml:space="preserve"> </w:t>
      </w:r>
      <w:r w:rsidR="001933E4" w:rsidRPr="00383F99">
        <w:rPr>
          <w:rFonts w:ascii="Arial" w:hAnsi="Arial" w:cs="Arial"/>
          <w:sz w:val="24"/>
          <w:szCs w:val="24"/>
        </w:rPr>
        <w:t>providing</w:t>
      </w:r>
      <w:r w:rsidR="001933E4" w:rsidRPr="00383F99">
        <w:rPr>
          <w:rFonts w:ascii="Arial" w:hAnsi="Arial" w:cs="Arial"/>
          <w:spacing w:val="-2"/>
          <w:sz w:val="24"/>
          <w:szCs w:val="24"/>
        </w:rPr>
        <w:t xml:space="preserve"> </w:t>
      </w:r>
      <w:r w:rsidR="001933E4" w:rsidRPr="00383F99">
        <w:rPr>
          <w:rFonts w:ascii="Arial" w:hAnsi="Arial" w:cs="Arial"/>
          <w:sz w:val="24"/>
          <w:szCs w:val="24"/>
        </w:rPr>
        <w:t>ongoing TA</w:t>
      </w:r>
      <w:r w:rsidR="001933E4" w:rsidRPr="00383F99">
        <w:rPr>
          <w:rFonts w:ascii="Arial" w:hAnsi="Arial" w:cs="Arial"/>
          <w:spacing w:val="-2"/>
          <w:sz w:val="24"/>
          <w:szCs w:val="24"/>
        </w:rPr>
        <w:t xml:space="preserve"> </w:t>
      </w:r>
      <w:r w:rsidR="001933E4" w:rsidRPr="00383F99">
        <w:rPr>
          <w:rFonts w:ascii="Arial" w:hAnsi="Arial" w:cs="Arial"/>
          <w:sz w:val="24"/>
          <w:szCs w:val="24"/>
        </w:rPr>
        <w:t>and</w:t>
      </w:r>
      <w:r w:rsidR="001933E4" w:rsidRPr="00383F99">
        <w:rPr>
          <w:rFonts w:ascii="Arial" w:hAnsi="Arial" w:cs="Arial"/>
          <w:spacing w:val="-2"/>
          <w:sz w:val="24"/>
          <w:szCs w:val="24"/>
        </w:rPr>
        <w:t xml:space="preserve"> </w:t>
      </w:r>
      <w:r w:rsidR="001933E4" w:rsidRPr="00383F99">
        <w:rPr>
          <w:rFonts w:ascii="Arial" w:hAnsi="Arial" w:cs="Arial"/>
          <w:sz w:val="24"/>
          <w:szCs w:val="24"/>
        </w:rPr>
        <w:t>support</w:t>
      </w:r>
      <w:r w:rsidR="001933E4" w:rsidRPr="00383F99">
        <w:rPr>
          <w:rFonts w:ascii="Arial" w:hAnsi="Arial" w:cs="Arial"/>
          <w:spacing w:val="-2"/>
          <w:sz w:val="24"/>
          <w:szCs w:val="24"/>
        </w:rPr>
        <w:t xml:space="preserve"> </w:t>
      </w:r>
      <w:r w:rsidR="001933E4" w:rsidRPr="00383F99">
        <w:rPr>
          <w:rFonts w:ascii="Arial" w:hAnsi="Arial" w:cs="Arial"/>
          <w:sz w:val="24"/>
          <w:szCs w:val="24"/>
        </w:rPr>
        <w:t>for</w:t>
      </w:r>
      <w:r w:rsidR="001933E4" w:rsidRPr="00383F99">
        <w:rPr>
          <w:rFonts w:ascii="Arial" w:hAnsi="Arial" w:cs="Arial"/>
          <w:spacing w:val="-2"/>
          <w:sz w:val="24"/>
          <w:szCs w:val="24"/>
        </w:rPr>
        <w:t xml:space="preserve"> </w:t>
      </w:r>
      <w:r w:rsidR="001933E4" w:rsidRPr="00383F99">
        <w:rPr>
          <w:rFonts w:ascii="Arial" w:hAnsi="Arial" w:cs="Arial"/>
          <w:sz w:val="24"/>
          <w:szCs w:val="24"/>
        </w:rPr>
        <w:t>LEAs</w:t>
      </w:r>
      <w:r w:rsidR="001933E4" w:rsidRPr="00383F99">
        <w:rPr>
          <w:rFonts w:ascii="Arial" w:hAnsi="Arial" w:cs="Arial"/>
          <w:spacing w:val="-2"/>
          <w:sz w:val="24"/>
          <w:szCs w:val="24"/>
        </w:rPr>
        <w:t xml:space="preserve"> </w:t>
      </w:r>
      <w:r w:rsidR="001933E4" w:rsidRPr="00383F99">
        <w:rPr>
          <w:rFonts w:ascii="Arial" w:hAnsi="Arial" w:cs="Arial"/>
          <w:sz w:val="24"/>
          <w:szCs w:val="24"/>
        </w:rPr>
        <w:t>who</w:t>
      </w:r>
      <w:r w:rsidR="001933E4" w:rsidRPr="00383F99">
        <w:rPr>
          <w:rFonts w:ascii="Arial" w:hAnsi="Arial" w:cs="Arial"/>
          <w:spacing w:val="-2"/>
          <w:sz w:val="24"/>
          <w:szCs w:val="24"/>
        </w:rPr>
        <w:t xml:space="preserve"> </w:t>
      </w:r>
      <w:r w:rsidR="001933E4" w:rsidRPr="00383F99">
        <w:rPr>
          <w:rFonts w:ascii="Arial" w:hAnsi="Arial" w:cs="Arial"/>
          <w:sz w:val="24"/>
          <w:szCs w:val="24"/>
        </w:rPr>
        <w:t>have</w:t>
      </w:r>
      <w:r w:rsidR="001933E4" w:rsidRPr="00383F99">
        <w:rPr>
          <w:rFonts w:ascii="Arial" w:hAnsi="Arial" w:cs="Arial"/>
          <w:spacing w:val="-2"/>
          <w:sz w:val="24"/>
          <w:szCs w:val="24"/>
        </w:rPr>
        <w:t xml:space="preserve"> </w:t>
      </w:r>
      <w:r w:rsidR="001933E4" w:rsidRPr="00383F99">
        <w:rPr>
          <w:rFonts w:ascii="Arial" w:hAnsi="Arial" w:cs="Arial"/>
          <w:sz w:val="24"/>
          <w:szCs w:val="24"/>
        </w:rPr>
        <w:t>completed</w:t>
      </w:r>
      <w:r w:rsidR="001933E4" w:rsidRPr="00383F99">
        <w:rPr>
          <w:rFonts w:ascii="Arial" w:hAnsi="Arial" w:cs="Arial"/>
          <w:spacing w:val="-2"/>
          <w:sz w:val="24"/>
          <w:szCs w:val="24"/>
        </w:rPr>
        <w:t xml:space="preserve"> the CA </w:t>
      </w:r>
      <w:r w:rsidR="001933E4" w:rsidRPr="00383F99">
        <w:rPr>
          <w:rFonts w:ascii="Arial" w:hAnsi="Arial" w:cs="Arial"/>
          <w:sz w:val="24"/>
          <w:szCs w:val="24"/>
        </w:rPr>
        <w:t>MTSS</w:t>
      </w:r>
      <w:r w:rsidR="001933E4" w:rsidRPr="00383F99">
        <w:rPr>
          <w:rFonts w:ascii="Arial" w:hAnsi="Arial" w:cs="Arial"/>
          <w:spacing w:val="-2"/>
          <w:sz w:val="24"/>
          <w:szCs w:val="24"/>
        </w:rPr>
        <w:t xml:space="preserve"> </w:t>
      </w:r>
      <w:r w:rsidR="001933E4" w:rsidRPr="00383F99">
        <w:rPr>
          <w:rFonts w:ascii="Arial" w:hAnsi="Arial" w:cs="Arial"/>
          <w:sz w:val="24"/>
          <w:szCs w:val="24"/>
        </w:rPr>
        <w:t>training series</w:t>
      </w:r>
      <w:r w:rsidR="001933E4" w:rsidRPr="00383F99">
        <w:rPr>
          <w:rFonts w:ascii="Arial" w:hAnsi="Arial" w:cs="Arial"/>
          <w:spacing w:val="-2"/>
          <w:sz w:val="24"/>
          <w:szCs w:val="24"/>
        </w:rPr>
        <w:t xml:space="preserve"> </w:t>
      </w:r>
      <w:r w:rsidR="001933E4" w:rsidRPr="00383F99">
        <w:rPr>
          <w:rFonts w:ascii="Arial" w:hAnsi="Arial" w:cs="Arial"/>
          <w:sz w:val="24"/>
          <w:szCs w:val="24"/>
        </w:rPr>
        <w:t>as</w:t>
      </w:r>
      <w:r w:rsidR="001933E4" w:rsidRPr="00383F99">
        <w:rPr>
          <w:rFonts w:ascii="Arial" w:hAnsi="Arial" w:cs="Arial"/>
          <w:spacing w:val="-2"/>
          <w:sz w:val="24"/>
          <w:szCs w:val="24"/>
        </w:rPr>
        <w:t xml:space="preserve"> </w:t>
      </w:r>
      <w:r w:rsidR="001933E4" w:rsidRPr="00383F99">
        <w:rPr>
          <w:rFonts w:ascii="Arial" w:hAnsi="Arial" w:cs="Arial"/>
          <w:sz w:val="24"/>
          <w:szCs w:val="24"/>
        </w:rPr>
        <w:t>they</w:t>
      </w:r>
      <w:r w:rsidR="001933E4" w:rsidRPr="00383F99">
        <w:rPr>
          <w:rFonts w:ascii="Arial" w:hAnsi="Arial" w:cs="Arial"/>
          <w:spacing w:val="-1"/>
          <w:sz w:val="24"/>
          <w:szCs w:val="24"/>
        </w:rPr>
        <w:t xml:space="preserve"> </w:t>
      </w:r>
      <w:r w:rsidR="001933E4" w:rsidRPr="00383F99">
        <w:rPr>
          <w:rFonts w:ascii="Arial" w:hAnsi="Arial" w:cs="Arial"/>
          <w:sz w:val="24"/>
          <w:szCs w:val="24"/>
        </w:rPr>
        <w:t>continue</w:t>
      </w:r>
      <w:r w:rsidR="001933E4" w:rsidRPr="00383F99">
        <w:rPr>
          <w:rFonts w:ascii="Arial" w:hAnsi="Arial" w:cs="Arial"/>
          <w:spacing w:val="-2"/>
          <w:sz w:val="24"/>
          <w:szCs w:val="24"/>
        </w:rPr>
        <w:t xml:space="preserve"> </w:t>
      </w:r>
      <w:r w:rsidR="001933E4" w:rsidRPr="00383F99">
        <w:rPr>
          <w:rFonts w:ascii="Arial" w:hAnsi="Arial" w:cs="Arial"/>
          <w:sz w:val="24"/>
          <w:szCs w:val="24"/>
        </w:rPr>
        <w:t>their</w:t>
      </w:r>
      <w:r w:rsidR="001933E4" w:rsidRPr="00383F99">
        <w:rPr>
          <w:rFonts w:ascii="Arial" w:hAnsi="Arial" w:cs="Arial"/>
          <w:spacing w:val="-2"/>
          <w:sz w:val="24"/>
          <w:szCs w:val="24"/>
        </w:rPr>
        <w:t xml:space="preserve"> </w:t>
      </w:r>
      <w:r w:rsidR="001933E4" w:rsidRPr="00383F99">
        <w:rPr>
          <w:rFonts w:ascii="Arial" w:hAnsi="Arial" w:cs="Arial"/>
          <w:sz w:val="24"/>
          <w:szCs w:val="24"/>
        </w:rPr>
        <w:t>work</w:t>
      </w:r>
      <w:r w:rsidR="001933E4" w:rsidRPr="00383F99">
        <w:rPr>
          <w:rFonts w:ascii="Arial" w:hAnsi="Arial" w:cs="Arial"/>
          <w:spacing w:val="-2"/>
          <w:sz w:val="24"/>
          <w:szCs w:val="24"/>
        </w:rPr>
        <w:t xml:space="preserve"> </w:t>
      </w:r>
      <w:r w:rsidR="001933E4" w:rsidRPr="00383F99">
        <w:rPr>
          <w:rFonts w:ascii="Arial" w:hAnsi="Arial" w:cs="Arial"/>
          <w:sz w:val="24"/>
          <w:szCs w:val="24"/>
        </w:rPr>
        <w:t>with</w:t>
      </w:r>
      <w:r w:rsidR="001933E4" w:rsidRPr="00383F99">
        <w:rPr>
          <w:rFonts w:ascii="Arial" w:hAnsi="Arial" w:cs="Arial"/>
          <w:spacing w:val="-1"/>
          <w:sz w:val="24"/>
          <w:szCs w:val="24"/>
        </w:rPr>
        <w:t xml:space="preserve"> </w:t>
      </w:r>
      <w:r w:rsidR="001933E4" w:rsidRPr="00383F99">
        <w:rPr>
          <w:rFonts w:ascii="Arial" w:hAnsi="Arial" w:cs="Arial"/>
          <w:sz w:val="24"/>
          <w:szCs w:val="24"/>
        </w:rPr>
        <w:t>MTSS</w:t>
      </w:r>
      <w:r w:rsidR="001933E4" w:rsidRPr="00383F99">
        <w:rPr>
          <w:rFonts w:ascii="Arial" w:hAnsi="Arial" w:cs="Arial"/>
          <w:w w:val="99"/>
          <w:sz w:val="24"/>
          <w:szCs w:val="24"/>
        </w:rPr>
        <w:t xml:space="preserve"> </w:t>
      </w:r>
      <w:r w:rsidR="001933E4" w:rsidRPr="00383F99">
        <w:rPr>
          <w:rFonts w:ascii="Arial" w:hAnsi="Arial" w:cs="Arial"/>
          <w:sz w:val="24"/>
          <w:szCs w:val="24"/>
        </w:rPr>
        <w:t>implementation</w:t>
      </w:r>
      <w:r w:rsidR="0063547B">
        <w:rPr>
          <w:rFonts w:ascii="Arial" w:hAnsi="Arial" w:cs="Arial"/>
          <w:sz w:val="24"/>
          <w:szCs w:val="24"/>
        </w:rPr>
        <w:t>.</w:t>
      </w:r>
    </w:p>
    <w:p w:rsidR="001933E4" w:rsidRPr="00383F99" w:rsidRDefault="000B4045" w:rsidP="00991BBC">
      <w:pPr>
        <w:numPr>
          <w:ilvl w:val="0"/>
          <w:numId w:val="41"/>
        </w:numPr>
        <w:spacing w:after="240" w:line="240" w:lineRule="auto"/>
        <w:ind w:left="2160"/>
        <w:rPr>
          <w:rFonts w:ascii="Arial" w:hAnsi="Arial" w:cs="Arial"/>
          <w:color w:val="262626"/>
          <w:sz w:val="24"/>
          <w:szCs w:val="24"/>
        </w:rPr>
      </w:pPr>
      <w:r>
        <w:rPr>
          <w:rFonts w:ascii="Arial" w:hAnsi="Arial" w:cs="Arial"/>
          <w:color w:val="000000"/>
          <w:sz w:val="24"/>
          <w:szCs w:val="24"/>
        </w:rPr>
        <w:t>Developed a</w:t>
      </w:r>
      <w:r w:rsidR="001933E4">
        <w:rPr>
          <w:rFonts w:ascii="Arial" w:hAnsi="Arial" w:cs="Arial"/>
          <w:color w:val="000000"/>
          <w:sz w:val="24"/>
          <w:szCs w:val="24"/>
        </w:rPr>
        <w:t xml:space="preserve"> </w:t>
      </w:r>
      <w:r w:rsidR="001933E4" w:rsidRPr="00383F99">
        <w:rPr>
          <w:rFonts w:ascii="Arial" w:hAnsi="Arial" w:cs="Arial"/>
          <w:color w:val="000000"/>
          <w:sz w:val="24"/>
          <w:szCs w:val="24"/>
        </w:rPr>
        <w:t>Guide to Understanding CA MTSS</w:t>
      </w:r>
      <w:r w:rsidR="0063547B">
        <w:rPr>
          <w:rFonts w:ascii="Arial" w:hAnsi="Arial" w:cs="Arial"/>
          <w:color w:val="000000"/>
          <w:sz w:val="24"/>
          <w:szCs w:val="24"/>
        </w:rPr>
        <w:t>.</w:t>
      </w:r>
    </w:p>
    <w:p w:rsidR="00EF00C4" w:rsidRDefault="000B4045" w:rsidP="00991BBC">
      <w:pPr>
        <w:numPr>
          <w:ilvl w:val="0"/>
          <w:numId w:val="41"/>
        </w:numPr>
        <w:spacing w:after="240" w:line="240" w:lineRule="auto"/>
        <w:ind w:left="2160"/>
        <w:rPr>
          <w:rFonts w:ascii="Arial" w:hAnsi="Arial" w:cs="Arial"/>
          <w:sz w:val="24"/>
          <w:szCs w:val="24"/>
        </w:rPr>
        <w:sectPr w:rsidR="00EF00C4" w:rsidSect="00C21834">
          <w:headerReference w:type="default" r:id="rId17"/>
          <w:footerReference w:type="default" r:id="rId18"/>
          <w:headerReference w:type="first" r:id="rId19"/>
          <w:pgSz w:w="12240" w:h="15840" w:code="1"/>
          <w:pgMar w:top="1440" w:right="1440" w:bottom="1440" w:left="1440" w:header="720" w:footer="720" w:gutter="0"/>
          <w:pgNumType w:start="2"/>
          <w:cols w:space="720"/>
          <w:docGrid w:linePitch="360"/>
        </w:sectPr>
      </w:pPr>
      <w:r>
        <w:rPr>
          <w:rFonts w:ascii="Arial" w:hAnsi="Arial" w:cs="Arial"/>
          <w:sz w:val="24"/>
          <w:szCs w:val="24"/>
        </w:rPr>
        <w:t xml:space="preserve">Developed </w:t>
      </w:r>
      <w:r w:rsidR="001933E4" w:rsidRPr="00383F99">
        <w:rPr>
          <w:rFonts w:ascii="Arial" w:hAnsi="Arial" w:cs="Arial"/>
          <w:sz w:val="24"/>
          <w:szCs w:val="24"/>
        </w:rPr>
        <w:t>MTSS Innovation Configuration Maps for Institutes of Higher Education</w:t>
      </w:r>
      <w:r w:rsidR="0063547B">
        <w:rPr>
          <w:rFonts w:ascii="Arial" w:hAnsi="Arial" w:cs="Arial"/>
          <w:sz w:val="24"/>
          <w:szCs w:val="24"/>
        </w:rPr>
        <w:t>.</w:t>
      </w:r>
    </w:p>
    <w:p w:rsidR="001933E4" w:rsidRPr="007954FC" w:rsidRDefault="001933E4" w:rsidP="000D5A67">
      <w:pPr>
        <w:pStyle w:val="ListParagraph"/>
        <w:numPr>
          <w:ilvl w:val="1"/>
          <w:numId w:val="3"/>
        </w:numPr>
        <w:spacing w:after="240" w:line="240" w:lineRule="auto"/>
        <w:ind w:left="1440"/>
        <w:rPr>
          <w:rFonts w:ascii="Arial" w:hAnsi="Arial" w:cs="Arial"/>
          <w:sz w:val="24"/>
          <w:szCs w:val="24"/>
        </w:rPr>
      </w:pPr>
      <w:r w:rsidRPr="007954FC">
        <w:rPr>
          <w:rFonts w:ascii="Arial" w:hAnsi="Arial" w:cs="Arial"/>
          <w:sz w:val="24"/>
          <w:szCs w:val="24"/>
        </w:rPr>
        <w:lastRenderedPageBreak/>
        <w:t>Tier 2: Region Leads</w:t>
      </w:r>
      <w:r>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Supported development of a sustainable TA process for COEs working with districts implementing, sustaining, and scaling up MTSS using the SWIFT Framework</w:t>
      </w:r>
      <w:r w:rsidR="0063547B">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Provided regional assistance to COE Leads</w:t>
      </w:r>
      <w:r w:rsidR="0063547B">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Hosted and/or assisted with Regional CA SUMS trainings</w:t>
      </w:r>
      <w:r w:rsidR="0063547B">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Participated in a Community of Practice</w:t>
      </w:r>
      <w:r w:rsidR="0063547B">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Contributed to state resource mapping and modified the map as new initiatives have arisen</w:t>
      </w:r>
      <w:r w:rsidR="0063547B">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Contributed to state and local meetings to scale-up MTSS</w:t>
      </w:r>
      <w:r w:rsidR="0063547B">
        <w:rPr>
          <w:rFonts w:ascii="Arial" w:hAnsi="Arial" w:cs="Arial"/>
          <w:sz w:val="24"/>
          <w:szCs w:val="24"/>
        </w:rPr>
        <w:t>.</w:t>
      </w:r>
    </w:p>
    <w:p w:rsidR="001933E4" w:rsidRPr="000B4045" w:rsidRDefault="001933E4" w:rsidP="00991BBC">
      <w:pPr>
        <w:numPr>
          <w:ilvl w:val="0"/>
          <w:numId w:val="41"/>
        </w:numPr>
        <w:spacing w:after="240" w:line="240" w:lineRule="auto"/>
        <w:ind w:left="2160"/>
        <w:rPr>
          <w:rFonts w:ascii="Arial" w:hAnsi="Arial" w:cs="Arial"/>
          <w:sz w:val="24"/>
          <w:szCs w:val="24"/>
        </w:rPr>
      </w:pPr>
      <w:r w:rsidRPr="000B4045">
        <w:rPr>
          <w:rFonts w:ascii="Arial" w:hAnsi="Arial" w:cs="Arial"/>
          <w:sz w:val="24"/>
          <w:szCs w:val="24"/>
        </w:rPr>
        <w:t>Participated in video-conference meetings</w:t>
      </w:r>
      <w:r w:rsidR="0063547B">
        <w:rPr>
          <w:rFonts w:ascii="Arial" w:hAnsi="Arial" w:cs="Arial"/>
          <w:sz w:val="24"/>
          <w:szCs w:val="24"/>
        </w:rPr>
        <w:t>.</w:t>
      </w:r>
    </w:p>
    <w:p w:rsidR="001933E4" w:rsidRPr="007954FC" w:rsidRDefault="001933E4" w:rsidP="001933E4">
      <w:pPr>
        <w:pStyle w:val="ListParagraph"/>
        <w:numPr>
          <w:ilvl w:val="1"/>
          <w:numId w:val="3"/>
        </w:numPr>
        <w:spacing w:after="240" w:line="240" w:lineRule="auto"/>
        <w:ind w:left="1440"/>
        <w:rPr>
          <w:rFonts w:ascii="Arial" w:hAnsi="Arial" w:cs="Arial"/>
          <w:sz w:val="24"/>
          <w:szCs w:val="24"/>
        </w:rPr>
      </w:pPr>
      <w:r w:rsidRPr="007954FC">
        <w:rPr>
          <w:rFonts w:ascii="Arial" w:hAnsi="Arial" w:cs="Arial"/>
          <w:sz w:val="24"/>
          <w:szCs w:val="24"/>
        </w:rPr>
        <w:t>Tier 3: County Lead</w:t>
      </w:r>
      <w:r>
        <w:rPr>
          <w:rFonts w:ascii="Arial" w:hAnsi="Arial" w:cs="Arial"/>
          <w:sz w:val="24"/>
          <w:szCs w:val="24"/>
        </w:rPr>
        <w:t>s:</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 xml:space="preserve">Led and supported development of a sustainable TA process for </w:t>
      </w:r>
      <w:r w:rsidR="00EF00C4">
        <w:rPr>
          <w:rFonts w:ascii="Arial" w:hAnsi="Arial" w:cs="Arial"/>
          <w:sz w:val="24"/>
          <w:szCs w:val="24"/>
        </w:rPr>
        <w:t>d</w:t>
      </w:r>
      <w:r w:rsidRPr="003F7CC4">
        <w:rPr>
          <w:rFonts w:ascii="Arial" w:hAnsi="Arial" w:cs="Arial"/>
          <w:sz w:val="24"/>
          <w:szCs w:val="24"/>
        </w:rPr>
        <w:t xml:space="preserve">istricts </w:t>
      </w:r>
      <w:r w:rsidR="00EF00C4">
        <w:rPr>
          <w:rFonts w:ascii="Arial" w:hAnsi="Arial" w:cs="Arial"/>
          <w:sz w:val="24"/>
          <w:szCs w:val="24"/>
        </w:rPr>
        <w:t>i</w:t>
      </w:r>
      <w:r w:rsidRPr="003F7CC4">
        <w:rPr>
          <w:rFonts w:ascii="Arial" w:hAnsi="Arial" w:cs="Arial"/>
          <w:sz w:val="24"/>
          <w:szCs w:val="24"/>
        </w:rPr>
        <w:t xml:space="preserve">mplementing, </w:t>
      </w:r>
      <w:r w:rsidR="00EF00C4">
        <w:rPr>
          <w:rFonts w:ascii="Arial" w:hAnsi="Arial" w:cs="Arial"/>
          <w:sz w:val="24"/>
          <w:szCs w:val="24"/>
        </w:rPr>
        <w:t>s</w:t>
      </w:r>
      <w:r w:rsidRPr="003F7CC4">
        <w:rPr>
          <w:rFonts w:ascii="Arial" w:hAnsi="Arial" w:cs="Arial"/>
          <w:sz w:val="24"/>
          <w:szCs w:val="24"/>
        </w:rPr>
        <w:t xml:space="preserve">ustaining, and </w:t>
      </w:r>
      <w:r w:rsidR="00EF00C4">
        <w:rPr>
          <w:rFonts w:ascii="Arial" w:hAnsi="Arial" w:cs="Arial"/>
          <w:sz w:val="24"/>
          <w:szCs w:val="24"/>
        </w:rPr>
        <w:t>s</w:t>
      </w:r>
      <w:r w:rsidRPr="003F7CC4">
        <w:rPr>
          <w:rFonts w:ascii="Arial" w:hAnsi="Arial" w:cs="Arial"/>
          <w:sz w:val="24"/>
          <w:szCs w:val="24"/>
        </w:rPr>
        <w:t xml:space="preserve">caling </w:t>
      </w:r>
      <w:r w:rsidR="00EF00C4">
        <w:rPr>
          <w:rFonts w:ascii="Arial" w:hAnsi="Arial" w:cs="Arial"/>
          <w:sz w:val="24"/>
          <w:szCs w:val="24"/>
        </w:rPr>
        <w:t>u</w:t>
      </w:r>
      <w:r w:rsidRPr="003F7CC4">
        <w:rPr>
          <w:rFonts w:ascii="Arial" w:hAnsi="Arial" w:cs="Arial"/>
          <w:sz w:val="24"/>
          <w:szCs w:val="24"/>
        </w:rPr>
        <w:t>p MTSS using the SWIFT Framework</w:t>
      </w:r>
      <w:r w:rsidR="0063547B">
        <w:rPr>
          <w:rFonts w:ascii="Arial" w:hAnsi="Arial" w:cs="Arial"/>
          <w:sz w:val="24"/>
          <w:szCs w:val="24"/>
        </w:rPr>
        <w:t>.</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Advised the State Leadership Team on policy-practice transformation</w:t>
      </w:r>
      <w:r w:rsidR="0063547B">
        <w:rPr>
          <w:rFonts w:ascii="Arial" w:hAnsi="Arial" w:cs="Arial"/>
          <w:sz w:val="24"/>
          <w:szCs w:val="24"/>
        </w:rPr>
        <w:t>.</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 xml:space="preserve">Reviewed district progress of MTSS </w:t>
      </w:r>
      <w:r w:rsidR="000B4045" w:rsidRPr="003F7CC4">
        <w:rPr>
          <w:rFonts w:ascii="Arial" w:hAnsi="Arial" w:cs="Arial"/>
          <w:sz w:val="24"/>
          <w:szCs w:val="24"/>
        </w:rPr>
        <w:t>i</w:t>
      </w:r>
      <w:r w:rsidRPr="003F7CC4">
        <w:rPr>
          <w:rFonts w:ascii="Arial" w:hAnsi="Arial" w:cs="Arial"/>
          <w:sz w:val="24"/>
          <w:szCs w:val="24"/>
        </w:rPr>
        <w:t>mplementation</w:t>
      </w:r>
      <w:r w:rsidR="0063547B">
        <w:rPr>
          <w:rFonts w:ascii="Arial" w:hAnsi="Arial" w:cs="Arial"/>
          <w:sz w:val="24"/>
          <w:szCs w:val="24"/>
        </w:rPr>
        <w:t>.</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Collaborated with districts to: use data-based decision</w:t>
      </w:r>
      <w:r w:rsidR="0063547B">
        <w:rPr>
          <w:rFonts w:ascii="Arial" w:hAnsi="Arial" w:cs="Arial"/>
          <w:sz w:val="24"/>
          <w:szCs w:val="24"/>
        </w:rPr>
        <w:t>-</w:t>
      </w:r>
      <w:r w:rsidRPr="003F7CC4">
        <w:rPr>
          <w:rFonts w:ascii="Arial" w:hAnsi="Arial" w:cs="Arial"/>
          <w:sz w:val="24"/>
          <w:szCs w:val="24"/>
        </w:rPr>
        <w:t>making</w:t>
      </w:r>
      <w:r w:rsidR="00213CF0">
        <w:rPr>
          <w:rFonts w:ascii="Arial" w:hAnsi="Arial" w:cs="Arial"/>
          <w:sz w:val="24"/>
          <w:szCs w:val="24"/>
        </w:rPr>
        <w:t>,</w:t>
      </w:r>
      <w:r w:rsidRPr="003F7CC4">
        <w:rPr>
          <w:rFonts w:ascii="Arial" w:hAnsi="Arial" w:cs="Arial"/>
          <w:sz w:val="24"/>
          <w:szCs w:val="24"/>
        </w:rPr>
        <w:t xml:space="preserve"> advocate for TA needs of districts and schools</w:t>
      </w:r>
      <w:r w:rsidR="00213CF0">
        <w:rPr>
          <w:rFonts w:ascii="Arial" w:hAnsi="Arial" w:cs="Arial"/>
          <w:sz w:val="24"/>
          <w:szCs w:val="24"/>
        </w:rPr>
        <w:t>,</w:t>
      </w:r>
      <w:r w:rsidRPr="003F7CC4">
        <w:rPr>
          <w:rFonts w:ascii="Arial" w:hAnsi="Arial" w:cs="Arial"/>
          <w:sz w:val="24"/>
          <w:szCs w:val="24"/>
        </w:rPr>
        <w:t xml:space="preserve"> coordinate meetings</w:t>
      </w:r>
      <w:r w:rsidR="00213CF0">
        <w:rPr>
          <w:rFonts w:ascii="Arial" w:hAnsi="Arial" w:cs="Arial"/>
          <w:sz w:val="24"/>
          <w:szCs w:val="24"/>
        </w:rPr>
        <w:t>,</w:t>
      </w:r>
      <w:r w:rsidRPr="003F7CC4">
        <w:rPr>
          <w:rFonts w:ascii="Arial" w:hAnsi="Arial" w:cs="Arial"/>
          <w:sz w:val="24"/>
          <w:szCs w:val="24"/>
        </w:rPr>
        <w:t xml:space="preserve"> provide data to the SUMS State Team</w:t>
      </w:r>
      <w:r w:rsidR="00213CF0">
        <w:rPr>
          <w:rFonts w:ascii="Arial" w:hAnsi="Arial" w:cs="Arial"/>
          <w:sz w:val="24"/>
          <w:szCs w:val="24"/>
        </w:rPr>
        <w:t>,</w:t>
      </w:r>
      <w:r w:rsidRPr="003F7CC4">
        <w:rPr>
          <w:rFonts w:ascii="Arial" w:hAnsi="Arial" w:cs="Arial"/>
          <w:sz w:val="24"/>
          <w:szCs w:val="24"/>
        </w:rPr>
        <w:t xml:space="preserve"> and incorporate MTSS into districts’ Local Control </w:t>
      </w:r>
      <w:r w:rsidR="00EF00C4">
        <w:rPr>
          <w:rFonts w:ascii="Arial" w:hAnsi="Arial" w:cs="Arial"/>
          <w:sz w:val="24"/>
          <w:szCs w:val="24"/>
        </w:rPr>
        <w:t xml:space="preserve">and </w:t>
      </w:r>
      <w:r w:rsidRPr="003F7CC4">
        <w:rPr>
          <w:rFonts w:ascii="Arial" w:hAnsi="Arial" w:cs="Arial"/>
          <w:sz w:val="24"/>
          <w:szCs w:val="24"/>
        </w:rPr>
        <w:t>Accountability Plans (LCAP</w:t>
      </w:r>
      <w:r w:rsidR="00B14FD6">
        <w:rPr>
          <w:rFonts w:ascii="Arial" w:hAnsi="Arial" w:cs="Arial"/>
          <w:sz w:val="24"/>
          <w:szCs w:val="24"/>
        </w:rPr>
        <w:t>s</w:t>
      </w:r>
      <w:r w:rsidRPr="003F7CC4">
        <w:rPr>
          <w:rFonts w:ascii="Arial" w:hAnsi="Arial" w:cs="Arial"/>
          <w:sz w:val="24"/>
          <w:szCs w:val="24"/>
        </w:rPr>
        <w:t>)</w:t>
      </w:r>
      <w:r w:rsidR="0063547B">
        <w:rPr>
          <w:rFonts w:ascii="Arial" w:hAnsi="Arial" w:cs="Arial"/>
          <w:sz w:val="24"/>
          <w:szCs w:val="24"/>
        </w:rPr>
        <w:t>.</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Contributed to state resource mapping and modified the map as new initiatives arose</w:t>
      </w:r>
      <w:r w:rsidR="0063547B">
        <w:rPr>
          <w:rFonts w:ascii="Arial" w:hAnsi="Arial" w:cs="Arial"/>
          <w:sz w:val="24"/>
          <w:szCs w:val="24"/>
        </w:rPr>
        <w:t>.</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Communicated with Region Leads about SUMS</w:t>
      </w:r>
      <w:r w:rsidR="0063547B">
        <w:rPr>
          <w:rFonts w:ascii="Arial" w:hAnsi="Arial" w:cs="Arial"/>
          <w:sz w:val="24"/>
          <w:szCs w:val="24"/>
        </w:rPr>
        <w:t>.</w:t>
      </w:r>
    </w:p>
    <w:p w:rsidR="001933E4" w:rsidRPr="003F7CC4" w:rsidRDefault="001933E4" w:rsidP="00991BBC">
      <w:pPr>
        <w:numPr>
          <w:ilvl w:val="0"/>
          <w:numId w:val="41"/>
        </w:numPr>
        <w:spacing w:after="240" w:line="240" w:lineRule="auto"/>
        <w:ind w:left="2160"/>
        <w:rPr>
          <w:rFonts w:ascii="Arial" w:hAnsi="Arial" w:cs="Arial"/>
          <w:sz w:val="24"/>
          <w:szCs w:val="24"/>
        </w:rPr>
      </w:pPr>
      <w:r w:rsidRPr="003F7CC4">
        <w:rPr>
          <w:rFonts w:ascii="Arial" w:hAnsi="Arial" w:cs="Arial"/>
          <w:sz w:val="24"/>
          <w:szCs w:val="24"/>
        </w:rPr>
        <w:t>Contributed to state and local meetings to scale-up MTSS implementation in other districts and schools</w:t>
      </w:r>
      <w:r w:rsidR="0063547B">
        <w:rPr>
          <w:rFonts w:ascii="Arial" w:hAnsi="Arial" w:cs="Arial"/>
          <w:sz w:val="24"/>
          <w:szCs w:val="24"/>
        </w:rPr>
        <w:t>.</w:t>
      </w:r>
    </w:p>
    <w:p w:rsidR="001933E4" w:rsidRDefault="001933E4" w:rsidP="000D5A67">
      <w:pPr>
        <w:pStyle w:val="ListParagraph"/>
        <w:numPr>
          <w:ilvl w:val="1"/>
          <w:numId w:val="3"/>
        </w:numPr>
        <w:spacing w:after="240" w:line="240" w:lineRule="auto"/>
        <w:ind w:left="1440"/>
        <w:rPr>
          <w:rFonts w:ascii="Arial" w:hAnsi="Arial" w:cs="Arial"/>
          <w:sz w:val="24"/>
          <w:szCs w:val="24"/>
        </w:rPr>
      </w:pPr>
      <w:r w:rsidRPr="00F239B2">
        <w:rPr>
          <w:rFonts w:ascii="Arial" w:hAnsi="Arial" w:cs="Arial"/>
          <w:sz w:val="24"/>
          <w:szCs w:val="24"/>
        </w:rPr>
        <w:t>Tier 4: LEA/District and School Implementation Teams</w:t>
      </w:r>
      <w:r w:rsidR="000B4045">
        <w:rPr>
          <w:rFonts w:ascii="Arial" w:hAnsi="Arial" w:cs="Arial"/>
          <w:sz w:val="24"/>
          <w:szCs w:val="24"/>
        </w:rPr>
        <w:t>:</w:t>
      </w:r>
      <w:r w:rsidRPr="00F239B2">
        <w:rPr>
          <w:rFonts w:ascii="Arial" w:hAnsi="Arial" w:cs="Arial"/>
          <w:sz w:val="24"/>
          <w:szCs w:val="24"/>
        </w:rPr>
        <w:t xml:space="preserve"> </w:t>
      </w:r>
    </w:p>
    <w:p w:rsidR="001933E4" w:rsidRPr="000D1636" w:rsidRDefault="001933E4" w:rsidP="00991BBC">
      <w:pPr>
        <w:numPr>
          <w:ilvl w:val="0"/>
          <w:numId w:val="41"/>
        </w:numPr>
        <w:spacing w:after="240" w:line="240" w:lineRule="auto"/>
        <w:ind w:left="2160"/>
        <w:rPr>
          <w:rFonts w:ascii="Arial" w:hAnsi="Arial" w:cs="Arial"/>
          <w:sz w:val="24"/>
          <w:szCs w:val="24"/>
        </w:rPr>
      </w:pPr>
      <w:r w:rsidRPr="000D1636">
        <w:rPr>
          <w:rFonts w:ascii="Arial"/>
          <w:sz w:val="24"/>
          <w:szCs w:val="24"/>
        </w:rPr>
        <w:t>LEA</w:t>
      </w:r>
      <w:r w:rsidRPr="000D1636">
        <w:rPr>
          <w:rFonts w:ascii="Arial"/>
          <w:spacing w:val="-6"/>
          <w:sz w:val="24"/>
          <w:szCs w:val="24"/>
        </w:rPr>
        <w:t xml:space="preserve"> </w:t>
      </w:r>
      <w:r w:rsidRPr="000D1636">
        <w:rPr>
          <w:rFonts w:ascii="Arial"/>
          <w:sz w:val="24"/>
          <w:szCs w:val="24"/>
        </w:rPr>
        <w:t>Implementation</w:t>
      </w:r>
      <w:r w:rsidRPr="000D1636">
        <w:rPr>
          <w:rFonts w:ascii="Arial"/>
          <w:spacing w:val="-5"/>
          <w:sz w:val="24"/>
          <w:szCs w:val="24"/>
        </w:rPr>
        <w:t xml:space="preserve"> </w:t>
      </w:r>
      <w:r w:rsidRPr="000D1636">
        <w:rPr>
          <w:rFonts w:ascii="Arial"/>
          <w:spacing w:val="-6"/>
          <w:sz w:val="24"/>
          <w:szCs w:val="24"/>
        </w:rPr>
        <w:t>T</w:t>
      </w:r>
      <w:r w:rsidRPr="000D1636">
        <w:rPr>
          <w:rFonts w:ascii="Arial"/>
          <w:spacing w:val="-5"/>
          <w:sz w:val="24"/>
          <w:szCs w:val="24"/>
        </w:rPr>
        <w:t>eam</w:t>
      </w:r>
      <w:r>
        <w:rPr>
          <w:rFonts w:ascii="Arial"/>
          <w:spacing w:val="-5"/>
          <w:sz w:val="24"/>
          <w:szCs w:val="24"/>
        </w:rPr>
        <w:t>s:</w:t>
      </w:r>
    </w:p>
    <w:p w:rsidR="00F53560" w:rsidRDefault="001933E4" w:rsidP="00EF00C4">
      <w:pPr>
        <w:pStyle w:val="ListParagraph"/>
        <w:widowControl w:val="0"/>
        <w:numPr>
          <w:ilvl w:val="0"/>
          <w:numId w:val="42"/>
        </w:numPr>
        <w:spacing w:after="240" w:line="240" w:lineRule="auto"/>
        <w:ind w:left="2880" w:right="-180"/>
        <w:contextualSpacing w:val="0"/>
        <w:rPr>
          <w:rFonts w:ascii="Arial"/>
          <w:sz w:val="24"/>
          <w:szCs w:val="24"/>
        </w:rPr>
        <w:sectPr w:rsidR="00F53560" w:rsidSect="00F53560">
          <w:footerReference w:type="default" r:id="rId20"/>
          <w:pgSz w:w="12240" w:h="15840" w:code="1"/>
          <w:pgMar w:top="1440" w:right="1260" w:bottom="1440" w:left="1440" w:header="720" w:footer="720" w:gutter="0"/>
          <w:cols w:space="720"/>
          <w:docGrid w:linePitch="360"/>
        </w:sectPr>
      </w:pPr>
      <w:r w:rsidRPr="00F239B2">
        <w:rPr>
          <w:rFonts w:ascii="Arial"/>
          <w:sz w:val="24"/>
          <w:szCs w:val="24"/>
        </w:rPr>
        <w:t>L</w:t>
      </w:r>
      <w:r>
        <w:rPr>
          <w:rFonts w:ascii="Arial"/>
          <w:sz w:val="24"/>
          <w:szCs w:val="24"/>
        </w:rPr>
        <w:t>ed</w:t>
      </w:r>
      <w:r w:rsidRPr="00F239B2">
        <w:rPr>
          <w:rFonts w:ascii="Arial"/>
          <w:spacing w:val="-2"/>
          <w:sz w:val="24"/>
          <w:szCs w:val="24"/>
        </w:rPr>
        <w:t xml:space="preserve"> </w:t>
      </w:r>
      <w:r w:rsidRPr="00F239B2">
        <w:rPr>
          <w:rFonts w:ascii="Arial"/>
          <w:sz w:val="24"/>
          <w:szCs w:val="24"/>
        </w:rPr>
        <w:t>and</w:t>
      </w:r>
      <w:r w:rsidRPr="00F239B2">
        <w:rPr>
          <w:rFonts w:ascii="Arial"/>
          <w:spacing w:val="-1"/>
          <w:sz w:val="24"/>
          <w:szCs w:val="24"/>
        </w:rPr>
        <w:t xml:space="preserve"> </w:t>
      </w:r>
      <w:r>
        <w:rPr>
          <w:rFonts w:ascii="Arial"/>
          <w:sz w:val="24"/>
          <w:szCs w:val="24"/>
        </w:rPr>
        <w:t>supported</w:t>
      </w:r>
      <w:r w:rsidRPr="00F239B2">
        <w:rPr>
          <w:rFonts w:ascii="Arial"/>
          <w:spacing w:val="-2"/>
          <w:sz w:val="24"/>
          <w:szCs w:val="24"/>
        </w:rPr>
        <w:t xml:space="preserve"> </w:t>
      </w:r>
      <w:r w:rsidRPr="00F239B2">
        <w:rPr>
          <w:rFonts w:ascii="Arial"/>
          <w:sz w:val="24"/>
          <w:szCs w:val="24"/>
        </w:rPr>
        <w:t>implementation</w:t>
      </w:r>
      <w:r w:rsidRPr="00F239B2">
        <w:rPr>
          <w:rFonts w:ascii="Arial"/>
          <w:spacing w:val="-1"/>
          <w:sz w:val="24"/>
          <w:szCs w:val="24"/>
        </w:rPr>
        <w:t xml:space="preserve"> </w:t>
      </w:r>
      <w:r w:rsidRPr="00F239B2">
        <w:rPr>
          <w:rFonts w:ascii="Arial"/>
          <w:sz w:val="24"/>
          <w:szCs w:val="24"/>
        </w:rPr>
        <w:t>and sustainability</w:t>
      </w:r>
      <w:r w:rsidRPr="00F239B2">
        <w:rPr>
          <w:rFonts w:ascii="Arial"/>
          <w:spacing w:val="-2"/>
          <w:sz w:val="24"/>
          <w:szCs w:val="24"/>
        </w:rPr>
        <w:t xml:space="preserve"> </w:t>
      </w:r>
      <w:r w:rsidRPr="00F239B2">
        <w:rPr>
          <w:rFonts w:ascii="Arial"/>
          <w:sz w:val="24"/>
          <w:szCs w:val="24"/>
        </w:rPr>
        <w:t>of</w:t>
      </w:r>
      <w:r w:rsidRPr="00F239B2">
        <w:rPr>
          <w:rFonts w:ascii="Arial"/>
          <w:spacing w:val="-2"/>
          <w:sz w:val="24"/>
          <w:szCs w:val="24"/>
        </w:rPr>
        <w:t xml:space="preserve"> </w:t>
      </w:r>
      <w:r w:rsidRPr="00F239B2">
        <w:rPr>
          <w:rFonts w:ascii="Arial"/>
          <w:sz w:val="24"/>
          <w:szCs w:val="24"/>
        </w:rPr>
        <w:t>selected</w:t>
      </w:r>
      <w:r w:rsidRPr="00F239B2">
        <w:rPr>
          <w:rFonts w:ascii="Arial"/>
          <w:spacing w:val="-2"/>
          <w:sz w:val="24"/>
          <w:szCs w:val="24"/>
        </w:rPr>
        <w:t xml:space="preserve"> </w:t>
      </w:r>
      <w:r w:rsidRPr="00F239B2">
        <w:rPr>
          <w:rFonts w:ascii="Arial"/>
          <w:sz w:val="24"/>
          <w:szCs w:val="24"/>
        </w:rPr>
        <w:t>schools</w:t>
      </w:r>
      <w:r w:rsidRPr="00F239B2">
        <w:rPr>
          <w:rFonts w:ascii="Arial"/>
          <w:spacing w:val="-2"/>
          <w:sz w:val="24"/>
          <w:szCs w:val="24"/>
        </w:rPr>
        <w:t xml:space="preserve"> </w:t>
      </w:r>
      <w:r w:rsidR="000B4045">
        <w:rPr>
          <w:rFonts w:ascii="Arial"/>
          <w:sz w:val="24"/>
          <w:szCs w:val="24"/>
        </w:rPr>
        <w:t>scaling u</w:t>
      </w:r>
      <w:r w:rsidRPr="00F239B2">
        <w:rPr>
          <w:rFonts w:ascii="Arial"/>
          <w:sz w:val="24"/>
          <w:szCs w:val="24"/>
        </w:rPr>
        <w:t>p</w:t>
      </w:r>
      <w:r w:rsidRPr="00F239B2">
        <w:rPr>
          <w:rFonts w:ascii="Arial"/>
          <w:spacing w:val="-4"/>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using</w:t>
      </w:r>
      <w:r w:rsidRPr="00F239B2">
        <w:rPr>
          <w:rFonts w:ascii="Arial"/>
          <w:spacing w:val="-3"/>
          <w:sz w:val="24"/>
          <w:szCs w:val="24"/>
        </w:rPr>
        <w:t xml:space="preserve"> </w:t>
      </w:r>
      <w:r w:rsidRPr="00F239B2">
        <w:rPr>
          <w:rFonts w:ascii="Arial"/>
          <w:sz w:val="24"/>
          <w:szCs w:val="24"/>
        </w:rPr>
        <w:t>the</w:t>
      </w:r>
      <w:r w:rsidRPr="00F239B2">
        <w:rPr>
          <w:rFonts w:ascii="Arial"/>
          <w:spacing w:val="-3"/>
          <w:sz w:val="24"/>
          <w:szCs w:val="24"/>
        </w:rPr>
        <w:t xml:space="preserve"> </w:t>
      </w:r>
      <w:r w:rsidRPr="00F239B2">
        <w:rPr>
          <w:rFonts w:ascii="Arial"/>
          <w:sz w:val="24"/>
          <w:szCs w:val="24"/>
        </w:rPr>
        <w:t>SWIFT</w:t>
      </w:r>
      <w:r w:rsidRPr="00F239B2">
        <w:rPr>
          <w:rFonts w:ascii="Arial"/>
          <w:w w:val="99"/>
          <w:sz w:val="24"/>
          <w:szCs w:val="24"/>
        </w:rPr>
        <w:t xml:space="preserve"> </w:t>
      </w:r>
      <w:r w:rsidRPr="00F239B2">
        <w:rPr>
          <w:rFonts w:ascii="Arial"/>
          <w:sz w:val="24"/>
          <w:szCs w:val="24"/>
        </w:rPr>
        <w:t>Framework</w:t>
      </w:r>
      <w:r w:rsidR="0063547B">
        <w:rPr>
          <w:rFonts w:ascii="Arial"/>
          <w:sz w:val="24"/>
          <w:szCs w:val="24"/>
        </w:rPr>
        <w:t>.</w:t>
      </w:r>
    </w:p>
    <w:p w:rsidR="001933E4" w:rsidRPr="00F239B2" w:rsidRDefault="001933E4" w:rsidP="00EF00C4">
      <w:pPr>
        <w:pStyle w:val="ListParagraph"/>
        <w:widowControl w:val="0"/>
        <w:numPr>
          <w:ilvl w:val="0"/>
          <w:numId w:val="42"/>
        </w:numPr>
        <w:spacing w:after="240" w:line="240" w:lineRule="auto"/>
        <w:ind w:left="2880"/>
        <w:contextualSpacing w:val="0"/>
        <w:rPr>
          <w:rFonts w:ascii="Arial" w:eastAsia="Arial" w:hAnsi="Arial" w:cs="Arial"/>
          <w:sz w:val="24"/>
          <w:szCs w:val="24"/>
        </w:rPr>
      </w:pPr>
      <w:r>
        <w:rPr>
          <w:rFonts w:ascii="Arial"/>
          <w:sz w:val="24"/>
          <w:szCs w:val="24"/>
        </w:rPr>
        <w:lastRenderedPageBreak/>
        <w:t xml:space="preserve">Collaborated </w:t>
      </w:r>
      <w:r w:rsidRPr="00F239B2">
        <w:rPr>
          <w:rFonts w:ascii="Arial"/>
          <w:sz w:val="24"/>
          <w:szCs w:val="24"/>
        </w:rPr>
        <w:t>with</w:t>
      </w:r>
      <w:r w:rsidRPr="00F239B2">
        <w:rPr>
          <w:rFonts w:ascii="Arial"/>
          <w:spacing w:val="-4"/>
          <w:sz w:val="24"/>
          <w:szCs w:val="24"/>
        </w:rPr>
        <w:t xml:space="preserve"> </w:t>
      </w:r>
      <w:r>
        <w:rPr>
          <w:rFonts w:ascii="Arial"/>
          <w:spacing w:val="-4"/>
          <w:sz w:val="24"/>
          <w:szCs w:val="24"/>
        </w:rPr>
        <w:t xml:space="preserve">the </w:t>
      </w:r>
      <w:r w:rsidRPr="00F239B2">
        <w:rPr>
          <w:rFonts w:ascii="Arial"/>
          <w:sz w:val="24"/>
          <w:szCs w:val="24"/>
        </w:rPr>
        <w:t>COE</w:t>
      </w:r>
      <w:r w:rsidRPr="00F239B2">
        <w:rPr>
          <w:rFonts w:ascii="Arial"/>
          <w:spacing w:val="-4"/>
          <w:sz w:val="24"/>
          <w:szCs w:val="24"/>
        </w:rPr>
        <w:t xml:space="preserve"> </w:t>
      </w:r>
      <w:r w:rsidRPr="00F239B2">
        <w:rPr>
          <w:rFonts w:ascii="Arial"/>
          <w:sz w:val="24"/>
          <w:szCs w:val="24"/>
        </w:rPr>
        <w:t xml:space="preserve">Implementation </w:t>
      </w:r>
      <w:r w:rsidRPr="00F239B2">
        <w:rPr>
          <w:rFonts w:ascii="Arial"/>
          <w:spacing w:val="-8"/>
          <w:sz w:val="24"/>
          <w:szCs w:val="24"/>
        </w:rPr>
        <w:t>T</w:t>
      </w:r>
      <w:r w:rsidRPr="00F239B2">
        <w:rPr>
          <w:rFonts w:ascii="Arial"/>
          <w:spacing w:val="-7"/>
          <w:sz w:val="24"/>
          <w:szCs w:val="24"/>
        </w:rPr>
        <w:t>eam</w:t>
      </w:r>
      <w:r w:rsidRPr="00F239B2">
        <w:rPr>
          <w:rFonts w:ascii="Arial"/>
          <w:spacing w:val="-2"/>
          <w:sz w:val="24"/>
          <w:szCs w:val="24"/>
        </w:rPr>
        <w:t xml:space="preserve"> </w:t>
      </w:r>
      <w:r w:rsidRPr="00F239B2">
        <w:rPr>
          <w:rFonts w:ascii="Arial"/>
          <w:sz w:val="24"/>
          <w:szCs w:val="24"/>
        </w:rPr>
        <w:t>to</w:t>
      </w:r>
      <w:r w:rsidRPr="00F239B2">
        <w:rPr>
          <w:rFonts w:ascii="Arial"/>
          <w:spacing w:val="-2"/>
          <w:sz w:val="24"/>
          <w:szCs w:val="24"/>
        </w:rPr>
        <w:t xml:space="preserve"> </w:t>
      </w:r>
      <w:r w:rsidRPr="00F239B2">
        <w:rPr>
          <w:rFonts w:ascii="Arial"/>
          <w:sz w:val="24"/>
          <w:szCs w:val="24"/>
        </w:rPr>
        <w:t>inform</w:t>
      </w:r>
      <w:r w:rsidRPr="00F239B2">
        <w:rPr>
          <w:rFonts w:ascii="Arial"/>
          <w:spacing w:val="-2"/>
          <w:sz w:val="24"/>
          <w:szCs w:val="24"/>
        </w:rPr>
        <w:t xml:space="preserve"> </w:t>
      </w:r>
      <w:r w:rsidRPr="00F239B2">
        <w:rPr>
          <w:rFonts w:ascii="Arial"/>
          <w:sz w:val="24"/>
          <w:szCs w:val="24"/>
        </w:rPr>
        <w:t>statewide</w:t>
      </w:r>
      <w:r w:rsidRPr="00F239B2">
        <w:rPr>
          <w:rFonts w:ascii="Arial"/>
          <w:spacing w:val="-2"/>
          <w:sz w:val="24"/>
          <w:szCs w:val="24"/>
        </w:rPr>
        <w:t xml:space="preserve"> </w:t>
      </w:r>
      <w:r w:rsidRPr="00F239B2">
        <w:rPr>
          <w:rFonts w:ascii="Arial"/>
          <w:sz w:val="24"/>
          <w:szCs w:val="24"/>
        </w:rPr>
        <w:t>strategy</w:t>
      </w:r>
      <w:r w:rsidRPr="00F239B2">
        <w:rPr>
          <w:rFonts w:ascii="Arial"/>
          <w:spacing w:val="-2"/>
          <w:sz w:val="24"/>
          <w:szCs w:val="24"/>
        </w:rPr>
        <w:t xml:space="preserve"> </w:t>
      </w:r>
      <w:r w:rsidRPr="00F239B2">
        <w:rPr>
          <w:rFonts w:ascii="Arial"/>
          <w:sz w:val="24"/>
          <w:szCs w:val="24"/>
        </w:rPr>
        <w:t>for</w:t>
      </w:r>
      <w:r w:rsidRPr="00F239B2">
        <w:rPr>
          <w:rFonts w:ascii="Arial"/>
          <w:spacing w:val="23"/>
          <w:sz w:val="24"/>
          <w:szCs w:val="24"/>
        </w:rPr>
        <w:t xml:space="preserve"> </w:t>
      </w:r>
      <w:r w:rsidRPr="00F239B2">
        <w:rPr>
          <w:rFonts w:ascii="Arial"/>
          <w:sz w:val="24"/>
          <w:szCs w:val="24"/>
        </w:rPr>
        <w:t>supporting</w:t>
      </w:r>
      <w:r w:rsidRPr="00F239B2">
        <w:rPr>
          <w:rFonts w:ascii="Arial"/>
          <w:spacing w:val="-3"/>
          <w:sz w:val="24"/>
          <w:szCs w:val="24"/>
        </w:rPr>
        <w:t xml:space="preserve"> </w:t>
      </w:r>
      <w:r w:rsidRPr="00F239B2">
        <w:rPr>
          <w:rFonts w:ascii="Arial"/>
          <w:sz w:val="24"/>
          <w:szCs w:val="24"/>
        </w:rPr>
        <w:t>district</w:t>
      </w:r>
      <w:r>
        <w:rPr>
          <w:rFonts w:ascii="Arial"/>
          <w:sz w:val="24"/>
          <w:szCs w:val="24"/>
        </w:rPr>
        <w:t>s</w:t>
      </w:r>
      <w:r w:rsidRPr="00F239B2">
        <w:rPr>
          <w:rFonts w:ascii="Arial"/>
          <w:spacing w:val="-2"/>
          <w:sz w:val="24"/>
          <w:szCs w:val="24"/>
        </w:rPr>
        <w:t xml:space="preserve"> </w:t>
      </w:r>
      <w:r>
        <w:rPr>
          <w:rFonts w:ascii="Arial"/>
          <w:sz w:val="24"/>
          <w:szCs w:val="24"/>
        </w:rPr>
        <w:t>i</w:t>
      </w:r>
      <w:r w:rsidRPr="00F239B2">
        <w:rPr>
          <w:rFonts w:ascii="Arial"/>
          <w:sz w:val="24"/>
          <w:szCs w:val="24"/>
        </w:rPr>
        <w:t>mplementing,</w:t>
      </w:r>
      <w:r w:rsidRPr="00F239B2">
        <w:rPr>
          <w:rFonts w:ascii="Arial"/>
          <w:spacing w:val="-3"/>
          <w:sz w:val="24"/>
          <w:szCs w:val="24"/>
        </w:rPr>
        <w:t xml:space="preserve"> </w:t>
      </w:r>
      <w:r>
        <w:rPr>
          <w:rFonts w:ascii="Arial"/>
          <w:sz w:val="24"/>
          <w:szCs w:val="24"/>
        </w:rPr>
        <w:t>s</w:t>
      </w:r>
      <w:r w:rsidRPr="00F239B2">
        <w:rPr>
          <w:rFonts w:ascii="Arial"/>
          <w:sz w:val="24"/>
          <w:szCs w:val="24"/>
        </w:rPr>
        <w:t>ustaining,</w:t>
      </w:r>
      <w:r w:rsidRPr="00F239B2">
        <w:rPr>
          <w:rFonts w:ascii="Arial"/>
          <w:spacing w:val="-3"/>
          <w:sz w:val="24"/>
          <w:szCs w:val="24"/>
        </w:rPr>
        <w:t xml:space="preserve"> </w:t>
      </w:r>
      <w:r w:rsidRPr="00F239B2">
        <w:rPr>
          <w:rFonts w:ascii="Arial"/>
          <w:sz w:val="24"/>
          <w:szCs w:val="24"/>
        </w:rPr>
        <w:t>and</w:t>
      </w:r>
      <w:r w:rsidRPr="00F239B2">
        <w:rPr>
          <w:rFonts w:ascii="Arial"/>
          <w:spacing w:val="-3"/>
          <w:sz w:val="24"/>
          <w:szCs w:val="24"/>
        </w:rPr>
        <w:t xml:space="preserve"> </w:t>
      </w:r>
      <w:r>
        <w:rPr>
          <w:rFonts w:ascii="Arial"/>
          <w:sz w:val="24"/>
          <w:szCs w:val="24"/>
        </w:rPr>
        <w:t>s</w:t>
      </w:r>
      <w:r w:rsidR="000B4045">
        <w:rPr>
          <w:rFonts w:ascii="Arial"/>
          <w:sz w:val="24"/>
          <w:szCs w:val="24"/>
        </w:rPr>
        <w:t>caling u</w:t>
      </w:r>
      <w:r w:rsidRPr="00F239B2">
        <w:rPr>
          <w:rFonts w:ascii="Arial"/>
          <w:sz w:val="24"/>
          <w:szCs w:val="24"/>
        </w:rPr>
        <w:t>p</w:t>
      </w:r>
      <w:r w:rsidRPr="00F239B2">
        <w:rPr>
          <w:rFonts w:ascii="Arial"/>
          <w:spacing w:val="-4"/>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in</w:t>
      </w:r>
      <w:r w:rsidRPr="00F239B2">
        <w:rPr>
          <w:rFonts w:ascii="Arial"/>
          <w:spacing w:val="-3"/>
          <w:sz w:val="24"/>
          <w:szCs w:val="24"/>
        </w:rPr>
        <w:t xml:space="preserve"> </w:t>
      </w:r>
      <w:r w:rsidRPr="00F239B2">
        <w:rPr>
          <w:rFonts w:ascii="Arial"/>
          <w:sz w:val="24"/>
          <w:szCs w:val="24"/>
        </w:rPr>
        <w:t>California</w:t>
      </w:r>
      <w:r w:rsidRPr="00F239B2">
        <w:rPr>
          <w:rFonts w:ascii="Arial"/>
          <w:spacing w:val="-3"/>
          <w:sz w:val="24"/>
          <w:szCs w:val="24"/>
        </w:rPr>
        <w:t xml:space="preserve"> </w:t>
      </w:r>
      <w:r w:rsidRPr="00F239B2">
        <w:rPr>
          <w:rFonts w:ascii="Arial"/>
          <w:sz w:val="24"/>
          <w:szCs w:val="24"/>
        </w:rPr>
        <w:t>using</w:t>
      </w:r>
      <w:r w:rsidRPr="00F239B2">
        <w:rPr>
          <w:rFonts w:ascii="Arial"/>
          <w:spacing w:val="-3"/>
          <w:sz w:val="24"/>
          <w:szCs w:val="24"/>
        </w:rPr>
        <w:t xml:space="preserve"> </w:t>
      </w:r>
      <w:r w:rsidRPr="00F239B2">
        <w:rPr>
          <w:rFonts w:ascii="Arial"/>
          <w:sz w:val="24"/>
          <w:szCs w:val="24"/>
        </w:rPr>
        <w:t>the</w:t>
      </w:r>
      <w:r w:rsidRPr="00F239B2">
        <w:rPr>
          <w:rFonts w:ascii="Arial"/>
          <w:spacing w:val="-3"/>
          <w:sz w:val="24"/>
          <w:szCs w:val="24"/>
        </w:rPr>
        <w:t xml:space="preserve"> </w:t>
      </w:r>
      <w:r w:rsidRPr="00F239B2">
        <w:rPr>
          <w:rFonts w:ascii="Arial"/>
          <w:sz w:val="24"/>
          <w:szCs w:val="24"/>
        </w:rPr>
        <w:t>SWIFT</w:t>
      </w:r>
      <w:r w:rsidRPr="00F239B2">
        <w:rPr>
          <w:rFonts w:ascii="Arial"/>
          <w:w w:val="99"/>
          <w:sz w:val="24"/>
          <w:szCs w:val="24"/>
        </w:rPr>
        <w:t xml:space="preserve"> </w:t>
      </w:r>
      <w:r w:rsidRPr="00F239B2">
        <w:rPr>
          <w:rFonts w:ascii="Arial"/>
          <w:sz w:val="24"/>
          <w:szCs w:val="24"/>
        </w:rPr>
        <w:t>Framework</w:t>
      </w:r>
      <w:r w:rsidR="0063547B">
        <w:rPr>
          <w:rFonts w:ascii="Arial"/>
          <w:sz w:val="24"/>
          <w:szCs w:val="24"/>
        </w:rPr>
        <w:t>.</w:t>
      </w:r>
    </w:p>
    <w:p w:rsidR="001933E4" w:rsidRPr="00F239B2" w:rsidRDefault="001933E4" w:rsidP="00EF00C4">
      <w:pPr>
        <w:pStyle w:val="ListParagraph"/>
        <w:widowControl w:val="0"/>
        <w:numPr>
          <w:ilvl w:val="0"/>
          <w:numId w:val="42"/>
        </w:numPr>
        <w:spacing w:after="240" w:line="240" w:lineRule="auto"/>
        <w:ind w:left="2880"/>
        <w:contextualSpacing w:val="0"/>
        <w:rPr>
          <w:rFonts w:ascii="Arial" w:eastAsia="Arial" w:hAnsi="Arial" w:cs="Arial"/>
          <w:sz w:val="24"/>
          <w:szCs w:val="24"/>
        </w:rPr>
      </w:pPr>
      <w:r>
        <w:rPr>
          <w:rFonts w:ascii="Arial"/>
          <w:sz w:val="24"/>
          <w:szCs w:val="24"/>
        </w:rPr>
        <w:t>Advised</w:t>
      </w:r>
      <w:r w:rsidRPr="00F239B2">
        <w:rPr>
          <w:rFonts w:ascii="Arial"/>
          <w:spacing w:val="-2"/>
          <w:sz w:val="24"/>
          <w:szCs w:val="24"/>
        </w:rPr>
        <w:t xml:space="preserve"> </w:t>
      </w:r>
      <w:r w:rsidRPr="00F239B2">
        <w:rPr>
          <w:rFonts w:ascii="Arial"/>
          <w:sz w:val="24"/>
          <w:szCs w:val="24"/>
        </w:rPr>
        <w:t>district</w:t>
      </w:r>
      <w:r>
        <w:rPr>
          <w:rFonts w:ascii="Arial"/>
          <w:sz w:val="24"/>
          <w:szCs w:val="24"/>
        </w:rPr>
        <w:t>s</w:t>
      </w:r>
      <w:r w:rsidRPr="00F239B2">
        <w:rPr>
          <w:rFonts w:ascii="Arial"/>
          <w:spacing w:val="-2"/>
          <w:sz w:val="24"/>
          <w:szCs w:val="24"/>
        </w:rPr>
        <w:t xml:space="preserve"> </w:t>
      </w:r>
      <w:r w:rsidRPr="00F239B2">
        <w:rPr>
          <w:rFonts w:ascii="Arial"/>
          <w:sz w:val="24"/>
          <w:szCs w:val="24"/>
        </w:rPr>
        <w:t>on</w:t>
      </w:r>
      <w:r w:rsidRPr="00F239B2">
        <w:rPr>
          <w:rFonts w:ascii="Arial"/>
          <w:spacing w:val="-2"/>
          <w:sz w:val="24"/>
          <w:szCs w:val="24"/>
        </w:rPr>
        <w:t xml:space="preserve"> </w:t>
      </w:r>
      <w:r w:rsidRPr="00F239B2">
        <w:rPr>
          <w:rFonts w:ascii="Arial"/>
          <w:sz w:val="24"/>
          <w:szCs w:val="24"/>
        </w:rPr>
        <w:t>policy-practice transformation</w:t>
      </w:r>
      <w:r w:rsidR="0063547B">
        <w:rPr>
          <w:rFonts w:ascii="Arial"/>
          <w:sz w:val="24"/>
          <w:szCs w:val="24"/>
        </w:rPr>
        <w:t>.</w:t>
      </w:r>
    </w:p>
    <w:p w:rsidR="001933E4" w:rsidRPr="00F239B2" w:rsidRDefault="001933E4" w:rsidP="00EF00C4">
      <w:pPr>
        <w:pStyle w:val="ListParagraph"/>
        <w:widowControl w:val="0"/>
        <w:numPr>
          <w:ilvl w:val="0"/>
          <w:numId w:val="42"/>
        </w:numPr>
        <w:spacing w:after="240" w:line="240" w:lineRule="auto"/>
        <w:ind w:left="2880"/>
        <w:contextualSpacing w:val="0"/>
        <w:rPr>
          <w:rFonts w:ascii="Arial" w:eastAsia="Arial" w:hAnsi="Arial" w:cs="Arial"/>
          <w:sz w:val="24"/>
          <w:szCs w:val="24"/>
        </w:rPr>
      </w:pPr>
      <w:r>
        <w:rPr>
          <w:rFonts w:ascii="Arial"/>
          <w:sz w:val="24"/>
          <w:szCs w:val="24"/>
        </w:rPr>
        <w:t>Assisted</w:t>
      </w:r>
      <w:r w:rsidRPr="00F239B2">
        <w:rPr>
          <w:rFonts w:ascii="Arial"/>
          <w:spacing w:val="-2"/>
          <w:sz w:val="24"/>
          <w:szCs w:val="24"/>
        </w:rPr>
        <w:t xml:space="preserve"> </w:t>
      </w:r>
      <w:r w:rsidRPr="00F239B2">
        <w:rPr>
          <w:rFonts w:ascii="Arial"/>
          <w:sz w:val="24"/>
          <w:szCs w:val="24"/>
        </w:rPr>
        <w:t>schools</w:t>
      </w:r>
      <w:r w:rsidRPr="00F239B2">
        <w:rPr>
          <w:rFonts w:ascii="Arial"/>
          <w:spacing w:val="-2"/>
          <w:sz w:val="24"/>
          <w:szCs w:val="24"/>
        </w:rPr>
        <w:t xml:space="preserve"> </w:t>
      </w:r>
      <w:r w:rsidRPr="00F239B2">
        <w:rPr>
          <w:rFonts w:ascii="Arial"/>
          <w:sz w:val="24"/>
          <w:szCs w:val="24"/>
        </w:rPr>
        <w:t>in</w:t>
      </w:r>
      <w:r w:rsidRPr="00F239B2">
        <w:rPr>
          <w:rFonts w:ascii="Arial"/>
          <w:spacing w:val="-1"/>
          <w:sz w:val="24"/>
          <w:szCs w:val="24"/>
        </w:rPr>
        <w:t xml:space="preserve"> </w:t>
      </w:r>
      <w:r w:rsidRPr="00F239B2">
        <w:rPr>
          <w:rFonts w:ascii="Arial"/>
          <w:sz w:val="24"/>
          <w:szCs w:val="24"/>
        </w:rPr>
        <w:t>collecting</w:t>
      </w:r>
      <w:r w:rsidRPr="00F239B2">
        <w:rPr>
          <w:rFonts w:ascii="Arial"/>
          <w:spacing w:val="-2"/>
          <w:sz w:val="24"/>
          <w:szCs w:val="24"/>
        </w:rPr>
        <w:t xml:space="preserve"> </w:t>
      </w:r>
      <w:r w:rsidRPr="00F239B2">
        <w:rPr>
          <w:rFonts w:ascii="Arial"/>
          <w:sz w:val="24"/>
          <w:szCs w:val="24"/>
        </w:rPr>
        <w:t>data</w:t>
      </w:r>
      <w:r w:rsidRPr="00F239B2">
        <w:rPr>
          <w:rFonts w:ascii="Arial"/>
          <w:spacing w:val="-2"/>
          <w:sz w:val="24"/>
          <w:szCs w:val="24"/>
        </w:rPr>
        <w:t xml:space="preserve"> </w:t>
      </w:r>
      <w:r w:rsidRPr="00F239B2">
        <w:rPr>
          <w:rFonts w:ascii="Arial"/>
          <w:sz w:val="24"/>
          <w:szCs w:val="24"/>
        </w:rPr>
        <w:t>needed for</w:t>
      </w:r>
      <w:r w:rsidRPr="00F239B2">
        <w:rPr>
          <w:rFonts w:ascii="Arial"/>
          <w:spacing w:val="-3"/>
          <w:sz w:val="24"/>
          <w:szCs w:val="24"/>
        </w:rPr>
        <w:t xml:space="preserve"> </w:t>
      </w:r>
      <w:r>
        <w:rPr>
          <w:rFonts w:ascii="Arial"/>
          <w:spacing w:val="-3"/>
          <w:sz w:val="24"/>
          <w:szCs w:val="24"/>
        </w:rPr>
        <w:t xml:space="preserve">the </w:t>
      </w:r>
      <w:r w:rsidRPr="00F239B2">
        <w:rPr>
          <w:rFonts w:ascii="Arial"/>
          <w:sz w:val="24"/>
          <w:szCs w:val="24"/>
        </w:rPr>
        <w:t>SUMS</w:t>
      </w:r>
      <w:r w:rsidRPr="00F239B2">
        <w:rPr>
          <w:rFonts w:ascii="Arial"/>
          <w:spacing w:val="-3"/>
          <w:sz w:val="24"/>
          <w:szCs w:val="24"/>
        </w:rPr>
        <w:t xml:space="preserve"> </w:t>
      </w:r>
      <w:r w:rsidR="000B4045">
        <w:rPr>
          <w:rFonts w:ascii="Arial"/>
          <w:sz w:val="24"/>
          <w:szCs w:val="24"/>
        </w:rPr>
        <w:t>S</w:t>
      </w:r>
      <w:r w:rsidRPr="00F239B2">
        <w:rPr>
          <w:rFonts w:ascii="Arial"/>
          <w:sz w:val="24"/>
          <w:szCs w:val="24"/>
        </w:rPr>
        <w:t>tate</w:t>
      </w:r>
      <w:r w:rsidRPr="00F239B2">
        <w:rPr>
          <w:rFonts w:ascii="Arial"/>
          <w:spacing w:val="-3"/>
          <w:sz w:val="24"/>
          <w:szCs w:val="24"/>
        </w:rPr>
        <w:t xml:space="preserve"> </w:t>
      </w:r>
      <w:r w:rsidR="000B4045">
        <w:rPr>
          <w:rFonts w:ascii="Arial"/>
          <w:sz w:val="24"/>
          <w:szCs w:val="24"/>
        </w:rPr>
        <w:t>T</w:t>
      </w:r>
      <w:r w:rsidRPr="00F239B2">
        <w:rPr>
          <w:rFonts w:ascii="Arial"/>
          <w:sz w:val="24"/>
          <w:szCs w:val="24"/>
        </w:rPr>
        <w:t>eam</w:t>
      </w:r>
      <w:r w:rsidR="0063547B">
        <w:rPr>
          <w:rFonts w:ascii="Arial"/>
          <w:sz w:val="24"/>
          <w:szCs w:val="24"/>
        </w:rPr>
        <w:t>.</w:t>
      </w:r>
    </w:p>
    <w:p w:rsidR="001933E4" w:rsidRPr="00F239B2" w:rsidRDefault="001933E4" w:rsidP="00EF00C4">
      <w:pPr>
        <w:pStyle w:val="ListParagraph"/>
        <w:numPr>
          <w:ilvl w:val="0"/>
          <w:numId w:val="42"/>
        </w:numPr>
        <w:spacing w:after="240" w:line="240" w:lineRule="auto"/>
        <w:ind w:left="2880"/>
        <w:contextualSpacing w:val="0"/>
        <w:rPr>
          <w:rFonts w:ascii="Arial" w:hAnsi="Arial" w:cs="Arial"/>
          <w:sz w:val="24"/>
          <w:szCs w:val="24"/>
        </w:rPr>
      </w:pPr>
      <w:r>
        <w:rPr>
          <w:rFonts w:ascii="Arial"/>
          <w:sz w:val="24"/>
          <w:szCs w:val="24"/>
        </w:rPr>
        <w:t>Incorporated</w:t>
      </w:r>
      <w:r w:rsidRPr="00F239B2">
        <w:rPr>
          <w:rFonts w:ascii="Arial"/>
          <w:spacing w:val="-3"/>
          <w:sz w:val="24"/>
          <w:szCs w:val="24"/>
        </w:rPr>
        <w:t xml:space="preserve"> </w:t>
      </w:r>
      <w:r w:rsidRPr="00F239B2">
        <w:rPr>
          <w:rFonts w:ascii="Arial"/>
          <w:sz w:val="24"/>
          <w:szCs w:val="24"/>
        </w:rPr>
        <w:t>sustainability</w:t>
      </w:r>
      <w:r w:rsidRPr="00F239B2">
        <w:rPr>
          <w:rFonts w:ascii="Arial"/>
          <w:spacing w:val="-3"/>
          <w:sz w:val="24"/>
          <w:szCs w:val="24"/>
        </w:rPr>
        <w:t xml:space="preserve"> </w:t>
      </w:r>
      <w:r w:rsidRPr="00F239B2">
        <w:rPr>
          <w:rFonts w:ascii="Arial"/>
          <w:sz w:val="24"/>
          <w:szCs w:val="24"/>
        </w:rPr>
        <w:t>of</w:t>
      </w:r>
      <w:r w:rsidRPr="00F239B2">
        <w:rPr>
          <w:rFonts w:ascii="Arial"/>
          <w:spacing w:val="-3"/>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into LCAP</w:t>
      </w:r>
      <w:r>
        <w:rPr>
          <w:rFonts w:ascii="Arial"/>
          <w:spacing w:val="-3"/>
          <w:sz w:val="24"/>
          <w:szCs w:val="24"/>
        </w:rPr>
        <w:t>-</w:t>
      </w:r>
      <w:r w:rsidRPr="00F239B2">
        <w:rPr>
          <w:rFonts w:ascii="Arial"/>
          <w:sz w:val="24"/>
          <w:szCs w:val="24"/>
        </w:rPr>
        <w:t>related</w:t>
      </w:r>
      <w:r w:rsidRPr="00F239B2">
        <w:rPr>
          <w:rFonts w:ascii="Arial"/>
          <w:spacing w:val="-2"/>
          <w:sz w:val="24"/>
          <w:szCs w:val="24"/>
        </w:rPr>
        <w:t xml:space="preserve"> </w:t>
      </w:r>
      <w:r w:rsidRPr="00F239B2">
        <w:rPr>
          <w:rFonts w:ascii="Arial"/>
          <w:sz w:val="24"/>
          <w:szCs w:val="24"/>
        </w:rPr>
        <w:t>school</w:t>
      </w:r>
      <w:r w:rsidRPr="00F239B2">
        <w:rPr>
          <w:rFonts w:ascii="Arial"/>
          <w:spacing w:val="-3"/>
          <w:sz w:val="24"/>
          <w:szCs w:val="24"/>
        </w:rPr>
        <w:t xml:space="preserve"> </w:t>
      </w:r>
      <w:r w:rsidRPr="00F239B2">
        <w:rPr>
          <w:rFonts w:ascii="Arial"/>
          <w:sz w:val="24"/>
          <w:szCs w:val="24"/>
        </w:rPr>
        <w:t>outcomes</w:t>
      </w:r>
      <w:r w:rsidR="0063547B">
        <w:rPr>
          <w:rFonts w:ascii="Arial"/>
          <w:sz w:val="24"/>
          <w:szCs w:val="24"/>
        </w:rPr>
        <w:t>.</w:t>
      </w:r>
    </w:p>
    <w:p w:rsidR="001933E4" w:rsidRPr="006D39B4" w:rsidRDefault="001933E4" w:rsidP="001C34DE">
      <w:pPr>
        <w:pStyle w:val="ListParagraph"/>
        <w:numPr>
          <w:ilvl w:val="0"/>
          <w:numId w:val="12"/>
        </w:numPr>
        <w:spacing w:after="240" w:line="240" w:lineRule="auto"/>
        <w:ind w:left="2160"/>
        <w:contextualSpacing w:val="0"/>
        <w:rPr>
          <w:rFonts w:ascii="Arial" w:hAnsi="Arial" w:cs="Arial"/>
          <w:sz w:val="24"/>
          <w:szCs w:val="24"/>
        </w:rPr>
      </w:pPr>
      <w:r w:rsidRPr="006D39B4">
        <w:rPr>
          <w:rFonts w:ascii="Arial"/>
          <w:sz w:val="24"/>
          <w:szCs w:val="24"/>
        </w:rPr>
        <w:t>School</w:t>
      </w:r>
      <w:r w:rsidRPr="006D39B4">
        <w:rPr>
          <w:rFonts w:ascii="Arial"/>
          <w:spacing w:val="-7"/>
          <w:sz w:val="24"/>
          <w:szCs w:val="24"/>
        </w:rPr>
        <w:t xml:space="preserve"> </w:t>
      </w:r>
      <w:r w:rsidRPr="006D39B4">
        <w:rPr>
          <w:rFonts w:ascii="Arial"/>
          <w:sz w:val="24"/>
          <w:szCs w:val="24"/>
        </w:rPr>
        <w:t>Implementation</w:t>
      </w:r>
      <w:r w:rsidRPr="006D39B4">
        <w:rPr>
          <w:rFonts w:ascii="Arial"/>
          <w:spacing w:val="-6"/>
          <w:sz w:val="24"/>
          <w:szCs w:val="24"/>
        </w:rPr>
        <w:t xml:space="preserve"> T</w:t>
      </w:r>
      <w:r w:rsidRPr="006D39B4">
        <w:rPr>
          <w:rFonts w:ascii="Arial"/>
          <w:spacing w:val="-5"/>
          <w:sz w:val="24"/>
          <w:szCs w:val="24"/>
        </w:rPr>
        <w:t>eam</w:t>
      </w:r>
      <w:r w:rsidR="000B4045">
        <w:rPr>
          <w:rFonts w:ascii="Arial"/>
          <w:spacing w:val="-6"/>
          <w:sz w:val="24"/>
          <w:szCs w:val="24"/>
        </w:rPr>
        <w:t>s:</w:t>
      </w:r>
    </w:p>
    <w:p w:rsidR="001933E4" w:rsidRPr="00F239B2" w:rsidRDefault="001933E4" w:rsidP="001C34DE">
      <w:pPr>
        <w:pStyle w:val="ListParagraph"/>
        <w:widowControl w:val="0"/>
        <w:numPr>
          <w:ilvl w:val="0"/>
          <w:numId w:val="43"/>
        </w:numPr>
        <w:spacing w:after="240" w:line="240" w:lineRule="auto"/>
        <w:ind w:left="2880"/>
        <w:contextualSpacing w:val="0"/>
        <w:rPr>
          <w:rFonts w:ascii="Arial" w:eastAsia="Arial" w:hAnsi="Arial" w:cs="Arial"/>
          <w:sz w:val="24"/>
          <w:szCs w:val="24"/>
        </w:rPr>
      </w:pPr>
      <w:r w:rsidRPr="00F239B2">
        <w:rPr>
          <w:rFonts w:ascii="Arial"/>
          <w:sz w:val="24"/>
          <w:szCs w:val="24"/>
        </w:rPr>
        <w:t>L</w:t>
      </w:r>
      <w:r>
        <w:rPr>
          <w:rFonts w:ascii="Arial"/>
          <w:sz w:val="24"/>
          <w:szCs w:val="24"/>
        </w:rPr>
        <w:t>ed</w:t>
      </w:r>
      <w:r w:rsidRPr="00F239B2">
        <w:rPr>
          <w:rFonts w:ascii="Arial"/>
          <w:spacing w:val="-2"/>
          <w:sz w:val="24"/>
          <w:szCs w:val="24"/>
        </w:rPr>
        <w:t xml:space="preserve"> </w:t>
      </w:r>
      <w:r w:rsidRPr="00F239B2">
        <w:rPr>
          <w:rFonts w:ascii="Arial"/>
          <w:sz w:val="24"/>
          <w:szCs w:val="24"/>
        </w:rPr>
        <w:t>and</w:t>
      </w:r>
      <w:r w:rsidRPr="00F239B2">
        <w:rPr>
          <w:rFonts w:ascii="Arial"/>
          <w:spacing w:val="-1"/>
          <w:sz w:val="24"/>
          <w:szCs w:val="24"/>
        </w:rPr>
        <w:t xml:space="preserve"> </w:t>
      </w:r>
      <w:r>
        <w:rPr>
          <w:rFonts w:ascii="Arial"/>
          <w:sz w:val="24"/>
          <w:szCs w:val="24"/>
        </w:rPr>
        <w:t>supported</w:t>
      </w:r>
      <w:r w:rsidRPr="00F239B2">
        <w:rPr>
          <w:rFonts w:ascii="Arial"/>
          <w:spacing w:val="-2"/>
          <w:sz w:val="24"/>
          <w:szCs w:val="24"/>
        </w:rPr>
        <w:t xml:space="preserve"> </w:t>
      </w:r>
      <w:r w:rsidRPr="00F239B2">
        <w:rPr>
          <w:rFonts w:ascii="Arial"/>
          <w:sz w:val="24"/>
          <w:szCs w:val="24"/>
        </w:rPr>
        <w:t>implementation</w:t>
      </w:r>
      <w:r w:rsidRPr="00F239B2">
        <w:rPr>
          <w:rFonts w:ascii="Arial"/>
          <w:spacing w:val="-1"/>
          <w:sz w:val="24"/>
          <w:szCs w:val="24"/>
        </w:rPr>
        <w:t xml:space="preserve"> </w:t>
      </w:r>
      <w:r w:rsidRPr="00F239B2">
        <w:rPr>
          <w:rFonts w:ascii="Arial"/>
          <w:sz w:val="24"/>
          <w:szCs w:val="24"/>
        </w:rPr>
        <w:t>and sustainability</w:t>
      </w:r>
      <w:r w:rsidRPr="00F239B2">
        <w:rPr>
          <w:rFonts w:ascii="Arial"/>
          <w:spacing w:val="-2"/>
          <w:sz w:val="24"/>
          <w:szCs w:val="24"/>
        </w:rPr>
        <w:t xml:space="preserve"> </w:t>
      </w:r>
      <w:r w:rsidRPr="00F239B2">
        <w:rPr>
          <w:rFonts w:ascii="Arial"/>
          <w:sz w:val="24"/>
          <w:szCs w:val="24"/>
        </w:rPr>
        <w:t>of</w:t>
      </w:r>
      <w:r w:rsidRPr="00F239B2">
        <w:rPr>
          <w:rFonts w:ascii="Arial"/>
          <w:spacing w:val="-2"/>
          <w:sz w:val="24"/>
          <w:szCs w:val="24"/>
        </w:rPr>
        <w:t xml:space="preserve"> </w:t>
      </w:r>
      <w:r w:rsidRPr="00F239B2">
        <w:rPr>
          <w:rFonts w:ascii="Arial"/>
          <w:sz w:val="24"/>
          <w:szCs w:val="24"/>
        </w:rPr>
        <w:t>selected</w:t>
      </w:r>
      <w:r w:rsidRPr="00F239B2">
        <w:rPr>
          <w:rFonts w:ascii="Arial"/>
          <w:spacing w:val="-2"/>
          <w:sz w:val="24"/>
          <w:szCs w:val="24"/>
        </w:rPr>
        <w:t xml:space="preserve"> </w:t>
      </w:r>
      <w:r w:rsidRPr="00F239B2">
        <w:rPr>
          <w:rFonts w:ascii="Arial"/>
          <w:sz w:val="24"/>
          <w:szCs w:val="24"/>
        </w:rPr>
        <w:t>schools</w:t>
      </w:r>
      <w:r w:rsidRPr="00F239B2">
        <w:rPr>
          <w:rFonts w:ascii="Arial"/>
          <w:spacing w:val="-2"/>
          <w:sz w:val="24"/>
          <w:szCs w:val="24"/>
        </w:rPr>
        <w:t xml:space="preserve"> </w:t>
      </w:r>
      <w:r>
        <w:rPr>
          <w:rFonts w:ascii="Arial"/>
          <w:sz w:val="24"/>
          <w:szCs w:val="24"/>
        </w:rPr>
        <w:t>scaling u</w:t>
      </w:r>
      <w:r w:rsidRPr="00F239B2">
        <w:rPr>
          <w:rFonts w:ascii="Arial"/>
          <w:sz w:val="24"/>
          <w:szCs w:val="24"/>
        </w:rPr>
        <w:t>p</w:t>
      </w:r>
      <w:r w:rsidRPr="00F239B2">
        <w:rPr>
          <w:rFonts w:ascii="Arial"/>
          <w:spacing w:val="-4"/>
          <w:sz w:val="24"/>
          <w:szCs w:val="24"/>
        </w:rPr>
        <w:t xml:space="preserve"> </w:t>
      </w:r>
      <w:r w:rsidRPr="00F239B2">
        <w:rPr>
          <w:rFonts w:ascii="Arial"/>
          <w:sz w:val="24"/>
          <w:szCs w:val="24"/>
        </w:rPr>
        <w:t>MTSS</w:t>
      </w:r>
      <w:r w:rsidRPr="00F239B2">
        <w:rPr>
          <w:rFonts w:ascii="Arial"/>
          <w:spacing w:val="-3"/>
          <w:sz w:val="24"/>
          <w:szCs w:val="24"/>
        </w:rPr>
        <w:t xml:space="preserve"> </w:t>
      </w:r>
      <w:r w:rsidRPr="00F239B2">
        <w:rPr>
          <w:rFonts w:ascii="Arial"/>
          <w:sz w:val="24"/>
          <w:szCs w:val="24"/>
        </w:rPr>
        <w:t>using</w:t>
      </w:r>
      <w:r w:rsidRPr="00F239B2">
        <w:rPr>
          <w:rFonts w:ascii="Arial"/>
          <w:spacing w:val="-3"/>
          <w:sz w:val="24"/>
          <w:szCs w:val="24"/>
        </w:rPr>
        <w:t xml:space="preserve"> </w:t>
      </w:r>
      <w:r w:rsidRPr="00F239B2">
        <w:rPr>
          <w:rFonts w:ascii="Arial"/>
          <w:sz w:val="24"/>
          <w:szCs w:val="24"/>
        </w:rPr>
        <w:t>the</w:t>
      </w:r>
      <w:r w:rsidRPr="00F239B2">
        <w:rPr>
          <w:rFonts w:ascii="Arial"/>
          <w:spacing w:val="-3"/>
          <w:sz w:val="24"/>
          <w:szCs w:val="24"/>
        </w:rPr>
        <w:t xml:space="preserve"> </w:t>
      </w:r>
      <w:r w:rsidRPr="00F239B2">
        <w:rPr>
          <w:rFonts w:ascii="Arial"/>
          <w:sz w:val="24"/>
          <w:szCs w:val="24"/>
        </w:rPr>
        <w:t>SWIFT</w:t>
      </w:r>
      <w:r w:rsidRPr="00F239B2">
        <w:rPr>
          <w:rFonts w:ascii="Arial"/>
          <w:w w:val="99"/>
          <w:sz w:val="24"/>
          <w:szCs w:val="24"/>
        </w:rPr>
        <w:t xml:space="preserve"> </w:t>
      </w:r>
      <w:r w:rsidRPr="00F239B2">
        <w:rPr>
          <w:rFonts w:ascii="Arial"/>
          <w:sz w:val="24"/>
          <w:szCs w:val="24"/>
        </w:rPr>
        <w:t>Framework</w:t>
      </w:r>
      <w:r w:rsidR="0063547B">
        <w:rPr>
          <w:rFonts w:ascii="Arial"/>
          <w:sz w:val="24"/>
          <w:szCs w:val="24"/>
        </w:rPr>
        <w:t>.</w:t>
      </w:r>
    </w:p>
    <w:p w:rsidR="001933E4" w:rsidRPr="00F239B2" w:rsidRDefault="001933E4" w:rsidP="001C34DE">
      <w:pPr>
        <w:pStyle w:val="ListParagraph"/>
        <w:widowControl w:val="0"/>
        <w:numPr>
          <w:ilvl w:val="0"/>
          <w:numId w:val="43"/>
        </w:numPr>
        <w:spacing w:after="240" w:line="240" w:lineRule="auto"/>
        <w:ind w:left="2880"/>
        <w:contextualSpacing w:val="0"/>
        <w:rPr>
          <w:rFonts w:ascii="Arial" w:eastAsia="Arial" w:hAnsi="Arial" w:cs="Arial"/>
          <w:sz w:val="24"/>
          <w:szCs w:val="24"/>
        </w:rPr>
      </w:pPr>
      <w:r>
        <w:rPr>
          <w:rFonts w:ascii="Arial"/>
          <w:sz w:val="24"/>
          <w:szCs w:val="24"/>
        </w:rPr>
        <w:t>Scaled</w:t>
      </w:r>
      <w:r w:rsidRPr="00F239B2">
        <w:rPr>
          <w:rFonts w:ascii="Arial"/>
          <w:sz w:val="24"/>
          <w:szCs w:val="24"/>
        </w:rPr>
        <w:t>-up</w:t>
      </w:r>
      <w:r w:rsidRPr="00F239B2">
        <w:rPr>
          <w:rFonts w:ascii="Arial"/>
          <w:spacing w:val="-4"/>
          <w:sz w:val="24"/>
          <w:szCs w:val="24"/>
        </w:rPr>
        <w:t xml:space="preserve"> </w:t>
      </w:r>
      <w:r w:rsidRPr="00F239B2">
        <w:rPr>
          <w:rFonts w:ascii="Arial"/>
          <w:sz w:val="24"/>
          <w:szCs w:val="24"/>
        </w:rPr>
        <w:t>and</w:t>
      </w:r>
      <w:r w:rsidRPr="00F239B2">
        <w:rPr>
          <w:rFonts w:ascii="Arial"/>
          <w:spacing w:val="-3"/>
          <w:sz w:val="24"/>
          <w:szCs w:val="24"/>
        </w:rPr>
        <w:t xml:space="preserve"> </w:t>
      </w:r>
      <w:r>
        <w:rPr>
          <w:rFonts w:ascii="Arial"/>
          <w:sz w:val="24"/>
          <w:szCs w:val="24"/>
        </w:rPr>
        <w:t>sustained</w:t>
      </w:r>
      <w:r w:rsidRPr="00F239B2">
        <w:rPr>
          <w:rFonts w:ascii="Arial"/>
          <w:spacing w:val="-3"/>
          <w:sz w:val="24"/>
          <w:szCs w:val="24"/>
        </w:rPr>
        <w:t xml:space="preserve"> </w:t>
      </w:r>
      <w:r w:rsidRPr="00F239B2">
        <w:rPr>
          <w:rFonts w:ascii="Arial"/>
          <w:sz w:val="24"/>
          <w:szCs w:val="24"/>
        </w:rPr>
        <w:t>MTSS</w:t>
      </w:r>
      <w:r w:rsidRPr="00F239B2">
        <w:rPr>
          <w:rFonts w:ascii="Arial"/>
          <w:w w:val="99"/>
          <w:sz w:val="24"/>
          <w:szCs w:val="24"/>
        </w:rPr>
        <w:t xml:space="preserve"> </w:t>
      </w:r>
      <w:r w:rsidRPr="00F239B2">
        <w:rPr>
          <w:rFonts w:ascii="Arial"/>
          <w:sz w:val="24"/>
          <w:szCs w:val="24"/>
        </w:rPr>
        <w:t>implementation</w:t>
      </w:r>
      <w:r w:rsidRPr="00F239B2">
        <w:rPr>
          <w:rFonts w:ascii="Arial"/>
          <w:spacing w:val="-2"/>
          <w:sz w:val="24"/>
          <w:szCs w:val="24"/>
        </w:rPr>
        <w:t xml:space="preserve"> </w:t>
      </w:r>
      <w:r w:rsidRPr="00F239B2">
        <w:rPr>
          <w:rFonts w:ascii="Arial"/>
          <w:sz w:val="24"/>
          <w:szCs w:val="24"/>
        </w:rPr>
        <w:t>across</w:t>
      </w:r>
      <w:r w:rsidRPr="00F239B2">
        <w:rPr>
          <w:rFonts w:ascii="Arial"/>
          <w:spacing w:val="-1"/>
          <w:sz w:val="24"/>
          <w:szCs w:val="24"/>
        </w:rPr>
        <w:t xml:space="preserve"> </w:t>
      </w:r>
      <w:r w:rsidRPr="00F239B2">
        <w:rPr>
          <w:rFonts w:ascii="Arial"/>
          <w:sz w:val="24"/>
          <w:szCs w:val="24"/>
        </w:rPr>
        <w:t>the</w:t>
      </w:r>
      <w:r w:rsidRPr="00F239B2">
        <w:rPr>
          <w:rFonts w:ascii="Arial"/>
          <w:spacing w:val="-2"/>
          <w:sz w:val="24"/>
          <w:szCs w:val="24"/>
        </w:rPr>
        <w:t xml:space="preserve"> </w:t>
      </w:r>
      <w:r w:rsidRPr="00F239B2">
        <w:rPr>
          <w:rFonts w:ascii="Arial"/>
          <w:sz w:val="24"/>
          <w:szCs w:val="24"/>
        </w:rPr>
        <w:t>school</w:t>
      </w:r>
      <w:r w:rsidRPr="00F239B2">
        <w:rPr>
          <w:rFonts w:ascii="Arial"/>
          <w:spacing w:val="-1"/>
          <w:sz w:val="24"/>
          <w:szCs w:val="24"/>
        </w:rPr>
        <w:t xml:space="preserve"> </w:t>
      </w:r>
      <w:r w:rsidRPr="00F239B2">
        <w:rPr>
          <w:rFonts w:ascii="Arial"/>
          <w:sz w:val="24"/>
          <w:szCs w:val="24"/>
        </w:rPr>
        <w:t>and broader</w:t>
      </w:r>
      <w:r w:rsidRPr="00F239B2">
        <w:rPr>
          <w:rFonts w:ascii="Arial"/>
          <w:spacing w:val="-2"/>
          <w:sz w:val="24"/>
          <w:szCs w:val="24"/>
        </w:rPr>
        <w:t xml:space="preserve"> </w:t>
      </w:r>
      <w:r w:rsidRPr="00F239B2">
        <w:rPr>
          <w:rFonts w:ascii="Arial"/>
          <w:sz w:val="24"/>
          <w:szCs w:val="24"/>
        </w:rPr>
        <w:t>community</w:t>
      </w:r>
      <w:r w:rsidR="0063547B">
        <w:rPr>
          <w:rFonts w:ascii="Arial"/>
          <w:sz w:val="24"/>
          <w:szCs w:val="24"/>
        </w:rPr>
        <w:t>.</w:t>
      </w:r>
    </w:p>
    <w:p w:rsidR="001933E4" w:rsidRPr="00F239B2" w:rsidRDefault="001933E4" w:rsidP="001C34DE">
      <w:pPr>
        <w:pStyle w:val="ListParagraph"/>
        <w:widowControl w:val="0"/>
        <w:numPr>
          <w:ilvl w:val="0"/>
          <w:numId w:val="43"/>
        </w:numPr>
        <w:spacing w:after="240" w:line="240" w:lineRule="auto"/>
        <w:ind w:left="2880"/>
        <w:contextualSpacing w:val="0"/>
        <w:rPr>
          <w:rFonts w:ascii="Arial" w:eastAsia="Arial" w:hAnsi="Arial" w:cs="Arial"/>
          <w:sz w:val="24"/>
          <w:szCs w:val="24"/>
        </w:rPr>
      </w:pPr>
      <w:r>
        <w:rPr>
          <w:rFonts w:ascii="Arial"/>
          <w:sz w:val="24"/>
          <w:szCs w:val="24"/>
        </w:rPr>
        <w:t>Communicated</w:t>
      </w:r>
      <w:r w:rsidRPr="00F239B2">
        <w:rPr>
          <w:rFonts w:ascii="Arial"/>
          <w:spacing w:val="-3"/>
          <w:sz w:val="24"/>
          <w:szCs w:val="24"/>
        </w:rPr>
        <w:t xml:space="preserve"> </w:t>
      </w:r>
      <w:r w:rsidRPr="00F239B2">
        <w:rPr>
          <w:rFonts w:ascii="Arial"/>
          <w:sz w:val="24"/>
          <w:szCs w:val="24"/>
        </w:rPr>
        <w:t>with</w:t>
      </w:r>
      <w:r w:rsidRPr="00F239B2">
        <w:rPr>
          <w:rFonts w:ascii="Arial"/>
          <w:spacing w:val="-3"/>
          <w:sz w:val="24"/>
          <w:szCs w:val="24"/>
        </w:rPr>
        <w:t xml:space="preserve"> </w:t>
      </w:r>
      <w:r>
        <w:rPr>
          <w:rFonts w:ascii="Arial"/>
          <w:spacing w:val="-3"/>
          <w:sz w:val="24"/>
          <w:szCs w:val="24"/>
        </w:rPr>
        <w:t xml:space="preserve">the </w:t>
      </w:r>
      <w:r w:rsidRPr="00F239B2">
        <w:rPr>
          <w:rFonts w:ascii="Arial"/>
          <w:sz w:val="24"/>
          <w:szCs w:val="24"/>
        </w:rPr>
        <w:t>LEA</w:t>
      </w:r>
      <w:r w:rsidRPr="00F239B2">
        <w:rPr>
          <w:rFonts w:ascii="Arial"/>
          <w:spacing w:val="-3"/>
          <w:sz w:val="24"/>
          <w:szCs w:val="24"/>
        </w:rPr>
        <w:t xml:space="preserve"> </w:t>
      </w:r>
      <w:r w:rsidRPr="00F239B2">
        <w:rPr>
          <w:rFonts w:ascii="Arial"/>
          <w:sz w:val="24"/>
          <w:szCs w:val="24"/>
        </w:rPr>
        <w:t xml:space="preserve">Implementation </w:t>
      </w:r>
      <w:r w:rsidRPr="00F239B2">
        <w:rPr>
          <w:rFonts w:ascii="Arial"/>
          <w:spacing w:val="-8"/>
          <w:sz w:val="24"/>
          <w:szCs w:val="24"/>
        </w:rPr>
        <w:t>T</w:t>
      </w:r>
      <w:r w:rsidRPr="00F239B2">
        <w:rPr>
          <w:rFonts w:ascii="Arial"/>
          <w:spacing w:val="-7"/>
          <w:sz w:val="24"/>
          <w:szCs w:val="24"/>
        </w:rPr>
        <w:t>eam</w:t>
      </w:r>
      <w:r w:rsidRPr="00F239B2">
        <w:rPr>
          <w:rFonts w:ascii="Arial"/>
          <w:spacing w:val="-3"/>
          <w:sz w:val="24"/>
          <w:szCs w:val="24"/>
        </w:rPr>
        <w:t xml:space="preserve"> </w:t>
      </w:r>
      <w:r w:rsidRPr="00F239B2">
        <w:rPr>
          <w:rFonts w:ascii="Arial"/>
          <w:sz w:val="24"/>
          <w:szCs w:val="24"/>
        </w:rPr>
        <w:t>to</w:t>
      </w:r>
      <w:r w:rsidRPr="00F239B2">
        <w:rPr>
          <w:rFonts w:ascii="Arial"/>
          <w:spacing w:val="-2"/>
          <w:sz w:val="24"/>
          <w:szCs w:val="24"/>
        </w:rPr>
        <w:t xml:space="preserve"> </w:t>
      </w:r>
      <w:r w:rsidRPr="00F239B2">
        <w:rPr>
          <w:rFonts w:ascii="Arial"/>
          <w:sz w:val="24"/>
          <w:szCs w:val="24"/>
        </w:rPr>
        <w:t>inform</w:t>
      </w:r>
      <w:r w:rsidRPr="00F239B2">
        <w:rPr>
          <w:rFonts w:ascii="Arial"/>
          <w:spacing w:val="-2"/>
          <w:sz w:val="24"/>
          <w:szCs w:val="24"/>
        </w:rPr>
        <w:t xml:space="preserve"> </w:t>
      </w:r>
      <w:r w:rsidRPr="00F239B2">
        <w:rPr>
          <w:rFonts w:ascii="Arial"/>
          <w:sz w:val="24"/>
          <w:szCs w:val="24"/>
        </w:rPr>
        <w:t>the</w:t>
      </w:r>
      <w:r w:rsidRPr="00F239B2">
        <w:rPr>
          <w:rFonts w:ascii="Arial"/>
          <w:spacing w:val="-2"/>
          <w:sz w:val="24"/>
          <w:szCs w:val="24"/>
        </w:rPr>
        <w:t xml:space="preserve"> </w:t>
      </w:r>
      <w:r w:rsidRPr="00F239B2">
        <w:rPr>
          <w:rFonts w:ascii="Arial"/>
          <w:sz w:val="24"/>
          <w:szCs w:val="24"/>
        </w:rPr>
        <w:t>LEA-wide</w:t>
      </w:r>
      <w:r w:rsidRPr="00F239B2">
        <w:rPr>
          <w:rFonts w:ascii="Arial"/>
          <w:spacing w:val="-2"/>
          <w:sz w:val="24"/>
          <w:szCs w:val="24"/>
        </w:rPr>
        <w:t xml:space="preserve"> </w:t>
      </w:r>
      <w:r w:rsidRPr="00F239B2">
        <w:rPr>
          <w:rFonts w:ascii="Arial"/>
          <w:sz w:val="24"/>
          <w:szCs w:val="24"/>
        </w:rPr>
        <w:t xml:space="preserve">strategy </w:t>
      </w:r>
      <w:r w:rsidRPr="00F239B2">
        <w:rPr>
          <w:rFonts w:ascii="Arial" w:eastAsia="Arial" w:hAnsi="Arial" w:cs="Arial"/>
          <w:sz w:val="24"/>
          <w:szCs w:val="24"/>
        </w:rPr>
        <w:t>for</w:t>
      </w:r>
      <w:r w:rsidRPr="00F239B2">
        <w:rPr>
          <w:rFonts w:ascii="Arial" w:eastAsia="Arial" w:hAnsi="Arial" w:cs="Arial"/>
          <w:spacing w:val="-2"/>
          <w:sz w:val="24"/>
          <w:szCs w:val="24"/>
        </w:rPr>
        <w:t xml:space="preserve"> </w:t>
      </w:r>
      <w:r w:rsidRPr="00F239B2">
        <w:rPr>
          <w:rFonts w:ascii="Arial" w:eastAsia="Arial" w:hAnsi="Arial" w:cs="Arial"/>
          <w:sz w:val="24"/>
          <w:szCs w:val="24"/>
        </w:rPr>
        <w:t>supporting</w:t>
      </w:r>
      <w:r w:rsidRPr="00F239B2">
        <w:rPr>
          <w:rFonts w:ascii="Arial" w:eastAsia="Arial" w:hAnsi="Arial" w:cs="Arial"/>
          <w:spacing w:val="-2"/>
          <w:sz w:val="24"/>
          <w:szCs w:val="24"/>
        </w:rPr>
        <w:t xml:space="preserve"> </w:t>
      </w:r>
      <w:r w:rsidRPr="00F239B2">
        <w:rPr>
          <w:rFonts w:ascii="Arial" w:eastAsia="Arial" w:hAnsi="Arial" w:cs="Arial"/>
          <w:sz w:val="24"/>
          <w:szCs w:val="24"/>
        </w:rPr>
        <w:t>schools’</w:t>
      </w:r>
      <w:r w:rsidRPr="00F239B2">
        <w:rPr>
          <w:rFonts w:ascii="Arial" w:eastAsia="Arial" w:hAnsi="Arial" w:cs="Arial"/>
          <w:spacing w:val="-2"/>
          <w:sz w:val="24"/>
          <w:szCs w:val="24"/>
        </w:rPr>
        <w:t xml:space="preserve"> </w:t>
      </w:r>
      <w:r w:rsidRPr="00F239B2">
        <w:rPr>
          <w:rFonts w:ascii="Arial" w:eastAsia="Arial" w:hAnsi="Arial" w:cs="Arial"/>
          <w:sz w:val="24"/>
          <w:szCs w:val="24"/>
        </w:rPr>
        <w:t>implementation</w:t>
      </w:r>
      <w:r w:rsidRPr="00F239B2">
        <w:rPr>
          <w:rFonts w:ascii="Arial" w:eastAsia="Arial" w:hAnsi="Arial" w:cs="Arial"/>
          <w:spacing w:val="-2"/>
          <w:sz w:val="24"/>
          <w:szCs w:val="24"/>
        </w:rPr>
        <w:t xml:space="preserve"> </w:t>
      </w:r>
      <w:r w:rsidRPr="00F239B2">
        <w:rPr>
          <w:rFonts w:ascii="Arial" w:eastAsia="Arial" w:hAnsi="Arial" w:cs="Arial"/>
          <w:sz w:val="24"/>
          <w:szCs w:val="24"/>
        </w:rPr>
        <w:t>of</w:t>
      </w:r>
      <w:r w:rsidRPr="00F239B2">
        <w:rPr>
          <w:rFonts w:ascii="Arial" w:eastAsia="Arial" w:hAnsi="Arial" w:cs="Arial"/>
          <w:w w:val="99"/>
          <w:sz w:val="24"/>
          <w:szCs w:val="24"/>
        </w:rPr>
        <w:t xml:space="preserve"> </w:t>
      </w:r>
      <w:r w:rsidRPr="00F239B2">
        <w:rPr>
          <w:rFonts w:ascii="Arial" w:eastAsia="Arial" w:hAnsi="Arial" w:cs="Arial"/>
          <w:sz w:val="24"/>
          <w:szCs w:val="24"/>
        </w:rPr>
        <w:t>MTSS</w:t>
      </w:r>
      <w:r w:rsidR="0063547B">
        <w:rPr>
          <w:rFonts w:ascii="Arial" w:eastAsia="Arial" w:hAnsi="Arial" w:cs="Arial"/>
          <w:sz w:val="24"/>
          <w:szCs w:val="24"/>
        </w:rPr>
        <w:t>.</w:t>
      </w:r>
    </w:p>
    <w:p w:rsidR="001933E4" w:rsidRPr="00CF5EC3" w:rsidRDefault="001933E4" w:rsidP="001C34DE">
      <w:pPr>
        <w:pStyle w:val="ListParagraph"/>
        <w:widowControl w:val="0"/>
        <w:numPr>
          <w:ilvl w:val="0"/>
          <w:numId w:val="43"/>
        </w:numPr>
        <w:spacing w:after="480" w:line="240" w:lineRule="auto"/>
        <w:ind w:left="2880"/>
        <w:contextualSpacing w:val="0"/>
        <w:rPr>
          <w:rFonts w:ascii="Arial" w:hAnsi="Arial" w:cs="Arial"/>
          <w:b/>
          <w:sz w:val="24"/>
          <w:szCs w:val="24"/>
        </w:rPr>
      </w:pPr>
      <w:r>
        <w:rPr>
          <w:rFonts w:ascii="Arial"/>
          <w:sz w:val="24"/>
          <w:szCs w:val="24"/>
        </w:rPr>
        <w:t>Provided</w:t>
      </w:r>
      <w:r w:rsidRPr="00F239B2">
        <w:rPr>
          <w:rFonts w:ascii="Arial"/>
          <w:spacing w:val="-3"/>
          <w:sz w:val="24"/>
          <w:szCs w:val="24"/>
        </w:rPr>
        <w:t xml:space="preserve"> </w:t>
      </w:r>
      <w:r>
        <w:rPr>
          <w:rFonts w:ascii="Arial"/>
          <w:spacing w:val="-3"/>
          <w:sz w:val="24"/>
          <w:szCs w:val="24"/>
        </w:rPr>
        <w:t xml:space="preserve">the </w:t>
      </w:r>
      <w:r w:rsidRPr="00F239B2">
        <w:rPr>
          <w:rFonts w:ascii="Arial"/>
          <w:sz w:val="24"/>
          <w:szCs w:val="24"/>
        </w:rPr>
        <w:t>SUMS</w:t>
      </w:r>
      <w:r w:rsidRPr="00F239B2">
        <w:rPr>
          <w:rFonts w:ascii="Arial"/>
          <w:spacing w:val="-2"/>
          <w:sz w:val="24"/>
          <w:szCs w:val="24"/>
        </w:rPr>
        <w:t xml:space="preserve"> </w:t>
      </w:r>
      <w:r>
        <w:rPr>
          <w:rFonts w:ascii="Arial"/>
          <w:sz w:val="24"/>
          <w:szCs w:val="24"/>
        </w:rPr>
        <w:t>S</w:t>
      </w:r>
      <w:r w:rsidRPr="00F239B2">
        <w:rPr>
          <w:rFonts w:ascii="Arial"/>
          <w:sz w:val="24"/>
          <w:szCs w:val="24"/>
        </w:rPr>
        <w:t>tate</w:t>
      </w:r>
      <w:r w:rsidRPr="00F239B2">
        <w:rPr>
          <w:rFonts w:ascii="Arial"/>
          <w:spacing w:val="-3"/>
          <w:sz w:val="24"/>
          <w:szCs w:val="24"/>
        </w:rPr>
        <w:t xml:space="preserve"> </w:t>
      </w:r>
      <w:r>
        <w:rPr>
          <w:rFonts w:ascii="Arial"/>
          <w:sz w:val="24"/>
          <w:szCs w:val="24"/>
        </w:rPr>
        <w:t>T</w:t>
      </w:r>
      <w:r w:rsidRPr="00F239B2">
        <w:rPr>
          <w:rFonts w:ascii="Arial"/>
          <w:sz w:val="24"/>
          <w:szCs w:val="24"/>
        </w:rPr>
        <w:t>eam</w:t>
      </w:r>
      <w:r w:rsidRPr="00F239B2">
        <w:rPr>
          <w:rFonts w:ascii="Arial"/>
          <w:spacing w:val="-2"/>
          <w:sz w:val="24"/>
          <w:szCs w:val="24"/>
        </w:rPr>
        <w:t xml:space="preserve"> </w:t>
      </w:r>
      <w:r w:rsidRPr="00F239B2">
        <w:rPr>
          <w:rFonts w:ascii="Arial"/>
          <w:sz w:val="24"/>
          <w:szCs w:val="24"/>
        </w:rPr>
        <w:t>with</w:t>
      </w:r>
      <w:r w:rsidRPr="00F239B2">
        <w:rPr>
          <w:rFonts w:ascii="Arial"/>
          <w:spacing w:val="-3"/>
          <w:sz w:val="24"/>
          <w:szCs w:val="24"/>
        </w:rPr>
        <w:t xml:space="preserve"> </w:t>
      </w:r>
      <w:r>
        <w:rPr>
          <w:rFonts w:ascii="Arial"/>
          <w:sz w:val="24"/>
          <w:szCs w:val="24"/>
        </w:rPr>
        <w:t>data</w:t>
      </w:r>
      <w:r w:rsidR="0063547B">
        <w:rPr>
          <w:rFonts w:ascii="Arial"/>
          <w:sz w:val="24"/>
          <w:szCs w:val="24"/>
        </w:rPr>
        <w:t>.</w:t>
      </w:r>
    </w:p>
    <w:p w:rsidR="001933E4" w:rsidRPr="003056F5" w:rsidRDefault="001933E4" w:rsidP="003056F5">
      <w:pPr>
        <w:pStyle w:val="Heading4"/>
        <w:numPr>
          <w:ilvl w:val="0"/>
          <w:numId w:val="5"/>
        </w:numPr>
        <w:spacing w:before="0" w:after="240"/>
        <w:rPr>
          <w:rFonts w:ascii="Arial" w:hAnsi="Arial" w:cs="Arial"/>
          <w:b/>
          <w:i w:val="0"/>
          <w:color w:val="auto"/>
          <w:sz w:val="24"/>
          <w:szCs w:val="24"/>
        </w:rPr>
      </w:pPr>
      <w:bookmarkStart w:id="30" w:name="_Toc1645590"/>
      <w:r w:rsidRPr="003056F5">
        <w:rPr>
          <w:rFonts w:ascii="Arial" w:hAnsi="Arial" w:cs="Arial"/>
          <w:b/>
          <w:i w:val="0"/>
          <w:color w:val="auto"/>
          <w:sz w:val="24"/>
          <w:szCs w:val="24"/>
        </w:rPr>
        <w:t>Number of LEAs, educators, and pupils served</w:t>
      </w:r>
      <w:bookmarkEnd w:id="30"/>
    </w:p>
    <w:p w:rsidR="001933E4" w:rsidRPr="003F7CC4" w:rsidRDefault="001933E4" w:rsidP="003F7CC4">
      <w:pPr>
        <w:spacing w:after="240" w:line="240" w:lineRule="auto"/>
        <w:ind w:firstLine="720"/>
        <w:rPr>
          <w:rFonts w:ascii="Arial" w:hAnsi="Arial" w:cs="Arial"/>
          <w:sz w:val="24"/>
          <w:szCs w:val="24"/>
        </w:rPr>
      </w:pPr>
      <w:r w:rsidRPr="003F7CC4">
        <w:rPr>
          <w:rFonts w:ascii="Arial" w:hAnsi="Arial" w:cs="Arial"/>
          <w:sz w:val="24"/>
          <w:szCs w:val="24"/>
        </w:rPr>
        <w:t>LEA sub</w:t>
      </w:r>
      <w:r w:rsidR="00DD6198">
        <w:rPr>
          <w:rFonts w:ascii="Arial" w:hAnsi="Arial" w:cs="Arial"/>
          <w:sz w:val="24"/>
          <w:szCs w:val="24"/>
        </w:rPr>
        <w:t>-</w:t>
      </w:r>
      <w:r w:rsidRPr="003F7CC4">
        <w:rPr>
          <w:rFonts w:ascii="Arial" w:hAnsi="Arial" w:cs="Arial"/>
          <w:sz w:val="24"/>
          <w:szCs w:val="24"/>
        </w:rPr>
        <w:t>agreements established and sub</w:t>
      </w:r>
      <w:r w:rsidR="00DD6198">
        <w:rPr>
          <w:rFonts w:ascii="Arial" w:hAnsi="Arial" w:cs="Arial"/>
          <w:sz w:val="24"/>
          <w:szCs w:val="24"/>
        </w:rPr>
        <w:t>-</w:t>
      </w:r>
      <w:r w:rsidRPr="003F7CC4">
        <w:rPr>
          <w:rFonts w:ascii="Arial" w:hAnsi="Arial" w:cs="Arial"/>
          <w:sz w:val="24"/>
          <w:szCs w:val="24"/>
        </w:rPr>
        <w:t>grants awarded for fiscal year</w:t>
      </w:r>
      <w:r w:rsidR="0013374B">
        <w:rPr>
          <w:rFonts w:ascii="Arial" w:hAnsi="Arial" w:cs="Arial"/>
          <w:sz w:val="24"/>
          <w:szCs w:val="24"/>
        </w:rPr>
        <w:br/>
      </w:r>
      <w:r w:rsidR="0013374B">
        <w:rPr>
          <w:rFonts w:ascii="Arial" w:hAnsi="Arial" w:cs="Arial"/>
          <w:sz w:val="24"/>
          <w:szCs w:val="24"/>
        </w:rPr>
        <w:tab/>
      </w:r>
      <w:r w:rsidR="0013374B" w:rsidRPr="003F7CC4">
        <w:rPr>
          <w:rFonts w:ascii="Arial" w:hAnsi="Arial" w:cs="Arial"/>
          <w:sz w:val="24"/>
          <w:szCs w:val="24"/>
        </w:rPr>
        <w:t>2017</w:t>
      </w:r>
      <w:r w:rsidR="0013374B" w:rsidRPr="003F7CC4">
        <w:rPr>
          <w:rFonts w:ascii="Arial" w:hAnsi="Arial" w:cs="Arial"/>
          <w:color w:val="000000"/>
          <w:sz w:val="24"/>
          <w:szCs w:val="24"/>
        </w:rPr>
        <w:t>–18</w:t>
      </w:r>
      <w:r w:rsidR="0013374B" w:rsidRPr="003F7CC4">
        <w:rPr>
          <w:rFonts w:ascii="Arial" w:hAnsi="Arial" w:cs="Arial"/>
          <w:sz w:val="24"/>
          <w:szCs w:val="24"/>
        </w:rPr>
        <w:t>:</w:t>
      </w:r>
    </w:p>
    <w:p w:rsidR="001933E4" w:rsidRPr="00E768EA" w:rsidRDefault="001933E4" w:rsidP="001933E4">
      <w:pPr>
        <w:pStyle w:val="ListParagraph"/>
        <w:numPr>
          <w:ilvl w:val="1"/>
          <w:numId w:val="3"/>
        </w:numPr>
        <w:spacing w:after="240" w:line="240" w:lineRule="auto"/>
        <w:ind w:left="1440"/>
        <w:contextualSpacing w:val="0"/>
        <w:rPr>
          <w:rFonts w:ascii="Arial" w:hAnsi="Arial" w:cs="Arial"/>
          <w:sz w:val="24"/>
          <w:szCs w:val="24"/>
        </w:rPr>
      </w:pPr>
      <w:r>
        <w:rPr>
          <w:rFonts w:ascii="Arial" w:eastAsia="Arial" w:hAnsi="Arial" w:cs="Arial"/>
          <w:iCs/>
          <w:spacing w:val="-2"/>
          <w:sz w:val="24"/>
          <w:szCs w:val="24"/>
        </w:rPr>
        <w:t>Eleven</w:t>
      </w:r>
      <w:r w:rsidRPr="00E768EA">
        <w:rPr>
          <w:rFonts w:ascii="Arial" w:eastAsia="Arial" w:hAnsi="Arial" w:cs="Arial"/>
          <w:iCs/>
          <w:spacing w:val="-2"/>
          <w:sz w:val="24"/>
          <w:szCs w:val="24"/>
        </w:rPr>
        <w:t xml:space="preserve"> COEs as Region Leads: $165,000</w:t>
      </w:r>
      <w:r w:rsidR="0063547B">
        <w:rPr>
          <w:rFonts w:ascii="Arial" w:eastAsia="Arial" w:hAnsi="Arial" w:cs="Arial"/>
          <w:iCs/>
          <w:spacing w:val="-2"/>
          <w:sz w:val="24"/>
          <w:szCs w:val="24"/>
        </w:rPr>
        <w:t>.</w:t>
      </w:r>
    </w:p>
    <w:p w:rsidR="001933E4" w:rsidRPr="00E768EA" w:rsidRDefault="001933E4" w:rsidP="001933E4">
      <w:pPr>
        <w:pStyle w:val="ListParagraph"/>
        <w:numPr>
          <w:ilvl w:val="1"/>
          <w:numId w:val="3"/>
        </w:numPr>
        <w:spacing w:after="240" w:line="240" w:lineRule="auto"/>
        <w:ind w:left="1440"/>
        <w:contextualSpacing w:val="0"/>
        <w:rPr>
          <w:rFonts w:ascii="Arial" w:hAnsi="Arial" w:cs="Arial"/>
          <w:sz w:val="24"/>
          <w:szCs w:val="24"/>
        </w:rPr>
      </w:pPr>
      <w:r>
        <w:rPr>
          <w:rFonts w:ascii="Arial" w:eastAsia="Arial" w:hAnsi="Arial" w:cs="Arial"/>
          <w:iCs/>
          <w:spacing w:val="-2"/>
          <w:sz w:val="24"/>
          <w:szCs w:val="24"/>
        </w:rPr>
        <w:t>Fifty-eight</w:t>
      </w:r>
      <w:r w:rsidRPr="00E768EA">
        <w:rPr>
          <w:rFonts w:ascii="Arial" w:eastAsia="Arial" w:hAnsi="Arial" w:cs="Arial"/>
          <w:iCs/>
          <w:spacing w:val="-2"/>
          <w:sz w:val="24"/>
          <w:szCs w:val="24"/>
        </w:rPr>
        <w:t xml:space="preserve"> COEs as County Leads</w:t>
      </w:r>
      <w:r w:rsidRPr="00E768EA">
        <w:rPr>
          <w:rFonts w:ascii="Arial" w:hAnsi="Arial" w:cs="Arial"/>
          <w:sz w:val="24"/>
          <w:szCs w:val="24"/>
        </w:rPr>
        <w:t>:</w:t>
      </w:r>
      <w:r w:rsidRPr="00E768EA">
        <w:rPr>
          <w:rFonts w:ascii="Arial" w:hAnsi="Arial" w:cs="Arial"/>
          <w:spacing w:val="-2"/>
          <w:sz w:val="24"/>
          <w:szCs w:val="24"/>
        </w:rPr>
        <w:t xml:space="preserve"> </w:t>
      </w:r>
      <w:r w:rsidRPr="00E768EA">
        <w:rPr>
          <w:rFonts w:ascii="Arial" w:eastAsia="Arial" w:hAnsi="Arial" w:cs="Arial"/>
          <w:iCs/>
          <w:spacing w:val="-2"/>
          <w:sz w:val="24"/>
          <w:szCs w:val="24"/>
        </w:rPr>
        <w:t>$610,000</w:t>
      </w:r>
      <w:r w:rsidR="0063547B">
        <w:rPr>
          <w:rFonts w:ascii="Arial" w:eastAsia="Arial" w:hAnsi="Arial" w:cs="Arial"/>
          <w:iCs/>
          <w:spacing w:val="-2"/>
          <w:sz w:val="24"/>
          <w:szCs w:val="24"/>
        </w:rPr>
        <w:t>.</w:t>
      </w:r>
    </w:p>
    <w:p w:rsidR="001933E4" w:rsidRPr="006E63FF" w:rsidRDefault="00AC3A1B" w:rsidP="006E63FF">
      <w:pPr>
        <w:pStyle w:val="ListParagraph"/>
        <w:numPr>
          <w:ilvl w:val="1"/>
          <w:numId w:val="3"/>
        </w:numPr>
        <w:spacing w:after="240" w:line="240" w:lineRule="auto"/>
        <w:ind w:left="1440"/>
        <w:contextualSpacing w:val="0"/>
        <w:rPr>
          <w:rFonts w:ascii="Arial" w:hAnsi="Arial" w:cs="Arial"/>
          <w:sz w:val="24"/>
          <w:szCs w:val="24"/>
        </w:rPr>
      </w:pPr>
      <w:r>
        <w:rPr>
          <w:rFonts w:ascii="Arial" w:hAnsi="Arial" w:cs="Arial"/>
          <w:sz w:val="24"/>
          <w:szCs w:val="24"/>
        </w:rPr>
        <w:t>Five LEAs as Cohort 1 participants issued sub-agreements ($125,000); Five Cohort 1 participants issued sub-agreements for differentiated assistance ($175,000)</w:t>
      </w:r>
      <w:r w:rsidR="006E63FF">
        <w:rPr>
          <w:rFonts w:ascii="Arial" w:hAnsi="Arial" w:cs="Arial"/>
          <w:sz w:val="24"/>
          <w:szCs w:val="24"/>
        </w:rPr>
        <w:t>; 152</w:t>
      </w:r>
      <w:r w:rsidR="001933E4" w:rsidRPr="006E63FF">
        <w:rPr>
          <w:rFonts w:ascii="Arial" w:hAnsi="Arial" w:cs="Arial"/>
          <w:spacing w:val="-2"/>
          <w:sz w:val="24"/>
          <w:szCs w:val="24"/>
        </w:rPr>
        <w:t xml:space="preserve"> </w:t>
      </w:r>
      <w:r w:rsidR="001933E4" w:rsidRPr="006E63FF">
        <w:rPr>
          <w:rFonts w:ascii="Arial" w:hAnsi="Arial" w:cs="Arial"/>
          <w:sz w:val="24"/>
          <w:szCs w:val="24"/>
        </w:rPr>
        <w:t>LEAs</w:t>
      </w:r>
      <w:r w:rsidR="001933E4" w:rsidRPr="006E63FF">
        <w:rPr>
          <w:rFonts w:ascii="Arial" w:hAnsi="Arial" w:cs="Arial"/>
          <w:spacing w:val="-2"/>
          <w:sz w:val="24"/>
          <w:szCs w:val="24"/>
        </w:rPr>
        <w:t xml:space="preserve"> </w:t>
      </w:r>
      <w:r w:rsidR="001933E4" w:rsidRPr="006E63FF">
        <w:rPr>
          <w:rFonts w:ascii="Arial" w:hAnsi="Arial" w:cs="Arial"/>
          <w:sz w:val="24"/>
          <w:szCs w:val="24"/>
        </w:rPr>
        <w:t>as</w:t>
      </w:r>
      <w:r w:rsidR="001933E4" w:rsidRPr="006E63FF">
        <w:rPr>
          <w:rFonts w:ascii="Arial" w:hAnsi="Arial" w:cs="Arial"/>
          <w:spacing w:val="-2"/>
          <w:sz w:val="24"/>
          <w:szCs w:val="24"/>
        </w:rPr>
        <w:t xml:space="preserve"> </w:t>
      </w:r>
      <w:r w:rsidR="001933E4" w:rsidRPr="006E63FF">
        <w:rPr>
          <w:rFonts w:ascii="Arial" w:hAnsi="Arial" w:cs="Arial"/>
          <w:sz w:val="24"/>
          <w:szCs w:val="24"/>
        </w:rPr>
        <w:t>Cohort</w:t>
      </w:r>
      <w:r w:rsidR="001933E4" w:rsidRPr="006E63FF">
        <w:rPr>
          <w:rFonts w:ascii="Arial" w:hAnsi="Arial" w:cs="Arial"/>
          <w:spacing w:val="-2"/>
          <w:sz w:val="24"/>
          <w:szCs w:val="24"/>
        </w:rPr>
        <w:t xml:space="preserve"> </w:t>
      </w:r>
      <w:r w:rsidR="001933E4" w:rsidRPr="006E63FF">
        <w:rPr>
          <w:rFonts w:ascii="Arial" w:hAnsi="Arial" w:cs="Arial"/>
          <w:sz w:val="24"/>
          <w:szCs w:val="24"/>
        </w:rPr>
        <w:t>2</w:t>
      </w:r>
      <w:r w:rsidR="001933E4" w:rsidRPr="006E63FF">
        <w:rPr>
          <w:rFonts w:ascii="Arial" w:hAnsi="Arial" w:cs="Arial"/>
          <w:spacing w:val="-2"/>
          <w:sz w:val="24"/>
          <w:szCs w:val="24"/>
        </w:rPr>
        <w:t xml:space="preserve"> participants issued </w:t>
      </w:r>
      <w:r w:rsidR="001933E4" w:rsidRPr="006E63FF">
        <w:rPr>
          <w:rFonts w:ascii="Arial" w:hAnsi="Arial" w:cs="Arial"/>
          <w:sz w:val="24"/>
          <w:szCs w:val="24"/>
        </w:rPr>
        <w:t>sub-agreements</w:t>
      </w:r>
      <w:r w:rsidR="001933E4" w:rsidRPr="006E63FF">
        <w:rPr>
          <w:rFonts w:ascii="Arial" w:hAnsi="Arial" w:cs="Arial"/>
          <w:spacing w:val="-1"/>
          <w:sz w:val="24"/>
          <w:szCs w:val="24"/>
        </w:rPr>
        <w:t xml:space="preserve"> </w:t>
      </w:r>
      <w:r w:rsidR="001933E4" w:rsidRPr="006E63FF">
        <w:rPr>
          <w:rFonts w:ascii="Arial" w:hAnsi="Arial" w:cs="Arial"/>
          <w:sz w:val="24"/>
          <w:szCs w:val="24"/>
        </w:rPr>
        <w:t>($4,502,915.25)</w:t>
      </w:r>
      <w:r w:rsidR="001933E4" w:rsidRPr="006E63FF">
        <w:rPr>
          <w:rFonts w:ascii="Arial" w:hAnsi="Arial" w:cs="Arial"/>
          <w:spacing w:val="-1"/>
          <w:sz w:val="24"/>
          <w:szCs w:val="24"/>
        </w:rPr>
        <w:t xml:space="preserve">; </w:t>
      </w:r>
      <w:r w:rsidR="001933E4" w:rsidRPr="006E63FF">
        <w:rPr>
          <w:rFonts w:ascii="Arial" w:hAnsi="Arial" w:cs="Arial"/>
          <w:sz w:val="24"/>
          <w:szCs w:val="24"/>
        </w:rPr>
        <w:t>248</w:t>
      </w:r>
      <w:r w:rsidR="001933E4" w:rsidRPr="006E63FF">
        <w:rPr>
          <w:rFonts w:ascii="Arial" w:hAnsi="Arial" w:cs="Arial"/>
          <w:spacing w:val="-2"/>
          <w:sz w:val="24"/>
          <w:szCs w:val="24"/>
        </w:rPr>
        <w:t xml:space="preserve"> </w:t>
      </w:r>
      <w:r w:rsidR="001933E4" w:rsidRPr="006E63FF">
        <w:rPr>
          <w:rFonts w:ascii="Arial" w:hAnsi="Arial" w:cs="Arial"/>
          <w:sz w:val="24"/>
          <w:szCs w:val="24"/>
        </w:rPr>
        <w:t>LEAs</w:t>
      </w:r>
      <w:r w:rsidR="001933E4" w:rsidRPr="006E63FF">
        <w:rPr>
          <w:rFonts w:ascii="Arial" w:hAnsi="Arial" w:cs="Arial"/>
          <w:spacing w:val="-2"/>
          <w:sz w:val="24"/>
          <w:szCs w:val="24"/>
        </w:rPr>
        <w:t xml:space="preserve"> </w:t>
      </w:r>
      <w:r w:rsidR="001933E4" w:rsidRPr="006E63FF">
        <w:rPr>
          <w:rFonts w:ascii="Arial" w:hAnsi="Arial" w:cs="Arial"/>
          <w:sz w:val="24"/>
          <w:szCs w:val="24"/>
        </w:rPr>
        <w:t>as Cohort</w:t>
      </w:r>
      <w:r w:rsidR="001933E4" w:rsidRPr="006E63FF">
        <w:rPr>
          <w:rFonts w:ascii="Arial" w:hAnsi="Arial" w:cs="Arial"/>
          <w:spacing w:val="-2"/>
          <w:sz w:val="24"/>
          <w:szCs w:val="24"/>
        </w:rPr>
        <w:t xml:space="preserve"> </w:t>
      </w:r>
      <w:r w:rsidR="001933E4" w:rsidRPr="006E63FF">
        <w:rPr>
          <w:rFonts w:ascii="Arial" w:hAnsi="Arial" w:cs="Arial"/>
          <w:sz w:val="24"/>
          <w:szCs w:val="24"/>
        </w:rPr>
        <w:t>3</w:t>
      </w:r>
      <w:r w:rsidR="001933E4" w:rsidRPr="006E63FF">
        <w:rPr>
          <w:rFonts w:ascii="Arial" w:hAnsi="Arial" w:cs="Arial"/>
          <w:spacing w:val="-2"/>
          <w:sz w:val="24"/>
          <w:szCs w:val="24"/>
        </w:rPr>
        <w:t xml:space="preserve"> participants </w:t>
      </w:r>
      <w:r w:rsidR="001933E4" w:rsidRPr="006E63FF">
        <w:rPr>
          <w:rFonts w:ascii="Arial" w:hAnsi="Arial" w:cs="Arial"/>
          <w:sz w:val="24"/>
          <w:szCs w:val="24"/>
        </w:rPr>
        <w:t>issued sub-agreements</w:t>
      </w:r>
      <w:r w:rsidR="001933E4" w:rsidRPr="006E63FF">
        <w:rPr>
          <w:rFonts w:ascii="Arial" w:hAnsi="Arial" w:cs="Arial"/>
          <w:spacing w:val="-1"/>
          <w:sz w:val="24"/>
          <w:szCs w:val="24"/>
        </w:rPr>
        <w:t xml:space="preserve"> </w:t>
      </w:r>
      <w:r w:rsidR="001933E4" w:rsidRPr="006E63FF">
        <w:rPr>
          <w:rFonts w:ascii="Arial" w:hAnsi="Arial" w:cs="Arial"/>
          <w:sz w:val="24"/>
          <w:szCs w:val="24"/>
        </w:rPr>
        <w:t>(</w:t>
      </w:r>
      <w:r w:rsidR="001933E4" w:rsidRPr="006E63FF">
        <w:rPr>
          <w:rFonts w:ascii="Arial" w:hAnsi="Arial" w:cs="Arial"/>
          <w:spacing w:val="-2"/>
          <w:sz w:val="24"/>
          <w:szCs w:val="24"/>
        </w:rPr>
        <w:t>$8,925,000.00)</w:t>
      </w:r>
      <w:r w:rsidR="0063547B">
        <w:rPr>
          <w:rFonts w:ascii="Arial" w:hAnsi="Arial" w:cs="Arial"/>
          <w:spacing w:val="-2"/>
          <w:sz w:val="24"/>
          <w:szCs w:val="24"/>
        </w:rPr>
        <w:t>.</w:t>
      </w:r>
    </w:p>
    <w:p w:rsidR="0013374B" w:rsidRDefault="001933E4" w:rsidP="003F7CC4">
      <w:pPr>
        <w:pStyle w:val="ListParagraph"/>
        <w:numPr>
          <w:ilvl w:val="1"/>
          <w:numId w:val="3"/>
        </w:numPr>
        <w:spacing w:after="240" w:line="240" w:lineRule="auto"/>
        <w:ind w:left="1440"/>
        <w:contextualSpacing w:val="0"/>
        <w:rPr>
          <w:rFonts w:ascii="Arial" w:eastAsia="Arial" w:hAnsi="Arial" w:cs="Arial"/>
          <w:iCs/>
          <w:spacing w:val="-2"/>
          <w:sz w:val="24"/>
          <w:szCs w:val="24"/>
        </w:rPr>
      </w:pPr>
      <w:r w:rsidRPr="003F7CC4">
        <w:rPr>
          <w:rFonts w:ascii="Arial" w:eastAsia="Arial" w:hAnsi="Arial" w:cs="Arial"/>
          <w:iCs/>
          <w:spacing w:val="-2"/>
          <w:sz w:val="24"/>
          <w:szCs w:val="24"/>
        </w:rPr>
        <w:t>Over 2,000 educators representing schools, districts, counties, regions</w:t>
      </w:r>
      <w:r w:rsidR="0063547B">
        <w:rPr>
          <w:rFonts w:ascii="Arial" w:eastAsia="Arial" w:hAnsi="Arial" w:cs="Arial"/>
          <w:iCs/>
          <w:spacing w:val="-2"/>
          <w:sz w:val="24"/>
          <w:szCs w:val="24"/>
        </w:rPr>
        <w:t>,</w:t>
      </w:r>
      <w:r w:rsidRPr="003F7CC4">
        <w:rPr>
          <w:rFonts w:ascii="Arial" w:eastAsia="Arial" w:hAnsi="Arial" w:cs="Arial"/>
          <w:iCs/>
          <w:spacing w:val="-2"/>
          <w:sz w:val="24"/>
          <w:szCs w:val="24"/>
        </w:rPr>
        <w:t xml:space="preserve"> and the State Leadership Team attended the training series</w:t>
      </w:r>
      <w:r w:rsidR="0063547B">
        <w:rPr>
          <w:rFonts w:ascii="Arial" w:eastAsia="Arial" w:hAnsi="Arial" w:cs="Arial"/>
          <w:iCs/>
          <w:spacing w:val="-2"/>
          <w:sz w:val="24"/>
          <w:szCs w:val="24"/>
        </w:rPr>
        <w:t>.</w:t>
      </w:r>
      <w:r w:rsidR="0013374B">
        <w:rPr>
          <w:rFonts w:ascii="Arial" w:eastAsia="Arial" w:hAnsi="Arial" w:cs="Arial"/>
          <w:iCs/>
          <w:spacing w:val="-2"/>
          <w:sz w:val="24"/>
          <w:szCs w:val="24"/>
        </w:rPr>
        <w:br w:type="page"/>
      </w:r>
    </w:p>
    <w:p w:rsidR="001933E4" w:rsidRPr="003F7CC4" w:rsidRDefault="001933E4" w:rsidP="003F7CC4">
      <w:pPr>
        <w:pStyle w:val="ListParagraph"/>
        <w:numPr>
          <w:ilvl w:val="1"/>
          <w:numId w:val="3"/>
        </w:numPr>
        <w:spacing w:after="240" w:line="240" w:lineRule="auto"/>
        <w:ind w:left="1440"/>
        <w:contextualSpacing w:val="0"/>
        <w:rPr>
          <w:rFonts w:ascii="Arial" w:eastAsia="Arial" w:hAnsi="Arial" w:cs="Arial"/>
          <w:iCs/>
          <w:spacing w:val="-2"/>
          <w:sz w:val="24"/>
          <w:szCs w:val="24"/>
        </w:rPr>
      </w:pPr>
      <w:r w:rsidRPr="003F7CC4">
        <w:rPr>
          <w:rFonts w:ascii="Arial" w:eastAsia="Arial" w:hAnsi="Arial" w:cs="Arial"/>
          <w:iCs/>
          <w:spacing w:val="-2"/>
          <w:sz w:val="24"/>
          <w:szCs w:val="24"/>
        </w:rPr>
        <w:lastRenderedPageBreak/>
        <w:t>Educators who completed the training series could potentially serve 143,646 additional educators and 831,223 pupils</w:t>
      </w:r>
      <w:r w:rsidR="0063547B">
        <w:rPr>
          <w:rFonts w:ascii="Arial" w:eastAsia="Arial" w:hAnsi="Arial" w:cs="Arial"/>
          <w:iCs/>
          <w:spacing w:val="-2"/>
          <w:sz w:val="24"/>
          <w:szCs w:val="24"/>
        </w:rPr>
        <w:t>.</w:t>
      </w:r>
    </w:p>
    <w:p w:rsidR="001933E4" w:rsidRPr="003F7CC4" w:rsidRDefault="001933E4" w:rsidP="00C1350A">
      <w:pPr>
        <w:pStyle w:val="ListParagraph"/>
        <w:numPr>
          <w:ilvl w:val="1"/>
          <w:numId w:val="3"/>
        </w:numPr>
        <w:spacing w:after="480" w:line="240" w:lineRule="auto"/>
        <w:ind w:left="1440"/>
        <w:contextualSpacing w:val="0"/>
        <w:rPr>
          <w:rFonts w:ascii="Arial" w:eastAsia="Arial" w:hAnsi="Arial" w:cs="Arial"/>
          <w:iCs/>
          <w:spacing w:val="-2"/>
          <w:sz w:val="24"/>
          <w:szCs w:val="24"/>
        </w:rPr>
      </w:pPr>
      <w:r w:rsidRPr="003F7CC4">
        <w:rPr>
          <w:rFonts w:ascii="Arial" w:eastAsia="Arial" w:hAnsi="Arial" w:cs="Arial"/>
          <w:iCs/>
          <w:spacing w:val="-2"/>
          <w:sz w:val="24"/>
          <w:szCs w:val="24"/>
        </w:rPr>
        <w:t>Nine hundred</w:t>
      </w:r>
      <w:r w:rsidR="000D5A67">
        <w:rPr>
          <w:rFonts w:ascii="Arial" w:eastAsia="Arial" w:hAnsi="Arial" w:cs="Arial"/>
          <w:iCs/>
          <w:spacing w:val="-2"/>
          <w:sz w:val="24"/>
          <w:szCs w:val="24"/>
        </w:rPr>
        <w:t xml:space="preserve"> and fifty-</w:t>
      </w:r>
      <w:r w:rsidRPr="003F7CC4">
        <w:rPr>
          <w:rFonts w:ascii="Arial" w:eastAsia="Arial" w:hAnsi="Arial" w:cs="Arial"/>
          <w:iCs/>
          <w:spacing w:val="-2"/>
          <w:sz w:val="24"/>
          <w:szCs w:val="24"/>
        </w:rPr>
        <w:t>eight educators from across the state attended the PLI in July 2017</w:t>
      </w:r>
      <w:r w:rsidR="0063547B">
        <w:rPr>
          <w:rFonts w:ascii="Arial" w:eastAsia="Arial" w:hAnsi="Arial" w:cs="Arial"/>
          <w:iCs/>
          <w:spacing w:val="-2"/>
          <w:sz w:val="24"/>
          <w:szCs w:val="24"/>
        </w:rPr>
        <w:t>.</w:t>
      </w:r>
    </w:p>
    <w:p w:rsidR="005E7D0F" w:rsidRDefault="001933E4" w:rsidP="000E5B25">
      <w:pPr>
        <w:pStyle w:val="Heading4"/>
        <w:numPr>
          <w:ilvl w:val="0"/>
          <w:numId w:val="5"/>
        </w:numPr>
        <w:spacing w:after="240" w:line="240" w:lineRule="auto"/>
        <w:rPr>
          <w:rStyle w:val="Heading4Char"/>
          <w:rFonts w:ascii="Arial" w:hAnsi="Arial" w:cs="Arial"/>
          <w:color w:val="auto"/>
          <w:sz w:val="24"/>
          <w:szCs w:val="24"/>
        </w:rPr>
      </w:pPr>
      <w:bookmarkStart w:id="31" w:name="_Toc1645591"/>
      <w:r w:rsidRPr="002C5F8B">
        <w:rPr>
          <w:rStyle w:val="Heading4Char"/>
          <w:rFonts w:ascii="Arial" w:hAnsi="Arial" w:cs="Arial"/>
          <w:b/>
          <w:color w:val="auto"/>
          <w:sz w:val="24"/>
          <w:szCs w:val="24"/>
        </w:rPr>
        <w:t>Description of strategies i</w:t>
      </w:r>
      <w:r w:rsidR="00FF3650" w:rsidRPr="002C5F8B">
        <w:rPr>
          <w:rStyle w:val="Heading4Char"/>
          <w:rFonts w:ascii="Arial" w:hAnsi="Arial" w:cs="Arial"/>
          <w:b/>
          <w:color w:val="auto"/>
          <w:sz w:val="24"/>
          <w:szCs w:val="24"/>
        </w:rPr>
        <w:t>dentified</w:t>
      </w:r>
      <w:r w:rsidR="00FF3650" w:rsidRPr="000E5B25">
        <w:rPr>
          <w:rStyle w:val="Heading4Char"/>
          <w:rFonts w:ascii="Arial" w:hAnsi="Arial" w:cs="Arial"/>
          <w:color w:val="auto"/>
          <w:sz w:val="24"/>
          <w:szCs w:val="24"/>
        </w:rPr>
        <w:t xml:space="preserve"> </w:t>
      </w:r>
    </w:p>
    <w:p w:rsidR="000E5B25" w:rsidRPr="005E7D0F" w:rsidRDefault="00FF3650" w:rsidP="005E7D0F">
      <w:pPr>
        <w:ind w:left="720"/>
        <w:rPr>
          <w:rFonts w:ascii="Arial" w:hAnsi="Arial" w:cs="Arial"/>
          <w:i/>
          <w:iCs/>
          <w:sz w:val="24"/>
          <w:szCs w:val="24"/>
        </w:rPr>
      </w:pPr>
      <w:r w:rsidRPr="005E7D0F">
        <w:rPr>
          <w:rStyle w:val="Heading4Char"/>
          <w:rFonts w:ascii="Arial" w:hAnsi="Arial" w:cs="Arial"/>
          <w:color w:val="auto"/>
          <w:sz w:val="24"/>
          <w:szCs w:val="24"/>
        </w:rPr>
        <w:t>(see</w:t>
      </w:r>
      <w:r w:rsidR="000E5B25" w:rsidRPr="005E7D0F">
        <w:rPr>
          <w:rFonts w:ascii="Arial" w:hAnsi="Arial" w:cs="Arial"/>
          <w:sz w:val="24"/>
          <w:szCs w:val="24"/>
        </w:rPr>
        <w:t xml:space="preserve"> AB</w:t>
      </w:r>
      <w:r w:rsidR="00F53560" w:rsidRPr="005E7D0F">
        <w:rPr>
          <w:rFonts w:ascii="Arial" w:hAnsi="Arial" w:cs="Arial"/>
          <w:sz w:val="24"/>
          <w:szCs w:val="24"/>
        </w:rPr>
        <w:t xml:space="preserve"> </w:t>
      </w:r>
      <w:r w:rsidR="000E5B25" w:rsidRPr="005E7D0F">
        <w:rPr>
          <w:rFonts w:ascii="Arial" w:hAnsi="Arial" w:cs="Arial"/>
          <w:sz w:val="24"/>
          <w:szCs w:val="24"/>
        </w:rPr>
        <w:t xml:space="preserve">104, Chapter 13, Statutes of 2015 </w:t>
      </w:r>
      <w:r w:rsidR="00DD6198" w:rsidRPr="005E7D0F">
        <w:rPr>
          <w:rFonts w:ascii="Arial" w:hAnsi="Arial" w:cs="Arial"/>
          <w:sz w:val="24"/>
          <w:szCs w:val="24"/>
        </w:rPr>
        <w:t xml:space="preserve">on </w:t>
      </w:r>
      <w:r w:rsidR="00F53560" w:rsidRPr="005E7D0F">
        <w:rPr>
          <w:rFonts w:ascii="Arial" w:hAnsi="Arial" w:cs="Arial"/>
          <w:sz w:val="24"/>
          <w:szCs w:val="24"/>
        </w:rPr>
        <w:t xml:space="preserve">the </w:t>
      </w:r>
      <w:r w:rsidR="00DD6198" w:rsidRPr="005E7D0F">
        <w:rPr>
          <w:rFonts w:ascii="Arial" w:hAnsi="Arial" w:cs="Arial"/>
          <w:sz w:val="24"/>
          <w:szCs w:val="24"/>
        </w:rPr>
        <w:t xml:space="preserve">Legislative Information web page at </w:t>
      </w:r>
      <w:hyperlink r:id="rId21" w:tooltip="Leg Info AB 104" w:history="1">
        <w:r w:rsidR="00DD6198" w:rsidRPr="005E7D0F">
          <w:rPr>
            <w:rStyle w:val="Hyperlink"/>
            <w:rFonts w:ascii="Arial" w:eastAsia="Calibri" w:hAnsi="Arial" w:cs="Arial"/>
            <w:sz w:val="24"/>
            <w:szCs w:val="24"/>
          </w:rPr>
          <w:t>http://leginfo.legislature.ca.gov/faces/billNavClient.xhtml?bill_id=201520160AB104</w:t>
        </w:r>
      </w:hyperlink>
      <w:r w:rsidR="00DD6198" w:rsidRPr="005E7D0F">
        <w:rPr>
          <w:rFonts w:ascii="Arial" w:hAnsi="Arial" w:cs="Arial"/>
          <w:sz w:val="24"/>
          <w:szCs w:val="24"/>
        </w:rPr>
        <w:t xml:space="preserve"> </w:t>
      </w:r>
      <w:r w:rsidR="000E5B25" w:rsidRPr="005E7D0F">
        <w:rPr>
          <w:rStyle w:val="Heading4Char"/>
          <w:rFonts w:ascii="Arial" w:hAnsi="Arial" w:cs="Arial"/>
          <w:color w:val="auto"/>
          <w:sz w:val="24"/>
          <w:szCs w:val="24"/>
        </w:rPr>
        <w:t>and the</w:t>
      </w:r>
      <w:r w:rsidR="00E57BC8" w:rsidRPr="005E7D0F">
        <w:rPr>
          <w:rStyle w:val="Heading4Char"/>
          <w:rFonts w:ascii="Arial" w:hAnsi="Arial" w:cs="Arial"/>
          <w:color w:val="auto"/>
          <w:sz w:val="24"/>
          <w:szCs w:val="24"/>
        </w:rPr>
        <w:t xml:space="preserve"> </w:t>
      </w:r>
      <w:r w:rsidR="000E5B25" w:rsidRPr="005E7D0F">
        <w:rPr>
          <w:rStyle w:val="Heading4Char"/>
          <w:rFonts w:ascii="Arial" w:hAnsi="Arial" w:cs="Arial"/>
          <w:color w:val="auto"/>
          <w:sz w:val="24"/>
          <w:szCs w:val="24"/>
        </w:rPr>
        <w:t xml:space="preserve">RFA </w:t>
      </w:r>
      <w:r w:rsidR="00F53560" w:rsidRPr="005E7D0F">
        <w:rPr>
          <w:rFonts w:ascii="Arial" w:hAnsi="Arial" w:cs="Arial"/>
          <w:sz w:val="24"/>
          <w:szCs w:val="24"/>
          <w:lang w:val="en"/>
        </w:rPr>
        <w:t>Developing, Aligning, and Improving Systems of Academic and Behavioral Supports</w:t>
      </w:r>
      <w:r w:rsidR="00F53560" w:rsidRPr="005E7D0F">
        <w:rPr>
          <w:rStyle w:val="Heading4Char"/>
          <w:rFonts w:ascii="Arial" w:hAnsi="Arial" w:cs="Arial"/>
          <w:color w:val="auto"/>
          <w:sz w:val="24"/>
          <w:szCs w:val="24"/>
        </w:rPr>
        <w:t xml:space="preserve"> </w:t>
      </w:r>
      <w:r w:rsidR="00DD6198" w:rsidRPr="005E7D0F">
        <w:rPr>
          <w:rStyle w:val="Heading4Char"/>
          <w:rFonts w:ascii="Arial" w:hAnsi="Arial" w:cs="Arial"/>
          <w:color w:val="auto"/>
          <w:sz w:val="24"/>
          <w:szCs w:val="24"/>
        </w:rPr>
        <w:t xml:space="preserve">web page </w:t>
      </w:r>
      <w:r w:rsidR="000E5B25" w:rsidRPr="005E7D0F">
        <w:rPr>
          <w:rStyle w:val="Heading4Char"/>
          <w:rFonts w:ascii="Arial" w:hAnsi="Arial" w:cs="Arial"/>
          <w:color w:val="auto"/>
          <w:sz w:val="24"/>
          <w:szCs w:val="24"/>
        </w:rPr>
        <w:t xml:space="preserve">at </w:t>
      </w:r>
      <w:hyperlink r:id="rId22" w:tooltip="RFP Support Webpage for ISABS" w:history="1">
        <w:r w:rsidR="000E5B25" w:rsidRPr="005E7D0F">
          <w:rPr>
            <w:rStyle w:val="Hyperlink"/>
            <w:rFonts w:ascii="Arial" w:hAnsi="Arial" w:cs="Arial"/>
            <w:sz w:val="24"/>
            <w:szCs w:val="24"/>
          </w:rPr>
          <w:t>https://www.cde.ca.gov/fg/fo/r12/isabs15rfa.asp</w:t>
        </w:r>
        <w:bookmarkEnd w:id="31"/>
      </w:hyperlink>
      <w:r w:rsidR="000E5B25" w:rsidRPr="005E7D0F">
        <w:rPr>
          <w:rStyle w:val="Heading4Char"/>
          <w:rFonts w:ascii="Arial" w:hAnsi="Arial" w:cs="Arial"/>
          <w:color w:val="auto"/>
          <w:sz w:val="24"/>
          <w:szCs w:val="24"/>
        </w:rPr>
        <w:t>)</w:t>
      </w:r>
      <w:r w:rsidR="00F53560" w:rsidRPr="005E7D0F">
        <w:rPr>
          <w:rStyle w:val="Heading4Char"/>
          <w:rFonts w:ascii="Arial" w:hAnsi="Arial" w:cs="Arial"/>
          <w:color w:val="auto"/>
          <w:sz w:val="24"/>
          <w:szCs w:val="24"/>
        </w:rPr>
        <w:t>.</w:t>
      </w:r>
    </w:p>
    <w:p w:rsidR="001933E4" w:rsidRPr="00E768EA" w:rsidRDefault="001933E4" w:rsidP="001933E4">
      <w:pPr>
        <w:autoSpaceDE w:val="0"/>
        <w:autoSpaceDN w:val="0"/>
        <w:adjustRightInd w:val="0"/>
        <w:spacing w:after="240" w:line="240" w:lineRule="auto"/>
        <w:ind w:left="720"/>
        <w:rPr>
          <w:rFonts w:ascii="Arial" w:hAnsi="Arial" w:cs="Arial"/>
          <w:i/>
          <w:iCs/>
          <w:sz w:val="24"/>
          <w:szCs w:val="24"/>
        </w:rPr>
      </w:pPr>
      <w:r w:rsidRPr="00B719DD">
        <w:rPr>
          <w:rStyle w:val="Emphasis"/>
          <w:rFonts w:ascii="Arial" w:hAnsi="Arial" w:cs="Arial"/>
          <w:sz w:val="24"/>
          <w:szCs w:val="24"/>
        </w:rPr>
        <w:t>Objective 1:</w:t>
      </w:r>
      <w:r w:rsidRPr="00E768EA">
        <w:rPr>
          <w:rStyle w:val="Emphasis"/>
          <w:rFonts w:ascii="Arial" w:hAnsi="Arial" w:cs="Arial"/>
          <w:sz w:val="24"/>
          <w:szCs w:val="24"/>
        </w:rPr>
        <w:t xml:space="preserve"> Identify existing evidence-based resources. </w:t>
      </w:r>
    </w:p>
    <w:p w:rsidR="001933E4" w:rsidRPr="00CF5EC3" w:rsidRDefault="001933E4" w:rsidP="00B719DD">
      <w:pPr>
        <w:numPr>
          <w:ilvl w:val="0"/>
          <w:numId w:val="40"/>
        </w:numPr>
        <w:spacing w:after="240" w:line="240" w:lineRule="auto"/>
        <w:ind w:left="1440"/>
        <w:rPr>
          <w:rFonts w:ascii="Arial" w:eastAsia="Arial" w:hAnsi="Arial" w:cs="Arial"/>
          <w:spacing w:val="-2"/>
          <w:sz w:val="24"/>
          <w:szCs w:val="24"/>
        </w:rPr>
      </w:pPr>
      <w:r w:rsidRPr="00E768EA">
        <w:rPr>
          <w:rFonts w:ascii="Arial" w:eastAsia="Arial" w:hAnsi="Arial" w:cs="Arial"/>
          <w:spacing w:val="-2"/>
          <w:sz w:val="24"/>
          <w:szCs w:val="24"/>
        </w:rPr>
        <w:t xml:space="preserve">Implementation Science </w:t>
      </w:r>
      <w:r w:rsidRPr="00E768EA">
        <w:rPr>
          <w:rFonts w:ascii="Arial" w:hAnsi="Arial" w:cs="Arial"/>
          <w:spacing w:val="-2"/>
          <w:sz w:val="24"/>
          <w:szCs w:val="24"/>
        </w:rPr>
        <w:t>provides a process for creating indicators of progress and action-planning tools to determine next steps.</w:t>
      </w:r>
    </w:p>
    <w:p w:rsidR="001933E4" w:rsidRPr="00CF5EC3" w:rsidRDefault="001933E4" w:rsidP="00B719DD">
      <w:pPr>
        <w:numPr>
          <w:ilvl w:val="0"/>
          <w:numId w:val="40"/>
        </w:numPr>
        <w:spacing w:after="240" w:line="240" w:lineRule="auto"/>
        <w:ind w:left="1440"/>
        <w:rPr>
          <w:rFonts w:ascii="Arial" w:eastAsia="Arial" w:hAnsi="Arial" w:cs="Arial"/>
          <w:spacing w:val="-2"/>
          <w:sz w:val="24"/>
          <w:szCs w:val="24"/>
        </w:rPr>
      </w:pPr>
      <w:r w:rsidRPr="00B56B67">
        <w:rPr>
          <w:rFonts w:ascii="Arial" w:hAnsi="Arial" w:cs="Arial"/>
          <w:sz w:val="24"/>
          <w:szCs w:val="24"/>
        </w:rPr>
        <w:t>The SWIF</w:t>
      </w:r>
      <w:r>
        <w:rPr>
          <w:rFonts w:ascii="Arial" w:hAnsi="Arial" w:cs="Arial"/>
          <w:sz w:val="24"/>
          <w:szCs w:val="24"/>
        </w:rPr>
        <w:t xml:space="preserve">T Education Center’s </w:t>
      </w:r>
      <w:r w:rsidRPr="00B56B67">
        <w:rPr>
          <w:rFonts w:ascii="Arial" w:hAnsi="Arial" w:cs="Arial"/>
          <w:sz w:val="24"/>
          <w:szCs w:val="24"/>
        </w:rPr>
        <w:t>eviden</w:t>
      </w:r>
      <w:r>
        <w:rPr>
          <w:rFonts w:ascii="Arial" w:hAnsi="Arial" w:cs="Arial"/>
          <w:sz w:val="24"/>
          <w:szCs w:val="24"/>
        </w:rPr>
        <w:t xml:space="preserve">ce-based framework </w:t>
      </w:r>
      <w:r w:rsidRPr="00B56B67">
        <w:rPr>
          <w:rFonts w:ascii="Arial" w:hAnsi="Arial" w:cs="Arial"/>
          <w:sz w:val="24"/>
          <w:szCs w:val="24"/>
        </w:rPr>
        <w:t>serves as the foundation for the SUMS Initiative professional learning series with Universal Design for Learning (UDL) principles as the philosophical cornerstone</w:t>
      </w:r>
      <w:r>
        <w:rPr>
          <w:rFonts w:ascii="Arial" w:hAnsi="Arial" w:cs="Arial"/>
          <w:sz w:val="24"/>
          <w:szCs w:val="24"/>
        </w:rPr>
        <w:t xml:space="preserve">. The SWIFT TA model </w:t>
      </w:r>
      <w:r w:rsidRPr="00B56B67">
        <w:rPr>
          <w:rFonts w:ascii="Arial" w:hAnsi="Arial" w:cs="Arial"/>
          <w:sz w:val="24"/>
          <w:szCs w:val="24"/>
        </w:rPr>
        <w:t>also guide</w:t>
      </w:r>
      <w:r>
        <w:rPr>
          <w:rFonts w:ascii="Arial" w:hAnsi="Arial" w:cs="Arial"/>
          <w:sz w:val="24"/>
          <w:szCs w:val="24"/>
        </w:rPr>
        <w:t>s</w:t>
      </w:r>
      <w:r w:rsidRPr="00B56B67">
        <w:rPr>
          <w:rFonts w:ascii="Arial" w:hAnsi="Arial" w:cs="Arial"/>
          <w:sz w:val="24"/>
          <w:szCs w:val="24"/>
        </w:rPr>
        <w:t xml:space="preserve"> LEAs as they establish universal access within Tier 1 best first instruction. State</w:t>
      </w:r>
      <w:r w:rsidRPr="00B56B67">
        <w:rPr>
          <w:rFonts w:ascii="Arial" w:hAnsi="Arial" w:cs="Arial"/>
          <w:spacing w:val="-2"/>
          <w:sz w:val="24"/>
          <w:szCs w:val="24"/>
        </w:rPr>
        <w:t xml:space="preserve"> </w:t>
      </w:r>
      <w:r w:rsidRPr="00B56B67">
        <w:rPr>
          <w:rFonts w:ascii="Arial" w:hAnsi="Arial" w:cs="Arial"/>
          <w:sz w:val="24"/>
          <w:szCs w:val="24"/>
        </w:rPr>
        <w:t>Leadership</w:t>
      </w:r>
      <w:r w:rsidRPr="00B56B67">
        <w:rPr>
          <w:rFonts w:ascii="Arial" w:hAnsi="Arial" w:cs="Arial"/>
          <w:spacing w:val="-2"/>
          <w:sz w:val="24"/>
          <w:szCs w:val="24"/>
        </w:rPr>
        <w:t xml:space="preserve"> </w:t>
      </w:r>
      <w:r w:rsidRPr="00B56B67">
        <w:rPr>
          <w:rFonts w:ascii="Arial" w:hAnsi="Arial" w:cs="Arial"/>
          <w:sz w:val="24"/>
          <w:szCs w:val="24"/>
        </w:rPr>
        <w:t>and</w:t>
      </w:r>
      <w:r w:rsidRPr="00B56B67">
        <w:rPr>
          <w:rFonts w:ascii="Arial" w:hAnsi="Arial" w:cs="Arial"/>
          <w:spacing w:val="-1"/>
          <w:sz w:val="24"/>
          <w:szCs w:val="24"/>
        </w:rPr>
        <w:t xml:space="preserve"> </w:t>
      </w:r>
      <w:r w:rsidRPr="00B56B67">
        <w:rPr>
          <w:rFonts w:ascii="Arial" w:hAnsi="Arial" w:cs="Arial"/>
          <w:sz w:val="24"/>
          <w:szCs w:val="24"/>
        </w:rPr>
        <w:t>Region</w:t>
      </w:r>
      <w:r w:rsidRPr="00B56B67">
        <w:rPr>
          <w:rFonts w:ascii="Arial" w:hAnsi="Arial" w:cs="Arial"/>
          <w:spacing w:val="-2"/>
          <w:sz w:val="24"/>
          <w:szCs w:val="24"/>
        </w:rPr>
        <w:t xml:space="preserve"> </w:t>
      </w:r>
      <w:r w:rsidRPr="00B56B67">
        <w:rPr>
          <w:rFonts w:ascii="Arial" w:hAnsi="Arial" w:cs="Arial"/>
          <w:spacing w:val="-10"/>
          <w:sz w:val="24"/>
          <w:szCs w:val="24"/>
        </w:rPr>
        <w:t>T</w:t>
      </w:r>
      <w:r w:rsidRPr="00B56B67">
        <w:rPr>
          <w:rFonts w:ascii="Arial" w:hAnsi="Arial" w:cs="Arial"/>
          <w:sz w:val="24"/>
          <w:szCs w:val="24"/>
        </w:rPr>
        <w:t>ransformation</w:t>
      </w:r>
      <w:r w:rsidRPr="00B56B67">
        <w:rPr>
          <w:rFonts w:ascii="Arial" w:hAnsi="Arial" w:cs="Arial"/>
          <w:spacing w:val="-2"/>
          <w:sz w:val="24"/>
          <w:szCs w:val="24"/>
        </w:rPr>
        <w:t xml:space="preserve"> </w:t>
      </w:r>
      <w:r w:rsidRPr="00B56B67">
        <w:rPr>
          <w:rFonts w:ascii="Arial" w:hAnsi="Arial" w:cs="Arial"/>
          <w:spacing w:val="-26"/>
          <w:sz w:val="24"/>
          <w:szCs w:val="24"/>
        </w:rPr>
        <w:t>T</w:t>
      </w:r>
      <w:r w:rsidRPr="00B56B67">
        <w:rPr>
          <w:rFonts w:ascii="Arial" w:hAnsi="Arial" w:cs="Arial"/>
          <w:sz w:val="24"/>
          <w:szCs w:val="24"/>
        </w:rPr>
        <w:t>eams</w:t>
      </w:r>
      <w:r w:rsidRPr="00B56B67">
        <w:rPr>
          <w:rFonts w:ascii="Arial" w:hAnsi="Arial" w:cs="Arial"/>
          <w:spacing w:val="-1"/>
          <w:sz w:val="24"/>
          <w:szCs w:val="24"/>
        </w:rPr>
        <w:t xml:space="preserve"> </w:t>
      </w:r>
      <w:r w:rsidRPr="00B56B67">
        <w:rPr>
          <w:rFonts w:ascii="Arial" w:hAnsi="Arial" w:cs="Arial"/>
          <w:sz w:val="24"/>
          <w:szCs w:val="24"/>
        </w:rPr>
        <w:t>received instruction</w:t>
      </w:r>
      <w:r w:rsidRPr="00B56B67">
        <w:rPr>
          <w:rFonts w:ascii="Arial" w:hAnsi="Arial" w:cs="Arial"/>
          <w:spacing w:val="-2"/>
          <w:sz w:val="24"/>
          <w:szCs w:val="24"/>
        </w:rPr>
        <w:t xml:space="preserve"> </w:t>
      </w:r>
      <w:r w:rsidRPr="00B56B67">
        <w:rPr>
          <w:rFonts w:ascii="Arial" w:hAnsi="Arial" w:cs="Arial"/>
          <w:sz w:val="24"/>
          <w:szCs w:val="24"/>
        </w:rPr>
        <w:t>in</w:t>
      </w:r>
      <w:r w:rsidRPr="00B56B67">
        <w:rPr>
          <w:rFonts w:ascii="Arial" w:hAnsi="Arial" w:cs="Arial"/>
          <w:spacing w:val="-1"/>
          <w:sz w:val="24"/>
          <w:szCs w:val="24"/>
        </w:rPr>
        <w:t xml:space="preserve"> </w:t>
      </w:r>
      <w:r w:rsidRPr="00B56B67">
        <w:rPr>
          <w:rFonts w:ascii="Arial" w:hAnsi="Arial" w:cs="Arial"/>
          <w:sz w:val="24"/>
          <w:szCs w:val="24"/>
        </w:rPr>
        <w:t>UDL</w:t>
      </w:r>
      <w:r w:rsidRPr="00B56B67">
        <w:rPr>
          <w:rFonts w:ascii="Arial" w:hAnsi="Arial" w:cs="Arial"/>
          <w:spacing w:val="-1"/>
          <w:sz w:val="24"/>
          <w:szCs w:val="24"/>
        </w:rPr>
        <w:t xml:space="preserve"> </w:t>
      </w:r>
      <w:r w:rsidRPr="00B56B67">
        <w:rPr>
          <w:rFonts w:ascii="Arial" w:hAnsi="Arial" w:cs="Arial"/>
          <w:sz w:val="24"/>
          <w:szCs w:val="24"/>
        </w:rPr>
        <w:t>principles</w:t>
      </w:r>
      <w:r w:rsidRPr="00B56B67">
        <w:rPr>
          <w:rFonts w:ascii="Arial" w:hAnsi="Arial" w:cs="Arial"/>
          <w:spacing w:val="-2"/>
          <w:sz w:val="24"/>
          <w:szCs w:val="24"/>
        </w:rPr>
        <w:t xml:space="preserve"> </w:t>
      </w:r>
      <w:r w:rsidRPr="00B56B67">
        <w:rPr>
          <w:rFonts w:ascii="Arial" w:hAnsi="Arial" w:cs="Arial"/>
          <w:sz w:val="24"/>
          <w:szCs w:val="24"/>
        </w:rPr>
        <w:t>for</w:t>
      </w:r>
      <w:r w:rsidRPr="00B56B67">
        <w:rPr>
          <w:rFonts w:ascii="Arial" w:hAnsi="Arial" w:cs="Arial"/>
          <w:spacing w:val="-1"/>
          <w:sz w:val="24"/>
          <w:szCs w:val="24"/>
        </w:rPr>
        <w:t xml:space="preserve"> </w:t>
      </w:r>
      <w:r w:rsidRPr="00B56B67">
        <w:rPr>
          <w:rFonts w:ascii="Arial" w:hAnsi="Arial" w:cs="Arial"/>
          <w:sz w:val="24"/>
          <w:szCs w:val="24"/>
        </w:rPr>
        <w:t>improving</w:t>
      </w:r>
      <w:r w:rsidRPr="00B56B67">
        <w:rPr>
          <w:rFonts w:ascii="Arial" w:hAnsi="Arial" w:cs="Arial"/>
          <w:spacing w:val="-1"/>
          <w:sz w:val="24"/>
          <w:szCs w:val="24"/>
        </w:rPr>
        <w:t xml:space="preserve"> </w:t>
      </w:r>
      <w:r w:rsidRPr="00B56B67">
        <w:rPr>
          <w:rFonts w:ascii="Arial" w:hAnsi="Arial" w:cs="Arial"/>
          <w:sz w:val="24"/>
          <w:szCs w:val="24"/>
        </w:rPr>
        <w:t>inclusive</w:t>
      </w:r>
      <w:r w:rsidRPr="00B56B67">
        <w:rPr>
          <w:rFonts w:ascii="Arial" w:hAnsi="Arial" w:cs="Arial"/>
          <w:spacing w:val="-2"/>
          <w:sz w:val="24"/>
          <w:szCs w:val="24"/>
        </w:rPr>
        <w:t xml:space="preserve"> </w:t>
      </w:r>
      <w:r w:rsidRPr="00B56B67">
        <w:rPr>
          <w:rFonts w:ascii="Arial" w:hAnsi="Arial" w:cs="Arial"/>
          <w:sz w:val="24"/>
          <w:szCs w:val="24"/>
        </w:rPr>
        <w:t>practices</w:t>
      </w:r>
      <w:r w:rsidRPr="00B56B67">
        <w:rPr>
          <w:rFonts w:ascii="Arial" w:hAnsi="Arial" w:cs="Arial"/>
          <w:spacing w:val="-1"/>
          <w:sz w:val="24"/>
          <w:szCs w:val="24"/>
        </w:rPr>
        <w:t xml:space="preserve"> </w:t>
      </w:r>
      <w:r w:rsidRPr="00B56B67">
        <w:rPr>
          <w:rFonts w:ascii="Arial" w:hAnsi="Arial" w:cs="Arial"/>
          <w:sz w:val="24"/>
          <w:szCs w:val="24"/>
        </w:rPr>
        <w:t>in</w:t>
      </w:r>
      <w:r w:rsidRPr="00B56B67">
        <w:rPr>
          <w:rFonts w:ascii="Arial" w:hAnsi="Arial" w:cs="Arial"/>
          <w:spacing w:val="-1"/>
          <w:sz w:val="24"/>
          <w:szCs w:val="24"/>
        </w:rPr>
        <w:t xml:space="preserve"> </w:t>
      </w:r>
      <w:r w:rsidRPr="00B56B67">
        <w:rPr>
          <w:rFonts w:ascii="Arial" w:hAnsi="Arial" w:cs="Arial"/>
          <w:sz w:val="24"/>
          <w:szCs w:val="24"/>
        </w:rPr>
        <w:t>the</w:t>
      </w:r>
      <w:r w:rsidRPr="00B56B67">
        <w:rPr>
          <w:rFonts w:ascii="Arial" w:hAnsi="Arial" w:cs="Arial"/>
          <w:spacing w:val="-2"/>
          <w:sz w:val="24"/>
          <w:szCs w:val="24"/>
        </w:rPr>
        <w:t xml:space="preserve"> </w:t>
      </w:r>
      <w:r w:rsidRPr="00B56B67">
        <w:rPr>
          <w:rFonts w:ascii="Arial" w:hAnsi="Arial" w:cs="Arial"/>
          <w:sz w:val="24"/>
          <w:szCs w:val="24"/>
        </w:rPr>
        <w:t>classroom</w:t>
      </w:r>
      <w:r w:rsidRPr="00B56B67">
        <w:rPr>
          <w:rFonts w:ascii="Arial" w:hAnsi="Arial" w:cs="Arial"/>
          <w:spacing w:val="-1"/>
          <w:sz w:val="24"/>
          <w:szCs w:val="24"/>
        </w:rPr>
        <w:t xml:space="preserve"> </w:t>
      </w:r>
      <w:r w:rsidRPr="00B56B67">
        <w:rPr>
          <w:rFonts w:ascii="Arial" w:hAnsi="Arial" w:cs="Arial"/>
          <w:sz w:val="24"/>
          <w:szCs w:val="24"/>
        </w:rPr>
        <w:t>and</w:t>
      </w:r>
      <w:r w:rsidRPr="00B56B67">
        <w:rPr>
          <w:rFonts w:ascii="Arial" w:hAnsi="Arial" w:cs="Arial"/>
          <w:spacing w:val="-1"/>
          <w:sz w:val="24"/>
          <w:szCs w:val="24"/>
        </w:rPr>
        <w:t xml:space="preserve"> </w:t>
      </w:r>
      <w:r w:rsidRPr="00B56B67">
        <w:rPr>
          <w:rFonts w:ascii="Arial" w:hAnsi="Arial" w:cs="Arial"/>
          <w:sz w:val="24"/>
          <w:szCs w:val="24"/>
        </w:rPr>
        <w:t>at</w:t>
      </w:r>
      <w:r w:rsidRPr="00B56B67">
        <w:rPr>
          <w:rFonts w:ascii="Arial" w:hAnsi="Arial" w:cs="Arial"/>
          <w:spacing w:val="-1"/>
          <w:sz w:val="24"/>
          <w:szCs w:val="24"/>
        </w:rPr>
        <w:t xml:space="preserve"> </w:t>
      </w:r>
      <w:r w:rsidRPr="00B56B67">
        <w:rPr>
          <w:rFonts w:ascii="Arial" w:hAnsi="Arial" w:cs="Arial"/>
          <w:sz w:val="24"/>
          <w:szCs w:val="24"/>
        </w:rPr>
        <w:t>the</w:t>
      </w:r>
      <w:r w:rsidRPr="00B56B67">
        <w:rPr>
          <w:rFonts w:ascii="Arial" w:hAnsi="Arial" w:cs="Arial"/>
          <w:spacing w:val="-2"/>
          <w:sz w:val="24"/>
          <w:szCs w:val="24"/>
        </w:rPr>
        <w:t xml:space="preserve"> </w:t>
      </w:r>
      <w:r w:rsidRPr="00B56B67">
        <w:rPr>
          <w:rFonts w:ascii="Arial" w:hAnsi="Arial" w:cs="Arial"/>
          <w:sz w:val="24"/>
          <w:szCs w:val="24"/>
        </w:rPr>
        <w:t>school and</w:t>
      </w:r>
      <w:r w:rsidRPr="00B56B67">
        <w:rPr>
          <w:rFonts w:ascii="Arial" w:hAnsi="Arial" w:cs="Arial"/>
          <w:spacing w:val="-2"/>
          <w:sz w:val="24"/>
          <w:szCs w:val="24"/>
        </w:rPr>
        <w:t xml:space="preserve"> </w:t>
      </w:r>
      <w:r w:rsidRPr="00B56B67">
        <w:rPr>
          <w:rFonts w:ascii="Arial" w:hAnsi="Arial" w:cs="Arial"/>
          <w:sz w:val="24"/>
          <w:szCs w:val="24"/>
        </w:rPr>
        <w:t>district</w:t>
      </w:r>
      <w:r w:rsidRPr="00B56B67">
        <w:rPr>
          <w:rFonts w:ascii="Arial" w:hAnsi="Arial" w:cs="Arial"/>
          <w:spacing w:val="-1"/>
          <w:sz w:val="24"/>
          <w:szCs w:val="24"/>
        </w:rPr>
        <w:t xml:space="preserve"> </w:t>
      </w:r>
      <w:r w:rsidRPr="00B56B67">
        <w:rPr>
          <w:rFonts w:ascii="Arial" w:hAnsi="Arial" w:cs="Arial"/>
          <w:sz w:val="24"/>
          <w:szCs w:val="24"/>
        </w:rPr>
        <w:t>levels.</w:t>
      </w:r>
      <w:r w:rsidRPr="00B56B67">
        <w:rPr>
          <w:rFonts w:ascii="Arial" w:hAnsi="Arial" w:cs="Arial"/>
          <w:spacing w:val="-26"/>
          <w:sz w:val="24"/>
          <w:szCs w:val="24"/>
        </w:rPr>
        <w:t xml:space="preserve"> T</w:t>
      </w:r>
      <w:r w:rsidRPr="00B56B67">
        <w:rPr>
          <w:rFonts w:ascii="Arial" w:hAnsi="Arial" w:cs="Arial"/>
          <w:sz w:val="24"/>
          <w:szCs w:val="24"/>
        </w:rPr>
        <w:t>eams</w:t>
      </w:r>
      <w:r w:rsidRPr="00B56B67">
        <w:rPr>
          <w:rFonts w:ascii="Arial" w:hAnsi="Arial" w:cs="Arial"/>
          <w:spacing w:val="-1"/>
          <w:sz w:val="24"/>
          <w:szCs w:val="24"/>
        </w:rPr>
        <w:t xml:space="preserve"> </w:t>
      </w:r>
      <w:r>
        <w:rPr>
          <w:rFonts w:ascii="Arial" w:hAnsi="Arial" w:cs="Arial"/>
          <w:sz w:val="24"/>
          <w:szCs w:val="24"/>
        </w:rPr>
        <w:t>were</w:t>
      </w:r>
      <w:r w:rsidRPr="00B56B67">
        <w:rPr>
          <w:rFonts w:ascii="Arial" w:hAnsi="Arial" w:cs="Arial"/>
          <w:sz w:val="24"/>
          <w:szCs w:val="24"/>
        </w:rPr>
        <w:t xml:space="preserve"> trained</w:t>
      </w:r>
      <w:r w:rsidRPr="00B56B67">
        <w:rPr>
          <w:rFonts w:ascii="Arial" w:hAnsi="Arial" w:cs="Arial"/>
          <w:spacing w:val="-1"/>
          <w:sz w:val="24"/>
          <w:szCs w:val="24"/>
        </w:rPr>
        <w:t xml:space="preserve"> </w:t>
      </w:r>
      <w:r w:rsidRPr="00B56B67">
        <w:rPr>
          <w:rFonts w:ascii="Arial" w:hAnsi="Arial" w:cs="Arial"/>
          <w:sz w:val="24"/>
          <w:szCs w:val="24"/>
        </w:rPr>
        <w:t>how</w:t>
      </w:r>
      <w:r w:rsidRPr="00B56B67">
        <w:rPr>
          <w:rFonts w:ascii="Arial" w:hAnsi="Arial" w:cs="Arial"/>
          <w:spacing w:val="-1"/>
          <w:sz w:val="24"/>
          <w:szCs w:val="24"/>
        </w:rPr>
        <w:t xml:space="preserve"> </w:t>
      </w:r>
      <w:r w:rsidRPr="00B56B67">
        <w:rPr>
          <w:rFonts w:ascii="Arial" w:hAnsi="Arial" w:cs="Arial"/>
          <w:sz w:val="24"/>
          <w:szCs w:val="24"/>
        </w:rPr>
        <w:t>to</w:t>
      </w:r>
      <w:r w:rsidRPr="00B56B67">
        <w:rPr>
          <w:rFonts w:ascii="Arial" w:hAnsi="Arial" w:cs="Arial"/>
          <w:spacing w:val="-2"/>
          <w:sz w:val="24"/>
          <w:szCs w:val="24"/>
        </w:rPr>
        <w:t xml:space="preserve"> </w:t>
      </w:r>
      <w:r w:rsidRPr="00B56B67">
        <w:rPr>
          <w:rFonts w:ascii="Arial" w:hAnsi="Arial" w:cs="Arial"/>
          <w:sz w:val="24"/>
          <w:szCs w:val="24"/>
        </w:rPr>
        <w:t>provide</w:t>
      </w:r>
      <w:r w:rsidRPr="00B56B67">
        <w:rPr>
          <w:rFonts w:ascii="Arial" w:hAnsi="Arial" w:cs="Arial"/>
          <w:spacing w:val="-1"/>
          <w:sz w:val="24"/>
          <w:szCs w:val="24"/>
        </w:rPr>
        <w:t xml:space="preserve"> </w:t>
      </w:r>
      <w:r w:rsidRPr="00B56B67">
        <w:rPr>
          <w:rFonts w:ascii="Arial" w:hAnsi="Arial" w:cs="Arial"/>
          <w:sz w:val="24"/>
          <w:szCs w:val="24"/>
        </w:rPr>
        <w:t>interventions at each</w:t>
      </w:r>
      <w:r>
        <w:rPr>
          <w:rFonts w:ascii="Arial" w:hAnsi="Arial" w:cs="Arial"/>
          <w:sz w:val="24"/>
          <w:szCs w:val="24"/>
        </w:rPr>
        <w:t xml:space="preserve"> of the three</w:t>
      </w:r>
      <w:r w:rsidRPr="00B56B67">
        <w:rPr>
          <w:rFonts w:ascii="Arial" w:hAnsi="Arial" w:cs="Arial"/>
          <w:sz w:val="24"/>
          <w:szCs w:val="24"/>
        </w:rPr>
        <w:t xml:space="preserve"> tier</w:t>
      </w:r>
      <w:r>
        <w:rPr>
          <w:rFonts w:ascii="Arial" w:hAnsi="Arial" w:cs="Arial"/>
          <w:sz w:val="24"/>
          <w:szCs w:val="24"/>
        </w:rPr>
        <w:t>s</w:t>
      </w:r>
      <w:r w:rsidRPr="00B56B67">
        <w:rPr>
          <w:rFonts w:ascii="Arial" w:hAnsi="Arial" w:cs="Arial"/>
          <w:spacing w:val="-1"/>
          <w:sz w:val="24"/>
          <w:szCs w:val="24"/>
        </w:rPr>
        <w:t xml:space="preserve"> </w:t>
      </w:r>
      <w:r w:rsidRPr="00B56B67">
        <w:rPr>
          <w:rFonts w:ascii="Arial" w:hAnsi="Arial" w:cs="Arial"/>
          <w:sz w:val="24"/>
          <w:szCs w:val="24"/>
        </w:rPr>
        <w:t>to</w:t>
      </w:r>
      <w:r w:rsidRPr="00B56B67">
        <w:rPr>
          <w:rFonts w:ascii="Arial" w:hAnsi="Arial" w:cs="Arial"/>
          <w:spacing w:val="-2"/>
          <w:sz w:val="24"/>
          <w:szCs w:val="24"/>
        </w:rPr>
        <w:t xml:space="preserve"> </w:t>
      </w:r>
      <w:r w:rsidRPr="00B56B67">
        <w:rPr>
          <w:rFonts w:ascii="Arial" w:hAnsi="Arial" w:cs="Arial"/>
          <w:sz w:val="24"/>
          <w:szCs w:val="24"/>
        </w:rPr>
        <w:t>reduce barriers</w:t>
      </w:r>
      <w:r w:rsidRPr="00B56B67">
        <w:rPr>
          <w:rFonts w:ascii="Arial" w:hAnsi="Arial" w:cs="Arial"/>
          <w:spacing w:val="-2"/>
          <w:sz w:val="24"/>
          <w:szCs w:val="24"/>
        </w:rPr>
        <w:t xml:space="preserve"> </w:t>
      </w:r>
      <w:r w:rsidRPr="00B56B67">
        <w:rPr>
          <w:rFonts w:ascii="Arial" w:hAnsi="Arial" w:cs="Arial"/>
          <w:sz w:val="24"/>
          <w:szCs w:val="24"/>
        </w:rPr>
        <w:t>and</w:t>
      </w:r>
      <w:r w:rsidRPr="00B56B67">
        <w:rPr>
          <w:rFonts w:ascii="Arial" w:hAnsi="Arial" w:cs="Arial"/>
          <w:spacing w:val="-2"/>
          <w:sz w:val="24"/>
          <w:szCs w:val="24"/>
        </w:rPr>
        <w:t xml:space="preserve"> </w:t>
      </w:r>
      <w:r w:rsidRPr="00B56B67">
        <w:rPr>
          <w:rFonts w:ascii="Arial" w:hAnsi="Arial" w:cs="Arial"/>
          <w:sz w:val="24"/>
          <w:szCs w:val="24"/>
        </w:rPr>
        <w:t>meet</w:t>
      </w:r>
      <w:r w:rsidRPr="00B56B67">
        <w:rPr>
          <w:rFonts w:ascii="Arial" w:hAnsi="Arial" w:cs="Arial"/>
          <w:spacing w:val="-1"/>
          <w:sz w:val="24"/>
          <w:szCs w:val="24"/>
        </w:rPr>
        <w:t xml:space="preserve"> </w:t>
      </w:r>
      <w:r w:rsidRPr="00B56B67">
        <w:rPr>
          <w:rFonts w:ascii="Arial" w:hAnsi="Arial" w:cs="Arial"/>
          <w:sz w:val="24"/>
          <w:szCs w:val="24"/>
        </w:rPr>
        <w:t>students’</w:t>
      </w:r>
      <w:r w:rsidRPr="00B56B67">
        <w:rPr>
          <w:rFonts w:ascii="Arial" w:hAnsi="Arial" w:cs="Arial"/>
          <w:spacing w:val="-2"/>
          <w:sz w:val="24"/>
          <w:szCs w:val="24"/>
        </w:rPr>
        <w:t xml:space="preserve"> </w:t>
      </w:r>
      <w:r w:rsidRPr="00B56B67">
        <w:rPr>
          <w:rFonts w:ascii="Arial" w:hAnsi="Arial" w:cs="Arial"/>
          <w:sz w:val="24"/>
          <w:szCs w:val="24"/>
        </w:rPr>
        <w:t>academic,</w:t>
      </w:r>
      <w:r w:rsidRPr="00B56B67">
        <w:rPr>
          <w:rFonts w:ascii="Arial" w:hAnsi="Arial" w:cs="Arial"/>
          <w:spacing w:val="-1"/>
          <w:sz w:val="24"/>
          <w:szCs w:val="24"/>
        </w:rPr>
        <w:t xml:space="preserve"> </w:t>
      </w:r>
      <w:r w:rsidRPr="00B56B67">
        <w:rPr>
          <w:rFonts w:ascii="Arial" w:hAnsi="Arial" w:cs="Arial"/>
          <w:spacing w:val="-2"/>
          <w:sz w:val="24"/>
          <w:szCs w:val="24"/>
        </w:rPr>
        <w:t xml:space="preserve">behavior, </w:t>
      </w:r>
      <w:r w:rsidRPr="00B56B67">
        <w:rPr>
          <w:rFonts w:ascii="Arial" w:hAnsi="Arial" w:cs="Arial"/>
          <w:sz w:val="24"/>
          <w:szCs w:val="24"/>
        </w:rPr>
        <w:t>and</w:t>
      </w:r>
      <w:r w:rsidRPr="00B56B67">
        <w:rPr>
          <w:rFonts w:ascii="Arial" w:hAnsi="Arial" w:cs="Arial"/>
          <w:spacing w:val="-1"/>
          <w:sz w:val="24"/>
          <w:szCs w:val="24"/>
        </w:rPr>
        <w:t xml:space="preserve"> </w:t>
      </w:r>
      <w:r w:rsidRPr="00B56B67">
        <w:rPr>
          <w:rFonts w:ascii="Arial" w:hAnsi="Arial" w:cs="Arial"/>
          <w:sz w:val="24"/>
          <w:szCs w:val="24"/>
        </w:rPr>
        <w:t>social-emotional</w:t>
      </w:r>
      <w:r w:rsidRPr="00B56B67">
        <w:rPr>
          <w:rFonts w:ascii="Arial" w:hAnsi="Arial" w:cs="Arial"/>
          <w:spacing w:val="-2"/>
          <w:sz w:val="24"/>
          <w:szCs w:val="24"/>
        </w:rPr>
        <w:t xml:space="preserve"> </w:t>
      </w:r>
      <w:r w:rsidRPr="00B56B67">
        <w:rPr>
          <w:rFonts w:ascii="Arial" w:hAnsi="Arial" w:cs="Arial"/>
          <w:sz w:val="24"/>
          <w:szCs w:val="24"/>
        </w:rPr>
        <w:t>needs</w:t>
      </w:r>
      <w:r>
        <w:rPr>
          <w:rFonts w:ascii="Arial" w:hAnsi="Arial" w:cs="Arial"/>
          <w:sz w:val="24"/>
          <w:szCs w:val="24"/>
        </w:rPr>
        <w:t>.</w:t>
      </w:r>
    </w:p>
    <w:p w:rsidR="001933E4" w:rsidRPr="00E768EA" w:rsidRDefault="001933E4" w:rsidP="00B719DD">
      <w:pPr>
        <w:numPr>
          <w:ilvl w:val="0"/>
          <w:numId w:val="40"/>
        </w:numPr>
        <w:spacing w:after="240" w:line="240" w:lineRule="auto"/>
        <w:ind w:left="1440"/>
        <w:rPr>
          <w:rFonts w:ascii="Arial" w:eastAsia="Arial" w:hAnsi="Arial" w:cs="Arial"/>
          <w:spacing w:val="-2"/>
          <w:sz w:val="24"/>
          <w:szCs w:val="24"/>
        </w:rPr>
      </w:pPr>
      <w:r w:rsidRPr="00E768EA">
        <w:rPr>
          <w:rFonts w:ascii="Arial" w:eastAsia="Arial" w:hAnsi="Arial" w:cs="Arial"/>
          <w:spacing w:val="-2"/>
          <w:sz w:val="24"/>
          <w:szCs w:val="24"/>
        </w:rPr>
        <w:t>The Whole Child is integrated throughout the professional learning and TA model and focuses on a</w:t>
      </w:r>
      <w:r>
        <w:rPr>
          <w:rFonts w:ascii="Arial" w:eastAsia="Arial" w:hAnsi="Arial" w:cs="Arial"/>
          <w:spacing w:val="-2"/>
          <w:sz w:val="24"/>
          <w:szCs w:val="24"/>
        </w:rPr>
        <w:t>cademic, behavioral, and social-</w:t>
      </w:r>
      <w:r w:rsidRPr="00E768EA">
        <w:rPr>
          <w:rFonts w:ascii="Arial" w:eastAsia="Arial" w:hAnsi="Arial" w:cs="Arial"/>
          <w:spacing w:val="-2"/>
          <w:sz w:val="24"/>
          <w:szCs w:val="24"/>
        </w:rPr>
        <w:t xml:space="preserve">emotional aspects. </w:t>
      </w:r>
      <w:r w:rsidRPr="00E768EA">
        <w:rPr>
          <w:rFonts w:ascii="Arial" w:hAnsi="Arial" w:cs="Arial"/>
          <w:spacing w:val="-2"/>
          <w:sz w:val="24"/>
          <w:szCs w:val="24"/>
        </w:rPr>
        <w:t xml:space="preserve">For academic </w:t>
      </w:r>
      <w:r>
        <w:rPr>
          <w:rFonts w:ascii="Arial" w:hAnsi="Arial" w:cs="Arial"/>
          <w:spacing w:val="-2"/>
          <w:sz w:val="24"/>
          <w:szCs w:val="24"/>
        </w:rPr>
        <w:t>interventions, participants</w:t>
      </w:r>
      <w:r w:rsidRPr="00E768EA">
        <w:rPr>
          <w:rFonts w:ascii="Arial" w:hAnsi="Arial" w:cs="Arial"/>
          <w:spacing w:val="-2"/>
          <w:sz w:val="24"/>
          <w:szCs w:val="24"/>
        </w:rPr>
        <w:t xml:space="preserve"> improve their use of universal screeners, formative assessment, and multiple measures. For behavioral i</w:t>
      </w:r>
      <w:r>
        <w:rPr>
          <w:rFonts w:ascii="Arial" w:hAnsi="Arial" w:cs="Arial"/>
          <w:spacing w:val="-2"/>
          <w:sz w:val="24"/>
          <w:szCs w:val="24"/>
        </w:rPr>
        <w:t xml:space="preserve">nterventions, participants </w:t>
      </w:r>
      <w:r w:rsidRPr="00E768EA">
        <w:rPr>
          <w:rFonts w:ascii="Arial" w:hAnsi="Arial" w:cs="Arial"/>
          <w:spacing w:val="-2"/>
          <w:sz w:val="24"/>
          <w:szCs w:val="24"/>
        </w:rPr>
        <w:t>implement core elements at each of the three tiers. For social-emotional i</w:t>
      </w:r>
      <w:r>
        <w:rPr>
          <w:rFonts w:ascii="Arial" w:hAnsi="Arial" w:cs="Arial"/>
          <w:spacing w:val="-2"/>
          <w:sz w:val="24"/>
          <w:szCs w:val="24"/>
        </w:rPr>
        <w:t>nterventions, participants learn the uses of</w:t>
      </w:r>
      <w:r w:rsidRPr="00E768EA">
        <w:rPr>
          <w:rFonts w:ascii="Arial" w:hAnsi="Arial" w:cs="Arial"/>
          <w:spacing w:val="-2"/>
          <w:sz w:val="24"/>
          <w:szCs w:val="24"/>
        </w:rPr>
        <w:t xml:space="preserve"> screeners and how </w:t>
      </w:r>
      <w:r>
        <w:rPr>
          <w:rFonts w:ascii="Arial" w:hAnsi="Arial" w:cs="Arial"/>
          <w:spacing w:val="-2"/>
          <w:sz w:val="24"/>
          <w:szCs w:val="24"/>
        </w:rPr>
        <w:t>to select evidence-based social-</w:t>
      </w:r>
      <w:r w:rsidRPr="00E768EA">
        <w:rPr>
          <w:rFonts w:ascii="Arial" w:hAnsi="Arial" w:cs="Arial"/>
          <w:spacing w:val="-2"/>
          <w:sz w:val="24"/>
          <w:szCs w:val="24"/>
        </w:rPr>
        <w:t>emotional learning curriculum.</w:t>
      </w:r>
      <w:r w:rsidRPr="00E768EA">
        <w:rPr>
          <w:rFonts w:ascii="Arial" w:eastAsia="Arial" w:hAnsi="Arial" w:cs="Arial"/>
          <w:strike/>
          <w:spacing w:val="-2"/>
          <w:sz w:val="24"/>
          <w:szCs w:val="24"/>
        </w:rPr>
        <w:t xml:space="preserve"> </w:t>
      </w:r>
    </w:p>
    <w:p w:rsidR="001933E4" w:rsidRPr="00B719DD" w:rsidRDefault="001933E4" w:rsidP="001933E4">
      <w:pPr>
        <w:spacing w:after="240" w:line="240" w:lineRule="auto"/>
        <w:ind w:firstLine="720"/>
        <w:rPr>
          <w:rStyle w:val="Emphasis"/>
          <w:rFonts w:ascii="Arial" w:hAnsi="Arial" w:cs="Arial"/>
          <w:i w:val="0"/>
          <w:iCs w:val="0"/>
          <w:sz w:val="24"/>
          <w:szCs w:val="24"/>
        </w:rPr>
      </w:pPr>
      <w:r w:rsidRPr="00B719DD">
        <w:rPr>
          <w:rStyle w:val="Emphasis"/>
          <w:rFonts w:ascii="Arial" w:hAnsi="Arial" w:cs="Arial"/>
          <w:sz w:val="24"/>
          <w:szCs w:val="24"/>
        </w:rPr>
        <w:t>Objective 2: Identify, develop, and implement professional learning activities.</w:t>
      </w:r>
    </w:p>
    <w:p w:rsidR="001933E4" w:rsidRPr="00847CEE" w:rsidRDefault="001933E4" w:rsidP="00B719DD">
      <w:pPr>
        <w:numPr>
          <w:ilvl w:val="0"/>
          <w:numId w:val="40"/>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Developed a professional learning series to sustain the MTSS infrastructure. The series is rooted in the SWIFT Center’s five evidence-based domains and the six steps of TA process.</w:t>
      </w:r>
    </w:p>
    <w:p w:rsidR="001933E4" w:rsidRPr="00847CEE" w:rsidRDefault="001933E4" w:rsidP="00B719DD">
      <w:pPr>
        <w:numPr>
          <w:ilvl w:val="0"/>
          <w:numId w:val="40"/>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lastRenderedPageBreak/>
        <w:t>Dedicated space on the Digital Chalkboard for MTSS professional learning, established a protocol for vetting resources, and created a hosting space on Collaboration in Common.</w:t>
      </w:r>
    </w:p>
    <w:p w:rsidR="003B5BD4" w:rsidRDefault="001933E4" w:rsidP="003B5BD4">
      <w:pPr>
        <w:numPr>
          <w:ilvl w:val="0"/>
          <w:numId w:val="40"/>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Developed online training modules and a clearinghouse of resources.</w:t>
      </w:r>
    </w:p>
    <w:p w:rsidR="003B5BD4" w:rsidRPr="003B5BD4" w:rsidRDefault="001933E4" w:rsidP="003B5BD4">
      <w:pPr>
        <w:numPr>
          <w:ilvl w:val="0"/>
          <w:numId w:val="40"/>
        </w:numPr>
        <w:spacing w:after="240" w:line="240" w:lineRule="auto"/>
        <w:ind w:left="1440"/>
        <w:rPr>
          <w:rFonts w:ascii="Arial" w:eastAsia="Arial" w:hAnsi="Arial" w:cs="Arial"/>
          <w:spacing w:val="-2"/>
          <w:sz w:val="24"/>
          <w:szCs w:val="24"/>
        </w:rPr>
      </w:pPr>
      <w:r w:rsidRPr="003B5BD4">
        <w:rPr>
          <w:rFonts w:ascii="Arial" w:eastAsia="Arial" w:hAnsi="Arial" w:cs="Arial"/>
          <w:spacing w:val="-2"/>
          <w:sz w:val="24"/>
          <w:szCs w:val="24"/>
        </w:rPr>
        <w:t xml:space="preserve">Hosted a statewide PLI to bring together experts, professional associations, and teams from each tier to review, showcase, and celebrate MTSS efforts. </w:t>
      </w:r>
    </w:p>
    <w:p w:rsidR="001933E4" w:rsidRPr="003B5BD4" w:rsidRDefault="001933E4" w:rsidP="003B5BD4">
      <w:pPr>
        <w:spacing w:after="240" w:line="240" w:lineRule="auto"/>
        <w:ind w:left="720"/>
        <w:rPr>
          <w:rStyle w:val="Emphasis"/>
          <w:rFonts w:ascii="Arial" w:hAnsi="Arial" w:cs="Arial"/>
          <w:sz w:val="24"/>
          <w:szCs w:val="24"/>
        </w:rPr>
      </w:pPr>
      <w:r w:rsidRPr="003B5BD4">
        <w:rPr>
          <w:rStyle w:val="Emphasis"/>
          <w:rFonts w:ascii="Arial" w:hAnsi="Arial" w:cs="Arial"/>
          <w:sz w:val="24"/>
          <w:szCs w:val="24"/>
        </w:rPr>
        <w:t>Objective 3: Identify other efforts currently available at the state, federal, and local levels.</w:t>
      </w:r>
    </w:p>
    <w:p w:rsidR="001933E4" w:rsidRPr="00847CEE" w:rsidRDefault="001933E4" w:rsidP="00B719DD">
      <w:pPr>
        <w:numPr>
          <w:ilvl w:val="0"/>
          <w:numId w:val="40"/>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Built upon and leveraged efforts of the National Title I Association. OCDE is a core member of California Positive Behavioral Interventions and Supports (PBIS) Coalition. The OCDE PBIS Professional Development Model is closely aligned with the Technical Assistance Center on PBIS established by the federal Office of Special Education Programs and the National Implementation Research Network, allowing OCDE to support the LEAs as they establish, scale up, and sustain PBIS frameworks.</w:t>
      </w:r>
    </w:p>
    <w:p w:rsidR="001933E4" w:rsidRPr="00847CEE" w:rsidRDefault="001933E4" w:rsidP="00B719DD">
      <w:pPr>
        <w:numPr>
          <w:ilvl w:val="0"/>
          <w:numId w:val="40"/>
        </w:numPr>
        <w:spacing w:after="240" w:line="240" w:lineRule="auto"/>
        <w:ind w:left="1440"/>
        <w:rPr>
          <w:rFonts w:ascii="Arial" w:eastAsia="Arial" w:hAnsi="Arial" w:cs="Arial"/>
          <w:spacing w:val="-2"/>
          <w:sz w:val="24"/>
          <w:szCs w:val="24"/>
        </w:rPr>
      </w:pPr>
      <w:r w:rsidRPr="00847CEE">
        <w:rPr>
          <w:rFonts w:ascii="Arial" w:eastAsia="Arial" w:hAnsi="Arial" w:cs="Arial"/>
          <w:spacing w:val="-2"/>
          <w:sz w:val="24"/>
          <w:szCs w:val="24"/>
        </w:rPr>
        <w:t>Aligned and integrated key state and local initiatives such as the Local Control Funding Formula, California State Standards, Results-Driven Accountability, and the California Collaborative for Educational Excellence.</w:t>
      </w:r>
    </w:p>
    <w:p w:rsidR="001933E4" w:rsidRPr="00B719DD" w:rsidRDefault="001933E4" w:rsidP="00EF00C4">
      <w:pPr>
        <w:spacing w:after="240" w:line="240" w:lineRule="auto"/>
        <w:ind w:left="1980" w:hanging="1260"/>
        <w:rPr>
          <w:rStyle w:val="Emphasis"/>
          <w:rFonts w:ascii="Arial" w:hAnsi="Arial" w:cs="Arial"/>
          <w:i w:val="0"/>
          <w:iCs w:val="0"/>
          <w:sz w:val="24"/>
          <w:szCs w:val="24"/>
        </w:rPr>
      </w:pPr>
      <w:r w:rsidRPr="00B719DD">
        <w:rPr>
          <w:rStyle w:val="Emphasis"/>
          <w:rFonts w:ascii="Arial" w:hAnsi="Arial" w:cs="Arial"/>
          <w:sz w:val="24"/>
          <w:szCs w:val="24"/>
        </w:rPr>
        <w:t>Objective 4: Develop and disseminate new evidence-based resources and activities.</w:t>
      </w:r>
    </w:p>
    <w:p w:rsidR="001933E4" w:rsidRPr="00B719DD" w:rsidRDefault="001933E4" w:rsidP="00B719DD">
      <w:pPr>
        <w:pStyle w:val="ListParagraph"/>
        <w:numPr>
          <w:ilvl w:val="0"/>
          <w:numId w:val="44"/>
        </w:numPr>
        <w:spacing w:after="240" w:line="240" w:lineRule="auto"/>
        <w:rPr>
          <w:rFonts w:ascii="Arial" w:hAnsi="Arial" w:cs="Arial"/>
          <w:sz w:val="24"/>
          <w:szCs w:val="24"/>
        </w:rPr>
      </w:pPr>
      <w:r w:rsidRPr="00B719DD">
        <w:rPr>
          <w:rFonts w:ascii="Arial" w:hAnsi="Arial" w:cs="Arial"/>
          <w:sz w:val="24"/>
          <w:szCs w:val="24"/>
        </w:rPr>
        <w:t xml:space="preserve">Developed a professional learning series to train Region Transformation Teams. </w:t>
      </w:r>
      <w:r w:rsidRPr="00B719DD">
        <w:rPr>
          <w:rFonts w:ascii="Arial" w:eastAsia="Arial" w:hAnsi="Arial" w:cs="Arial"/>
          <w:sz w:val="24"/>
          <w:szCs w:val="24"/>
        </w:rPr>
        <w:t xml:space="preserve">The delivery model includes regional workshops, online training modules, and virtual discussion boards geared to reach educators at all implementation stages. Professional learning modules are hosted on the Digital Chalkboard platform to support the MTSS efforts at the state, region, county, district, and LEA levels. </w:t>
      </w:r>
    </w:p>
    <w:p w:rsidR="001933E4" w:rsidRPr="00811F5C" w:rsidRDefault="001933E4" w:rsidP="001933E4">
      <w:pPr>
        <w:spacing w:after="240" w:line="240" w:lineRule="auto"/>
        <w:ind w:left="720"/>
        <w:rPr>
          <w:rStyle w:val="Emphasis"/>
          <w:rFonts w:ascii="Arial" w:hAnsi="Arial" w:cs="Arial"/>
          <w:sz w:val="24"/>
          <w:szCs w:val="24"/>
        </w:rPr>
      </w:pPr>
      <w:r w:rsidRPr="00811F5C">
        <w:rPr>
          <w:rStyle w:val="Emphasis"/>
          <w:rFonts w:ascii="Arial" w:hAnsi="Arial" w:cs="Arial"/>
          <w:sz w:val="24"/>
          <w:szCs w:val="24"/>
        </w:rPr>
        <w:t>Objective 5: Develop and support a community of practice.</w:t>
      </w:r>
    </w:p>
    <w:p w:rsidR="001933E4" w:rsidRPr="00B719DD" w:rsidRDefault="001933E4" w:rsidP="00B719DD">
      <w:pPr>
        <w:pStyle w:val="ListParagraph"/>
        <w:numPr>
          <w:ilvl w:val="0"/>
          <w:numId w:val="44"/>
        </w:numPr>
        <w:spacing w:after="240" w:line="240" w:lineRule="auto"/>
        <w:rPr>
          <w:rFonts w:ascii="Arial" w:hAnsi="Arial" w:cs="Arial"/>
          <w:sz w:val="24"/>
          <w:szCs w:val="24"/>
        </w:rPr>
      </w:pPr>
      <w:r w:rsidRPr="00B719DD">
        <w:rPr>
          <w:rFonts w:ascii="Arial" w:hAnsi="Arial" w:cs="Arial"/>
          <w:sz w:val="24"/>
          <w:szCs w:val="24"/>
        </w:rPr>
        <w:t>Created a community of practice with Regional Leads by hosting a monthly phone conference to support them in providing TA for other COEs in their region. The Digital Chalkboard platform allows for the creation of communities of practice through virtual discussion boards differentiated for: rural, small communities, and remotely located schools; alternative education or high-risk factor LEAs; early childhood educators; and charter schools.</w:t>
      </w:r>
    </w:p>
    <w:p w:rsidR="005E7D0F" w:rsidRDefault="005E7D0F">
      <w:pPr>
        <w:rPr>
          <w:rStyle w:val="SubtleEmphasis"/>
          <w:rFonts w:ascii="Arial" w:hAnsi="Arial" w:cs="Arial"/>
          <w:color w:val="auto"/>
          <w:sz w:val="24"/>
          <w:szCs w:val="24"/>
        </w:rPr>
      </w:pPr>
      <w:r>
        <w:rPr>
          <w:rStyle w:val="SubtleEmphasis"/>
          <w:rFonts w:ascii="Arial" w:hAnsi="Arial" w:cs="Arial"/>
          <w:color w:val="auto"/>
          <w:sz w:val="24"/>
          <w:szCs w:val="24"/>
        </w:rPr>
        <w:br w:type="page"/>
      </w:r>
    </w:p>
    <w:p w:rsidR="001933E4" w:rsidRPr="00B719DD" w:rsidRDefault="001933E4" w:rsidP="00EF00C4">
      <w:pPr>
        <w:spacing w:after="240" w:line="240" w:lineRule="auto"/>
        <w:ind w:left="1980" w:hanging="1260"/>
        <w:contextualSpacing/>
        <w:rPr>
          <w:rStyle w:val="SubtleEmphasis"/>
          <w:rFonts w:ascii="Arial" w:hAnsi="Arial" w:cs="Arial"/>
          <w:color w:val="auto"/>
          <w:sz w:val="24"/>
          <w:szCs w:val="24"/>
        </w:rPr>
      </w:pPr>
      <w:r w:rsidRPr="00B719DD">
        <w:rPr>
          <w:rStyle w:val="SubtleEmphasis"/>
          <w:rFonts w:ascii="Arial" w:hAnsi="Arial" w:cs="Arial"/>
          <w:color w:val="auto"/>
          <w:sz w:val="24"/>
          <w:szCs w:val="24"/>
        </w:rPr>
        <w:lastRenderedPageBreak/>
        <w:t xml:space="preserve">Objective 6: Develop a tool to capture qualitative information regarding LEAs’ MTSS implementation policies and processes. </w:t>
      </w:r>
    </w:p>
    <w:p w:rsidR="001933E4" w:rsidRPr="00B719DD" w:rsidRDefault="001933E4" w:rsidP="00EF00C4">
      <w:pPr>
        <w:pStyle w:val="ListParagraph"/>
        <w:numPr>
          <w:ilvl w:val="0"/>
          <w:numId w:val="44"/>
        </w:numPr>
        <w:spacing w:after="480" w:line="240" w:lineRule="auto"/>
        <w:contextualSpacing w:val="0"/>
        <w:rPr>
          <w:rFonts w:ascii="Arial" w:hAnsi="Arial" w:cs="Arial"/>
          <w:i/>
          <w:iCs/>
          <w:color w:val="404040" w:themeColor="text1" w:themeTint="BF"/>
          <w:sz w:val="24"/>
          <w:szCs w:val="24"/>
        </w:rPr>
      </w:pPr>
      <w:r w:rsidRPr="00B719DD">
        <w:rPr>
          <w:rFonts w:ascii="Arial" w:hAnsi="Arial" w:cs="Arial"/>
          <w:sz w:val="24"/>
          <w:szCs w:val="24"/>
        </w:rPr>
        <w:t>Sub-grantees</w:t>
      </w:r>
      <w:r w:rsidRPr="00B719DD">
        <w:rPr>
          <w:rFonts w:ascii="Arial" w:hAnsi="Arial" w:cs="Arial"/>
          <w:spacing w:val="-2"/>
          <w:sz w:val="24"/>
          <w:szCs w:val="24"/>
        </w:rPr>
        <w:t xml:space="preserve"> </w:t>
      </w:r>
      <w:r w:rsidRPr="00B719DD">
        <w:rPr>
          <w:rFonts w:ascii="Arial" w:hAnsi="Arial" w:cs="Arial"/>
          <w:sz w:val="24"/>
          <w:szCs w:val="24"/>
        </w:rPr>
        <w:t>provide</w:t>
      </w:r>
      <w:r w:rsidRPr="00B719DD">
        <w:rPr>
          <w:rFonts w:ascii="Arial" w:hAnsi="Arial" w:cs="Arial"/>
          <w:spacing w:val="-2"/>
          <w:sz w:val="24"/>
          <w:szCs w:val="24"/>
        </w:rPr>
        <w:t xml:space="preserve"> </w:t>
      </w:r>
      <w:r w:rsidRPr="00B719DD">
        <w:rPr>
          <w:rFonts w:ascii="Arial" w:hAnsi="Arial" w:cs="Arial"/>
          <w:sz w:val="24"/>
          <w:szCs w:val="24"/>
        </w:rPr>
        <w:t>qualitative</w:t>
      </w:r>
      <w:r w:rsidRPr="00B719DD">
        <w:rPr>
          <w:rFonts w:ascii="Arial" w:hAnsi="Arial" w:cs="Arial"/>
          <w:spacing w:val="-1"/>
          <w:sz w:val="24"/>
          <w:szCs w:val="24"/>
        </w:rPr>
        <w:t xml:space="preserve"> </w:t>
      </w:r>
      <w:r w:rsidRPr="00B719DD">
        <w:rPr>
          <w:rFonts w:ascii="Arial" w:hAnsi="Arial" w:cs="Arial"/>
          <w:sz w:val="24"/>
          <w:szCs w:val="24"/>
        </w:rPr>
        <w:t>reports</w:t>
      </w:r>
      <w:r w:rsidRPr="00B719DD">
        <w:rPr>
          <w:rFonts w:ascii="Arial" w:hAnsi="Arial" w:cs="Arial"/>
          <w:spacing w:val="-2"/>
          <w:sz w:val="24"/>
          <w:szCs w:val="24"/>
        </w:rPr>
        <w:t xml:space="preserve"> </w:t>
      </w:r>
      <w:r w:rsidRPr="00B719DD">
        <w:rPr>
          <w:rFonts w:ascii="Arial" w:hAnsi="Arial" w:cs="Arial"/>
          <w:sz w:val="24"/>
          <w:szCs w:val="24"/>
        </w:rPr>
        <w:t>describing</w:t>
      </w:r>
      <w:r w:rsidRPr="00B719DD">
        <w:rPr>
          <w:rFonts w:ascii="Arial" w:hAnsi="Arial" w:cs="Arial"/>
          <w:spacing w:val="-1"/>
          <w:sz w:val="24"/>
          <w:szCs w:val="24"/>
        </w:rPr>
        <w:t xml:space="preserve"> </w:t>
      </w:r>
      <w:r w:rsidRPr="00B719DD">
        <w:rPr>
          <w:rFonts w:ascii="Arial" w:hAnsi="Arial" w:cs="Arial"/>
          <w:sz w:val="24"/>
          <w:szCs w:val="24"/>
        </w:rPr>
        <w:t>their</w:t>
      </w:r>
      <w:r w:rsidRPr="00B719DD">
        <w:rPr>
          <w:rFonts w:ascii="Arial" w:hAnsi="Arial" w:cs="Arial"/>
          <w:spacing w:val="-2"/>
          <w:sz w:val="24"/>
          <w:szCs w:val="24"/>
        </w:rPr>
        <w:t xml:space="preserve"> </w:t>
      </w:r>
      <w:r w:rsidRPr="00B719DD">
        <w:rPr>
          <w:rFonts w:ascii="Arial" w:hAnsi="Arial" w:cs="Arial"/>
          <w:sz w:val="24"/>
          <w:szCs w:val="24"/>
        </w:rPr>
        <w:t>process</w:t>
      </w:r>
      <w:r w:rsidRPr="00B719DD">
        <w:rPr>
          <w:rFonts w:ascii="Arial" w:hAnsi="Arial" w:cs="Arial"/>
          <w:spacing w:val="-2"/>
          <w:sz w:val="24"/>
          <w:szCs w:val="24"/>
        </w:rPr>
        <w:t xml:space="preserve"> </w:t>
      </w:r>
      <w:r w:rsidRPr="00B719DD">
        <w:rPr>
          <w:rFonts w:ascii="Arial" w:hAnsi="Arial" w:cs="Arial"/>
          <w:sz w:val="24"/>
          <w:szCs w:val="24"/>
        </w:rPr>
        <w:t>and</w:t>
      </w:r>
      <w:r w:rsidRPr="00B719DD">
        <w:rPr>
          <w:rFonts w:ascii="Arial" w:hAnsi="Arial" w:cs="Arial"/>
          <w:spacing w:val="-1"/>
          <w:sz w:val="24"/>
          <w:szCs w:val="24"/>
        </w:rPr>
        <w:t xml:space="preserve"> </w:t>
      </w:r>
      <w:r w:rsidRPr="00B719DD">
        <w:rPr>
          <w:rFonts w:ascii="Arial" w:hAnsi="Arial" w:cs="Arial"/>
          <w:sz w:val="24"/>
          <w:szCs w:val="24"/>
        </w:rPr>
        <w:t>progress</w:t>
      </w:r>
      <w:r w:rsidRPr="00B719DD">
        <w:rPr>
          <w:rFonts w:ascii="Arial" w:hAnsi="Arial" w:cs="Arial"/>
          <w:spacing w:val="-2"/>
          <w:sz w:val="24"/>
          <w:szCs w:val="24"/>
        </w:rPr>
        <w:t xml:space="preserve"> </w:t>
      </w:r>
      <w:r w:rsidRPr="00B719DD">
        <w:rPr>
          <w:rFonts w:ascii="Arial" w:hAnsi="Arial" w:cs="Arial"/>
          <w:sz w:val="24"/>
          <w:szCs w:val="24"/>
        </w:rPr>
        <w:t>in</w:t>
      </w:r>
      <w:r w:rsidRPr="00B719DD">
        <w:rPr>
          <w:rFonts w:ascii="Arial" w:hAnsi="Arial" w:cs="Arial"/>
          <w:spacing w:val="-1"/>
          <w:sz w:val="24"/>
          <w:szCs w:val="24"/>
        </w:rPr>
        <w:t xml:space="preserve"> </w:t>
      </w:r>
      <w:r w:rsidRPr="00B719DD">
        <w:rPr>
          <w:rFonts w:ascii="Arial" w:hAnsi="Arial" w:cs="Arial"/>
          <w:sz w:val="24"/>
          <w:szCs w:val="24"/>
        </w:rPr>
        <w:t>implementing,</w:t>
      </w:r>
      <w:r w:rsidRPr="00B719DD">
        <w:rPr>
          <w:rFonts w:ascii="Arial" w:hAnsi="Arial" w:cs="Arial"/>
          <w:w w:val="99"/>
          <w:sz w:val="24"/>
          <w:szCs w:val="24"/>
        </w:rPr>
        <w:t xml:space="preserve"> </w:t>
      </w:r>
      <w:r w:rsidRPr="00B719DD">
        <w:rPr>
          <w:rFonts w:ascii="Arial" w:hAnsi="Arial" w:cs="Arial"/>
          <w:sz w:val="24"/>
          <w:szCs w:val="24"/>
        </w:rPr>
        <w:t>integrating,</w:t>
      </w:r>
      <w:r w:rsidRPr="00B719DD">
        <w:rPr>
          <w:rFonts w:ascii="Arial" w:hAnsi="Arial" w:cs="Arial"/>
          <w:spacing w:val="-3"/>
          <w:sz w:val="24"/>
          <w:szCs w:val="24"/>
        </w:rPr>
        <w:t xml:space="preserve"> </w:t>
      </w:r>
      <w:r w:rsidRPr="00B719DD">
        <w:rPr>
          <w:rFonts w:ascii="Arial" w:hAnsi="Arial" w:cs="Arial"/>
          <w:sz w:val="24"/>
          <w:szCs w:val="24"/>
        </w:rPr>
        <w:t>and</w:t>
      </w:r>
      <w:r w:rsidRPr="00B719DD">
        <w:rPr>
          <w:rFonts w:ascii="Arial" w:hAnsi="Arial" w:cs="Arial"/>
          <w:spacing w:val="-2"/>
          <w:sz w:val="24"/>
          <w:szCs w:val="24"/>
        </w:rPr>
        <w:t xml:space="preserve"> </w:t>
      </w:r>
      <w:r w:rsidRPr="00B719DD">
        <w:rPr>
          <w:rFonts w:ascii="Arial" w:hAnsi="Arial" w:cs="Arial"/>
          <w:sz w:val="24"/>
          <w:szCs w:val="24"/>
        </w:rPr>
        <w:t>scaling</w:t>
      </w:r>
      <w:r w:rsidRPr="00B719DD">
        <w:rPr>
          <w:rFonts w:ascii="Arial" w:hAnsi="Arial" w:cs="Arial"/>
          <w:spacing w:val="-2"/>
          <w:sz w:val="24"/>
          <w:szCs w:val="24"/>
        </w:rPr>
        <w:t xml:space="preserve"> </w:t>
      </w:r>
      <w:r w:rsidRPr="00B719DD">
        <w:rPr>
          <w:rFonts w:ascii="Arial" w:hAnsi="Arial" w:cs="Arial"/>
          <w:sz w:val="24"/>
          <w:szCs w:val="24"/>
        </w:rPr>
        <w:t>up</w:t>
      </w:r>
      <w:r w:rsidRPr="00B719DD">
        <w:rPr>
          <w:rFonts w:ascii="Arial" w:hAnsi="Arial" w:cs="Arial"/>
          <w:spacing w:val="-3"/>
          <w:sz w:val="24"/>
          <w:szCs w:val="24"/>
        </w:rPr>
        <w:t xml:space="preserve"> </w:t>
      </w:r>
      <w:r w:rsidRPr="00B719DD">
        <w:rPr>
          <w:rFonts w:ascii="Arial" w:hAnsi="Arial" w:cs="Arial"/>
          <w:sz w:val="24"/>
          <w:szCs w:val="24"/>
        </w:rPr>
        <w:t>their</w:t>
      </w:r>
      <w:r w:rsidRPr="00B719DD">
        <w:rPr>
          <w:rFonts w:ascii="Arial" w:hAnsi="Arial" w:cs="Arial"/>
          <w:spacing w:val="-2"/>
          <w:sz w:val="24"/>
          <w:szCs w:val="24"/>
        </w:rPr>
        <w:t xml:space="preserve"> </w:t>
      </w:r>
      <w:r w:rsidRPr="00B719DD">
        <w:rPr>
          <w:rFonts w:ascii="Arial" w:hAnsi="Arial" w:cs="Arial"/>
          <w:sz w:val="24"/>
          <w:szCs w:val="24"/>
        </w:rPr>
        <w:t>MTSS</w:t>
      </w:r>
      <w:r w:rsidRPr="00B719DD">
        <w:rPr>
          <w:rFonts w:ascii="Arial" w:hAnsi="Arial" w:cs="Arial"/>
          <w:spacing w:val="-2"/>
          <w:sz w:val="24"/>
          <w:szCs w:val="24"/>
        </w:rPr>
        <w:t xml:space="preserve"> </w:t>
      </w:r>
      <w:r w:rsidRPr="00B719DD">
        <w:rPr>
          <w:rFonts w:ascii="Arial" w:hAnsi="Arial" w:cs="Arial"/>
          <w:sz w:val="24"/>
          <w:szCs w:val="24"/>
        </w:rPr>
        <w:t>supports</w:t>
      </w:r>
      <w:r w:rsidR="0063547B">
        <w:rPr>
          <w:rFonts w:ascii="Arial" w:hAnsi="Arial" w:cs="Arial"/>
          <w:sz w:val="24"/>
          <w:szCs w:val="24"/>
        </w:rPr>
        <w:t>,</w:t>
      </w:r>
      <w:r w:rsidRPr="00B719DD">
        <w:rPr>
          <w:rFonts w:ascii="Arial" w:hAnsi="Arial" w:cs="Arial"/>
          <w:sz w:val="24"/>
          <w:szCs w:val="24"/>
        </w:rPr>
        <w:t xml:space="preserve"> including changes that</w:t>
      </w:r>
      <w:r w:rsidRPr="00B719DD">
        <w:rPr>
          <w:rFonts w:ascii="Arial" w:hAnsi="Arial" w:cs="Arial"/>
          <w:spacing w:val="-1"/>
          <w:sz w:val="24"/>
          <w:szCs w:val="24"/>
        </w:rPr>
        <w:t xml:space="preserve"> </w:t>
      </w:r>
      <w:r w:rsidRPr="00B719DD">
        <w:rPr>
          <w:rFonts w:ascii="Arial" w:hAnsi="Arial" w:cs="Arial"/>
          <w:sz w:val="24"/>
          <w:szCs w:val="24"/>
        </w:rPr>
        <w:t>would</w:t>
      </w:r>
      <w:r w:rsidRPr="00B719DD">
        <w:rPr>
          <w:rFonts w:ascii="Arial" w:hAnsi="Arial" w:cs="Arial"/>
          <w:spacing w:val="-1"/>
          <w:sz w:val="24"/>
          <w:szCs w:val="24"/>
        </w:rPr>
        <w:t xml:space="preserve"> </w:t>
      </w:r>
      <w:r w:rsidRPr="00B719DD">
        <w:rPr>
          <w:rFonts w:ascii="Arial" w:hAnsi="Arial" w:cs="Arial"/>
          <w:sz w:val="24"/>
          <w:szCs w:val="24"/>
        </w:rPr>
        <w:t>increase</w:t>
      </w:r>
      <w:r w:rsidRPr="00B719DD">
        <w:rPr>
          <w:rFonts w:ascii="Arial" w:hAnsi="Arial" w:cs="Arial"/>
          <w:spacing w:val="-2"/>
          <w:sz w:val="24"/>
          <w:szCs w:val="24"/>
        </w:rPr>
        <w:t xml:space="preserve"> </w:t>
      </w:r>
      <w:r w:rsidRPr="00B719DD">
        <w:rPr>
          <w:rFonts w:ascii="Arial" w:hAnsi="Arial" w:cs="Arial"/>
          <w:sz w:val="24"/>
          <w:szCs w:val="24"/>
        </w:rPr>
        <w:t>or</w:t>
      </w:r>
      <w:r w:rsidRPr="00B719DD">
        <w:rPr>
          <w:rFonts w:ascii="Arial" w:hAnsi="Arial" w:cs="Arial"/>
          <w:spacing w:val="-1"/>
          <w:sz w:val="24"/>
          <w:szCs w:val="24"/>
        </w:rPr>
        <w:t xml:space="preserve"> </w:t>
      </w:r>
      <w:r w:rsidRPr="00B719DD">
        <w:rPr>
          <w:rFonts w:ascii="Arial" w:hAnsi="Arial" w:cs="Arial"/>
          <w:sz w:val="24"/>
          <w:szCs w:val="24"/>
        </w:rPr>
        <w:t>improve</w:t>
      </w:r>
      <w:r w:rsidRPr="00B719DD">
        <w:rPr>
          <w:rFonts w:ascii="Arial" w:hAnsi="Arial" w:cs="Arial"/>
          <w:spacing w:val="-1"/>
          <w:sz w:val="24"/>
          <w:szCs w:val="24"/>
        </w:rPr>
        <w:t xml:space="preserve"> </w:t>
      </w:r>
      <w:r w:rsidRPr="00B719DD">
        <w:rPr>
          <w:rFonts w:ascii="Arial" w:hAnsi="Arial" w:cs="Arial"/>
          <w:sz w:val="24"/>
          <w:szCs w:val="24"/>
        </w:rPr>
        <w:t>services</w:t>
      </w:r>
      <w:r w:rsidRPr="00B719DD">
        <w:rPr>
          <w:rFonts w:ascii="Arial" w:hAnsi="Arial" w:cs="Arial"/>
          <w:spacing w:val="-2"/>
          <w:sz w:val="24"/>
          <w:szCs w:val="24"/>
        </w:rPr>
        <w:t xml:space="preserve"> </w:t>
      </w:r>
      <w:r w:rsidRPr="00B719DD">
        <w:rPr>
          <w:rFonts w:ascii="Arial" w:hAnsi="Arial" w:cs="Arial"/>
          <w:sz w:val="24"/>
          <w:szCs w:val="24"/>
        </w:rPr>
        <w:t>provided</w:t>
      </w:r>
      <w:r w:rsidRPr="00B719DD">
        <w:rPr>
          <w:rFonts w:ascii="Arial" w:hAnsi="Arial" w:cs="Arial"/>
          <w:spacing w:val="-1"/>
          <w:sz w:val="24"/>
          <w:szCs w:val="24"/>
        </w:rPr>
        <w:t xml:space="preserve"> </w:t>
      </w:r>
      <w:r w:rsidRPr="00B719DD">
        <w:rPr>
          <w:rFonts w:ascii="Arial" w:hAnsi="Arial" w:cs="Arial"/>
          <w:sz w:val="24"/>
          <w:szCs w:val="24"/>
        </w:rPr>
        <w:t>for</w:t>
      </w:r>
      <w:r w:rsidRPr="00B719DD">
        <w:rPr>
          <w:rFonts w:ascii="Arial" w:hAnsi="Arial" w:cs="Arial"/>
          <w:spacing w:val="-1"/>
          <w:sz w:val="24"/>
          <w:szCs w:val="24"/>
        </w:rPr>
        <w:t xml:space="preserve"> </w:t>
      </w:r>
      <w:r w:rsidRPr="00B719DD">
        <w:rPr>
          <w:rFonts w:ascii="Arial" w:hAnsi="Arial" w:cs="Arial"/>
          <w:sz w:val="24"/>
          <w:szCs w:val="24"/>
        </w:rPr>
        <w:t>students</w:t>
      </w:r>
      <w:r w:rsidRPr="00B719DD">
        <w:rPr>
          <w:rFonts w:ascii="Arial" w:hAnsi="Arial" w:cs="Arial"/>
          <w:spacing w:val="-2"/>
          <w:sz w:val="24"/>
          <w:szCs w:val="24"/>
        </w:rPr>
        <w:t xml:space="preserve"> </w:t>
      </w:r>
      <w:r w:rsidRPr="00B719DD">
        <w:rPr>
          <w:rFonts w:ascii="Arial" w:hAnsi="Arial" w:cs="Arial"/>
          <w:sz w:val="24"/>
          <w:szCs w:val="24"/>
        </w:rPr>
        <w:t>who</w:t>
      </w:r>
      <w:r w:rsidRPr="00B719DD">
        <w:rPr>
          <w:rFonts w:ascii="Arial" w:hAnsi="Arial" w:cs="Arial"/>
          <w:spacing w:val="-1"/>
          <w:sz w:val="24"/>
          <w:szCs w:val="24"/>
        </w:rPr>
        <w:t xml:space="preserve"> </w:t>
      </w:r>
      <w:r w:rsidRPr="00B719DD">
        <w:rPr>
          <w:rFonts w:ascii="Arial" w:hAnsi="Arial" w:cs="Arial"/>
          <w:sz w:val="24"/>
          <w:szCs w:val="24"/>
        </w:rPr>
        <w:t>are</w:t>
      </w:r>
      <w:r w:rsidRPr="00B719DD">
        <w:rPr>
          <w:rFonts w:ascii="Arial" w:hAnsi="Arial" w:cs="Arial"/>
          <w:spacing w:val="-2"/>
          <w:sz w:val="24"/>
          <w:szCs w:val="24"/>
        </w:rPr>
        <w:t xml:space="preserve"> </w:t>
      </w:r>
      <w:r w:rsidRPr="00B719DD">
        <w:rPr>
          <w:rFonts w:ascii="Arial" w:hAnsi="Arial" w:cs="Arial"/>
          <w:sz w:val="24"/>
          <w:szCs w:val="24"/>
        </w:rPr>
        <w:t>socioeconomically</w:t>
      </w:r>
      <w:r w:rsidRPr="00B719DD">
        <w:rPr>
          <w:rFonts w:ascii="Arial" w:hAnsi="Arial" w:cs="Arial"/>
          <w:spacing w:val="-1"/>
          <w:sz w:val="24"/>
          <w:szCs w:val="24"/>
        </w:rPr>
        <w:t xml:space="preserve"> </w:t>
      </w:r>
      <w:r w:rsidRPr="00B719DD">
        <w:rPr>
          <w:rFonts w:ascii="Arial" w:hAnsi="Arial" w:cs="Arial"/>
          <w:sz w:val="24"/>
          <w:szCs w:val="24"/>
        </w:rPr>
        <w:t>disadvantaged, foster</w:t>
      </w:r>
      <w:r w:rsidRPr="00B719DD">
        <w:rPr>
          <w:rFonts w:ascii="Arial" w:hAnsi="Arial" w:cs="Arial"/>
          <w:spacing w:val="-1"/>
          <w:sz w:val="24"/>
          <w:szCs w:val="24"/>
        </w:rPr>
        <w:t xml:space="preserve"> </w:t>
      </w:r>
      <w:r w:rsidRPr="00B719DD">
        <w:rPr>
          <w:rFonts w:ascii="Arial" w:hAnsi="Arial" w:cs="Arial"/>
          <w:sz w:val="24"/>
          <w:szCs w:val="24"/>
        </w:rPr>
        <w:t>youth, and/or English</w:t>
      </w:r>
      <w:r w:rsidRPr="00B719DD">
        <w:rPr>
          <w:rFonts w:ascii="Arial" w:hAnsi="Arial" w:cs="Arial"/>
          <w:spacing w:val="-2"/>
          <w:sz w:val="24"/>
          <w:szCs w:val="24"/>
        </w:rPr>
        <w:t xml:space="preserve"> </w:t>
      </w:r>
      <w:r w:rsidRPr="00B719DD">
        <w:rPr>
          <w:rFonts w:ascii="Arial" w:hAnsi="Arial" w:cs="Arial"/>
          <w:sz w:val="24"/>
          <w:szCs w:val="24"/>
        </w:rPr>
        <w:t xml:space="preserve">learners. </w:t>
      </w:r>
    </w:p>
    <w:p w:rsidR="001933E4" w:rsidRPr="004C3F0A" w:rsidRDefault="001933E4" w:rsidP="004C3F0A">
      <w:pPr>
        <w:pStyle w:val="Heading4"/>
        <w:numPr>
          <w:ilvl w:val="0"/>
          <w:numId w:val="5"/>
        </w:numPr>
        <w:spacing w:after="240" w:line="240" w:lineRule="auto"/>
        <w:rPr>
          <w:rFonts w:ascii="Arial" w:hAnsi="Arial" w:cs="Arial"/>
          <w:b/>
          <w:color w:val="auto"/>
          <w:sz w:val="24"/>
          <w:szCs w:val="24"/>
        </w:rPr>
      </w:pPr>
      <w:bookmarkStart w:id="32" w:name="_Toc1645592"/>
      <w:r w:rsidRPr="004C3F0A">
        <w:rPr>
          <w:rStyle w:val="Heading4Char"/>
          <w:rFonts w:ascii="Arial" w:hAnsi="Arial" w:cs="Arial"/>
          <w:b/>
          <w:color w:val="auto"/>
          <w:sz w:val="24"/>
          <w:szCs w:val="24"/>
        </w:rPr>
        <w:t>Outcome</w:t>
      </w:r>
      <w:r w:rsidRPr="004C3F0A">
        <w:rPr>
          <w:rStyle w:val="SubtleEmphasis"/>
          <w:rFonts w:ascii="Arial" w:hAnsi="Arial" w:cs="Arial"/>
          <w:b/>
          <w:iCs/>
          <w:color w:val="auto"/>
          <w:sz w:val="24"/>
          <w:szCs w:val="24"/>
        </w:rPr>
        <w:t xml:space="preserve"> data</w:t>
      </w:r>
      <w:bookmarkEnd w:id="32"/>
    </w:p>
    <w:p w:rsidR="001933E4" w:rsidRPr="00E768EA" w:rsidRDefault="001933E4" w:rsidP="004C3F0A">
      <w:pPr>
        <w:pStyle w:val="BodyText"/>
        <w:numPr>
          <w:ilvl w:val="0"/>
          <w:numId w:val="4"/>
        </w:numPr>
        <w:spacing w:after="240"/>
        <w:ind w:left="1440"/>
        <w:rPr>
          <w:sz w:val="24"/>
          <w:szCs w:val="24"/>
        </w:rPr>
      </w:pPr>
      <w:r>
        <w:rPr>
          <w:color w:val="000000"/>
          <w:sz w:val="24"/>
          <w:szCs w:val="24"/>
        </w:rPr>
        <w:t xml:space="preserve">The </w:t>
      </w:r>
      <w:r w:rsidRPr="00E768EA">
        <w:rPr>
          <w:color w:val="000000"/>
          <w:sz w:val="24"/>
          <w:szCs w:val="24"/>
        </w:rPr>
        <w:t>LEA Self-Assessment,</w:t>
      </w:r>
      <w:r w:rsidRPr="00E768EA">
        <w:rPr>
          <w:sz w:val="24"/>
          <w:szCs w:val="24"/>
        </w:rPr>
        <w:t xml:space="preserve"> a</w:t>
      </w:r>
      <w:r w:rsidRPr="00E768EA">
        <w:rPr>
          <w:spacing w:val="-2"/>
          <w:sz w:val="24"/>
          <w:szCs w:val="24"/>
        </w:rPr>
        <w:t xml:space="preserve"> </w:t>
      </w:r>
      <w:r w:rsidRPr="00E768EA">
        <w:rPr>
          <w:sz w:val="24"/>
          <w:szCs w:val="24"/>
        </w:rPr>
        <w:t>tool</w:t>
      </w:r>
      <w:r w:rsidRPr="00E768EA">
        <w:rPr>
          <w:spacing w:val="-2"/>
          <w:sz w:val="24"/>
          <w:szCs w:val="24"/>
        </w:rPr>
        <w:t xml:space="preserve"> </w:t>
      </w:r>
      <w:r w:rsidRPr="00E768EA">
        <w:rPr>
          <w:sz w:val="24"/>
          <w:szCs w:val="24"/>
        </w:rPr>
        <w:t>for</w:t>
      </w:r>
      <w:r w:rsidRPr="00E768EA">
        <w:rPr>
          <w:spacing w:val="-2"/>
          <w:sz w:val="24"/>
          <w:szCs w:val="24"/>
        </w:rPr>
        <w:t xml:space="preserve"> </w:t>
      </w:r>
      <w:r w:rsidRPr="00E768EA">
        <w:rPr>
          <w:sz w:val="24"/>
          <w:szCs w:val="24"/>
        </w:rPr>
        <w:t>District</w:t>
      </w:r>
      <w:r w:rsidRPr="00E768EA">
        <w:rPr>
          <w:spacing w:val="-2"/>
          <w:sz w:val="24"/>
          <w:szCs w:val="24"/>
        </w:rPr>
        <w:t xml:space="preserve"> </w:t>
      </w:r>
      <w:r w:rsidRPr="00E768EA">
        <w:rPr>
          <w:sz w:val="24"/>
          <w:szCs w:val="24"/>
        </w:rPr>
        <w:t>Leadership</w:t>
      </w:r>
      <w:r w:rsidRPr="00E768EA">
        <w:rPr>
          <w:spacing w:val="-2"/>
          <w:sz w:val="24"/>
          <w:szCs w:val="24"/>
        </w:rPr>
        <w:t xml:space="preserve"> </w:t>
      </w:r>
      <w:r w:rsidRPr="00E768EA">
        <w:rPr>
          <w:spacing w:val="-26"/>
          <w:sz w:val="24"/>
          <w:szCs w:val="24"/>
        </w:rPr>
        <w:t>T</w:t>
      </w:r>
      <w:r w:rsidRPr="00E768EA">
        <w:rPr>
          <w:sz w:val="24"/>
          <w:szCs w:val="24"/>
        </w:rPr>
        <w:t>eams</w:t>
      </w:r>
      <w:r w:rsidRPr="00E768EA">
        <w:rPr>
          <w:spacing w:val="-2"/>
          <w:sz w:val="24"/>
          <w:szCs w:val="24"/>
        </w:rPr>
        <w:t xml:space="preserve"> </w:t>
      </w:r>
      <w:r w:rsidRPr="00E768EA">
        <w:rPr>
          <w:sz w:val="24"/>
          <w:szCs w:val="24"/>
        </w:rPr>
        <w:t>to examine</w:t>
      </w:r>
      <w:r w:rsidRPr="00E768EA">
        <w:rPr>
          <w:spacing w:val="-2"/>
          <w:sz w:val="24"/>
          <w:szCs w:val="24"/>
        </w:rPr>
        <w:t xml:space="preserve"> </w:t>
      </w:r>
      <w:r w:rsidRPr="00E768EA">
        <w:rPr>
          <w:sz w:val="24"/>
          <w:szCs w:val="24"/>
        </w:rPr>
        <w:t>the</w:t>
      </w:r>
      <w:r w:rsidRPr="00E768EA">
        <w:rPr>
          <w:spacing w:val="-2"/>
          <w:sz w:val="24"/>
          <w:szCs w:val="24"/>
        </w:rPr>
        <w:t xml:space="preserve"> </w:t>
      </w:r>
      <w:r w:rsidRPr="00E768EA">
        <w:rPr>
          <w:sz w:val="24"/>
          <w:szCs w:val="24"/>
        </w:rPr>
        <w:t>current</w:t>
      </w:r>
      <w:r w:rsidRPr="00E768EA">
        <w:rPr>
          <w:spacing w:val="-2"/>
          <w:sz w:val="24"/>
          <w:szCs w:val="24"/>
        </w:rPr>
        <w:t xml:space="preserve"> </w:t>
      </w:r>
      <w:r w:rsidRPr="00E768EA">
        <w:rPr>
          <w:sz w:val="24"/>
          <w:szCs w:val="24"/>
        </w:rPr>
        <w:t>status</w:t>
      </w:r>
      <w:r w:rsidRPr="00E768EA">
        <w:rPr>
          <w:spacing w:val="-1"/>
          <w:sz w:val="24"/>
          <w:szCs w:val="24"/>
        </w:rPr>
        <w:t xml:space="preserve"> </w:t>
      </w:r>
      <w:r w:rsidRPr="00E768EA">
        <w:rPr>
          <w:sz w:val="24"/>
          <w:szCs w:val="24"/>
        </w:rPr>
        <w:t>of</w:t>
      </w:r>
      <w:r w:rsidRPr="00E768EA">
        <w:rPr>
          <w:spacing w:val="-2"/>
          <w:sz w:val="24"/>
          <w:szCs w:val="24"/>
        </w:rPr>
        <w:t xml:space="preserve"> evidence-based </w:t>
      </w:r>
      <w:r w:rsidRPr="00E768EA">
        <w:rPr>
          <w:sz w:val="24"/>
          <w:szCs w:val="24"/>
        </w:rPr>
        <w:t>systemic</w:t>
      </w:r>
      <w:r w:rsidRPr="00E768EA">
        <w:rPr>
          <w:spacing w:val="-2"/>
          <w:sz w:val="24"/>
          <w:szCs w:val="24"/>
        </w:rPr>
        <w:t xml:space="preserve"> </w:t>
      </w:r>
      <w:r w:rsidRPr="00E768EA">
        <w:rPr>
          <w:sz w:val="24"/>
          <w:szCs w:val="24"/>
        </w:rPr>
        <w:t>practices, shows that LEAs are in the Installing and Implementing stages of MTSS.</w:t>
      </w:r>
    </w:p>
    <w:p w:rsidR="001933E4" w:rsidRPr="004C3F0A" w:rsidRDefault="001933E4" w:rsidP="004C3F0A">
      <w:pPr>
        <w:pStyle w:val="ListParagraph"/>
        <w:numPr>
          <w:ilvl w:val="0"/>
          <w:numId w:val="4"/>
        </w:numPr>
        <w:spacing w:after="240" w:line="240" w:lineRule="auto"/>
        <w:ind w:left="1440"/>
        <w:contextualSpacing w:val="0"/>
        <w:rPr>
          <w:rFonts w:ascii="Arial" w:eastAsia="Arial" w:hAnsi="Arial" w:cs="Arial"/>
          <w:sz w:val="24"/>
          <w:szCs w:val="24"/>
        </w:rPr>
      </w:pPr>
      <w:r w:rsidRPr="004C3F0A">
        <w:rPr>
          <w:rFonts w:ascii="Arial" w:eastAsia="Arial" w:hAnsi="Arial" w:cs="Arial"/>
          <w:sz w:val="24"/>
          <w:szCs w:val="24"/>
        </w:rPr>
        <w:t xml:space="preserve">The SWIFT-Fidelity Integrity Assessment, a self-assessment tool used by School Leadership Teams, shows self-reported improvement in all SWIFT Domains and Administrative Leadership as area of greatest strength. </w:t>
      </w:r>
    </w:p>
    <w:p w:rsidR="001933E4" w:rsidRPr="004C3F0A" w:rsidRDefault="001933E4" w:rsidP="004C3F0A">
      <w:pPr>
        <w:pStyle w:val="ListParagraph"/>
        <w:numPr>
          <w:ilvl w:val="0"/>
          <w:numId w:val="9"/>
        </w:numPr>
        <w:spacing w:after="240" w:line="240" w:lineRule="auto"/>
        <w:ind w:left="1440"/>
        <w:contextualSpacing w:val="0"/>
        <w:rPr>
          <w:rFonts w:ascii="Arial" w:eastAsia="Arial" w:hAnsi="Arial" w:cs="Arial"/>
          <w:sz w:val="24"/>
          <w:szCs w:val="24"/>
        </w:rPr>
      </w:pPr>
      <w:r w:rsidRPr="004C3F0A">
        <w:rPr>
          <w:rFonts w:ascii="Arial" w:eastAsia="Arial" w:hAnsi="Arial" w:cs="Arial"/>
          <w:sz w:val="24"/>
          <w:szCs w:val="24"/>
        </w:rPr>
        <w:t>The SWIFT</w:t>
      </w:r>
      <w:r w:rsidR="000B4045" w:rsidRPr="004C3F0A">
        <w:rPr>
          <w:rFonts w:ascii="Arial" w:eastAsia="Arial" w:hAnsi="Arial" w:cs="Arial"/>
          <w:sz w:val="24"/>
          <w:szCs w:val="24"/>
        </w:rPr>
        <w:t>-</w:t>
      </w:r>
      <w:r w:rsidRPr="004C3F0A">
        <w:rPr>
          <w:rFonts w:ascii="Arial" w:eastAsia="Arial" w:hAnsi="Arial" w:cs="Arial"/>
          <w:sz w:val="24"/>
          <w:szCs w:val="24"/>
        </w:rPr>
        <w:t>Fidelity Implementation Tool, a reliable and valid measure for assessing implementation status, show</w:t>
      </w:r>
      <w:r w:rsidR="001879E1">
        <w:rPr>
          <w:rFonts w:ascii="Arial" w:eastAsia="Arial" w:hAnsi="Arial" w:cs="Arial"/>
          <w:sz w:val="24"/>
          <w:szCs w:val="24"/>
        </w:rPr>
        <w:t>s</w:t>
      </w:r>
      <w:r w:rsidRPr="004C3F0A">
        <w:rPr>
          <w:rFonts w:ascii="Arial" w:eastAsia="Arial" w:hAnsi="Arial" w:cs="Arial"/>
          <w:sz w:val="24"/>
          <w:szCs w:val="24"/>
        </w:rPr>
        <w:t xml:space="preserve"> sites are strongest in the domains of Administrative Leadership and Family &amp; Community Engagement. </w:t>
      </w:r>
    </w:p>
    <w:p w:rsidR="001933E4" w:rsidRPr="004C3F0A" w:rsidRDefault="001933E4" w:rsidP="003156FC">
      <w:pPr>
        <w:pStyle w:val="ListParagraph"/>
        <w:numPr>
          <w:ilvl w:val="0"/>
          <w:numId w:val="4"/>
        </w:numPr>
        <w:spacing w:after="240" w:line="240" w:lineRule="auto"/>
        <w:ind w:left="1440"/>
        <w:contextualSpacing w:val="0"/>
        <w:rPr>
          <w:rFonts w:ascii="Arial" w:eastAsia="Arial" w:hAnsi="Arial" w:cs="Arial"/>
          <w:sz w:val="24"/>
          <w:szCs w:val="24"/>
        </w:rPr>
      </w:pPr>
      <w:r w:rsidRPr="004C3F0A">
        <w:rPr>
          <w:rFonts w:ascii="Arial" w:eastAsia="Arial" w:hAnsi="Arial" w:cs="Arial"/>
          <w:sz w:val="24"/>
          <w:szCs w:val="24"/>
        </w:rPr>
        <w:t>Qualitative reports reflect LEAs’ process and progress in implementing MTSS.</w:t>
      </w:r>
    </w:p>
    <w:p w:rsidR="001933E4" w:rsidRPr="00E768EA" w:rsidRDefault="001933E4" w:rsidP="00EF00C4">
      <w:pPr>
        <w:pStyle w:val="ListParagraph"/>
        <w:numPr>
          <w:ilvl w:val="1"/>
          <w:numId w:val="4"/>
        </w:numPr>
        <w:spacing w:after="240" w:line="240" w:lineRule="auto"/>
        <w:ind w:left="2160"/>
        <w:contextualSpacing w:val="0"/>
        <w:rPr>
          <w:rFonts w:ascii="Arial" w:hAnsi="Arial" w:cs="Arial"/>
          <w:strike/>
          <w:sz w:val="24"/>
          <w:szCs w:val="24"/>
        </w:rPr>
      </w:pPr>
      <w:r w:rsidRPr="00EE63DC">
        <w:rPr>
          <w:rFonts w:ascii="Arial" w:hAnsi="Arial" w:cs="Arial"/>
          <w:sz w:val="24"/>
          <w:szCs w:val="24"/>
        </w:rPr>
        <w:t>LEAs</w:t>
      </w:r>
      <w:r w:rsidRPr="00EE63DC">
        <w:rPr>
          <w:rFonts w:ascii="Arial" w:hAnsi="Arial" w:cs="Arial"/>
          <w:spacing w:val="-1"/>
          <w:sz w:val="24"/>
          <w:szCs w:val="24"/>
        </w:rPr>
        <w:t xml:space="preserve"> </w:t>
      </w:r>
      <w:r w:rsidRPr="00EE63DC">
        <w:rPr>
          <w:rFonts w:ascii="Arial" w:hAnsi="Arial" w:cs="Arial"/>
          <w:sz w:val="24"/>
          <w:szCs w:val="24"/>
        </w:rPr>
        <w:t>report</w:t>
      </w:r>
      <w:r w:rsidRPr="00EE63DC">
        <w:rPr>
          <w:rFonts w:ascii="Arial" w:hAnsi="Arial" w:cs="Arial"/>
          <w:spacing w:val="-2"/>
          <w:sz w:val="24"/>
          <w:szCs w:val="24"/>
        </w:rPr>
        <w:t xml:space="preserve"> </w:t>
      </w:r>
      <w:r w:rsidRPr="00EE63DC">
        <w:rPr>
          <w:rFonts w:ascii="Arial" w:hAnsi="Arial" w:cs="Arial"/>
          <w:sz w:val="24"/>
          <w:szCs w:val="24"/>
        </w:rPr>
        <w:t>they</w:t>
      </w:r>
      <w:r w:rsidRPr="00EE63DC">
        <w:rPr>
          <w:rFonts w:ascii="Arial" w:hAnsi="Arial" w:cs="Arial"/>
          <w:spacing w:val="-1"/>
          <w:sz w:val="24"/>
          <w:szCs w:val="24"/>
        </w:rPr>
        <w:t xml:space="preserve"> </w:t>
      </w:r>
      <w:r w:rsidRPr="00EE63DC">
        <w:rPr>
          <w:rFonts w:ascii="Arial" w:hAnsi="Arial" w:cs="Arial"/>
          <w:sz w:val="24"/>
          <w:szCs w:val="24"/>
        </w:rPr>
        <w:t>have</w:t>
      </w:r>
      <w:r w:rsidRPr="00EE63DC">
        <w:rPr>
          <w:rFonts w:ascii="Arial" w:hAnsi="Arial" w:cs="Arial"/>
          <w:spacing w:val="-2"/>
          <w:sz w:val="24"/>
          <w:szCs w:val="24"/>
        </w:rPr>
        <w:t xml:space="preserve"> </w:t>
      </w:r>
      <w:r w:rsidRPr="00EE63DC">
        <w:rPr>
          <w:rFonts w:ascii="Arial" w:hAnsi="Arial" w:cs="Arial"/>
          <w:sz w:val="24"/>
          <w:szCs w:val="24"/>
        </w:rPr>
        <w:t>already</w:t>
      </w:r>
      <w:r w:rsidRPr="00EE63DC">
        <w:rPr>
          <w:rFonts w:ascii="Arial" w:hAnsi="Arial" w:cs="Arial"/>
          <w:spacing w:val="-1"/>
          <w:sz w:val="24"/>
          <w:szCs w:val="24"/>
        </w:rPr>
        <w:t xml:space="preserve"> </w:t>
      </w:r>
      <w:r w:rsidRPr="00EE63DC">
        <w:rPr>
          <w:rFonts w:ascii="Arial" w:hAnsi="Arial" w:cs="Arial"/>
          <w:sz w:val="24"/>
          <w:szCs w:val="24"/>
        </w:rPr>
        <w:t>incorporated</w:t>
      </w:r>
      <w:r w:rsidRPr="00EE63DC">
        <w:rPr>
          <w:rFonts w:ascii="Arial" w:hAnsi="Arial" w:cs="Arial"/>
          <w:spacing w:val="-2"/>
          <w:sz w:val="24"/>
          <w:szCs w:val="24"/>
        </w:rPr>
        <w:t xml:space="preserve"> </w:t>
      </w:r>
      <w:r w:rsidRPr="00EE63DC">
        <w:rPr>
          <w:rFonts w:ascii="Arial" w:hAnsi="Arial" w:cs="Arial"/>
          <w:sz w:val="24"/>
          <w:szCs w:val="24"/>
        </w:rPr>
        <w:t>or</w:t>
      </w:r>
      <w:r w:rsidRPr="00EE63DC">
        <w:rPr>
          <w:rFonts w:ascii="Arial" w:hAnsi="Arial" w:cs="Arial"/>
          <w:spacing w:val="-1"/>
          <w:sz w:val="24"/>
          <w:szCs w:val="24"/>
        </w:rPr>
        <w:t xml:space="preserve"> </w:t>
      </w:r>
      <w:r w:rsidRPr="00EE63DC">
        <w:rPr>
          <w:rFonts w:ascii="Arial" w:hAnsi="Arial" w:cs="Arial"/>
          <w:sz w:val="24"/>
          <w:szCs w:val="24"/>
        </w:rPr>
        <w:t>are</w:t>
      </w:r>
      <w:r w:rsidRPr="00EE63DC">
        <w:rPr>
          <w:rFonts w:ascii="Arial" w:hAnsi="Arial" w:cs="Arial"/>
          <w:spacing w:val="-2"/>
          <w:sz w:val="24"/>
          <w:szCs w:val="24"/>
        </w:rPr>
        <w:t xml:space="preserve"> </w:t>
      </w:r>
      <w:r w:rsidRPr="00EE63DC">
        <w:rPr>
          <w:rFonts w:ascii="Arial" w:hAnsi="Arial" w:cs="Arial"/>
          <w:sz w:val="24"/>
          <w:szCs w:val="24"/>
        </w:rPr>
        <w:t>taking</w:t>
      </w:r>
      <w:r w:rsidRPr="00EE63DC">
        <w:rPr>
          <w:rFonts w:ascii="Arial" w:hAnsi="Arial" w:cs="Arial"/>
          <w:spacing w:val="-1"/>
          <w:sz w:val="24"/>
          <w:szCs w:val="24"/>
        </w:rPr>
        <w:t xml:space="preserve"> </w:t>
      </w:r>
      <w:r w:rsidRPr="00EE63DC">
        <w:rPr>
          <w:rFonts w:ascii="Arial" w:hAnsi="Arial" w:cs="Arial"/>
          <w:sz w:val="24"/>
          <w:szCs w:val="24"/>
        </w:rPr>
        <w:t>steps</w:t>
      </w:r>
      <w:r w:rsidRPr="00EE63DC">
        <w:rPr>
          <w:rFonts w:ascii="Arial" w:hAnsi="Arial" w:cs="Arial"/>
          <w:spacing w:val="-2"/>
          <w:sz w:val="24"/>
          <w:szCs w:val="24"/>
        </w:rPr>
        <w:t xml:space="preserve"> </w:t>
      </w:r>
      <w:r w:rsidRPr="00EE63DC">
        <w:rPr>
          <w:rFonts w:ascii="Arial" w:hAnsi="Arial" w:cs="Arial"/>
          <w:sz w:val="24"/>
          <w:szCs w:val="24"/>
        </w:rPr>
        <w:t>to</w:t>
      </w:r>
      <w:r w:rsidRPr="00EE63DC">
        <w:rPr>
          <w:rFonts w:ascii="Arial" w:hAnsi="Arial" w:cs="Arial"/>
          <w:spacing w:val="-1"/>
          <w:sz w:val="24"/>
          <w:szCs w:val="24"/>
        </w:rPr>
        <w:t xml:space="preserve"> </w:t>
      </w:r>
      <w:r w:rsidRPr="00EE63DC">
        <w:rPr>
          <w:rFonts w:ascii="Arial" w:hAnsi="Arial" w:cs="Arial"/>
          <w:sz w:val="24"/>
          <w:szCs w:val="24"/>
        </w:rPr>
        <w:t xml:space="preserve">incorporate </w:t>
      </w:r>
      <w:r w:rsidRPr="00E768EA">
        <w:rPr>
          <w:rFonts w:ascii="Arial" w:hAnsi="Arial" w:cs="Arial"/>
          <w:sz w:val="24"/>
          <w:szCs w:val="24"/>
        </w:rPr>
        <w:t>the</w:t>
      </w:r>
      <w:r w:rsidRPr="00E768EA">
        <w:rPr>
          <w:rFonts w:ascii="Arial" w:hAnsi="Arial" w:cs="Arial"/>
          <w:spacing w:val="-2"/>
          <w:sz w:val="24"/>
          <w:szCs w:val="24"/>
        </w:rPr>
        <w:t xml:space="preserve"> </w:t>
      </w:r>
      <w:r w:rsidRPr="00E768EA">
        <w:rPr>
          <w:rFonts w:ascii="Arial" w:hAnsi="Arial" w:cs="Arial"/>
          <w:sz w:val="24"/>
          <w:szCs w:val="24"/>
        </w:rPr>
        <w:t>changes</w:t>
      </w:r>
      <w:r w:rsidRPr="00E768EA">
        <w:rPr>
          <w:rFonts w:ascii="Arial" w:hAnsi="Arial" w:cs="Arial"/>
          <w:spacing w:val="-2"/>
          <w:sz w:val="24"/>
          <w:szCs w:val="24"/>
        </w:rPr>
        <w:t xml:space="preserve"> </w:t>
      </w:r>
      <w:r w:rsidRPr="00E768EA">
        <w:rPr>
          <w:rFonts w:ascii="Arial" w:hAnsi="Arial" w:cs="Arial"/>
          <w:sz w:val="24"/>
          <w:szCs w:val="24"/>
        </w:rPr>
        <w:t>made into</w:t>
      </w:r>
      <w:r w:rsidRPr="00E768EA">
        <w:rPr>
          <w:rFonts w:ascii="Arial" w:hAnsi="Arial" w:cs="Arial"/>
          <w:spacing w:val="-2"/>
          <w:sz w:val="24"/>
          <w:szCs w:val="24"/>
        </w:rPr>
        <w:t xml:space="preserve"> </w:t>
      </w:r>
      <w:r w:rsidRPr="00E768EA">
        <w:rPr>
          <w:rFonts w:ascii="Arial" w:hAnsi="Arial" w:cs="Arial"/>
          <w:sz w:val="24"/>
          <w:szCs w:val="24"/>
        </w:rPr>
        <w:t>their</w:t>
      </w:r>
      <w:r w:rsidRPr="00E768EA">
        <w:rPr>
          <w:rFonts w:ascii="Arial" w:hAnsi="Arial" w:cs="Arial"/>
          <w:spacing w:val="-2"/>
          <w:sz w:val="24"/>
          <w:szCs w:val="24"/>
        </w:rPr>
        <w:t xml:space="preserve"> </w:t>
      </w:r>
      <w:r w:rsidRPr="00E768EA">
        <w:rPr>
          <w:rFonts w:ascii="Arial" w:hAnsi="Arial" w:cs="Arial"/>
          <w:sz w:val="24"/>
          <w:szCs w:val="24"/>
        </w:rPr>
        <w:t>LCAPs.</w:t>
      </w:r>
    </w:p>
    <w:p w:rsidR="001933E4" w:rsidRPr="004974E3" w:rsidRDefault="001933E4" w:rsidP="00EF00C4">
      <w:pPr>
        <w:pStyle w:val="BodyText"/>
        <w:numPr>
          <w:ilvl w:val="0"/>
          <w:numId w:val="8"/>
        </w:numPr>
        <w:spacing w:after="480"/>
        <w:ind w:left="1440"/>
        <w:rPr>
          <w:spacing w:val="-2"/>
          <w:sz w:val="24"/>
          <w:szCs w:val="24"/>
        </w:rPr>
      </w:pPr>
      <w:r w:rsidRPr="00E768EA">
        <w:rPr>
          <w:sz w:val="24"/>
          <w:szCs w:val="24"/>
        </w:rPr>
        <w:t xml:space="preserve">TA logs and feedback demonstrate effectiveness of TA. </w:t>
      </w:r>
    </w:p>
    <w:p w:rsidR="001933E4" w:rsidRPr="004C3F0A" w:rsidRDefault="001933E4" w:rsidP="004C3F0A">
      <w:pPr>
        <w:pStyle w:val="Heading4"/>
        <w:numPr>
          <w:ilvl w:val="0"/>
          <w:numId w:val="5"/>
        </w:numPr>
        <w:spacing w:after="240"/>
        <w:rPr>
          <w:rFonts w:ascii="Arial" w:hAnsi="Arial" w:cs="Arial"/>
          <w:b/>
          <w:i w:val="0"/>
          <w:color w:val="auto"/>
          <w:sz w:val="24"/>
          <w:szCs w:val="24"/>
        </w:rPr>
      </w:pPr>
      <w:bookmarkStart w:id="33" w:name="_Toc1645593"/>
      <w:r w:rsidRPr="004C3F0A">
        <w:rPr>
          <w:rFonts w:ascii="Arial" w:hAnsi="Arial" w:cs="Arial"/>
          <w:b/>
          <w:i w:val="0"/>
          <w:color w:val="auto"/>
          <w:sz w:val="24"/>
          <w:szCs w:val="24"/>
        </w:rPr>
        <w:t>Additional outcome data</w:t>
      </w:r>
      <w:bookmarkEnd w:id="33"/>
    </w:p>
    <w:p w:rsidR="001933E4" w:rsidRDefault="001933E4" w:rsidP="00EF00C4">
      <w:pPr>
        <w:pStyle w:val="BodyText"/>
        <w:autoSpaceDE/>
        <w:autoSpaceDN/>
        <w:spacing w:after="480"/>
        <w:ind w:left="720"/>
        <w:rPr>
          <w:spacing w:val="-1"/>
          <w:sz w:val="24"/>
          <w:szCs w:val="24"/>
        </w:rPr>
      </w:pPr>
      <w:r>
        <w:rPr>
          <w:sz w:val="24"/>
          <w:szCs w:val="24"/>
        </w:rPr>
        <w:t>E</w:t>
      </w:r>
      <w:r w:rsidRPr="00EE63DC">
        <w:rPr>
          <w:sz w:val="24"/>
          <w:szCs w:val="24"/>
        </w:rPr>
        <w:t>vidence</w:t>
      </w:r>
      <w:r w:rsidRPr="00EE63DC">
        <w:rPr>
          <w:spacing w:val="-1"/>
          <w:sz w:val="24"/>
          <w:szCs w:val="24"/>
        </w:rPr>
        <w:t xml:space="preserve"> </w:t>
      </w:r>
      <w:r w:rsidRPr="00EE63DC">
        <w:rPr>
          <w:sz w:val="24"/>
          <w:szCs w:val="24"/>
        </w:rPr>
        <w:t>of</w:t>
      </w:r>
      <w:r w:rsidRPr="00EE63DC">
        <w:rPr>
          <w:spacing w:val="-2"/>
          <w:sz w:val="24"/>
          <w:szCs w:val="24"/>
        </w:rPr>
        <w:t xml:space="preserve"> </w:t>
      </w:r>
      <w:r w:rsidRPr="00EE63DC">
        <w:rPr>
          <w:sz w:val="24"/>
          <w:szCs w:val="24"/>
        </w:rPr>
        <w:t>LEA</w:t>
      </w:r>
      <w:r w:rsidRPr="00EE63DC">
        <w:rPr>
          <w:spacing w:val="-2"/>
          <w:sz w:val="24"/>
          <w:szCs w:val="24"/>
        </w:rPr>
        <w:t xml:space="preserve"> </w:t>
      </w:r>
      <w:r w:rsidRPr="00EE63DC">
        <w:rPr>
          <w:sz w:val="24"/>
          <w:szCs w:val="24"/>
        </w:rPr>
        <w:t>and</w:t>
      </w:r>
      <w:r w:rsidRPr="00EE63DC">
        <w:rPr>
          <w:spacing w:val="-2"/>
          <w:sz w:val="24"/>
          <w:szCs w:val="24"/>
        </w:rPr>
        <w:t xml:space="preserve"> </w:t>
      </w:r>
      <w:r w:rsidRPr="00EE63DC">
        <w:rPr>
          <w:sz w:val="24"/>
          <w:szCs w:val="24"/>
        </w:rPr>
        <w:t>student</w:t>
      </w:r>
      <w:r w:rsidRPr="00EE63DC">
        <w:rPr>
          <w:spacing w:val="-1"/>
          <w:sz w:val="24"/>
          <w:szCs w:val="24"/>
        </w:rPr>
        <w:t xml:space="preserve"> effects</w:t>
      </w:r>
      <w:r w:rsidRPr="00EE63DC">
        <w:rPr>
          <w:spacing w:val="-2"/>
          <w:sz w:val="24"/>
          <w:szCs w:val="24"/>
        </w:rPr>
        <w:t xml:space="preserve"> </w:t>
      </w:r>
      <w:r w:rsidRPr="00EE63DC">
        <w:rPr>
          <w:sz w:val="24"/>
          <w:szCs w:val="24"/>
        </w:rPr>
        <w:t>was</w:t>
      </w:r>
      <w:r w:rsidRPr="00EE63DC">
        <w:rPr>
          <w:spacing w:val="-2"/>
          <w:sz w:val="24"/>
          <w:szCs w:val="24"/>
        </w:rPr>
        <w:t xml:space="preserve"> </w:t>
      </w:r>
      <w:r w:rsidRPr="00EE63DC">
        <w:rPr>
          <w:sz w:val="24"/>
          <w:szCs w:val="24"/>
        </w:rPr>
        <w:t>collected</w:t>
      </w:r>
      <w:r w:rsidRPr="00EE63DC">
        <w:rPr>
          <w:spacing w:val="-2"/>
          <w:sz w:val="24"/>
          <w:szCs w:val="24"/>
        </w:rPr>
        <w:t xml:space="preserve"> </w:t>
      </w:r>
      <w:r w:rsidRPr="00EE63DC">
        <w:rPr>
          <w:sz w:val="24"/>
          <w:szCs w:val="24"/>
        </w:rPr>
        <w:t>from</w:t>
      </w:r>
      <w:r w:rsidRPr="00EE63DC">
        <w:rPr>
          <w:spacing w:val="-1"/>
          <w:sz w:val="24"/>
          <w:szCs w:val="24"/>
        </w:rPr>
        <w:t xml:space="preserve"> </w:t>
      </w:r>
      <w:r w:rsidRPr="00EE63DC">
        <w:rPr>
          <w:sz w:val="24"/>
          <w:szCs w:val="24"/>
        </w:rPr>
        <w:t>various</w:t>
      </w:r>
      <w:r w:rsidRPr="00EE63DC">
        <w:rPr>
          <w:spacing w:val="-2"/>
          <w:sz w:val="24"/>
          <w:szCs w:val="24"/>
        </w:rPr>
        <w:t xml:space="preserve"> </w:t>
      </w:r>
      <w:r w:rsidRPr="00EE63DC">
        <w:rPr>
          <w:sz w:val="24"/>
          <w:szCs w:val="24"/>
        </w:rPr>
        <w:t>sources</w:t>
      </w:r>
      <w:r w:rsidRPr="00EE63DC">
        <w:rPr>
          <w:spacing w:val="-2"/>
          <w:sz w:val="24"/>
          <w:szCs w:val="24"/>
        </w:rPr>
        <w:t xml:space="preserve"> </w:t>
      </w:r>
      <w:r w:rsidRPr="00EE63DC">
        <w:rPr>
          <w:sz w:val="24"/>
          <w:szCs w:val="24"/>
        </w:rPr>
        <w:t>including</w:t>
      </w:r>
      <w:r w:rsidRPr="00EE63DC">
        <w:rPr>
          <w:spacing w:val="26"/>
          <w:sz w:val="24"/>
          <w:szCs w:val="24"/>
        </w:rPr>
        <w:t xml:space="preserve"> </w:t>
      </w:r>
      <w:r w:rsidRPr="00EE63DC">
        <w:rPr>
          <w:sz w:val="24"/>
          <w:szCs w:val="24"/>
        </w:rPr>
        <w:t>LEA</w:t>
      </w:r>
      <w:r w:rsidRPr="00EE63DC">
        <w:rPr>
          <w:spacing w:val="-2"/>
          <w:sz w:val="24"/>
          <w:szCs w:val="24"/>
        </w:rPr>
        <w:t xml:space="preserve"> </w:t>
      </w:r>
      <w:r w:rsidRPr="00EE63DC">
        <w:rPr>
          <w:sz w:val="24"/>
          <w:szCs w:val="24"/>
        </w:rPr>
        <w:t>annual</w:t>
      </w:r>
      <w:r w:rsidRPr="00EE63DC">
        <w:rPr>
          <w:spacing w:val="-2"/>
          <w:sz w:val="24"/>
          <w:szCs w:val="24"/>
        </w:rPr>
        <w:t xml:space="preserve"> </w:t>
      </w:r>
      <w:r w:rsidRPr="00EE63DC">
        <w:rPr>
          <w:sz w:val="24"/>
          <w:szCs w:val="24"/>
        </w:rPr>
        <w:t>reports,</w:t>
      </w:r>
      <w:r w:rsidRPr="00EE63DC">
        <w:rPr>
          <w:spacing w:val="-2"/>
          <w:sz w:val="24"/>
          <w:szCs w:val="24"/>
        </w:rPr>
        <w:t xml:space="preserve"> </w:t>
      </w:r>
      <w:r>
        <w:rPr>
          <w:sz w:val="24"/>
          <w:szCs w:val="24"/>
        </w:rPr>
        <w:t>California</w:t>
      </w:r>
      <w:r w:rsidRPr="00EE63DC">
        <w:rPr>
          <w:spacing w:val="-2"/>
          <w:sz w:val="24"/>
          <w:szCs w:val="24"/>
        </w:rPr>
        <w:t xml:space="preserve"> </w:t>
      </w:r>
      <w:r w:rsidRPr="00EE63DC">
        <w:rPr>
          <w:sz w:val="24"/>
          <w:szCs w:val="24"/>
        </w:rPr>
        <w:t>School</w:t>
      </w:r>
      <w:r w:rsidRPr="00EE63DC">
        <w:rPr>
          <w:spacing w:val="-2"/>
          <w:sz w:val="24"/>
          <w:szCs w:val="24"/>
        </w:rPr>
        <w:t xml:space="preserve"> </w:t>
      </w:r>
      <w:r w:rsidRPr="00EE63DC">
        <w:rPr>
          <w:sz w:val="24"/>
          <w:szCs w:val="24"/>
        </w:rPr>
        <w:t>Dashboards</w:t>
      </w:r>
      <w:r>
        <w:rPr>
          <w:sz w:val="24"/>
          <w:szCs w:val="24"/>
        </w:rPr>
        <w:t xml:space="preserve">, </w:t>
      </w:r>
      <w:r w:rsidRPr="00EE63DC">
        <w:rPr>
          <w:sz w:val="24"/>
          <w:szCs w:val="24"/>
        </w:rPr>
        <w:t>and</w:t>
      </w:r>
      <w:r w:rsidRPr="00EE63DC">
        <w:rPr>
          <w:spacing w:val="-2"/>
          <w:sz w:val="24"/>
          <w:szCs w:val="24"/>
        </w:rPr>
        <w:t xml:space="preserve"> </w:t>
      </w:r>
      <w:r w:rsidRPr="00EE63DC">
        <w:rPr>
          <w:sz w:val="24"/>
          <w:szCs w:val="24"/>
        </w:rPr>
        <w:t>other public</w:t>
      </w:r>
      <w:r w:rsidRPr="00EE63DC">
        <w:rPr>
          <w:spacing w:val="-2"/>
          <w:sz w:val="24"/>
          <w:szCs w:val="24"/>
        </w:rPr>
        <w:t xml:space="preserve"> </w:t>
      </w:r>
      <w:r w:rsidRPr="00EE63DC">
        <w:rPr>
          <w:sz w:val="24"/>
          <w:szCs w:val="24"/>
        </w:rPr>
        <w:t>data</w:t>
      </w:r>
      <w:r>
        <w:rPr>
          <w:spacing w:val="-1"/>
          <w:sz w:val="24"/>
          <w:szCs w:val="24"/>
        </w:rPr>
        <w:t>.</w:t>
      </w:r>
    </w:p>
    <w:p w:rsidR="001933E4" w:rsidRPr="004C3F0A" w:rsidRDefault="001933E4" w:rsidP="004C3F0A">
      <w:pPr>
        <w:pStyle w:val="Heading4"/>
        <w:numPr>
          <w:ilvl w:val="0"/>
          <w:numId w:val="5"/>
        </w:numPr>
        <w:spacing w:after="240"/>
        <w:rPr>
          <w:rFonts w:ascii="Arial" w:hAnsi="Arial" w:cs="Arial"/>
          <w:b/>
          <w:i w:val="0"/>
          <w:color w:val="auto"/>
          <w:sz w:val="24"/>
          <w:szCs w:val="24"/>
        </w:rPr>
      </w:pPr>
      <w:bookmarkStart w:id="34" w:name="_Toc1645594"/>
      <w:r w:rsidRPr="004C3F0A">
        <w:rPr>
          <w:rFonts w:ascii="Arial" w:hAnsi="Arial" w:cs="Arial"/>
          <w:b/>
          <w:i w:val="0"/>
          <w:color w:val="auto"/>
          <w:sz w:val="24"/>
          <w:szCs w:val="24"/>
        </w:rPr>
        <w:t xml:space="preserve">Recommendations for </w:t>
      </w:r>
      <w:r w:rsidR="0069105D">
        <w:rPr>
          <w:rFonts w:ascii="Arial" w:hAnsi="Arial" w:cs="Arial"/>
          <w:b/>
          <w:i w:val="0"/>
          <w:color w:val="auto"/>
          <w:sz w:val="24"/>
          <w:szCs w:val="24"/>
        </w:rPr>
        <w:t>I</w:t>
      </w:r>
      <w:r w:rsidRPr="004C3F0A">
        <w:rPr>
          <w:rFonts w:ascii="Arial" w:hAnsi="Arial" w:cs="Arial"/>
          <w:b/>
          <w:i w:val="0"/>
          <w:color w:val="auto"/>
          <w:sz w:val="24"/>
          <w:szCs w:val="24"/>
        </w:rPr>
        <w:t xml:space="preserve">mproving </w:t>
      </w:r>
      <w:r w:rsidR="0069105D">
        <w:rPr>
          <w:rFonts w:ascii="Arial" w:hAnsi="Arial" w:cs="Arial"/>
          <w:b/>
          <w:i w:val="0"/>
          <w:color w:val="auto"/>
          <w:sz w:val="24"/>
          <w:szCs w:val="24"/>
        </w:rPr>
        <w:t>S</w:t>
      </w:r>
      <w:r w:rsidRPr="004C3F0A">
        <w:rPr>
          <w:rFonts w:ascii="Arial" w:hAnsi="Arial" w:cs="Arial"/>
          <w:b/>
          <w:i w:val="0"/>
          <w:color w:val="auto"/>
          <w:sz w:val="24"/>
          <w:szCs w:val="24"/>
        </w:rPr>
        <w:t>tate-</w:t>
      </w:r>
      <w:r w:rsidR="0069105D">
        <w:rPr>
          <w:rFonts w:ascii="Arial" w:hAnsi="Arial" w:cs="Arial"/>
          <w:b/>
          <w:i w:val="0"/>
          <w:color w:val="auto"/>
          <w:sz w:val="24"/>
          <w:szCs w:val="24"/>
        </w:rPr>
        <w:t>L</w:t>
      </w:r>
      <w:r w:rsidRPr="004C3F0A">
        <w:rPr>
          <w:rFonts w:ascii="Arial" w:hAnsi="Arial" w:cs="Arial"/>
          <w:b/>
          <w:i w:val="0"/>
          <w:color w:val="auto"/>
          <w:sz w:val="24"/>
          <w:szCs w:val="24"/>
        </w:rPr>
        <w:t xml:space="preserve">evel </w:t>
      </w:r>
      <w:r w:rsidR="0069105D">
        <w:rPr>
          <w:rFonts w:ascii="Arial" w:hAnsi="Arial" w:cs="Arial"/>
          <w:b/>
          <w:i w:val="0"/>
          <w:color w:val="auto"/>
          <w:sz w:val="24"/>
          <w:szCs w:val="24"/>
        </w:rPr>
        <w:t>A</w:t>
      </w:r>
      <w:r w:rsidRPr="004C3F0A">
        <w:rPr>
          <w:rFonts w:ascii="Arial" w:hAnsi="Arial" w:cs="Arial"/>
          <w:b/>
          <w:i w:val="0"/>
          <w:color w:val="auto"/>
          <w:sz w:val="24"/>
          <w:szCs w:val="24"/>
        </w:rPr>
        <w:t xml:space="preserve">ctivities or </w:t>
      </w:r>
      <w:r w:rsidR="0069105D">
        <w:rPr>
          <w:rFonts w:ascii="Arial" w:hAnsi="Arial" w:cs="Arial"/>
          <w:b/>
          <w:i w:val="0"/>
          <w:color w:val="auto"/>
          <w:sz w:val="24"/>
          <w:szCs w:val="24"/>
        </w:rPr>
        <w:t>P</w:t>
      </w:r>
      <w:r w:rsidRPr="004C3F0A">
        <w:rPr>
          <w:rFonts w:ascii="Arial" w:hAnsi="Arial" w:cs="Arial"/>
          <w:b/>
          <w:i w:val="0"/>
          <w:color w:val="auto"/>
          <w:sz w:val="24"/>
          <w:szCs w:val="24"/>
        </w:rPr>
        <w:t>olicies</w:t>
      </w:r>
      <w:bookmarkEnd w:id="34"/>
    </w:p>
    <w:p w:rsidR="00A45BA9" w:rsidRPr="001D08C5" w:rsidRDefault="001933E4" w:rsidP="00F53560">
      <w:pPr>
        <w:spacing w:after="240" w:line="240" w:lineRule="auto"/>
        <w:ind w:left="720"/>
        <w:rPr>
          <w:rFonts w:ascii="Arial" w:eastAsia="Calibri" w:hAnsi="Arial" w:cs="Arial"/>
          <w:b/>
          <w:strike/>
          <w:sz w:val="24"/>
          <w:szCs w:val="24"/>
        </w:rPr>
      </w:pPr>
      <w:r w:rsidRPr="007B2219">
        <w:rPr>
          <w:rFonts w:ascii="Arial" w:hAnsi="Arial" w:cs="Arial"/>
          <w:sz w:val="24"/>
          <w:szCs w:val="24"/>
        </w:rPr>
        <w:t xml:space="preserve">As indicated by the SWIFT domain of Inclusive Policy Structure &amp; Practice, promoting a shared vision and fostering inclusive teaching and learning paves the way for developing policies that "formally organize and integrate initiatives and programs, address barriers to success, and address ways to </w:t>
      </w:r>
      <w:r w:rsidR="004C3F0A">
        <w:rPr>
          <w:rFonts w:ascii="Arial" w:hAnsi="Arial" w:cs="Arial"/>
          <w:sz w:val="24"/>
          <w:szCs w:val="24"/>
        </w:rPr>
        <w:t xml:space="preserve">more effectively </w:t>
      </w:r>
      <w:r>
        <w:rPr>
          <w:rFonts w:ascii="Arial" w:hAnsi="Arial" w:cs="Arial"/>
          <w:sz w:val="24"/>
          <w:szCs w:val="24"/>
        </w:rPr>
        <w:t>use resources.”</w:t>
      </w:r>
      <w:r w:rsidRPr="007B2219">
        <w:rPr>
          <w:rFonts w:ascii="Arial" w:hAnsi="Arial" w:cs="Arial"/>
          <w:sz w:val="24"/>
          <w:szCs w:val="24"/>
        </w:rPr>
        <w:t xml:space="preserve"> A solid policy framework at any organizational level guarantees </w:t>
      </w:r>
      <w:r w:rsidRPr="007B2219">
        <w:rPr>
          <w:rFonts w:ascii="Arial" w:hAnsi="Arial" w:cs="Arial"/>
          <w:sz w:val="24"/>
          <w:szCs w:val="24"/>
        </w:rPr>
        <w:lastRenderedPageBreak/>
        <w:t xml:space="preserve">that policies can be evaluated and rewritten as needed to support quality practices. SUMS supports a continuous feedback loop at the state level relying on in-person trainings, virtual discussion boards, and communities of practice. When common challenges arise, Region Transformation Teams research evidence-based tools and resources to support LEAs. </w:t>
      </w:r>
      <w:r>
        <w:rPr>
          <w:rFonts w:ascii="Arial" w:hAnsi="Arial" w:cs="Arial"/>
          <w:sz w:val="24"/>
          <w:szCs w:val="24"/>
        </w:rPr>
        <w:t xml:space="preserve">The </w:t>
      </w:r>
      <w:r w:rsidRPr="007B2219">
        <w:rPr>
          <w:rFonts w:ascii="Arial" w:hAnsi="Arial" w:cs="Arial"/>
          <w:sz w:val="24"/>
          <w:szCs w:val="24"/>
        </w:rPr>
        <w:t xml:space="preserve">OCDE will highlight these findings in reports to </w:t>
      </w:r>
      <w:r>
        <w:rPr>
          <w:rFonts w:ascii="Arial" w:hAnsi="Arial" w:cs="Arial"/>
          <w:sz w:val="24"/>
          <w:szCs w:val="24"/>
        </w:rPr>
        <w:t>the CDE to inform policy or process</w:t>
      </w:r>
      <w:r w:rsidR="001D08C5">
        <w:rPr>
          <w:rFonts w:ascii="Arial" w:hAnsi="Arial" w:cs="Arial"/>
          <w:sz w:val="24"/>
          <w:szCs w:val="24"/>
        </w:rPr>
        <w:t xml:space="preserve"> adjust</w:t>
      </w:r>
      <w:r w:rsidR="00F53560">
        <w:rPr>
          <w:rFonts w:ascii="Arial" w:hAnsi="Arial" w:cs="Arial"/>
          <w:sz w:val="24"/>
          <w:szCs w:val="24"/>
        </w:rPr>
        <w:t>ment</w:t>
      </w:r>
      <w:r w:rsidR="0013374B">
        <w:rPr>
          <w:rFonts w:ascii="Arial" w:hAnsi="Arial" w:cs="Arial"/>
          <w:sz w:val="24"/>
          <w:szCs w:val="24"/>
        </w:rPr>
        <w:t>.</w:t>
      </w:r>
    </w:p>
    <w:sectPr w:rsidR="00A45BA9" w:rsidRPr="001D08C5" w:rsidSect="00F53560">
      <w:headerReference w:type="default" r:id="rId23"/>
      <w:footerReference w:type="default" r:id="rId24"/>
      <w:pgSz w:w="12240" w:h="15840" w:code="1"/>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0C" w:rsidRDefault="009F0A0C" w:rsidP="00E81D3B">
      <w:pPr>
        <w:spacing w:after="0" w:line="240" w:lineRule="auto"/>
      </w:pPr>
      <w:r>
        <w:separator/>
      </w:r>
    </w:p>
  </w:endnote>
  <w:endnote w:type="continuationSeparator" w:id="0">
    <w:p w:rsidR="009F0A0C" w:rsidRDefault="009F0A0C"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C" w:rsidRPr="007954FC" w:rsidRDefault="007954FC" w:rsidP="007954FC">
    <w:pPr>
      <w:pStyle w:val="Footer"/>
      <w:rPr>
        <w:rFonts w:ascii="Arial" w:hAnsi="Arial" w:cs="Arial"/>
        <w:sz w:val="24"/>
        <w:szCs w:val="24"/>
      </w:rPr>
    </w:pPr>
    <w:r>
      <w:rPr>
        <w:rFonts w:ascii="Arial" w:hAnsi="Arial" w:cs="Arial"/>
        <w:sz w:val="24"/>
        <w:szCs w:val="24"/>
      </w:rPr>
      <w:tab/>
    </w:r>
    <w:r w:rsidRPr="007954FC">
      <w:rPr>
        <w:rFonts w:ascii="Arial" w:hAnsi="Arial" w:cs="Arial"/>
        <w:sz w:val="24"/>
        <w:szCs w:val="24"/>
      </w:rPr>
      <w:fldChar w:fldCharType="begin"/>
    </w:r>
    <w:r w:rsidRPr="007954FC">
      <w:rPr>
        <w:rFonts w:ascii="Arial" w:hAnsi="Arial" w:cs="Arial"/>
        <w:sz w:val="24"/>
        <w:szCs w:val="24"/>
      </w:rPr>
      <w:instrText xml:space="preserve"> PAGE   \* MERGEFORMAT </w:instrText>
    </w:r>
    <w:r w:rsidRPr="007954FC">
      <w:rPr>
        <w:rFonts w:ascii="Arial" w:hAnsi="Arial" w:cs="Arial"/>
        <w:sz w:val="24"/>
        <w:szCs w:val="24"/>
      </w:rPr>
      <w:fldChar w:fldCharType="separate"/>
    </w:r>
    <w:r w:rsidR="00C21834">
      <w:rPr>
        <w:rFonts w:ascii="Arial" w:hAnsi="Arial" w:cs="Arial"/>
        <w:noProof/>
        <w:sz w:val="24"/>
        <w:szCs w:val="24"/>
      </w:rPr>
      <w:t>1</w:t>
    </w:r>
    <w:r w:rsidRPr="007954FC">
      <w:rPr>
        <w:rFonts w:ascii="Arial" w:hAnsi="Arial" w:cs="Arial"/>
        <w:noProof/>
        <w:sz w:val="24"/>
        <w:szCs w:val="24"/>
      </w:rPr>
      <w:fldChar w:fldCharType="end"/>
    </w:r>
    <w:r w:rsidR="00D92DD3">
      <w:rPr>
        <w:rFonts w:ascii="Arial" w:hAnsi="Arial" w:cs="Arial"/>
        <w:noProof/>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C6" w:rsidRPr="00011DC6" w:rsidRDefault="00C21834" w:rsidP="00011DC6">
    <w:pPr>
      <w:pStyle w:val="Footer"/>
      <w:jc w:val="center"/>
      <w:rPr>
        <w:rFonts w:ascii="Arial" w:hAnsi="Arial" w:cs="Arial"/>
        <w:sz w:val="24"/>
        <w:szCs w:val="24"/>
      </w:rPr>
    </w:pPr>
    <w:r w:rsidRPr="00C21834">
      <w:rPr>
        <w:rFonts w:ascii="Arial" w:hAnsi="Arial" w:cs="Arial"/>
        <w:sz w:val="24"/>
        <w:szCs w:val="24"/>
      </w:rPr>
      <w:fldChar w:fldCharType="begin"/>
    </w:r>
    <w:r w:rsidRPr="00C21834">
      <w:rPr>
        <w:rFonts w:ascii="Arial" w:hAnsi="Arial" w:cs="Arial"/>
        <w:sz w:val="24"/>
        <w:szCs w:val="24"/>
      </w:rPr>
      <w:instrText xml:space="preserve"> PAGE   \* MERGEFORMAT </w:instrText>
    </w:r>
    <w:r w:rsidRPr="00C21834">
      <w:rPr>
        <w:rFonts w:ascii="Arial" w:hAnsi="Arial" w:cs="Arial"/>
        <w:sz w:val="24"/>
        <w:szCs w:val="24"/>
      </w:rPr>
      <w:fldChar w:fldCharType="separate"/>
    </w:r>
    <w:r w:rsidR="0001324C">
      <w:rPr>
        <w:rFonts w:ascii="Arial" w:hAnsi="Arial" w:cs="Arial"/>
        <w:noProof/>
        <w:sz w:val="24"/>
        <w:szCs w:val="24"/>
      </w:rPr>
      <w:t>i</w:t>
    </w:r>
    <w:r w:rsidRPr="00C21834">
      <w:rPr>
        <w:rFonts w:ascii="Arial" w:hAnsi="Arial" w:cs="Arial"/>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34" w:rsidRPr="005E7D0F" w:rsidRDefault="005E7D0F" w:rsidP="005E7D0F">
    <w:pPr>
      <w:pStyle w:val="Footer"/>
      <w:rPr>
        <w:rFonts w:ascii="Arial" w:hAnsi="Arial" w:cs="Arial"/>
        <w:sz w:val="24"/>
        <w:szCs w:val="24"/>
      </w:rPr>
    </w:pPr>
    <w:r w:rsidRPr="005E7D0F">
      <w:rPr>
        <w:rFonts w:ascii="Arial" w:hAnsi="Arial" w:cs="Arial"/>
        <w:sz w:val="24"/>
        <w:szCs w:val="24"/>
      </w:rPr>
      <w:t>California Department of Education</w:t>
    </w:r>
    <w:r w:rsidRPr="005E7D0F">
      <w:rPr>
        <w:rFonts w:ascii="Arial" w:hAnsi="Arial" w:cs="Arial"/>
        <w:sz w:val="24"/>
        <w:szCs w:val="24"/>
      </w:rPr>
      <w:tab/>
    </w:r>
    <w:sdt>
      <w:sdtPr>
        <w:rPr>
          <w:rFonts w:ascii="Arial" w:hAnsi="Arial" w:cs="Arial"/>
          <w:sz w:val="24"/>
          <w:szCs w:val="24"/>
        </w:rPr>
        <w:id w:val="-464190650"/>
        <w:docPartObj>
          <w:docPartGallery w:val="Page Numbers (Bottom of Page)"/>
          <w:docPartUnique/>
        </w:docPartObj>
      </w:sdtPr>
      <w:sdtEndPr>
        <w:rPr>
          <w:noProof/>
        </w:rPr>
      </w:sdtEndPr>
      <w:sdtContent>
        <w:r w:rsidRPr="005E7D0F">
          <w:rPr>
            <w:rFonts w:ascii="Arial" w:hAnsi="Arial" w:cs="Arial"/>
            <w:sz w:val="24"/>
            <w:szCs w:val="24"/>
          </w:rPr>
          <w:fldChar w:fldCharType="begin"/>
        </w:r>
        <w:r w:rsidRPr="005E7D0F">
          <w:rPr>
            <w:rFonts w:ascii="Arial" w:hAnsi="Arial" w:cs="Arial"/>
            <w:sz w:val="24"/>
            <w:szCs w:val="24"/>
          </w:rPr>
          <w:instrText xml:space="preserve"> PAGE   \* MERGEFORMAT </w:instrText>
        </w:r>
        <w:r w:rsidRPr="005E7D0F">
          <w:rPr>
            <w:rFonts w:ascii="Arial" w:hAnsi="Arial" w:cs="Arial"/>
            <w:sz w:val="24"/>
            <w:szCs w:val="24"/>
          </w:rPr>
          <w:fldChar w:fldCharType="separate"/>
        </w:r>
        <w:r w:rsidR="0001324C">
          <w:rPr>
            <w:rFonts w:ascii="Arial" w:hAnsi="Arial" w:cs="Arial"/>
            <w:noProof/>
            <w:sz w:val="24"/>
            <w:szCs w:val="24"/>
          </w:rPr>
          <w:t>4</w:t>
        </w:r>
        <w:r w:rsidRPr="005E7D0F">
          <w:rPr>
            <w:rFonts w:ascii="Arial" w:hAnsi="Arial" w:cs="Arial"/>
            <w:noProof/>
            <w:sz w:val="24"/>
            <w:szCs w:val="24"/>
          </w:rPr>
          <w:fldChar w:fldCharType="end"/>
        </w:r>
        <w:r w:rsidRPr="005E7D0F">
          <w:rPr>
            <w:rFonts w:ascii="Arial" w:hAnsi="Arial" w:cs="Arial"/>
            <w:noProof/>
            <w:sz w:val="24"/>
            <w:szCs w:val="24"/>
          </w:rPr>
          <w:tab/>
          <w:t xml:space="preserve">Rev. </w:t>
        </w:r>
        <w:r>
          <w:rPr>
            <w:rFonts w:ascii="Arial" w:hAnsi="Arial" w:cs="Arial"/>
            <w:noProof/>
            <w:sz w:val="24"/>
            <w:szCs w:val="24"/>
          </w:rPr>
          <w:t>5</w:t>
        </w:r>
        <w:r w:rsidRPr="005E7D0F">
          <w:rPr>
            <w:rFonts w:ascii="Arial" w:hAnsi="Arial" w:cs="Arial"/>
            <w:noProof/>
            <w:sz w:val="24"/>
            <w:szCs w:val="24"/>
          </w:rPr>
          <w:t>/2</w:t>
        </w:r>
        <w:r>
          <w:rPr>
            <w:rFonts w:ascii="Arial" w:hAnsi="Arial" w:cs="Arial"/>
            <w:noProof/>
            <w:sz w:val="24"/>
            <w:szCs w:val="24"/>
          </w:rPr>
          <w:t>1/19</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60" w:rsidRPr="007954FC" w:rsidRDefault="00F53560" w:rsidP="000917FB">
    <w:pPr>
      <w:pStyle w:val="Footer"/>
      <w:jc w:val="center"/>
      <w:rPr>
        <w:rFonts w:ascii="Arial" w:hAnsi="Arial" w:cs="Arial"/>
        <w:sz w:val="24"/>
        <w:szCs w:val="24"/>
      </w:rPr>
    </w:pPr>
    <w:r w:rsidRPr="00F53560">
      <w:rPr>
        <w:rFonts w:ascii="Arial" w:hAnsi="Arial" w:cs="Arial"/>
        <w:sz w:val="24"/>
        <w:szCs w:val="24"/>
      </w:rPr>
      <w:fldChar w:fldCharType="begin"/>
    </w:r>
    <w:r w:rsidRPr="00F53560">
      <w:rPr>
        <w:rFonts w:ascii="Arial" w:hAnsi="Arial" w:cs="Arial"/>
        <w:sz w:val="24"/>
        <w:szCs w:val="24"/>
      </w:rPr>
      <w:instrText xml:space="preserve"> PAGE   \* MERGEFORMAT </w:instrText>
    </w:r>
    <w:r w:rsidRPr="00F53560">
      <w:rPr>
        <w:rFonts w:ascii="Arial" w:hAnsi="Arial" w:cs="Arial"/>
        <w:sz w:val="24"/>
        <w:szCs w:val="24"/>
      </w:rPr>
      <w:fldChar w:fldCharType="separate"/>
    </w:r>
    <w:r w:rsidR="0001324C">
      <w:rPr>
        <w:rFonts w:ascii="Arial" w:hAnsi="Arial" w:cs="Arial"/>
        <w:noProof/>
        <w:sz w:val="24"/>
        <w:szCs w:val="24"/>
      </w:rPr>
      <w:t>5</w:t>
    </w:r>
    <w:r w:rsidRPr="00F53560">
      <w:rPr>
        <w:rFonts w:ascii="Arial" w:hAnsi="Arial" w:cs="Arial"/>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27" w:rsidRPr="00872D27" w:rsidRDefault="00F53560" w:rsidP="00872D27">
    <w:pPr>
      <w:pStyle w:val="Footer"/>
      <w:jc w:val="center"/>
      <w:rPr>
        <w:rFonts w:ascii="Arial" w:hAnsi="Arial" w:cs="Arial"/>
        <w:sz w:val="24"/>
        <w:szCs w:val="24"/>
      </w:rPr>
    </w:pPr>
    <w:r w:rsidRPr="00F53560">
      <w:rPr>
        <w:rFonts w:ascii="Arial" w:hAnsi="Arial" w:cs="Arial"/>
        <w:sz w:val="24"/>
        <w:szCs w:val="24"/>
      </w:rPr>
      <w:fldChar w:fldCharType="begin"/>
    </w:r>
    <w:r w:rsidRPr="00F53560">
      <w:rPr>
        <w:rFonts w:ascii="Arial" w:hAnsi="Arial" w:cs="Arial"/>
        <w:sz w:val="24"/>
        <w:szCs w:val="24"/>
      </w:rPr>
      <w:instrText xml:space="preserve"> PAGE   \* MERGEFORMAT </w:instrText>
    </w:r>
    <w:r w:rsidRPr="00F53560">
      <w:rPr>
        <w:rFonts w:ascii="Arial" w:hAnsi="Arial" w:cs="Arial"/>
        <w:sz w:val="24"/>
        <w:szCs w:val="24"/>
      </w:rPr>
      <w:fldChar w:fldCharType="separate"/>
    </w:r>
    <w:r w:rsidR="0001324C">
      <w:rPr>
        <w:rFonts w:ascii="Arial" w:hAnsi="Arial" w:cs="Arial"/>
        <w:noProof/>
        <w:sz w:val="24"/>
        <w:szCs w:val="24"/>
      </w:rPr>
      <w:t>9</w:t>
    </w:r>
    <w:r w:rsidRPr="00F53560">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0C" w:rsidRDefault="009F0A0C" w:rsidP="00E81D3B">
      <w:pPr>
        <w:spacing w:after="0" w:line="240" w:lineRule="auto"/>
      </w:pPr>
      <w:r>
        <w:separator/>
      </w:r>
    </w:p>
  </w:footnote>
  <w:footnote w:type="continuationSeparator" w:id="0">
    <w:p w:rsidR="009F0A0C" w:rsidRDefault="009F0A0C" w:rsidP="00E81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61" w:rsidRDefault="00F64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8E" w:rsidRPr="00C74A7F" w:rsidRDefault="0078368E" w:rsidP="00C74A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8E" w:rsidRPr="0047441A" w:rsidRDefault="0078368E" w:rsidP="004744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27" w:rsidRPr="0081091B" w:rsidRDefault="00872D27" w:rsidP="003B5BD4">
    <w:pPr>
      <w:pStyle w:val="Header"/>
      <w:spacing w:after="48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202"/>
    <w:multiLevelType w:val="hybridMultilevel"/>
    <w:tmpl w:val="F9DAD3FC"/>
    <w:lvl w:ilvl="0" w:tplc="04090003">
      <w:start w:val="1"/>
      <w:numFmt w:val="bullet"/>
      <w:lvlText w:val="o"/>
      <w:lvlJc w:val="left"/>
      <w:pPr>
        <w:ind w:left="2160" w:hanging="360"/>
      </w:pPr>
      <w:rPr>
        <w:rFonts w:ascii="Courier New" w:hAnsi="Courier New" w:cs="Courier New"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710BBC"/>
    <w:multiLevelType w:val="hybridMultilevel"/>
    <w:tmpl w:val="93FA7C18"/>
    <w:lvl w:ilvl="0" w:tplc="04090003">
      <w:start w:val="1"/>
      <w:numFmt w:val="bullet"/>
      <w:lvlText w:val="o"/>
      <w:lvlJc w:val="left"/>
      <w:pPr>
        <w:ind w:left="2160" w:hanging="360"/>
      </w:pPr>
      <w:rPr>
        <w:rFonts w:ascii="Courier New" w:hAnsi="Courier New" w:cs="Courier New"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8E5B5B"/>
    <w:multiLevelType w:val="hybridMultilevel"/>
    <w:tmpl w:val="FDB49B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78813B7"/>
    <w:multiLevelType w:val="hybridMultilevel"/>
    <w:tmpl w:val="1714DD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0C6C6F"/>
    <w:multiLevelType w:val="hybridMultilevel"/>
    <w:tmpl w:val="08366A88"/>
    <w:lvl w:ilvl="0" w:tplc="04090001">
      <w:start w:val="1"/>
      <w:numFmt w:val="bullet"/>
      <w:lvlText w:val=""/>
      <w:lvlJc w:val="left"/>
      <w:pPr>
        <w:ind w:left="1561"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01" w:hanging="360"/>
      </w:pPr>
      <w:rPr>
        <w:rFonts w:ascii="Wingdings" w:hAnsi="Wingdings" w:hint="default"/>
      </w:rPr>
    </w:lvl>
    <w:lvl w:ilvl="3" w:tplc="04090001">
      <w:start w:val="1"/>
      <w:numFmt w:val="bullet"/>
      <w:lvlText w:val=""/>
      <w:lvlJc w:val="left"/>
      <w:pPr>
        <w:ind w:left="3721" w:hanging="360"/>
      </w:pPr>
      <w:rPr>
        <w:rFonts w:ascii="Symbol" w:hAnsi="Symbol" w:hint="default"/>
      </w:rPr>
    </w:lvl>
    <w:lvl w:ilvl="4" w:tplc="04090003">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5" w15:restartNumberingAfterBreak="0">
    <w:nsid w:val="0F1370FF"/>
    <w:multiLevelType w:val="hybridMultilevel"/>
    <w:tmpl w:val="5420E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977E7"/>
    <w:multiLevelType w:val="hybridMultilevel"/>
    <w:tmpl w:val="EE027A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0A5B3A"/>
    <w:multiLevelType w:val="hybridMultilevel"/>
    <w:tmpl w:val="0F188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77C0E"/>
    <w:multiLevelType w:val="hybridMultilevel"/>
    <w:tmpl w:val="DE80811E"/>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DE090A"/>
    <w:multiLevelType w:val="hybridMultilevel"/>
    <w:tmpl w:val="F2FA05B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3326AA"/>
    <w:multiLevelType w:val="hybridMultilevel"/>
    <w:tmpl w:val="21145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17454D"/>
    <w:multiLevelType w:val="hybridMultilevel"/>
    <w:tmpl w:val="D2164A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9595C"/>
    <w:multiLevelType w:val="hybridMultilevel"/>
    <w:tmpl w:val="C5169310"/>
    <w:lvl w:ilvl="0" w:tplc="04090001">
      <w:start w:val="1"/>
      <w:numFmt w:val="bullet"/>
      <w:lvlText w:val=""/>
      <w:lvlJc w:val="left"/>
      <w:pPr>
        <w:ind w:left="1801" w:hanging="361"/>
      </w:pPr>
      <w:rPr>
        <w:rFonts w:ascii="Symbol" w:hAnsi="Symbol" w:hint="default"/>
        <w:color w:val="666666"/>
        <w:w w:val="99"/>
        <w:sz w:val="24"/>
        <w:szCs w:val="24"/>
      </w:rPr>
    </w:lvl>
    <w:lvl w:ilvl="1" w:tplc="1F5C7294">
      <w:start w:val="1"/>
      <w:numFmt w:val="bullet"/>
      <w:lvlText w:val="●"/>
      <w:lvlJc w:val="left"/>
      <w:pPr>
        <w:ind w:left="2521" w:hanging="360"/>
      </w:pPr>
      <w:rPr>
        <w:rFonts w:ascii="Arial" w:eastAsia="Arial" w:hAnsi="Arial" w:hint="default"/>
        <w:sz w:val="22"/>
        <w:szCs w:val="22"/>
      </w:rPr>
    </w:lvl>
    <w:lvl w:ilvl="2" w:tplc="36EA172C">
      <w:start w:val="1"/>
      <w:numFmt w:val="bullet"/>
      <w:lvlText w:val="○"/>
      <w:lvlJc w:val="left"/>
      <w:pPr>
        <w:ind w:left="3241" w:hanging="360"/>
      </w:pPr>
      <w:rPr>
        <w:rFonts w:ascii="Arial" w:eastAsia="Arial" w:hAnsi="Arial" w:hint="default"/>
        <w:sz w:val="22"/>
        <w:szCs w:val="22"/>
      </w:rPr>
    </w:lvl>
    <w:lvl w:ilvl="3" w:tplc="4622E536">
      <w:start w:val="1"/>
      <w:numFmt w:val="bullet"/>
      <w:lvlText w:val="•"/>
      <w:lvlJc w:val="left"/>
      <w:pPr>
        <w:ind w:left="4243" w:hanging="360"/>
      </w:pPr>
      <w:rPr>
        <w:rFonts w:hint="default"/>
      </w:rPr>
    </w:lvl>
    <w:lvl w:ilvl="4" w:tplc="0A5E1110">
      <w:start w:val="1"/>
      <w:numFmt w:val="bullet"/>
      <w:lvlText w:val="•"/>
      <w:lvlJc w:val="left"/>
      <w:pPr>
        <w:ind w:left="5246" w:hanging="360"/>
      </w:pPr>
      <w:rPr>
        <w:rFonts w:hint="default"/>
      </w:rPr>
    </w:lvl>
    <w:lvl w:ilvl="5" w:tplc="05722D16">
      <w:start w:val="1"/>
      <w:numFmt w:val="bullet"/>
      <w:lvlText w:val="•"/>
      <w:lvlJc w:val="left"/>
      <w:pPr>
        <w:ind w:left="6248" w:hanging="360"/>
      </w:pPr>
      <w:rPr>
        <w:rFonts w:hint="default"/>
      </w:rPr>
    </w:lvl>
    <w:lvl w:ilvl="6" w:tplc="1C8EFA8E">
      <w:start w:val="1"/>
      <w:numFmt w:val="bullet"/>
      <w:lvlText w:val="•"/>
      <w:lvlJc w:val="left"/>
      <w:pPr>
        <w:ind w:left="7251" w:hanging="360"/>
      </w:pPr>
      <w:rPr>
        <w:rFonts w:hint="default"/>
      </w:rPr>
    </w:lvl>
    <w:lvl w:ilvl="7" w:tplc="A76EA8BC">
      <w:start w:val="1"/>
      <w:numFmt w:val="bullet"/>
      <w:lvlText w:val="•"/>
      <w:lvlJc w:val="left"/>
      <w:pPr>
        <w:ind w:left="8253" w:hanging="360"/>
      </w:pPr>
      <w:rPr>
        <w:rFonts w:hint="default"/>
      </w:rPr>
    </w:lvl>
    <w:lvl w:ilvl="8" w:tplc="DE0896DC">
      <w:start w:val="1"/>
      <w:numFmt w:val="bullet"/>
      <w:lvlText w:val="•"/>
      <w:lvlJc w:val="left"/>
      <w:pPr>
        <w:ind w:left="9256" w:hanging="360"/>
      </w:pPr>
      <w:rPr>
        <w:rFonts w:hint="default"/>
      </w:rPr>
    </w:lvl>
  </w:abstractNum>
  <w:abstractNum w:abstractNumId="14" w15:restartNumberingAfterBreak="0">
    <w:nsid w:val="28BC6B13"/>
    <w:multiLevelType w:val="hybridMultilevel"/>
    <w:tmpl w:val="05FCD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445B45"/>
    <w:multiLevelType w:val="hybridMultilevel"/>
    <w:tmpl w:val="6E368CA8"/>
    <w:lvl w:ilvl="0" w:tplc="507CF76A">
      <w:start w:val="1"/>
      <w:numFmt w:val="bullet"/>
      <w:lvlText w:val="•"/>
      <w:lvlJc w:val="left"/>
      <w:pPr>
        <w:ind w:left="2160" w:hanging="360"/>
      </w:pPr>
      <w:rPr>
        <w:rFonts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74260E"/>
    <w:multiLevelType w:val="hybridMultilevel"/>
    <w:tmpl w:val="55446364"/>
    <w:lvl w:ilvl="0" w:tplc="8F8ED13E">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384008"/>
    <w:multiLevelType w:val="hybridMultilevel"/>
    <w:tmpl w:val="D5047E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4A2BC5"/>
    <w:multiLevelType w:val="hybridMultilevel"/>
    <w:tmpl w:val="A6EE67C2"/>
    <w:lvl w:ilvl="0" w:tplc="507CF76A">
      <w:start w:val="1"/>
      <w:numFmt w:val="bullet"/>
      <w:lvlText w:val="•"/>
      <w:lvlJc w:val="left"/>
      <w:pPr>
        <w:ind w:left="2160" w:hanging="360"/>
      </w:pPr>
      <w:rPr>
        <w:rFonts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623907"/>
    <w:multiLevelType w:val="hybridMultilevel"/>
    <w:tmpl w:val="FF5C1F96"/>
    <w:lvl w:ilvl="0" w:tplc="04090005">
      <w:start w:val="1"/>
      <w:numFmt w:val="bullet"/>
      <w:lvlText w:val=""/>
      <w:lvlJc w:val="left"/>
      <w:pPr>
        <w:ind w:left="1801" w:hanging="361"/>
      </w:pPr>
      <w:rPr>
        <w:rFonts w:ascii="Wingdings" w:hAnsi="Wingdings" w:hint="default"/>
        <w:color w:val="666666"/>
        <w:w w:val="99"/>
        <w:sz w:val="24"/>
        <w:szCs w:val="24"/>
      </w:rPr>
    </w:lvl>
    <w:lvl w:ilvl="1" w:tplc="1F5C7294">
      <w:start w:val="1"/>
      <w:numFmt w:val="bullet"/>
      <w:lvlText w:val="●"/>
      <w:lvlJc w:val="left"/>
      <w:pPr>
        <w:ind w:left="2521" w:hanging="360"/>
      </w:pPr>
      <w:rPr>
        <w:rFonts w:ascii="Arial" w:eastAsia="Arial" w:hAnsi="Arial" w:hint="default"/>
        <w:sz w:val="22"/>
        <w:szCs w:val="22"/>
      </w:rPr>
    </w:lvl>
    <w:lvl w:ilvl="2" w:tplc="36EA172C">
      <w:start w:val="1"/>
      <w:numFmt w:val="bullet"/>
      <w:lvlText w:val="○"/>
      <w:lvlJc w:val="left"/>
      <w:pPr>
        <w:ind w:left="3241" w:hanging="360"/>
      </w:pPr>
      <w:rPr>
        <w:rFonts w:ascii="Arial" w:eastAsia="Arial" w:hAnsi="Arial" w:hint="default"/>
        <w:sz w:val="22"/>
        <w:szCs w:val="22"/>
      </w:rPr>
    </w:lvl>
    <w:lvl w:ilvl="3" w:tplc="4622E536">
      <w:start w:val="1"/>
      <w:numFmt w:val="bullet"/>
      <w:lvlText w:val="•"/>
      <w:lvlJc w:val="left"/>
      <w:pPr>
        <w:ind w:left="4243" w:hanging="360"/>
      </w:pPr>
      <w:rPr>
        <w:rFonts w:hint="default"/>
      </w:rPr>
    </w:lvl>
    <w:lvl w:ilvl="4" w:tplc="0A5E1110">
      <w:start w:val="1"/>
      <w:numFmt w:val="bullet"/>
      <w:lvlText w:val="•"/>
      <w:lvlJc w:val="left"/>
      <w:pPr>
        <w:ind w:left="5246" w:hanging="360"/>
      </w:pPr>
      <w:rPr>
        <w:rFonts w:hint="default"/>
      </w:rPr>
    </w:lvl>
    <w:lvl w:ilvl="5" w:tplc="05722D16">
      <w:start w:val="1"/>
      <w:numFmt w:val="bullet"/>
      <w:lvlText w:val="•"/>
      <w:lvlJc w:val="left"/>
      <w:pPr>
        <w:ind w:left="6248" w:hanging="360"/>
      </w:pPr>
      <w:rPr>
        <w:rFonts w:hint="default"/>
      </w:rPr>
    </w:lvl>
    <w:lvl w:ilvl="6" w:tplc="1C8EFA8E">
      <w:start w:val="1"/>
      <w:numFmt w:val="bullet"/>
      <w:lvlText w:val="•"/>
      <w:lvlJc w:val="left"/>
      <w:pPr>
        <w:ind w:left="7251" w:hanging="360"/>
      </w:pPr>
      <w:rPr>
        <w:rFonts w:hint="default"/>
      </w:rPr>
    </w:lvl>
    <w:lvl w:ilvl="7" w:tplc="A76EA8BC">
      <w:start w:val="1"/>
      <w:numFmt w:val="bullet"/>
      <w:lvlText w:val="•"/>
      <w:lvlJc w:val="left"/>
      <w:pPr>
        <w:ind w:left="8253" w:hanging="360"/>
      </w:pPr>
      <w:rPr>
        <w:rFonts w:hint="default"/>
      </w:rPr>
    </w:lvl>
    <w:lvl w:ilvl="8" w:tplc="DE0896DC">
      <w:start w:val="1"/>
      <w:numFmt w:val="bullet"/>
      <w:lvlText w:val="•"/>
      <w:lvlJc w:val="left"/>
      <w:pPr>
        <w:ind w:left="9256" w:hanging="360"/>
      </w:pPr>
      <w:rPr>
        <w:rFonts w:hint="default"/>
      </w:rPr>
    </w:lvl>
  </w:abstractNum>
  <w:abstractNum w:abstractNumId="20" w15:restartNumberingAfterBreak="0">
    <w:nsid w:val="322E5844"/>
    <w:multiLevelType w:val="hybridMultilevel"/>
    <w:tmpl w:val="FADC5A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8A2363"/>
    <w:multiLevelType w:val="hybridMultilevel"/>
    <w:tmpl w:val="7F3CB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6951DB"/>
    <w:multiLevelType w:val="hybridMultilevel"/>
    <w:tmpl w:val="220A48F8"/>
    <w:lvl w:ilvl="0" w:tplc="8F8ED1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32608"/>
    <w:multiLevelType w:val="hybridMultilevel"/>
    <w:tmpl w:val="D83C154A"/>
    <w:lvl w:ilvl="0" w:tplc="04090001">
      <w:start w:val="1"/>
      <w:numFmt w:val="bullet"/>
      <w:lvlText w:val=""/>
      <w:lvlJc w:val="left"/>
      <w:pPr>
        <w:ind w:left="1561" w:hanging="360"/>
      </w:pPr>
      <w:rPr>
        <w:rFonts w:ascii="Symbol" w:hAnsi="Symbol"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24" w15:restartNumberingAfterBreak="0">
    <w:nsid w:val="3692335B"/>
    <w:multiLevelType w:val="hybridMultilevel"/>
    <w:tmpl w:val="C6ECF5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9734065"/>
    <w:multiLevelType w:val="hybridMultilevel"/>
    <w:tmpl w:val="F8AA1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E3345"/>
    <w:multiLevelType w:val="hybridMultilevel"/>
    <w:tmpl w:val="44CCA4BE"/>
    <w:lvl w:ilvl="0" w:tplc="04090003">
      <w:start w:val="1"/>
      <w:numFmt w:val="bullet"/>
      <w:lvlText w:val="o"/>
      <w:lvlJc w:val="left"/>
      <w:pPr>
        <w:ind w:left="2160" w:hanging="360"/>
      </w:pPr>
      <w:rPr>
        <w:rFonts w:ascii="Courier New" w:hAnsi="Courier New" w:cs="Courier New"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02467C4"/>
    <w:multiLevelType w:val="hybridMultilevel"/>
    <w:tmpl w:val="1BD87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BA5984"/>
    <w:multiLevelType w:val="hybridMultilevel"/>
    <w:tmpl w:val="EB64D990"/>
    <w:lvl w:ilvl="0" w:tplc="04090001">
      <w:start w:val="1"/>
      <w:numFmt w:val="bullet"/>
      <w:lvlText w:val=""/>
      <w:lvlJc w:val="left"/>
      <w:pPr>
        <w:ind w:left="1801" w:hanging="361"/>
      </w:pPr>
      <w:rPr>
        <w:rFonts w:ascii="Symbol" w:hAnsi="Symbol" w:hint="default"/>
        <w:color w:val="666666"/>
        <w:w w:val="99"/>
        <w:sz w:val="24"/>
        <w:szCs w:val="24"/>
      </w:rPr>
    </w:lvl>
    <w:lvl w:ilvl="1" w:tplc="1F5C7294">
      <w:start w:val="1"/>
      <w:numFmt w:val="bullet"/>
      <w:lvlText w:val="●"/>
      <w:lvlJc w:val="left"/>
      <w:pPr>
        <w:ind w:left="2521" w:hanging="360"/>
      </w:pPr>
      <w:rPr>
        <w:rFonts w:ascii="Arial" w:eastAsia="Arial" w:hAnsi="Arial" w:hint="default"/>
        <w:sz w:val="22"/>
        <w:szCs w:val="22"/>
      </w:rPr>
    </w:lvl>
    <w:lvl w:ilvl="2" w:tplc="36EA172C">
      <w:start w:val="1"/>
      <w:numFmt w:val="bullet"/>
      <w:lvlText w:val="○"/>
      <w:lvlJc w:val="left"/>
      <w:pPr>
        <w:ind w:left="3241" w:hanging="360"/>
      </w:pPr>
      <w:rPr>
        <w:rFonts w:ascii="Arial" w:eastAsia="Arial" w:hAnsi="Arial" w:hint="default"/>
        <w:sz w:val="22"/>
        <w:szCs w:val="22"/>
      </w:rPr>
    </w:lvl>
    <w:lvl w:ilvl="3" w:tplc="4622E536">
      <w:start w:val="1"/>
      <w:numFmt w:val="bullet"/>
      <w:lvlText w:val="•"/>
      <w:lvlJc w:val="left"/>
      <w:pPr>
        <w:ind w:left="4243" w:hanging="360"/>
      </w:pPr>
      <w:rPr>
        <w:rFonts w:hint="default"/>
      </w:rPr>
    </w:lvl>
    <w:lvl w:ilvl="4" w:tplc="0A5E1110">
      <w:start w:val="1"/>
      <w:numFmt w:val="bullet"/>
      <w:lvlText w:val="•"/>
      <w:lvlJc w:val="left"/>
      <w:pPr>
        <w:ind w:left="5246" w:hanging="360"/>
      </w:pPr>
      <w:rPr>
        <w:rFonts w:hint="default"/>
      </w:rPr>
    </w:lvl>
    <w:lvl w:ilvl="5" w:tplc="05722D16">
      <w:start w:val="1"/>
      <w:numFmt w:val="bullet"/>
      <w:lvlText w:val="•"/>
      <w:lvlJc w:val="left"/>
      <w:pPr>
        <w:ind w:left="6248" w:hanging="360"/>
      </w:pPr>
      <w:rPr>
        <w:rFonts w:hint="default"/>
      </w:rPr>
    </w:lvl>
    <w:lvl w:ilvl="6" w:tplc="1C8EFA8E">
      <w:start w:val="1"/>
      <w:numFmt w:val="bullet"/>
      <w:lvlText w:val="•"/>
      <w:lvlJc w:val="left"/>
      <w:pPr>
        <w:ind w:left="7251" w:hanging="360"/>
      </w:pPr>
      <w:rPr>
        <w:rFonts w:hint="default"/>
      </w:rPr>
    </w:lvl>
    <w:lvl w:ilvl="7" w:tplc="A76EA8BC">
      <w:start w:val="1"/>
      <w:numFmt w:val="bullet"/>
      <w:lvlText w:val="•"/>
      <w:lvlJc w:val="left"/>
      <w:pPr>
        <w:ind w:left="8253" w:hanging="360"/>
      </w:pPr>
      <w:rPr>
        <w:rFonts w:hint="default"/>
      </w:rPr>
    </w:lvl>
    <w:lvl w:ilvl="8" w:tplc="DE0896DC">
      <w:start w:val="1"/>
      <w:numFmt w:val="bullet"/>
      <w:lvlText w:val="•"/>
      <w:lvlJc w:val="left"/>
      <w:pPr>
        <w:ind w:left="9256" w:hanging="360"/>
      </w:pPr>
      <w:rPr>
        <w:rFonts w:hint="default"/>
      </w:rPr>
    </w:lvl>
  </w:abstractNum>
  <w:abstractNum w:abstractNumId="29" w15:restartNumberingAfterBreak="0">
    <w:nsid w:val="41A10D95"/>
    <w:multiLevelType w:val="hybridMultilevel"/>
    <w:tmpl w:val="653406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2E4C30"/>
    <w:multiLevelType w:val="hybridMultilevel"/>
    <w:tmpl w:val="355ED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4A3E7D"/>
    <w:multiLevelType w:val="hybridMultilevel"/>
    <w:tmpl w:val="2A905E94"/>
    <w:lvl w:ilvl="0" w:tplc="C82016A0">
      <w:start w:val="1"/>
      <w:numFmt w:val="upperLetter"/>
      <w:lvlText w:val="%1."/>
      <w:lvlJc w:val="left"/>
      <w:pPr>
        <w:ind w:left="840" w:hanging="360"/>
        <w:jc w:val="right"/>
      </w:pPr>
      <w:rPr>
        <w:rFonts w:ascii="Arial" w:eastAsia="Arial" w:hAnsi="Arial" w:hint="default"/>
        <w:w w:val="99"/>
        <w:sz w:val="22"/>
        <w:szCs w:val="22"/>
      </w:rPr>
    </w:lvl>
    <w:lvl w:ilvl="1" w:tplc="6E02B49C">
      <w:start w:val="1"/>
      <w:numFmt w:val="bullet"/>
      <w:lvlText w:val="●"/>
      <w:lvlJc w:val="left"/>
      <w:pPr>
        <w:ind w:left="1560" w:hanging="360"/>
      </w:pPr>
      <w:rPr>
        <w:rFonts w:ascii="Arial" w:eastAsia="Arial" w:hAnsi="Arial" w:hint="default"/>
        <w:sz w:val="22"/>
        <w:szCs w:val="22"/>
      </w:rPr>
    </w:lvl>
    <w:lvl w:ilvl="2" w:tplc="507CF76A">
      <w:start w:val="1"/>
      <w:numFmt w:val="bullet"/>
      <w:lvlText w:val="•"/>
      <w:lvlJc w:val="left"/>
      <w:pPr>
        <w:ind w:left="1560" w:hanging="360"/>
      </w:pPr>
      <w:rPr>
        <w:rFonts w:hint="default"/>
      </w:rPr>
    </w:lvl>
    <w:lvl w:ilvl="3" w:tplc="56962950">
      <w:start w:val="1"/>
      <w:numFmt w:val="bullet"/>
      <w:lvlText w:val="•"/>
      <w:lvlJc w:val="left"/>
      <w:pPr>
        <w:ind w:left="2517" w:hanging="360"/>
      </w:pPr>
      <w:rPr>
        <w:rFonts w:hint="default"/>
      </w:rPr>
    </w:lvl>
    <w:lvl w:ilvl="4" w:tplc="336E7F88">
      <w:start w:val="1"/>
      <w:numFmt w:val="bullet"/>
      <w:lvlText w:val="•"/>
      <w:lvlJc w:val="left"/>
      <w:pPr>
        <w:ind w:left="3475" w:hanging="360"/>
      </w:pPr>
      <w:rPr>
        <w:rFonts w:hint="default"/>
      </w:rPr>
    </w:lvl>
    <w:lvl w:ilvl="5" w:tplc="2820D03C">
      <w:start w:val="1"/>
      <w:numFmt w:val="bullet"/>
      <w:lvlText w:val="•"/>
      <w:lvlJc w:val="left"/>
      <w:pPr>
        <w:ind w:left="4432" w:hanging="360"/>
      </w:pPr>
      <w:rPr>
        <w:rFonts w:hint="default"/>
      </w:rPr>
    </w:lvl>
    <w:lvl w:ilvl="6" w:tplc="3402B23E">
      <w:start w:val="1"/>
      <w:numFmt w:val="bullet"/>
      <w:lvlText w:val="•"/>
      <w:lvlJc w:val="left"/>
      <w:pPr>
        <w:ind w:left="5390" w:hanging="360"/>
      </w:pPr>
      <w:rPr>
        <w:rFonts w:hint="default"/>
      </w:rPr>
    </w:lvl>
    <w:lvl w:ilvl="7" w:tplc="9E5A508C">
      <w:start w:val="1"/>
      <w:numFmt w:val="bullet"/>
      <w:lvlText w:val="•"/>
      <w:lvlJc w:val="left"/>
      <w:pPr>
        <w:ind w:left="6347" w:hanging="360"/>
      </w:pPr>
      <w:rPr>
        <w:rFonts w:hint="default"/>
      </w:rPr>
    </w:lvl>
    <w:lvl w:ilvl="8" w:tplc="6C509088">
      <w:start w:val="1"/>
      <w:numFmt w:val="bullet"/>
      <w:lvlText w:val="•"/>
      <w:lvlJc w:val="left"/>
      <w:pPr>
        <w:ind w:left="7305" w:hanging="360"/>
      </w:pPr>
      <w:rPr>
        <w:rFonts w:hint="default"/>
      </w:rPr>
    </w:lvl>
  </w:abstractNum>
  <w:abstractNum w:abstractNumId="32" w15:restartNumberingAfterBreak="0">
    <w:nsid w:val="496C67A8"/>
    <w:multiLevelType w:val="hybridMultilevel"/>
    <w:tmpl w:val="EB304D9A"/>
    <w:lvl w:ilvl="0" w:tplc="04090003">
      <w:start w:val="1"/>
      <w:numFmt w:val="bullet"/>
      <w:lvlText w:val="o"/>
      <w:lvlJc w:val="left"/>
      <w:pPr>
        <w:ind w:left="2160" w:hanging="360"/>
      </w:pPr>
      <w:rPr>
        <w:rFonts w:ascii="Courier New" w:hAnsi="Courier New" w:cs="Courier New"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C0111EA"/>
    <w:multiLevelType w:val="hybridMultilevel"/>
    <w:tmpl w:val="D8F6CD96"/>
    <w:lvl w:ilvl="0" w:tplc="1A3608B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C4D44"/>
    <w:multiLevelType w:val="hybridMultilevel"/>
    <w:tmpl w:val="177E8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32B33"/>
    <w:multiLevelType w:val="hybridMultilevel"/>
    <w:tmpl w:val="42DED126"/>
    <w:lvl w:ilvl="0" w:tplc="F5C880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4B3ABA"/>
    <w:multiLevelType w:val="hybridMultilevel"/>
    <w:tmpl w:val="59D24F84"/>
    <w:lvl w:ilvl="0" w:tplc="04090001">
      <w:start w:val="1"/>
      <w:numFmt w:val="bullet"/>
      <w:lvlText w:val=""/>
      <w:lvlJc w:val="left"/>
      <w:pPr>
        <w:ind w:left="2160" w:hanging="360"/>
      </w:pPr>
      <w:rPr>
        <w:rFonts w:ascii="Symbol" w:hAnsi="Symbol"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4726ECE"/>
    <w:multiLevelType w:val="hybridMultilevel"/>
    <w:tmpl w:val="2C88EA7A"/>
    <w:lvl w:ilvl="0" w:tplc="C82016A0">
      <w:start w:val="1"/>
      <w:numFmt w:val="upperLetter"/>
      <w:lvlText w:val="%1."/>
      <w:lvlJc w:val="left"/>
      <w:pPr>
        <w:ind w:left="840" w:hanging="360"/>
        <w:jc w:val="right"/>
      </w:pPr>
      <w:rPr>
        <w:rFonts w:ascii="Arial" w:eastAsia="Arial" w:hAnsi="Arial" w:hint="default"/>
        <w:w w:val="99"/>
        <w:sz w:val="22"/>
        <w:szCs w:val="22"/>
      </w:rPr>
    </w:lvl>
    <w:lvl w:ilvl="1" w:tplc="04090001">
      <w:start w:val="1"/>
      <w:numFmt w:val="bullet"/>
      <w:lvlText w:val=""/>
      <w:lvlJc w:val="left"/>
      <w:pPr>
        <w:ind w:left="1560" w:hanging="360"/>
      </w:pPr>
      <w:rPr>
        <w:rFonts w:ascii="Symbol" w:hAnsi="Symbol" w:hint="default"/>
        <w:sz w:val="22"/>
        <w:szCs w:val="22"/>
      </w:rPr>
    </w:lvl>
    <w:lvl w:ilvl="2" w:tplc="507CF76A">
      <w:start w:val="1"/>
      <w:numFmt w:val="bullet"/>
      <w:lvlText w:val="•"/>
      <w:lvlJc w:val="left"/>
      <w:pPr>
        <w:ind w:left="1560" w:hanging="360"/>
      </w:pPr>
      <w:rPr>
        <w:rFonts w:hint="default"/>
      </w:rPr>
    </w:lvl>
    <w:lvl w:ilvl="3" w:tplc="56962950">
      <w:start w:val="1"/>
      <w:numFmt w:val="bullet"/>
      <w:lvlText w:val="•"/>
      <w:lvlJc w:val="left"/>
      <w:pPr>
        <w:ind w:left="2517" w:hanging="360"/>
      </w:pPr>
      <w:rPr>
        <w:rFonts w:hint="default"/>
      </w:rPr>
    </w:lvl>
    <w:lvl w:ilvl="4" w:tplc="336E7F88">
      <w:start w:val="1"/>
      <w:numFmt w:val="bullet"/>
      <w:lvlText w:val="•"/>
      <w:lvlJc w:val="left"/>
      <w:pPr>
        <w:ind w:left="3475" w:hanging="360"/>
      </w:pPr>
      <w:rPr>
        <w:rFonts w:hint="default"/>
      </w:rPr>
    </w:lvl>
    <w:lvl w:ilvl="5" w:tplc="2820D03C">
      <w:start w:val="1"/>
      <w:numFmt w:val="bullet"/>
      <w:lvlText w:val="•"/>
      <w:lvlJc w:val="left"/>
      <w:pPr>
        <w:ind w:left="4432" w:hanging="360"/>
      </w:pPr>
      <w:rPr>
        <w:rFonts w:hint="default"/>
      </w:rPr>
    </w:lvl>
    <w:lvl w:ilvl="6" w:tplc="3402B23E">
      <w:start w:val="1"/>
      <w:numFmt w:val="bullet"/>
      <w:lvlText w:val="•"/>
      <w:lvlJc w:val="left"/>
      <w:pPr>
        <w:ind w:left="5390" w:hanging="360"/>
      </w:pPr>
      <w:rPr>
        <w:rFonts w:hint="default"/>
      </w:rPr>
    </w:lvl>
    <w:lvl w:ilvl="7" w:tplc="9E5A508C">
      <w:start w:val="1"/>
      <w:numFmt w:val="bullet"/>
      <w:lvlText w:val="•"/>
      <w:lvlJc w:val="left"/>
      <w:pPr>
        <w:ind w:left="6347" w:hanging="360"/>
      </w:pPr>
      <w:rPr>
        <w:rFonts w:hint="default"/>
      </w:rPr>
    </w:lvl>
    <w:lvl w:ilvl="8" w:tplc="6C509088">
      <w:start w:val="1"/>
      <w:numFmt w:val="bullet"/>
      <w:lvlText w:val="•"/>
      <w:lvlJc w:val="left"/>
      <w:pPr>
        <w:ind w:left="7305" w:hanging="360"/>
      </w:pPr>
      <w:rPr>
        <w:rFonts w:hint="default"/>
      </w:rPr>
    </w:lvl>
  </w:abstractNum>
  <w:abstractNum w:abstractNumId="38" w15:restartNumberingAfterBreak="0">
    <w:nsid w:val="55AE46C4"/>
    <w:multiLevelType w:val="hybridMultilevel"/>
    <w:tmpl w:val="8FC032A0"/>
    <w:lvl w:ilvl="0" w:tplc="807477A2">
      <w:start w:val="1"/>
      <w:numFmt w:val="bullet"/>
      <w:lvlText w:val=""/>
      <w:lvlJc w:val="left"/>
      <w:pPr>
        <w:ind w:left="1080" w:hanging="360"/>
      </w:pPr>
      <w:rPr>
        <w:rFonts w:ascii="Symbol" w:hAnsi="Symbol" w:hint="default"/>
        <w:strike w:val="0"/>
      </w:rPr>
    </w:lvl>
    <w:lvl w:ilvl="1" w:tplc="6A7216B4">
      <w:start w:val="1"/>
      <w:numFmt w:val="bullet"/>
      <w:lvlText w:val="o"/>
      <w:lvlJc w:val="left"/>
      <w:pPr>
        <w:ind w:left="1800" w:hanging="360"/>
      </w:pPr>
      <w:rPr>
        <w:rFonts w:ascii="Courier New" w:hAnsi="Courier New" w:cs="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EF5F58"/>
    <w:multiLevelType w:val="hybridMultilevel"/>
    <w:tmpl w:val="F67477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0" w15:restartNumberingAfterBreak="0">
    <w:nsid w:val="64A568B1"/>
    <w:multiLevelType w:val="hybridMultilevel"/>
    <w:tmpl w:val="650252B2"/>
    <w:lvl w:ilvl="0" w:tplc="04090001">
      <w:start w:val="1"/>
      <w:numFmt w:val="bullet"/>
      <w:lvlText w:val=""/>
      <w:lvlJc w:val="left"/>
      <w:pPr>
        <w:ind w:left="1561" w:hanging="360"/>
      </w:pPr>
      <w:rPr>
        <w:rFonts w:ascii="Symbol" w:hAnsi="Symbol" w:hint="default"/>
      </w:rPr>
    </w:lvl>
    <w:lvl w:ilvl="1" w:tplc="04090001">
      <w:start w:val="1"/>
      <w:numFmt w:val="bullet"/>
      <w:lvlText w:val=""/>
      <w:lvlJc w:val="left"/>
      <w:pPr>
        <w:ind w:left="2281" w:hanging="360"/>
      </w:pPr>
      <w:rPr>
        <w:rFonts w:ascii="Symbol" w:hAnsi="Symbol" w:hint="default"/>
      </w:rPr>
    </w:lvl>
    <w:lvl w:ilvl="2" w:tplc="04090005">
      <w:start w:val="1"/>
      <w:numFmt w:val="bullet"/>
      <w:lvlText w:val=""/>
      <w:lvlJc w:val="left"/>
      <w:pPr>
        <w:ind w:left="3001" w:hanging="360"/>
      </w:pPr>
      <w:rPr>
        <w:rFonts w:ascii="Wingdings" w:hAnsi="Wingdings" w:hint="default"/>
      </w:rPr>
    </w:lvl>
    <w:lvl w:ilvl="3" w:tplc="04090001">
      <w:start w:val="1"/>
      <w:numFmt w:val="bullet"/>
      <w:lvlText w:val=""/>
      <w:lvlJc w:val="left"/>
      <w:pPr>
        <w:ind w:left="3721" w:hanging="360"/>
      </w:pPr>
      <w:rPr>
        <w:rFonts w:ascii="Symbol" w:hAnsi="Symbol" w:hint="default"/>
      </w:rPr>
    </w:lvl>
    <w:lvl w:ilvl="4" w:tplc="04090003">
      <w:start w:val="1"/>
      <w:numFmt w:val="bullet"/>
      <w:lvlText w:val="o"/>
      <w:lvlJc w:val="left"/>
      <w:pPr>
        <w:ind w:left="4441" w:hanging="360"/>
      </w:pPr>
      <w:rPr>
        <w:rFonts w:ascii="Courier New" w:hAnsi="Courier New" w:cs="Courier New" w:hint="default"/>
      </w:rPr>
    </w:lvl>
    <w:lvl w:ilvl="5" w:tplc="04090005">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41" w15:restartNumberingAfterBreak="0">
    <w:nsid w:val="66CE298C"/>
    <w:multiLevelType w:val="hybridMultilevel"/>
    <w:tmpl w:val="39CEEB10"/>
    <w:lvl w:ilvl="0" w:tplc="04090003">
      <w:start w:val="1"/>
      <w:numFmt w:val="bullet"/>
      <w:lvlText w:val="o"/>
      <w:lvlJc w:val="left"/>
      <w:pPr>
        <w:ind w:left="1561" w:hanging="360"/>
      </w:pPr>
      <w:rPr>
        <w:rFonts w:ascii="Courier New" w:hAnsi="Courier New" w:cs="Courier New" w:hint="default"/>
      </w:rPr>
    </w:lvl>
    <w:lvl w:ilvl="1" w:tplc="04090005">
      <w:start w:val="1"/>
      <w:numFmt w:val="bullet"/>
      <w:lvlText w:val=""/>
      <w:lvlJc w:val="left"/>
      <w:pPr>
        <w:ind w:left="2340" w:hanging="360"/>
      </w:pPr>
      <w:rPr>
        <w:rFonts w:ascii="Wingdings" w:hAnsi="Wingdings" w:hint="default"/>
      </w:rPr>
    </w:lvl>
    <w:lvl w:ilvl="2" w:tplc="04090005">
      <w:start w:val="1"/>
      <w:numFmt w:val="bullet"/>
      <w:lvlText w:val=""/>
      <w:lvlJc w:val="left"/>
      <w:pPr>
        <w:ind w:left="3001" w:hanging="360"/>
      </w:pPr>
      <w:rPr>
        <w:rFonts w:ascii="Wingdings" w:hAnsi="Wingdings" w:hint="default"/>
      </w:rPr>
    </w:lvl>
    <w:lvl w:ilvl="3" w:tplc="04090001">
      <w:start w:val="1"/>
      <w:numFmt w:val="bullet"/>
      <w:lvlText w:val=""/>
      <w:lvlJc w:val="left"/>
      <w:pPr>
        <w:ind w:left="3721" w:hanging="360"/>
      </w:pPr>
      <w:rPr>
        <w:rFonts w:ascii="Symbol" w:hAnsi="Symbol" w:hint="default"/>
      </w:rPr>
    </w:lvl>
    <w:lvl w:ilvl="4" w:tplc="04090003">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42" w15:restartNumberingAfterBreak="0">
    <w:nsid w:val="6ADD68FE"/>
    <w:multiLevelType w:val="hybridMultilevel"/>
    <w:tmpl w:val="205267A8"/>
    <w:lvl w:ilvl="0" w:tplc="4DFE85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A428F"/>
    <w:multiLevelType w:val="hybridMultilevel"/>
    <w:tmpl w:val="2E6EB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1B511D"/>
    <w:multiLevelType w:val="hybridMultilevel"/>
    <w:tmpl w:val="301E52A6"/>
    <w:lvl w:ilvl="0" w:tplc="04090001">
      <w:start w:val="1"/>
      <w:numFmt w:val="bullet"/>
      <w:lvlText w:val=""/>
      <w:lvlJc w:val="left"/>
      <w:pPr>
        <w:ind w:left="2160" w:hanging="360"/>
      </w:pPr>
      <w:rPr>
        <w:rFonts w:ascii="Symbol" w:hAnsi="Symbol" w:hint="default"/>
      </w:rPr>
    </w:lvl>
    <w:lvl w:ilvl="1" w:tplc="507CF76A">
      <w:start w:val="1"/>
      <w:numFmt w:val="bullet"/>
      <w:lvlText w:val="•"/>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2741268"/>
    <w:multiLevelType w:val="hybridMultilevel"/>
    <w:tmpl w:val="681A03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3ED26E2"/>
    <w:multiLevelType w:val="hybridMultilevel"/>
    <w:tmpl w:val="FF38C3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BA5DB5"/>
    <w:multiLevelType w:val="hybridMultilevel"/>
    <w:tmpl w:val="FA6A80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68E64E8"/>
    <w:multiLevelType w:val="hybridMultilevel"/>
    <w:tmpl w:val="B0369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903114"/>
    <w:multiLevelType w:val="hybridMultilevel"/>
    <w:tmpl w:val="0A14238C"/>
    <w:lvl w:ilvl="0" w:tplc="1A3608B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0"/>
  </w:num>
  <w:num w:numId="3">
    <w:abstractNumId w:val="40"/>
  </w:num>
  <w:num w:numId="4">
    <w:abstractNumId w:val="38"/>
  </w:num>
  <w:num w:numId="5">
    <w:abstractNumId w:val="12"/>
  </w:num>
  <w:num w:numId="6">
    <w:abstractNumId w:val="23"/>
  </w:num>
  <w:num w:numId="7">
    <w:abstractNumId w:val="3"/>
  </w:num>
  <w:num w:numId="8">
    <w:abstractNumId w:val="14"/>
  </w:num>
  <w:num w:numId="9">
    <w:abstractNumId w:val="27"/>
  </w:num>
  <w:num w:numId="10">
    <w:abstractNumId w:val="4"/>
  </w:num>
  <w:num w:numId="11">
    <w:abstractNumId w:val="47"/>
  </w:num>
  <w:num w:numId="12">
    <w:abstractNumId w:val="6"/>
  </w:num>
  <w:num w:numId="13">
    <w:abstractNumId w:val="46"/>
  </w:num>
  <w:num w:numId="14">
    <w:abstractNumId w:val="28"/>
  </w:num>
  <w:num w:numId="15">
    <w:abstractNumId w:val="13"/>
  </w:num>
  <w:num w:numId="16">
    <w:abstractNumId w:val="8"/>
  </w:num>
  <w:num w:numId="17">
    <w:abstractNumId w:val="0"/>
  </w:num>
  <w:num w:numId="18">
    <w:abstractNumId w:val="26"/>
  </w:num>
  <w:num w:numId="19">
    <w:abstractNumId w:val="37"/>
  </w:num>
  <w:num w:numId="20">
    <w:abstractNumId w:val="10"/>
  </w:num>
  <w:num w:numId="21">
    <w:abstractNumId w:val="7"/>
  </w:num>
  <w:num w:numId="22">
    <w:abstractNumId w:val="48"/>
  </w:num>
  <w:num w:numId="23">
    <w:abstractNumId w:val="29"/>
  </w:num>
  <w:num w:numId="24">
    <w:abstractNumId w:val="21"/>
  </w:num>
  <w:num w:numId="25">
    <w:abstractNumId w:val="5"/>
  </w:num>
  <w:num w:numId="26">
    <w:abstractNumId w:val="39"/>
  </w:num>
  <w:num w:numId="27">
    <w:abstractNumId w:val="43"/>
  </w:num>
  <w:num w:numId="28">
    <w:abstractNumId w:val="24"/>
  </w:num>
  <w:num w:numId="29">
    <w:abstractNumId w:val="2"/>
  </w:num>
  <w:num w:numId="30">
    <w:abstractNumId w:val="25"/>
  </w:num>
  <w:num w:numId="31">
    <w:abstractNumId w:val="11"/>
  </w:num>
  <w:num w:numId="32">
    <w:abstractNumId w:val="17"/>
  </w:num>
  <w:num w:numId="33">
    <w:abstractNumId w:val="31"/>
  </w:num>
  <w:num w:numId="34">
    <w:abstractNumId w:val="19"/>
  </w:num>
  <w:num w:numId="35">
    <w:abstractNumId w:val="9"/>
  </w:num>
  <w:num w:numId="36">
    <w:abstractNumId w:val="18"/>
  </w:num>
  <w:num w:numId="37">
    <w:abstractNumId w:val="15"/>
  </w:num>
  <w:num w:numId="38">
    <w:abstractNumId w:val="32"/>
  </w:num>
  <w:num w:numId="39">
    <w:abstractNumId w:val="1"/>
  </w:num>
  <w:num w:numId="40">
    <w:abstractNumId w:val="30"/>
  </w:num>
  <w:num w:numId="41">
    <w:abstractNumId w:val="41"/>
  </w:num>
  <w:num w:numId="42">
    <w:abstractNumId w:val="44"/>
  </w:num>
  <w:num w:numId="43">
    <w:abstractNumId w:val="36"/>
  </w:num>
  <w:num w:numId="44">
    <w:abstractNumId w:val="34"/>
  </w:num>
  <w:num w:numId="45">
    <w:abstractNumId w:val="16"/>
  </w:num>
  <w:num w:numId="46">
    <w:abstractNumId w:val="22"/>
  </w:num>
  <w:num w:numId="47">
    <w:abstractNumId w:val="49"/>
  </w:num>
  <w:num w:numId="48">
    <w:abstractNumId w:val="33"/>
  </w:num>
  <w:num w:numId="49">
    <w:abstractNumId w:val="35"/>
  </w:num>
  <w:num w:numId="50">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2"/>
    <w:rsid w:val="000035F4"/>
    <w:rsid w:val="00004895"/>
    <w:rsid w:val="00005F3C"/>
    <w:rsid w:val="000113B6"/>
    <w:rsid w:val="00011A46"/>
    <w:rsid w:val="00011DC6"/>
    <w:rsid w:val="00012C1D"/>
    <w:rsid w:val="0001324C"/>
    <w:rsid w:val="00013D70"/>
    <w:rsid w:val="00015C96"/>
    <w:rsid w:val="00020DFC"/>
    <w:rsid w:val="00027828"/>
    <w:rsid w:val="000300A2"/>
    <w:rsid w:val="00033313"/>
    <w:rsid w:val="000357C3"/>
    <w:rsid w:val="00037C50"/>
    <w:rsid w:val="00041BD3"/>
    <w:rsid w:val="000503F6"/>
    <w:rsid w:val="00051EAC"/>
    <w:rsid w:val="000570EE"/>
    <w:rsid w:val="0006122A"/>
    <w:rsid w:val="00067918"/>
    <w:rsid w:val="000739AF"/>
    <w:rsid w:val="00083992"/>
    <w:rsid w:val="00083E8E"/>
    <w:rsid w:val="00086F48"/>
    <w:rsid w:val="0008747A"/>
    <w:rsid w:val="0008758E"/>
    <w:rsid w:val="000917FB"/>
    <w:rsid w:val="000951C1"/>
    <w:rsid w:val="00095829"/>
    <w:rsid w:val="000A44C7"/>
    <w:rsid w:val="000A584F"/>
    <w:rsid w:val="000A6DB8"/>
    <w:rsid w:val="000A7085"/>
    <w:rsid w:val="000B1CCC"/>
    <w:rsid w:val="000B258E"/>
    <w:rsid w:val="000B4045"/>
    <w:rsid w:val="000B480A"/>
    <w:rsid w:val="000B4E7D"/>
    <w:rsid w:val="000B7E9C"/>
    <w:rsid w:val="000C33DF"/>
    <w:rsid w:val="000C3FD9"/>
    <w:rsid w:val="000C61E9"/>
    <w:rsid w:val="000D0BC3"/>
    <w:rsid w:val="000D0E49"/>
    <w:rsid w:val="000D198D"/>
    <w:rsid w:val="000D2EA8"/>
    <w:rsid w:val="000D4EA9"/>
    <w:rsid w:val="000D5A67"/>
    <w:rsid w:val="000E002D"/>
    <w:rsid w:val="000E4472"/>
    <w:rsid w:val="000E5B25"/>
    <w:rsid w:val="000F6941"/>
    <w:rsid w:val="00101E8A"/>
    <w:rsid w:val="0010354D"/>
    <w:rsid w:val="00104C10"/>
    <w:rsid w:val="001139A9"/>
    <w:rsid w:val="001228F7"/>
    <w:rsid w:val="00130EEC"/>
    <w:rsid w:val="0013374B"/>
    <w:rsid w:val="00136FE6"/>
    <w:rsid w:val="00137FA0"/>
    <w:rsid w:val="00154DCE"/>
    <w:rsid w:val="0015668B"/>
    <w:rsid w:val="001625ED"/>
    <w:rsid w:val="0016585C"/>
    <w:rsid w:val="001734F2"/>
    <w:rsid w:val="00176C0B"/>
    <w:rsid w:val="001824F4"/>
    <w:rsid w:val="001879E1"/>
    <w:rsid w:val="001905EC"/>
    <w:rsid w:val="001933E4"/>
    <w:rsid w:val="00196CE2"/>
    <w:rsid w:val="001A0B97"/>
    <w:rsid w:val="001A4DC6"/>
    <w:rsid w:val="001A6D52"/>
    <w:rsid w:val="001A7CFB"/>
    <w:rsid w:val="001A7E4E"/>
    <w:rsid w:val="001B0F96"/>
    <w:rsid w:val="001B1AC4"/>
    <w:rsid w:val="001B2849"/>
    <w:rsid w:val="001B33CF"/>
    <w:rsid w:val="001B3BDE"/>
    <w:rsid w:val="001B6CC6"/>
    <w:rsid w:val="001B7DBB"/>
    <w:rsid w:val="001C17E3"/>
    <w:rsid w:val="001C34DE"/>
    <w:rsid w:val="001C3F32"/>
    <w:rsid w:val="001C4394"/>
    <w:rsid w:val="001C58A0"/>
    <w:rsid w:val="001C5C03"/>
    <w:rsid w:val="001C5C9F"/>
    <w:rsid w:val="001D085B"/>
    <w:rsid w:val="001D08C5"/>
    <w:rsid w:val="001D3140"/>
    <w:rsid w:val="001D53E6"/>
    <w:rsid w:val="001D5AAE"/>
    <w:rsid w:val="001D6D0F"/>
    <w:rsid w:val="001E34A3"/>
    <w:rsid w:val="001E67E8"/>
    <w:rsid w:val="001E6CE2"/>
    <w:rsid w:val="001F3340"/>
    <w:rsid w:val="001F61E2"/>
    <w:rsid w:val="00204811"/>
    <w:rsid w:val="00210DE3"/>
    <w:rsid w:val="00212278"/>
    <w:rsid w:val="0021397F"/>
    <w:rsid w:val="00213CF0"/>
    <w:rsid w:val="00214942"/>
    <w:rsid w:val="002271F5"/>
    <w:rsid w:val="00232345"/>
    <w:rsid w:val="00232CA1"/>
    <w:rsid w:val="00237063"/>
    <w:rsid w:val="00240277"/>
    <w:rsid w:val="00241571"/>
    <w:rsid w:val="00243180"/>
    <w:rsid w:val="00247C61"/>
    <w:rsid w:val="00251503"/>
    <w:rsid w:val="002665AB"/>
    <w:rsid w:val="0026679D"/>
    <w:rsid w:val="00270278"/>
    <w:rsid w:val="00272286"/>
    <w:rsid w:val="00277EBD"/>
    <w:rsid w:val="00282068"/>
    <w:rsid w:val="00290FC4"/>
    <w:rsid w:val="00292562"/>
    <w:rsid w:val="00293D1D"/>
    <w:rsid w:val="00297685"/>
    <w:rsid w:val="002A3B23"/>
    <w:rsid w:val="002A41A8"/>
    <w:rsid w:val="002A5D93"/>
    <w:rsid w:val="002A6150"/>
    <w:rsid w:val="002B5AFB"/>
    <w:rsid w:val="002B7A7D"/>
    <w:rsid w:val="002C0291"/>
    <w:rsid w:val="002C5667"/>
    <w:rsid w:val="002C5F8B"/>
    <w:rsid w:val="002C70D9"/>
    <w:rsid w:val="002C7C51"/>
    <w:rsid w:val="002D03C8"/>
    <w:rsid w:val="002D19E7"/>
    <w:rsid w:val="002D277B"/>
    <w:rsid w:val="002D40CF"/>
    <w:rsid w:val="002D5635"/>
    <w:rsid w:val="002D65D9"/>
    <w:rsid w:val="002D7373"/>
    <w:rsid w:val="002E443E"/>
    <w:rsid w:val="002E7E8C"/>
    <w:rsid w:val="002F4CE4"/>
    <w:rsid w:val="003037B0"/>
    <w:rsid w:val="003056F5"/>
    <w:rsid w:val="00306F75"/>
    <w:rsid w:val="003072F5"/>
    <w:rsid w:val="00310630"/>
    <w:rsid w:val="003115AD"/>
    <w:rsid w:val="003156FC"/>
    <w:rsid w:val="00317474"/>
    <w:rsid w:val="0032040F"/>
    <w:rsid w:val="00321008"/>
    <w:rsid w:val="00323DC9"/>
    <w:rsid w:val="00324734"/>
    <w:rsid w:val="00326538"/>
    <w:rsid w:val="00327DAB"/>
    <w:rsid w:val="00331316"/>
    <w:rsid w:val="00334540"/>
    <w:rsid w:val="00336FED"/>
    <w:rsid w:val="003400EA"/>
    <w:rsid w:val="003405A6"/>
    <w:rsid w:val="00343C4D"/>
    <w:rsid w:val="0034725F"/>
    <w:rsid w:val="003549E2"/>
    <w:rsid w:val="00357CE0"/>
    <w:rsid w:val="0036069B"/>
    <w:rsid w:val="00365B6A"/>
    <w:rsid w:val="0037123B"/>
    <w:rsid w:val="00371BFA"/>
    <w:rsid w:val="00377260"/>
    <w:rsid w:val="00381F5B"/>
    <w:rsid w:val="003830F9"/>
    <w:rsid w:val="00383F99"/>
    <w:rsid w:val="0038644A"/>
    <w:rsid w:val="00387949"/>
    <w:rsid w:val="00387960"/>
    <w:rsid w:val="00390E37"/>
    <w:rsid w:val="0039588E"/>
    <w:rsid w:val="00396538"/>
    <w:rsid w:val="003A3206"/>
    <w:rsid w:val="003A6A75"/>
    <w:rsid w:val="003B010A"/>
    <w:rsid w:val="003B5BD4"/>
    <w:rsid w:val="003B5D2C"/>
    <w:rsid w:val="003C1068"/>
    <w:rsid w:val="003D1DD6"/>
    <w:rsid w:val="003D3BD1"/>
    <w:rsid w:val="003E1A14"/>
    <w:rsid w:val="003E2A37"/>
    <w:rsid w:val="003E41C5"/>
    <w:rsid w:val="003F2E2A"/>
    <w:rsid w:val="003F38DC"/>
    <w:rsid w:val="003F7CC4"/>
    <w:rsid w:val="00402790"/>
    <w:rsid w:val="0041168B"/>
    <w:rsid w:val="00411B2B"/>
    <w:rsid w:val="00411E73"/>
    <w:rsid w:val="00415C92"/>
    <w:rsid w:val="00417ED0"/>
    <w:rsid w:val="00423E9B"/>
    <w:rsid w:val="00426636"/>
    <w:rsid w:val="0043524C"/>
    <w:rsid w:val="00437540"/>
    <w:rsid w:val="004407DD"/>
    <w:rsid w:val="004415AC"/>
    <w:rsid w:val="00444725"/>
    <w:rsid w:val="0045678E"/>
    <w:rsid w:val="00464B68"/>
    <w:rsid w:val="00473014"/>
    <w:rsid w:val="0047441A"/>
    <w:rsid w:val="004747C1"/>
    <w:rsid w:val="0047632B"/>
    <w:rsid w:val="0048153F"/>
    <w:rsid w:val="00481EAA"/>
    <w:rsid w:val="00487381"/>
    <w:rsid w:val="00490E25"/>
    <w:rsid w:val="00491CE3"/>
    <w:rsid w:val="00494D4C"/>
    <w:rsid w:val="00495A58"/>
    <w:rsid w:val="004974E3"/>
    <w:rsid w:val="004A1B53"/>
    <w:rsid w:val="004A7195"/>
    <w:rsid w:val="004B2352"/>
    <w:rsid w:val="004B2D47"/>
    <w:rsid w:val="004C0F3E"/>
    <w:rsid w:val="004C3F0A"/>
    <w:rsid w:val="004C4CEB"/>
    <w:rsid w:val="004C6662"/>
    <w:rsid w:val="004C6B9A"/>
    <w:rsid w:val="004C70CF"/>
    <w:rsid w:val="004D0002"/>
    <w:rsid w:val="004D33E0"/>
    <w:rsid w:val="004E155E"/>
    <w:rsid w:val="004E4427"/>
    <w:rsid w:val="004F071E"/>
    <w:rsid w:val="00501FBE"/>
    <w:rsid w:val="005044DD"/>
    <w:rsid w:val="00504E43"/>
    <w:rsid w:val="005053C9"/>
    <w:rsid w:val="00510C5B"/>
    <w:rsid w:val="00513B8A"/>
    <w:rsid w:val="0052696A"/>
    <w:rsid w:val="00527FD0"/>
    <w:rsid w:val="00531B2C"/>
    <w:rsid w:val="00533928"/>
    <w:rsid w:val="005433DA"/>
    <w:rsid w:val="005439C2"/>
    <w:rsid w:val="005452CC"/>
    <w:rsid w:val="00552FD4"/>
    <w:rsid w:val="00554540"/>
    <w:rsid w:val="00555E33"/>
    <w:rsid w:val="00562EB6"/>
    <w:rsid w:val="0056589C"/>
    <w:rsid w:val="00565CE3"/>
    <w:rsid w:val="00577812"/>
    <w:rsid w:val="00583FB3"/>
    <w:rsid w:val="005878E9"/>
    <w:rsid w:val="005944E1"/>
    <w:rsid w:val="00595997"/>
    <w:rsid w:val="005968A1"/>
    <w:rsid w:val="005A040D"/>
    <w:rsid w:val="005A3A83"/>
    <w:rsid w:val="005A4D04"/>
    <w:rsid w:val="005A6DF0"/>
    <w:rsid w:val="005A7CE6"/>
    <w:rsid w:val="005B0C73"/>
    <w:rsid w:val="005B71D8"/>
    <w:rsid w:val="005C1121"/>
    <w:rsid w:val="005C3657"/>
    <w:rsid w:val="005C3EAA"/>
    <w:rsid w:val="005C5CE4"/>
    <w:rsid w:val="005D2F9E"/>
    <w:rsid w:val="005D6276"/>
    <w:rsid w:val="005E7D0F"/>
    <w:rsid w:val="005F04E5"/>
    <w:rsid w:val="005F15A3"/>
    <w:rsid w:val="005F1E26"/>
    <w:rsid w:val="005F5B7D"/>
    <w:rsid w:val="005F670E"/>
    <w:rsid w:val="006013C8"/>
    <w:rsid w:val="006016C1"/>
    <w:rsid w:val="00601DE3"/>
    <w:rsid w:val="00602D49"/>
    <w:rsid w:val="00606A0F"/>
    <w:rsid w:val="00612712"/>
    <w:rsid w:val="00614590"/>
    <w:rsid w:val="00614654"/>
    <w:rsid w:val="00617AA8"/>
    <w:rsid w:val="00623909"/>
    <w:rsid w:val="006239BC"/>
    <w:rsid w:val="00630719"/>
    <w:rsid w:val="0063547B"/>
    <w:rsid w:val="00635E78"/>
    <w:rsid w:val="0063686D"/>
    <w:rsid w:val="00640390"/>
    <w:rsid w:val="00644180"/>
    <w:rsid w:val="00645803"/>
    <w:rsid w:val="006458D8"/>
    <w:rsid w:val="0065166D"/>
    <w:rsid w:val="00651A5C"/>
    <w:rsid w:val="006538A5"/>
    <w:rsid w:val="00663B92"/>
    <w:rsid w:val="006655A8"/>
    <w:rsid w:val="00666A2C"/>
    <w:rsid w:val="0068415A"/>
    <w:rsid w:val="00685663"/>
    <w:rsid w:val="00685C0B"/>
    <w:rsid w:val="0068771F"/>
    <w:rsid w:val="00687D28"/>
    <w:rsid w:val="0069105D"/>
    <w:rsid w:val="00691743"/>
    <w:rsid w:val="00692113"/>
    <w:rsid w:val="006962B3"/>
    <w:rsid w:val="0069683A"/>
    <w:rsid w:val="006A0B31"/>
    <w:rsid w:val="006C02CD"/>
    <w:rsid w:val="006C1C2D"/>
    <w:rsid w:val="006C3C09"/>
    <w:rsid w:val="006D51D1"/>
    <w:rsid w:val="006D6B5F"/>
    <w:rsid w:val="006E63FF"/>
    <w:rsid w:val="006F4CC7"/>
    <w:rsid w:val="007046EF"/>
    <w:rsid w:val="007073CB"/>
    <w:rsid w:val="00711D38"/>
    <w:rsid w:val="007120AB"/>
    <w:rsid w:val="007171CC"/>
    <w:rsid w:val="007210D2"/>
    <w:rsid w:val="00735650"/>
    <w:rsid w:val="007356DC"/>
    <w:rsid w:val="00736ADA"/>
    <w:rsid w:val="007458F1"/>
    <w:rsid w:val="00751ADA"/>
    <w:rsid w:val="0075325E"/>
    <w:rsid w:val="007551EF"/>
    <w:rsid w:val="007552B7"/>
    <w:rsid w:val="00755976"/>
    <w:rsid w:val="0076098C"/>
    <w:rsid w:val="00763788"/>
    <w:rsid w:val="00772597"/>
    <w:rsid w:val="00773E17"/>
    <w:rsid w:val="00777C45"/>
    <w:rsid w:val="0078368E"/>
    <w:rsid w:val="00787F95"/>
    <w:rsid w:val="00792683"/>
    <w:rsid w:val="007954FC"/>
    <w:rsid w:val="0079606D"/>
    <w:rsid w:val="007A0B82"/>
    <w:rsid w:val="007A230F"/>
    <w:rsid w:val="007A32AE"/>
    <w:rsid w:val="007A3CF4"/>
    <w:rsid w:val="007A6108"/>
    <w:rsid w:val="007B2219"/>
    <w:rsid w:val="007B5E6F"/>
    <w:rsid w:val="007C1DC8"/>
    <w:rsid w:val="007D01B9"/>
    <w:rsid w:val="007D022E"/>
    <w:rsid w:val="007D53C3"/>
    <w:rsid w:val="007E3D95"/>
    <w:rsid w:val="007F0036"/>
    <w:rsid w:val="007F3DF2"/>
    <w:rsid w:val="008030C9"/>
    <w:rsid w:val="00803BF4"/>
    <w:rsid w:val="0081091B"/>
    <w:rsid w:val="00811F5C"/>
    <w:rsid w:val="00823489"/>
    <w:rsid w:val="00823555"/>
    <w:rsid w:val="0083108A"/>
    <w:rsid w:val="00832343"/>
    <w:rsid w:val="008421C5"/>
    <w:rsid w:val="00847CEE"/>
    <w:rsid w:val="00852782"/>
    <w:rsid w:val="00852DC5"/>
    <w:rsid w:val="0085518D"/>
    <w:rsid w:val="00855B1D"/>
    <w:rsid w:val="008571DC"/>
    <w:rsid w:val="00862A26"/>
    <w:rsid w:val="00863F99"/>
    <w:rsid w:val="0087270B"/>
    <w:rsid w:val="00872D27"/>
    <w:rsid w:val="0087703B"/>
    <w:rsid w:val="00880CA2"/>
    <w:rsid w:val="0088245B"/>
    <w:rsid w:val="00884D19"/>
    <w:rsid w:val="00886D11"/>
    <w:rsid w:val="00887C0A"/>
    <w:rsid w:val="008911FC"/>
    <w:rsid w:val="00891D35"/>
    <w:rsid w:val="008928F8"/>
    <w:rsid w:val="0089769A"/>
    <w:rsid w:val="008A282B"/>
    <w:rsid w:val="008B2BA2"/>
    <w:rsid w:val="008B74DB"/>
    <w:rsid w:val="008C198C"/>
    <w:rsid w:val="008C2895"/>
    <w:rsid w:val="008C65D0"/>
    <w:rsid w:val="008D0BD3"/>
    <w:rsid w:val="008D38DA"/>
    <w:rsid w:val="008E131A"/>
    <w:rsid w:val="008E465B"/>
    <w:rsid w:val="008E4F34"/>
    <w:rsid w:val="008F0133"/>
    <w:rsid w:val="008F0B05"/>
    <w:rsid w:val="008F582E"/>
    <w:rsid w:val="008F66C3"/>
    <w:rsid w:val="008F7FC7"/>
    <w:rsid w:val="00903B68"/>
    <w:rsid w:val="00903EE1"/>
    <w:rsid w:val="0090763A"/>
    <w:rsid w:val="009102DF"/>
    <w:rsid w:val="00912B53"/>
    <w:rsid w:val="00913209"/>
    <w:rsid w:val="00924981"/>
    <w:rsid w:val="00941BB9"/>
    <w:rsid w:val="0095148B"/>
    <w:rsid w:val="00961D92"/>
    <w:rsid w:val="00963961"/>
    <w:rsid w:val="00964C76"/>
    <w:rsid w:val="00965341"/>
    <w:rsid w:val="00967201"/>
    <w:rsid w:val="009675B4"/>
    <w:rsid w:val="00967DE2"/>
    <w:rsid w:val="009717EE"/>
    <w:rsid w:val="009769F9"/>
    <w:rsid w:val="00984AEC"/>
    <w:rsid w:val="0098586B"/>
    <w:rsid w:val="00990CFE"/>
    <w:rsid w:val="00990E1C"/>
    <w:rsid w:val="00991BBC"/>
    <w:rsid w:val="0099437D"/>
    <w:rsid w:val="009A089B"/>
    <w:rsid w:val="009A25A5"/>
    <w:rsid w:val="009A48D7"/>
    <w:rsid w:val="009B2DB1"/>
    <w:rsid w:val="009B47E4"/>
    <w:rsid w:val="009B59E6"/>
    <w:rsid w:val="009B69FF"/>
    <w:rsid w:val="009C4EAE"/>
    <w:rsid w:val="009C5735"/>
    <w:rsid w:val="009D1677"/>
    <w:rsid w:val="009D1C48"/>
    <w:rsid w:val="009D3101"/>
    <w:rsid w:val="009D35A3"/>
    <w:rsid w:val="009D40D7"/>
    <w:rsid w:val="009E4CBC"/>
    <w:rsid w:val="009F0A0C"/>
    <w:rsid w:val="009F0B67"/>
    <w:rsid w:val="00A00192"/>
    <w:rsid w:val="00A01429"/>
    <w:rsid w:val="00A02146"/>
    <w:rsid w:val="00A07053"/>
    <w:rsid w:val="00A1138C"/>
    <w:rsid w:val="00A14022"/>
    <w:rsid w:val="00A146F2"/>
    <w:rsid w:val="00A14E3F"/>
    <w:rsid w:val="00A162D6"/>
    <w:rsid w:val="00A167C4"/>
    <w:rsid w:val="00A17F43"/>
    <w:rsid w:val="00A30E03"/>
    <w:rsid w:val="00A31B0F"/>
    <w:rsid w:val="00A32E82"/>
    <w:rsid w:val="00A40260"/>
    <w:rsid w:val="00A40661"/>
    <w:rsid w:val="00A45030"/>
    <w:rsid w:val="00A458AA"/>
    <w:rsid w:val="00A45BA9"/>
    <w:rsid w:val="00A52ADC"/>
    <w:rsid w:val="00A55E85"/>
    <w:rsid w:val="00A57651"/>
    <w:rsid w:val="00A61A72"/>
    <w:rsid w:val="00A62DE3"/>
    <w:rsid w:val="00A70173"/>
    <w:rsid w:val="00A72577"/>
    <w:rsid w:val="00A73DC1"/>
    <w:rsid w:val="00A74A32"/>
    <w:rsid w:val="00A74EC8"/>
    <w:rsid w:val="00A84671"/>
    <w:rsid w:val="00A853A4"/>
    <w:rsid w:val="00A86F9C"/>
    <w:rsid w:val="00AA20AE"/>
    <w:rsid w:val="00AA2A7E"/>
    <w:rsid w:val="00AA39AA"/>
    <w:rsid w:val="00AA4A9C"/>
    <w:rsid w:val="00AA515D"/>
    <w:rsid w:val="00AA6BC9"/>
    <w:rsid w:val="00AB447B"/>
    <w:rsid w:val="00AC0AB7"/>
    <w:rsid w:val="00AC11D8"/>
    <w:rsid w:val="00AC2569"/>
    <w:rsid w:val="00AC3A1B"/>
    <w:rsid w:val="00AC4673"/>
    <w:rsid w:val="00AC6232"/>
    <w:rsid w:val="00AD0A94"/>
    <w:rsid w:val="00AD133E"/>
    <w:rsid w:val="00AD46C6"/>
    <w:rsid w:val="00AD54B1"/>
    <w:rsid w:val="00AE1767"/>
    <w:rsid w:val="00AE4E4D"/>
    <w:rsid w:val="00AF28BA"/>
    <w:rsid w:val="00AF569C"/>
    <w:rsid w:val="00AF68DB"/>
    <w:rsid w:val="00AF7BEB"/>
    <w:rsid w:val="00B01426"/>
    <w:rsid w:val="00B06EBC"/>
    <w:rsid w:val="00B14853"/>
    <w:rsid w:val="00B14FD6"/>
    <w:rsid w:val="00B154C4"/>
    <w:rsid w:val="00B26EE6"/>
    <w:rsid w:val="00B2787B"/>
    <w:rsid w:val="00B34432"/>
    <w:rsid w:val="00B373C5"/>
    <w:rsid w:val="00B37883"/>
    <w:rsid w:val="00B41F3B"/>
    <w:rsid w:val="00B433C3"/>
    <w:rsid w:val="00B43625"/>
    <w:rsid w:val="00B4480A"/>
    <w:rsid w:val="00B505E7"/>
    <w:rsid w:val="00B523AB"/>
    <w:rsid w:val="00B54E78"/>
    <w:rsid w:val="00B57F8B"/>
    <w:rsid w:val="00B6149E"/>
    <w:rsid w:val="00B62FAD"/>
    <w:rsid w:val="00B63FAA"/>
    <w:rsid w:val="00B64582"/>
    <w:rsid w:val="00B679CB"/>
    <w:rsid w:val="00B7003E"/>
    <w:rsid w:val="00B719DD"/>
    <w:rsid w:val="00B745F7"/>
    <w:rsid w:val="00B857D5"/>
    <w:rsid w:val="00B864A0"/>
    <w:rsid w:val="00BA390E"/>
    <w:rsid w:val="00BA49DB"/>
    <w:rsid w:val="00BA50D5"/>
    <w:rsid w:val="00BA5FEE"/>
    <w:rsid w:val="00BB75B5"/>
    <w:rsid w:val="00BB76A7"/>
    <w:rsid w:val="00BD1B04"/>
    <w:rsid w:val="00BE0FF7"/>
    <w:rsid w:val="00BE10D2"/>
    <w:rsid w:val="00BE1487"/>
    <w:rsid w:val="00BE20B9"/>
    <w:rsid w:val="00BE34A4"/>
    <w:rsid w:val="00BE4623"/>
    <w:rsid w:val="00BE5ED1"/>
    <w:rsid w:val="00BE7B6D"/>
    <w:rsid w:val="00BF3478"/>
    <w:rsid w:val="00BF66DA"/>
    <w:rsid w:val="00C006A9"/>
    <w:rsid w:val="00C063CB"/>
    <w:rsid w:val="00C1350A"/>
    <w:rsid w:val="00C1475A"/>
    <w:rsid w:val="00C15D69"/>
    <w:rsid w:val="00C21615"/>
    <w:rsid w:val="00C21834"/>
    <w:rsid w:val="00C233C3"/>
    <w:rsid w:val="00C32FF2"/>
    <w:rsid w:val="00C41C53"/>
    <w:rsid w:val="00C443F6"/>
    <w:rsid w:val="00C457F7"/>
    <w:rsid w:val="00C50963"/>
    <w:rsid w:val="00C579E7"/>
    <w:rsid w:val="00C74A7F"/>
    <w:rsid w:val="00C74D79"/>
    <w:rsid w:val="00C75F20"/>
    <w:rsid w:val="00C901FE"/>
    <w:rsid w:val="00C9225B"/>
    <w:rsid w:val="00C93B6A"/>
    <w:rsid w:val="00CA39B2"/>
    <w:rsid w:val="00CA4775"/>
    <w:rsid w:val="00CA49AB"/>
    <w:rsid w:val="00CB0F44"/>
    <w:rsid w:val="00CB2D8D"/>
    <w:rsid w:val="00CB7EC1"/>
    <w:rsid w:val="00CC1752"/>
    <w:rsid w:val="00CC4069"/>
    <w:rsid w:val="00CC63A7"/>
    <w:rsid w:val="00CD3CD0"/>
    <w:rsid w:val="00CD3E76"/>
    <w:rsid w:val="00CD59B9"/>
    <w:rsid w:val="00CF080D"/>
    <w:rsid w:val="00CF0FB0"/>
    <w:rsid w:val="00CF21C6"/>
    <w:rsid w:val="00CF3129"/>
    <w:rsid w:val="00CF38FD"/>
    <w:rsid w:val="00CF5A3E"/>
    <w:rsid w:val="00CF5EC3"/>
    <w:rsid w:val="00D00843"/>
    <w:rsid w:val="00D02544"/>
    <w:rsid w:val="00D04C28"/>
    <w:rsid w:val="00D11940"/>
    <w:rsid w:val="00D13FD7"/>
    <w:rsid w:val="00D16623"/>
    <w:rsid w:val="00D21DC6"/>
    <w:rsid w:val="00D252F6"/>
    <w:rsid w:val="00D37D1A"/>
    <w:rsid w:val="00D4351B"/>
    <w:rsid w:val="00D4782D"/>
    <w:rsid w:val="00D52208"/>
    <w:rsid w:val="00D554F8"/>
    <w:rsid w:val="00D555DB"/>
    <w:rsid w:val="00D6072B"/>
    <w:rsid w:val="00D645E8"/>
    <w:rsid w:val="00D674EE"/>
    <w:rsid w:val="00D675B9"/>
    <w:rsid w:val="00D67AFF"/>
    <w:rsid w:val="00D71F93"/>
    <w:rsid w:val="00D74E99"/>
    <w:rsid w:val="00D80DF0"/>
    <w:rsid w:val="00D80FDE"/>
    <w:rsid w:val="00D83DFB"/>
    <w:rsid w:val="00D84A75"/>
    <w:rsid w:val="00D8676A"/>
    <w:rsid w:val="00D907A0"/>
    <w:rsid w:val="00D92DD3"/>
    <w:rsid w:val="00D9508D"/>
    <w:rsid w:val="00DA191B"/>
    <w:rsid w:val="00DA2F5B"/>
    <w:rsid w:val="00DA34EB"/>
    <w:rsid w:val="00DA6E5F"/>
    <w:rsid w:val="00DA6FF7"/>
    <w:rsid w:val="00DB7556"/>
    <w:rsid w:val="00DC39D3"/>
    <w:rsid w:val="00DC412F"/>
    <w:rsid w:val="00DC50B9"/>
    <w:rsid w:val="00DC674D"/>
    <w:rsid w:val="00DC6E88"/>
    <w:rsid w:val="00DD4E4B"/>
    <w:rsid w:val="00DD6198"/>
    <w:rsid w:val="00DD6491"/>
    <w:rsid w:val="00DD6C5E"/>
    <w:rsid w:val="00DE13B1"/>
    <w:rsid w:val="00DE264B"/>
    <w:rsid w:val="00DE2997"/>
    <w:rsid w:val="00DE39F0"/>
    <w:rsid w:val="00DE5B09"/>
    <w:rsid w:val="00DE5B1E"/>
    <w:rsid w:val="00DF25B1"/>
    <w:rsid w:val="00DF51E0"/>
    <w:rsid w:val="00E01C83"/>
    <w:rsid w:val="00E029B1"/>
    <w:rsid w:val="00E05A4B"/>
    <w:rsid w:val="00E070BB"/>
    <w:rsid w:val="00E11AA4"/>
    <w:rsid w:val="00E1320E"/>
    <w:rsid w:val="00E21EF9"/>
    <w:rsid w:val="00E22C22"/>
    <w:rsid w:val="00E24A5D"/>
    <w:rsid w:val="00E24AEC"/>
    <w:rsid w:val="00E256B9"/>
    <w:rsid w:val="00E264A0"/>
    <w:rsid w:val="00E27A4E"/>
    <w:rsid w:val="00E31B00"/>
    <w:rsid w:val="00E31CE4"/>
    <w:rsid w:val="00E32EEE"/>
    <w:rsid w:val="00E35072"/>
    <w:rsid w:val="00E378D4"/>
    <w:rsid w:val="00E4087C"/>
    <w:rsid w:val="00E53D6B"/>
    <w:rsid w:val="00E57BC8"/>
    <w:rsid w:val="00E61547"/>
    <w:rsid w:val="00E673B9"/>
    <w:rsid w:val="00E67EAE"/>
    <w:rsid w:val="00E70C25"/>
    <w:rsid w:val="00E74F70"/>
    <w:rsid w:val="00E768EA"/>
    <w:rsid w:val="00E81D3B"/>
    <w:rsid w:val="00E832CC"/>
    <w:rsid w:val="00E83399"/>
    <w:rsid w:val="00E93F03"/>
    <w:rsid w:val="00E9553A"/>
    <w:rsid w:val="00E96FA8"/>
    <w:rsid w:val="00E979B7"/>
    <w:rsid w:val="00EA59A2"/>
    <w:rsid w:val="00EB12B1"/>
    <w:rsid w:val="00EB24FC"/>
    <w:rsid w:val="00EB2FCD"/>
    <w:rsid w:val="00EB5045"/>
    <w:rsid w:val="00EB5B3F"/>
    <w:rsid w:val="00EC5173"/>
    <w:rsid w:val="00EC5C84"/>
    <w:rsid w:val="00ED0C1D"/>
    <w:rsid w:val="00ED29BC"/>
    <w:rsid w:val="00EE0513"/>
    <w:rsid w:val="00EE63DC"/>
    <w:rsid w:val="00EF00C4"/>
    <w:rsid w:val="00EF20D8"/>
    <w:rsid w:val="00EF7A63"/>
    <w:rsid w:val="00F11C5A"/>
    <w:rsid w:val="00F13B74"/>
    <w:rsid w:val="00F141FD"/>
    <w:rsid w:val="00F172D9"/>
    <w:rsid w:val="00F3351D"/>
    <w:rsid w:val="00F35BBA"/>
    <w:rsid w:val="00F3697D"/>
    <w:rsid w:val="00F377CF"/>
    <w:rsid w:val="00F413A7"/>
    <w:rsid w:val="00F4156A"/>
    <w:rsid w:val="00F44365"/>
    <w:rsid w:val="00F47357"/>
    <w:rsid w:val="00F50C75"/>
    <w:rsid w:val="00F521A9"/>
    <w:rsid w:val="00F53560"/>
    <w:rsid w:val="00F5600D"/>
    <w:rsid w:val="00F57D3B"/>
    <w:rsid w:val="00F60C1A"/>
    <w:rsid w:val="00F64261"/>
    <w:rsid w:val="00F77A4E"/>
    <w:rsid w:val="00F8096A"/>
    <w:rsid w:val="00F809BE"/>
    <w:rsid w:val="00F82351"/>
    <w:rsid w:val="00F94FC8"/>
    <w:rsid w:val="00F97C47"/>
    <w:rsid w:val="00FA2414"/>
    <w:rsid w:val="00FA78CB"/>
    <w:rsid w:val="00FB0E8B"/>
    <w:rsid w:val="00FB508A"/>
    <w:rsid w:val="00FB5B57"/>
    <w:rsid w:val="00FC0319"/>
    <w:rsid w:val="00FC292E"/>
    <w:rsid w:val="00FC7566"/>
    <w:rsid w:val="00FD11A4"/>
    <w:rsid w:val="00FE260E"/>
    <w:rsid w:val="00FE27E3"/>
    <w:rsid w:val="00FE2C45"/>
    <w:rsid w:val="00FE308E"/>
    <w:rsid w:val="00FF03B8"/>
    <w:rsid w:val="00FF2365"/>
    <w:rsid w:val="00FF3650"/>
    <w:rsid w:val="00FF613A"/>
    <w:rsid w:val="00FF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76FBBD-E0FD-4CCE-B571-AF79A0D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04E5"/>
    <w:pPr>
      <w:keepNext/>
      <w:keepLines/>
      <w:spacing w:before="40" w:after="0"/>
      <w:jc w:val="center"/>
      <w:outlineLvl w:val="1"/>
    </w:pPr>
    <w:rPr>
      <w:rFonts w:ascii="Arial" w:eastAsiaTheme="majorEastAsia" w:hAnsi="Arial" w:cs="Arial"/>
      <w:b/>
      <w:sz w:val="28"/>
      <w:szCs w:val="28"/>
    </w:rPr>
  </w:style>
  <w:style w:type="paragraph" w:styleId="Heading3">
    <w:name w:val="heading 3"/>
    <w:basedOn w:val="Normal"/>
    <w:next w:val="Normal"/>
    <w:link w:val="Heading3Char"/>
    <w:uiPriority w:val="9"/>
    <w:unhideWhenUsed/>
    <w:qFormat/>
    <w:rsid w:val="0001324C"/>
    <w:pPr>
      <w:keepNext/>
      <w:keepLines/>
      <w:spacing w:before="40" w:after="0"/>
      <w:outlineLvl w:val="2"/>
    </w:pPr>
    <w:rPr>
      <w:rFonts w:ascii="Arial" w:eastAsiaTheme="majorEastAsia" w:hAnsi="Arial" w:cs="Arial"/>
      <w:b/>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53D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semiHidden/>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semiHidden/>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961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04E5"/>
    <w:rPr>
      <w:rFonts w:ascii="Arial" w:eastAsiaTheme="majorEastAsia" w:hAnsi="Arial" w:cs="Arial"/>
      <w:b/>
      <w:sz w:val="28"/>
      <w:szCs w:val="28"/>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1324C"/>
    <w:rPr>
      <w:rFonts w:ascii="Arial" w:eastAsiaTheme="majorEastAsia" w:hAnsi="Arial" w:cs="Arial"/>
      <w:b/>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 w:type="paragraph" w:styleId="TOC1">
    <w:name w:val="toc 1"/>
    <w:basedOn w:val="Normal"/>
    <w:uiPriority w:val="39"/>
    <w:qFormat/>
    <w:rsid w:val="004A1B53"/>
    <w:pPr>
      <w:widowControl w:val="0"/>
      <w:spacing w:before="212" w:after="0" w:line="240" w:lineRule="auto"/>
      <w:ind w:left="119"/>
    </w:pPr>
    <w:rPr>
      <w:rFonts w:ascii="Arial" w:eastAsia="Arial" w:hAnsi="Arial"/>
      <w:b/>
      <w:bCs/>
    </w:rPr>
  </w:style>
  <w:style w:type="character" w:styleId="PageNumber">
    <w:name w:val="page number"/>
    <w:basedOn w:val="DefaultParagraphFont"/>
    <w:uiPriority w:val="99"/>
    <w:semiHidden/>
    <w:unhideWhenUsed/>
    <w:rsid w:val="00E673B9"/>
  </w:style>
  <w:style w:type="paragraph" w:styleId="TOCHeading">
    <w:name w:val="TOC Heading"/>
    <w:basedOn w:val="Heading1"/>
    <w:next w:val="Normal"/>
    <w:uiPriority w:val="39"/>
    <w:unhideWhenUsed/>
    <w:qFormat/>
    <w:rsid w:val="00DD6C5E"/>
    <w:pPr>
      <w:outlineLvl w:val="9"/>
    </w:pPr>
  </w:style>
  <w:style w:type="paragraph" w:styleId="TOC2">
    <w:name w:val="toc 2"/>
    <w:basedOn w:val="Normal"/>
    <w:next w:val="Normal"/>
    <w:autoRedefine/>
    <w:uiPriority w:val="39"/>
    <w:unhideWhenUsed/>
    <w:rsid w:val="00DD6C5E"/>
    <w:pPr>
      <w:spacing w:after="100"/>
      <w:ind w:left="220"/>
    </w:pPr>
  </w:style>
  <w:style w:type="paragraph" w:styleId="TOC3">
    <w:name w:val="toc 3"/>
    <w:basedOn w:val="Normal"/>
    <w:next w:val="Normal"/>
    <w:autoRedefine/>
    <w:uiPriority w:val="39"/>
    <w:unhideWhenUsed/>
    <w:rsid w:val="00DD6491"/>
    <w:pPr>
      <w:tabs>
        <w:tab w:val="right" w:leader="dot" w:pos="9350"/>
      </w:tabs>
      <w:spacing w:after="100"/>
      <w:ind w:left="144"/>
    </w:pPr>
  </w:style>
  <w:style w:type="paragraph" w:styleId="TOC4">
    <w:name w:val="toc 4"/>
    <w:basedOn w:val="Normal"/>
    <w:next w:val="Normal"/>
    <w:autoRedefine/>
    <w:uiPriority w:val="39"/>
    <w:unhideWhenUsed/>
    <w:rsid w:val="003E41C5"/>
    <w:pPr>
      <w:tabs>
        <w:tab w:val="left" w:pos="1080"/>
        <w:tab w:val="right" w:leader="dot" w:pos="9350"/>
      </w:tabs>
      <w:spacing w:after="100"/>
      <w:ind w:left="660"/>
    </w:pPr>
  </w:style>
  <w:style w:type="character" w:customStyle="1" w:styleId="Heading5Char">
    <w:name w:val="Heading 5 Char"/>
    <w:basedOn w:val="DefaultParagraphFont"/>
    <w:link w:val="Heading5"/>
    <w:uiPriority w:val="9"/>
    <w:semiHidden/>
    <w:rsid w:val="00E53D6B"/>
    <w:rPr>
      <w:rFonts w:asciiTheme="majorHAnsi" w:eastAsiaTheme="majorEastAsia" w:hAnsiTheme="majorHAnsi" w:cstheme="majorBidi"/>
      <w:color w:val="2E74B5" w:themeColor="accent1" w:themeShade="BF"/>
    </w:rPr>
  </w:style>
  <w:style w:type="paragraph" w:styleId="TOC9">
    <w:name w:val="toc 9"/>
    <w:basedOn w:val="Normal"/>
    <w:next w:val="Normal"/>
    <w:autoRedefine/>
    <w:uiPriority w:val="39"/>
    <w:semiHidden/>
    <w:unhideWhenUsed/>
    <w:rsid w:val="00E53D6B"/>
    <w:pPr>
      <w:spacing w:after="100"/>
      <w:ind w:left="1760"/>
    </w:pPr>
  </w:style>
  <w:style w:type="character" w:customStyle="1" w:styleId="UnresolvedMention">
    <w:name w:val="Unresolved Mention"/>
    <w:basedOn w:val="DefaultParagraphFont"/>
    <w:uiPriority w:val="99"/>
    <w:semiHidden/>
    <w:unhideWhenUsed/>
    <w:rsid w:val="00B27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4607">
      <w:bodyDiv w:val="1"/>
      <w:marLeft w:val="0"/>
      <w:marRight w:val="0"/>
      <w:marTop w:val="0"/>
      <w:marBottom w:val="0"/>
      <w:divBdr>
        <w:top w:val="none" w:sz="0" w:space="0" w:color="auto"/>
        <w:left w:val="none" w:sz="0" w:space="0" w:color="auto"/>
        <w:bottom w:val="none" w:sz="0" w:space="0" w:color="auto"/>
        <w:right w:val="none" w:sz="0" w:space="0" w:color="auto"/>
      </w:divBdr>
      <w:divsChild>
        <w:div w:id="644703929">
          <w:marLeft w:val="360"/>
          <w:marRight w:val="0"/>
          <w:marTop w:val="200"/>
          <w:marBottom w:val="0"/>
          <w:divBdr>
            <w:top w:val="none" w:sz="0" w:space="0" w:color="auto"/>
            <w:left w:val="none" w:sz="0" w:space="0" w:color="auto"/>
            <w:bottom w:val="none" w:sz="0" w:space="0" w:color="auto"/>
            <w:right w:val="none" w:sz="0" w:space="0" w:color="auto"/>
          </w:divBdr>
        </w:div>
        <w:div w:id="1436706054">
          <w:marLeft w:val="360"/>
          <w:marRight w:val="0"/>
          <w:marTop w:val="200"/>
          <w:marBottom w:val="0"/>
          <w:divBdr>
            <w:top w:val="none" w:sz="0" w:space="0" w:color="auto"/>
            <w:left w:val="none" w:sz="0" w:space="0" w:color="auto"/>
            <w:bottom w:val="none" w:sz="0" w:space="0" w:color="auto"/>
            <w:right w:val="none" w:sz="0" w:space="0" w:color="auto"/>
          </w:divBdr>
        </w:div>
        <w:div w:id="1324745048">
          <w:marLeft w:val="360"/>
          <w:marRight w:val="0"/>
          <w:marTop w:val="200"/>
          <w:marBottom w:val="0"/>
          <w:divBdr>
            <w:top w:val="none" w:sz="0" w:space="0" w:color="auto"/>
            <w:left w:val="none" w:sz="0" w:space="0" w:color="auto"/>
            <w:bottom w:val="none" w:sz="0" w:space="0" w:color="auto"/>
            <w:right w:val="none" w:sz="0" w:space="0" w:color="auto"/>
          </w:divBdr>
        </w:div>
        <w:div w:id="1872497872">
          <w:marLeft w:val="360"/>
          <w:marRight w:val="0"/>
          <w:marTop w:val="200"/>
          <w:marBottom w:val="0"/>
          <w:divBdr>
            <w:top w:val="none" w:sz="0" w:space="0" w:color="auto"/>
            <w:left w:val="none" w:sz="0" w:space="0" w:color="auto"/>
            <w:bottom w:val="none" w:sz="0" w:space="0" w:color="auto"/>
            <w:right w:val="none" w:sz="0" w:space="0" w:color="auto"/>
          </w:divBdr>
        </w:div>
        <w:div w:id="1979990254">
          <w:marLeft w:val="360"/>
          <w:marRight w:val="0"/>
          <w:marTop w:val="200"/>
          <w:marBottom w:val="0"/>
          <w:divBdr>
            <w:top w:val="none" w:sz="0" w:space="0" w:color="auto"/>
            <w:left w:val="none" w:sz="0" w:space="0" w:color="auto"/>
            <w:bottom w:val="none" w:sz="0" w:space="0" w:color="auto"/>
            <w:right w:val="none" w:sz="0" w:space="0" w:color="auto"/>
          </w:divBdr>
        </w:div>
      </w:divsChild>
    </w:div>
    <w:div w:id="786703009">
      <w:bodyDiv w:val="1"/>
      <w:marLeft w:val="0"/>
      <w:marRight w:val="0"/>
      <w:marTop w:val="0"/>
      <w:marBottom w:val="0"/>
      <w:divBdr>
        <w:top w:val="none" w:sz="0" w:space="0" w:color="auto"/>
        <w:left w:val="none" w:sz="0" w:space="0" w:color="auto"/>
        <w:bottom w:val="none" w:sz="0" w:space="0" w:color="auto"/>
        <w:right w:val="none" w:sz="0" w:space="0" w:color="auto"/>
      </w:divBdr>
      <w:divsChild>
        <w:div w:id="1395162618">
          <w:marLeft w:val="360"/>
          <w:marRight w:val="0"/>
          <w:marTop w:val="200"/>
          <w:marBottom w:val="0"/>
          <w:divBdr>
            <w:top w:val="none" w:sz="0" w:space="0" w:color="auto"/>
            <w:left w:val="none" w:sz="0" w:space="0" w:color="auto"/>
            <w:bottom w:val="none" w:sz="0" w:space="0" w:color="auto"/>
            <w:right w:val="none" w:sz="0" w:space="0" w:color="auto"/>
          </w:divBdr>
        </w:div>
        <w:div w:id="1686590465">
          <w:marLeft w:val="360"/>
          <w:marRight w:val="0"/>
          <w:marTop w:val="200"/>
          <w:marBottom w:val="0"/>
          <w:divBdr>
            <w:top w:val="none" w:sz="0" w:space="0" w:color="auto"/>
            <w:left w:val="none" w:sz="0" w:space="0" w:color="auto"/>
            <w:bottom w:val="none" w:sz="0" w:space="0" w:color="auto"/>
            <w:right w:val="none" w:sz="0" w:space="0" w:color="auto"/>
          </w:divBdr>
        </w:div>
        <w:div w:id="1583296569">
          <w:marLeft w:val="360"/>
          <w:marRight w:val="0"/>
          <w:marTop w:val="200"/>
          <w:marBottom w:val="0"/>
          <w:divBdr>
            <w:top w:val="none" w:sz="0" w:space="0" w:color="auto"/>
            <w:left w:val="none" w:sz="0" w:space="0" w:color="auto"/>
            <w:bottom w:val="none" w:sz="0" w:space="0" w:color="auto"/>
            <w:right w:val="none" w:sz="0" w:space="0" w:color="auto"/>
          </w:divBdr>
        </w:div>
        <w:div w:id="1047026985">
          <w:marLeft w:val="1080"/>
          <w:marRight w:val="0"/>
          <w:marTop w:val="100"/>
          <w:marBottom w:val="0"/>
          <w:divBdr>
            <w:top w:val="none" w:sz="0" w:space="0" w:color="auto"/>
            <w:left w:val="none" w:sz="0" w:space="0" w:color="auto"/>
            <w:bottom w:val="none" w:sz="0" w:space="0" w:color="auto"/>
            <w:right w:val="none" w:sz="0" w:space="0" w:color="auto"/>
          </w:divBdr>
        </w:div>
        <w:div w:id="903682301">
          <w:marLeft w:val="1080"/>
          <w:marRight w:val="0"/>
          <w:marTop w:val="100"/>
          <w:marBottom w:val="0"/>
          <w:divBdr>
            <w:top w:val="none" w:sz="0" w:space="0" w:color="auto"/>
            <w:left w:val="none" w:sz="0" w:space="0" w:color="auto"/>
            <w:bottom w:val="none" w:sz="0" w:space="0" w:color="auto"/>
            <w:right w:val="none" w:sz="0" w:space="0" w:color="auto"/>
          </w:divBdr>
        </w:div>
        <w:div w:id="178158725">
          <w:marLeft w:val="1080"/>
          <w:marRight w:val="0"/>
          <w:marTop w:val="100"/>
          <w:marBottom w:val="0"/>
          <w:divBdr>
            <w:top w:val="none" w:sz="0" w:space="0" w:color="auto"/>
            <w:left w:val="none" w:sz="0" w:space="0" w:color="auto"/>
            <w:bottom w:val="none" w:sz="0" w:space="0" w:color="auto"/>
            <w:right w:val="none" w:sz="0" w:space="0" w:color="auto"/>
          </w:divBdr>
        </w:div>
      </w:divsChild>
    </w:div>
    <w:div w:id="9944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cr/ri/"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ginfo.legislature.ca.gov/faces/billNavClient.xhtml?bill_id=201520160AB104" TargetMode="External"/><Relationship Id="rId7" Type="http://schemas.openxmlformats.org/officeDocument/2006/relationships/endnotes" Target="endnotes.xml"/><Relationship Id="rId12" Type="http://schemas.openxmlformats.org/officeDocument/2006/relationships/hyperlink" Target="mailto:AAllisonzarea@cde.ca.gov"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de.us/MTSS/Pages/California_SUMS_Initiative.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ocde.us/MTSS/Pages/California_SUMS_Initiative.aspx"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Allisonzarea@cde.ca.gov" TargetMode="External"/><Relationship Id="rId22" Type="http://schemas.openxmlformats.org/officeDocument/2006/relationships/hyperlink" Target="https://www.cde.ca.gov/fg/fo/r12/isabs15rf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77F3-631B-490F-B715-9AC7E975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Report: Multi-Tiered System of Supports (CA Dept of Education)</vt:lpstr>
    </vt:vector>
  </TitlesOfParts>
  <Company>CA Department of Education</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Multi-Tiered System of Supports (CA Dept of Education)</dc:title>
  <dc:subject>The Developing, Aligning, and Improving Systems of Academic and Behavioral Supports Grant 2018 Annual Report to the Legislature.</dc:subject>
  <dc:creator>CDE</dc:creator>
  <cp:keywords/>
  <dc:description/>
  <cp:lastModifiedBy>Maxine Wheeler</cp:lastModifiedBy>
  <cp:revision>4</cp:revision>
  <cp:lastPrinted>2019-04-11T20:23:00Z</cp:lastPrinted>
  <dcterms:created xsi:type="dcterms:W3CDTF">2019-05-21T16:22:00Z</dcterms:created>
  <dcterms:modified xsi:type="dcterms:W3CDTF">2019-05-21T21:21:00Z</dcterms:modified>
</cp:coreProperties>
</file>