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Program Title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BB2732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="00256E2E" w:rsidRPr="00346AC0">
        <w:rPr>
          <w:rFonts w:ascii="Arial" w:hAnsi="Arial" w:cs="Arial"/>
          <w:noProof/>
        </w:rPr>
        <w:t>pproved by the State Board of Education</w:t>
      </w:r>
      <w:r>
        <w:rPr>
          <w:rFonts w:ascii="Arial" w:hAnsi="Arial" w:cs="Arial"/>
          <w:noProof/>
        </w:rPr>
        <w:t xml:space="preserve"> on May 8, 2019</w:t>
      </w:r>
    </w:p>
    <w:p w:rsidR="00D927AB" w:rsidRDefault="00D927AB" w:rsidP="00D927AB">
      <w:pPr>
        <w:spacing w:after="120"/>
        <w:ind w:left="7290"/>
        <w:rPr>
          <w:rFonts w:ascii="Arial" w:hAnsi="Arial" w:cs="Arial"/>
          <w:noProof/>
        </w:rPr>
        <w:sectPr w:rsidR="00D927AB" w:rsidSect="004F59D8">
          <w:footerReference w:type="even" r:id="rId8"/>
          <w:footerReference w:type="default" r:id="rId9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A23616">
        <w:rPr>
          <w:rFonts w:ascii="Arial" w:hAnsi="Arial" w:cs="Arial"/>
          <w:noProof/>
        </w:rPr>
        <w:t xml:space="preserve"> 9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Components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2020 Health Education Adoption</w:t>
      </w:r>
      <w:r w:rsidR="00EF6410">
        <w:br/>
      </w:r>
      <w:r w:rsidR="00F04D9F">
        <w:t xml:space="preserve">Grade </w:t>
      </w:r>
      <w:r w:rsidR="00062EB2">
        <w:t>Three</w:t>
      </w:r>
    </w:p>
    <w:p w:rsidR="00056F4E" w:rsidRPr="00EF6410" w:rsidRDefault="00056F4E" w:rsidP="00523A0A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p w:rsidR="00FE5554" w:rsidRDefault="00FE5554" w:rsidP="005E105A">
      <w:pPr>
        <w:pStyle w:val="Heading2"/>
        <w:spacing w:before="480" w:after="240"/>
      </w:pPr>
      <w:r>
        <w:t>Growth and Development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1.1.G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Describe the cycle of birth, growth, aging, and death in living things.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1.2.G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Recognize that there are individual differences in growth and development.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1.3.G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Identify major internal and external body parts and their functions.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2.1.G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Explain how individual behaviors and one’s family and school influence growth and development.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03D6B" w:rsidRDefault="00503D6B">
      <w:pPr>
        <w:rPr>
          <w:rFonts w:ascii="Arial" w:hAnsi="Arial" w:cs="Arial"/>
          <w:b/>
          <w:noProof/>
        </w:rPr>
      </w:pPr>
      <w:r>
        <w:br w:type="page"/>
      </w:r>
    </w:p>
    <w:p w:rsidR="00BD5264" w:rsidRPr="00C133E2" w:rsidRDefault="00BD5264" w:rsidP="00BD5264">
      <w:pPr>
        <w:pStyle w:val="Heading3"/>
        <w:spacing w:before="480" w:after="240"/>
      </w:pPr>
      <w:r>
        <w:lastRenderedPageBreak/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3.1.G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Identify parents, guardians, and trusted adults with whom one can discuss the cycle of birth, growth, aging, and death in living things.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4.1.G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Demonstrate how to communicate with parents, guardians, and trusted adults about growth and development.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4.2.G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Identify how to show respect for individual differences.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5.1.G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Examine why a variety of behaviors promote healthy growth and development.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23616" w:rsidRDefault="00A23616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7.1.G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Determine behaviors that promote healthy growth and development.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8.1.G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Encourage peers to show respect for others regardless of differences in growth and development.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5E105A">
      <w:pPr>
        <w:pStyle w:val="Heading2"/>
        <w:spacing w:before="480" w:after="240"/>
      </w:pPr>
      <w:r>
        <w:t>Mental, Emotional, and Social Health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1.1.M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Describe examples of healthy social behaviors (e.g., helping others, being respectful of others, cooperation, consideration).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1.2.M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Describe the importance of assuming responsibility within the family and community.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1.3.M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Explain the benefits of having positive relationships with family and friends.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1.4.M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 xml:space="preserve">Discuss the importance of setting (and ways to set) personal boundaries for privacy, safety, and expression of emotions. 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2.1.M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Describe internal and external factors that affect friendships and family relationships.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3.1.M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Access trusted adults at home, at school, and in the community who can help with mental, emotional, and social health concerns.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4.1.M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Demonstrate how to communicate directly, respectfully, and assertively regarding personal boundaries.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lastRenderedPageBreak/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5.1.M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Describe effective strategies to cope with changes within the family.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5.2.M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 xml:space="preserve">Evaluate situations in which a trusted adult should be asked for help. 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6.1.M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Make a plan to help at home and show responsibility as a family member.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7.1.M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Evaluate effective strategies to cope with fear, stress, anger, loss, and grief in oneself and others.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8.1.M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Promote a positive and respectful school environment.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8.2.M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 xml:space="preserve">Object appropriately to teasing of peers and family members that is based on personal characteristics. 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8.3.M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Demonstrate the ability to support and respect people with differences.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5E105A">
      <w:pPr>
        <w:pStyle w:val="Heading2"/>
        <w:spacing w:before="480" w:after="240"/>
      </w:pPr>
      <w:r>
        <w:t>Personal and Community Health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1.1.P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 xml:space="preserve">Examine the difference between communicable and non-communicable diseases. 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1.2.P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Describe how bacteria and viruses affect the body.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1.3.P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 xml:space="preserve">Identify positive health practices that reduce illness and disease. 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1.4.P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Identify life-threatening conditions (e.g., heart attacks, asthma attacks, poisoning).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1.5.P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Describe how a healthy environment is essential to personal and community health.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1.6.P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Discuss how reducing, recycling, and reusing products make for a healthier environment.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lastRenderedPageBreak/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2.1.P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Identify how culture, family, friends, and media influence positive health practices.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3.1.P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 xml:space="preserve">Recognize individuals who can assist with health-related issues and potentially life-threatening health conditions (e.g., asthma episodes or seizures). 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3.2.P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Describe how to access help when feeling threatened.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4.1.P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Demonstrate refusal skills to avoid the spread of disease.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03D6B" w:rsidRDefault="00503D6B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453100" w:rsidP="00BD5264">
      <w:pPr>
        <w:pStyle w:val="Heading3"/>
        <w:spacing w:before="480" w:after="240"/>
      </w:pPr>
      <w:r>
        <w:lastRenderedPageBreak/>
        <w:t xml:space="preserve">5. </w:t>
      </w:r>
      <w:r w:rsidR="00BD5264" w:rsidRPr="00A16C71">
        <w:t>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5.1.P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Use a decision-making process to reduce the risk of communicable disease or illness.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6.1.P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Set a short-term goal for positive health practices.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7.1.P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Evaluate ways to prevent the transmission of communicable diseases.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7.2.P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Demonstrate ways to reduce, reuse, and recycle at home, at school, and in the community.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03D6B" w:rsidRDefault="00503D6B">
      <w:pPr>
        <w:rPr>
          <w:rFonts w:ascii="Arial" w:hAnsi="Arial" w:cs="Arial"/>
          <w:b/>
          <w:noProof/>
        </w:rPr>
      </w:pPr>
      <w:r>
        <w:br w:type="page"/>
      </w:r>
    </w:p>
    <w:p w:rsidR="00BD5264" w:rsidRPr="00C133E2" w:rsidRDefault="00BD5264" w:rsidP="00BD5264">
      <w:pPr>
        <w:pStyle w:val="Heading3"/>
        <w:spacing w:before="480" w:after="240"/>
      </w:pPr>
      <w:r w:rsidRPr="00C133E2">
        <w:lastRenderedPageBreak/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CF5689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bookmarkStart w:id="0" w:name="_GoBack" w:colFirst="0" w:colLast="6"/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bookmarkEnd w:id="0"/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8.1.P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Support others in making positive health choices.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D82B3F" w:rsidRPr="00346AC0" w:rsidTr="00CF5689">
        <w:trPr>
          <w:cantSplit/>
        </w:trPr>
        <w:tc>
          <w:tcPr>
            <w:tcW w:w="1257" w:type="dxa"/>
          </w:tcPr>
          <w:p w:rsidR="00D82B3F" w:rsidRPr="00C73758" w:rsidRDefault="00453100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3.</w:t>
            </w:r>
            <w:r w:rsidR="00D82B3F" w:rsidRPr="00C73758">
              <w:rPr>
                <w:rFonts w:ascii="Arial" w:hAnsi="Arial" w:cs="Arial"/>
                <w:color w:val="000000"/>
                <w:lang w:bidi="en-US"/>
              </w:rPr>
              <w:t>8.2.P</w:t>
            </w:r>
          </w:p>
        </w:tc>
        <w:tc>
          <w:tcPr>
            <w:tcW w:w="4265" w:type="dxa"/>
          </w:tcPr>
          <w:p w:rsidR="00D82B3F" w:rsidRPr="00C73758" w:rsidRDefault="00D82B3F" w:rsidP="00D82B3F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C73758">
              <w:rPr>
                <w:rFonts w:ascii="Arial" w:hAnsi="Arial" w:cs="Arial"/>
                <w:color w:val="000000"/>
                <w:lang w:bidi="en-US"/>
              </w:rPr>
              <w:t>Encourage others to promote a healthy environment.</w:t>
            </w:r>
          </w:p>
        </w:tc>
        <w:tc>
          <w:tcPr>
            <w:tcW w:w="3558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D82B3F" w:rsidRPr="00346AC0" w:rsidRDefault="00D82B3F" w:rsidP="00D82B3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8C7182" w:rsidRPr="004E7A00" w:rsidRDefault="008C7182" w:rsidP="005E105A">
      <w:pPr>
        <w:pStyle w:val="Chtitle"/>
        <w:widowControl/>
        <w:spacing w:line="240" w:lineRule="auto"/>
        <w:rPr>
          <w:rFonts w:ascii="Arial" w:hAnsi="Arial" w:cs="Arial"/>
          <w:sz w:val="24"/>
          <w:szCs w:val="24"/>
        </w:rPr>
      </w:pPr>
    </w:p>
    <w:sectPr w:rsidR="008C7182" w:rsidRPr="004E7A0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D6C" w:rsidRDefault="00227D6C">
      <w:r>
        <w:separator/>
      </w:r>
    </w:p>
  </w:endnote>
  <w:endnote w:type="continuationSeparator" w:id="0">
    <w:p w:rsidR="00227D6C" w:rsidRDefault="0022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B Palatin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D927AB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D927AB">
      <w:rPr>
        <w:rFonts w:ascii="Arial" w:hAnsi="Arial" w:cs="Arial"/>
      </w:rPr>
      <w:t>Standards Map Template–2020 Health 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BB2732">
      <w:rPr>
        <w:rFonts w:ascii="Arial" w:hAnsi="Arial" w:cs="Arial"/>
        <w:bCs/>
        <w:noProof/>
      </w:rPr>
      <w:t>9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BB2732">
      <w:rPr>
        <w:rFonts w:ascii="Arial" w:hAnsi="Arial" w:cs="Arial"/>
        <w:bCs/>
        <w:noProof/>
      </w:rPr>
      <w:t>9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D6C" w:rsidRDefault="00227D6C">
      <w:r>
        <w:separator/>
      </w:r>
    </w:p>
  </w:footnote>
  <w:footnote w:type="continuationSeparator" w:id="0">
    <w:p w:rsidR="00227D6C" w:rsidRDefault="0022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62EB2"/>
    <w:rsid w:val="00093854"/>
    <w:rsid w:val="001620E8"/>
    <w:rsid w:val="001F5338"/>
    <w:rsid w:val="002149A4"/>
    <w:rsid w:val="0022121E"/>
    <w:rsid w:val="00224586"/>
    <w:rsid w:val="00224EDB"/>
    <w:rsid w:val="00227D6C"/>
    <w:rsid w:val="00256E2E"/>
    <w:rsid w:val="00292897"/>
    <w:rsid w:val="002937E3"/>
    <w:rsid w:val="002A0F48"/>
    <w:rsid w:val="002C0133"/>
    <w:rsid w:val="0031379D"/>
    <w:rsid w:val="00320718"/>
    <w:rsid w:val="00346AC0"/>
    <w:rsid w:val="003471AA"/>
    <w:rsid w:val="00364DBF"/>
    <w:rsid w:val="00371D93"/>
    <w:rsid w:val="003A2FF0"/>
    <w:rsid w:val="003D5D2B"/>
    <w:rsid w:val="00453100"/>
    <w:rsid w:val="0047499F"/>
    <w:rsid w:val="00483F8A"/>
    <w:rsid w:val="004C1DBA"/>
    <w:rsid w:val="004C3DF9"/>
    <w:rsid w:val="004E7A00"/>
    <w:rsid w:val="004F59D8"/>
    <w:rsid w:val="00502BCD"/>
    <w:rsid w:val="00503D6B"/>
    <w:rsid w:val="005064C6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45A56"/>
    <w:rsid w:val="0079189F"/>
    <w:rsid w:val="007F7243"/>
    <w:rsid w:val="00800B9D"/>
    <w:rsid w:val="008512E5"/>
    <w:rsid w:val="008A66D6"/>
    <w:rsid w:val="008B0A4B"/>
    <w:rsid w:val="008B2598"/>
    <w:rsid w:val="008C7182"/>
    <w:rsid w:val="00922E30"/>
    <w:rsid w:val="009927E4"/>
    <w:rsid w:val="009D1F7A"/>
    <w:rsid w:val="009D3A59"/>
    <w:rsid w:val="00A166B5"/>
    <w:rsid w:val="00A16C71"/>
    <w:rsid w:val="00A200F4"/>
    <w:rsid w:val="00A23616"/>
    <w:rsid w:val="00A27837"/>
    <w:rsid w:val="00B114B1"/>
    <w:rsid w:val="00BB2732"/>
    <w:rsid w:val="00BD5264"/>
    <w:rsid w:val="00C1300E"/>
    <w:rsid w:val="00CA674C"/>
    <w:rsid w:val="00CE59E0"/>
    <w:rsid w:val="00CF5689"/>
    <w:rsid w:val="00D81BC8"/>
    <w:rsid w:val="00D82B3F"/>
    <w:rsid w:val="00D927AB"/>
    <w:rsid w:val="00DB1E52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F6410"/>
    <w:rsid w:val="00F04D9F"/>
    <w:rsid w:val="00F15FD4"/>
    <w:rsid w:val="00F16781"/>
    <w:rsid w:val="00F432A3"/>
    <w:rsid w:val="00F45422"/>
    <w:rsid w:val="00F47459"/>
    <w:rsid w:val="00F51D6E"/>
    <w:rsid w:val="00F523DE"/>
    <w:rsid w:val="00FD4573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6E2D-3707-4560-998E-F22C50D3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Health Education Content Standards - Curriculum Frameworks (CA Dept of Education)</vt:lpstr>
    </vt:vector>
  </TitlesOfParts>
  <Company>CA Dept of Education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Draft Health Content Standards - Instructional Materials (CA Dept of Education)</dc:title>
  <dc:subject>This is the 2020 draft version of the Health Education Content Standards for California Public Schools, Kindergarten through Grade Twelve.</dc:subject>
  <dc:creator>CA Dept of Education</dc:creator>
  <cp:keywords>introduction, high school, appendix, glossary</cp:keywords>
  <cp:lastModifiedBy>Astrid Berrios</cp:lastModifiedBy>
  <cp:revision>11</cp:revision>
  <cp:lastPrinted>2018-10-15T20:53:00Z</cp:lastPrinted>
  <dcterms:created xsi:type="dcterms:W3CDTF">2018-10-17T16:42:00Z</dcterms:created>
  <dcterms:modified xsi:type="dcterms:W3CDTF">2021-08-17T17:42:00Z</dcterms:modified>
</cp:coreProperties>
</file>