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16FA9E9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603F90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603F90">
        <w:rPr>
          <w:rFonts w:asciiTheme="minorBidi" w:hAnsiTheme="minorBidi" w:cstheme="minorBidi"/>
          <w:noProof/>
        </w:rPr>
        <w:instrText xml:space="preserve"> FORMTEXT </w:instrText>
      </w:r>
      <w:r w:rsidR="00603F90">
        <w:rPr>
          <w:rFonts w:asciiTheme="minorBidi" w:hAnsiTheme="minorBidi" w:cstheme="minorBidi"/>
          <w:noProof/>
        </w:rPr>
      </w:r>
      <w:r w:rsidR="00603F90">
        <w:rPr>
          <w:rFonts w:asciiTheme="minorBidi" w:hAnsiTheme="minorBidi" w:cstheme="minorBidi"/>
          <w:noProof/>
        </w:rPr>
        <w:fldChar w:fldCharType="separate"/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5E386933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603F9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603F90">
        <w:rPr>
          <w:rFonts w:asciiTheme="minorBidi" w:hAnsiTheme="minorBidi" w:cstheme="minorBidi"/>
          <w:noProof/>
        </w:rPr>
        <w:instrText xml:space="preserve"> FORMTEXT </w:instrText>
      </w:r>
      <w:r w:rsidR="00603F90">
        <w:rPr>
          <w:rFonts w:asciiTheme="minorBidi" w:hAnsiTheme="minorBidi" w:cstheme="minorBidi"/>
          <w:noProof/>
        </w:rPr>
      </w:r>
      <w:r w:rsidR="00603F90">
        <w:rPr>
          <w:rFonts w:asciiTheme="minorBidi" w:hAnsiTheme="minorBidi" w:cstheme="minorBidi"/>
          <w:noProof/>
        </w:rPr>
        <w:fldChar w:fldCharType="separate"/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24569891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603F9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603F90">
        <w:rPr>
          <w:rFonts w:asciiTheme="minorBidi" w:hAnsiTheme="minorBidi" w:cstheme="minorBidi"/>
          <w:noProof/>
        </w:rPr>
        <w:instrText xml:space="preserve"> FORMTEXT </w:instrText>
      </w:r>
      <w:r w:rsidR="00603F90">
        <w:rPr>
          <w:rFonts w:asciiTheme="minorBidi" w:hAnsiTheme="minorBidi" w:cstheme="minorBidi"/>
          <w:noProof/>
        </w:rPr>
      </w:r>
      <w:r w:rsidR="00603F90">
        <w:rPr>
          <w:rFonts w:asciiTheme="minorBidi" w:hAnsiTheme="minorBidi" w:cstheme="minorBidi"/>
          <w:noProof/>
        </w:rPr>
        <w:fldChar w:fldCharType="separate"/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t> </w:t>
      </w:r>
      <w:r w:rsidR="00603F90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0F8CAFCE" w:rsidR="008C0F25" w:rsidRPr="005A0EFF" w:rsidRDefault="00603F90" w:rsidP="00603F9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603F9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64598DA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D564D2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1E0B3D25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603F90">
        <w:t xml:space="preserve">Template </w:t>
      </w:r>
      <w:r w:rsidRPr="00B00EA2">
        <w:t xml:space="preserve">for Program 1 Basic </w:t>
      </w:r>
      <w:r w:rsidR="00603F90">
        <w:t>English Language Arts</w:t>
      </w:r>
      <w:r>
        <w:t xml:space="preserve"> 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BD29B4">
        <w:t xml:space="preserve">Grade </w:t>
      </w:r>
      <w:r w:rsidR="00A058D6">
        <w:t>2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72F4111" w:rsidR="000863F3" w:rsidRDefault="00D564D2" w:rsidP="00BB3B5E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79AC0DF9" w:rsidR="005300CD" w:rsidRDefault="00B00EA2" w:rsidP="00B00EA2">
      <w:pPr>
        <w:pStyle w:val="Heading4"/>
      </w:pPr>
      <w:r>
        <w:t>Sub-</w:t>
      </w:r>
      <w:r w:rsidR="00D564D2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C20885B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394CAAEE" w:rsidR="008403D2" w:rsidRPr="00D568A0" w:rsidRDefault="00A058D6" w:rsidP="00D568A0">
            <w:pPr>
              <w:rPr>
                <w:rFonts w:asciiTheme="minorBidi" w:eastAsia="Cambria" w:hAnsiTheme="minorBidi" w:cstheme="minorBidi"/>
              </w:rPr>
            </w:pPr>
            <w:r w:rsidRPr="00A058D6">
              <w:rPr>
                <w:rFonts w:asciiTheme="minorBidi" w:eastAsia="Cambria" w:hAnsiTheme="minorBidi" w:cstheme="minorBidi"/>
              </w:rPr>
              <w:t xml:space="preserve">Write opinion pieces in which they introduce the topic or book they are writing about, state an opinion, supply reasons that support the opinion, use linking words (e.g., because, </w:t>
            </w:r>
            <w:proofErr w:type="gramStart"/>
            <w:r w:rsidRPr="00A058D6">
              <w:rPr>
                <w:rFonts w:asciiTheme="minorBidi" w:eastAsia="Cambria" w:hAnsiTheme="minorBidi" w:cstheme="minorBidi"/>
              </w:rPr>
              <w:t>and,</w:t>
            </w:r>
            <w:proofErr w:type="gramEnd"/>
            <w:r w:rsidRPr="00A058D6">
              <w:rPr>
                <w:rFonts w:asciiTheme="minorBidi" w:eastAsia="Cambria" w:hAnsiTheme="minorBidi" w:cstheme="minorBidi"/>
              </w:rPr>
              <w:t xml:space="preserve"> also) to connect opinion and reasons, and provide a concluding statement or section.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6DEAE521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3F5B58AD" w14:textId="77777777" w:rsidR="00A058D6" w:rsidRPr="00A058D6" w:rsidRDefault="00A058D6" w:rsidP="00A058D6">
            <w:pPr>
              <w:spacing w:before="20" w:after="20"/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informative/explanatory texts in which they</w:t>
            </w:r>
          </w:p>
          <w:p w14:paraId="07E5F90F" w14:textId="2E65AD28" w:rsidR="00C33394" w:rsidRPr="00D568A0" w:rsidRDefault="00A058D6" w:rsidP="00A058D6">
            <w:pPr>
              <w:spacing w:before="20" w:after="20"/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introduce a topic, use facts and definitions to develop points, and provide a concluding statement or section.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4A726AA5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0D2D429" w14:textId="77777777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narratives in which they recount a well-elaborated event or short sequence of events, include details to describe actions, thoughts, and feelings, use temporal words to signal event order, and provide a sense</w:t>
            </w:r>
          </w:p>
          <w:p w14:paraId="594AD5A6" w14:textId="5321E31D" w:rsidR="00C33394" w:rsidRPr="00D568A0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of closure.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01BE355F" w14:textId="0B883C7C" w:rsidR="00BB3B5E" w:rsidRDefault="00C85F20" w:rsidP="00603F90">
      <w:pPr>
        <w:pStyle w:val="Heading4"/>
      </w:pPr>
      <w:r w:rsidRPr="00C85F20">
        <w:t>Sub</w:t>
      </w:r>
      <w:r w:rsidR="00D564D2">
        <w:t>-Strand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058D6" w:rsidRPr="005A0EFF" w14:paraId="4CE9485E" w14:textId="77777777" w:rsidTr="00F7215F">
        <w:trPr>
          <w:cantSplit/>
        </w:trPr>
        <w:tc>
          <w:tcPr>
            <w:tcW w:w="1795" w:type="dxa"/>
          </w:tcPr>
          <w:p w14:paraId="22E7E0A3" w14:textId="1B846E70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W.2.4</w:t>
            </w:r>
          </w:p>
        </w:tc>
        <w:tc>
          <w:tcPr>
            <w:tcW w:w="3420" w:type="dxa"/>
          </w:tcPr>
          <w:p w14:paraId="34A1991E" w14:textId="741C5EE8" w:rsidR="00A058D6" w:rsidRPr="00A058D6" w:rsidRDefault="00A058D6" w:rsidP="00D568A0">
            <w:p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058D6">
              <w:rPr>
                <w:rFonts w:asciiTheme="minorBidi" w:hAnsiTheme="minorBidi" w:cstheme="minorBidi"/>
                <w:b/>
                <w:bCs/>
                <w:color w:val="000000"/>
              </w:rPr>
              <w:t>With guidance and support from adults, produce writing in which the development and organization are appropriate to task and purpose. (Grade-specific expectations for writing types are defined in standards 1–3 above.) CA</w:t>
            </w:r>
          </w:p>
        </w:tc>
        <w:tc>
          <w:tcPr>
            <w:tcW w:w="2610" w:type="dxa"/>
          </w:tcPr>
          <w:p w14:paraId="367BEDD0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5F1D34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F02929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A67D87F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25BEF0A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49282D93" w14:textId="3BA1B4E5" w:rsidR="00C33394" w:rsidRPr="00D568A0" w:rsidRDefault="00A058D6" w:rsidP="00D568A0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A058D6">
              <w:rPr>
                <w:rFonts w:asciiTheme="minorBidi" w:hAnsiTheme="minorBidi" w:cstheme="minorBidi"/>
                <w:color w:val="000000"/>
              </w:rPr>
              <w:t>With guidance and support from adults and peers, focus on a topic and strengthen writing as needed by revising and editing.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68F2878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C512F1B" w14:textId="56F73FAC" w:rsidR="008004E2" w:rsidRPr="00D568A0" w:rsidRDefault="00A058D6" w:rsidP="00D568A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058D6">
              <w:rPr>
                <w:rFonts w:asciiTheme="minorBidi" w:eastAsia="Gotham-Book" w:hAnsiTheme="minorBidi" w:cstheme="minorBidi"/>
              </w:rPr>
              <w:t xml:space="preserve">With guidance and support from adults, </w:t>
            </w:r>
            <w:proofErr w:type="gramStart"/>
            <w:r w:rsidRPr="00A058D6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 w:rsidRPr="00A058D6">
              <w:rPr>
                <w:rFonts w:asciiTheme="minorBidi" w:eastAsia="Gotham-Book" w:hAnsiTheme="minorBidi" w:cstheme="minorBidi"/>
              </w:rPr>
              <w:t xml:space="preserve"> a variety of digital tools to produce and publish writing, including in collaboration with peers.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791232DC" w14:textId="3BC7B627" w:rsidR="00BB3B5E" w:rsidRDefault="00C85F20" w:rsidP="00603F90">
      <w:pPr>
        <w:pStyle w:val="Heading4"/>
      </w:pPr>
      <w:r w:rsidRPr="00C85F20">
        <w:lastRenderedPageBreak/>
        <w:t>Sub-</w:t>
      </w:r>
      <w:r w:rsidR="00D564D2">
        <w:t>Strand</w:t>
      </w:r>
      <w:r w:rsidRPr="00C85F20">
        <w:t xml:space="preserve">: </w:t>
      </w:r>
      <w:r w:rsidR="00D568A0"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505A278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57BAE2F5" w14:textId="77777777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Participate in shared research and writing projects</w:t>
            </w:r>
          </w:p>
          <w:p w14:paraId="37A1B51C" w14:textId="77777777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 xml:space="preserve">(e.g., read </w:t>
            </w:r>
            <w:proofErr w:type="gramStart"/>
            <w:r w:rsidRPr="00A058D6">
              <w:rPr>
                <w:rFonts w:asciiTheme="minorBidi" w:hAnsiTheme="minorBidi" w:cstheme="minorBidi"/>
              </w:rPr>
              <w:t>a number of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books on a single topic to</w:t>
            </w:r>
          </w:p>
          <w:p w14:paraId="76A9AD26" w14:textId="51ADC06C" w:rsidR="008004E2" w:rsidRPr="004D5899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produce a report; record science observations).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76101BCF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058D6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1B72AED1" w14:textId="77777777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Recall information from experiences or gather</w:t>
            </w:r>
          </w:p>
          <w:p w14:paraId="19A94166" w14:textId="77777777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proofErr w:type="gramStart"/>
            <w:r w:rsidRPr="00A058D6">
              <w:rPr>
                <w:rFonts w:asciiTheme="minorBidi" w:hAnsiTheme="minorBidi" w:cstheme="minorBidi"/>
              </w:rPr>
              <w:t>information from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A058D6">
              <w:rPr>
                <w:rFonts w:asciiTheme="minorBidi" w:hAnsiTheme="minorBidi" w:cstheme="minorBidi"/>
              </w:rPr>
              <w:t>provided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sources to answer a</w:t>
            </w:r>
          </w:p>
          <w:p w14:paraId="324DD22A" w14:textId="0D3EA5BF" w:rsidR="004D5899" w:rsidRPr="004D5899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question.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058D6" w:rsidRPr="005A0EFF" w14:paraId="7A9B37EA" w14:textId="77777777" w:rsidTr="23E248D1">
        <w:trPr>
          <w:cantSplit/>
        </w:trPr>
        <w:tc>
          <w:tcPr>
            <w:tcW w:w="1795" w:type="dxa"/>
          </w:tcPr>
          <w:p w14:paraId="186ED808" w14:textId="4D0FA05E" w:rsidR="00A058D6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W.2.10</w:t>
            </w:r>
          </w:p>
        </w:tc>
        <w:tc>
          <w:tcPr>
            <w:tcW w:w="3420" w:type="dxa"/>
          </w:tcPr>
          <w:p w14:paraId="27E0E042" w14:textId="6B7AF9D2" w:rsidR="00A058D6" w:rsidRPr="00A058D6" w:rsidRDefault="00A058D6" w:rsidP="00A058D6">
            <w:pPr>
              <w:rPr>
                <w:rFonts w:asciiTheme="minorBidi" w:hAnsiTheme="minorBidi" w:cstheme="minorBidi"/>
                <w:b/>
                <w:bCs/>
              </w:rPr>
            </w:pPr>
            <w:r w:rsidRPr="00A058D6">
              <w:rPr>
                <w:rFonts w:asciiTheme="minorBidi" w:hAnsiTheme="minorBidi" w:cstheme="minorBidi"/>
                <w:b/>
                <w:bCs/>
              </w:rPr>
              <w:t>Write routinely over extended time frames (time for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research, reflection, and revision) and shorter time</w:t>
            </w:r>
          </w:p>
          <w:p w14:paraId="79080696" w14:textId="77777777" w:rsidR="00A058D6" w:rsidRPr="00A058D6" w:rsidRDefault="00A058D6" w:rsidP="00A058D6">
            <w:pPr>
              <w:rPr>
                <w:rFonts w:asciiTheme="minorBidi" w:hAnsiTheme="minorBidi" w:cstheme="minorBidi"/>
                <w:b/>
                <w:bCs/>
              </w:rPr>
            </w:pPr>
            <w:r w:rsidRPr="00A058D6">
              <w:rPr>
                <w:rFonts w:asciiTheme="minorBidi" w:hAnsiTheme="minorBidi" w:cstheme="minorBidi"/>
                <w:b/>
                <w:bCs/>
              </w:rPr>
              <w:t>frames (a single sitting or a day or two) for a range of</w:t>
            </w:r>
          </w:p>
          <w:p w14:paraId="6F626400" w14:textId="43F194B0" w:rsidR="00A058D6" w:rsidRPr="00A058D6" w:rsidRDefault="00A058D6" w:rsidP="00A058D6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  <w:b/>
                <w:bCs/>
              </w:rPr>
              <w:t>discipline-specific tasks, purposes, and audiences. CA</w:t>
            </w:r>
          </w:p>
        </w:tc>
        <w:tc>
          <w:tcPr>
            <w:tcW w:w="2610" w:type="dxa"/>
          </w:tcPr>
          <w:p w14:paraId="2CA33D93" w14:textId="77777777" w:rsidR="00A058D6" w:rsidRPr="005A0EFF" w:rsidRDefault="00A058D6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D7E07B2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FA0298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0424D46" w14:textId="77777777" w:rsidR="00A058D6" w:rsidRPr="005A0EFF" w:rsidRDefault="00A058D6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448EE73A" w:rsidR="000863F3" w:rsidRPr="0036562F" w:rsidRDefault="0036562F" w:rsidP="0036562F">
      <w:pPr>
        <w:spacing w:before="720"/>
        <w:rPr>
          <w:rFonts w:asciiTheme="minorBidi" w:hAnsiTheme="minorBidi" w:cstheme="minorBidi"/>
          <w:bCs/>
          <w:sz w:val="26"/>
        </w:rPr>
      </w:pPr>
      <w:r>
        <w:rPr>
          <w:rFonts w:asciiTheme="minorBidi" w:hAnsiTheme="minorBidi" w:cstheme="minorBidi"/>
          <w:bCs/>
          <w:sz w:val="26"/>
        </w:rPr>
        <w:t>California Department of Education, October 2025</w:t>
      </w:r>
    </w:p>
    <w:sectPr w:rsidR="000863F3" w:rsidRPr="0036562F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EC65" w14:textId="77777777" w:rsidR="00EC5B74" w:rsidRDefault="00EC5B74">
      <w:r>
        <w:separator/>
      </w:r>
    </w:p>
  </w:endnote>
  <w:endnote w:type="continuationSeparator" w:id="0">
    <w:p w14:paraId="3B6A6A90" w14:textId="77777777" w:rsidR="00EC5B74" w:rsidRDefault="00EC5B74">
      <w:r>
        <w:continuationSeparator/>
      </w:r>
    </w:p>
  </w:endnote>
  <w:endnote w:type="continuationNotice" w:id="1">
    <w:p w14:paraId="604A733E" w14:textId="77777777" w:rsidR="00EC5B74" w:rsidRDefault="00EC5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868DB86" w:rsidR="00EA5C0F" w:rsidRPr="00B114B1" w:rsidRDefault="00157212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157212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4082" w14:textId="77777777" w:rsidR="00EC5B74" w:rsidRDefault="00EC5B74">
      <w:r>
        <w:separator/>
      </w:r>
    </w:p>
  </w:footnote>
  <w:footnote w:type="continuationSeparator" w:id="0">
    <w:p w14:paraId="3357D5DE" w14:textId="77777777" w:rsidR="00EC5B74" w:rsidRDefault="00EC5B74">
      <w:r>
        <w:continuationSeparator/>
      </w:r>
    </w:p>
  </w:footnote>
  <w:footnote w:type="continuationNotice" w:id="1">
    <w:p w14:paraId="672CA8D6" w14:textId="77777777" w:rsidR="00EC5B74" w:rsidRDefault="00EC5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4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3"/>
  </w:num>
  <w:num w:numId="6" w16cid:durableId="1361082530">
    <w:abstractNumId w:val="9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2"/>
  </w:num>
  <w:num w:numId="10" w16cid:durableId="1712850265">
    <w:abstractNumId w:val="17"/>
  </w:num>
  <w:num w:numId="11" w16cid:durableId="492717403">
    <w:abstractNumId w:val="10"/>
  </w:num>
  <w:num w:numId="12" w16cid:durableId="314721277">
    <w:abstractNumId w:val="4"/>
  </w:num>
  <w:num w:numId="13" w16cid:durableId="356351952">
    <w:abstractNumId w:val="8"/>
  </w:num>
  <w:num w:numId="14" w16cid:durableId="1391533615">
    <w:abstractNumId w:val="11"/>
  </w:num>
  <w:num w:numId="15" w16cid:durableId="213469662">
    <w:abstractNumId w:val="3"/>
  </w:num>
  <w:num w:numId="16" w16cid:durableId="2119791862">
    <w:abstractNumId w:val="16"/>
  </w:num>
  <w:num w:numId="17" w16cid:durableId="1980111798">
    <w:abstractNumId w:val="15"/>
  </w:num>
  <w:num w:numId="18" w16cid:durableId="222448217">
    <w:abstractNumId w:val="5"/>
  </w:num>
  <w:num w:numId="19" w16cid:durableId="1980500716">
    <w:abstractNumId w:val="18"/>
  </w:num>
  <w:num w:numId="20" w16cid:durableId="141986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0F230A"/>
    <w:rsid w:val="00101365"/>
    <w:rsid w:val="001029DE"/>
    <w:rsid w:val="00104282"/>
    <w:rsid w:val="001108A7"/>
    <w:rsid w:val="0012224F"/>
    <w:rsid w:val="00127608"/>
    <w:rsid w:val="001303C5"/>
    <w:rsid w:val="00144875"/>
    <w:rsid w:val="0015064E"/>
    <w:rsid w:val="001550C0"/>
    <w:rsid w:val="00157212"/>
    <w:rsid w:val="00161FC4"/>
    <w:rsid w:val="001620E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4A84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6562F"/>
    <w:rsid w:val="00372467"/>
    <w:rsid w:val="00377768"/>
    <w:rsid w:val="003A2FF0"/>
    <w:rsid w:val="003B0EC9"/>
    <w:rsid w:val="003D3452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2892"/>
    <w:rsid w:val="005E727F"/>
    <w:rsid w:val="006029B6"/>
    <w:rsid w:val="00603F90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84B3C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058D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273C4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29B4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52851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4D2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5B74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03F90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603F90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2093</Characters>
  <Application>Microsoft Office Word</Application>
  <DocSecurity>8</DocSecurity>
  <Lines>155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Writing Standards Map - Instructional Materials (CA Dept of Education)</dc:title>
  <dc:subject>Standards Map Template for Program 1 Basic English Language Arts Partial Program: Writing, California Common Core State Standards for English Language Arts Grade 2.</dc:subject>
  <dc:creator/>
  <cp:keywords/>
  <cp:lastModifiedBy/>
  <cp:revision>1</cp:revision>
  <dcterms:created xsi:type="dcterms:W3CDTF">2025-10-23T22:54:00Z</dcterms:created>
  <dcterms:modified xsi:type="dcterms:W3CDTF">2025-10-23T22:54:00Z</dcterms:modified>
</cp:coreProperties>
</file>