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F25D7D9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5604A0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5604A0">
        <w:rPr>
          <w:rFonts w:asciiTheme="minorBidi" w:hAnsiTheme="minorBidi" w:cstheme="minorBidi"/>
          <w:noProof/>
        </w:rPr>
        <w:instrText xml:space="preserve"> FORMTEXT </w:instrText>
      </w:r>
      <w:r w:rsidR="005604A0">
        <w:rPr>
          <w:rFonts w:asciiTheme="minorBidi" w:hAnsiTheme="minorBidi" w:cstheme="minorBidi"/>
          <w:noProof/>
        </w:rPr>
      </w:r>
      <w:r w:rsidR="005604A0">
        <w:rPr>
          <w:rFonts w:asciiTheme="minorBidi" w:hAnsiTheme="minorBidi" w:cstheme="minorBidi"/>
          <w:noProof/>
        </w:rPr>
        <w:fldChar w:fldCharType="separate"/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6C8F687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5604A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5604A0">
        <w:rPr>
          <w:rFonts w:asciiTheme="minorBidi" w:hAnsiTheme="minorBidi" w:cstheme="minorBidi"/>
          <w:noProof/>
        </w:rPr>
        <w:instrText xml:space="preserve"> FORMTEXT </w:instrText>
      </w:r>
      <w:r w:rsidR="005604A0">
        <w:rPr>
          <w:rFonts w:asciiTheme="minorBidi" w:hAnsiTheme="minorBidi" w:cstheme="minorBidi"/>
          <w:noProof/>
        </w:rPr>
      </w:r>
      <w:r w:rsidR="005604A0">
        <w:rPr>
          <w:rFonts w:asciiTheme="minorBidi" w:hAnsiTheme="minorBidi" w:cstheme="minorBidi"/>
          <w:noProof/>
        </w:rPr>
        <w:fldChar w:fldCharType="separate"/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70308DEF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5604A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5604A0">
        <w:rPr>
          <w:rFonts w:asciiTheme="minorBidi" w:hAnsiTheme="minorBidi" w:cstheme="minorBidi"/>
          <w:noProof/>
        </w:rPr>
        <w:instrText xml:space="preserve"> FORMTEXT </w:instrText>
      </w:r>
      <w:r w:rsidR="005604A0">
        <w:rPr>
          <w:rFonts w:asciiTheme="minorBidi" w:hAnsiTheme="minorBidi" w:cstheme="minorBidi"/>
          <w:noProof/>
        </w:rPr>
      </w:r>
      <w:r w:rsidR="005604A0">
        <w:rPr>
          <w:rFonts w:asciiTheme="minorBidi" w:hAnsiTheme="minorBidi" w:cstheme="minorBidi"/>
          <w:noProof/>
        </w:rPr>
        <w:fldChar w:fldCharType="separate"/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t> </w:t>
      </w:r>
      <w:r w:rsidR="005604A0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2180E188" w:rsidR="008C0F25" w:rsidRPr="005A0EFF" w:rsidRDefault="005604A0" w:rsidP="005604A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5604A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31140EB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BB768E">
        <w:rPr>
          <w:rFonts w:asciiTheme="minorBidi" w:hAnsiTheme="minorBidi" w:cstheme="minorBidi"/>
          <w:noProof/>
        </w:rPr>
        <w:t>8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1E3ECF1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5604A0">
        <w:t xml:space="preserve">Template </w:t>
      </w:r>
      <w:r w:rsidRPr="00B00EA2">
        <w:t xml:space="preserve">for Program 1 Basic </w:t>
      </w:r>
      <w:r w:rsidR="005604A0">
        <w:t xml:space="preserve">English Language Arts </w:t>
      </w:r>
      <w:r>
        <w:t xml:space="preserve">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BD29B4">
        <w:t xml:space="preserve">Grade </w:t>
      </w:r>
      <w:r w:rsidR="00C02735">
        <w:t>5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72F4111" w:rsidR="000863F3" w:rsidRDefault="00D564D2" w:rsidP="00BB3B5E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79AC0DF9" w:rsidR="005300CD" w:rsidRDefault="00B00EA2" w:rsidP="00B00EA2">
      <w:pPr>
        <w:pStyle w:val="Heading4"/>
      </w:pPr>
      <w:r>
        <w:t>Sub-</w:t>
      </w:r>
      <w:r w:rsidR="00D564D2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F76ED64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04B8DFB5" w14:textId="59B4807F" w:rsidR="008403D2" w:rsidRDefault="009616C8" w:rsidP="009616C8">
            <w:p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supporting a point of view with reasons and</w:t>
            </w:r>
            <w:r w:rsidR="005604A0"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information.</w:t>
            </w:r>
          </w:p>
          <w:p w14:paraId="01A941B5" w14:textId="64486C6E" w:rsidR="00113AC8" w:rsidRPr="009616C8" w:rsidRDefault="009616C8" w:rsidP="009616C8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Introduce a topic or text clearly, state an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opinion, and create an organizational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structure in which related ideas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grouped to support the writer’s purpose.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4934DB0F" w14:textId="77777777" w:rsidTr="23E248D1">
        <w:trPr>
          <w:cantSplit/>
        </w:trPr>
        <w:tc>
          <w:tcPr>
            <w:tcW w:w="1795" w:type="dxa"/>
          </w:tcPr>
          <w:p w14:paraId="4BCC2614" w14:textId="186A2C06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09A9690" w14:textId="687868CC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71DD9CFD" w14:textId="35529464" w:rsidR="00113AC8" w:rsidRPr="00C02735" w:rsidRDefault="00C02735" w:rsidP="00C02735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Provide logically ordered reasons that are supported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by facts and details.</w:t>
            </w:r>
          </w:p>
        </w:tc>
        <w:tc>
          <w:tcPr>
            <w:tcW w:w="2610" w:type="dxa"/>
          </w:tcPr>
          <w:p w14:paraId="5DDC90F1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B15147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8807E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FA5081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5FAF387E" w14:textId="77777777" w:rsidTr="23E248D1">
        <w:trPr>
          <w:cantSplit/>
        </w:trPr>
        <w:tc>
          <w:tcPr>
            <w:tcW w:w="1795" w:type="dxa"/>
          </w:tcPr>
          <w:p w14:paraId="3FB65E05" w14:textId="2B762F2A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76B66664" w14:textId="16FD3543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5241AEDF" w14:textId="79C8B7BB" w:rsidR="00113AC8" w:rsidRPr="00C02735" w:rsidRDefault="00C02735" w:rsidP="00C02735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C02735">
              <w:rPr>
                <w:rFonts w:asciiTheme="minorBidi" w:eastAsia="Cambria" w:hAnsiTheme="minorBidi" w:cstheme="minorBidi"/>
              </w:rPr>
              <w:t>Link opinion and reasons using words, phrases,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C02735">
              <w:rPr>
                <w:rFonts w:asciiTheme="minorBidi" w:eastAsia="Cambria" w:hAnsiTheme="minorBidi" w:cstheme="minorBidi"/>
              </w:rPr>
              <w:t>clauses (e.g., consequently, specifically).</w:t>
            </w:r>
          </w:p>
        </w:tc>
        <w:tc>
          <w:tcPr>
            <w:tcW w:w="2610" w:type="dxa"/>
          </w:tcPr>
          <w:p w14:paraId="3CDE7EA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E684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E30C7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861EC3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39C43E25" w14:textId="77777777" w:rsidTr="23E248D1">
        <w:trPr>
          <w:cantSplit/>
        </w:trPr>
        <w:tc>
          <w:tcPr>
            <w:tcW w:w="1795" w:type="dxa"/>
          </w:tcPr>
          <w:p w14:paraId="151A9BC7" w14:textId="380CBF42" w:rsidR="00113AC8" w:rsidRDefault="00113AC8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19D21356" w14:textId="7CB26C50" w:rsidR="00113AC8" w:rsidRDefault="00113AC8" w:rsidP="00113AC8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 w:rsidR="009616C8"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38D6D8F7" w14:textId="76A74E48" w:rsidR="00113AC8" w:rsidRPr="009616C8" w:rsidRDefault="009616C8" w:rsidP="00C02735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a concluding statement or section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related to the opinion presented</w:t>
            </w:r>
            <w:r w:rsidR="00113AC8" w:rsidRPr="009616C8">
              <w:rPr>
                <w:rFonts w:asciiTheme="minorBidi" w:eastAsia="Cambria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54E53FF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F9366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BA9D6C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A2633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12D9F3C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69A75F9" w14:textId="77777777" w:rsidR="00C33394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07E5F90F" w14:textId="0EAA2A83" w:rsidR="00113AC8" w:rsidRPr="00C02735" w:rsidRDefault="00C02735" w:rsidP="00C02735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Introduce a topic clearly, provide a general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observation and focus,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information logically; include formatting (e.g., headings), illustrations, and multimedia when useful to aiding comprehension.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DEA7875" w14:textId="77777777" w:rsidTr="23E248D1">
        <w:trPr>
          <w:cantSplit/>
        </w:trPr>
        <w:tc>
          <w:tcPr>
            <w:tcW w:w="1795" w:type="dxa"/>
          </w:tcPr>
          <w:p w14:paraId="5CE81863" w14:textId="2179C0FF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0B18C0DE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4EFC816E" w14:textId="2CCBB39E" w:rsidR="00113AC8" w:rsidRPr="00C02735" w:rsidRDefault="00C02735" w:rsidP="00C02735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Develop the topic with facts, definitions, concrete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details, quotations, or other information and examples related to the topic.</w:t>
            </w:r>
          </w:p>
        </w:tc>
        <w:tc>
          <w:tcPr>
            <w:tcW w:w="2610" w:type="dxa"/>
          </w:tcPr>
          <w:p w14:paraId="47FE2F4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689A38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F157F9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5C8A83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FE53CA1" w14:textId="77777777" w:rsidTr="23E248D1">
        <w:trPr>
          <w:cantSplit/>
        </w:trPr>
        <w:tc>
          <w:tcPr>
            <w:tcW w:w="1795" w:type="dxa"/>
          </w:tcPr>
          <w:p w14:paraId="7ADAB57E" w14:textId="77F45413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594863C1" w14:textId="77777777" w:rsidR="00113AC8" w:rsidRDefault="00113AC8" w:rsidP="00113AC8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371AD3E" w14:textId="7C726727" w:rsidR="00113AC8" w:rsidRPr="00C02735" w:rsidRDefault="00C02735" w:rsidP="00955C09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Link ideas within and across categories of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information using words, phrases, and clauses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(e.g., in contrast, especially).</w:t>
            </w:r>
          </w:p>
        </w:tc>
        <w:tc>
          <w:tcPr>
            <w:tcW w:w="2610" w:type="dxa"/>
          </w:tcPr>
          <w:p w14:paraId="2B0FF0C7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94C030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9DA642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00345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602A516D" w14:textId="77777777" w:rsidTr="23E248D1">
        <w:trPr>
          <w:cantSplit/>
        </w:trPr>
        <w:tc>
          <w:tcPr>
            <w:tcW w:w="1795" w:type="dxa"/>
          </w:tcPr>
          <w:p w14:paraId="169AC25D" w14:textId="5EB398A7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39D941D4" w14:textId="3ED6683B" w:rsidR="00113AC8" w:rsidRDefault="009616C8" w:rsidP="009616C8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4A1F2102" w14:textId="63F0DD81" w:rsidR="00113AC8" w:rsidRPr="009616C8" w:rsidRDefault="00C02735" w:rsidP="00955C09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precise language and domain-specific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Pr="00C02735">
              <w:rPr>
                <w:rFonts w:asciiTheme="minorBidi" w:hAnsiTheme="minorBidi" w:cstheme="minorBidi"/>
              </w:rPr>
              <w:t>inform about</w:t>
            </w:r>
            <w:proofErr w:type="gramEnd"/>
            <w:r w:rsidRPr="00C02735">
              <w:rPr>
                <w:rFonts w:asciiTheme="minorBidi" w:hAnsiTheme="minorBidi" w:cstheme="minorBidi"/>
              </w:rPr>
              <w:t xml:space="preserve"> or explain the topic.</w:t>
            </w:r>
          </w:p>
        </w:tc>
        <w:tc>
          <w:tcPr>
            <w:tcW w:w="2610" w:type="dxa"/>
          </w:tcPr>
          <w:p w14:paraId="27421E8C" w14:textId="77777777" w:rsidR="00113AC8" w:rsidRPr="005A0EFF" w:rsidRDefault="00113A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E9AAC0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C5D00B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CB37DA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616C8" w:rsidRPr="005A0EFF" w14:paraId="17571892" w14:textId="77777777" w:rsidTr="23E248D1">
        <w:trPr>
          <w:cantSplit/>
        </w:trPr>
        <w:tc>
          <w:tcPr>
            <w:tcW w:w="1795" w:type="dxa"/>
          </w:tcPr>
          <w:p w14:paraId="7065F674" w14:textId="71FE0C0A" w:rsidR="009616C8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0A7C815D" w14:textId="6DE1444E" w:rsidR="009616C8" w:rsidRDefault="009616C8" w:rsidP="009616C8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12ACA6A5" w14:textId="63AB2EED" w:rsidR="009616C8" w:rsidRPr="00C02735" w:rsidRDefault="00C02735" w:rsidP="00C02735">
            <w:pPr>
              <w:pStyle w:val="ListParagraph"/>
              <w:numPr>
                <w:ilvl w:val="0"/>
                <w:numId w:val="24"/>
              </w:numPr>
              <w:spacing w:before="20" w:after="20"/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concluding statement or section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to th</w:t>
            </w:r>
            <w:r>
              <w:rPr>
                <w:rFonts w:asciiTheme="minorBidi" w:hAnsiTheme="minorBidi" w:cstheme="minorBidi"/>
              </w:rPr>
              <w:t xml:space="preserve">e </w:t>
            </w:r>
            <w:r w:rsidRPr="00C02735">
              <w:rPr>
                <w:rFonts w:asciiTheme="minorBidi" w:hAnsiTheme="minorBidi" w:cstheme="minorBidi"/>
              </w:rPr>
              <w:t>information or explanation presented.</w:t>
            </w:r>
          </w:p>
        </w:tc>
        <w:tc>
          <w:tcPr>
            <w:tcW w:w="2610" w:type="dxa"/>
          </w:tcPr>
          <w:p w14:paraId="0481CE01" w14:textId="77777777" w:rsidR="009616C8" w:rsidRPr="005A0EFF" w:rsidRDefault="009616C8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C8A979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1A47C5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6402EFA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1B918806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</w:t>
            </w:r>
            <w:r w:rsidR="009616C8">
              <w:rPr>
                <w:rFonts w:asciiTheme="minorBidi" w:hAnsiTheme="minorBidi" w:cstheme="minorBidi"/>
              </w:rPr>
              <w:t>3</w:t>
            </w:r>
            <w:r w:rsidR="00113AC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3803BC64" w14:textId="3FEB7478" w:rsidR="00C33394" w:rsidRDefault="009616C8" w:rsidP="009616C8">
            <w:p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descriptive details, and clear event sequences.</w:t>
            </w:r>
          </w:p>
          <w:p w14:paraId="594AD5A6" w14:textId="28B4CBAD" w:rsidR="00113AC8" w:rsidRPr="00C02735" w:rsidRDefault="00C02735" w:rsidP="00C0273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Orient the reader by establishing a situation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introducing a narrator and/or characters; organize an event sequence that unfolds naturally.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B3A3201" w14:textId="77777777" w:rsidTr="23E248D1">
        <w:trPr>
          <w:cantSplit/>
        </w:trPr>
        <w:tc>
          <w:tcPr>
            <w:tcW w:w="1795" w:type="dxa"/>
          </w:tcPr>
          <w:p w14:paraId="72E09AE1" w14:textId="1D682EA4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64AE268E" w14:textId="6E03F72F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2DA28C32" w14:textId="2A052321" w:rsidR="00113AC8" w:rsidRPr="00C02735" w:rsidRDefault="00C02735" w:rsidP="00C0273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description, and pacing, to develop experiences and events or show the responses of characters to situations.</w:t>
            </w:r>
          </w:p>
        </w:tc>
        <w:tc>
          <w:tcPr>
            <w:tcW w:w="2610" w:type="dxa"/>
          </w:tcPr>
          <w:p w14:paraId="4FE927B7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A5713F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64896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24BA65D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0230C0DC" w14:textId="77777777" w:rsidTr="23E248D1">
        <w:trPr>
          <w:cantSplit/>
        </w:trPr>
        <w:tc>
          <w:tcPr>
            <w:tcW w:w="1795" w:type="dxa"/>
          </w:tcPr>
          <w:p w14:paraId="7F42C7DF" w14:textId="52C6352E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2FB5BDEC" w14:textId="02B2E0F5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3FFABFE1" w14:textId="0D64ACC2" w:rsidR="00113AC8" w:rsidRPr="00C02735" w:rsidRDefault="00C02735" w:rsidP="00C0273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a variety of transitional words, phrases,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clauses to manage the sequence of events.</w:t>
            </w:r>
          </w:p>
        </w:tc>
        <w:tc>
          <w:tcPr>
            <w:tcW w:w="2610" w:type="dxa"/>
          </w:tcPr>
          <w:p w14:paraId="119FFCF9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1B894F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372CD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BFB934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113AC8" w:rsidRPr="005A0EFF" w14:paraId="1492AB9E" w14:textId="77777777" w:rsidTr="23E248D1">
        <w:trPr>
          <w:cantSplit/>
        </w:trPr>
        <w:tc>
          <w:tcPr>
            <w:tcW w:w="1795" w:type="dxa"/>
          </w:tcPr>
          <w:p w14:paraId="641B11FE" w14:textId="3E3CAAA5" w:rsidR="00113AC8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6B69796E" w14:textId="1FC040F0" w:rsidR="00113AC8" w:rsidRDefault="00113AC8" w:rsidP="00113AC8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7D8E34EE" w14:textId="174B0DC5" w:rsidR="00113AC8" w:rsidRPr="00C02735" w:rsidRDefault="00C02735" w:rsidP="00C0273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Use concrete words and phrases and sensory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details to convey experiences and events precisely.</w:t>
            </w:r>
          </w:p>
        </w:tc>
        <w:tc>
          <w:tcPr>
            <w:tcW w:w="2610" w:type="dxa"/>
          </w:tcPr>
          <w:p w14:paraId="539191BC" w14:textId="77777777" w:rsidR="00113AC8" w:rsidRPr="005A0EFF" w:rsidRDefault="00113A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90BC21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8E07DE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4D0AD3C" w14:textId="77777777" w:rsidR="00113AC8" w:rsidRPr="005A0EFF" w:rsidRDefault="00113A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616C8" w:rsidRPr="005A0EFF" w14:paraId="572F31CF" w14:textId="77777777" w:rsidTr="23E248D1">
        <w:trPr>
          <w:cantSplit/>
        </w:trPr>
        <w:tc>
          <w:tcPr>
            <w:tcW w:w="1795" w:type="dxa"/>
          </w:tcPr>
          <w:p w14:paraId="6504244E" w14:textId="604A7C30" w:rsidR="009616C8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.3e</w:t>
            </w:r>
          </w:p>
        </w:tc>
        <w:tc>
          <w:tcPr>
            <w:tcW w:w="3420" w:type="dxa"/>
          </w:tcPr>
          <w:p w14:paraId="03164A32" w14:textId="54983287" w:rsidR="009616C8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Write narratives to develop real or imagined experiences or events using effective technique, descriptive details,</w:t>
            </w:r>
            <w:r w:rsidR="00955C09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clear event sequences.</w:t>
            </w:r>
          </w:p>
          <w:p w14:paraId="6AF1ACA2" w14:textId="5B3FFD29" w:rsidR="003006D5" w:rsidRPr="00C02735" w:rsidRDefault="00C02735" w:rsidP="00C02735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 w:cstheme="minorBidi"/>
              </w:rPr>
            </w:pPr>
            <w:r w:rsidRPr="00C02735">
              <w:rPr>
                <w:rFonts w:asciiTheme="minorBidi" w:hAnsiTheme="minorBidi" w:cstheme="minorBidi"/>
              </w:rPr>
              <w:t>Provide a conclusion that follows from the narrated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02735">
              <w:rPr>
                <w:rFonts w:asciiTheme="minorBidi" w:hAnsiTheme="minorBidi" w:cstheme="minorBidi"/>
              </w:rPr>
              <w:t>experiences or events.</w:t>
            </w:r>
          </w:p>
        </w:tc>
        <w:tc>
          <w:tcPr>
            <w:tcW w:w="2610" w:type="dxa"/>
          </w:tcPr>
          <w:p w14:paraId="5478BD0F" w14:textId="77777777" w:rsidR="009616C8" w:rsidRPr="005A0EFF" w:rsidRDefault="009616C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F9CC2E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1AD17C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7E3548B" w14:textId="77777777" w:rsidR="009616C8" w:rsidRPr="005A0EFF" w:rsidRDefault="009616C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29F1CED8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1FE18681" w:rsidR="00BB3B5E" w:rsidRDefault="00C85F20" w:rsidP="00955C09">
      <w:pPr>
        <w:pStyle w:val="Heading4"/>
      </w:pPr>
      <w:r w:rsidRPr="00C85F20">
        <w:lastRenderedPageBreak/>
        <w:t>Sub</w:t>
      </w:r>
      <w:r w:rsidR="00D564D2">
        <w:t>-Strand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058D6" w:rsidRPr="005A0EFF" w14:paraId="4CE9485E" w14:textId="77777777" w:rsidTr="00F7215F">
        <w:trPr>
          <w:cantSplit/>
        </w:trPr>
        <w:tc>
          <w:tcPr>
            <w:tcW w:w="1795" w:type="dxa"/>
          </w:tcPr>
          <w:p w14:paraId="22E7E0A3" w14:textId="2EC66E71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34A1991E" w14:textId="0371FAD2" w:rsidR="00A058D6" w:rsidRPr="006D49E4" w:rsidRDefault="003006D5" w:rsidP="00955C0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 xml:space="preserve">Produce clear and coherent writing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(including</w:t>
            </w:r>
            <w:r w:rsidR="00955C09"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multiple-paragraph texts)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 in which the development</w:t>
            </w:r>
            <w:r w:rsidR="00955C0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organization are appropriate to task, purpose,</w:t>
            </w:r>
            <w:r w:rsidR="00955C0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audience. (Grade-specific expectations for</w:t>
            </w:r>
            <w:r w:rsidR="00955C0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writing types are defined in standards 1–3 above.)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</w:tc>
        <w:tc>
          <w:tcPr>
            <w:tcW w:w="2610" w:type="dxa"/>
          </w:tcPr>
          <w:p w14:paraId="367BEDD0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F1D34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F02929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A67D87F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271B5765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49282D93" w14:textId="67C12438" w:rsidR="00C33394" w:rsidRPr="00D568A0" w:rsidRDefault="00C02735" w:rsidP="00955C0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C02735">
              <w:rPr>
                <w:rFonts w:asciiTheme="minorBidi" w:hAnsiTheme="minorBidi" w:cstheme="minorBidi"/>
                <w:color w:val="000000"/>
              </w:rPr>
              <w:t>With guidance and support from peers and adults,</w:t>
            </w:r>
            <w:r w:rsidR="00955C0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develop and strengthen writing as needed by planning,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revising, editing, rewriting, or trying a new approach.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(Editing for conventions 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demonstrate command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C02735">
              <w:rPr>
                <w:rFonts w:asciiTheme="minorBidi" w:hAnsiTheme="minorBidi" w:cstheme="minorBidi"/>
                <w:color w:val="000000"/>
              </w:rPr>
              <w:t>of Language standards 1–3 up to and including grade 5.)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7F5F31F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C512F1B" w14:textId="2BE8EAF2" w:rsidR="008004E2" w:rsidRPr="00D568A0" w:rsidRDefault="00C02735" w:rsidP="00955C0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C02735">
              <w:rPr>
                <w:rFonts w:asciiTheme="minorBidi" w:eastAsia="Gotham-Book" w:hAnsiTheme="minorBidi" w:cstheme="minorBidi"/>
              </w:rPr>
              <w:t xml:space="preserve">With some guidance and support from adults, </w:t>
            </w:r>
            <w:proofErr w:type="gramStart"/>
            <w:r w:rsidRPr="00C02735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 w:rsidR="00955C09"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technology, including the Internet, to produce and</w:t>
            </w:r>
            <w:r w:rsidR="00955C09"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publish writing as well as to interact and collaborate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with others; demonstrate sufficient command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keyboarding skills to type a minimum of two pages in a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02735">
              <w:rPr>
                <w:rFonts w:asciiTheme="minorBidi" w:eastAsia="Gotham-Book" w:hAnsiTheme="minorBidi" w:cstheme="minorBidi"/>
              </w:rPr>
              <w:t>single sitting.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1A9AE6F7" w14:textId="77777777" w:rsidR="006D49E4" w:rsidRDefault="006D49E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791232DC" w14:textId="479E2FC1" w:rsidR="00BB3B5E" w:rsidRDefault="00C85F20" w:rsidP="00955C09">
      <w:pPr>
        <w:pStyle w:val="Heading4"/>
      </w:pPr>
      <w:bookmarkStart w:id="4" w:name="_Hlk210912598"/>
      <w:r w:rsidRPr="00C85F20">
        <w:lastRenderedPageBreak/>
        <w:t>Sub-</w:t>
      </w:r>
      <w:r w:rsidR="00D564D2">
        <w:t>Strand</w:t>
      </w:r>
      <w:r w:rsidRPr="00C85F20">
        <w:t xml:space="preserve">: </w:t>
      </w:r>
      <w:r w:rsidR="00D568A0">
        <w:t>Research to Build and Present Knowledge</w:t>
      </w:r>
      <w:bookmarkEnd w:id="4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esearch to Buld and Present Knowledge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5" w:name="_Hlk210912619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53A9FFFD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2A26528A" w:rsidR="008004E2" w:rsidRPr="004D5899" w:rsidRDefault="002F721B" w:rsidP="00882D89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Conduct short research projects that use several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sources to build knowledge through investigation of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different aspects of a topic.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77658FA3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2F3802C6" w:rsidR="004D5899" w:rsidRPr="004D5899" w:rsidRDefault="002F721B" w:rsidP="00882D89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Recall relevant information from experiences or gather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relevant information from print and digital sources;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summarize or paraphrase information in notes and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2F721B">
              <w:rPr>
                <w:rFonts w:asciiTheme="minorBidi" w:hAnsiTheme="minorBidi" w:cstheme="minorBidi"/>
              </w:rPr>
              <w:t>finished</w:t>
            </w:r>
            <w:proofErr w:type="gramEnd"/>
            <w:r w:rsidRPr="002F721B">
              <w:rPr>
                <w:rFonts w:asciiTheme="minorBidi" w:hAnsiTheme="minorBidi" w:cstheme="minorBidi"/>
              </w:rPr>
              <w:t xml:space="preserve"> work and provide a list of sources.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058D6" w:rsidRPr="005A0EFF" w14:paraId="7A9B37EA" w14:textId="77777777" w:rsidTr="23E248D1">
        <w:trPr>
          <w:cantSplit/>
        </w:trPr>
        <w:tc>
          <w:tcPr>
            <w:tcW w:w="1795" w:type="dxa"/>
          </w:tcPr>
          <w:p w14:paraId="186ED808" w14:textId="6D2E7D7B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C02735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</w:t>
            </w:r>
            <w:r w:rsidR="003006D5">
              <w:rPr>
                <w:rFonts w:asciiTheme="minorBidi" w:hAnsiTheme="minorBidi" w:cstheme="minorBidi"/>
              </w:rPr>
              <w:t>9a</w:t>
            </w:r>
          </w:p>
        </w:tc>
        <w:tc>
          <w:tcPr>
            <w:tcW w:w="3420" w:type="dxa"/>
          </w:tcPr>
          <w:p w14:paraId="3DFBC6B2" w14:textId="33699EC4" w:rsidR="00A058D6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6F626400" w14:textId="03F279A7" w:rsidR="003006D5" w:rsidRPr="002F721B" w:rsidRDefault="002F721B" w:rsidP="002F721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literature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(e.g., “Compare and contrast two or more characters, settings, or events in a story or a drama, drawing on specific details in the text [e.g., how characters interact]”).</w:t>
            </w:r>
          </w:p>
        </w:tc>
        <w:tc>
          <w:tcPr>
            <w:tcW w:w="2610" w:type="dxa"/>
          </w:tcPr>
          <w:p w14:paraId="2CA33D93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7E07B2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FA0298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0424D46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006D5" w:rsidRPr="005A0EFF" w14:paraId="5C0F3212" w14:textId="77777777" w:rsidTr="23E248D1">
        <w:trPr>
          <w:cantSplit/>
        </w:trPr>
        <w:tc>
          <w:tcPr>
            <w:tcW w:w="1795" w:type="dxa"/>
          </w:tcPr>
          <w:p w14:paraId="1243BD24" w14:textId="75F08669" w:rsidR="003006D5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2F721B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.9b</w:t>
            </w:r>
          </w:p>
        </w:tc>
        <w:tc>
          <w:tcPr>
            <w:tcW w:w="3420" w:type="dxa"/>
          </w:tcPr>
          <w:p w14:paraId="3033EB96" w14:textId="75FB6B59" w:rsidR="003006D5" w:rsidRDefault="003006D5" w:rsidP="003006D5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4BBBD350" w14:textId="4BB23661" w:rsidR="003006D5" w:rsidRPr="002F721B" w:rsidRDefault="002F721B" w:rsidP="002F721B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Apply grade 5 Reading standards to informational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texts (e.g., “Explain how an author uses reasons and evidence to support particular points in a text, identifying which reasons and evidence support which point[s]”).</w:t>
            </w:r>
          </w:p>
        </w:tc>
        <w:tc>
          <w:tcPr>
            <w:tcW w:w="2610" w:type="dxa"/>
          </w:tcPr>
          <w:p w14:paraId="7FA6779B" w14:textId="77777777" w:rsidR="003006D5" w:rsidRPr="005A0EFF" w:rsidRDefault="003006D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0476374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BF3394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B2A97D2" w14:textId="77777777" w:rsidR="003006D5" w:rsidRPr="005A0EFF" w:rsidRDefault="003006D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091CFA61" w14:textId="373012E5" w:rsidR="5EDF1BE4" w:rsidRDefault="003006D5" w:rsidP="00485D80">
      <w:pPr>
        <w:pStyle w:val="Heading4"/>
        <w:spacing w:before="240"/>
        <w:rPr>
          <w:rFonts w:eastAsia="Arial" w:cs="Arial"/>
        </w:rPr>
      </w:pPr>
      <w:r w:rsidRPr="003006D5">
        <w:rPr>
          <w:rFonts w:eastAsia="Arial" w:cs="Arial"/>
        </w:rPr>
        <w:t xml:space="preserve">Sub-Strand: </w:t>
      </w:r>
      <w:r>
        <w:rPr>
          <w:rFonts w:eastAsia="Arial" w:cs="Arial"/>
        </w:rP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ange of Writing for grade five."/>
      </w:tblPr>
      <w:tblGrid>
        <w:gridCol w:w="1795"/>
        <w:gridCol w:w="3420"/>
        <w:gridCol w:w="2610"/>
        <w:gridCol w:w="720"/>
        <w:gridCol w:w="720"/>
        <w:gridCol w:w="4590"/>
      </w:tblGrid>
      <w:tr w:rsidR="003006D5" w:rsidRPr="005A0EFF" w14:paraId="7476FCCB" w14:textId="77777777" w:rsidTr="00E855A4">
        <w:trPr>
          <w:cantSplit/>
          <w:tblHeader/>
        </w:trPr>
        <w:tc>
          <w:tcPr>
            <w:tcW w:w="1795" w:type="dxa"/>
          </w:tcPr>
          <w:p w14:paraId="6224FDD1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402A2ACB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CB88EDB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4D2A9F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E68DF0C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8417532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239F4F4" w14:textId="77777777" w:rsidR="003006D5" w:rsidRPr="005A0EFF" w:rsidRDefault="003006D5" w:rsidP="00E855A4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3006D5" w:rsidRPr="005A0EFF" w14:paraId="0F6E2FAD" w14:textId="77777777" w:rsidTr="00E855A4">
        <w:trPr>
          <w:cantSplit/>
        </w:trPr>
        <w:tc>
          <w:tcPr>
            <w:tcW w:w="1795" w:type="dxa"/>
          </w:tcPr>
          <w:p w14:paraId="13CCF4E1" w14:textId="59826384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2F721B">
              <w:rPr>
                <w:rFonts w:asciiTheme="minorBidi" w:hAnsiTheme="minorBidi" w:cstheme="minorBidi"/>
              </w:rPr>
              <w:t>5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48DD6BE4" w14:textId="3019C943" w:rsidR="003006D5" w:rsidRPr="004D5899" w:rsidRDefault="002F721B" w:rsidP="00882D89">
            <w:pPr>
              <w:rPr>
                <w:rFonts w:asciiTheme="minorBidi" w:hAnsiTheme="minorBidi" w:cstheme="minorBidi"/>
              </w:rPr>
            </w:pPr>
            <w:r w:rsidRPr="002F721B">
              <w:rPr>
                <w:rFonts w:asciiTheme="minorBidi" w:hAnsiTheme="minorBidi" w:cstheme="minorBidi"/>
              </w:rPr>
              <w:t>Write routinely over extended time frames (time for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research, reflection, and revision) and shorter time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frames (a single sitting or a day or two) for a range of</w:t>
            </w:r>
            <w:r w:rsidR="00882D89">
              <w:rPr>
                <w:rFonts w:asciiTheme="minorBidi" w:hAnsiTheme="minorBidi" w:cstheme="minorBidi"/>
              </w:rPr>
              <w:t xml:space="preserve"> </w:t>
            </w:r>
            <w:r w:rsidRPr="002F721B">
              <w:rPr>
                <w:rFonts w:asciiTheme="minorBidi" w:hAnsiTheme="minorBidi" w:cstheme="minorBidi"/>
              </w:rPr>
              <w:t>discipline-specific tasks, purposes, and audiences.</w:t>
            </w:r>
          </w:p>
        </w:tc>
        <w:tc>
          <w:tcPr>
            <w:tcW w:w="2610" w:type="dxa"/>
          </w:tcPr>
          <w:p w14:paraId="7180E6D0" w14:textId="77777777" w:rsidR="003006D5" w:rsidRPr="005A0EFF" w:rsidRDefault="003006D5" w:rsidP="00E855A4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923A35C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3EEC8B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4056E87" w14:textId="77777777" w:rsidR="003006D5" w:rsidRPr="005A0EFF" w:rsidRDefault="003006D5" w:rsidP="00E855A4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1ADA9E3" w14:textId="74877BC2" w:rsidR="003006D5" w:rsidRPr="003006D5" w:rsidRDefault="00882D89" w:rsidP="00882D89">
      <w:pPr>
        <w:spacing w:before="720"/>
        <w:rPr>
          <w:rFonts w:eastAsia="Arial"/>
        </w:rPr>
      </w:pPr>
      <w:r w:rsidRPr="00882D89">
        <w:rPr>
          <w:rFonts w:eastAsia="Arial"/>
        </w:rPr>
        <w:t>California Department of Education, October 2025</w:t>
      </w:r>
    </w:p>
    <w:sectPr w:rsidR="003006D5" w:rsidRPr="003006D5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B952" w14:textId="77777777" w:rsidR="00C93B14" w:rsidRDefault="00C93B14">
      <w:r>
        <w:separator/>
      </w:r>
    </w:p>
  </w:endnote>
  <w:endnote w:type="continuationSeparator" w:id="0">
    <w:p w14:paraId="367115AC" w14:textId="77777777" w:rsidR="00C93B14" w:rsidRDefault="00C93B14">
      <w:r>
        <w:continuationSeparator/>
      </w:r>
    </w:p>
  </w:endnote>
  <w:endnote w:type="continuationNotice" w:id="1">
    <w:p w14:paraId="1793DCB4" w14:textId="77777777" w:rsidR="00C93B14" w:rsidRDefault="00C93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1CDBEBB" w:rsidR="00EA5C0F" w:rsidRPr="00B114B1" w:rsidRDefault="00E047DF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E047DF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163B" w14:textId="77777777" w:rsidR="00C93B14" w:rsidRDefault="00C93B14">
      <w:r>
        <w:separator/>
      </w:r>
    </w:p>
  </w:footnote>
  <w:footnote w:type="continuationSeparator" w:id="0">
    <w:p w14:paraId="7B4265B8" w14:textId="77777777" w:rsidR="00C93B14" w:rsidRDefault="00C93B14">
      <w:r>
        <w:continuationSeparator/>
      </w:r>
    </w:p>
  </w:footnote>
  <w:footnote w:type="continuationNotice" w:id="1">
    <w:p w14:paraId="254A925E" w14:textId="77777777" w:rsidR="00C93B14" w:rsidRDefault="00C93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57A"/>
    <w:multiLevelType w:val="hybridMultilevel"/>
    <w:tmpl w:val="A27275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107"/>
    <w:multiLevelType w:val="hybridMultilevel"/>
    <w:tmpl w:val="3A8201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0A82488E"/>
    <w:multiLevelType w:val="hybridMultilevel"/>
    <w:tmpl w:val="26807A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5FB"/>
    <w:multiLevelType w:val="hybridMultilevel"/>
    <w:tmpl w:val="1D8E4F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2B0A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B43DD"/>
    <w:multiLevelType w:val="hybridMultilevel"/>
    <w:tmpl w:val="B6A8D1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74BBC"/>
    <w:multiLevelType w:val="hybridMultilevel"/>
    <w:tmpl w:val="D7D4A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906A5"/>
    <w:multiLevelType w:val="hybridMultilevel"/>
    <w:tmpl w:val="BBFAE7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6115D"/>
    <w:multiLevelType w:val="hybridMultilevel"/>
    <w:tmpl w:val="70C841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9572A"/>
    <w:multiLevelType w:val="hybridMultilevel"/>
    <w:tmpl w:val="270E99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93913"/>
    <w:multiLevelType w:val="hybridMultilevel"/>
    <w:tmpl w:val="F1A015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C7014"/>
    <w:multiLevelType w:val="hybridMultilevel"/>
    <w:tmpl w:val="F7E005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A1C51"/>
    <w:multiLevelType w:val="hybridMultilevel"/>
    <w:tmpl w:val="F95A74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314A5"/>
    <w:multiLevelType w:val="hybridMultilevel"/>
    <w:tmpl w:val="C494DB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35B02"/>
    <w:multiLevelType w:val="hybridMultilevel"/>
    <w:tmpl w:val="D68694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C0171"/>
    <w:multiLevelType w:val="hybridMultilevel"/>
    <w:tmpl w:val="3496ED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6" w15:restartNumberingAfterBreak="0">
    <w:nsid w:val="2FBE3D65"/>
    <w:multiLevelType w:val="hybridMultilevel"/>
    <w:tmpl w:val="E3ACF2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A0E3B"/>
    <w:multiLevelType w:val="hybridMultilevel"/>
    <w:tmpl w:val="07DCDE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A24E2B"/>
    <w:multiLevelType w:val="hybridMultilevel"/>
    <w:tmpl w:val="8D58DF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055A6"/>
    <w:multiLevelType w:val="hybridMultilevel"/>
    <w:tmpl w:val="DEC49BA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52439"/>
    <w:multiLevelType w:val="hybridMultilevel"/>
    <w:tmpl w:val="9A680B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AE2D03"/>
    <w:multiLevelType w:val="hybridMultilevel"/>
    <w:tmpl w:val="3F82E3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6" w15:restartNumberingAfterBreak="0">
    <w:nsid w:val="41947C75"/>
    <w:multiLevelType w:val="hybridMultilevel"/>
    <w:tmpl w:val="804A32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E5A15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8153EE"/>
    <w:multiLevelType w:val="hybridMultilevel"/>
    <w:tmpl w:val="600AE3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973193"/>
    <w:multiLevelType w:val="hybridMultilevel"/>
    <w:tmpl w:val="5BE01A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CC4CEA"/>
    <w:multiLevelType w:val="hybridMultilevel"/>
    <w:tmpl w:val="FB9A109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415FE"/>
    <w:multiLevelType w:val="hybridMultilevel"/>
    <w:tmpl w:val="613A5E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7D0974"/>
    <w:multiLevelType w:val="hybridMultilevel"/>
    <w:tmpl w:val="E0B412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956E3"/>
    <w:multiLevelType w:val="hybridMultilevel"/>
    <w:tmpl w:val="7ECCE6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19331B"/>
    <w:multiLevelType w:val="hybridMultilevel"/>
    <w:tmpl w:val="73A2A9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3088D"/>
    <w:multiLevelType w:val="hybridMultilevel"/>
    <w:tmpl w:val="0B807E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A257B8"/>
    <w:multiLevelType w:val="hybridMultilevel"/>
    <w:tmpl w:val="213A32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473CB"/>
    <w:multiLevelType w:val="hybridMultilevel"/>
    <w:tmpl w:val="6A8040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603BD9"/>
    <w:multiLevelType w:val="hybridMultilevel"/>
    <w:tmpl w:val="173824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9"/>
  </w:num>
  <w:num w:numId="2" w16cid:durableId="399444433">
    <w:abstractNumId w:val="1"/>
  </w:num>
  <w:num w:numId="3" w16cid:durableId="1677539435">
    <w:abstractNumId w:val="13"/>
  </w:num>
  <w:num w:numId="4" w16cid:durableId="2007243553">
    <w:abstractNumId w:val="4"/>
  </w:num>
  <w:num w:numId="5" w16cid:durableId="866721102">
    <w:abstractNumId w:val="35"/>
  </w:num>
  <w:num w:numId="6" w16cid:durableId="1361082530">
    <w:abstractNumId w:val="25"/>
  </w:num>
  <w:num w:numId="7" w16cid:durableId="12608283">
    <w:abstractNumId w:val="2"/>
  </w:num>
  <w:num w:numId="8" w16cid:durableId="969165603">
    <w:abstractNumId w:val="20"/>
  </w:num>
  <w:num w:numId="9" w16cid:durableId="932281040">
    <w:abstractNumId w:val="31"/>
  </w:num>
  <w:num w:numId="10" w16cid:durableId="1712850265">
    <w:abstractNumId w:val="47"/>
  </w:num>
  <w:num w:numId="11" w16cid:durableId="492717403">
    <w:abstractNumId w:val="27"/>
  </w:num>
  <w:num w:numId="12" w16cid:durableId="314721277">
    <w:abstractNumId w:val="11"/>
  </w:num>
  <w:num w:numId="13" w16cid:durableId="356351952">
    <w:abstractNumId w:val="22"/>
  </w:num>
  <w:num w:numId="14" w16cid:durableId="1391533615">
    <w:abstractNumId w:val="28"/>
  </w:num>
  <w:num w:numId="15" w16cid:durableId="213469662">
    <w:abstractNumId w:val="7"/>
  </w:num>
  <w:num w:numId="16" w16cid:durableId="2119791862">
    <w:abstractNumId w:val="43"/>
  </w:num>
  <w:num w:numId="17" w16cid:durableId="1980111798">
    <w:abstractNumId w:val="41"/>
  </w:num>
  <w:num w:numId="18" w16cid:durableId="222448217">
    <w:abstractNumId w:val="12"/>
  </w:num>
  <w:num w:numId="19" w16cid:durableId="1980500716">
    <w:abstractNumId w:val="49"/>
  </w:num>
  <w:num w:numId="20" w16cid:durableId="1419863787">
    <w:abstractNumId w:val="51"/>
  </w:num>
  <w:num w:numId="21" w16cid:durableId="135530806">
    <w:abstractNumId w:val="10"/>
  </w:num>
  <w:num w:numId="22" w16cid:durableId="932085021">
    <w:abstractNumId w:val="54"/>
  </w:num>
  <w:num w:numId="23" w16cid:durableId="385373124">
    <w:abstractNumId w:val="40"/>
  </w:num>
  <w:num w:numId="24" w16cid:durableId="866598303">
    <w:abstractNumId w:val="5"/>
  </w:num>
  <w:num w:numId="25" w16cid:durableId="132914186">
    <w:abstractNumId w:val="46"/>
  </w:num>
  <w:num w:numId="26" w16cid:durableId="1464928725">
    <w:abstractNumId w:val="33"/>
  </w:num>
  <w:num w:numId="27" w16cid:durableId="231278508">
    <w:abstractNumId w:val="14"/>
  </w:num>
  <w:num w:numId="28" w16cid:durableId="213468416">
    <w:abstractNumId w:val="18"/>
  </w:num>
  <w:num w:numId="29" w16cid:durableId="118035720">
    <w:abstractNumId w:val="53"/>
  </w:num>
  <w:num w:numId="30" w16cid:durableId="375932112">
    <w:abstractNumId w:val="0"/>
  </w:num>
  <w:num w:numId="31" w16cid:durableId="1793016061">
    <w:abstractNumId w:val="6"/>
  </w:num>
  <w:num w:numId="32" w16cid:durableId="1984003125">
    <w:abstractNumId w:val="36"/>
  </w:num>
  <w:num w:numId="33" w16cid:durableId="1391348014">
    <w:abstractNumId w:val="45"/>
  </w:num>
  <w:num w:numId="34" w16cid:durableId="1575311623">
    <w:abstractNumId w:val="8"/>
  </w:num>
  <w:num w:numId="35" w16cid:durableId="2146657114">
    <w:abstractNumId w:val="30"/>
  </w:num>
  <w:num w:numId="36" w16cid:durableId="225997112">
    <w:abstractNumId w:val="38"/>
  </w:num>
  <w:num w:numId="37" w16cid:durableId="1133255324">
    <w:abstractNumId w:val="50"/>
  </w:num>
  <w:num w:numId="38" w16cid:durableId="1073118701">
    <w:abstractNumId w:val="17"/>
  </w:num>
  <w:num w:numId="39" w16cid:durableId="525363689">
    <w:abstractNumId w:val="3"/>
  </w:num>
  <w:num w:numId="40" w16cid:durableId="2084064256">
    <w:abstractNumId w:val="26"/>
  </w:num>
  <w:num w:numId="41" w16cid:durableId="309940634">
    <w:abstractNumId w:val="19"/>
  </w:num>
  <w:num w:numId="42" w16cid:durableId="231238392">
    <w:abstractNumId w:val="29"/>
  </w:num>
  <w:num w:numId="43" w16cid:durableId="1456749583">
    <w:abstractNumId w:val="44"/>
  </w:num>
  <w:num w:numId="44" w16cid:durableId="1652173940">
    <w:abstractNumId w:val="42"/>
  </w:num>
  <w:num w:numId="45" w16cid:durableId="943652890">
    <w:abstractNumId w:val="21"/>
  </w:num>
  <w:num w:numId="46" w16cid:durableId="1366638704">
    <w:abstractNumId w:val="48"/>
  </w:num>
  <w:num w:numId="47" w16cid:durableId="740521915">
    <w:abstractNumId w:val="16"/>
  </w:num>
  <w:num w:numId="48" w16cid:durableId="1927155001">
    <w:abstractNumId w:val="52"/>
  </w:num>
  <w:num w:numId="49" w16cid:durableId="857694235">
    <w:abstractNumId w:val="9"/>
  </w:num>
  <w:num w:numId="50" w16cid:durableId="534998336">
    <w:abstractNumId w:val="23"/>
  </w:num>
  <w:num w:numId="51" w16cid:durableId="1919170868">
    <w:abstractNumId w:val="24"/>
  </w:num>
  <w:num w:numId="52" w16cid:durableId="1222205586">
    <w:abstractNumId w:val="15"/>
  </w:num>
  <w:num w:numId="53" w16cid:durableId="2043552921">
    <w:abstractNumId w:val="32"/>
  </w:num>
  <w:num w:numId="54" w16cid:durableId="51585527">
    <w:abstractNumId w:val="34"/>
  </w:num>
  <w:num w:numId="55" w16cid:durableId="7691581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21B6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D0C9A"/>
    <w:rsid w:val="000E4724"/>
    <w:rsid w:val="000F230A"/>
    <w:rsid w:val="00101365"/>
    <w:rsid w:val="001029DE"/>
    <w:rsid w:val="00104282"/>
    <w:rsid w:val="001108A7"/>
    <w:rsid w:val="00113AC8"/>
    <w:rsid w:val="0012224F"/>
    <w:rsid w:val="00127608"/>
    <w:rsid w:val="001303C5"/>
    <w:rsid w:val="0014487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0477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2F721B"/>
    <w:rsid w:val="003006D5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452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04A0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016"/>
    <w:rsid w:val="005B6390"/>
    <w:rsid w:val="005C2F6D"/>
    <w:rsid w:val="005D3984"/>
    <w:rsid w:val="005D5562"/>
    <w:rsid w:val="005E105A"/>
    <w:rsid w:val="005E2892"/>
    <w:rsid w:val="005E727F"/>
    <w:rsid w:val="006029B6"/>
    <w:rsid w:val="006048B2"/>
    <w:rsid w:val="006102F2"/>
    <w:rsid w:val="00610A12"/>
    <w:rsid w:val="006164B5"/>
    <w:rsid w:val="006336E4"/>
    <w:rsid w:val="00634EDF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D49E4"/>
    <w:rsid w:val="006D7266"/>
    <w:rsid w:val="006E3E43"/>
    <w:rsid w:val="00702399"/>
    <w:rsid w:val="00706437"/>
    <w:rsid w:val="00720A22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17D2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82D8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55C09"/>
    <w:rsid w:val="009616C8"/>
    <w:rsid w:val="009844B6"/>
    <w:rsid w:val="00984B3C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058D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1B72"/>
    <w:rsid w:val="00AC7896"/>
    <w:rsid w:val="00AF6CEE"/>
    <w:rsid w:val="00B00EA2"/>
    <w:rsid w:val="00B04192"/>
    <w:rsid w:val="00B114B1"/>
    <w:rsid w:val="00B1413D"/>
    <w:rsid w:val="00B17AE5"/>
    <w:rsid w:val="00B2074B"/>
    <w:rsid w:val="00B229D7"/>
    <w:rsid w:val="00B273C4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B768E"/>
    <w:rsid w:val="00BC058F"/>
    <w:rsid w:val="00BC17DF"/>
    <w:rsid w:val="00BC24C1"/>
    <w:rsid w:val="00BD0E29"/>
    <w:rsid w:val="00BD2675"/>
    <w:rsid w:val="00BD29B4"/>
    <w:rsid w:val="00BD5264"/>
    <w:rsid w:val="00BD5774"/>
    <w:rsid w:val="00BE03BD"/>
    <w:rsid w:val="00BE3957"/>
    <w:rsid w:val="00BF7C9C"/>
    <w:rsid w:val="00C02735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3B14"/>
    <w:rsid w:val="00C9518C"/>
    <w:rsid w:val="00CA674C"/>
    <w:rsid w:val="00CB06FB"/>
    <w:rsid w:val="00CC084E"/>
    <w:rsid w:val="00CC427C"/>
    <w:rsid w:val="00CC7F0C"/>
    <w:rsid w:val="00CD240E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4D2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B565B"/>
    <w:rsid w:val="00DD0D25"/>
    <w:rsid w:val="00DD509B"/>
    <w:rsid w:val="00DE2A22"/>
    <w:rsid w:val="00DE7935"/>
    <w:rsid w:val="00DF2F1B"/>
    <w:rsid w:val="00E03F3A"/>
    <w:rsid w:val="00E0409E"/>
    <w:rsid w:val="00E046A2"/>
    <w:rsid w:val="00E047DF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67C8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6D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604A0"/>
    <w:pPr>
      <w:keepNext/>
      <w:keepLines/>
      <w:spacing w:before="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5604A0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903</Words>
  <Characters>5349</Characters>
  <Application>Microsoft Office Word</Application>
  <DocSecurity>8</DocSecurity>
  <Lines>394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Writing Standards Map - Instructional Materials (CA Dept of Education)</dc:title>
  <dc:subject>Standards Map Template for Program 1 Basic English Language Arts Partial Program: Writing, California Common Core State Standards for English Language Arts Grade 5.</dc:subject>
  <dc:creator/>
  <cp:keywords/>
  <cp:lastModifiedBy/>
  <cp:revision>1</cp:revision>
  <dcterms:created xsi:type="dcterms:W3CDTF">2025-10-23T23:49:00Z</dcterms:created>
  <dcterms:modified xsi:type="dcterms:W3CDTF">2025-10-23T23:49:00Z</dcterms:modified>
</cp:coreProperties>
</file>