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341"/>
        <w:gridCol w:w="4222"/>
        <w:gridCol w:w="2219"/>
      </w:tblGrid>
      <w:tr w:rsidR="00E33CAD" w:rsidRPr="00264EDD" w:rsidTr="005E3DC6">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FA4623" w:rsidRPr="00FA4623" w:rsidTr="005E3DC6">
        <w:trPr>
          <w:cantSplit/>
          <w:trHeight w:val="440"/>
        </w:trPr>
        <w:tc>
          <w:tcPr>
            <w:tcW w:w="1708" w:type="pct"/>
            <w:hideMark/>
          </w:tcPr>
          <w:p w:rsidR="00E33CAD" w:rsidRPr="00FA4623" w:rsidRDefault="00257757" w:rsidP="00257757">
            <w:pPr>
              <w:rPr>
                <w:rFonts w:cs="Arial"/>
                <w:i w:val="0"/>
                <w:iCs w:val="0"/>
                <w:color w:val="000000" w:themeColor="text1"/>
              </w:rPr>
            </w:pPr>
            <w:r w:rsidRPr="00FA4623">
              <w:rPr>
                <w:rFonts w:cs="Times New Roman"/>
                <w:bCs/>
                <w:i w:val="0"/>
                <w:iCs w:val="0"/>
                <w:color w:val="000000" w:themeColor="text1"/>
              </w:rPr>
              <w:t>Delta Education LLC</w:t>
            </w:r>
          </w:p>
        </w:tc>
        <w:tc>
          <w:tcPr>
            <w:tcW w:w="2158" w:type="pct"/>
            <w:hideMark/>
          </w:tcPr>
          <w:p w:rsidR="00E33CAD" w:rsidRPr="00FA4623" w:rsidRDefault="00257757" w:rsidP="00257757">
            <w:pPr>
              <w:rPr>
                <w:rFonts w:cs="Times New Roman"/>
                <w:bCs/>
                <w:iCs w:val="0"/>
                <w:color w:val="000000" w:themeColor="text1"/>
              </w:rPr>
            </w:pPr>
            <w:r w:rsidRPr="00FA4623">
              <w:rPr>
                <w:rFonts w:cs="Times New Roman"/>
                <w:bCs/>
                <w:iCs w:val="0"/>
                <w:color w:val="000000" w:themeColor="text1"/>
              </w:rPr>
              <w:t>FOSS Next Generation</w:t>
            </w:r>
            <w:r w:rsidR="00C325BA" w:rsidRPr="00FA4623">
              <w:rPr>
                <w:rFonts w:cs="Times New Roman"/>
                <w:bCs/>
                <w:iCs w:val="0"/>
                <w:color w:val="000000" w:themeColor="text1"/>
              </w:rPr>
              <w:t xml:space="preserve"> Middle School</w:t>
            </w:r>
          </w:p>
        </w:tc>
        <w:tc>
          <w:tcPr>
            <w:tcW w:w="1134" w:type="pct"/>
            <w:hideMark/>
          </w:tcPr>
          <w:p w:rsidR="00E33CAD" w:rsidRPr="00FA4623" w:rsidRDefault="00C325BA" w:rsidP="00A45A96">
            <w:pPr>
              <w:jc w:val="center"/>
              <w:rPr>
                <w:rFonts w:cs="Arial"/>
                <w:i w:val="0"/>
                <w:iCs w:val="0"/>
                <w:color w:val="000000" w:themeColor="text1"/>
              </w:rPr>
            </w:pPr>
            <w:r w:rsidRPr="00FA4623">
              <w:rPr>
                <w:rFonts w:cs="Arial"/>
                <w:i w:val="0"/>
                <w:color w:val="000000" w:themeColor="text1"/>
              </w:rPr>
              <w:t>6–8i</w:t>
            </w:r>
          </w:p>
        </w:tc>
      </w:tr>
    </w:tbl>
    <w:p w:rsidR="00860E81" w:rsidRPr="00FA4623" w:rsidRDefault="00860E81" w:rsidP="00C942C4">
      <w:pPr>
        <w:pStyle w:val="Heading2"/>
        <w:rPr>
          <w:color w:val="000000" w:themeColor="text1"/>
        </w:rPr>
      </w:pPr>
      <w:r w:rsidRPr="00FA4623">
        <w:rPr>
          <w:color w:val="000000" w:themeColor="text1"/>
        </w:rPr>
        <w:t>Program Summary:</w:t>
      </w:r>
    </w:p>
    <w:p w:rsidR="004F0D9A" w:rsidRPr="00FA4623" w:rsidRDefault="00C325BA" w:rsidP="00C942C4">
      <w:pPr>
        <w:pStyle w:val="Header"/>
        <w:tabs>
          <w:tab w:val="clear" w:pos="4320"/>
          <w:tab w:val="clear" w:pos="8640"/>
        </w:tabs>
        <w:rPr>
          <w:rFonts w:cs="Times New Roman"/>
          <w:b/>
          <w:bCs/>
          <w:i w:val="0"/>
          <w:iCs w:val="0"/>
          <w:color w:val="000000" w:themeColor="text1"/>
          <w:u w:val="single"/>
        </w:rPr>
      </w:pPr>
      <w:r w:rsidRPr="00FA4623">
        <w:rPr>
          <w:rFonts w:cs="Times New Roman"/>
          <w:bCs/>
          <w:iCs w:val="0"/>
          <w:color w:val="000000" w:themeColor="text1"/>
        </w:rPr>
        <w:t>FOSS Next Generation Middle School</w:t>
      </w:r>
      <w:r w:rsidR="004961B0" w:rsidRPr="00FA4623">
        <w:rPr>
          <w:rFonts w:cs="Arial"/>
          <w:i w:val="0"/>
          <w:iCs w:val="0"/>
          <w:color w:val="000000" w:themeColor="text1"/>
        </w:rPr>
        <w:t xml:space="preserve"> </w:t>
      </w:r>
      <w:r w:rsidR="004F0D9A" w:rsidRPr="00FA4623">
        <w:rPr>
          <w:rFonts w:cs="Times New Roman"/>
          <w:bCs/>
          <w:i w:val="0"/>
          <w:color w:val="000000" w:themeColor="text1"/>
        </w:rPr>
        <w:t xml:space="preserve">includes: </w:t>
      </w:r>
      <w:r w:rsidR="00255969" w:rsidRPr="00FA4623">
        <w:rPr>
          <w:rFonts w:cs="Arial"/>
          <w:i w:val="0"/>
          <w:color w:val="000000" w:themeColor="text1"/>
        </w:rPr>
        <w:t>FOSS® Next Generation Middle School</w:t>
      </w:r>
      <w:r w:rsidR="00255969" w:rsidRPr="00FA4623">
        <w:rPr>
          <w:rFonts w:cs="Arial"/>
          <w:color w:val="000000" w:themeColor="text1"/>
        </w:rPr>
        <w:t xml:space="preserve"> includes: Investigations Guide (IG), Science Resources Book (SRB), Digital-Only Resources (DOR), Teacher Resources (TR), Science Notebook Masters (SNM), Teacher Masters (TM), Assessment Coding Guide (ACG), Assessment Charts (AC)</w:t>
      </w:r>
      <w:r w:rsidR="004F0D9A" w:rsidRPr="00FA4623">
        <w:rPr>
          <w:rFonts w:cs="Times New Roman"/>
          <w:bCs/>
          <w:i w:val="0"/>
          <w:color w:val="000000" w:themeColor="text1"/>
        </w:rPr>
        <w:t>.</w:t>
      </w:r>
    </w:p>
    <w:p w:rsidR="00860E81" w:rsidRPr="00FA4623" w:rsidRDefault="00860E81" w:rsidP="00C942C4">
      <w:pPr>
        <w:pStyle w:val="Heading2"/>
        <w:rPr>
          <w:color w:val="000000" w:themeColor="text1"/>
        </w:rPr>
      </w:pPr>
      <w:r w:rsidRPr="00FA4623">
        <w:rPr>
          <w:color w:val="000000" w:themeColor="text1"/>
        </w:rPr>
        <w:t>Recommendation:</w:t>
      </w:r>
    </w:p>
    <w:p w:rsidR="00BB68B1" w:rsidRPr="00A26ED8" w:rsidRDefault="00C325BA" w:rsidP="00A26ED8">
      <w:pPr>
        <w:pStyle w:val="Header"/>
        <w:tabs>
          <w:tab w:val="clear" w:pos="4320"/>
          <w:tab w:val="clear" w:pos="8640"/>
        </w:tabs>
        <w:spacing w:after="240"/>
        <w:rPr>
          <w:rFonts w:cs="Times New Roman"/>
          <w:i w:val="0"/>
          <w:iCs w:val="0"/>
          <w:color w:val="000000" w:themeColor="text1"/>
        </w:rPr>
      </w:pPr>
      <w:r w:rsidRPr="00FA4623">
        <w:rPr>
          <w:rFonts w:cs="Times New Roman"/>
          <w:bCs/>
          <w:iCs w:val="0"/>
          <w:color w:val="000000" w:themeColor="text1"/>
        </w:rPr>
        <w:t>FOSS Next Generation Middle School</w:t>
      </w:r>
      <w:r w:rsidR="004961B0" w:rsidRPr="00FA4623">
        <w:rPr>
          <w:rFonts w:cs="Arial"/>
          <w:i w:val="0"/>
          <w:iCs w:val="0"/>
          <w:color w:val="000000" w:themeColor="text1"/>
        </w:rPr>
        <w:t xml:space="preserve"> </w:t>
      </w:r>
      <w:r w:rsidR="00860E81" w:rsidRPr="00FA4623">
        <w:rPr>
          <w:rFonts w:cs="Times New Roman"/>
          <w:i w:val="0"/>
          <w:iCs w:val="0"/>
          <w:color w:val="000000" w:themeColor="text1"/>
        </w:rPr>
        <w:t xml:space="preserve">is recommended for adoption </w:t>
      </w:r>
      <w:r w:rsidR="00957292" w:rsidRPr="00FA4623">
        <w:rPr>
          <w:rFonts w:cs="Times New Roman"/>
          <w:i w:val="0"/>
          <w:iCs w:val="0"/>
          <w:color w:val="000000" w:themeColor="text1"/>
        </w:rPr>
        <w:t xml:space="preserve">for </w:t>
      </w:r>
      <w:r w:rsidRPr="00FA4623">
        <w:rPr>
          <w:rFonts w:cs="Arial"/>
          <w:i w:val="0"/>
          <w:color w:val="000000" w:themeColor="text1"/>
        </w:rPr>
        <w:t>6–8i</w:t>
      </w:r>
      <w:r w:rsidR="004961B0" w:rsidRPr="00FA4623">
        <w:rPr>
          <w:rFonts w:cs="Arial"/>
          <w:i w:val="0"/>
          <w:iCs w:val="0"/>
          <w:color w:val="000000" w:themeColor="text1"/>
        </w:rPr>
        <w:t xml:space="preserve"> </w:t>
      </w:r>
      <w:r w:rsidR="00860E81" w:rsidRPr="00FA4623">
        <w:rPr>
          <w:rFonts w:cs="Times New Roman"/>
          <w:i w:val="0"/>
          <w:iCs w:val="0"/>
          <w:color w:val="000000" w:themeColor="text1"/>
        </w:rPr>
        <w:t xml:space="preserve">because the instructional materials include content as specified in the </w:t>
      </w:r>
      <w:r w:rsidR="00F76B3D" w:rsidRPr="00FA4623">
        <w:rPr>
          <w:rFonts w:cs="Times New Roman"/>
          <w:iCs w:val="0"/>
          <w:color w:val="000000" w:themeColor="text1"/>
        </w:rPr>
        <w:t>Next Generation Science Standards for California Public Schools</w:t>
      </w:r>
      <w:r w:rsidR="00976333" w:rsidRPr="00FA4623">
        <w:rPr>
          <w:rFonts w:cs="Times New Roman"/>
          <w:iCs w:val="0"/>
          <w:color w:val="000000" w:themeColor="text1"/>
        </w:rPr>
        <w:t xml:space="preserve"> </w:t>
      </w:r>
      <w:r w:rsidR="0086494D" w:rsidRPr="00FA4623">
        <w:rPr>
          <w:rFonts w:cs="Times New Roman"/>
          <w:i w:val="0"/>
          <w:iCs w:val="0"/>
          <w:color w:val="000000" w:themeColor="text1"/>
        </w:rPr>
        <w:t>(</w:t>
      </w:r>
      <w:r w:rsidR="00795D74" w:rsidRPr="00FA4623">
        <w:rPr>
          <w:rFonts w:cs="Times New Roman"/>
          <w:iCs w:val="0"/>
          <w:color w:val="000000" w:themeColor="text1"/>
        </w:rPr>
        <w:t>CA NGSS</w:t>
      </w:r>
      <w:r w:rsidR="0086494D" w:rsidRPr="00FA4623">
        <w:rPr>
          <w:rFonts w:cs="Times New Roman"/>
          <w:i w:val="0"/>
          <w:iCs w:val="0"/>
          <w:color w:val="000000" w:themeColor="text1"/>
        </w:rPr>
        <w:t xml:space="preserve">) </w:t>
      </w:r>
      <w:r w:rsidR="00860E81" w:rsidRPr="00FA4623">
        <w:rPr>
          <w:rFonts w:cs="Times New Roman"/>
          <w:i w:val="0"/>
          <w:iCs w:val="0"/>
          <w:color w:val="000000" w:themeColor="text1"/>
        </w:rPr>
        <w:t xml:space="preserve">and meet all the </w:t>
      </w:r>
      <w:r w:rsidR="00957292" w:rsidRPr="00FA4623">
        <w:rPr>
          <w:rFonts w:cs="Times New Roman"/>
          <w:i w:val="0"/>
          <w:iCs w:val="0"/>
          <w:color w:val="000000" w:themeColor="text1"/>
        </w:rPr>
        <w:t>c</w:t>
      </w:r>
      <w:r w:rsidR="00860E81" w:rsidRPr="00FA4623">
        <w:rPr>
          <w:rFonts w:cs="Times New Roman"/>
          <w:i w:val="0"/>
          <w:iCs w:val="0"/>
          <w:color w:val="000000" w:themeColor="text1"/>
        </w:rPr>
        <w:t xml:space="preserve">riteria in </w:t>
      </w:r>
      <w:r w:rsidR="00C942C4" w:rsidRPr="00FA4623">
        <w:rPr>
          <w:rFonts w:cs="Times New Roman"/>
          <w:i w:val="0"/>
          <w:iCs w:val="0"/>
          <w:color w:val="000000" w:themeColor="text1"/>
        </w:rPr>
        <w:t>C</w:t>
      </w:r>
      <w:r w:rsidR="00860E81" w:rsidRPr="00FA4623">
        <w:rPr>
          <w:rFonts w:cs="Times New Roman"/>
          <w:i w:val="0"/>
          <w:iCs w:val="0"/>
          <w:color w:val="000000" w:themeColor="text1"/>
        </w:rPr>
        <w:t xml:space="preserve">ategory 1 with strengths in </w:t>
      </w:r>
      <w:r w:rsidR="00957292" w:rsidRPr="00FA4623">
        <w:rPr>
          <w:rFonts w:cs="Times New Roman"/>
          <w:i w:val="0"/>
          <w:iCs w:val="0"/>
          <w:color w:val="000000" w:themeColor="text1"/>
        </w:rPr>
        <w:t>c</w:t>
      </w:r>
      <w:r w:rsidR="00860E81" w:rsidRPr="00FA4623">
        <w:rPr>
          <w:rFonts w:cs="Times New Roman"/>
          <w:i w:val="0"/>
          <w:iCs w:val="0"/>
          <w:color w:val="000000" w:themeColor="text1"/>
        </w:rPr>
        <w:t>ategories 2</w:t>
      </w:r>
      <w:r w:rsidR="00957292" w:rsidRPr="00FA4623">
        <w:rPr>
          <w:rFonts w:cs="Times New Roman"/>
          <w:i w:val="0"/>
          <w:iCs w:val="0"/>
          <w:color w:val="000000" w:themeColor="text1"/>
        </w:rPr>
        <w:t>–</w:t>
      </w:r>
      <w:r w:rsidR="00860E81" w:rsidRPr="00FA4623">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A26ED8" w:rsidRPr="00A26ED8">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A26ED8" w:rsidRPr="00A26ED8">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Pr="00A26ED8" w:rsidRDefault="004961B0" w:rsidP="00A26ED8">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9E3446" w:rsidRDefault="00D239B0" w:rsidP="009E3446">
      <w:pPr>
        <w:pStyle w:val="ListParagraph"/>
        <w:numPr>
          <w:ilvl w:val="0"/>
          <w:numId w:val="10"/>
        </w:numPr>
        <w:spacing w:after="240"/>
        <w:contextualSpacing w:val="0"/>
        <w:rPr>
          <w:rStyle w:val="PageNumber"/>
          <w:i w:val="0"/>
          <w:iCs w:val="0"/>
        </w:rPr>
      </w:pPr>
      <w:r w:rsidRPr="008829CF">
        <w:rPr>
          <w:i w:val="0"/>
        </w:rPr>
        <w:t xml:space="preserve">Criterion #1: Grade 6: LS1-1 Diversity of Life Instructional Guide </w:t>
      </w:r>
      <w:r>
        <w:rPr>
          <w:i w:val="0"/>
        </w:rPr>
        <w:t>p</w:t>
      </w:r>
      <w:r w:rsidR="00336990">
        <w:rPr>
          <w:i w:val="0"/>
        </w:rPr>
        <w:t>p</w:t>
      </w:r>
      <w:r>
        <w:rPr>
          <w:i w:val="0"/>
        </w:rPr>
        <w:t xml:space="preserve">. </w:t>
      </w:r>
      <w:r w:rsidRPr="008829CF">
        <w:rPr>
          <w:i w:val="0"/>
        </w:rPr>
        <w:t xml:space="preserve">231, 241-242, and 256. ESS3-5 Weather and Water Instructional Guide </w:t>
      </w:r>
      <w:r w:rsidR="00914F80">
        <w:rPr>
          <w:i w:val="0"/>
        </w:rPr>
        <w:t>pp.</w:t>
      </w:r>
      <w:r w:rsidRPr="008829CF">
        <w:rPr>
          <w:i w:val="0"/>
        </w:rPr>
        <w:t xml:space="preserve"> 598, 611, 647 and </w:t>
      </w:r>
      <w:r w:rsidR="0053676A">
        <w:rPr>
          <w:i w:val="0"/>
        </w:rPr>
        <w:t xml:space="preserve">Assessment Coding Guide </w:t>
      </w:r>
      <w:r w:rsidR="00914F80">
        <w:rPr>
          <w:i w:val="0"/>
        </w:rPr>
        <w:t>p.</w:t>
      </w:r>
      <w:r w:rsidR="0053676A">
        <w:rPr>
          <w:i w:val="0"/>
        </w:rPr>
        <w:t xml:space="preserve"> 66; </w:t>
      </w:r>
      <w:r w:rsidR="0053676A" w:rsidRPr="008829CF">
        <w:rPr>
          <w:i w:val="0"/>
        </w:rPr>
        <w:t>Grade 7: LS2-1 Populations and Ecosystems Instructional Guide p</w:t>
      </w:r>
      <w:r w:rsidR="0053676A">
        <w:rPr>
          <w:i w:val="0"/>
        </w:rPr>
        <w:t>p</w:t>
      </w:r>
      <w:r w:rsidR="0053676A" w:rsidRPr="008829CF">
        <w:rPr>
          <w:i w:val="0"/>
        </w:rPr>
        <w:t>. 504-506, 515. ESS2-3 Eart</w:t>
      </w:r>
      <w:r w:rsidR="0053676A">
        <w:rPr>
          <w:i w:val="0"/>
        </w:rPr>
        <w:t>h History Instructional Guide pp.</w:t>
      </w:r>
      <w:r w:rsidR="0053676A" w:rsidRPr="008829CF">
        <w:rPr>
          <w:i w:val="0"/>
        </w:rPr>
        <w:t xml:space="preserve"> 480-482. PS 1-2 Chemical Int</w:t>
      </w:r>
      <w:r w:rsidR="0053676A">
        <w:rPr>
          <w:i w:val="0"/>
        </w:rPr>
        <w:t>eractions Instructional Guide pp</w:t>
      </w:r>
      <w:r w:rsidR="0053676A" w:rsidRPr="008829CF">
        <w:rPr>
          <w:i w:val="0"/>
        </w:rPr>
        <w:t>. 126, 140 and Assessment Coding Guide p</w:t>
      </w:r>
      <w:r w:rsidR="0053676A">
        <w:rPr>
          <w:i w:val="0"/>
        </w:rPr>
        <w:t>p</w:t>
      </w:r>
      <w:r w:rsidR="0053676A" w:rsidRPr="008829CF">
        <w:rPr>
          <w:i w:val="0"/>
        </w:rPr>
        <w:t xml:space="preserve">. 16, 22, 44, </w:t>
      </w:r>
      <w:r w:rsidR="0053676A">
        <w:rPr>
          <w:i w:val="0"/>
        </w:rPr>
        <w:t xml:space="preserve">and </w:t>
      </w:r>
      <w:r w:rsidR="0053676A" w:rsidRPr="008829CF">
        <w:rPr>
          <w:i w:val="0"/>
        </w:rPr>
        <w:t>48</w:t>
      </w:r>
      <w:r w:rsidR="0053676A">
        <w:rPr>
          <w:i w:val="0"/>
        </w:rPr>
        <w:t>;</w:t>
      </w:r>
      <w:r w:rsidR="004045C0">
        <w:rPr>
          <w:i w:val="0"/>
        </w:rPr>
        <w:t xml:space="preserve"> </w:t>
      </w:r>
      <w:r w:rsidR="0053676A" w:rsidRPr="008829CF">
        <w:rPr>
          <w:i w:val="0"/>
        </w:rPr>
        <w:t xml:space="preserve">Grade 8: LS4-1 Heredity and Adaptation Instructional Guide </w:t>
      </w:r>
      <w:r w:rsidR="0053676A">
        <w:rPr>
          <w:rFonts w:cs="Arial"/>
          <w:i w:val="0"/>
        </w:rPr>
        <w:t>pp.</w:t>
      </w:r>
      <w:r w:rsidR="0053676A" w:rsidRPr="00F01239">
        <w:rPr>
          <w:rFonts w:cs="Arial"/>
          <w:i w:val="0"/>
        </w:rPr>
        <w:t xml:space="preserve"> 116, 118, 132 and Assessment Coding Guide p</w:t>
      </w:r>
      <w:r w:rsidR="0053676A">
        <w:rPr>
          <w:rFonts w:cs="Arial"/>
          <w:i w:val="0"/>
        </w:rPr>
        <w:t>p</w:t>
      </w:r>
      <w:r w:rsidR="0053676A" w:rsidRPr="00F01239">
        <w:rPr>
          <w:rFonts w:cs="Arial"/>
          <w:i w:val="0"/>
        </w:rPr>
        <w:t>. 12, 14, and 34. ESS1-1 Instructional Guide p</w:t>
      </w:r>
      <w:r w:rsidR="0053676A">
        <w:rPr>
          <w:rFonts w:cs="Arial"/>
          <w:i w:val="0"/>
        </w:rPr>
        <w:t>p</w:t>
      </w:r>
      <w:r w:rsidR="0053676A" w:rsidRPr="00F01239">
        <w:rPr>
          <w:rFonts w:cs="Arial"/>
          <w:i w:val="0"/>
        </w:rPr>
        <w:t>. 288 and Assessment Coding Guide p</w:t>
      </w:r>
      <w:r w:rsidR="0053676A">
        <w:rPr>
          <w:rFonts w:cs="Arial"/>
          <w:i w:val="0"/>
        </w:rPr>
        <w:t>p</w:t>
      </w:r>
      <w:r w:rsidR="0053676A" w:rsidRPr="00F01239">
        <w:rPr>
          <w:rFonts w:cs="Arial"/>
          <w:i w:val="0"/>
        </w:rPr>
        <w:t>. 10, 22, and 24. PS1-1 Gravity and Kinet</w:t>
      </w:r>
      <w:r w:rsidR="0053676A">
        <w:rPr>
          <w:rFonts w:cs="Arial"/>
          <w:i w:val="0"/>
        </w:rPr>
        <w:t>ic Energy Instructional Guide pp</w:t>
      </w:r>
      <w:r w:rsidR="0053676A" w:rsidRPr="00F01239">
        <w:rPr>
          <w:rFonts w:cs="Arial"/>
          <w:i w:val="0"/>
        </w:rPr>
        <w:t>. 274-279.</w:t>
      </w:r>
      <w:r w:rsidR="0053676A">
        <w:rPr>
          <w:rFonts w:cs="Arial"/>
          <w:i w:val="0"/>
        </w:rPr>
        <w:t xml:space="preserve"> </w:t>
      </w:r>
      <w:r w:rsidR="004045C0">
        <w:rPr>
          <w:i w:val="0"/>
        </w:rPr>
        <w:t>The program contains numerous examples of the standard being fully covered.</w:t>
      </w:r>
      <w:r w:rsidR="009E3446">
        <w:rPr>
          <w:i w:val="0"/>
        </w:rPr>
        <w:br/>
      </w:r>
    </w:p>
    <w:p w:rsidR="009E3446" w:rsidRPr="009E3446" w:rsidRDefault="009E3446" w:rsidP="009E3446">
      <w:pPr>
        <w:pStyle w:val="ListParagraph"/>
        <w:spacing w:after="240"/>
        <w:ind w:left="1440"/>
        <w:contextualSpacing w:val="0"/>
        <w:jc w:val="right"/>
        <w:rPr>
          <w:i w:val="0"/>
          <w:iCs w:val="0"/>
        </w:rPr>
      </w:pPr>
      <w:r w:rsidRPr="009E3446">
        <w:rPr>
          <w:rStyle w:val="PageNumber"/>
          <w:i w:val="0"/>
          <w:iCs w:val="0"/>
        </w:rPr>
        <w:fldChar w:fldCharType="begin"/>
      </w:r>
      <w:r w:rsidRPr="009E3446">
        <w:rPr>
          <w:rStyle w:val="PageNumber"/>
          <w:i w:val="0"/>
          <w:iCs w:val="0"/>
        </w:rPr>
        <w:instrText xml:space="preserve"> PAGE </w:instrText>
      </w:r>
      <w:r w:rsidRPr="009E3446">
        <w:rPr>
          <w:rStyle w:val="PageNumber"/>
          <w:i w:val="0"/>
          <w:iCs w:val="0"/>
        </w:rPr>
        <w:fldChar w:fldCharType="separate"/>
      </w:r>
      <w:r w:rsidR="00FA7DA7">
        <w:rPr>
          <w:rStyle w:val="PageNumber"/>
          <w:i w:val="0"/>
          <w:iCs w:val="0"/>
          <w:noProof/>
        </w:rPr>
        <w:t>1</w:t>
      </w:r>
      <w:r w:rsidRPr="009E3446">
        <w:rPr>
          <w:rStyle w:val="PageNumber"/>
          <w:i w:val="0"/>
          <w:iCs w:val="0"/>
        </w:rPr>
        <w:fldChar w:fldCharType="end"/>
      </w:r>
    </w:p>
    <w:p w:rsidR="00D239B0" w:rsidRPr="00F01239" w:rsidRDefault="00D239B0" w:rsidP="005E3DC6">
      <w:pPr>
        <w:pStyle w:val="ListParagraph"/>
        <w:numPr>
          <w:ilvl w:val="0"/>
          <w:numId w:val="10"/>
        </w:numPr>
        <w:spacing w:after="240"/>
        <w:contextualSpacing w:val="0"/>
        <w:rPr>
          <w:rFonts w:cs="Arial"/>
          <w:i w:val="0"/>
        </w:rPr>
      </w:pPr>
      <w:r w:rsidRPr="00F01239">
        <w:rPr>
          <w:rFonts w:cs="Arial"/>
          <w:i w:val="0"/>
        </w:rPr>
        <w:lastRenderedPageBreak/>
        <w:t xml:space="preserve">Criterion #7:  Grade 7 Populations and Ecosystems IG: pp. 531-534, SRB: 141-143. Grade 8 Waves IG: pp. 144-145, DOR: Tacoma Narrows Bridge Collapse 1 video </w:t>
      </w:r>
      <w:r w:rsidRPr="004F2566">
        <w:rPr>
          <w:rFonts w:cs="Arial"/>
          <w:i w:val="0"/>
        </w:rPr>
        <w:t>https://archive.org/details/SF121</w:t>
      </w:r>
      <w:r>
        <w:rPr>
          <w:rFonts w:cs="Arial"/>
          <w:i w:val="0"/>
        </w:rPr>
        <w:t xml:space="preserve">. </w:t>
      </w:r>
      <w:r w:rsidRPr="00F01239">
        <w:rPr>
          <w:rFonts w:cs="Arial"/>
          <w:i w:val="0"/>
        </w:rPr>
        <w:t xml:space="preserve">Tacoma Narrows Bridge Collapse 2 video </w:t>
      </w:r>
      <w:r w:rsidRPr="004F2566">
        <w:rPr>
          <w:rFonts w:cs="Arial"/>
          <w:i w:val="0"/>
        </w:rPr>
        <w:t>https://www.youtube.com/watch?v=qbOjxPCfaFk</w:t>
      </w:r>
      <w:r w:rsidR="00583815">
        <w:rPr>
          <w:rFonts w:cs="Arial"/>
          <w:i w:val="0"/>
        </w:rPr>
        <w:t xml:space="preserve">. </w:t>
      </w:r>
      <w:r w:rsidR="004045C0">
        <w:rPr>
          <w:rFonts w:cs="Arial"/>
          <w:i w:val="0"/>
          <w:color w:val="000000"/>
        </w:rPr>
        <w:t>The program provides</w:t>
      </w:r>
      <w:r w:rsidRPr="00F01239">
        <w:rPr>
          <w:rFonts w:cs="Arial"/>
          <w:i w:val="0"/>
          <w:color w:val="000000"/>
        </w:rPr>
        <w:t xml:space="preserve"> examples that use primary sources, such as scientific research, case studies, and photographs</w:t>
      </w:r>
      <w:r w:rsidR="004045C0">
        <w:rPr>
          <w:rFonts w:cs="Arial"/>
          <w:i w:val="0"/>
          <w:color w:val="000000"/>
        </w:rPr>
        <w:t>,</w:t>
      </w:r>
      <w:r w:rsidR="00DD74F6">
        <w:rPr>
          <w:rFonts w:cs="Arial"/>
          <w:i w:val="0"/>
          <w:color w:val="000000"/>
        </w:rPr>
        <w:t xml:space="preserve"> </w:t>
      </w:r>
      <w:r w:rsidRPr="00F01239">
        <w:rPr>
          <w:rFonts w:cs="Arial"/>
          <w:i w:val="0"/>
          <w:color w:val="000000"/>
        </w:rPr>
        <w:t xml:space="preserve">that are integrated into the </w:t>
      </w:r>
      <w:r w:rsidRPr="005E3DC6">
        <w:rPr>
          <w:i w:val="0"/>
        </w:rPr>
        <w:t>three</w:t>
      </w:r>
      <w:r w:rsidRPr="00F01239">
        <w:rPr>
          <w:rFonts w:cs="Arial"/>
          <w:i w:val="0"/>
          <w:color w:val="000000"/>
        </w:rPr>
        <w:t>-dimensional learning</w:t>
      </w:r>
      <w:r w:rsidR="004045C0">
        <w:rPr>
          <w:rFonts w:cs="Arial"/>
          <w:i w:val="0"/>
          <w:color w:val="000000"/>
        </w:rPr>
        <w:t>,</w:t>
      </w:r>
      <w:r w:rsidRPr="00F01239">
        <w:rPr>
          <w:rFonts w:cs="Arial"/>
          <w:i w:val="0"/>
          <w:color w:val="000000"/>
        </w:rPr>
        <w:t xml:space="preserve"> as grade-level appropriate.</w:t>
      </w:r>
    </w:p>
    <w:p w:rsidR="00D239B0" w:rsidRPr="00F01239" w:rsidRDefault="00D239B0" w:rsidP="005E3DC6">
      <w:pPr>
        <w:pStyle w:val="ListParagraph"/>
        <w:numPr>
          <w:ilvl w:val="0"/>
          <w:numId w:val="10"/>
        </w:numPr>
        <w:spacing w:after="240"/>
        <w:contextualSpacing w:val="0"/>
        <w:rPr>
          <w:rFonts w:cs="Arial"/>
          <w:i w:val="0"/>
        </w:rPr>
      </w:pPr>
      <w:r w:rsidRPr="005E3DC6">
        <w:rPr>
          <w:i w:val="0"/>
        </w:rPr>
        <w:t>Criterion</w:t>
      </w:r>
      <w:r w:rsidRPr="00F01239">
        <w:rPr>
          <w:rFonts w:cs="Arial"/>
          <w:i w:val="0"/>
        </w:rPr>
        <w:t xml:space="preserve"> #13: </w:t>
      </w:r>
      <w:r>
        <w:rPr>
          <w:rFonts w:cs="Arial"/>
          <w:i w:val="0"/>
        </w:rPr>
        <w:t>Grade 6 TR, pp. H1-H54, p</w:t>
      </w:r>
      <w:r w:rsidR="00336990">
        <w:rPr>
          <w:rFonts w:cs="Arial"/>
          <w:i w:val="0"/>
        </w:rPr>
        <w:t>p</w:t>
      </w:r>
      <w:r w:rsidRPr="00F01239">
        <w:rPr>
          <w:rFonts w:cs="Arial"/>
          <w:i w:val="0"/>
        </w:rPr>
        <w:t>. E1-E</w:t>
      </w:r>
      <w:r>
        <w:rPr>
          <w:rFonts w:cs="Arial"/>
          <w:i w:val="0"/>
        </w:rPr>
        <w:t>21; Grade 7 Earth History, IG p</w:t>
      </w:r>
      <w:r w:rsidR="00336990">
        <w:rPr>
          <w:rFonts w:cs="Arial"/>
          <w:i w:val="0"/>
        </w:rPr>
        <w:t>p</w:t>
      </w:r>
      <w:r w:rsidRPr="00F01239">
        <w:rPr>
          <w:rFonts w:cs="Arial"/>
          <w:i w:val="0"/>
        </w:rPr>
        <w:t xml:space="preserve">. 435-441. </w:t>
      </w:r>
      <w:r w:rsidR="004D4D76">
        <w:rPr>
          <w:rFonts w:cs="Arial"/>
          <w:i w:val="0"/>
        </w:rPr>
        <w:t>The program contains</w:t>
      </w:r>
      <w:r w:rsidRPr="00F01239">
        <w:rPr>
          <w:rFonts w:cs="Arial"/>
          <w:i w:val="0"/>
        </w:rPr>
        <w:t xml:space="preserve"> examples that </w:t>
      </w:r>
      <w:r w:rsidRPr="00F01239">
        <w:rPr>
          <w:rFonts w:cs="Arial"/>
          <w:i w:val="0"/>
          <w:color w:val="000000"/>
        </w:rPr>
        <w:t>the materials provide support for students to develop grade-level appropriate academic language and discipline-specific vocabulary through their use in context in classroom around science phenomena (science talk), and through well-written and grade-level appropriate text resources.</w:t>
      </w:r>
    </w:p>
    <w:p w:rsidR="00D239B0" w:rsidRPr="00D239B0" w:rsidRDefault="00D239B0" w:rsidP="005E3DC6">
      <w:pPr>
        <w:pStyle w:val="ListParagraph"/>
        <w:numPr>
          <w:ilvl w:val="0"/>
          <w:numId w:val="10"/>
        </w:numPr>
        <w:spacing w:after="240"/>
        <w:contextualSpacing w:val="0"/>
        <w:rPr>
          <w:rFonts w:cs="Arial"/>
          <w:i w:val="0"/>
        </w:rPr>
      </w:pPr>
      <w:r w:rsidRPr="005E3DC6">
        <w:rPr>
          <w:i w:val="0"/>
        </w:rPr>
        <w:t>Criterion</w:t>
      </w:r>
      <w:r w:rsidRPr="00F01239">
        <w:rPr>
          <w:rFonts w:cs="Arial"/>
          <w:i w:val="0"/>
        </w:rPr>
        <w:t xml:space="preserve"> #19:</w:t>
      </w:r>
      <w:r>
        <w:rPr>
          <w:rFonts w:cs="Arial"/>
          <w:i w:val="0"/>
        </w:rPr>
        <w:t xml:space="preserve"> Grade 6 Diversity of Life IG p</w:t>
      </w:r>
      <w:r w:rsidR="00336990">
        <w:rPr>
          <w:rFonts w:cs="Arial"/>
          <w:i w:val="0"/>
        </w:rPr>
        <w:t>p</w:t>
      </w:r>
      <w:r w:rsidRPr="00F01239">
        <w:rPr>
          <w:rFonts w:cs="Arial"/>
          <w:i w:val="0"/>
        </w:rPr>
        <w:t>.</w:t>
      </w:r>
      <w:r w:rsidR="00914F80">
        <w:rPr>
          <w:rFonts w:cs="Arial"/>
          <w:i w:val="0"/>
        </w:rPr>
        <w:t xml:space="preserve"> </w:t>
      </w:r>
      <w:r w:rsidRPr="00F01239">
        <w:rPr>
          <w:rFonts w:cs="Arial"/>
          <w:i w:val="0"/>
        </w:rPr>
        <w:t>67-84 Material chapter, Safe</w:t>
      </w:r>
      <w:r>
        <w:rPr>
          <w:rFonts w:cs="Arial"/>
          <w:i w:val="0"/>
        </w:rPr>
        <w:t>ty data sheets</w:t>
      </w:r>
      <w:r w:rsidR="001605C1">
        <w:rPr>
          <w:rFonts w:cs="Arial"/>
          <w:i w:val="0"/>
        </w:rPr>
        <w:t>,</w:t>
      </w:r>
      <w:r>
        <w:rPr>
          <w:rFonts w:cs="Arial"/>
          <w:i w:val="0"/>
        </w:rPr>
        <w:t xml:space="preserve"> </w:t>
      </w:r>
      <w:r w:rsidRPr="00F01239">
        <w:rPr>
          <w:rFonts w:cs="Arial"/>
          <w:i w:val="0"/>
        </w:rPr>
        <w:t>https://www.deltaeducation.com/resources/materials-management/sds</w:t>
      </w:r>
      <w:r>
        <w:rPr>
          <w:rFonts w:cs="Arial"/>
          <w:i w:val="0"/>
        </w:rPr>
        <w:t>.</w:t>
      </w:r>
      <w:r w:rsidRPr="00D239B0">
        <w:rPr>
          <w:rFonts w:cs="Arial"/>
          <w:i w:val="0"/>
        </w:rPr>
        <w:t xml:space="preserve"> There is strong evidence that </w:t>
      </w:r>
      <w:r w:rsidRPr="00D239B0">
        <w:rPr>
          <w:rFonts w:cs="Arial"/>
          <w:i w:val="0"/>
          <w:color w:val="000000"/>
        </w:rPr>
        <w:t>instructional resources engage students in the SEPs. Teacher resources will include discussion of expendable and permanent equipment and materials necessary to conduct activities, guidance on obtaining those materials inexpensively, recycling or disposing of materials, and explicit instructions for organizing and safely conducting instruction, labs and activities. (Aligned to the Science Safety Handbook for California Public Schools, California Department of Education 2014).</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A26ED8" w:rsidRPr="00A26ED8">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D239B0"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852522">
        <w:rPr>
          <w:rFonts w:cs="Times New Roman"/>
          <w:i w:val="0"/>
        </w:rPr>
        <w:t>1: Grade 6</w:t>
      </w:r>
      <w:r w:rsidR="003F5D42">
        <w:rPr>
          <w:rFonts w:cs="Times New Roman"/>
          <w:i w:val="0"/>
        </w:rPr>
        <w:t xml:space="preserve">, </w:t>
      </w:r>
      <w:r w:rsidR="00852522">
        <w:rPr>
          <w:rFonts w:cs="Times New Roman"/>
          <w:i w:val="0"/>
        </w:rPr>
        <w:t>FOSS Human Systems Interactions IG: p</w:t>
      </w:r>
      <w:r w:rsidR="00336990">
        <w:rPr>
          <w:rFonts w:cs="Times New Roman"/>
          <w:i w:val="0"/>
        </w:rPr>
        <w:t>p</w:t>
      </w:r>
      <w:r w:rsidR="00852522">
        <w:rPr>
          <w:rFonts w:cs="Times New Roman"/>
          <w:i w:val="0"/>
        </w:rPr>
        <w:t>. 38-39 and 44-50.</w:t>
      </w:r>
      <w:r w:rsidR="003F5D42">
        <w:rPr>
          <w:rFonts w:cs="Times New Roman"/>
          <w:i w:val="0"/>
        </w:rPr>
        <w:t xml:space="preserve"> </w:t>
      </w:r>
      <w:r w:rsidR="00852522">
        <w:rPr>
          <w:rFonts w:cs="Times New Roman"/>
          <w:i w:val="0"/>
        </w:rPr>
        <w:t xml:space="preserve">The program contains evidence where there is sequential organization of the material and provides structure </w:t>
      </w:r>
      <w:r w:rsidR="009563C6">
        <w:rPr>
          <w:rFonts w:cs="Times New Roman"/>
          <w:i w:val="0"/>
        </w:rPr>
        <w:t xml:space="preserve">concerning what students should learn each year and allows teachers to convey the science content incorporating the three-dimensional learning expressed in the </w:t>
      </w:r>
      <w:r w:rsidR="009563C6" w:rsidRPr="009563C6">
        <w:rPr>
          <w:rFonts w:cs="Times New Roman"/>
        </w:rPr>
        <w:t>California Next Generation Science Standards.</w:t>
      </w:r>
    </w:p>
    <w:p w:rsidR="003F5D42" w:rsidRDefault="00D239B0" w:rsidP="00DA77F1">
      <w:pPr>
        <w:pStyle w:val="Header"/>
        <w:numPr>
          <w:ilvl w:val="0"/>
          <w:numId w:val="10"/>
        </w:numPr>
        <w:tabs>
          <w:tab w:val="clear" w:pos="4320"/>
          <w:tab w:val="clear" w:pos="8640"/>
        </w:tabs>
        <w:spacing w:after="240"/>
        <w:rPr>
          <w:rFonts w:cs="Times New Roman"/>
          <w:i w:val="0"/>
        </w:rPr>
      </w:pPr>
      <w:proofErr w:type="spellStart"/>
      <w:r w:rsidRPr="009566E1">
        <w:rPr>
          <w:rFonts w:cs="Times New Roman"/>
          <w:i w:val="0"/>
          <w:lang w:val="es-ES"/>
        </w:rPr>
        <w:t>Criterion</w:t>
      </w:r>
      <w:proofErr w:type="spellEnd"/>
      <w:r w:rsidRPr="009566E1">
        <w:rPr>
          <w:rFonts w:cs="Times New Roman"/>
          <w:i w:val="0"/>
          <w:lang w:val="es-ES"/>
        </w:rPr>
        <w:t xml:space="preserve"> #</w:t>
      </w:r>
      <w:r w:rsidR="009563C6" w:rsidRPr="009566E1">
        <w:rPr>
          <w:rFonts w:cs="Times New Roman"/>
          <w:i w:val="0"/>
          <w:lang w:val="es-ES"/>
        </w:rPr>
        <w:t>2</w:t>
      </w:r>
      <w:r w:rsidR="003F5D42" w:rsidRPr="009566E1">
        <w:rPr>
          <w:rFonts w:cs="Times New Roman"/>
          <w:i w:val="0"/>
          <w:lang w:val="es-ES"/>
        </w:rPr>
        <w:t xml:space="preserve">: Grade </w:t>
      </w:r>
      <w:r w:rsidR="009563C6" w:rsidRPr="009566E1">
        <w:rPr>
          <w:rFonts w:cs="Times New Roman"/>
          <w:i w:val="0"/>
          <w:lang w:val="es-ES"/>
        </w:rPr>
        <w:t>7</w:t>
      </w:r>
      <w:r w:rsidR="003F5D42" w:rsidRPr="009566E1">
        <w:rPr>
          <w:rFonts w:cs="Times New Roman"/>
          <w:i w:val="0"/>
          <w:lang w:val="es-ES"/>
        </w:rPr>
        <w:t xml:space="preserve">, </w:t>
      </w:r>
      <w:r w:rsidR="00336990" w:rsidRPr="009566E1">
        <w:rPr>
          <w:rFonts w:cs="Times New Roman"/>
          <w:i w:val="0"/>
          <w:lang w:val="es-ES"/>
        </w:rPr>
        <w:t>TR pp</w:t>
      </w:r>
      <w:r w:rsidR="009563C6" w:rsidRPr="009566E1">
        <w:rPr>
          <w:rFonts w:cs="Times New Roman"/>
          <w:i w:val="0"/>
          <w:lang w:val="es-ES"/>
        </w:rPr>
        <w:t xml:space="preserve">. E1-E22. </w:t>
      </w:r>
      <w:r w:rsidR="009563C6">
        <w:rPr>
          <w:rFonts w:cs="Times New Roman"/>
          <w:i w:val="0"/>
        </w:rPr>
        <w:t>There is evidence within the program where instructional resources support teacher questioning strategies as a tool to assess students’ knowledge and skills, promotes student-to-student discourse, and guide student learning.</w:t>
      </w:r>
    </w:p>
    <w:p w:rsidR="003F5D42" w:rsidRDefault="00D239B0"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9563C6">
        <w:rPr>
          <w:rFonts w:cs="Times New Roman"/>
          <w:i w:val="0"/>
        </w:rPr>
        <w:t>11</w:t>
      </w:r>
      <w:r w:rsidR="003F5D42">
        <w:rPr>
          <w:rFonts w:cs="Times New Roman"/>
          <w:i w:val="0"/>
        </w:rPr>
        <w:t xml:space="preserve">: Grade </w:t>
      </w:r>
      <w:r w:rsidR="009563C6">
        <w:rPr>
          <w:rFonts w:cs="Times New Roman"/>
          <w:i w:val="0"/>
        </w:rPr>
        <w:t>8</w:t>
      </w:r>
      <w:r w:rsidR="003F5D42">
        <w:rPr>
          <w:rFonts w:cs="Times New Roman"/>
          <w:i w:val="0"/>
        </w:rPr>
        <w:t xml:space="preserve">, </w:t>
      </w:r>
      <w:r w:rsidR="009563C6">
        <w:rPr>
          <w:rFonts w:cs="Times New Roman"/>
          <w:i w:val="0"/>
        </w:rPr>
        <w:t>Planetary Science IG p. 3. The program contains evidence where teacher resources include references to locate related supplemental open educational resources.</w:t>
      </w:r>
    </w:p>
    <w:p w:rsidR="00860E81" w:rsidRDefault="00D239B0"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w:t>
      </w:r>
      <w:r w:rsidR="00ED7364">
        <w:rPr>
          <w:rFonts w:cs="Times New Roman"/>
          <w:i w:val="0"/>
        </w:rPr>
        <w:t>13: Grades 6-8</w:t>
      </w:r>
      <w:r w:rsidR="003F5D42">
        <w:rPr>
          <w:rFonts w:cs="Times New Roman"/>
          <w:i w:val="0"/>
        </w:rPr>
        <w:t>,</w:t>
      </w:r>
      <w:r w:rsidR="00ED7364">
        <w:rPr>
          <w:rFonts w:cs="Times New Roman"/>
          <w:i w:val="0"/>
        </w:rPr>
        <w:t xml:space="preserve"> TR.</w:t>
      </w:r>
      <w:r w:rsidR="003F5D42">
        <w:rPr>
          <w:rFonts w:cs="Times New Roman"/>
          <w:i w:val="0"/>
        </w:rPr>
        <w:t xml:space="preserve"> </w:t>
      </w:r>
      <w:r w:rsidR="00ED7364">
        <w:rPr>
          <w:rFonts w:cs="Times New Roman"/>
          <w:i w:val="0"/>
        </w:rPr>
        <w:t xml:space="preserve">The program contains exemplars for each grade level that ancillary and support resources are an integral part of the instruction and are aligned with the </w:t>
      </w:r>
      <w:r w:rsidR="00ED7364" w:rsidRPr="00ED7364">
        <w:rPr>
          <w:rFonts w:cs="Times New Roman"/>
        </w:rPr>
        <w:t>California Next Generation Science Standards</w:t>
      </w:r>
      <w:r w:rsidR="00ED7364">
        <w:rPr>
          <w:rFonts w:cs="Times New Roman"/>
          <w:i w:val="0"/>
        </w:rPr>
        <w:t xml:space="preserve"> with fundamental guidance on multiple topics.</w:t>
      </w:r>
    </w:p>
    <w:p w:rsidR="00ED7364" w:rsidRPr="00ED7364" w:rsidRDefault="00D239B0" w:rsidP="00ED7364">
      <w:pPr>
        <w:pStyle w:val="Header"/>
        <w:numPr>
          <w:ilvl w:val="0"/>
          <w:numId w:val="10"/>
        </w:numPr>
        <w:tabs>
          <w:tab w:val="clear" w:pos="4320"/>
          <w:tab w:val="clear" w:pos="8640"/>
        </w:tabs>
        <w:spacing w:after="240"/>
        <w:rPr>
          <w:rFonts w:cs="Times New Roman"/>
          <w:i w:val="0"/>
        </w:rPr>
      </w:pPr>
      <w:r>
        <w:rPr>
          <w:rFonts w:cs="Times New Roman"/>
          <w:i w:val="0"/>
        </w:rPr>
        <w:t>Criterion #</w:t>
      </w:r>
      <w:r w:rsidR="00ED7364">
        <w:rPr>
          <w:rFonts w:cs="Times New Roman"/>
          <w:i w:val="0"/>
        </w:rPr>
        <w:t>13: Grade 7, Foss Earth History IG p</w:t>
      </w:r>
      <w:r w:rsidR="00336990">
        <w:rPr>
          <w:rFonts w:cs="Times New Roman"/>
          <w:i w:val="0"/>
        </w:rPr>
        <w:t>p</w:t>
      </w:r>
      <w:r w:rsidR="00ED7364">
        <w:rPr>
          <w:rFonts w:cs="Times New Roman"/>
          <w:i w:val="0"/>
        </w:rPr>
        <w:t xml:space="preserve">. 50-55. The program </w:t>
      </w:r>
      <w:r w:rsidR="00B9778F">
        <w:rPr>
          <w:rFonts w:cs="Times New Roman"/>
          <w:i w:val="0"/>
        </w:rPr>
        <w:t>shows strength</w:t>
      </w:r>
      <w:r w:rsidR="00ED7364">
        <w:rPr>
          <w:rFonts w:cs="Times New Roman"/>
          <w:i w:val="0"/>
        </w:rPr>
        <w:t xml:space="preserve"> with course descriptions aligned to specific progression of so that students completing each course sequence can build on the progression through the planned sequence of the units.</w:t>
      </w:r>
    </w:p>
    <w:p w:rsidR="00381576" w:rsidRPr="00231C1B" w:rsidRDefault="003D2F9B" w:rsidP="00C942C4">
      <w:pPr>
        <w:pStyle w:val="Heading2"/>
      </w:pPr>
      <w:r w:rsidRPr="00D239B0">
        <w:t>Criteri</w:t>
      </w:r>
      <w:r w:rsidR="0040716F" w:rsidRPr="00D239B0">
        <w:t>a Category 3</w:t>
      </w:r>
      <w:r w:rsidR="00F82AFB" w:rsidRPr="00D239B0">
        <w:t>:</w:t>
      </w:r>
      <w:r w:rsidRPr="00D239B0">
        <w:t xml:space="preserve"> </w:t>
      </w:r>
      <w:r w:rsidR="0040716F" w:rsidRPr="00D239B0">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00A26ED8">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A26ED8" w:rsidRPr="00A26ED8">
        <w:rPr>
          <w:rFonts w:eastAsia="Arial Unicode MS" w:cs="Calibri"/>
          <w:i w:val="0"/>
          <w:color w:val="000000"/>
        </w:rPr>
        <w:t>provides</w:t>
      </w:r>
      <w:r w:rsidR="00A26ED8">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3F5D42" w:rsidRPr="00A26ED8" w:rsidRDefault="009F2E52" w:rsidP="00A26ED8">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D239B0" w:rsidRDefault="00D239B0" w:rsidP="00914F80">
      <w:pPr>
        <w:pStyle w:val="ListParagraph"/>
        <w:numPr>
          <w:ilvl w:val="0"/>
          <w:numId w:val="10"/>
        </w:numPr>
        <w:spacing w:after="240"/>
        <w:contextualSpacing w:val="0"/>
        <w:rPr>
          <w:i w:val="0"/>
        </w:rPr>
      </w:pPr>
      <w:r w:rsidRPr="00D239B0">
        <w:rPr>
          <w:i w:val="0"/>
        </w:rPr>
        <w:t>Criterion #3:</w:t>
      </w:r>
      <w:r>
        <w:rPr>
          <w:i w:val="0"/>
        </w:rPr>
        <w:t xml:space="preserve"> Grade 6 Weather and Water IG p</w:t>
      </w:r>
      <w:r w:rsidR="00336990">
        <w:rPr>
          <w:i w:val="0"/>
        </w:rPr>
        <w:t>p</w:t>
      </w:r>
      <w:r w:rsidRPr="00D239B0">
        <w:rPr>
          <w:i w:val="0"/>
        </w:rPr>
        <w:t xml:space="preserve">. 696-698, Grade 7 Chemical Interactions pp. 663-665, Grade 8 Electromagnetic Force </w:t>
      </w:r>
      <w:r w:rsidR="00914F80">
        <w:rPr>
          <w:i w:val="0"/>
        </w:rPr>
        <w:t xml:space="preserve">pp. </w:t>
      </w:r>
      <w:r w:rsidRPr="00D239B0">
        <w:rPr>
          <w:i w:val="0"/>
        </w:rPr>
        <w:t>316-318. The teacher material provided support to engage students in tasks that afford both learning and formative assessment opportunities.</w:t>
      </w:r>
    </w:p>
    <w:p w:rsidR="00D239B0" w:rsidRDefault="00D239B0" w:rsidP="00914F80">
      <w:pPr>
        <w:pStyle w:val="ListParagraph"/>
        <w:numPr>
          <w:ilvl w:val="0"/>
          <w:numId w:val="10"/>
        </w:numPr>
        <w:spacing w:after="240"/>
        <w:contextualSpacing w:val="0"/>
        <w:rPr>
          <w:i w:val="0"/>
        </w:rPr>
      </w:pPr>
      <w:r w:rsidRPr="00D239B0">
        <w:rPr>
          <w:i w:val="0"/>
        </w:rPr>
        <w:t xml:space="preserve">Criterion #4: </w:t>
      </w:r>
      <w:r>
        <w:rPr>
          <w:i w:val="0"/>
        </w:rPr>
        <w:t>Grade</w:t>
      </w:r>
      <w:r w:rsidRPr="00D239B0">
        <w:rPr>
          <w:i w:val="0"/>
        </w:rPr>
        <w:t xml:space="preserve"> 6,</w:t>
      </w:r>
      <w:r>
        <w:rPr>
          <w:i w:val="0"/>
        </w:rPr>
        <w:t xml:space="preserve"> </w:t>
      </w:r>
      <w:r w:rsidRPr="00D239B0">
        <w:rPr>
          <w:i w:val="0"/>
        </w:rPr>
        <w:t>7,</w:t>
      </w:r>
      <w:r>
        <w:rPr>
          <w:i w:val="0"/>
        </w:rPr>
        <w:t xml:space="preserve"> and </w:t>
      </w:r>
      <w:r w:rsidRPr="00D239B0">
        <w:rPr>
          <w:i w:val="0"/>
        </w:rPr>
        <w:t>8</w:t>
      </w:r>
      <w:r>
        <w:rPr>
          <w:i w:val="0"/>
        </w:rPr>
        <w:t>,</w:t>
      </w:r>
      <w:r w:rsidRPr="00D239B0">
        <w:rPr>
          <w:i w:val="0"/>
        </w:rPr>
        <w:t xml:space="preserve"> Instructional Guides and Assessment Coding Guide. There are formative assessment tools and practices at key stages in the unit of instruction designed to elicit current understandings and preconceptions.</w:t>
      </w:r>
    </w:p>
    <w:p w:rsidR="00D239B0" w:rsidRDefault="00D239B0" w:rsidP="00914F80">
      <w:pPr>
        <w:pStyle w:val="ListParagraph"/>
        <w:numPr>
          <w:ilvl w:val="0"/>
          <w:numId w:val="10"/>
        </w:numPr>
        <w:spacing w:after="240"/>
        <w:contextualSpacing w:val="0"/>
        <w:rPr>
          <w:i w:val="0"/>
        </w:rPr>
      </w:pPr>
      <w:r w:rsidRPr="00D239B0">
        <w:rPr>
          <w:i w:val="0"/>
        </w:rPr>
        <w:t>Criterion #8: Grade 8</w:t>
      </w:r>
      <w:r>
        <w:rPr>
          <w:i w:val="0"/>
        </w:rPr>
        <w:t>,</w:t>
      </w:r>
      <w:r w:rsidRPr="00D239B0">
        <w:rPr>
          <w:i w:val="0"/>
        </w:rPr>
        <w:t xml:space="preserve"> Waves Student Notebook p</w:t>
      </w:r>
      <w:r w:rsidR="00336990">
        <w:rPr>
          <w:i w:val="0"/>
        </w:rPr>
        <w:t>p</w:t>
      </w:r>
      <w:r>
        <w:rPr>
          <w:i w:val="0"/>
        </w:rPr>
        <w:t>.</w:t>
      </w:r>
      <w:r w:rsidRPr="00D239B0">
        <w:rPr>
          <w:i w:val="0"/>
        </w:rPr>
        <w:t xml:space="preserve"> </w:t>
      </w:r>
      <w:r>
        <w:rPr>
          <w:i w:val="0"/>
        </w:rPr>
        <w:t>50-57, Student Notebook p</w:t>
      </w:r>
      <w:r w:rsidR="00336990">
        <w:rPr>
          <w:i w:val="0"/>
        </w:rPr>
        <w:t>p</w:t>
      </w:r>
      <w:r>
        <w:rPr>
          <w:i w:val="0"/>
        </w:rPr>
        <w:t>.</w:t>
      </w:r>
      <w:r w:rsidRPr="00D239B0">
        <w:rPr>
          <w:i w:val="0"/>
        </w:rPr>
        <w:t xml:space="preserve"> 20, and As</w:t>
      </w:r>
      <w:r>
        <w:rPr>
          <w:i w:val="0"/>
        </w:rPr>
        <w:t>sessment Coding Guide p</w:t>
      </w:r>
      <w:r w:rsidR="00336990">
        <w:rPr>
          <w:i w:val="0"/>
        </w:rPr>
        <w:t>p</w:t>
      </w:r>
      <w:r>
        <w:rPr>
          <w:i w:val="0"/>
        </w:rPr>
        <w:t>.</w:t>
      </w:r>
      <w:r w:rsidRPr="00D239B0">
        <w:rPr>
          <w:i w:val="0"/>
        </w:rPr>
        <w:t xml:space="preserve"> 22-23. The writing and performance tasks provide evidence of student progress toward meeting the three-dimensions of the CA NGSS.</w:t>
      </w:r>
    </w:p>
    <w:p w:rsidR="00D239B0" w:rsidRPr="00D239B0" w:rsidRDefault="00D239B0" w:rsidP="00914F80">
      <w:pPr>
        <w:pStyle w:val="ListParagraph"/>
        <w:numPr>
          <w:ilvl w:val="0"/>
          <w:numId w:val="10"/>
        </w:numPr>
        <w:spacing w:after="240"/>
        <w:contextualSpacing w:val="0"/>
        <w:rPr>
          <w:i w:val="0"/>
        </w:rPr>
      </w:pPr>
      <w:r w:rsidRPr="00D239B0">
        <w:rPr>
          <w:i w:val="0"/>
        </w:rPr>
        <w:t>Criterion #9: Grade 7</w:t>
      </w:r>
      <w:r>
        <w:rPr>
          <w:i w:val="0"/>
        </w:rPr>
        <w:t>,</w:t>
      </w:r>
      <w:r w:rsidRPr="00D239B0">
        <w:rPr>
          <w:i w:val="0"/>
        </w:rPr>
        <w:t xml:space="preserve"> Earth </w:t>
      </w:r>
      <w:r>
        <w:rPr>
          <w:i w:val="0"/>
        </w:rPr>
        <w:t>History Instructional Guide p</w:t>
      </w:r>
      <w:r w:rsidR="00336990">
        <w:rPr>
          <w:i w:val="0"/>
        </w:rPr>
        <w:t>p</w:t>
      </w:r>
      <w:r>
        <w:rPr>
          <w:i w:val="0"/>
        </w:rPr>
        <w:t>.</w:t>
      </w:r>
      <w:r w:rsidRPr="00D239B0">
        <w:rPr>
          <w:i w:val="0"/>
        </w:rPr>
        <w:t xml:space="preserve"> 678</w:t>
      </w:r>
      <w:r w:rsidR="00336990">
        <w:rPr>
          <w:i w:val="0"/>
        </w:rPr>
        <w:t xml:space="preserve"> and Assessment Coding Guide pp</w:t>
      </w:r>
      <w:r>
        <w:rPr>
          <w:i w:val="0"/>
        </w:rPr>
        <w:t>.</w:t>
      </w:r>
      <w:r w:rsidRPr="00D239B0">
        <w:rPr>
          <w:i w:val="0"/>
        </w:rPr>
        <w:t xml:space="preserve"> 3-59. The materials include analytical rubrics for teachers to use and student work expectations for completing assessment tasks.</w:t>
      </w:r>
    </w:p>
    <w:p w:rsidR="009F2E52" w:rsidRPr="00D239B0" w:rsidRDefault="00D239B0" w:rsidP="00914F80">
      <w:pPr>
        <w:pStyle w:val="ListParagraph"/>
        <w:numPr>
          <w:ilvl w:val="0"/>
          <w:numId w:val="10"/>
        </w:numPr>
        <w:spacing w:after="240"/>
        <w:contextualSpacing w:val="0"/>
        <w:rPr>
          <w:i w:val="0"/>
        </w:rPr>
      </w:pPr>
      <w:r w:rsidRPr="00D239B0">
        <w:rPr>
          <w:i w:val="0"/>
        </w:rPr>
        <w:t>Criterion #11: Grade 6</w:t>
      </w:r>
      <w:r>
        <w:rPr>
          <w:i w:val="0"/>
        </w:rPr>
        <w:t>,</w:t>
      </w:r>
      <w:r w:rsidRPr="00D239B0">
        <w:rPr>
          <w:i w:val="0"/>
        </w:rPr>
        <w:t xml:space="preserve"> Weather an</w:t>
      </w:r>
      <w:r>
        <w:rPr>
          <w:i w:val="0"/>
        </w:rPr>
        <w:t>d Water Instructional guide p</w:t>
      </w:r>
      <w:r w:rsidR="00336990">
        <w:rPr>
          <w:i w:val="0"/>
        </w:rPr>
        <w:t>p</w:t>
      </w:r>
      <w:r>
        <w:rPr>
          <w:i w:val="0"/>
        </w:rPr>
        <w:t>.</w:t>
      </w:r>
      <w:r w:rsidR="00E975B5">
        <w:rPr>
          <w:i w:val="0"/>
        </w:rPr>
        <w:t xml:space="preserve"> 650 Teacher Master OO</w:t>
      </w:r>
      <w:r w:rsidRPr="00D239B0">
        <w:rPr>
          <w:i w:val="0"/>
        </w:rPr>
        <w:t>. The materials include guidance on measuring students’ ability to apply information literacy skills when obtaining and evaluating information about science topics.</w:t>
      </w:r>
    </w:p>
    <w:p w:rsidR="0040716F" w:rsidRDefault="00B04B49" w:rsidP="00C942C4">
      <w:pPr>
        <w:pStyle w:val="Heading2"/>
      </w:pPr>
      <w:r w:rsidRPr="00F67840">
        <w:t>Criteri</w:t>
      </w:r>
      <w:r w:rsidR="0040716F" w:rsidRPr="00F67840">
        <w:t>a Category 4</w:t>
      </w:r>
      <w:r w:rsidR="00F82AFB" w:rsidRPr="00F67840">
        <w:t>:</w:t>
      </w:r>
      <w:r w:rsidR="0040716F" w:rsidRPr="00F67840">
        <w:t xml:space="preserve"> </w:t>
      </w:r>
      <w:r w:rsidR="00F76B3D" w:rsidRPr="00F67840">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A26ED8">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A26ED8" w:rsidRPr="00A26ED8">
        <w:rPr>
          <w:rFonts w:cs="Times New Roman"/>
          <w:i w:val="0"/>
          <w:iCs w:val="0"/>
        </w:rPr>
        <w:t>provide</w:t>
      </w:r>
      <w:r w:rsidR="00A26ED8">
        <w:rPr>
          <w:rFonts w:cs="Times New Roman"/>
          <w:iCs w:val="0"/>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rsidR="003F5D42" w:rsidRDefault="0038160F" w:rsidP="00DA77F1">
      <w:pPr>
        <w:pStyle w:val="Header"/>
        <w:numPr>
          <w:ilvl w:val="0"/>
          <w:numId w:val="10"/>
        </w:numPr>
        <w:tabs>
          <w:tab w:val="clear" w:pos="4320"/>
          <w:tab w:val="clear" w:pos="8640"/>
        </w:tabs>
        <w:spacing w:after="240"/>
        <w:rPr>
          <w:rFonts w:cs="Times New Roman"/>
          <w:i w:val="0"/>
        </w:rPr>
      </w:pPr>
      <w:r>
        <w:rPr>
          <w:rFonts w:cs="Times New Roman"/>
          <w:i w:val="0"/>
        </w:rPr>
        <w:t>Criterion #4.1: Grades 6-8</w:t>
      </w:r>
      <w:r w:rsidR="003F5D42">
        <w:rPr>
          <w:rFonts w:cs="Times New Roman"/>
          <w:i w:val="0"/>
        </w:rPr>
        <w:t xml:space="preserve">, </w:t>
      </w:r>
      <w:r>
        <w:rPr>
          <w:rFonts w:cs="Times New Roman"/>
          <w:i w:val="0"/>
        </w:rPr>
        <w:t>TR p</w:t>
      </w:r>
      <w:r w:rsidR="00336990">
        <w:rPr>
          <w:rFonts w:cs="Times New Roman"/>
          <w:i w:val="0"/>
        </w:rPr>
        <w:t>p</w:t>
      </w:r>
      <w:r>
        <w:rPr>
          <w:rFonts w:cs="Times New Roman"/>
          <w:i w:val="0"/>
        </w:rPr>
        <w:t>. F1-F42.</w:t>
      </w:r>
      <w:r w:rsidR="003F5D42">
        <w:rPr>
          <w:rFonts w:cs="Times New Roman"/>
          <w:i w:val="0"/>
        </w:rPr>
        <w:t xml:space="preserve"> </w:t>
      </w:r>
      <w:r>
        <w:rPr>
          <w:rFonts w:cs="Times New Roman"/>
          <w:i w:val="0"/>
        </w:rPr>
        <w:t>The prog</w:t>
      </w:r>
      <w:r w:rsidR="00E6710D">
        <w:rPr>
          <w:rFonts w:cs="Times New Roman"/>
          <w:i w:val="0"/>
        </w:rPr>
        <w:t>r</w:t>
      </w:r>
      <w:r>
        <w:rPr>
          <w:rFonts w:cs="Times New Roman"/>
          <w:i w:val="0"/>
        </w:rPr>
        <w:t xml:space="preserve">am’s teacher resource guide shows strength </w:t>
      </w:r>
      <w:r w:rsidR="00E975B5">
        <w:rPr>
          <w:rFonts w:cs="Times New Roman"/>
          <w:i w:val="0"/>
        </w:rPr>
        <w:t>by</w:t>
      </w:r>
      <w:r>
        <w:rPr>
          <w:rFonts w:cs="Times New Roman"/>
          <w:i w:val="0"/>
        </w:rPr>
        <w:t xml:space="preserve"> including strategies that align with the access and equity goal, outlined in the </w:t>
      </w:r>
      <w:r w:rsidRPr="0038160F">
        <w:rPr>
          <w:rFonts w:cs="Times New Roman"/>
        </w:rPr>
        <w:t>California Next Generation Science Standards</w:t>
      </w:r>
      <w:r>
        <w:rPr>
          <w:rFonts w:cs="Times New Roman"/>
          <w:i w:val="0"/>
        </w:rPr>
        <w:t>.</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38160F">
        <w:rPr>
          <w:rFonts w:cs="Times New Roman"/>
          <w:i w:val="0"/>
        </w:rPr>
        <w:t>4.2: Grades 6-8</w:t>
      </w:r>
      <w:r>
        <w:rPr>
          <w:rFonts w:cs="Times New Roman"/>
          <w:i w:val="0"/>
        </w:rPr>
        <w:t xml:space="preserve">, </w:t>
      </w:r>
      <w:r w:rsidR="0038160F">
        <w:rPr>
          <w:rFonts w:cs="Times New Roman"/>
          <w:i w:val="0"/>
        </w:rPr>
        <w:t>TR p</w:t>
      </w:r>
      <w:r w:rsidR="00336990">
        <w:rPr>
          <w:rFonts w:cs="Times New Roman"/>
          <w:i w:val="0"/>
        </w:rPr>
        <w:t>p</w:t>
      </w:r>
      <w:r w:rsidR="0038160F">
        <w:rPr>
          <w:rFonts w:cs="Times New Roman"/>
          <w:i w:val="0"/>
        </w:rPr>
        <w:t xml:space="preserve">. F17-F20. The program contains exemplars with suggested research-based strategies to address the needs of English learners consistent with the </w:t>
      </w:r>
      <w:r w:rsidR="0038160F" w:rsidRPr="0038160F">
        <w:rPr>
          <w:rFonts w:cs="Times New Roman"/>
        </w:rPr>
        <w:t>California English Language Development Standards</w:t>
      </w:r>
      <w:r w:rsidR="0038160F">
        <w:rPr>
          <w:rFonts w:cs="Times New Roman"/>
          <w:i w:val="0"/>
        </w:rPr>
        <w:t>.</w:t>
      </w:r>
    </w:p>
    <w:p w:rsidR="003F5D42" w:rsidRDefault="00E6710D" w:rsidP="00DA77F1">
      <w:pPr>
        <w:pStyle w:val="Header"/>
        <w:numPr>
          <w:ilvl w:val="0"/>
          <w:numId w:val="10"/>
        </w:numPr>
        <w:tabs>
          <w:tab w:val="clear" w:pos="4320"/>
          <w:tab w:val="clear" w:pos="8640"/>
        </w:tabs>
        <w:spacing w:after="240"/>
        <w:rPr>
          <w:rFonts w:cs="Times New Roman"/>
          <w:i w:val="0"/>
        </w:rPr>
      </w:pPr>
      <w:r>
        <w:rPr>
          <w:rFonts w:cs="Times New Roman"/>
          <w:i w:val="0"/>
        </w:rPr>
        <w:t>Criterion #4.3: Grades 6-8</w:t>
      </w:r>
      <w:r w:rsidR="003F5D42">
        <w:rPr>
          <w:rFonts w:cs="Times New Roman"/>
          <w:i w:val="0"/>
        </w:rPr>
        <w:t xml:space="preserve">, </w:t>
      </w:r>
      <w:r>
        <w:rPr>
          <w:rFonts w:cs="Times New Roman"/>
          <w:i w:val="0"/>
        </w:rPr>
        <w:t>TR p</w:t>
      </w:r>
      <w:r w:rsidR="00336990">
        <w:rPr>
          <w:rFonts w:cs="Times New Roman"/>
          <w:i w:val="0"/>
        </w:rPr>
        <w:t>p</w:t>
      </w:r>
      <w:r>
        <w:rPr>
          <w:rFonts w:cs="Times New Roman"/>
          <w:i w:val="0"/>
        </w:rPr>
        <w:t>. F34-F35. The program shows strength with the suggested research-based strategies to address the needs of students with disabilities.</w:t>
      </w:r>
    </w:p>
    <w:p w:rsidR="00381576" w:rsidRPr="00231C1B" w:rsidRDefault="00381576" w:rsidP="00C942C4">
      <w:pPr>
        <w:pStyle w:val="Heading2"/>
      </w:pPr>
      <w:r w:rsidRPr="00F67840">
        <w:t>Criteri</w:t>
      </w:r>
      <w:r w:rsidR="00692C29" w:rsidRPr="00F67840">
        <w:t>a Category 5</w:t>
      </w:r>
      <w:r w:rsidRPr="00F67840">
        <w:t xml:space="preserve">: </w:t>
      </w:r>
      <w:r w:rsidR="00692C29" w:rsidRPr="00F67840">
        <w:t>Instructional Planning</w:t>
      </w:r>
      <w:r w:rsidR="00D160FF" w:rsidRPr="00F67840">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A26ED8">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sidR="00A26ED8">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F67840" w:rsidRDefault="005E3DC6" w:rsidP="00914F80">
      <w:pPr>
        <w:pStyle w:val="Header"/>
        <w:numPr>
          <w:ilvl w:val="0"/>
          <w:numId w:val="10"/>
        </w:numPr>
        <w:tabs>
          <w:tab w:val="clear" w:pos="4320"/>
          <w:tab w:val="clear" w:pos="8640"/>
        </w:tabs>
        <w:spacing w:after="240"/>
        <w:rPr>
          <w:rFonts w:cs="Times New Roman"/>
          <w:i w:val="0"/>
        </w:rPr>
      </w:pPr>
      <w:r>
        <w:rPr>
          <w:rFonts w:cs="Times New Roman"/>
          <w:i w:val="0"/>
        </w:rPr>
        <w:t xml:space="preserve">Criterion #3: </w:t>
      </w:r>
      <w:r w:rsidR="00F67840">
        <w:rPr>
          <w:rFonts w:cs="Times New Roman"/>
          <w:i w:val="0"/>
        </w:rPr>
        <w:t xml:space="preserve">Grade 6, </w:t>
      </w:r>
      <w:r w:rsidR="00F67840" w:rsidRPr="00CD41A6">
        <w:rPr>
          <w:rFonts w:cs="Times New Roman"/>
        </w:rPr>
        <w:t>FOSS Diversity of Life</w:t>
      </w:r>
      <w:r w:rsidR="00F67840">
        <w:rPr>
          <w:rFonts w:cs="Times New Roman"/>
          <w:i w:val="0"/>
        </w:rPr>
        <w:t xml:space="preserve">, IG: pp. 181 (Step 13), 192 (Step 16), 201 (Step 7), 663-667, 670-673. </w:t>
      </w:r>
      <w:r w:rsidR="00E975B5">
        <w:rPr>
          <w:rFonts w:cs="Times New Roman"/>
          <w:i w:val="0"/>
        </w:rPr>
        <w:t xml:space="preserve">The program contains examples </w:t>
      </w:r>
      <w:r w:rsidR="00F67840">
        <w:rPr>
          <w:rFonts w:cs="Times New Roman"/>
          <w:i w:val="0"/>
        </w:rPr>
        <w:t>of guidance in daily lessons and units of instruction with appropriate opportunities for checking for understanding and adjusting lessons, if necessary, to ensure three-dimensional learning.</w:t>
      </w:r>
    </w:p>
    <w:p w:rsidR="00F67840" w:rsidRPr="00F67840" w:rsidRDefault="00F67840" w:rsidP="00914F80">
      <w:pPr>
        <w:pStyle w:val="Header"/>
        <w:numPr>
          <w:ilvl w:val="0"/>
          <w:numId w:val="10"/>
        </w:numPr>
        <w:tabs>
          <w:tab w:val="clear" w:pos="4320"/>
          <w:tab w:val="clear" w:pos="8640"/>
        </w:tabs>
        <w:spacing w:after="240"/>
        <w:rPr>
          <w:rFonts w:cs="Times New Roman"/>
        </w:rPr>
      </w:pPr>
      <w:r>
        <w:rPr>
          <w:rFonts w:cs="Times New Roman"/>
          <w:i w:val="0"/>
        </w:rPr>
        <w:t xml:space="preserve">Criterion #10: Grade 7, </w:t>
      </w:r>
      <w:r w:rsidRPr="00365F4C">
        <w:rPr>
          <w:rFonts w:cs="Times New Roman"/>
        </w:rPr>
        <w:t>FOSS Earth History</w:t>
      </w:r>
      <w:r>
        <w:rPr>
          <w:rFonts w:cs="Times New Roman"/>
        </w:rPr>
        <w:t xml:space="preserve">, </w:t>
      </w:r>
      <w:r>
        <w:rPr>
          <w:rFonts w:cs="Times New Roman"/>
          <w:i w:val="0"/>
        </w:rPr>
        <w:t xml:space="preserve">IG: pp. 95, 109, 165, 183, 240 (Step 22). </w:t>
      </w:r>
      <w:r w:rsidR="00E975B5">
        <w:rPr>
          <w:rFonts w:cs="Times New Roman"/>
          <w:i w:val="0"/>
        </w:rPr>
        <w:t>The program contains examples</w:t>
      </w:r>
      <w:r>
        <w:rPr>
          <w:rFonts w:cs="Times New Roman"/>
          <w:i w:val="0"/>
        </w:rPr>
        <w:t xml:space="preserve"> of student resources that provide experiences that clearly build to the development of those learning goals without explicitly stating those goals prior to the instruction.</w:t>
      </w:r>
    </w:p>
    <w:p w:rsidR="00F67840" w:rsidRDefault="00F67840" w:rsidP="00914F80">
      <w:pPr>
        <w:pStyle w:val="Header"/>
        <w:numPr>
          <w:ilvl w:val="0"/>
          <w:numId w:val="10"/>
        </w:numPr>
        <w:tabs>
          <w:tab w:val="clear" w:pos="4320"/>
          <w:tab w:val="clear" w:pos="8640"/>
        </w:tabs>
        <w:spacing w:after="240"/>
        <w:rPr>
          <w:rFonts w:cs="Times New Roman"/>
          <w:i w:val="0"/>
        </w:rPr>
      </w:pPr>
      <w:r>
        <w:rPr>
          <w:rFonts w:cs="Times New Roman"/>
          <w:i w:val="0"/>
        </w:rPr>
        <w:t xml:space="preserve">Criterion #15: Grade 8, </w:t>
      </w:r>
      <w:r w:rsidRPr="00366C95">
        <w:rPr>
          <w:rFonts w:cs="Times New Roman"/>
        </w:rPr>
        <w:t>FOSS Electromagnetic Force</w:t>
      </w:r>
      <w:r>
        <w:rPr>
          <w:rFonts w:cs="Times New Roman"/>
          <w:i w:val="0"/>
        </w:rPr>
        <w:t xml:space="preserve">, IG: pp. 84-89, 140-145, 196-201, 260-265. </w:t>
      </w:r>
      <w:r w:rsidR="00180414">
        <w:rPr>
          <w:rFonts w:cs="Times New Roman"/>
          <w:i w:val="0"/>
        </w:rPr>
        <w:t xml:space="preserve">The program includes </w:t>
      </w:r>
      <w:r w:rsidR="00E975B5">
        <w:rPr>
          <w:rFonts w:cs="Times New Roman"/>
          <w:i w:val="0"/>
        </w:rPr>
        <w:t>examples</w:t>
      </w:r>
      <w:r>
        <w:rPr>
          <w:rFonts w:cs="Times New Roman"/>
          <w:i w:val="0"/>
        </w:rPr>
        <w:t xml:space="preserve"> of teacher resources that provide background information about important events, diverse people, places, ideas, and scientific principles.</w:t>
      </w:r>
    </w:p>
    <w:p w:rsidR="00381576" w:rsidRPr="00F67840" w:rsidRDefault="005E3DC6" w:rsidP="00914F80">
      <w:pPr>
        <w:pStyle w:val="Header"/>
        <w:numPr>
          <w:ilvl w:val="0"/>
          <w:numId w:val="10"/>
        </w:numPr>
        <w:spacing w:after="240"/>
        <w:rPr>
          <w:rFonts w:cs="Times New Roman"/>
          <w:i w:val="0"/>
        </w:rPr>
      </w:pPr>
      <w:r>
        <w:rPr>
          <w:rFonts w:cs="Times New Roman"/>
          <w:i w:val="0"/>
        </w:rPr>
        <w:t xml:space="preserve">Criterion #13: </w:t>
      </w:r>
      <w:r w:rsidR="00F67840">
        <w:rPr>
          <w:rFonts w:cs="Times New Roman"/>
          <w:i w:val="0"/>
        </w:rPr>
        <w:t xml:space="preserve">Grade 7, </w:t>
      </w:r>
      <w:r w:rsidR="00F67840" w:rsidRPr="009173BD">
        <w:rPr>
          <w:rFonts w:cs="Times New Roman"/>
        </w:rPr>
        <w:t>FOSS Chemical Interactions</w:t>
      </w:r>
      <w:r w:rsidR="00F67840">
        <w:rPr>
          <w:rFonts w:cs="Times New Roman"/>
          <w:i w:val="0"/>
        </w:rPr>
        <w:t>, IG:</w:t>
      </w:r>
      <w:r w:rsidR="00F67840">
        <w:rPr>
          <w:rFonts w:cs="Times New Roman"/>
        </w:rPr>
        <w:t xml:space="preserve"> </w:t>
      </w:r>
      <w:r w:rsidR="00F67840">
        <w:rPr>
          <w:rFonts w:cs="Times New Roman"/>
          <w:i w:val="0"/>
        </w:rPr>
        <w:t xml:space="preserve">pp. 37-39, 60-79, 114-117, 162-165, 210-213, 266-269, 326-329, 380-383, 426-429, </w:t>
      </w:r>
      <w:r w:rsidR="00914F80">
        <w:rPr>
          <w:rFonts w:cs="Times New Roman"/>
          <w:i w:val="0"/>
        </w:rPr>
        <w:t xml:space="preserve">478-481, 550-553, and 634-637. </w:t>
      </w:r>
      <w:r w:rsidR="00F67840">
        <w:rPr>
          <w:rFonts w:cs="Times New Roman"/>
          <w:i w:val="0"/>
        </w:rPr>
        <w:t xml:space="preserve">The materials include terms from the CA NGSS and </w:t>
      </w:r>
      <w:r w:rsidR="00F67840" w:rsidRPr="009173BD">
        <w:rPr>
          <w:rFonts w:cs="Times New Roman"/>
        </w:rPr>
        <w:t>CA Science Framework</w:t>
      </w:r>
      <w:r w:rsidR="00F67840">
        <w:rPr>
          <w:rFonts w:cs="Times New Roman"/>
          <w:i w:val="0"/>
        </w:rPr>
        <w:t xml:space="preserve"> and they are used appropriately and accurately in the instructions.</w:t>
      </w:r>
    </w:p>
    <w:p w:rsidR="003151F6" w:rsidRPr="0018022C" w:rsidRDefault="003151F6" w:rsidP="00C942C4">
      <w:pPr>
        <w:pStyle w:val="Heading2"/>
      </w:pPr>
      <w:r w:rsidRPr="0018022C">
        <w:t>Edits and Corrections:</w:t>
      </w:r>
    </w:p>
    <w:p w:rsidR="009A00E7" w:rsidRPr="00D97499" w:rsidRDefault="009A00E7" w:rsidP="00D97499">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0" w:type="auto"/>
        <w:tblLayout w:type="fixed"/>
        <w:tblLook w:val="04A0" w:firstRow="1" w:lastRow="0" w:firstColumn="1" w:lastColumn="0" w:noHBand="0" w:noVBand="1"/>
        <w:tblDescription w:val="Table for edits, including grade level, component, page number(s), current text, proposed corrected text, and reason for edit"/>
      </w:tblPr>
      <w:tblGrid>
        <w:gridCol w:w="344"/>
        <w:gridCol w:w="1024"/>
        <w:gridCol w:w="1440"/>
        <w:gridCol w:w="1530"/>
        <w:gridCol w:w="2520"/>
        <w:gridCol w:w="2070"/>
        <w:gridCol w:w="1080"/>
      </w:tblGrid>
      <w:tr w:rsidR="009C3692" w:rsidRPr="005E3DC6" w:rsidTr="00DD74F6">
        <w:trPr>
          <w:cantSplit/>
          <w:tblHeader/>
        </w:trPr>
        <w:tc>
          <w:tcPr>
            <w:tcW w:w="344" w:type="dxa"/>
          </w:tcPr>
          <w:p w:rsidR="009C3692" w:rsidRPr="005E3DC6" w:rsidRDefault="009C3692" w:rsidP="0018022C">
            <w:pPr>
              <w:pStyle w:val="Header"/>
              <w:jc w:val="center"/>
              <w:rPr>
                <w:rFonts w:cs="Arial"/>
                <w:i w:val="0"/>
                <w:iCs w:val="0"/>
              </w:rPr>
            </w:pPr>
            <w:r w:rsidRPr="005E3DC6">
              <w:rPr>
                <w:rFonts w:cs="Arial"/>
                <w:i w:val="0"/>
                <w:iCs w:val="0"/>
              </w:rPr>
              <w:lastRenderedPageBreak/>
              <w:t>#</w:t>
            </w:r>
          </w:p>
        </w:tc>
        <w:tc>
          <w:tcPr>
            <w:tcW w:w="1024" w:type="dxa"/>
          </w:tcPr>
          <w:p w:rsidR="009C3692" w:rsidRPr="005E3DC6" w:rsidRDefault="009C3692" w:rsidP="0018022C">
            <w:pPr>
              <w:pStyle w:val="Header"/>
              <w:jc w:val="center"/>
              <w:rPr>
                <w:rFonts w:cs="Arial"/>
                <w:i w:val="0"/>
                <w:iCs w:val="0"/>
              </w:rPr>
            </w:pPr>
            <w:r w:rsidRPr="005E3DC6">
              <w:rPr>
                <w:rFonts w:cs="Arial"/>
                <w:i w:val="0"/>
                <w:iCs w:val="0"/>
              </w:rPr>
              <w:t>Grade Level</w:t>
            </w:r>
          </w:p>
        </w:tc>
        <w:tc>
          <w:tcPr>
            <w:tcW w:w="1440" w:type="dxa"/>
          </w:tcPr>
          <w:p w:rsidR="009C3692" w:rsidRPr="005E3DC6" w:rsidRDefault="009C3692" w:rsidP="0018022C">
            <w:pPr>
              <w:pStyle w:val="Header"/>
              <w:jc w:val="center"/>
              <w:rPr>
                <w:rFonts w:cs="Arial"/>
                <w:i w:val="0"/>
                <w:iCs w:val="0"/>
              </w:rPr>
            </w:pPr>
            <w:r w:rsidRPr="005E3DC6">
              <w:rPr>
                <w:rFonts w:cs="Arial"/>
                <w:i w:val="0"/>
                <w:iCs w:val="0"/>
              </w:rPr>
              <w:t>Component</w:t>
            </w:r>
          </w:p>
        </w:tc>
        <w:tc>
          <w:tcPr>
            <w:tcW w:w="1530" w:type="dxa"/>
          </w:tcPr>
          <w:p w:rsidR="009C3692" w:rsidRPr="005E3DC6" w:rsidRDefault="0018022C" w:rsidP="0018022C">
            <w:pPr>
              <w:pStyle w:val="Header"/>
              <w:jc w:val="center"/>
              <w:rPr>
                <w:rFonts w:cs="Arial"/>
                <w:i w:val="0"/>
                <w:iCs w:val="0"/>
              </w:rPr>
            </w:pPr>
            <w:r w:rsidRPr="005E3DC6">
              <w:rPr>
                <w:rFonts w:cs="Arial"/>
                <w:i w:val="0"/>
                <w:iCs w:val="0"/>
              </w:rPr>
              <w:t>Page N</w:t>
            </w:r>
            <w:r w:rsidR="009C3692" w:rsidRPr="005E3DC6">
              <w:rPr>
                <w:rFonts w:cs="Arial"/>
                <w:i w:val="0"/>
                <w:iCs w:val="0"/>
              </w:rPr>
              <w:t>umber(s)</w:t>
            </w:r>
          </w:p>
        </w:tc>
        <w:tc>
          <w:tcPr>
            <w:tcW w:w="2520" w:type="dxa"/>
          </w:tcPr>
          <w:p w:rsidR="009C3692" w:rsidRPr="005E3DC6" w:rsidRDefault="0018022C" w:rsidP="0018022C">
            <w:pPr>
              <w:pStyle w:val="Header"/>
              <w:jc w:val="center"/>
              <w:rPr>
                <w:rFonts w:cs="Arial"/>
                <w:i w:val="0"/>
                <w:iCs w:val="0"/>
              </w:rPr>
            </w:pPr>
            <w:r w:rsidRPr="005E3DC6">
              <w:rPr>
                <w:rFonts w:cs="Arial"/>
                <w:i w:val="0"/>
                <w:iCs w:val="0"/>
              </w:rPr>
              <w:t>Current T</w:t>
            </w:r>
            <w:r w:rsidR="009C3692" w:rsidRPr="005E3DC6">
              <w:rPr>
                <w:rFonts w:cs="Arial"/>
                <w:i w:val="0"/>
                <w:iCs w:val="0"/>
              </w:rPr>
              <w:t>ext</w:t>
            </w:r>
          </w:p>
        </w:tc>
        <w:tc>
          <w:tcPr>
            <w:tcW w:w="2070" w:type="dxa"/>
          </w:tcPr>
          <w:p w:rsidR="009C3692" w:rsidRPr="005E3DC6" w:rsidRDefault="0018022C" w:rsidP="0018022C">
            <w:pPr>
              <w:pStyle w:val="Header"/>
              <w:jc w:val="center"/>
              <w:rPr>
                <w:rFonts w:cs="Arial"/>
                <w:i w:val="0"/>
                <w:iCs w:val="0"/>
              </w:rPr>
            </w:pPr>
            <w:r w:rsidRPr="005E3DC6">
              <w:rPr>
                <w:rFonts w:cs="Arial"/>
                <w:i w:val="0"/>
                <w:iCs w:val="0"/>
              </w:rPr>
              <w:t>Proposed Corrected T</w:t>
            </w:r>
            <w:r w:rsidR="009C3692" w:rsidRPr="005E3DC6">
              <w:rPr>
                <w:rFonts w:cs="Arial"/>
                <w:i w:val="0"/>
                <w:iCs w:val="0"/>
              </w:rPr>
              <w:t>ext</w:t>
            </w:r>
          </w:p>
        </w:tc>
        <w:tc>
          <w:tcPr>
            <w:tcW w:w="1080" w:type="dxa"/>
          </w:tcPr>
          <w:p w:rsidR="009C3692" w:rsidRPr="005E3DC6" w:rsidRDefault="0018022C" w:rsidP="0018022C">
            <w:pPr>
              <w:pStyle w:val="Header"/>
              <w:jc w:val="center"/>
              <w:rPr>
                <w:rFonts w:cs="Arial"/>
                <w:i w:val="0"/>
                <w:iCs w:val="0"/>
              </w:rPr>
            </w:pPr>
            <w:r w:rsidRPr="005E3DC6">
              <w:rPr>
                <w:rFonts w:cs="Arial"/>
                <w:i w:val="0"/>
                <w:iCs w:val="0"/>
              </w:rPr>
              <w:t>Reason for E</w:t>
            </w:r>
            <w:r w:rsidR="009C3692" w:rsidRPr="005E3DC6">
              <w:rPr>
                <w:rFonts w:cs="Arial"/>
                <w:i w:val="0"/>
                <w:iCs w:val="0"/>
              </w:rPr>
              <w:t>dit</w:t>
            </w:r>
          </w:p>
        </w:tc>
      </w:tr>
      <w:tr w:rsidR="009C3692" w:rsidRPr="005E3DC6" w:rsidTr="00DD74F6">
        <w:trPr>
          <w:cantSplit/>
        </w:trPr>
        <w:tc>
          <w:tcPr>
            <w:tcW w:w="344" w:type="dxa"/>
          </w:tcPr>
          <w:p w:rsidR="009C3692" w:rsidRPr="005E3DC6" w:rsidRDefault="009C3692" w:rsidP="00DB67E5">
            <w:pPr>
              <w:pStyle w:val="Header"/>
              <w:rPr>
                <w:rFonts w:cs="Arial"/>
                <w:i w:val="0"/>
                <w:iCs w:val="0"/>
              </w:rPr>
            </w:pPr>
            <w:r w:rsidRPr="005E3DC6">
              <w:rPr>
                <w:rFonts w:cs="Arial"/>
                <w:i w:val="0"/>
                <w:iCs w:val="0"/>
              </w:rPr>
              <w:t>1</w:t>
            </w:r>
          </w:p>
        </w:tc>
        <w:tc>
          <w:tcPr>
            <w:tcW w:w="1024" w:type="dxa"/>
          </w:tcPr>
          <w:p w:rsidR="009C3692" w:rsidRPr="005E3DC6" w:rsidRDefault="00C14432" w:rsidP="00DB67E5">
            <w:pPr>
              <w:pStyle w:val="Header"/>
              <w:rPr>
                <w:rFonts w:cs="Arial"/>
                <w:i w:val="0"/>
                <w:iCs w:val="0"/>
              </w:rPr>
            </w:pPr>
            <w:r w:rsidRPr="005E3DC6">
              <w:rPr>
                <w:rFonts w:cs="Arial"/>
                <w:i w:val="0"/>
                <w:iCs w:val="0"/>
              </w:rPr>
              <w:t>8</w:t>
            </w:r>
          </w:p>
        </w:tc>
        <w:tc>
          <w:tcPr>
            <w:tcW w:w="1440" w:type="dxa"/>
          </w:tcPr>
          <w:p w:rsidR="009C3692" w:rsidRPr="005E3DC6" w:rsidRDefault="00C14432" w:rsidP="00DB67E5">
            <w:pPr>
              <w:pStyle w:val="Header"/>
              <w:rPr>
                <w:rFonts w:cs="Arial"/>
                <w:i w:val="0"/>
                <w:iCs w:val="0"/>
              </w:rPr>
            </w:pPr>
            <w:r w:rsidRPr="005E3DC6">
              <w:rPr>
                <w:rFonts w:cs="Arial"/>
                <w:i w:val="0"/>
                <w:iCs w:val="0"/>
              </w:rPr>
              <w:t>IG/SRB</w:t>
            </w:r>
          </w:p>
        </w:tc>
        <w:tc>
          <w:tcPr>
            <w:tcW w:w="1530" w:type="dxa"/>
          </w:tcPr>
          <w:p w:rsidR="009C3692" w:rsidRPr="005E3DC6" w:rsidRDefault="00C14432" w:rsidP="00DB67E5">
            <w:pPr>
              <w:pStyle w:val="Header"/>
              <w:rPr>
                <w:rFonts w:cs="Arial"/>
                <w:i w:val="0"/>
                <w:iCs w:val="0"/>
              </w:rPr>
            </w:pPr>
            <w:r w:rsidRPr="005E3DC6">
              <w:rPr>
                <w:rFonts w:cs="Arial"/>
                <w:i w:val="0"/>
                <w:iCs w:val="0"/>
              </w:rPr>
              <w:t>106/77</w:t>
            </w:r>
          </w:p>
        </w:tc>
        <w:tc>
          <w:tcPr>
            <w:tcW w:w="2520" w:type="dxa"/>
          </w:tcPr>
          <w:p w:rsidR="009C3692" w:rsidRPr="005E3DC6" w:rsidRDefault="00C14432" w:rsidP="00DB67E5">
            <w:pPr>
              <w:pStyle w:val="Header"/>
              <w:rPr>
                <w:rFonts w:cs="Arial"/>
                <w:i w:val="0"/>
                <w:iCs w:val="0"/>
              </w:rPr>
            </w:pPr>
            <w:r w:rsidRPr="005E3DC6">
              <w:rPr>
                <w:rFonts w:cs="Arial"/>
                <w:i w:val="0"/>
                <w:iCs w:val="0"/>
              </w:rPr>
              <w:t>One opinion is that an asteroid impact in southern Mexico led to a catastrophic event.</w:t>
            </w:r>
          </w:p>
        </w:tc>
        <w:tc>
          <w:tcPr>
            <w:tcW w:w="2070" w:type="dxa"/>
          </w:tcPr>
          <w:p w:rsidR="009C3692" w:rsidRPr="005E3DC6" w:rsidRDefault="00C14432" w:rsidP="00DB67E5">
            <w:pPr>
              <w:pStyle w:val="Header"/>
              <w:rPr>
                <w:rFonts w:cs="Arial"/>
                <w:i w:val="0"/>
                <w:iCs w:val="0"/>
              </w:rPr>
            </w:pPr>
            <w:r w:rsidRPr="005E3DC6">
              <w:rPr>
                <w:rFonts w:cs="Arial"/>
                <w:i w:val="0"/>
                <w:iCs w:val="0"/>
              </w:rPr>
              <w:t>Some evidence suggests that an asteroid impact in southern Mexico led to a catastrophic event.</w:t>
            </w:r>
          </w:p>
        </w:tc>
        <w:tc>
          <w:tcPr>
            <w:tcW w:w="1080" w:type="dxa"/>
          </w:tcPr>
          <w:p w:rsidR="009C3692" w:rsidRPr="005E3DC6" w:rsidRDefault="00C35B3C" w:rsidP="00DB67E5">
            <w:pPr>
              <w:pStyle w:val="Header"/>
              <w:rPr>
                <w:rFonts w:cs="Arial"/>
                <w:i w:val="0"/>
                <w:iCs w:val="0"/>
              </w:rPr>
            </w:pPr>
            <w:r w:rsidRPr="005E3DC6">
              <w:rPr>
                <w:rFonts w:cs="Arial"/>
                <w:i w:val="0"/>
                <w:iCs w:val="0"/>
              </w:rPr>
              <w:t>Clarity</w:t>
            </w:r>
          </w:p>
        </w:tc>
      </w:tr>
      <w:tr w:rsidR="009C3692" w:rsidRPr="005E3DC6" w:rsidTr="00DD74F6">
        <w:trPr>
          <w:cantSplit/>
        </w:trPr>
        <w:tc>
          <w:tcPr>
            <w:tcW w:w="344" w:type="dxa"/>
          </w:tcPr>
          <w:p w:rsidR="009C3692" w:rsidRPr="005E3DC6" w:rsidRDefault="009C3692" w:rsidP="00DB67E5">
            <w:pPr>
              <w:pStyle w:val="Header"/>
              <w:rPr>
                <w:rFonts w:cs="Arial"/>
                <w:i w:val="0"/>
                <w:iCs w:val="0"/>
              </w:rPr>
            </w:pPr>
            <w:r w:rsidRPr="005E3DC6">
              <w:rPr>
                <w:rFonts w:cs="Arial"/>
                <w:i w:val="0"/>
                <w:iCs w:val="0"/>
              </w:rPr>
              <w:t>2</w:t>
            </w:r>
          </w:p>
        </w:tc>
        <w:tc>
          <w:tcPr>
            <w:tcW w:w="1024" w:type="dxa"/>
          </w:tcPr>
          <w:p w:rsidR="009C3692" w:rsidRPr="005E3DC6" w:rsidRDefault="00C14432" w:rsidP="00DB67E5">
            <w:pPr>
              <w:pStyle w:val="Header"/>
              <w:rPr>
                <w:rFonts w:cs="Arial"/>
                <w:i w:val="0"/>
                <w:iCs w:val="0"/>
              </w:rPr>
            </w:pPr>
            <w:r w:rsidRPr="005E3DC6">
              <w:rPr>
                <w:rFonts w:cs="Arial"/>
                <w:i w:val="0"/>
                <w:iCs w:val="0"/>
              </w:rPr>
              <w:t>7</w:t>
            </w:r>
          </w:p>
        </w:tc>
        <w:tc>
          <w:tcPr>
            <w:tcW w:w="1440" w:type="dxa"/>
          </w:tcPr>
          <w:p w:rsidR="009C3692" w:rsidRPr="005E3DC6" w:rsidRDefault="00C14432" w:rsidP="00DB67E5">
            <w:pPr>
              <w:pStyle w:val="Header"/>
              <w:rPr>
                <w:rFonts w:cs="Arial"/>
                <w:i w:val="0"/>
                <w:iCs w:val="0"/>
              </w:rPr>
            </w:pPr>
            <w:r w:rsidRPr="005E3DC6">
              <w:rPr>
                <w:rFonts w:cs="Arial"/>
                <w:i w:val="0"/>
                <w:iCs w:val="0"/>
              </w:rPr>
              <w:t>IG</w:t>
            </w:r>
          </w:p>
        </w:tc>
        <w:tc>
          <w:tcPr>
            <w:tcW w:w="1530" w:type="dxa"/>
          </w:tcPr>
          <w:p w:rsidR="009C3692" w:rsidRPr="005E3DC6" w:rsidRDefault="002D698F" w:rsidP="002D698F">
            <w:pPr>
              <w:pStyle w:val="Header"/>
              <w:rPr>
                <w:rFonts w:cs="Arial"/>
                <w:i w:val="0"/>
                <w:iCs w:val="0"/>
              </w:rPr>
            </w:pPr>
            <w:r w:rsidRPr="005E3DC6">
              <w:rPr>
                <w:rFonts w:cs="Arial"/>
                <w:i w:val="0"/>
                <w:iCs w:val="0"/>
              </w:rPr>
              <w:t>1</w:t>
            </w:r>
            <w:r w:rsidR="00C14432" w:rsidRPr="005E3DC6">
              <w:rPr>
                <w:rFonts w:cs="Arial"/>
                <w:i w:val="0"/>
                <w:iCs w:val="0"/>
              </w:rPr>
              <w:t>02, 108, 126</w:t>
            </w:r>
          </w:p>
        </w:tc>
        <w:tc>
          <w:tcPr>
            <w:tcW w:w="2520" w:type="dxa"/>
          </w:tcPr>
          <w:p w:rsidR="009C3692" w:rsidRPr="005E3DC6" w:rsidRDefault="00C14432" w:rsidP="00DB67E5">
            <w:pPr>
              <w:pStyle w:val="Header"/>
              <w:rPr>
                <w:rFonts w:cs="Arial"/>
                <w:i w:val="0"/>
                <w:iCs w:val="0"/>
              </w:rPr>
            </w:pPr>
            <w:r w:rsidRPr="005E3DC6">
              <w:rPr>
                <w:rFonts w:cs="Arial"/>
                <w:i w:val="0"/>
                <w:iCs w:val="0"/>
              </w:rPr>
              <w:t>Gender</w:t>
            </w:r>
          </w:p>
        </w:tc>
        <w:tc>
          <w:tcPr>
            <w:tcW w:w="2070" w:type="dxa"/>
          </w:tcPr>
          <w:p w:rsidR="009C3692" w:rsidRPr="005E3DC6" w:rsidRDefault="00C14432" w:rsidP="00C14432">
            <w:pPr>
              <w:pStyle w:val="Header"/>
              <w:rPr>
                <w:rFonts w:cs="Arial"/>
                <w:i w:val="0"/>
                <w:iCs w:val="0"/>
              </w:rPr>
            </w:pPr>
            <w:r w:rsidRPr="005E3DC6">
              <w:rPr>
                <w:rFonts w:cs="Arial"/>
                <w:i w:val="0"/>
                <w:iCs w:val="0"/>
              </w:rPr>
              <w:t>Replace “gender” with “sex</w:t>
            </w:r>
            <w:r w:rsidR="000F1576" w:rsidRPr="005E3DC6">
              <w:rPr>
                <w:rFonts w:cs="Arial"/>
                <w:i w:val="0"/>
                <w:iCs w:val="0"/>
              </w:rPr>
              <w:t>.”</w:t>
            </w:r>
          </w:p>
        </w:tc>
        <w:tc>
          <w:tcPr>
            <w:tcW w:w="1080" w:type="dxa"/>
          </w:tcPr>
          <w:p w:rsidR="009C3692" w:rsidRPr="005E3DC6" w:rsidRDefault="00C35B3C" w:rsidP="00DB67E5">
            <w:pPr>
              <w:pStyle w:val="Header"/>
              <w:rPr>
                <w:rFonts w:cs="Arial"/>
                <w:i w:val="0"/>
                <w:iCs w:val="0"/>
              </w:rPr>
            </w:pPr>
            <w:r w:rsidRPr="005E3DC6">
              <w:rPr>
                <w:rFonts w:cs="Arial"/>
                <w:i w:val="0"/>
                <w:iCs w:val="0"/>
              </w:rPr>
              <w:t>Clarity</w:t>
            </w:r>
          </w:p>
        </w:tc>
      </w:tr>
      <w:tr w:rsidR="000F1576" w:rsidRPr="005E3DC6" w:rsidTr="00DD74F6">
        <w:trPr>
          <w:cantSplit/>
        </w:trPr>
        <w:tc>
          <w:tcPr>
            <w:tcW w:w="344" w:type="dxa"/>
          </w:tcPr>
          <w:p w:rsidR="000F1576" w:rsidRPr="005E3DC6" w:rsidRDefault="000F1576" w:rsidP="00DB67E5">
            <w:pPr>
              <w:pStyle w:val="Header"/>
              <w:rPr>
                <w:rFonts w:cs="Arial"/>
                <w:i w:val="0"/>
                <w:iCs w:val="0"/>
              </w:rPr>
            </w:pPr>
            <w:r w:rsidRPr="005E3DC6">
              <w:rPr>
                <w:rFonts w:cs="Arial"/>
                <w:i w:val="0"/>
                <w:iCs w:val="0"/>
              </w:rPr>
              <w:t>3</w:t>
            </w:r>
          </w:p>
        </w:tc>
        <w:tc>
          <w:tcPr>
            <w:tcW w:w="1024" w:type="dxa"/>
          </w:tcPr>
          <w:p w:rsidR="000F1576" w:rsidRPr="005E3DC6" w:rsidRDefault="002B6158" w:rsidP="00DB67E5">
            <w:pPr>
              <w:pStyle w:val="Header"/>
              <w:rPr>
                <w:rFonts w:cs="Arial"/>
                <w:i w:val="0"/>
                <w:iCs w:val="0"/>
              </w:rPr>
            </w:pPr>
            <w:r w:rsidRPr="005E3DC6">
              <w:rPr>
                <w:rFonts w:cs="Arial"/>
                <w:i w:val="0"/>
                <w:iCs w:val="0"/>
              </w:rPr>
              <w:t>7</w:t>
            </w:r>
          </w:p>
        </w:tc>
        <w:tc>
          <w:tcPr>
            <w:tcW w:w="1440" w:type="dxa"/>
          </w:tcPr>
          <w:p w:rsidR="000F1576" w:rsidRPr="005E3DC6" w:rsidRDefault="002B6158" w:rsidP="00DB67E5">
            <w:pPr>
              <w:pStyle w:val="Header"/>
              <w:rPr>
                <w:rFonts w:cs="Arial"/>
                <w:i w:val="0"/>
                <w:iCs w:val="0"/>
              </w:rPr>
            </w:pPr>
            <w:r w:rsidRPr="005E3DC6">
              <w:rPr>
                <w:rFonts w:cs="Arial"/>
                <w:i w:val="0"/>
                <w:iCs w:val="0"/>
              </w:rPr>
              <w:t>IG</w:t>
            </w:r>
          </w:p>
        </w:tc>
        <w:tc>
          <w:tcPr>
            <w:tcW w:w="1530" w:type="dxa"/>
          </w:tcPr>
          <w:p w:rsidR="000F1576" w:rsidRPr="005E3DC6" w:rsidRDefault="002B6158" w:rsidP="002B6158">
            <w:pPr>
              <w:pStyle w:val="Header"/>
              <w:rPr>
                <w:rFonts w:cs="Arial"/>
                <w:i w:val="0"/>
                <w:iCs w:val="0"/>
              </w:rPr>
            </w:pPr>
            <w:r w:rsidRPr="005E3DC6">
              <w:rPr>
                <w:rFonts w:cs="Arial"/>
                <w:i w:val="0"/>
                <w:iCs w:val="0"/>
              </w:rPr>
              <w:t>560</w:t>
            </w:r>
          </w:p>
        </w:tc>
        <w:tc>
          <w:tcPr>
            <w:tcW w:w="2520" w:type="dxa"/>
          </w:tcPr>
          <w:p w:rsidR="000F1576" w:rsidRPr="005E3DC6" w:rsidRDefault="002B6158" w:rsidP="00DB67E5">
            <w:pPr>
              <w:pStyle w:val="Header"/>
              <w:rPr>
                <w:rFonts w:cs="Arial"/>
                <w:i w:val="0"/>
                <w:iCs w:val="0"/>
              </w:rPr>
            </w:pPr>
            <w:r w:rsidRPr="005E3DC6">
              <w:rPr>
                <w:rFonts w:cs="Arial"/>
                <w:i w:val="0"/>
                <w:iCs w:val="0"/>
              </w:rPr>
              <w:t>Ozone is an element…</w:t>
            </w:r>
          </w:p>
        </w:tc>
        <w:tc>
          <w:tcPr>
            <w:tcW w:w="2070" w:type="dxa"/>
          </w:tcPr>
          <w:p w:rsidR="000F1576" w:rsidRPr="005E3DC6" w:rsidRDefault="002B6158" w:rsidP="00C14432">
            <w:pPr>
              <w:pStyle w:val="Header"/>
              <w:rPr>
                <w:rFonts w:cs="Arial"/>
                <w:i w:val="0"/>
                <w:iCs w:val="0"/>
              </w:rPr>
            </w:pPr>
            <w:r w:rsidRPr="005E3DC6">
              <w:rPr>
                <w:rFonts w:cs="Arial"/>
                <w:i w:val="0"/>
                <w:iCs w:val="0"/>
              </w:rPr>
              <w:t>Ozone is a molecule…</w:t>
            </w:r>
          </w:p>
        </w:tc>
        <w:tc>
          <w:tcPr>
            <w:tcW w:w="1080" w:type="dxa"/>
          </w:tcPr>
          <w:p w:rsidR="000F1576" w:rsidRPr="005E3DC6" w:rsidRDefault="002B6158" w:rsidP="00DB67E5">
            <w:pPr>
              <w:pStyle w:val="Header"/>
              <w:rPr>
                <w:rFonts w:cs="Arial"/>
                <w:i w:val="0"/>
                <w:iCs w:val="0"/>
              </w:rPr>
            </w:pPr>
            <w:r w:rsidRPr="005E3DC6">
              <w:rPr>
                <w:rFonts w:cs="Arial"/>
                <w:i w:val="0"/>
                <w:iCs w:val="0"/>
              </w:rPr>
              <w:t>Simple factual error</w:t>
            </w:r>
          </w:p>
        </w:tc>
      </w:tr>
      <w:tr w:rsidR="000F1576" w:rsidRPr="005E3DC6" w:rsidTr="00DD74F6">
        <w:trPr>
          <w:cantSplit/>
        </w:trPr>
        <w:tc>
          <w:tcPr>
            <w:tcW w:w="344" w:type="dxa"/>
          </w:tcPr>
          <w:p w:rsidR="000F1576" w:rsidRPr="005E3DC6" w:rsidRDefault="002B6158" w:rsidP="00DB67E5">
            <w:pPr>
              <w:pStyle w:val="Header"/>
              <w:rPr>
                <w:rFonts w:cs="Arial"/>
                <w:i w:val="0"/>
                <w:iCs w:val="0"/>
              </w:rPr>
            </w:pPr>
            <w:r w:rsidRPr="005E3DC6">
              <w:rPr>
                <w:rFonts w:cs="Arial"/>
                <w:i w:val="0"/>
                <w:iCs w:val="0"/>
              </w:rPr>
              <w:t>4</w:t>
            </w:r>
          </w:p>
        </w:tc>
        <w:tc>
          <w:tcPr>
            <w:tcW w:w="1024" w:type="dxa"/>
          </w:tcPr>
          <w:p w:rsidR="000F1576" w:rsidRPr="005E3DC6" w:rsidRDefault="002B6158" w:rsidP="00DB67E5">
            <w:pPr>
              <w:pStyle w:val="Header"/>
              <w:rPr>
                <w:rFonts w:cs="Arial"/>
                <w:i w:val="0"/>
                <w:iCs w:val="0"/>
              </w:rPr>
            </w:pPr>
            <w:r w:rsidRPr="005E3DC6">
              <w:rPr>
                <w:rFonts w:cs="Arial"/>
                <w:i w:val="0"/>
                <w:iCs w:val="0"/>
              </w:rPr>
              <w:t>7</w:t>
            </w:r>
          </w:p>
        </w:tc>
        <w:tc>
          <w:tcPr>
            <w:tcW w:w="1440" w:type="dxa"/>
          </w:tcPr>
          <w:p w:rsidR="000F1576" w:rsidRPr="005E3DC6" w:rsidRDefault="002B6158" w:rsidP="00DB67E5">
            <w:pPr>
              <w:pStyle w:val="Header"/>
              <w:rPr>
                <w:rFonts w:cs="Arial"/>
                <w:i w:val="0"/>
                <w:iCs w:val="0"/>
              </w:rPr>
            </w:pPr>
            <w:r w:rsidRPr="005E3DC6">
              <w:rPr>
                <w:rFonts w:cs="Arial"/>
                <w:i w:val="0"/>
                <w:iCs w:val="0"/>
              </w:rPr>
              <w:t>IG</w:t>
            </w:r>
          </w:p>
        </w:tc>
        <w:tc>
          <w:tcPr>
            <w:tcW w:w="1530" w:type="dxa"/>
          </w:tcPr>
          <w:p w:rsidR="000F1576" w:rsidRPr="005E3DC6" w:rsidRDefault="002B6158" w:rsidP="00DB67E5">
            <w:pPr>
              <w:pStyle w:val="Header"/>
              <w:rPr>
                <w:rFonts w:cs="Arial"/>
                <w:i w:val="0"/>
                <w:iCs w:val="0"/>
              </w:rPr>
            </w:pPr>
            <w:r w:rsidRPr="005E3DC6">
              <w:rPr>
                <w:rFonts w:cs="Arial"/>
                <w:i w:val="0"/>
                <w:iCs w:val="0"/>
              </w:rPr>
              <w:t>574</w:t>
            </w:r>
          </w:p>
        </w:tc>
        <w:tc>
          <w:tcPr>
            <w:tcW w:w="2520" w:type="dxa"/>
          </w:tcPr>
          <w:p w:rsidR="000F1576" w:rsidRPr="005E3DC6" w:rsidRDefault="002B6158" w:rsidP="00DB67E5">
            <w:pPr>
              <w:pStyle w:val="Header"/>
              <w:rPr>
                <w:rFonts w:cs="Arial"/>
                <w:i w:val="0"/>
                <w:iCs w:val="0"/>
              </w:rPr>
            </w:pPr>
            <w:r w:rsidRPr="005E3DC6">
              <w:rPr>
                <w:rFonts w:cs="Arial"/>
                <w:i w:val="0"/>
                <w:iCs w:val="0"/>
              </w:rPr>
              <w:t>O2 is an element…</w:t>
            </w:r>
          </w:p>
        </w:tc>
        <w:tc>
          <w:tcPr>
            <w:tcW w:w="2070" w:type="dxa"/>
          </w:tcPr>
          <w:p w:rsidR="000F1576" w:rsidRPr="005E3DC6" w:rsidRDefault="002B6158" w:rsidP="00C14432">
            <w:pPr>
              <w:pStyle w:val="Header"/>
              <w:rPr>
                <w:rFonts w:cs="Arial"/>
                <w:i w:val="0"/>
                <w:iCs w:val="0"/>
              </w:rPr>
            </w:pPr>
            <w:r w:rsidRPr="005E3DC6">
              <w:rPr>
                <w:rFonts w:cs="Arial"/>
                <w:i w:val="0"/>
                <w:iCs w:val="0"/>
              </w:rPr>
              <w:t>O2 is a molecule…</w:t>
            </w:r>
          </w:p>
        </w:tc>
        <w:tc>
          <w:tcPr>
            <w:tcW w:w="1080" w:type="dxa"/>
          </w:tcPr>
          <w:p w:rsidR="000F1576" w:rsidRPr="005E3DC6" w:rsidRDefault="002B6158" w:rsidP="00DB67E5">
            <w:pPr>
              <w:pStyle w:val="Header"/>
              <w:rPr>
                <w:rFonts w:cs="Arial"/>
                <w:i w:val="0"/>
                <w:iCs w:val="0"/>
              </w:rPr>
            </w:pPr>
            <w:r w:rsidRPr="005E3DC6">
              <w:rPr>
                <w:rFonts w:cs="Arial"/>
                <w:i w:val="0"/>
                <w:iCs w:val="0"/>
              </w:rPr>
              <w:t>Simple factual error</w:t>
            </w:r>
          </w:p>
        </w:tc>
      </w:tr>
      <w:tr w:rsidR="002B6158" w:rsidRPr="005E3DC6" w:rsidTr="00DD74F6">
        <w:trPr>
          <w:cantSplit/>
        </w:trPr>
        <w:tc>
          <w:tcPr>
            <w:tcW w:w="344" w:type="dxa"/>
          </w:tcPr>
          <w:p w:rsidR="002B6158" w:rsidRPr="005E3DC6" w:rsidRDefault="00FF4A5A" w:rsidP="00DB67E5">
            <w:pPr>
              <w:pStyle w:val="Header"/>
              <w:rPr>
                <w:rFonts w:cs="Arial"/>
                <w:i w:val="0"/>
                <w:iCs w:val="0"/>
              </w:rPr>
            </w:pPr>
            <w:r w:rsidRPr="005E3DC6">
              <w:rPr>
                <w:rFonts w:cs="Arial"/>
                <w:i w:val="0"/>
                <w:iCs w:val="0"/>
              </w:rPr>
              <w:t>5</w:t>
            </w:r>
          </w:p>
        </w:tc>
        <w:tc>
          <w:tcPr>
            <w:tcW w:w="1024" w:type="dxa"/>
          </w:tcPr>
          <w:p w:rsidR="002B6158" w:rsidRPr="005E3DC6" w:rsidRDefault="00FF4A5A" w:rsidP="00DB67E5">
            <w:pPr>
              <w:pStyle w:val="Header"/>
              <w:rPr>
                <w:rFonts w:cs="Arial"/>
                <w:i w:val="0"/>
                <w:iCs w:val="0"/>
              </w:rPr>
            </w:pPr>
            <w:r w:rsidRPr="005E3DC6">
              <w:rPr>
                <w:rFonts w:cs="Arial"/>
                <w:i w:val="0"/>
                <w:iCs w:val="0"/>
              </w:rPr>
              <w:t>8</w:t>
            </w:r>
          </w:p>
        </w:tc>
        <w:tc>
          <w:tcPr>
            <w:tcW w:w="1440" w:type="dxa"/>
          </w:tcPr>
          <w:p w:rsidR="002B6158" w:rsidRPr="005E3DC6" w:rsidRDefault="00FF4A5A" w:rsidP="00DB67E5">
            <w:pPr>
              <w:pStyle w:val="Header"/>
              <w:rPr>
                <w:rFonts w:cs="Arial"/>
                <w:i w:val="0"/>
                <w:iCs w:val="0"/>
              </w:rPr>
            </w:pPr>
            <w:r w:rsidRPr="005E3DC6">
              <w:rPr>
                <w:rFonts w:cs="Arial"/>
                <w:i w:val="0"/>
                <w:iCs w:val="0"/>
              </w:rPr>
              <w:t>IG</w:t>
            </w:r>
          </w:p>
        </w:tc>
        <w:tc>
          <w:tcPr>
            <w:tcW w:w="1530" w:type="dxa"/>
          </w:tcPr>
          <w:p w:rsidR="002B6158" w:rsidRPr="005E3DC6" w:rsidRDefault="00FF4A5A" w:rsidP="00DB67E5">
            <w:pPr>
              <w:pStyle w:val="Header"/>
              <w:rPr>
                <w:rFonts w:cs="Arial"/>
                <w:i w:val="0"/>
                <w:iCs w:val="0"/>
              </w:rPr>
            </w:pPr>
            <w:r w:rsidRPr="005E3DC6">
              <w:rPr>
                <w:rFonts w:cs="Arial"/>
                <w:i w:val="0"/>
                <w:iCs w:val="0"/>
              </w:rPr>
              <w:t>172, Step 20</w:t>
            </w:r>
          </w:p>
        </w:tc>
        <w:tc>
          <w:tcPr>
            <w:tcW w:w="2520" w:type="dxa"/>
          </w:tcPr>
          <w:p w:rsidR="002B6158" w:rsidRPr="005E3DC6" w:rsidRDefault="00FF4A5A" w:rsidP="00DB67E5">
            <w:pPr>
              <w:pStyle w:val="Header"/>
              <w:rPr>
                <w:rFonts w:cs="Arial"/>
                <w:i w:val="0"/>
                <w:iCs w:val="0"/>
              </w:rPr>
            </w:pPr>
            <w:r w:rsidRPr="005E3DC6">
              <w:rPr>
                <w:rFonts w:cs="Arial"/>
                <w:i w:val="0"/>
                <w:iCs w:val="0"/>
              </w:rPr>
              <w:t>In the 1950s…</w:t>
            </w:r>
          </w:p>
        </w:tc>
        <w:tc>
          <w:tcPr>
            <w:tcW w:w="2070" w:type="dxa"/>
          </w:tcPr>
          <w:p w:rsidR="002B6158" w:rsidRPr="005E3DC6" w:rsidRDefault="00FF4A5A" w:rsidP="00C14432">
            <w:pPr>
              <w:pStyle w:val="Header"/>
              <w:rPr>
                <w:rFonts w:cs="Arial"/>
                <w:i w:val="0"/>
                <w:iCs w:val="0"/>
              </w:rPr>
            </w:pPr>
            <w:r w:rsidRPr="005E3DC6">
              <w:rPr>
                <w:rFonts w:cs="Arial"/>
                <w:i w:val="0"/>
                <w:iCs w:val="0"/>
              </w:rPr>
              <w:t xml:space="preserve">In the 1950s and with data from </w:t>
            </w:r>
            <w:proofErr w:type="spellStart"/>
            <w:r w:rsidRPr="005E3DC6">
              <w:rPr>
                <w:rFonts w:cs="Arial"/>
                <w:i w:val="0"/>
                <w:iCs w:val="0"/>
              </w:rPr>
              <w:t>Roselind</w:t>
            </w:r>
            <w:proofErr w:type="spellEnd"/>
            <w:r w:rsidRPr="005E3DC6">
              <w:rPr>
                <w:rFonts w:cs="Arial"/>
                <w:i w:val="0"/>
                <w:iCs w:val="0"/>
              </w:rPr>
              <w:t xml:space="preserve"> Franklin…</w:t>
            </w:r>
          </w:p>
        </w:tc>
        <w:tc>
          <w:tcPr>
            <w:tcW w:w="1080" w:type="dxa"/>
          </w:tcPr>
          <w:p w:rsidR="002B6158" w:rsidRPr="005E3DC6" w:rsidRDefault="00C35B3C" w:rsidP="00DB67E5">
            <w:pPr>
              <w:pStyle w:val="Header"/>
              <w:rPr>
                <w:rFonts w:cs="Arial"/>
                <w:i w:val="0"/>
                <w:iCs w:val="0"/>
              </w:rPr>
            </w:pPr>
            <w:r w:rsidRPr="005E3DC6">
              <w:rPr>
                <w:rFonts w:cs="Arial"/>
                <w:i w:val="0"/>
                <w:iCs w:val="0"/>
              </w:rPr>
              <w:t>Clarity</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6</w:t>
            </w:r>
          </w:p>
        </w:tc>
        <w:tc>
          <w:tcPr>
            <w:tcW w:w="1024" w:type="dxa"/>
          </w:tcPr>
          <w:p w:rsidR="002D698F" w:rsidRPr="005E3DC6" w:rsidRDefault="007A4819" w:rsidP="002D698F">
            <w:pPr>
              <w:rPr>
                <w:rFonts w:cs="Arial"/>
                <w:i w:val="0"/>
                <w:highlight w:val="yellow"/>
              </w:rPr>
            </w:pPr>
            <w:r w:rsidRPr="005E3DC6">
              <w:rPr>
                <w:rFonts w:cs="Arial"/>
                <w:i w:val="0"/>
              </w:rPr>
              <w:t>7</w:t>
            </w:r>
          </w:p>
        </w:tc>
        <w:tc>
          <w:tcPr>
            <w:tcW w:w="1440" w:type="dxa"/>
          </w:tcPr>
          <w:p w:rsidR="002D698F" w:rsidRPr="005E3DC6" w:rsidRDefault="002D698F" w:rsidP="002D698F">
            <w:pPr>
              <w:rPr>
                <w:rFonts w:cs="Arial"/>
                <w:i w:val="0"/>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30</w:t>
            </w:r>
          </w:p>
        </w:tc>
        <w:tc>
          <w:tcPr>
            <w:tcW w:w="2520" w:type="dxa"/>
          </w:tcPr>
          <w:p w:rsidR="002D698F" w:rsidRPr="005E3DC6" w:rsidRDefault="002D698F" w:rsidP="002D698F">
            <w:pPr>
              <w:rPr>
                <w:rFonts w:cs="Arial"/>
                <w:i w:val="0"/>
              </w:rPr>
            </w:pPr>
            <w:r w:rsidRPr="005E3DC6">
              <w:rPr>
                <w:rFonts w:cs="Arial"/>
                <w:i w:val="0"/>
              </w:rPr>
              <w:t>Solids: “particles</w:t>
            </w:r>
            <w:r w:rsidR="00D97499" w:rsidRPr="005E3DC6">
              <w:rPr>
                <w:rFonts w:cs="Arial"/>
                <w:i w:val="0"/>
              </w:rPr>
              <w:t>.</w:t>
            </w:r>
            <w:r w:rsidRPr="005E3DC6">
              <w:rPr>
                <w:rFonts w:cs="Arial"/>
                <w:i w:val="0"/>
              </w:rPr>
              <w:t>.. are touching tightly and bonded”.</w:t>
            </w:r>
          </w:p>
        </w:tc>
        <w:tc>
          <w:tcPr>
            <w:tcW w:w="2070" w:type="dxa"/>
          </w:tcPr>
          <w:p w:rsidR="002D698F" w:rsidRPr="005E3DC6" w:rsidRDefault="002D698F" w:rsidP="002D698F">
            <w:pPr>
              <w:rPr>
                <w:rFonts w:cs="Arial"/>
                <w:i w:val="0"/>
              </w:rPr>
            </w:pPr>
            <w:r w:rsidRPr="005E3DC6">
              <w:rPr>
                <w:rFonts w:cs="Arial"/>
                <w:i w:val="0"/>
              </w:rPr>
              <w:t>Solids: “particles</w:t>
            </w:r>
            <w:r w:rsidR="00D97499" w:rsidRPr="005E3DC6">
              <w:rPr>
                <w:rFonts w:cs="Arial"/>
                <w:i w:val="0"/>
              </w:rPr>
              <w:t>…</w:t>
            </w:r>
            <w:r w:rsidRPr="005E3DC6">
              <w:rPr>
                <w:rFonts w:cs="Arial"/>
                <w:i w:val="0"/>
              </w:rPr>
              <w:t xml:space="preserve"> are touching tightly”.</w:t>
            </w:r>
          </w:p>
        </w:tc>
        <w:tc>
          <w:tcPr>
            <w:tcW w:w="1080" w:type="dxa"/>
          </w:tcPr>
          <w:p w:rsidR="002D698F" w:rsidRPr="005E3DC6" w:rsidRDefault="002D698F" w:rsidP="002D698F">
            <w:pPr>
              <w:rPr>
                <w:rFonts w:cs="Arial"/>
                <w:i w:val="0"/>
              </w:rPr>
            </w:pPr>
            <w:r w:rsidRPr="005E3DC6">
              <w:rPr>
                <w:rFonts w:cs="Arial"/>
                <w:i w:val="0"/>
              </w:rPr>
              <w:t>Simple factual error</w:t>
            </w:r>
          </w:p>
        </w:tc>
      </w:tr>
      <w:tr w:rsidR="002D698F" w:rsidRPr="005E3DC6" w:rsidTr="00DD74F6">
        <w:trPr>
          <w:cantSplit/>
          <w:trHeight w:val="782"/>
        </w:trPr>
        <w:tc>
          <w:tcPr>
            <w:tcW w:w="344" w:type="dxa"/>
          </w:tcPr>
          <w:p w:rsidR="002D698F" w:rsidRPr="005E3DC6" w:rsidRDefault="002D698F" w:rsidP="002D698F">
            <w:pPr>
              <w:rPr>
                <w:rFonts w:cs="Arial"/>
              </w:rPr>
            </w:pPr>
            <w:r w:rsidRPr="005E3DC6">
              <w:rPr>
                <w:rFonts w:cs="Arial"/>
              </w:rPr>
              <w:t>7</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2D698F">
            <w:pPr>
              <w:rPr>
                <w:rFonts w:cs="Arial"/>
                <w:i w:val="0"/>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30</w:t>
            </w:r>
          </w:p>
        </w:tc>
        <w:tc>
          <w:tcPr>
            <w:tcW w:w="2520" w:type="dxa"/>
          </w:tcPr>
          <w:p w:rsidR="002D698F" w:rsidRPr="005E3DC6" w:rsidRDefault="002D698F" w:rsidP="004334FD">
            <w:pPr>
              <w:rPr>
                <w:rFonts w:cs="Arial"/>
                <w:i w:val="0"/>
              </w:rPr>
            </w:pPr>
            <w:r w:rsidRPr="005E3DC6">
              <w:rPr>
                <w:rFonts w:cs="Arial"/>
                <w:i w:val="0"/>
              </w:rPr>
              <w:t>Mendel called the first offspring from the P generation the first filial generation</w:t>
            </w:r>
            <w:r w:rsidR="00A26ED8" w:rsidRPr="005E3DC6">
              <w:rPr>
                <w:rFonts w:cs="Arial"/>
                <w:i w:val="0"/>
              </w:rPr>
              <w:t>.</w:t>
            </w:r>
            <w:r w:rsidRPr="005E3DC6">
              <w:rPr>
                <w:rFonts w:cs="Arial"/>
                <w:i w:val="0"/>
              </w:rPr>
              <w:t>.. He identified them as the F1 generation.</w:t>
            </w:r>
          </w:p>
        </w:tc>
        <w:tc>
          <w:tcPr>
            <w:tcW w:w="2070" w:type="dxa"/>
          </w:tcPr>
          <w:p w:rsidR="002D698F" w:rsidRPr="005E3DC6" w:rsidRDefault="002D698F" w:rsidP="002D698F">
            <w:pPr>
              <w:rPr>
                <w:rFonts w:cs="Arial"/>
                <w:i w:val="0"/>
              </w:rPr>
            </w:pPr>
            <w:r w:rsidRPr="005E3DC6">
              <w:rPr>
                <w:rFonts w:cs="Arial"/>
                <w:i w:val="0"/>
              </w:rPr>
              <w:t>Mendel called the first offspring from the P generation the first filial generation.</w:t>
            </w:r>
            <w:r w:rsidR="00D97499" w:rsidRPr="005E3DC6">
              <w:rPr>
                <w:rFonts w:cs="Arial"/>
                <w:i w:val="0"/>
              </w:rPr>
              <w:t>.</w:t>
            </w:r>
            <w:r w:rsidRPr="005E3DC6">
              <w:rPr>
                <w:rFonts w:cs="Arial"/>
                <w:i w:val="0"/>
              </w:rPr>
              <w:t xml:space="preserve">. He identified them as the F1 </w:t>
            </w:r>
            <w:r w:rsidRPr="005E3DC6">
              <w:rPr>
                <w:rFonts w:cs="Arial"/>
                <w:i w:val="0"/>
                <w:u w:val="single"/>
              </w:rPr>
              <w:t>hybrid</w:t>
            </w:r>
            <w:r w:rsidRPr="005E3DC6">
              <w:rPr>
                <w:rFonts w:cs="Arial"/>
                <w:i w:val="0"/>
              </w:rPr>
              <w:t xml:space="preserve"> generation (hybrid, because F1 plants had pure bred parents with opposite traits).</w:t>
            </w:r>
          </w:p>
        </w:tc>
        <w:tc>
          <w:tcPr>
            <w:tcW w:w="1080" w:type="dxa"/>
          </w:tcPr>
          <w:p w:rsidR="002D698F" w:rsidRPr="005E3DC6" w:rsidRDefault="00180414" w:rsidP="002D698F">
            <w:pPr>
              <w:rPr>
                <w:rFonts w:cs="Arial"/>
                <w:i w:val="0"/>
              </w:rPr>
            </w:pPr>
            <w:r w:rsidRPr="005E3DC6">
              <w:rPr>
                <w:rFonts w:cs="Arial"/>
                <w:i w:val="0"/>
              </w:rPr>
              <w:t>Simple factual error</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8</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2D698F">
            <w:pPr>
              <w:rPr>
                <w:rFonts w:cs="Arial"/>
                <w:i w:val="0"/>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31</w:t>
            </w:r>
          </w:p>
        </w:tc>
        <w:tc>
          <w:tcPr>
            <w:tcW w:w="2520" w:type="dxa"/>
          </w:tcPr>
          <w:p w:rsidR="002D698F" w:rsidRPr="005E3DC6" w:rsidRDefault="002D698F" w:rsidP="002D698F">
            <w:pPr>
              <w:rPr>
                <w:rFonts w:cs="Arial"/>
                <w:i w:val="0"/>
              </w:rPr>
            </w:pPr>
            <w:r w:rsidRPr="005E3DC6">
              <w:rPr>
                <w:rFonts w:cs="Arial"/>
                <w:i w:val="0"/>
              </w:rPr>
              <w:t>...the ratio was 3:1.</w:t>
            </w:r>
          </w:p>
        </w:tc>
        <w:tc>
          <w:tcPr>
            <w:tcW w:w="2070" w:type="dxa"/>
          </w:tcPr>
          <w:p w:rsidR="002D698F" w:rsidRPr="005E3DC6" w:rsidRDefault="002D698F" w:rsidP="002D698F">
            <w:pPr>
              <w:rPr>
                <w:rFonts w:cs="Arial"/>
                <w:i w:val="0"/>
              </w:rPr>
            </w:pPr>
            <w:r w:rsidRPr="005E3DC6">
              <w:rPr>
                <w:rFonts w:cs="Arial"/>
                <w:i w:val="0"/>
              </w:rPr>
              <w:t>…the ratio was consistently close to 3:1.</w:t>
            </w:r>
          </w:p>
        </w:tc>
        <w:tc>
          <w:tcPr>
            <w:tcW w:w="1080" w:type="dxa"/>
          </w:tcPr>
          <w:p w:rsidR="002D698F" w:rsidRPr="005E3DC6" w:rsidRDefault="00180414" w:rsidP="002D698F">
            <w:pPr>
              <w:rPr>
                <w:rFonts w:cs="Arial"/>
                <w:i w:val="0"/>
              </w:rPr>
            </w:pPr>
            <w:r w:rsidRPr="005E3DC6">
              <w:rPr>
                <w:rFonts w:cs="Arial"/>
                <w:i w:val="0"/>
              </w:rPr>
              <w:t>Simple factual error</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9</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2D698F">
            <w:pPr>
              <w:rPr>
                <w:rFonts w:cs="Arial"/>
                <w:i w:val="0"/>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32</w:t>
            </w:r>
          </w:p>
        </w:tc>
        <w:tc>
          <w:tcPr>
            <w:tcW w:w="2520" w:type="dxa"/>
          </w:tcPr>
          <w:p w:rsidR="002D698F" w:rsidRPr="005E3DC6" w:rsidRDefault="002D698F" w:rsidP="002D698F">
            <w:pPr>
              <w:rPr>
                <w:rFonts w:cs="Arial"/>
                <w:i w:val="0"/>
              </w:rPr>
            </w:pPr>
            <w:r w:rsidRPr="005E3DC6">
              <w:rPr>
                <w:rFonts w:cs="Arial"/>
                <w:i w:val="0"/>
              </w:rPr>
              <w:t>...that would happen for every 3.</w:t>
            </w:r>
          </w:p>
        </w:tc>
        <w:tc>
          <w:tcPr>
            <w:tcW w:w="2070" w:type="dxa"/>
          </w:tcPr>
          <w:p w:rsidR="002D698F" w:rsidRPr="005E3DC6" w:rsidRDefault="002D698F" w:rsidP="002D698F">
            <w:pPr>
              <w:rPr>
                <w:rFonts w:cs="Arial"/>
                <w:i w:val="0"/>
              </w:rPr>
            </w:pPr>
            <w:r w:rsidRPr="005E3DC6">
              <w:rPr>
                <w:rFonts w:cs="Arial"/>
                <w:i w:val="0"/>
              </w:rPr>
              <w:t>…that would happen for about every 3.</w:t>
            </w:r>
          </w:p>
        </w:tc>
        <w:tc>
          <w:tcPr>
            <w:tcW w:w="1080" w:type="dxa"/>
          </w:tcPr>
          <w:p w:rsidR="002D698F" w:rsidRPr="005E3DC6" w:rsidRDefault="00180414" w:rsidP="002D698F">
            <w:pPr>
              <w:rPr>
                <w:rFonts w:cs="Arial"/>
                <w:i w:val="0"/>
              </w:rPr>
            </w:pPr>
            <w:r w:rsidRPr="005E3DC6">
              <w:rPr>
                <w:rFonts w:cs="Arial"/>
                <w:i w:val="0"/>
              </w:rPr>
              <w:t>Simple factual error</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lastRenderedPageBreak/>
              <w:t>10</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2D698F">
            <w:pPr>
              <w:rPr>
                <w:rFonts w:cs="Arial"/>
                <w:i w:val="0"/>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35</w:t>
            </w:r>
          </w:p>
        </w:tc>
        <w:tc>
          <w:tcPr>
            <w:tcW w:w="2520" w:type="dxa"/>
          </w:tcPr>
          <w:p w:rsidR="002D698F" w:rsidRPr="005E3DC6" w:rsidRDefault="00186650" w:rsidP="00186650">
            <w:pPr>
              <w:rPr>
                <w:rFonts w:cs="Arial"/>
                <w:i w:val="0"/>
              </w:rPr>
            </w:pPr>
            <w:r w:rsidRPr="005E3DC6">
              <w:rPr>
                <w:rFonts w:cs="Arial"/>
                <w:i w:val="0"/>
              </w:rPr>
              <w:t>..</w:t>
            </w:r>
            <w:r w:rsidR="002D698F" w:rsidRPr="005E3DC6">
              <w:rPr>
                <w:rFonts w:cs="Arial"/>
                <w:i w:val="0"/>
              </w:rPr>
              <w:t xml:space="preserve">.he could predict the number of </w:t>
            </w:r>
            <w:proofErr w:type="gramStart"/>
            <w:r w:rsidR="002D698F" w:rsidRPr="005E3DC6">
              <w:rPr>
                <w:rFonts w:cs="Arial"/>
                <w:i w:val="0"/>
              </w:rPr>
              <w:t>offspring</w:t>
            </w:r>
            <w:proofErr w:type="gramEnd"/>
            <w:r w:rsidR="002D698F" w:rsidRPr="005E3DC6">
              <w:rPr>
                <w:rFonts w:cs="Arial"/>
                <w:i w:val="0"/>
              </w:rPr>
              <w:t xml:space="preserve"> that would be tall or short.</w:t>
            </w:r>
          </w:p>
        </w:tc>
        <w:tc>
          <w:tcPr>
            <w:tcW w:w="2070" w:type="dxa"/>
          </w:tcPr>
          <w:p w:rsidR="002D698F" w:rsidRPr="005E3DC6" w:rsidRDefault="00186650" w:rsidP="002D698F">
            <w:pPr>
              <w:rPr>
                <w:rFonts w:cs="Arial"/>
                <w:i w:val="0"/>
              </w:rPr>
            </w:pPr>
            <w:r w:rsidRPr="005E3DC6">
              <w:rPr>
                <w:rFonts w:cs="Arial"/>
                <w:i w:val="0"/>
              </w:rPr>
              <w:t>…</w:t>
            </w:r>
            <w:r w:rsidR="002D698F" w:rsidRPr="005E3DC6">
              <w:rPr>
                <w:rFonts w:cs="Arial"/>
                <w:i w:val="0"/>
              </w:rPr>
              <w:t xml:space="preserve">he could predict the approximate number of </w:t>
            </w:r>
            <w:proofErr w:type="gramStart"/>
            <w:r w:rsidR="002D698F" w:rsidRPr="005E3DC6">
              <w:rPr>
                <w:rFonts w:cs="Arial"/>
                <w:i w:val="0"/>
              </w:rPr>
              <w:t>offspr</w:t>
            </w:r>
            <w:r w:rsidRPr="005E3DC6">
              <w:rPr>
                <w:rFonts w:cs="Arial"/>
                <w:i w:val="0"/>
              </w:rPr>
              <w:t>ing</w:t>
            </w:r>
            <w:proofErr w:type="gramEnd"/>
            <w:r w:rsidRPr="005E3DC6">
              <w:rPr>
                <w:rFonts w:cs="Arial"/>
                <w:i w:val="0"/>
              </w:rPr>
              <w:t xml:space="preserve"> that would be tall or short.</w:t>
            </w:r>
          </w:p>
        </w:tc>
        <w:tc>
          <w:tcPr>
            <w:tcW w:w="1080" w:type="dxa"/>
          </w:tcPr>
          <w:p w:rsidR="002D698F" w:rsidRPr="005E3DC6" w:rsidRDefault="00180414" w:rsidP="002D698F">
            <w:pPr>
              <w:rPr>
                <w:rFonts w:cs="Arial"/>
                <w:i w:val="0"/>
              </w:rPr>
            </w:pPr>
            <w:r w:rsidRPr="005E3DC6">
              <w:rPr>
                <w:rFonts w:cs="Arial"/>
                <w:i w:val="0"/>
              </w:rPr>
              <w:t>Simple factual error</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11</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5E3DC6">
            <w:pPr>
              <w:spacing w:before="20" w:after="20"/>
              <w:rPr>
                <w:rFonts w:cs="Arial"/>
              </w:rPr>
            </w:pPr>
            <w:r w:rsidRPr="005E3DC6">
              <w:rPr>
                <w:rFonts w:eastAsia="Arial" w:cs="Arial"/>
                <w:i w:val="0"/>
              </w:rPr>
              <w:t>DOR</w:t>
            </w:r>
          </w:p>
        </w:tc>
        <w:tc>
          <w:tcPr>
            <w:tcW w:w="1530" w:type="dxa"/>
          </w:tcPr>
          <w:p w:rsidR="002D698F" w:rsidRDefault="002D698F" w:rsidP="002D698F">
            <w:pPr>
              <w:rPr>
                <w:rStyle w:val="Hyperlink"/>
                <w:rFonts w:eastAsia="Arial" w:cs="Arial"/>
                <w:i w:val="0"/>
              </w:rPr>
            </w:pPr>
            <w:r w:rsidRPr="00DD74F6">
              <w:rPr>
                <w:rFonts w:eastAsia="Arial" w:cs="Arial"/>
                <w:i w:val="0"/>
              </w:rPr>
              <w:t>Heredity Slideshow</w:t>
            </w:r>
          </w:p>
          <w:p w:rsidR="00FC782D" w:rsidRDefault="00FC782D" w:rsidP="002D698F">
            <w:pPr>
              <w:rPr>
                <w:rFonts w:cs="Arial"/>
                <w:i w:val="0"/>
              </w:rPr>
            </w:pPr>
          </w:p>
          <w:p w:rsidR="00DD74F6" w:rsidRPr="009566E1" w:rsidRDefault="009566E1" w:rsidP="002D698F">
            <w:pPr>
              <w:rPr>
                <w:rFonts w:cs="Arial"/>
                <w:i w:val="0"/>
              </w:rPr>
            </w:pPr>
            <w:r w:rsidRPr="009566E1">
              <w:rPr>
                <w:rFonts w:cs="Arial"/>
                <w:i w:val="0"/>
              </w:rPr>
              <w:t>https://foss-ca.schoolspecialty.com/delegate/ssi-wdf-ucm-webContent/Contribution%20Folders/FOSS/multimedia/Heredity_Adaptation</w:t>
            </w:r>
            <w:bookmarkStart w:id="0" w:name="_GoBack"/>
            <w:bookmarkEnd w:id="0"/>
            <w:r w:rsidRPr="009566E1">
              <w:rPr>
                <w:rFonts w:cs="Arial"/>
                <w:i w:val="0"/>
              </w:rPr>
              <w:t>/HereditySlideshow/index.html (link no lon</w:t>
            </w:r>
            <w:r>
              <w:rPr>
                <w:rFonts w:cs="Arial"/>
                <w:i w:val="0"/>
              </w:rPr>
              <w:t>ger available)</w:t>
            </w:r>
          </w:p>
        </w:tc>
        <w:tc>
          <w:tcPr>
            <w:tcW w:w="2520" w:type="dxa"/>
          </w:tcPr>
          <w:p w:rsidR="002D698F" w:rsidRPr="005E3DC6" w:rsidRDefault="005E3DC6" w:rsidP="002D698F">
            <w:pPr>
              <w:rPr>
                <w:rFonts w:cs="Arial"/>
                <w:i w:val="0"/>
              </w:rPr>
            </w:pPr>
            <w:r>
              <w:rPr>
                <w:rFonts w:cs="Arial"/>
                <w:i w:val="0"/>
              </w:rPr>
              <w:t>n/a</w:t>
            </w:r>
          </w:p>
        </w:tc>
        <w:tc>
          <w:tcPr>
            <w:tcW w:w="2070" w:type="dxa"/>
          </w:tcPr>
          <w:p w:rsidR="002D698F" w:rsidRPr="005E3DC6" w:rsidRDefault="002D698F" w:rsidP="002D698F">
            <w:pPr>
              <w:rPr>
                <w:rFonts w:cs="Arial"/>
                <w:i w:val="0"/>
              </w:rPr>
            </w:pPr>
            <w:r w:rsidRPr="005E3DC6">
              <w:rPr>
                <w:rFonts w:cs="Arial"/>
                <w:i w:val="0"/>
              </w:rPr>
              <w:t>When they are describing protein, the figures are of body cells or bacteria, but none of the figures actually show protein molecules, until slide 19</w:t>
            </w:r>
          </w:p>
        </w:tc>
        <w:tc>
          <w:tcPr>
            <w:tcW w:w="1080" w:type="dxa"/>
          </w:tcPr>
          <w:p w:rsidR="002D698F" w:rsidRPr="005E3DC6" w:rsidRDefault="00180414" w:rsidP="002D698F">
            <w:pPr>
              <w:rPr>
                <w:rFonts w:cs="Arial"/>
              </w:rPr>
            </w:pPr>
            <w:r w:rsidRPr="005E3DC6">
              <w:rPr>
                <w:rFonts w:cs="Arial"/>
                <w:i w:val="0"/>
              </w:rPr>
              <w:t>Simple factual error</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12</w:t>
            </w:r>
          </w:p>
        </w:tc>
        <w:tc>
          <w:tcPr>
            <w:tcW w:w="1024" w:type="dxa"/>
          </w:tcPr>
          <w:p w:rsidR="002D698F" w:rsidRPr="005E3DC6" w:rsidRDefault="002D698F" w:rsidP="002D698F">
            <w:pPr>
              <w:rPr>
                <w:rFonts w:cs="Arial"/>
                <w:i w:val="0"/>
              </w:rPr>
            </w:pPr>
            <w:r w:rsidRPr="005E3DC6">
              <w:rPr>
                <w:rFonts w:cs="Arial"/>
                <w:i w:val="0"/>
              </w:rPr>
              <w:t>8</w:t>
            </w:r>
          </w:p>
        </w:tc>
        <w:tc>
          <w:tcPr>
            <w:tcW w:w="1440" w:type="dxa"/>
          </w:tcPr>
          <w:p w:rsidR="002D698F" w:rsidRPr="005E3DC6" w:rsidRDefault="002D698F" w:rsidP="00186650">
            <w:pPr>
              <w:rPr>
                <w:rFonts w:cs="Arial"/>
              </w:rPr>
            </w:pPr>
            <w:r w:rsidRPr="005E3DC6">
              <w:rPr>
                <w:rFonts w:cs="Arial"/>
                <w:i w:val="0"/>
              </w:rPr>
              <w:t>SRB</w:t>
            </w:r>
          </w:p>
        </w:tc>
        <w:tc>
          <w:tcPr>
            <w:tcW w:w="1530" w:type="dxa"/>
          </w:tcPr>
          <w:p w:rsidR="002D698F" w:rsidRPr="005E3DC6" w:rsidRDefault="002D698F" w:rsidP="002D698F">
            <w:pPr>
              <w:rPr>
                <w:rFonts w:cs="Arial"/>
                <w:i w:val="0"/>
              </w:rPr>
            </w:pPr>
            <w:r w:rsidRPr="005E3DC6">
              <w:rPr>
                <w:rFonts w:cs="Arial"/>
                <w:i w:val="0"/>
              </w:rPr>
              <w:t>49</w:t>
            </w:r>
          </w:p>
        </w:tc>
        <w:tc>
          <w:tcPr>
            <w:tcW w:w="2520" w:type="dxa"/>
          </w:tcPr>
          <w:p w:rsidR="002D698F" w:rsidRPr="005E3DC6" w:rsidRDefault="002D698F" w:rsidP="002D698F">
            <w:pPr>
              <w:rPr>
                <w:rFonts w:cs="Arial"/>
                <w:i w:val="0"/>
              </w:rPr>
            </w:pPr>
            <w:r w:rsidRPr="005E3DC6">
              <w:rPr>
                <w:rFonts w:cs="Arial"/>
                <w:i w:val="0"/>
              </w:rPr>
              <w:t>Mutations are the source for adaptation</w:t>
            </w:r>
          </w:p>
        </w:tc>
        <w:tc>
          <w:tcPr>
            <w:tcW w:w="2070" w:type="dxa"/>
          </w:tcPr>
          <w:p w:rsidR="002D698F" w:rsidRPr="005E3DC6" w:rsidRDefault="004D4D76" w:rsidP="002D698F">
            <w:pPr>
              <w:rPr>
                <w:rFonts w:cs="Arial"/>
                <w:i w:val="0"/>
              </w:rPr>
            </w:pPr>
            <w:r w:rsidRPr="005E3DC6">
              <w:rPr>
                <w:rFonts w:cs="Arial"/>
                <w:i w:val="0"/>
              </w:rPr>
              <w:t>Mutations are one source for adaptation</w:t>
            </w:r>
            <w:r w:rsidR="002D698F" w:rsidRPr="005E3DC6">
              <w:rPr>
                <w:rFonts w:cs="Arial"/>
                <w:i w:val="0"/>
              </w:rPr>
              <w:t>.</w:t>
            </w:r>
          </w:p>
        </w:tc>
        <w:tc>
          <w:tcPr>
            <w:tcW w:w="1080" w:type="dxa"/>
          </w:tcPr>
          <w:p w:rsidR="002D698F" w:rsidRPr="005E3DC6" w:rsidRDefault="004D4D76" w:rsidP="005E3DC6">
            <w:pPr>
              <w:rPr>
                <w:rFonts w:cs="Arial"/>
                <w:i w:val="0"/>
              </w:rPr>
            </w:pPr>
            <w:r w:rsidRPr="005E3DC6">
              <w:rPr>
                <w:rFonts w:cs="Arial"/>
                <w:i w:val="0"/>
              </w:rPr>
              <w:t>Clarification.</w:t>
            </w:r>
          </w:p>
        </w:tc>
      </w:tr>
      <w:tr w:rsidR="002D698F" w:rsidRPr="005E3DC6" w:rsidTr="00DD74F6">
        <w:trPr>
          <w:cantSplit/>
        </w:trPr>
        <w:tc>
          <w:tcPr>
            <w:tcW w:w="344" w:type="dxa"/>
          </w:tcPr>
          <w:p w:rsidR="002D698F" w:rsidRPr="005E3DC6" w:rsidRDefault="002D698F" w:rsidP="002D698F">
            <w:pPr>
              <w:rPr>
                <w:rFonts w:cs="Arial"/>
                <w:i w:val="0"/>
              </w:rPr>
            </w:pPr>
            <w:r w:rsidRPr="005E3DC6">
              <w:rPr>
                <w:rFonts w:cs="Arial"/>
                <w:i w:val="0"/>
              </w:rPr>
              <w:t>13</w:t>
            </w:r>
          </w:p>
        </w:tc>
        <w:tc>
          <w:tcPr>
            <w:tcW w:w="1024" w:type="dxa"/>
          </w:tcPr>
          <w:p w:rsidR="002D698F" w:rsidRPr="005E3DC6" w:rsidRDefault="00D97499" w:rsidP="005E3DC6">
            <w:pPr>
              <w:rPr>
                <w:rFonts w:cs="Arial"/>
              </w:rPr>
            </w:pPr>
            <w:r w:rsidRPr="005E3DC6">
              <w:rPr>
                <w:rFonts w:cs="Arial"/>
                <w:i w:val="0"/>
              </w:rPr>
              <w:t>8</w:t>
            </w:r>
          </w:p>
        </w:tc>
        <w:tc>
          <w:tcPr>
            <w:tcW w:w="1440" w:type="dxa"/>
          </w:tcPr>
          <w:p w:rsidR="002D698F" w:rsidRPr="005E3DC6" w:rsidRDefault="002D698F" w:rsidP="002D698F">
            <w:pPr>
              <w:rPr>
                <w:rFonts w:cs="Arial"/>
                <w:i w:val="0"/>
              </w:rPr>
            </w:pPr>
            <w:r w:rsidRPr="005E3DC6">
              <w:rPr>
                <w:rFonts w:cs="Arial"/>
                <w:i w:val="0"/>
              </w:rPr>
              <w:t>IG</w:t>
            </w:r>
          </w:p>
        </w:tc>
        <w:tc>
          <w:tcPr>
            <w:tcW w:w="1530" w:type="dxa"/>
          </w:tcPr>
          <w:p w:rsidR="002D698F" w:rsidRPr="005E3DC6" w:rsidRDefault="002D698F" w:rsidP="002D698F">
            <w:pPr>
              <w:rPr>
                <w:rFonts w:cs="Arial"/>
                <w:i w:val="0"/>
              </w:rPr>
            </w:pPr>
            <w:r w:rsidRPr="005E3DC6">
              <w:rPr>
                <w:rFonts w:cs="Arial"/>
                <w:i w:val="0"/>
              </w:rPr>
              <w:t>272</w:t>
            </w:r>
          </w:p>
        </w:tc>
        <w:tc>
          <w:tcPr>
            <w:tcW w:w="2520" w:type="dxa"/>
          </w:tcPr>
          <w:p w:rsidR="002D698F" w:rsidRPr="005E3DC6" w:rsidRDefault="002D698F" w:rsidP="002D698F">
            <w:pPr>
              <w:rPr>
                <w:rFonts w:cs="Arial"/>
                <w:i w:val="0"/>
              </w:rPr>
            </w:pPr>
            <w:r w:rsidRPr="005E3DC6">
              <w:rPr>
                <w:rFonts w:cs="Arial"/>
                <w:i w:val="0"/>
              </w:rPr>
              <w:t>Unless a mutation leads to death the mutation will be passed on to the offspring and might lead to variation</w:t>
            </w:r>
            <w:r w:rsidR="00186650" w:rsidRPr="005E3DC6">
              <w:rPr>
                <w:rFonts w:cs="Arial"/>
                <w:i w:val="0"/>
              </w:rPr>
              <w:t>.</w:t>
            </w:r>
          </w:p>
        </w:tc>
        <w:tc>
          <w:tcPr>
            <w:tcW w:w="2070" w:type="dxa"/>
          </w:tcPr>
          <w:p w:rsidR="002D698F" w:rsidRPr="005E3DC6" w:rsidRDefault="002D698F" w:rsidP="002D698F">
            <w:pPr>
              <w:rPr>
                <w:rFonts w:cs="Arial"/>
                <w:i w:val="0"/>
              </w:rPr>
            </w:pPr>
            <w:r w:rsidRPr="005E3DC6">
              <w:rPr>
                <w:rFonts w:cs="Arial"/>
                <w:i w:val="0"/>
              </w:rPr>
              <w:t>Unless a mutation leads to death, the mutation might be passed on to offspring which would increase the variation</w:t>
            </w:r>
            <w:r w:rsidR="00186650" w:rsidRPr="005E3DC6">
              <w:rPr>
                <w:rFonts w:cs="Arial"/>
                <w:i w:val="0"/>
              </w:rPr>
              <w:t>.</w:t>
            </w:r>
          </w:p>
        </w:tc>
        <w:tc>
          <w:tcPr>
            <w:tcW w:w="1080" w:type="dxa"/>
          </w:tcPr>
          <w:p w:rsidR="002D698F" w:rsidRPr="005E3DC6" w:rsidRDefault="004D4D76" w:rsidP="005E3DC6">
            <w:pPr>
              <w:rPr>
                <w:rFonts w:cs="Arial"/>
                <w:i w:val="0"/>
              </w:rPr>
            </w:pPr>
            <w:r w:rsidRPr="005E3DC6">
              <w:rPr>
                <w:rFonts w:cs="Arial"/>
                <w:i w:val="0"/>
              </w:rPr>
              <w:t>Clarification.</w:t>
            </w:r>
          </w:p>
        </w:tc>
      </w:tr>
      <w:tr w:rsidR="00D97499" w:rsidRPr="005E3DC6" w:rsidTr="00DD74F6">
        <w:trPr>
          <w:cantSplit/>
        </w:trPr>
        <w:tc>
          <w:tcPr>
            <w:tcW w:w="344" w:type="dxa"/>
          </w:tcPr>
          <w:p w:rsidR="00D97499" w:rsidRPr="005E3DC6" w:rsidRDefault="00D97499" w:rsidP="002D698F">
            <w:pPr>
              <w:rPr>
                <w:rFonts w:cs="Arial"/>
                <w:i w:val="0"/>
              </w:rPr>
            </w:pPr>
            <w:r w:rsidRPr="005E3DC6">
              <w:rPr>
                <w:rFonts w:cs="Arial"/>
                <w:i w:val="0"/>
              </w:rPr>
              <w:lastRenderedPageBreak/>
              <w:t>14</w:t>
            </w:r>
          </w:p>
        </w:tc>
        <w:tc>
          <w:tcPr>
            <w:tcW w:w="1024" w:type="dxa"/>
          </w:tcPr>
          <w:p w:rsidR="00D97499" w:rsidRPr="005E3DC6" w:rsidRDefault="00D97499" w:rsidP="002D698F">
            <w:pPr>
              <w:rPr>
                <w:rFonts w:cs="Arial"/>
                <w:i w:val="0"/>
              </w:rPr>
            </w:pPr>
            <w:r w:rsidRPr="005E3DC6">
              <w:rPr>
                <w:rFonts w:cs="Arial"/>
                <w:i w:val="0"/>
              </w:rPr>
              <w:t>8</w:t>
            </w:r>
          </w:p>
        </w:tc>
        <w:tc>
          <w:tcPr>
            <w:tcW w:w="1440" w:type="dxa"/>
          </w:tcPr>
          <w:p w:rsidR="00D97499" w:rsidRPr="005E3DC6" w:rsidRDefault="00D97499" w:rsidP="002D698F">
            <w:pPr>
              <w:rPr>
                <w:rFonts w:cs="Arial"/>
                <w:i w:val="0"/>
              </w:rPr>
            </w:pPr>
            <w:r w:rsidRPr="005E3DC6">
              <w:rPr>
                <w:rFonts w:cs="Arial"/>
                <w:i w:val="0"/>
              </w:rPr>
              <w:t>SNM</w:t>
            </w:r>
          </w:p>
        </w:tc>
        <w:tc>
          <w:tcPr>
            <w:tcW w:w="1530" w:type="dxa"/>
          </w:tcPr>
          <w:p w:rsidR="00D97499" w:rsidRPr="005E3DC6" w:rsidRDefault="00D97499" w:rsidP="002D698F">
            <w:pPr>
              <w:rPr>
                <w:rFonts w:cs="Arial"/>
                <w:i w:val="0"/>
              </w:rPr>
            </w:pPr>
            <w:r w:rsidRPr="005E3DC6">
              <w:rPr>
                <w:rFonts w:cs="Arial"/>
                <w:i w:val="0"/>
              </w:rPr>
              <w:t>2</w:t>
            </w:r>
          </w:p>
        </w:tc>
        <w:tc>
          <w:tcPr>
            <w:tcW w:w="2520" w:type="dxa"/>
          </w:tcPr>
          <w:p w:rsidR="00D97499" w:rsidRPr="005E3DC6" w:rsidRDefault="00D97499" w:rsidP="002D698F">
            <w:pPr>
              <w:rPr>
                <w:rFonts w:cs="Arial"/>
                <w:i w:val="0"/>
              </w:rPr>
            </w:pPr>
            <w:r w:rsidRPr="005E3DC6">
              <w:rPr>
                <w:rFonts w:cs="Arial"/>
                <w:i w:val="0"/>
              </w:rPr>
              <w:t>Question 1</w:t>
            </w:r>
          </w:p>
        </w:tc>
        <w:tc>
          <w:tcPr>
            <w:tcW w:w="2070" w:type="dxa"/>
          </w:tcPr>
          <w:p w:rsidR="00D97499" w:rsidRPr="005E3DC6" w:rsidRDefault="000B20C9" w:rsidP="002D698F">
            <w:pPr>
              <w:rPr>
                <w:rFonts w:cs="Arial"/>
                <w:i w:val="0"/>
              </w:rPr>
            </w:pPr>
            <w:r w:rsidRPr="005E3DC6">
              <w:rPr>
                <w:rFonts w:cs="Arial"/>
                <w:i w:val="0"/>
              </w:rPr>
              <w:t>Question 1: Pause the video at 4:59 and ask students to compare the embryos of the three species, make observations, and identify any patterns they see. Question 2: Previous “Question 1.”</w:t>
            </w:r>
          </w:p>
        </w:tc>
        <w:tc>
          <w:tcPr>
            <w:tcW w:w="1080" w:type="dxa"/>
          </w:tcPr>
          <w:p w:rsidR="00D97499" w:rsidRPr="005E3DC6" w:rsidRDefault="00322012" w:rsidP="002D698F">
            <w:pPr>
              <w:rPr>
                <w:rFonts w:cs="Arial"/>
                <w:i w:val="0"/>
              </w:rPr>
            </w:pPr>
            <w:r w:rsidRPr="005E3DC6">
              <w:rPr>
                <w:rFonts w:cs="Arial"/>
                <w:i w:val="0"/>
              </w:rPr>
              <w:t>Simple factual error</w:t>
            </w:r>
            <w:r w:rsidR="00D97499" w:rsidRPr="005E3DC6">
              <w:rPr>
                <w:rFonts w:cs="Arial"/>
                <w:i w:val="0"/>
              </w:rPr>
              <w:t>.</w:t>
            </w:r>
          </w:p>
        </w:tc>
      </w:tr>
      <w:tr w:rsidR="0096005C" w:rsidRPr="005E3DC6" w:rsidTr="00DD74F6">
        <w:trPr>
          <w:cantSplit/>
        </w:trPr>
        <w:tc>
          <w:tcPr>
            <w:tcW w:w="344" w:type="dxa"/>
          </w:tcPr>
          <w:p w:rsidR="0096005C" w:rsidRPr="005E3DC6" w:rsidRDefault="0096005C" w:rsidP="002D698F">
            <w:pPr>
              <w:rPr>
                <w:rFonts w:cs="Arial"/>
                <w:i w:val="0"/>
              </w:rPr>
            </w:pPr>
            <w:r w:rsidRPr="005E3DC6">
              <w:rPr>
                <w:rFonts w:cs="Arial"/>
                <w:i w:val="0"/>
              </w:rPr>
              <w:t>15</w:t>
            </w:r>
          </w:p>
        </w:tc>
        <w:tc>
          <w:tcPr>
            <w:tcW w:w="1024" w:type="dxa"/>
          </w:tcPr>
          <w:p w:rsidR="0096005C" w:rsidRPr="005E3DC6" w:rsidRDefault="0096005C" w:rsidP="002D698F">
            <w:pPr>
              <w:rPr>
                <w:rFonts w:cs="Arial"/>
                <w:i w:val="0"/>
              </w:rPr>
            </w:pPr>
            <w:r w:rsidRPr="005E3DC6">
              <w:rPr>
                <w:rFonts w:cs="Arial"/>
                <w:i w:val="0"/>
              </w:rPr>
              <w:t>6</w:t>
            </w:r>
          </w:p>
        </w:tc>
        <w:tc>
          <w:tcPr>
            <w:tcW w:w="1440" w:type="dxa"/>
          </w:tcPr>
          <w:p w:rsidR="0096005C" w:rsidRPr="005E3DC6" w:rsidRDefault="0096005C" w:rsidP="002D698F">
            <w:pPr>
              <w:rPr>
                <w:rFonts w:cs="Arial"/>
                <w:i w:val="0"/>
              </w:rPr>
            </w:pPr>
            <w:r w:rsidRPr="005E3DC6">
              <w:rPr>
                <w:rFonts w:cs="Arial"/>
                <w:i w:val="0"/>
              </w:rPr>
              <w:t>IG</w:t>
            </w:r>
          </w:p>
        </w:tc>
        <w:tc>
          <w:tcPr>
            <w:tcW w:w="1530" w:type="dxa"/>
          </w:tcPr>
          <w:p w:rsidR="0096005C" w:rsidRPr="005E3DC6" w:rsidRDefault="0096005C" w:rsidP="002D698F">
            <w:pPr>
              <w:rPr>
                <w:rFonts w:cs="Arial"/>
                <w:i w:val="0"/>
              </w:rPr>
            </w:pPr>
            <w:r w:rsidRPr="005E3DC6">
              <w:rPr>
                <w:rFonts w:cs="Arial"/>
                <w:i w:val="0"/>
              </w:rPr>
              <w:t>352, Step 13 Diagram</w:t>
            </w:r>
          </w:p>
        </w:tc>
        <w:tc>
          <w:tcPr>
            <w:tcW w:w="2520" w:type="dxa"/>
          </w:tcPr>
          <w:p w:rsidR="0096005C" w:rsidRPr="005E3DC6" w:rsidRDefault="0096005C" w:rsidP="002D698F">
            <w:pPr>
              <w:rPr>
                <w:rFonts w:cs="Arial"/>
                <w:i w:val="0"/>
              </w:rPr>
            </w:pPr>
            <w:r w:rsidRPr="005E3DC6">
              <w:rPr>
                <w:rFonts w:cs="Arial"/>
                <w:i w:val="0"/>
              </w:rPr>
              <w:t>Continue by telling students.</w:t>
            </w:r>
          </w:p>
        </w:tc>
        <w:tc>
          <w:tcPr>
            <w:tcW w:w="2070" w:type="dxa"/>
          </w:tcPr>
          <w:p w:rsidR="0096005C" w:rsidRPr="005E3DC6" w:rsidRDefault="0096005C" w:rsidP="002D698F">
            <w:pPr>
              <w:rPr>
                <w:rFonts w:cs="Arial"/>
                <w:i w:val="0"/>
              </w:rPr>
            </w:pPr>
            <w:r w:rsidRPr="005E3DC6">
              <w:rPr>
                <w:rFonts w:cs="Arial"/>
                <w:i w:val="0"/>
              </w:rPr>
              <w:t>Would 1 kg. of water heat up at the same rate as 10 kg. of water? Continue by telling students.</w:t>
            </w:r>
          </w:p>
        </w:tc>
        <w:tc>
          <w:tcPr>
            <w:tcW w:w="1080" w:type="dxa"/>
          </w:tcPr>
          <w:p w:rsidR="0096005C" w:rsidRPr="005E3DC6" w:rsidRDefault="004D4D76" w:rsidP="002D698F">
            <w:pPr>
              <w:rPr>
                <w:rFonts w:cs="Arial"/>
                <w:i w:val="0"/>
              </w:rPr>
            </w:pPr>
            <w:r w:rsidRPr="005E3DC6">
              <w:rPr>
                <w:rFonts w:cs="Arial"/>
                <w:i w:val="0"/>
              </w:rPr>
              <w:t>Clarification.</w:t>
            </w:r>
          </w:p>
        </w:tc>
      </w:tr>
    </w:tbl>
    <w:p w:rsidR="003151F6" w:rsidRDefault="003151F6" w:rsidP="00C942C4">
      <w:pPr>
        <w:pStyle w:val="Heading2"/>
        <w:rPr>
          <w:b w:val="0"/>
        </w:rPr>
      </w:pPr>
      <w:r w:rsidRPr="0018022C">
        <w:t>Social Content</w:t>
      </w:r>
      <w:r w:rsidR="00E95FE0" w:rsidRPr="0018022C">
        <w:t xml:space="preserve"> Citations</w:t>
      </w:r>
      <w:r w:rsidRPr="0018022C">
        <w:t>:</w:t>
      </w:r>
      <w:r w:rsidR="00914F80">
        <w:t xml:space="preserve"> </w:t>
      </w:r>
      <w:r w:rsidR="00914F80" w:rsidRPr="00914F80">
        <w:rPr>
          <w:b w:val="0"/>
        </w:rPr>
        <w:t>None</w:t>
      </w:r>
    </w:p>
    <w:p w:rsidR="00D606A6" w:rsidRPr="00D606A6" w:rsidRDefault="00D606A6" w:rsidP="00D606A6">
      <w:pPr>
        <w:rPr>
          <w:i w:val="0"/>
        </w:rPr>
      </w:pPr>
      <w:r w:rsidRPr="00D606A6">
        <w:rPr>
          <w:i w:val="0"/>
        </w:rPr>
        <w:t>California Department of Education, August 2018</w:t>
      </w:r>
    </w:p>
    <w:sectPr w:rsidR="00D606A6" w:rsidRPr="00D606A6" w:rsidSect="00FA7DA7">
      <w:footerReference w:type="even" r:id="rId8"/>
      <w:footerReference w:type="default" r:id="rId9"/>
      <w:pgSz w:w="12240" w:h="15840" w:code="1"/>
      <w:pgMar w:top="1008" w:right="1440" w:bottom="1440"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C9C" w:rsidRDefault="00641C9C">
      <w:r>
        <w:separator/>
      </w:r>
    </w:p>
  </w:endnote>
  <w:endnote w:type="continuationSeparator" w:id="0">
    <w:p w:rsidR="00641C9C" w:rsidRDefault="0064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FD6F25">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C9C" w:rsidRDefault="00641C9C">
      <w:r>
        <w:separator/>
      </w:r>
    </w:p>
  </w:footnote>
  <w:footnote w:type="continuationSeparator" w:id="0">
    <w:p w:rsidR="00641C9C" w:rsidRDefault="0064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60"/>
    <w:rsid w:val="00006F33"/>
    <w:rsid w:val="00041838"/>
    <w:rsid w:val="00044010"/>
    <w:rsid w:val="00062CEB"/>
    <w:rsid w:val="000730F4"/>
    <w:rsid w:val="0008027C"/>
    <w:rsid w:val="000814E4"/>
    <w:rsid w:val="00091BF9"/>
    <w:rsid w:val="000929B9"/>
    <w:rsid w:val="000A7A27"/>
    <w:rsid w:val="000B20C9"/>
    <w:rsid w:val="000D1CBC"/>
    <w:rsid w:val="000D3F69"/>
    <w:rsid w:val="000F1576"/>
    <w:rsid w:val="00101754"/>
    <w:rsid w:val="0013644C"/>
    <w:rsid w:val="00141C83"/>
    <w:rsid w:val="00150134"/>
    <w:rsid w:val="001605C1"/>
    <w:rsid w:val="00165C29"/>
    <w:rsid w:val="001719F3"/>
    <w:rsid w:val="0018022C"/>
    <w:rsid w:val="00180414"/>
    <w:rsid w:val="00186650"/>
    <w:rsid w:val="00187F5F"/>
    <w:rsid w:val="001919F4"/>
    <w:rsid w:val="001A10FB"/>
    <w:rsid w:val="001C4E95"/>
    <w:rsid w:val="001D0D92"/>
    <w:rsid w:val="001D2EBA"/>
    <w:rsid w:val="001D4887"/>
    <w:rsid w:val="001D5255"/>
    <w:rsid w:val="001E18D7"/>
    <w:rsid w:val="001E1C4D"/>
    <w:rsid w:val="001E1E6C"/>
    <w:rsid w:val="001F0ED7"/>
    <w:rsid w:val="001F7C14"/>
    <w:rsid w:val="00206E1D"/>
    <w:rsid w:val="0021332B"/>
    <w:rsid w:val="00214BFB"/>
    <w:rsid w:val="00223B60"/>
    <w:rsid w:val="00226248"/>
    <w:rsid w:val="00231367"/>
    <w:rsid w:val="00231C1B"/>
    <w:rsid w:val="002420CD"/>
    <w:rsid w:val="00255969"/>
    <w:rsid w:val="00257757"/>
    <w:rsid w:val="00284E7D"/>
    <w:rsid w:val="0028509B"/>
    <w:rsid w:val="00291460"/>
    <w:rsid w:val="002B6158"/>
    <w:rsid w:val="002C6AED"/>
    <w:rsid w:val="002D698F"/>
    <w:rsid w:val="002D7190"/>
    <w:rsid w:val="002E6A48"/>
    <w:rsid w:val="002E74BF"/>
    <w:rsid w:val="003151F6"/>
    <w:rsid w:val="00322012"/>
    <w:rsid w:val="003255A5"/>
    <w:rsid w:val="003342F2"/>
    <w:rsid w:val="00336990"/>
    <w:rsid w:val="00346538"/>
    <w:rsid w:val="00381576"/>
    <w:rsid w:val="0038160F"/>
    <w:rsid w:val="00395F5B"/>
    <w:rsid w:val="003A0EEC"/>
    <w:rsid w:val="003B0138"/>
    <w:rsid w:val="003B2E53"/>
    <w:rsid w:val="003C16C8"/>
    <w:rsid w:val="003D2F9B"/>
    <w:rsid w:val="003D754B"/>
    <w:rsid w:val="003E7313"/>
    <w:rsid w:val="003F5D42"/>
    <w:rsid w:val="00402CD5"/>
    <w:rsid w:val="004045C0"/>
    <w:rsid w:val="0040716F"/>
    <w:rsid w:val="00422D10"/>
    <w:rsid w:val="004334FD"/>
    <w:rsid w:val="00437E76"/>
    <w:rsid w:val="0044754B"/>
    <w:rsid w:val="00471A0E"/>
    <w:rsid w:val="0047672E"/>
    <w:rsid w:val="00485114"/>
    <w:rsid w:val="0048590B"/>
    <w:rsid w:val="00486740"/>
    <w:rsid w:val="00494F6F"/>
    <w:rsid w:val="004961B0"/>
    <w:rsid w:val="004B5829"/>
    <w:rsid w:val="004C123C"/>
    <w:rsid w:val="004D08EC"/>
    <w:rsid w:val="004D4D76"/>
    <w:rsid w:val="004F0D9A"/>
    <w:rsid w:val="004F2566"/>
    <w:rsid w:val="004F6B4B"/>
    <w:rsid w:val="0053676A"/>
    <w:rsid w:val="00556D17"/>
    <w:rsid w:val="00557352"/>
    <w:rsid w:val="00557B8E"/>
    <w:rsid w:val="00562FE7"/>
    <w:rsid w:val="00571E40"/>
    <w:rsid w:val="00573DAB"/>
    <w:rsid w:val="005811D9"/>
    <w:rsid w:val="00583815"/>
    <w:rsid w:val="00587EA6"/>
    <w:rsid w:val="00591D21"/>
    <w:rsid w:val="005A0B54"/>
    <w:rsid w:val="005A1F7B"/>
    <w:rsid w:val="005A33EC"/>
    <w:rsid w:val="005B20EC"/>
    <w:rsid w:val="005E0803"/>
    <w:rsid w:val="005E3DC6"/>
    <w:rsid w:val="005F30F0"/>
    <w:rsid w:val="0060255C"/>
    <w:rsid w:val="00613B39"/>
    <w:rsid w:val="00614411"/>
    <w:rsid w:val="0062773E"/>
    <w:rsid w:val="00641C9C"/>
    <w:rsid w:val="0064686A"/>
    <w:rsid w:val="00650A1F"/>
    <w:rsid w:val="00650C17"/>
    <w:rsid w:val="0065193D"/>
    <w:rsid w:val="00653791"/>
    <w:rsid w:val="00655AD3"/>
    <w:rsid w:val="00662CCE"/>
    <w:rsid w:val="00664E4F"/>
    <w:rsid w:val="00675733"/>
    <w:rsid w:val="00685C95"/>
    <w:rsid w:val="00686202"/>
    <w:rsid w:val="00691C73"/>
    <w:rsid w:val="00692C29"/>
    <w:rsid w:val="006A4300"/>
    <w:rsid w:val="006A4DB7"/>
    <w:rsid w:val="006B1F84"/>
    <w:rsid w:val="006B6C7C"/>
    <w:rsid w:val="006C13A9"/>
    <w:rsid w:val="006C45D5"/>
    <w:rsid w:val="006D564A"/>
    <w:rsid w:val="006E7601"/>
    <w:rsid w:val="00717612"/>
    <w:rsid w:val="00725556"/>
    <w:rsid w:val="007272F2"/>
    <w:rsid w:val="00731054"/>
    <w:rsid w:val="00751103"/>
    <w:rsid w:val="00760349"/>
    <w:rsid w:val="0077453A"/>
    <w:rsid w:val="00774F95"/>
    <w:rsid w:val="00795D74"/>
    <w:rsid w:val="00795F0F"/>
    <w:rsid w:val="007975AC"/>
    <w:rsid w:val="007A4819"/>
    <w:rsid w:val="007B4CD1"/>
    <w:rsid w:val="007C2D24"/>
    <w:rsid w:val="007C3E56"/>
    <w:rsid w:val="007C4AB8"/>
    <w:rsid w:val="0080507F"/>
    <w:rsid w:val="008135DE"/>
    <w:rsid w:val="00813F7D"/>
    <w:rsid w:val="00820488"/>
    <w:rsid w:val="00820EDB"/>
    <w:rsid w:val="00821362"/>
    <w:rsid w:val="0082158D"/>
    <w:rsid w:val="008271F3"/>
    <w:rsid w:val="00834826"/>
    <w:rsid w:val="00840280"/>
    <w:rsid w:val="00840D20"/>
    <w:rsid w:val="00852522"/>
    <w:rsid w:val="00855B7F"/>
    <w:rsid w:val="00860E81"/>
    <w:rsid w:val="0086494D"/>
    <w:rsid w:val="008A4414"/>
    <w:rsid w:val="008B304D"/>
    <w:rsid w:val="008E6E5E"/>
    <w:rsid w:val="008E721F"/>
    <w:rsid w:val="008F5488"/>
    <w:rsid w:val="008F698D"/>
    <w:rsid w:val="00914F80"/>
    <w:rsid w:val="00915383"/>
    <w:rsid w:val="00921361"/>
    <w:rsid w:val="0092435D"/>
    <w:rsid w:val="0095128C"/>
    <w:rsid w:val="0095155C"/>
    <w:rsid w:val="009521F2"/>
    <w:rsid w:val="009563C6"/>
    <w:rsid w:val="009566E1"/>
    <w:rsid w:val="00956E1D"/>
    <w:rsid w:val="00957292"/>
    <w:rsid w:val="0096005C"/>
    <w:rsid w:val="00975038"/>
    <w:rsid w:val="00976333"/>
    <w:rsid w:val="009A00E7"/>
    <w:rsid w:val="009B0D72"/>
    <w:rsid w:val="009B4F2D"/>
    <w:rsid w:val="009C3692"/>
    <w:rsid w:val="009D66EA"/>
    <w:rsid w:val="009E01E6"/>
    <w:rsid w:val="009E0686"/>
    <w:rsid w:val="009E3446"/>
    <w:rsid w:val="009F00D5"/>
    <w:rsid w:val="009F1479"/>
    <w:rsid w:val="009F1CD7"/>
    <w:rsid w:val="009F2E52"/>
    <w:rsid w:val="00A13C2B"/>
    <w:rsid w:val="00A23EA8"/>
    <w:rsid w:val="00A26ED8"/>
    <w:rsid w:val="00A45A96"/>
    <w:rsid w:val="00A50FFE"/>
    <w:rsid w:val="00A81188"/>
    <w:rsid w:val="00A85C90"/>
    <w:rsid w:val="00A9479F"/>
    <w:rsid w:val="00AA2B50"/>
    <w:rsid w:val="00AB42B5"/>
    <w:rsid w:val="00AB6282"/>
    <w:rsid w:val="00AC7B11"/>
    <w:rsid w:val="00AD3BC4"/>
    <w:rsid w:val="00AE1C28"/>
    <w:rsid w:val="00AE4171"/>
    <w:rsid w:val="00B0059F"/>
    <w:rsid w:val="00B04006"/>
    <w:rsid w:val="00B04B49"/>
    <w:rsid w:val="00B07423"/>
    <w:rsid w:val="00B21A77"/>
    <w:rsid w:val="00B35CCD"/>
    <w:rsid w:val="00B4191F"/>
    <w:rsid w:val="00B46EE5"/>
    <w:rsid w:val="00B472C6"/>
    <w:rsid w:val="00B5363C"/>
    <w:rsid w:val="00B73375"/>
    <w:rsid w:val="00B93712"/>
    <w:rsid w:val="00B9778F"/>
    <w:rsid w:val="00BB2B1E"/>
    <w:rsid w:val="00BB3F2E"/>
    <w:rsid w:val="00BB68B1"/>
    <w:rsid w:val="00BD447E"/>
    <w:rsid w:val="00BF2827"/>
    <w:rsid w:val="00BF3B8B"/>
    <w:rsid w:val="00C0752E"/>
    <w:rsid w:val="00C14432"/>
    <w:rsid w:val="00C25E3F"/>
    <w:rsid w:val="00C30EC3"/>
    <w:rsid w:val="00C325BA"/>
    <w:rsid w:val="00C35B3C"/>
    <w:rsid w:val="00C37828"/>
    <w:rsid w:val="00C57080"/>
    <w:rsid w:val="00C63E68"/>
    <w:rsid w:val="00C81141"/>
    <w:rsid w:val="00C818A2"/>
    <w:rsid w:val="00C91D17"/>
    <w:rsid w:val="00C942C4"/>
    <w:rsid w:val="00C95A86"/>
    <w:rsid w:val="00C975C3"/>
    <w:rsid w:val="00CE1198"/>
    <w:rsid w:val="00CF3940"/>
    <w:rsid w:val="00CF49E9"/>
    <w:rsid w:val="00D04402"/>
    <w:rsid w:val="00D160FF"/>
    <w:rsid w:val="00D239B0"/>
    <w:rsid w:val="00D36629"/>
    <w:rsid w:val="00D40344"/>
    <w:rsid w:val="00D415D5"/>
    <w:rsid w:val="00D423E9"/>
    <w:rsid w:val="00D45C64"/>
    <w:rsid w:val="00D46A93"/>
    <w:rsid w:val="00D47379"/>
    <w:rsid w:val="00D52370"/>
    <w:rsid w:val="00D606A6"/>
    <w:rsid w:val="00D77CB8"/>
    <w:rsid w:val="00D80A84"/>
    <w:rsid w:val="00D92D9B"/>
    <w:rsid w:val="00D97499"/>
    <w:rsid w:val="00DA12EC"/>
    <w:rsid w:val="00DA77F1"/>
    <w:rsid w:val="00DB67E5"/>
    <w:rsid w:val="00DC03E5"/>
    <w:rsid w:val="00DC4160"/>
    <w:rsid w:val="00DC5A7C"/>
    <w:rsid w:val="00DD5B37"/>
    <w:rsid w:val="00DD74F6"/>
    <w:rsid w:val="00E2141E"/>
    <w:rsid w:val="00E228FA"/>
    <w:rsid w:val="00E323E2"/>
    <w:rsid w:val="00E33CAD"/>
    <w:rsid w:val="00E3787A"/>
    <w:rsid w:val="00E44BD3"/>
    <w:rsid w:val="00E523C7"/>
    <w:rsid w:val="00E6710D"/>
    <w:rsid w:val="00E72D59"/>
    <w:rsid w:val="00E76A2C"/>
    <w:rsid w:val="00E877EC"/>
    <w:rsid w:val="00E95FE0"/>
    <w:rsid w:val="00E975B5"/>
    <w:rsid w:val="00EB5264"/>
    <w:rsid w:val="00ED7364"/>
    <w:rsid w:val="00ED7410"/>
    <w:rsid w:val="00EF1EF3"/>
    <w:rsid w:val="00F0519F"/>
    <w:rsid w:val="00F1504B"/>
    <w:rsid w:val="00F16250"/>
    <w:rsid w:val="00F20E70"/>
    <w:rsid w:val="00F213E6"/>
    <w:rsid w:val="00F23EA0"/>
    <w:rsid w:val="00F54A32"/>
    <w:rsid w:val="00F67840"/>
    <w:rsid w:val="00F72EA5"/>
    <w:rsid w:val="00F73B99"/>
    <w:rsid w:val="00F76B3D"/>
    <w:rsid w:val="00F82AFB"/>
    <w:rsid w:val="00FA2CA4"/>
    <w:rsid w:val="00FA4623"/>
    <w:rsid w:val="00FA7DA7"/>
    <w:rsid w:val="00FB4407"/>
    <w:rsid w:val="00FC782D"/>
    <w:rsid w:val="00FD6F25"/>
    <w:rsid w:val="00FD7A94"/>
    <w:rsid w:val="00FF4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75386"/>
  <w15:docId w15:val="{AC83CFD8-233A-47BE-86EA-B0A28134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D698F"/>
    <w:rPr>
      <w:color w:val="0563C1" w:themeColor="hyperlink"/>
      <w:u w:val="single"/>
    </w:rPr>
  </w:style>
  <w:style w:type="character" w:customStyle="1" w:styleId="HeaderChar">
    <w:name w:val="Header Char"/>
    <w:basedOn w:val="DefaultParagraphFont"/>
    <w:link w:val="Header"/>
    <w:rsid w:val="00D239B0"/>
    <w:rPr>
      <w:rFonts w:ascii="Arial" w:hAnsi="Arial" w:cs="Tahoma"/>
      <w:i/>
      <w:iCs/>
      <w:sz w:val="24"/>
      <w:szCs w:val="24"/>
    </w:rPr>
  </w:style>
  <w:style w:type="paragraph" w:styleId="ListParagraph">
    <w:name w:val="List Paragraph"/>
    <w:basedOn w:val="Normal"/>
    <w:uiPriority w:val="34"/>
    <w:qFormat/>
    <w:rsid w:val="00D239B0"/>
    <w:pPr>
      <w:ind w:left="720"/>
      <w:contextualSpacing/>
    </w:pPr>
  </w:style>
  <w:style w:type="character" w:styleId="FollowedHyperlink">
    <w:name w:val="FollowedHyperlink"/>
    <w:basedOn w:val="DefaultParagraphFont"/>
    <w:semiHidden/>
    <w:unhideWhenUsed/>
    <w:rsid w:val="00FC782D"/>
    <w:rPr>
      <w:color w:val="954F72" w:themeColor="followedHyperlink"/>
      <w:u w:val="single"/>
    </w:rPr>
  </w:style>
  <w:style w:type="character" w:styleId="UnresolvedMention">
    <w:name w:val="Unresolved Mention"/>
    <w:basedOn w:val="DefaultParagraphFont"/>
    <w:uiPriority w:val="99"/>
    <w:semiHidden/>
    <w:unhideWhenUsed/>
    <w:rsid w:val="0095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5A71-F4B1-43A7-ABC9-20FC0CBA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Delta Education, 6-8i - Instructional Materials (CA Dept of Education)</vt:lpstr>
    </vt:vector>
  </TitlesOfParts>
  <Company>California Department of Education</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Education, 6-8i - Instructional Materials (CA Dept of Education)</dc:title>
  <dc:subject>Report of Findings of the Delta Education Science Program, Grades 6-8i. </dc:subject>
  <dc:creator>CDE</dc:creator>
  <cp:lastModifiedBy>Cyndi Reimer</cp:lastModifiedBy>
  <cp:revision>18</cp:revision>
  <cp:lastPrinted>2018-07-20T15:32:00Z</cp:lastPrinted>
  <dcterms:created xsi:type="dcterms:W3CDTF">2018-07-21T14:35:00Z</dcterms:created>
  <dcterms:modified xsi:type="dcterms:W3CDTF">2020-10-20T19:30:00Z</dcterms:modified>
</cp:coreProperties>
</file>