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FF28" w14:textId="7B4D67A3" w:rsidR="00F469F1" w:rsidRPr="00F847E5" w:rsidRDefault="5D845E5B" w:rsidP="00F469F1">
      <w:pPr>
        <w:spacing w:after="0"/>
        <w:ind w:left="720"/>
        <w:jc w:val="right"/>
        <w:rPr>
          <w:rFonts w:cs="Arial"/>
        </w:rPr>
      </w:pPr>
      <w:r w:rsidRPr="482CB747">
        <w:rPr>
          <w:rFonts w:cs="Arial"/>
        </w:rPr>
        <w:t>California Department of Education</w:t>
      </w:r>
    </w:p>
    <w:p w14:paraId="3F217D9E" w14:textId="4F7ADF49" w:rsidR="00F469F1" w:rsidRPr="00F847E5" w:rsidRDefault="005128AB" w:rsidP="00F469F1">
      <w:pPr>
        <w:ind w:left="720"/>
        <w:jc w:val="right"/>
        <w:rPr>
          <w:rFonts w:cs="Arial"/>
        </w:rPr>
      </w:pPr>
      <w:r>
        <w:rPr>
          <w:rFonts w:cs="Arial"/>
        </w:rPr>
        <w:t>November</w:t>
      </w:r>
      <w:r w:rsidR="00EE6CFA" w:rsidRPr="6EB294E2">
        <w:rPr>
          <w:rFonts w:cs="Arial"/>
        </w:rPr>
        <w:t xml:space="preserve"> </w:t>
      </w:r>
      <w:r w:rsidR="00F469F1" w:rsidRPr="6EB294E2">
        <w:rPr>
          <w:rFonts w:cs="Arial"/>
        </w:rPr>
        <w:t>202</w:t>
      </w:r>
      <w:r w:rsidR="00AD2EEC">
        <w:rPr>
          <w:rFonts w:cs="Arial"/>
        </w:rPr>
        <w:t>3</w:t>
      </w:r>
    </w:p>
    <w:p w14:paraId="02DCF94F" w14:textId="77777777" w:rsidR="00065A2C" w:rsidRPr="00F847E5" w:rsidRDefault="00065A2C" w:rsidP="00065A2C">
      <w:pPr>
        <w:jc w:val="center"/>
        <w:rPr>
          <w:rFonts w:cs="Arial"/>
        </w:rPr>
      </w:pPr>
      <w:r w:rsidRPr="00F847E5">
        <w:rPr>
          <w:rFonts w:cs="Arial"/>
          <w:noProof/>
        </w:rPr>
        <w:drawing>
          <wp:inline distT="0" distB="0" distL="0" distR="0" wp14:anchorId="478D5031" wp14:editId="134A397A">
            <wp:extent cx="2048510" cy="1982470"/>
            <wp:effectExtent l="0" t="0" r="8890" b="0"/>
            <wp:docPr id="10" name="Picture 10"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7254F62E" w14:textId="77777777" w:rsidR="00DE751F" w:rsidRPr="00F847E5" w:rsidRDefault="00DE751F" w:rsidP="00DE751F">
      <w:pPr>
        <w:pStyle w:val="Heading1"/>
        <w:jc w:val="center"/>
        <w:rPr>
          <w:rFonts w:cs="Arial"/>
          <w:u w:val="none"/>
        </w:rPr>
      </w:pPr>
      <w:r w:rsidRPr="00F847E5">
        <w:rPr>
          <w:rFonts w:cs="Arial"/>
          <w:u w:val="none"/>
        </w:rPr>
        <w:t>Principal Apportionment Data Collection Web Application</w:t>
      </w:r>
      <w:r w:rsidRPr="00F847E5">
        <w:rPr>
          <w:rFonts w:cs="Arial"/>
          <w:u w:val="none"/>
        </w:rPr>
        <w:br/>
      </w:r>
      <w:r w:rsidR="001254BE">
        <w:rPr>
          <w:rFonts w:cs="Arial"/>
          <w:u w:val="none"/>
        </w:rPr>
        <w:br/>
      </w:r>
      <w:r w:rsidRPr="00F847E5">
        <w:rPr>
          <w:rFonts w:cs="Arial"/>
          <w:u w:val="none"/>
        </w:rPr>
        <w:t xml:space="preserve">User </w:t>
      </w:r>
      <w:r w:rsidR="00477280" w:rsidRPr="00F847E5">
        <w:rPr>
          <w:rFonts w:cs="Arial"/>
          <w:u w:val="none"/>
        </w:rPr>
        <w:t>Manual</w:t>
      </w:r>
    </w:p>
    <w:p w14:paraId="4075428B" w14:textId="654FBD98" w:rsidR="008F2018" w:rsidRPr="001B2630" w:rsidRDefault="00065A2C" w:rsidP="008F2018">
      <w:pPr>
        <w:spacing w:after="160" w:line="259" w:lineRule="auto"/>
        <w:jc w:val="center"/>
        <w:rPr>
          <w:rFonts w:cs="Arial"/>
        </w:rPr>
      </w:pPr>
      <w:r w:rsidRPr="001B2630">
        <w:rPr>
          <w:rFonts w:cs="Arial"/>
        </w:rPr>
        <w:t xml:space="preserve">Version </w:t>
      </w:r>
      <w:r w:rsidR="001B2630" w:rsidRPr="001B2630">
        <w:rPr>
          <w:rFonts w:cs="Arial"/>
        </w:rPr>
        <w:t>20</w:t>
      </w:r>
      <w:r w:rsidR="001B2630">
        <w:rPr>
          <w:rFonts w:cs="Arial"/>
        </w:rPr>
        <w:t>23</w:t>
      </w:r>
      <w:r w:rsidR="00280AEA" w:rsidRPr="001B2630">
        <w:rPr>
          <w:rFonts w:cs="Arial"/>
          <w:noProof/>
        </w:rPr>
        <w:t>–</w:t>
      </w:r>
      <w:r w:rsidR="001B2630">
        <w:rPr>
          <w:rFonts w:cs="Arial"/>
        </w:rPr>
        <w:t>24</w:t>
      </w:r>
      <w:r w:rsidR="001B2630" w:rsidRPr="001B2630">
        <w:rPr>
          <w:rFonts w:cs="Arial"/>
        </w:rPr>
        <w:t xml:space="preserve"> </w:t>
      </w:r>
      <w:r w:rsidR="00A35970" w:rsidRPr="001B2630">
        <w:rPr>
          <w:rFonts w:cs="Arial"/>
        </w:rPr>
        <w:t xml:space="preserve">- </w:t>
      </w:r>
      <w:r w:rsidR="00EE6CFA" w:rsidRPr="001B2630">
        <w:rPr>
          <w:rFonts w:cs="Arial"/>
        </w:rPr>
        <w:t>1.00</w:t>
      </w:r>
    </w:p>
    <w:p w14:paraId="6D869467" w14:textId="77777777" w:rsidR="00096A04" w:rsidRPr="00F847E5" w:rsidRDefault="00096A04">
      <w:pPr>
        <w:spacing w:after="160" w:line="259" w:lineRule="auto"/>
        <w:rPr>
          <w:rFonts w:cs="Arial"/>
        </w:rPr>
      </w:pPr>
      <w:r w:rsidRPr="00F847E5">
        <w:rPr>
          <w:rFonts w:cs="Arial"/>
        </w:rPr>
        <w:br w:type="page"/>
      </w:r>
    </w:p>
    <w:sdt>
      <w:sdtPr>
        <w:rPr>
          <w:rFonts w:ascii="Arial" w:eastAsiaTheme="minorHAnsi" w:hAnsi="Arial" w:cs="Arial"/>
          <w:color w:val="auto"/>
          <w:sz w:val="24"/>
          <w:szCs w:val="22"/>
        </w:rPr>
        <w:id w:val="-511375081"/>
        <w:docPartObj>
          <w:docPartGallery w:val="Table of Contents"/>
          <w:docPartUnique/>
        </w:docPartObj>
      </w:sdtPr>
      <w:sdtEndPr>
        <w:rPr>
          <w:b/>
          <w:bCs/>
          <w:noProof/>
        </w:rPr>
      </w:sdtEndPr>
      <w:sdtContent>
        <w:p w14:paraId="5EF81F50" w14:textId="77777777" w:rsidR="00173BFA" w:rsidRPr="001254BE" w:rsidRDefault="00173BFA">
          <w:pPr>
            <w:pStyle w:val="TOCHeading"/>
            <w:rPr>
              <w:rFonts w:ascii="Arial" w:hAnsi="Arial" w:cs="Arial"/>
              <w:b/>
              <w:color w:val="auto"/>
            </w:rPr>
          </w:pPr>
          <w:r w:rsidRPr="001254BE">
            <w:rPr>
              <w:rFonts w:ascii="Arial" w:hAnsi="Arial" w:cs="Arial"/>
              <w:b/>
              <w:color w:val="auto"/>
            </w:rPr>
            <w:t>Table of Contents</w:t>
          </w:r>
        </w:p>
        <w:p w14:paraId="05F27161" w14:textId="3D20F5CE" w:rsidR="003965CD" w:rsidRDefault="00173BFA">
          <w:pPr>
            <w:pStyle w:val="TOC2"/>
            <w:rPr>
              <w:rFonts w:asciiTheme="minorHAnsi" w:eastAsiaTheme="minorEastAsia" w:hAnsiTheme="minorHAnsi"/>
              <w:b w:val="0"/>
              <w:noProof/>
              <w:kern w:val="2"/>
              <w:szCs w:val="24"/>
              <w14:ligatures w14:val="standardContextual"/>
            </w:rPr>
          </w:pPr>
          <w:r w:rsidRPr="00F847E5">
            <w:rPr>
              <w:rFonts w:cs="Arial"/>
              <w:b w:val="0"/>
              <w:noProof/>
            </w:rPr>
            <w:fldChar w:fldCharType="begin"/>
          </w:r>
          <w:r w:rsidRPr="00F847E5">
            <w:rPr>
              <w:rFonts w:cs="Arial"/>
              <w:b w:val="0"/>
              <w:noProof/>
            </w:rPr>
            <w:instrText xml:space="preserve"> TOC \o "2-4" \h \z \u\n 1-2 </w:instrText>
          </w:r>
          <w:r w:rsidRPr="00F847E5">
            <w:rPr>
              <w:rFonts w:cs="Arial"/>
              <w:b w:val="0"/>
              <w:noProof/>
            </w:rPr>
            <w:fldChar w:fldCharType="separate"/>
          </w:r>
          <w:hyperlink w:anchor="_Toc160796032" w:history="1">
            <w:r w:rsidR="003965CD" w:rsidRPr="00D250DC">
              <w:rPr>
                <w:rStyle w:val="Hyperlink"/>
                <w:rFonts w:cs="Arial"/>
                <w:noProof/>
              </w:rPr>
              <w:t>Overview</w:t>
            </w:r>
          </w:hyperlink>
        </w:p>
        <w:p w14:paraId="40F443B8" w14:textId="695CEBDA"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33" w:history="1">
            <w:r w:rsidRPr="00D250DC">
              <w:rPr>
                <w:rStyle w:val="Hyperlink"/>
                <w:rFonts w:cs="Arial"/>
                <w:noProof/>
              </w:rPr>
              <w:t>PADC Featur</w:t>
            </w:r>
            <w:r w:rsidRPr="00D250DC">
              <w:rPr>
                <w:rStyle w:val="Hyperlink"/>
                <w:rFonts w:cs="Arial"/>
                <w:noProof/>
              </w:rPr>
              <w:t>e</w:t>
            </w:r>
            <w:r w:rsidRPr="00D250DC">
              <w:rPr>
                <w:rStyle w:val="Hyperlink"/>
                <w:rFonts w:cs="Arial"/>
                <w:noProof/>
              </w:rPr>
              <w:t>s</w:t>
            </w:r>
            <w:r>
              <w:rPr>
                <w:noProof/>
                <w:webHidden/>
              </w:rPr>
              <w:tab/>
            </w:r>
            <w:r>
              <w:rPr>
                <w:noProof/>
                <w:webHidden/>
              </w:rPr>
              <w:fldChar w:fldCharType="begin"/>
            </w:r>
            <w:r>
              <w:rPr>
                <w:noProof/>
                <w:webHidden/>
              </w:rPr>
              <w:instrText xml:space="preserve"> PAGEREF _Toc160796033 \h </w:instrText>
            </w:r>
            <w:r>
              <w:rPr>
                <w:noProof/>
                <w:webHidden/>
              </w:rPr>
            </w:r>
            <w:r>
              <w:rPr>
                <w:noProof/>
                <w:webHidden/>
              </w:rPr>
              <w:fldChar w:fldCharType="separate"/>
            </w:r>
            <w:r>
              <w:rPr>
                <w:noProof/>
                <w:webHidden/>
              </w:rPr>
              <w:t>5</w:t>
            </w:r>
            <w:r>
              <w:rPr>
                <w:noProof/>
                <w:webHidden/>
              </w:rPr>
              <w:fldChar w:fldCharType="end"/>
            </w:r>
          </w:hyperlink>
        </w:p>
        <w:p w14:paraId="75D6CD7F" w14:textId="0F72C9B0" w:rsidR="003965CD" w:rsidRDefault="003965CD">
          <w:pPr>
            <w:pStyle w:val="TOC4"/>
            <w:rPr>
              <w:rFonts w:asciiTheme="minorHAnsi" w:eastAsiaTheme="minorEastAsia" w:hAnsiTheme="minorHAnsi"/>
              <w:noProof/>
              <w:kern w:val="2"/>
              <w:szCs w:val="24"/>
              <w14:ligatures w14:val="standardContextual"/>
            </w:rPr>
          </w:pPr>
          <w:hyperlink w:anchor="_Toc160796034" w:history="1">
            <w:r w:rsidRPr="00D250DC">
              <w:rPr>
                <w:rStyle w:val="Hyperlink"/>
                <w:rFonts w:cs="Arial"/>
                <w:noProof/>
              </w:rPr>
              <w:t>Data Reporting</w:t>
            </w:r>
            <w:r>
              <w:rPr>
                <w:noProof/>
                <w:webHidden/>
              </w:rPr>
              <w:tab/>
            </w:r>
            <w:r>
              <w:rPr>
                <w:noProof/>
                <w:webHidden/>
              </w:rPr>
              <w:fldChar w:fldCharType="begin"/>
            </w:r>
            <w:r>
              <w:rPr>
                <w:noProof/>
                <w:webHidden/>
              </w:rPr>
              <w:instrText xml:space="preserve"> PAGEREF _Toc160796034 \h </w:instrText>
            </w:r>
            <w:r>
              <w:rPr>
                <w:noProof/>
                <w:webHidden/>
              </w:rPr>
            </w:r>
            <w:r>
              <w:rPr>
                <w:noProof/>
                <w:webHidden/>
              </w:rPr>
              <w:fldChar w:fldCharType="separate"/>
            </w:r>
            <w:r>
              <w:rPr>
                <w:noProof/>
                <w:webHidden/>
              </w:rPr>
              <w:t>5</w:t>
            </w:r>
            <w:r>
              <w:rPr>
                <w:noProof/>
                <w:webHidden/>
              </w:rPr>
              <w:fldChar w:fldCharType="end"/>
            </w:r>
          </w:hyperlink>
        </w:p>
        <w:p w14:paraId="4C96714E" w14:textId="5D9A0CB9" w:rsidR="003965CD" w:rsidRDefault="003965CD">
          <w:pPr>
            <w:pStyle w:val="TOC4"/>
            <w:rPr>
              <w:rFonts w:asciiTheme="minorHAnsi" w:eastAsiaTheme="minorEastAsia" w:hAnsiTheme="minorHAnsi"/>
              <w:noProof/>
              <w:kern w:val="2"/>
              <w:szCs w:val="24"/>
              <w14:ligatures w14:val="standardContextual"/>
            </w:rPr>
          </w:pPr>
          <w:hyperlink w:anchor="_Toc160796035" w:history="1">
            <w:r w:rsidRPr="00D250DC">
              <w:rPr>
                <w:rStyle w:val="Hyperlink"/>
                <w:rFonts w:cs="Arial"/>
                <w:noProof/>
              </w:rPr>
              <w:t>Role-Based Workflow</w:t>
            </w:r>
            <w:r>
              <w:rPr>
                <w:noProof/>
                <w:webHidden/>
              </w:rPr>
              <w:tab/>
            </w:r>
            <w:r>
              <w:rPr>
                <w:noProof/>
                <w:webHidden/>
              </w:rPr>
              <w:fldChar w:fldCharType="begin"/>
            </w:r>
            <w:r>
              <w:rPr>
                <w:noProof/>
                <w:webHidden/>
              </w:rPr>
              <w:instrText xml:space="preserve"> PAGEREF _Toc160796035 \h </w:instrText>
            </w:r>
            <w:r>
              <w:rPr>
                <w:noProof/>
                <w:webHidden/>
              </w:rPr>
            </w:r>
            <w:r>
              <w:rPr>
                <w:noProof/>
                <w:webHidden/>
              </w:rPr>
              <w:fldChar w:fldCharType="separate"/>
            </w:r>
            <w:r>
              <w:rPr>
                <w:noProof/>
                <w:webHidden/>
              </w:rPr>
              <w:t>5</w:t>
            </w:r>
            <w:r>
              <w:rPr>
                <w:noProof/>
                <w:webHidden/>
              </w:rPr>
              <w:fldChar w:fldCharType="end"/>
            </w:r>
          </w:hyperlink>
        </w:p>
        <w:p w14:paraId="42859407" w14:textId="37C62175" w:rsidR="003965CD" w:rsidRDefault="003965CD">
          <w:pPr>
            <w:pStyle w:val="TOC4"/>
            <w:rPr>
              <w:rFonts w:asciiTheme="minorHAnsi" w:eastAsiaTheme="minorEastAsia" w:hAnsiTheme="minorHAnsi"/>
              <w:noProof/>
              <w:kern w:val="2"/>
              <w:szCs w:val="24"/>
              <w14:ligatures w14:val="standardContextual"/>
            </w:rPr>
          </w:pPr>
          <w:hyperlink w:anchor="_Toc160796036" w:history="1">
            <w:r w:rsidRPr="00D250DC">
              <w:rPr>
                <w:rStyle w:val="Hyperlink"/>
                <w:rFonts w:cs="Arial"/>
                <w:noProof/>
              </w:rPr>
              <w:t>Certified Records Access</w:t>
            </w:r>
            <w:r>
              <w:rPr>
                <w:noProof/>
                <w:webHidden/>
              </w:rPr>
              <w:tab/>
            </w:r>
            <w:r>
              <w:rPr>
                <w:noProof/>
                <w:webHidden/>
              </w:rPr>
              <w:fldChar w:fldCharType="begin"/>
            </w:r>
            <w:r>
              <w:rPr>
                <w:noProof/>
                <w:webHidden/>
              </w:rPr>
              <w:instrText xml:space="preserve"> PAGEREF _Toc160796036 \h </w:instrText>
            </w:r>
            <w:r>
              <w:rPr>
                <w:noProof/>
                <w:webHidden/>
              </w:rPr>
            </w:r>
            <w:r>
              <w:rPr>
                <w:noProof/>
                <w:webHidden/>
              </w:rPr>
              <w:fldChar w:fldCharType="separate"/>
            </w:r>
            <w:r>
              <w:rPr>
                <w:noProof/>
                <w:webHidden/>
              </w:rPr>
              <w:t>6</w:t>
            </w:r>
            <w:r>
              <w:rPr>
                <w:noProof/>
                <w:webHidden/>
              </w:rPr>
              <w:fldChar w:fldCharType="end"/>
            </w:r>
          </w:hyperlink>
        </w:p>
        <w:p w14:paraId="198CB074" w14:textId="5FD45424"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37" w:history="1">
            <w:r w:rsidRPr="00D250DC">
              <w:rPr>
                <w:rStyle w:val="Hyperlink"/>
                <w:rFonts w:cs="Arial"/>
                <w:noProof/>
              </w:rPr>
              <w:t>Reportin</w:t>
            </w:r>
            <w:r w:rsidRPr="00D250DC">
              <w:rPr>
                <w:rStyle w:val="Hyperlink"/>
                <w:rFonts w:cs="Arial"/>
                <w:noProof/>
              </w:rPr>
              <w:t>g</w:t>
            </w:r>
            <w:r w:rsidRPr="00D250DC">
              <w:rPr>
                <w:rStyle w:val="Hyperlink"/>
                <w:rFonts w:cs="Arial"/>
                <w:noProof/>
              </w:rPr>
              <w:t xml:space="preserve"> Requirements</w:t>
            </w:r>
            <w:r>
              <w:rPr>
                <w:noProof/>
                <w:webHidden/>
              </w:rPr>
              <w:tab/>
            </w:r>
            <w:r>
              <w:rPr>
                <w:noProof/>
                <w:webHidden/>
              </w:rPr>
              <w:fldChar w:fldCharType="begin"/>
            </w:r>
            <w:r>
              <w:rPr>
                <w:noProof/>
                <w:webHidden/>
              </w:rPr>
              <w:instrText xml:space="preserve"> PAGEREF _Toc160796037 \h </w:instrText>
            </w:r>
            <w:r>
              <w:rPr>
                <w:noProof/>
                <w:webHidden/>
              </w:rPr>
            </w:r>
            <w:r>
              <w:rPr>
                <w:noProof/>
                <w:webHidden/>
              </w:rPr>
              <w:fldChar w:fldCharType="separate"/>
            </w:r>
            <w:r>
              <w:rPr>
                <w:noProof/>
                <w:webHidden/>
              </w:rPr>
              <w:t>6</w:t>
            </w:r>
            <w:r>
              <w:rPr>
                <w:noProof/>
                <w:webHidden/>
              </w:rPr>
              <w:fldChar w:fldCharType="end"/>
            </w:r>
          </w:hyperlink>
        </w:p>
        <w:p w14:paraId="455A18CC" w14:textId="0A3AB95D" w:rsidR="003965CD" w:rsidRDefault="003965CD">
          <w:pPr>
            <w:pStyle w:val="TOC4"/>
            <w:rPr>
              <w:rFonts w:asciiTheme="minorHAnsi" w:eastAsiaTheme="minorEastAsia" w:hAnsiTheme="minorHAnsi"/>
              <w:noProof/>
              <w:kern w:val="2"/>
              <w:szCs w:val="24"/>
              <w14:ligatures w14:val="standardContextual"/>
            </w:rPr>
          </w:pPr>
          <w:hyperlink w:anchor="_Toc160796038" w:history="1">
            <w:r w:rsidRPr="00D250DC">
              <w:rPr>
                <w:rStyle w:val="Hyperlink"/>
                <w:rFonts w:cs="Arial"/>
                <w:noProof/>
              </w:rPr>
              <w:t>Who Must Report Data</w:t>
            </w:r>
            <w:r>
              <w:rPr>
                <w:noProof/>
                <w:webHidden/>
              </w:rPr>
              <w:tab/>
            </w:r>
            <w:r>
              <w:rPr>
                <w:noProof/>
                <w:webHidden/>
              </w:rPr>
              <w:fldChar w:fldCharType="begin"/>
            </w:r>
            <w:r>
              <w:rPr>
                <w:noProof/>
                <w:webHidden/>
              </w:rPr>
              <w:instrText xml:space="preserve"> PAGEREF _Toc160796038 \h </w:instrText>
            </w:r>
            <w:r>
              <w:rPr>
                <w:noProof/>
                <w:webHidden/>
              </w:rPr>
            </w:r>
            <w:r>
              <w:rPr>
                <w:noProof/>
                <w:webHidden/>
              </w:rPr>
              <w:fldChar w:fldCharType="separate"/>
            </w:r>
            <w:r>
              <w:rPr>
                <w:noProof/>
                <w:webHidden/>
              </w:rPr>
              <w:t>6</w:t>
            </w:r>
            <w:r>
              <w:rPr>
                <w:noProof/>
                <w:webHidden/>
              </w:rPr>
              <w:fldChar w:fldCharType="end"/>
            </w:r>
          </w:hyperlink>
        </w:p>
        <w:p w14:paraId="2C762EF7" w14:textId="74947928" w:rsidR="003965CD" w:rsidRDefault="003965CD">
          <w:pPr>
            <w:pStyle w:val="TOC4"/>
            <w:rPr>
              <w:rFonts w:asciiTheme="minorHAnsi" w:eastAsiaTheme="minorEastAsia" w:hAnsiTheme="minorHAnsi"/>
              <w:noProof/>
              <w:kern w:val="2"/>
              <w:szCs w:val="24"/>
              <w14:ligatures w14:val="standardContextual"/>
            </w:rPr>
          </w:pPr>
          <w:hyperlink w:anchor="_Toc160796039" w:history="1">
            <w:r w:rsidRPr="00D250DC">
              <w:rPr>
                <w:rStyle w:val="Hyperlink"/>
                <w:rFonts w:cs="Arial"/>
                <w:noProof/>
              </w:rPr>
              <w:t>When to Report Data</w:t>
            </w:r>
            <w:r>
              <w:rPr>
                <w:noProof/>
                <w:webHidden/>
              </w:rPr>
              <w:tab/>
            </w:r>
            <w:r>
              <w:rPr>
                <w:noProof/>
                <w:webHidden/>
              </w:rPr>
              <w:fldChar w:fldCharType="begin"/>
            </w:r>
            <w:r>
              <w:rPr>
                <w:noProof/>
                <w:webHidden/>
              </w:rPr>
              <w:instrText xml:space="preserve"> PAGEREF _Toc160796039 \h </w:instrText>
            </w:r>
            <w:r>
              <w:rPr>
                <w:noProof/>
                <w:webHidden/>
              </w:rPr>
            </w:r>
            <w:r>
              <w:rPr>
                <w:noProof/>
                <w:webHidden/>
              </w:rPr>
              <w:fldChar w:fldCharType="separate"/>
            </w:r>
            <w:r>
              <w:rPr>
                <w:noProof/>
                <w:webHidden/>
              </w:rPr>
              <w:t>7</w:t>
            </w:r>
            <w:r>
              <w:rPr>
                <w:noProof/>
                <w:webHidden/>
              </w:rPr>
              <w:fldChar w:fldCharType="end"/>
            </w:r>
          </w:hyperlink>
        </w:p>
        <w:p w14:paraId="4CF47FF0" w14:textId="786835BB" w:rsidR="003965CD" w:rsidRDefault="003965CD">
          <w:pPr>
            <w:pStyle w:val="TOC4"/>
            <w:rPr>
              <w:rFonts w:asciiTheme="minorHAnsi" w:eastAsiaTheme="minorEastAsia" w:hAnsiTheme="minorHAnsi"/>
              <w:noProof/>
              <w:kern w:val="2"/>
              <w:szCs w:val="24"/>
              <w14:ligatures w14:val="standardContextual"/>
            </w:rPr>
          </w:pPr>
          <w:hyperlink w:anchor="_Toc160796040" w:history="1">
            <w:r w:rsidRPr="00D250DC">
              <w:rPr>
                <w:rStyle w:val="Hyperlink"/>
                <w:rFonts w:cs="Arial"/>
                <w:noProof/>
              </w:rPr>
              <w:t>How Data Will Be Used</w:t>
            </w:r>
            <w:r>
              <w:rPr>
                <w:noProof/>
                <w:webHidden/>
              </w:rPr>
              <w:tab/>
            </w:r>
            <w:r>
              <w:rPr>
                <w:noProof/>
                <w:webHidden/>
              </w:rPr>
              <w:fldChar w:fldCharType="begin"/>
            </w:r>
            <w:r>
              <w:rPr>
                <w:noProof/>
                <w:webHidden/>
              </w:rPr>
              <w:instrText xml:space="preserve"> PAGEREF _Toc160796040 \h </w:instrText>
            </w:r>
            <w:r>
              <w:rPr>
                <w:noProof/>
                <w:webHidden/>
              </w:rPr>
            </w:r>
            <w:r>
              <w:rPr>
                <w:noProof/>
                <w:webHidden/>
              </w:rPr>
              <w:fldChar w:fldCharType="separate"/>
            </w:r>
            <w:r>
              <w:rPr>
                <w:noProof/>
                <w:webHidden/>
              </w:rPr>
              <w:t>8</w:t>
            </w:r>
            <w:r>
              <w:rPr>
                <w:noProof/>
                <w:webHidden/>
              </w:rPr>
              <w:fldChar w:fldCharType="end"/>
            </w:r>
          </w:hyperlink>
        </w:p>
        <w:p w14:paraId="5ADCFB98"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41" w:history="1">
            <w:r w:rsidRPr="00D250DC">
              <w:rPr>
                <w:rStyle w:val="Hyperlink"/>
                <w:rFonts w:cs="Arial"/>
                <w:noProof/>
              </w:rPr>
              <w:t>PADC Access</w:t>
            </w:r>
          </w:hyperlink>
        </w:p>
        <w:p w14:paraId="6AACD527" w14:textId="7B114073"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42" w:history="1">
            <w:r w:rsidRPr="00D250DC">
              <w:rPr>
                <w:rStyle w:val="Hyperlink"/>
                <w:rFonts w:cs="Arial"/>
                <w:noProof/>
              </w:rPr>
              <w:t>Overview</w:t>
            </w:r>
            <w:r>
              <w:rPr>
                <w:noProof/>
                <w:webHidden/>
              </w:rPr>
              <w:tab/>
            </w:r>
            <w:r>
              <w:rPr>
                <w:noProof/>
                <w:webHidden/>
              </w:rPr>
              <w:fldChar w:fldCharType="begin"/>
            </w:r>
            <w:r>
              <w:rPr>
                <w:noProof/>
                <w:webHidden/>
              </w:rPr>
              <w:instrText xml:space="preserve"> PAGEREF _Toc160796042 \h </w:instrText>
            </w:r>
            <w:r>
              <w:rPr>
                <w:noProof/>
                <w:webHidden/>
              </w:rPr>
            </w:r>
            <w:r>
              <w:rPr>
                <w:noProof/>
                <w:webHidden/>
              </w:rPr>
              <w:fldChar w:fldCharType="separate"/>
            </w:r>
            <w:r>
              <w:rPr>
                <w:noProof/>
                <w:webHidden/>
              </w:rPr>
              <w:t>13</w:t>
            </w:r>
            <w:r>
              <w:rPr>
                <w:noProof/>
                <w:webHidden/>
              </w:rPr>
              <w:fldChar w:fldCharType="end"/>
            </w:r>
          </w:hyperlink>
        </w:p>
        <w:p w14:paraId="037A1855" w14:textId="40008A97"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43" w:history="1">
            <w:r w:rsidRPr="00D250DC">
              <w:rPr>
                <w:rStyle w:val="Hyperlink"/>
                <w:rFonts w:cs="Arial"/>
                <w:noProof/>
              </w:rPr>
              <w:t>PADC User Management</w:t>
            </w:r>
            <w:r>
              <w:rPr>
                <w:noProof/>
                <w:webHidden/>
              </w:rPr>
              <w:tab/>
            </w:r>
            <w:r>
              <w:rPr>
                <w:noProof/>
                <w:webHidden/>
              </w:rPr>
              <w:fldChar w:fldCharType="begin"/>
            </w:r>
            <w:r>
              <w:rPr>
                <w:noProof/>
                <w:webHidden/>
              </w:rPr>
              <w:instrText xml:space="preserve"> PAGEREF _Toc160796043 \h </w:instrText>
            </w:r>
            <w:r>
              <w:rPr>
                <w:noProof/>
                <w:webHidden/>
              </w:rPr>
            </w:r>
            <w:r>
              <w:rPr>
                <w:noProof/>
                <w:webHidden/>
              </w:rPr>
              <w:fldChar w:fldCharType="separate"/>
            </w:r>
            <w:r>
              <w:rPr>
                <w:noProof/>
                <w:webHidden/>
              </w:rPr>
              <w:t>13</w:t>
            </w:r>
            <w:r>
              <w:rPr>
                <w:noProof/>
                <w:webHidden/>
              </w:rPr>
              <w:fldChar w:fldCharType="end"/>
            </w:r>
          </w:hyperlink>
        </w:p>
        <w:p w14:paraId="7E041C36" w14:textId="0C48CBA6"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44" w:history="1">
            <w:r w:rsidRPr="00D250DC">
              <w:rPr>
                <w:rStyle w:val="Hyperlink"/>
                <w:rFonts w:cs="Arial"/>
                <w:noProof/>
              </w:rPr>
              <w:t>CAS User Account</w:t>
            </w:r>
            <w:r>
              <w:rPr>
                <w:noProof/>
                <w:webHidden/>
              </w:rPr>
              <w:tab/>
            </w:r>
            <w:r>
              <w:rPr>
                <w:noProof/>
                <w:webHidden/>
              </w:rPr>
              <w:fldChar w:fldCharType="begin"/>
            </w:r>
            <w:r>
              <w:rPr>
                <w:noProof/>
                <w:webHidden/>
              </w:rPr>
              <w:instrText xml:space="preserve"> PAGEREF _Toc160796044 \h </w:instrText>
            </w:r>
            <w:r>
              <w:rPr>
                <w:noProof/>
                <w:webHidden/>
              </w:rPr>
            </w:r>
            <w:r>
              <w:rPr>
                <w:noProof/>
                <w:webHidden/>
              </w:rPr>
              <w:fldChar w:fldCharType="separate"/>
            </w:r>
            <w:r>
              <w:rPr>
                <w:noProof/>
                <w:webHidden/>
              </w:rPr>
              <w:t>15</w:t>
            </w:r>
            <w:r>
              <w:rPr>
                <w:noProof/>
                <w:webHidden/>
              </w:rPr>
              <w:fldChar w:fldCharType="end"/>
            </w:r>
          </w:hyperlink>
        </w:p>
        <w:p w14:paraId="7EBB51AD" w14:textId="619C5EE6"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45" w:history="1">
            <w:r w:rsidRPr="00D250DC">
              <w:rPr>
                <w:rStyle w:val="Hyperlink"/>
                <w:rFonts w:cs="Arial"/>
                <w:noProof/>
              </w:rPr>
              <w:t>User Assignment Decisions</w:t>
            </w:r>
            <w:r>
              <w:rPr>
                <w:noProof/>
                <w:webHidden/>
              </w:rPr>
              <w:tab/>
            </w:r>
            <w:r>
              <w:rPr>
                <w:noProof/>
                <w:webHidden/>
              </w:rPr>
              <w:fldChar w:fldCharType="begin"/>
            </w:r>
            <w:r>
              <w:rPr>
                <w:noProof/>
                <w:webHidden/>
              </w:rPr>
              <w:instrText xml:space="preserve"> PAGEREF _Toc160796045 \h </w:instrText>
            </w:r>
            <w:r>
              <w:rPr>
                <w:noProof/>
                <w:webHidden/>
              </w:rPr>
            </w:r>
            <w:r>
              <w:rPr>
                <w:noProof/>
                <w:webHidden/>
              </w:rPr>
              <w:fldChar w:fldCharType="separate"/>
            </w:r>
            <w:r>
              <w:rPr>
                <w:noProof/>
                <w:webHidden/>
              </w:rPr>
              <w:t>16</w:t>
            </w:r>
            <w:r>
              <w:rPr>
                <w:noProof/>
                <w:webHidden/>
              </w:rPr>
              <w:fldChar w:fldCharType="end"/>
            </w:r>
          </w:hyperlink>
        </w:p>
        <w:p w14:paraId="73396908" w14:textId="7B53060C" w:rsidR="003965CD" w:rsidRDefault="003965CD">
          <w:pPr>
            <w:pStyle w:val="TOC4"/>
            <w:rPr>
              <w:rFonts w:asciiTheme="minorHAnsi" w:eastAsiaTheme="minorEastAsia" w:hAnsiTheme="minorHAnsi"/>
              <w:noProof/>
              <w:kern w:val="2"/>
              <w:szCs w:val="24"/>
              <w14:ligatures w14:val="standardContextual"/>
            </w:rPr>
          </w:pPr>
          <w:hyperlink w:anchor="_Toc160796046" w:history="1">
            <w:r w:rsidRPr="00D250DC">
              <w:rPr>
                <w:rStyle w:val="Hyperlink"/>
                <w:rFonts w:cs="Arial"/>
                <w:noProof/>
              </w:rPr>
              <w:t>User Role</w:t>
            </w:r>
            <w:r>
              <w:rPr>
                <w:noProof/>
                <w:webHidden/>
              </w:rPr>
              <w:tab/>
            </w:r>
            <w:r>
              <w:rPr>
                <w:noProof/>
                <w:webHidden/>
              </w:rPr>
              <w:fldChar w:fldCharType="begin"/>
            </w:r>
            <w:r>
              <w:rPr>
                <w:noProof/>
                <w:webHidden/>
              </w:rPr>
              <w:instrText xml:space="preserve"> PAGEREF _Toc160796046 \h </w:instrText>
            </w:r>
            <w:r>
              <w:rPr>
                <w:noProof/>
                <w:webHidden/>
              </w:rPr>
            </w:r>
            <w:r>
              <w:rPr>
                <w:noProof/>
                <w:webHidden/>
              </w:rPr>
              <w:fldChar w:fldCharType="separate"/>
            </w:r>
            <w:r>
              <w:rPr>
                <w:noProof/>
                <w:webHidden/>
              </w:rPr>
              <w:t>16</w:t>
            </w:r>
            <w:r>
              <w:rPr>
                <w:noProof/>
                <w:webHidden/>
              </w:rPr>
              <w:fldChar w:fldCharType="end"/>
            </w:r>
          </w:hyperlink>
        </w:p>
        <w:p w14:paraId="7C7F5C9A" w14:textId="009A4C46" w:rsidR="003965CD" w:rsidRDefault="003965CD">
          <w:pPr>
            <w:pStyle w:val="TOC4"/>
            <w:rPr>
              <w:rFonts w:asciiTheme="minorHAnsi" w:eastAsiaTheme="minorEastAsia" w:hAnsiTheme="minorHAnsi"/>
              <w:noProof/>
              <w:kern w:val="2"/>
              <w:szCs w:val="24"/>
              <w14:ligatures w14:val="standardContextual"/>
            </w:rPr>
          </w:pPr>
          <w:hyperlink w:anchor="_Toc160796047" w:history="1">
            <w:r w:rsidRPr="00D250DC">
              <w:rPr>
                <w:rStyle w:val="Hyperlink"/>
                <w:rFonts w:cs="Arial"/>
                <w:noProof/>
              </w:rPr>
              <w:t>User Group</w:t>
            </w:r>
            <w:r>
              <w:rPr>
                <w:noProof/>
                <w:webHidden/>
              </w:rPr>
              <w:tab/>
            </w:r>
            <w:r>
              <w:rPr>
                <w:noProof/>
                <w:webHidden/>
              </w:rPr>
              <w:fldChar w:fldCharType="begin"/>
            </w:r>
            <w:r>
              <w:rPr>
                <w:noProof/>
                <w:webHidden/>
              </w:rPr>
              <w:instrText xml:space="preserve"> PAGEREF _Toc160796047 \h </w:instrText>
            </w:r>
            <w:r>
              <w:rPr>
                <w:noProof/>
                <w:webHidden/>
              </w:rPr>
            </w:r>
            <w:r>
              <w:rPr>
                <w:noProof/>
                <w:webHidden/>
              </w:rPr>
              <w:fldChar w:fldCharType="separate"/>
            </w:r>
            <w:r>
              <w:rPr>
                <w:noProof/>
                <w:webHidden/>
              </w:rPr>
              <w:t>17</w:t>
            </w:r>
            <w:r>
              <w:rPr>
                <w:noProof/>
                <w:webHidden/>
              </w:rPr>
              <w:fldChar w:fldCharType="end"/>
            </w:r>
          </w:hyperlink>
        </w:p>
        <w:p w14:paraId="3D107429" w14:textId="5A136316" w:rsidR="003965CD" w:rsidRDefault="003965CD">
          <w:pPr>
            <w:pStyle w:val="TOC4"/>
            <w:rPr>
              <w:rFonts w:asciiTheme="minorHAnsi" w:eastAsiaTheme="minorEastAsia" w:hAnsiTheme="minorHAnsi"/>
              <w:noProof/>
              <w:kern w:val="2"/>
              <w:szCs w:val="24"/>
              <w14:ligatures w14:val="standardContextual"/>
            </w:rPr>
          </w:pPr>
          <w:hyperlink w:anchor="_Toc160796048" w:history="1">
            <w:r w:rsidRPr="00D250DC">
              <w:rPr>
                <w:rStyle w:val="Hyperlink"/>
                <w:rFonts w:cs="Arial"/>
                <w:noProof/>
              </w:rPr>
              <w:t>LEA Assignment</w:t>
            </w:r>
            <w:r>
              <w:rPr>
                <w:noProof/>
                <w:webHidden/>
              </w:rPr>
              <w:tab/>
            </w:r>
            <w:r>
              <w:rPr>
                <w:noProof/>
                <w:webHidden/>
              </w:rPr>
              <w:fldChar w:fldCharType="begin"/>
            </w:r>
            <w:r>
              <w:rPr>
                <w:noProof/>
                <w:webHidden/>
              </w:rPr>
              <w:instrText xml:space="preserve"> PAGEREF _Toc160796048 \h </w:instrText>
            </w:r>
            <w:r>
              <w:rPr>
                <w:noProof/>
                <w:webHidden/>
              </w:rPr>
            </w:r>
            <w:r>
              <w:rPr>
                <w:noProof/>
                <w:webHidden/>
              </w:rPr>
              <w:fldChar w:fldCharType="separate"/>
            </w:r>
            <w:r>
              <w:rPr>
                <w:noProof/>
                <w:webHidden/>
              </w:rPr>
              <w:t>19</w:t>
            </w:r>
            <w:r>
              <w:rPr>
                <w:noProof/>
                <w:webHidden/>
              </w:rPr>
              <w:fldChar w:fldCharType="end"/>
            </w:r>
          </w:hyperlink>
        </w:p>
        <w:p w14:paraId="3B45183F" w14:textId="2014FCBE"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49" w:history="1">
            <w:r w:rsidRPr="00D250DC">
              <w:rPr>
                <w:rStyle w:val="Hyperlink"/>
                <w:rFonts w:cs="Arial"/>
                <w:noProof/>
              </w:rPr>
              <w:t>Request PADC Access</w:t>
            </w:r>
            <w:r>
              <w:rPr>
                <w:noProof/>
                <w:webHidden/>
              </w:rPr>
              <w:tab/>
            </w:r>
            <w:r>
              <w:rPr>
                <w:noProof/>
                <w:webHidden/>
              </w:rPr>
              <w:fldChar w:fldCharType="begin"/>
            </w:r>
            <w:r>
              <w:rPr>
                <w:noProof/>
                <w:webHidden/>
              </w:rPr>
              <w:instrText xml:space="preserve"> PAGEREF _Toc160796049 \h </w:instrText>
            </w:r>
            <w:r>
              <w:rPr>
                <w:noProof/>
                <w:webHidden/>
              </w:rPr>
            </w:r>
            <w:r>
              <w:rPr>
                <w:noProof/>
                <w:webHidden/>
              </w:rPr>
              <w:fldChar w:fldCharType="separate"/>
            </w:r>
            <w:r>
              <w:rPr>
                <w:noProof/>
                <w:webHidden/>
              </w:rPr>
              <w:t>20</w:t>
            </w:r>
            <w:r>
              <w:rPr>
                <w:noProof/>
                <w:webHidden/>
              </w:rPr>
              <w:fldChar w:fldCharType="end"/>
            </w:r>
          </w:hyperlink>
        </w:p>
        <w:p w14:paraId="64BFEA13" w14:textId="5E2C8674" w:rsidR="003965CD" w:rsidRDefault="003965CD">
          <w:pPr>
            <w:pStyle w:val="TOC4"/>
            <w:rPr>
              <w:rFonts w:asciiTheme="minorHAnsi" w:eastAsiaTheme="minorEastAsia" w:hAnsiTheme="minorHAnsi"/>
              <w:noProof/>
              <w:kern w:val="2"/>
              <w:szCs w:val="24"/>
              <w14:ligatures w14:val="standardContextual"/>
            </w:rPr>
          </w:pPr>
          <w:hyperlink w:anchor="_Toc160796050" w:history="1">
            <w:r w:rsidRPr="00D250DC">
              <w:rPr>
                <w:rStyle w:val="Hyperlink"/>
                <w:rFonts w:cs="Arial"/>
                <w:noProof/>
              </w:rPr>
              <w:t>Step-by-Step</w:t>
            </w:r>
            <w:r>
              <w:rPr>
                <w:noProof/>
                <w:webHidden/>
              </w:rPr>
              <w:tab/>
            </w:r>
            <w:r>
              <w:rPr>
                <w:noProof/>
                <w:webHidden/>
              </w:rPr>
              <w:fldChar w:fldCharType="begin"/>
            </w:r>
            <w:r>
              <w:rPr>
                <w:noProof/>
                <w:webHidden/>
              </w:rPr>
              <w:instrText xml:space="preserve"> PAGEREF _Toc160796050 \h </w:instrText>
            </w:r>
            <w:r>
              <w:rPr>
                <w:noProof/>
                <w:webHidden/>
              </w:rPr>
            </w:r>
            <w:r>
              <w:rPr>
                <w:noProof/>
                <w:webHidden/>
              </w:rPr>
              <w:fldChar w:fldCharType="separate"/>
            </w:r>
            <w:r>
              <w:rPr>
                <w:noProof/>
                <w:webHidden/>
              </w:rPr>
              <w:t>21</w:t>
            </w:r>
            <w:r>
              <w:rPr>
                <w:noProof/>
                <w:webHidden/>
              </w:rPr>
              <w:fldChar w:fldCharType="end"/>
            </w:r>
          </w:hyperlink>
        </w:p>
        <w:p w14:paraId="3183B5CB" w14:textId="52EE864B"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51" w:history="1">
            <w:r w:rsidRPr="00D250DC">
              <w:rPr>
                <w:rStyle w:val="Hyperlink"/>
                <w:rFonts w:cs="Arial"/>
                <w:noProof/>
              </w:rPr>
              <w:t>Things to Remember</w:t>
            </w:r>
            <w:r>
              <w:rPr>
                <w:noProof/>
                <w:webHidden/>
              </w:rPr>
              <w:tab/>
            </w:r>
            <w:r>
              <w:rPr>
                <w:noProof/>
                <w:webHidden/>
              </w:rPr>
              <w:fldChar w:fldCharType="begin"/>
            </w:r>
            <w:r>
              <w:rPr>
                <w:noProof/>
                <w:webHidden/>
              </w:rPr>
              <w:instrText xml:space="preserve"> PAGEREF _Toc160796051 \h </w:instrText>
            </w:r>
            <w:r>
              <w:rPr>
                <w:noProof/>
                <w:webHidden/>
              </w:rPr>
            </w:r>
            <w:r>
              <w:rPr>
                <w:noProof/>
                <w:webHidden/>
              </w:rPr>
              <w:fldChar w:fldCharType="separate"/>
            </w:r>
            <w:r>
              <w:rPr>
                <w:noProof/>
                <w:webHidden/>
              </w:rPr>
              <w:t>22</w:t>
            </w:r>
            <w:r>
              <w:rPr>
                <w:noProof/>
                <w:webHidden/>
              </w:rPr>
              <w:fldChar w:fldCharType="end"/>
            </w:r>
          </w:hyperlink>
        </w:p>
        <w:p w14:paraId="24E1ECE3" w14:textId="752F31D3"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52" w:history="1">
            <w:r w:rsidRPr="00D250DC">
              <w:rPr>
                <w:rStyle w:val="Hyperlink"/>
                <w:rFonts w:cs="Arial"/>
                <w:noProof/>
              </w:rPr>
              <w:t>User Management</w:t>
            </w:r>
            <w:r>
              <w:rPr>
                <w:noProof/>
                <w:webHidden/>
              </w:rPr>
              <w:tab/>
            </w:r>
            <w:r>
              <w:rPr>
                <w:noProof/>
                <w:webHidden/>
              </w:rPr>
              <w:fldChar w:fldCharType="begin"/>
            </w:r>
            <w:r>
              <w:rPr>
                <w:noProof/>
                <w:webHidden/>
              </w:rPr>
              <w:instrText xml:space="preserve"> PAGEREF _Toc160796052 \h </w:instrText>
            </w:r>
            <w:r>
              <w:rPr>
                <w:noProof/>
                <w:webHidden/>
              </w:rPr>
            </w:r>
            <w:r>
              <w:rPr>
                <w:noProof/>
                <w:webHidden/>
              </w:rPr>
              <w:fldChar w:fldCharType="separate"/>
            </w:r>
            <w:r>
              <w:rPr>
                <w:noProof/>
                <w:webHidden/>
              </w:rPr>
              <w:t>23</w:t>
            </w:r>
            <w:r>
              <w:rPr>
                <w:noProof/>
                <w:webHidden/>
              </w:rPr>
              <w:fldChar w:fldCharType="end"/>
            </w:r>
          </w:hyperlink>
        </w:p>
        <w:p w14:paraId="0A498687"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53" w:history="1">
            <w:r w:rsidRPr="00D250DC">
              <w:rPr>
                <w:rStyle w:val="Hyperlink"/>
                <w:rFonts w:cs="Arial"/>
                <w:noProof/>
              </w:rPr>
              <w:t>Data Entry</w:t>
            </w:r>
          </w:hyperlink>
        </w:p>
        <w:p w14:paraId="41BA9626" w14:textId="14A46900"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54" w:history="1">
            <w:r w:rsidRPr="00D250DC">
              <w:rPr>
                <w:rStyle w:val="Hyperlink"/>
                <w:rFonts w:cs="Arial"/>
                <w:noProof/>
              </w:rPr>
              <w:t>Default Reporting Period</w:t>
            </w:r>
            <w:r>
              <w:rPr>
                <w:noProof/>
                <w:webHidden/>
              </w:rPr>
              <w:tab/>
            </w:r>
            <w:r>
              <w:rPr>
                <w:noProof/>
                <w:webHidden/>
              </w:rPr>
              <w:fldChar w:fldCharType="begin"/>
            </w:r>
            <w:r>
              <w:rPr>
                <w:noProof/>
                <w:webHidden/>
              </w:rPr>
              <w:instrText xml:space="preserve"> PAGEREF _Toc160796054 \h </w:instrText>
            </w:r>
            <w:r>
              <w:rPr>
                <w:noProof/>
                <w:webHidden/>
              </w:rPr>
            </w:r>
            <w:r>
              <w:rPr>
                <w:noProof/>
                <w:webHidden/>
              </w:rPr>
              <w:fldChar w:fldCharType="separate"/>
            </w:r>
            <w:r>
              <w:rPr>
                <w:noProof/>
                <w:webHidden/>
              </w:rPr>
              <w:t>24</w:t>
            </w:r>
            <w:r>
              <w:rPr>
                <w:noProof/>
                <w:webHidden/>
              </w:rPr>
              <w:fldChar w:fldCharType="end"/>
            </w:r>
          </w:hyperlink>
        </w:p>
        <w:p w14:paraId="2E1F16FB" w14:textId="4E49FCFD"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55" w:history="1">
            <w:r w:rsidRPr="00D250DC">
              <w:rPr>
                <w:rStyle w:val="Hyperlink"/>
                <w:rFonts w:cs="Arial"/>
                <w:noProof/>
              </w:rPr>
              <w:t>Data Entry Screens</w:t>
            </w:r>
            <w:r>
              <w:rPr>
                <w:noProof/>
                <w:webHidden/>
              </w:rPr>
              <w:tab/>
            </w:r>
            <w:r>
              <w:rPr>
                <w:noProof/>
                <w:webHidden/>
              </w:rPr>
              <w:fldChar w:fldCharType="begin"/>
            </w:r>
            <w:r>
              <w:rPr>
                <w:noProof/>
                <w:webHidden/>
              </w:rPr>
              <w:instrText xml:space="preserve"> PAGEREF _Toc160796055 \h </w:instrText>
            </w:r>
            <w:r>
              <w:rPr>
                <w:noProof/>
                <w:webHidden/>
              </w:rPr>
            </w:r>
            <w:r>
              <w:rPr>
                <w:noProof/>
                <w:webHidden/>
              </w:rPr>
              <w:fldChar w:fldCharType="separate"/>
            </w:r>
            <w:r>
              <w:rPr>
                <w:noProof/>
                <w:webHidden/>
              </w:rPr>
              <w:t>24</w:t>
            </w:r>
            <w:r>
              <w:rPr>
                <w:noProof/>
                <w:webHidden/>
              </w:rPr>
              <w:fldChar w:fldCharType="end"/>
            </w:r>
          </w:hyperlink>
        </w:p>
        <w:p w14:paraId="79C17997" w14:textId="32AF7192" w:rsidR="003965CD" w:rsidRDefault="003965CD">
          <w:pPr>
            <w:pStyle w:val="TOC4"/>
            <w:rPr>
              <w:rFonts w:asciiTheme="minorHAnsi" w:eastAsiaTheme="minorEastAsia" w:hAnsiTheme="minorHAnsi"/>
              <w:noProof/>
              <w:kern w:val="2"/>
              <w:szCs w:val="24"/>
              <w14:ligatures w14:val="standardContextual"/>
            </w:rPr>
          </w:pPr>
          <w:hyperlink w:anchor="_Toc160796056" w:history="1">
            <w:r w:rsidRPr="00D250DC">
              <w:rPr>
                <w:rStyle w:val="Hyperlink"/>
                <w:rFonts w:eastAsia="Calibri" w:cs="Arial"/>
                <w:noProof/>
              </w:rPr>
              <w:t>Access by Entity Type</w:t>
            </w:r>
            <w:r>
              <w:rPr>
                <w:noProof/>
                <w:webHidden/>
              </w:rPr>
              <w:tab/>
            </w:r>
            <w:r>
              <w:rPr>
                <w:noProof/>
                <w:webHidden/>
              </w:rPr>
              <w:fldChar w:fldCharType="begin"/>
            </w:r>
            <w:r>
              <w:rPr>
                <w:noProof/>
                <w:webHidden/>
              </w:rPr>
              <w:instrText xml:space="preserve"> PAGEREF _Toc160796056 \h </w:instrText>
            </w:r>
            <w:r>
              <w:rPr>
                <w:noProof/>
                <w:webHidden/>
              </w:rPr>
            </w:r>
            <w:r>
              <w:rPr>
                <w:noProof/>
                <w:webHidden/>
              </w:rPr>
              <w:fldChar w:fldCharType="separate"/>
            </w:r>
            <w:r>
              <w:rPr>
                <w:noProof/>
                <w:webHidden/>
              </w:rPr>
              <w:t>24</w:t>
            </w:r>
            <w:r>
              <w:rPr>
                <w:noProof/>
                <w:webHidden/>
              </w:rPr>
              <w:fldChar w:fldCharType="end"/>
            </w:r>
          </w:hyperlink>
        </w:p>
        <w:p w14:paraId="0E6290F7" w14:textId="6BE68F28" w:rsidR="003965CD" w:rsidRDefault="003965CD">
          <w:pPr>
            <w:pStyle w:val="TOC4"/>
            <w:rPr>
              <w:rFonts w:asciiTheme="minorHAnsi" w:eastAsiaTheme="minorEastAsia" w:hAnsiTheme="minorHAnsi"/>
              <w:noProof/>
              <w:kern w:val="2"/>
              <w:szCs w:val="24"/>
              <w14:ligatures w14:val="standardContextual"/>
            </w:rPr>
          </w:pPr>
          <w:hyperlink w:anchor="_Toc160796057" w:history="1">
            <w:r w:rsidRPr="00D250DC">
              <w:rPr>
                <w:rStyle w:val="Hyperlink"/>
                <w:rFonts w:eastAsia="Calibri" w:cs="Arial"/>
                <w:noProof/>
              </w:rPr>
              <w:t>Access by Participation List</w:t>
            </w:r>
            <w:r>
              <w:rPr>
                <w:noProof/>
                <w:webHidden/>
              </w:rPr>
              <w:tab/>
            </w:r>
            <w:r>
              <w:rPr>
                <w:noProof/>
                <w:webHidden/>
              </w:rPr>
              <w:fldChar w:fldCharType="begin"/>
            </w:r>
            <w:r>
              <w:rPr>
                <w:noProof/>
                <w:webHidden/>
              </w:rPr>
              <w:instrText xml:space="preserve"> PAGEREF _Toc160796057 \h </w:instrText>
            </w:r>
            <w:r>
              <w:rPr>
                <w:noProof/>
                <w:webHidden/>
              </w:rPr>
            </w:r>
            <w:r>
              <w:rPr>
                <w:noProof/>
                <w:webHidden/>
              </w:rPr>
              <w:fldChar w:fldCharType="separate"/>
            </w:r>
            <w:r>
              <w:rPr>
                <w:noProof/>
                <w:webHidden/>
              </w:rPr>
              <w:t>25</w:t>
            </w:r>
            <w:r>
              <w:rPr>
                <w:noProof/>
                <w:webHidden/>
              </w:rPr>
              <w:fldChar w:fldCharType="end"/>
            </w:r>
          </w:hyperlink>
        </w:p>
        <w:p w14:paraId="766017FD" w14:textId="0040D483" w:rsidR="003965CD" w:rsidRDefault="003965CD">
          <w:pPr>
            <w:pStyle w:val="TOC4"/>
            <w:rPr>
              <w:rFonts w:asciiTheme="minorHAnsi" w:eastAsiaTheme="minorEastAsia" w:hAnsiTheme="minorHAnsi"/>
              <w:noProof/>
              <w:kern w:val="2"/>
              <w:szCs w:val="24"/>
              <w14:ligatures w14:val="standardContextual"/>
            </w:rPr>
          </w:pPr>
          <w:hyperlink w:anchor="_Toc160796058" w:history="1">
            <w:r w:rsidRPr="00D250DC">
              <w:rPr>
                <w:rStyle w:val="Hyperlink"/>
                <w:rFonts w:eastAsia="Calibri" w:cs="Arial"/>
                <w:noProof/>
              </w:rPr>
              <w:t>Available Reporting Periods</w:t>
            </w:r>
            <w:r>
              <w:rPr>
                <w:noProof/>
                <w:webHidden/>
              </w:rPr>
              <w:tab/>
            </w:r>
            <w:r>
              <w:rPr>
                <w:noProof/>
                <w:webHidden/>
              </w:rPr>
              <w:fldChar w:fldCharType="begin"/>
            </w:r>
            <w:r>
              <w:rPr>
                <w:noProof/>
                <w:webHidden/>
              </w:rPr>
              <w:instrText xml:space="preserve"> PAGEREF _Toc160796058 \h </w:instrText>
            </w:r>
            <w:r>
              <w:rPr>
                <w:noProof/>
                <w:webHidden/>
              </w:rPr>
            </w:r>
            <w:r>
              <w:rPr>
                <w:noProof/>
                <w:webHidden/>
              </w:rPr>
              <w:fldChar w:fldCharType="separate"/>
            </w:r>
            <w:r>
              <w:rPr>
                <w:noProof/>
                <w:webHidden/>
              </w:rPr>
              <w:t>25</w:t>
            </w:r>
            <w:r>
              <w:rPr>
                <w:noProof/>
                <w:webHidden/>
              </w:rPr>
              <w:fldChar w:fldCharType="end"/>
            </w:r>
          </w:hyperlink>
        </w:p>
        <w:p w14:paraId="5F8530F5" w14:textId="17620D5A" w:rsidR="003965CD" w:rsidRDefault="003965CD">
          <w:pPr>
            <w:pStyle w:val="TOC4"/>
            <w:rPr>
              <w:rFonts w:asciiTheme="minorHAnsi" w:eastAsiaTheme="minorEastAsia" w:hAnsiTheme="minorHAnsi"/>
              <w:noProof/>
              <w:kern w:val="2"/>
              <w:szCs w:val="24"/>
              <w14:ligatures w14:val="standardContextual"/>
            </w:rPr>
          </w:pPr>
          <w:hyperlink w:anchor="_Toc160796059" w:history="1">
            <w:r w:rsidRPr="00D250DC">
              <w:rPr>
                <w:rStyle w:val="Hyperlink"/>
                <w:noProof/>
              </w:rPr>
              <w:t>Corrected Reporting Period</w:t>
            </w:r>
            <w:r>
              <w:rPr>
                <w:noProof/>
                <w:webHidden/>
              </w:rPr>
              <w:tab/>
            </w:r>
            <w:r>
              <w:rPr>
                <w:noProof/>
                <w:webHidden/>
              </w:rPr>
              <w:fldChar w:fldCharType="begin"/>
            </w:r>
            <w:r>
              <w:rPr>
                <w:noProof/>
                <w:webHidden/>
              </w:rPr>
              <w:instrText xml:space="preserve"> PAGEREF _Toc160796059 \h </w:instrText>
            </w:r>
            <w:r>
              <w:rPr>
                <w:noProof/>
                <w:webHidden/>
              </w:rPr>
            </w:r>
            <w:r>
              <w:rPr>
                <w:noProof/>
                <w:webHidden/>
              </w:rPr>
              <w:fldChar w:fldCharType="separate"/>
            </w:r>
            <w:r>
              <w:rPr>
                <w:noProof/>
                <w:webHidden/>
              </w:rPr>
              <w:t>25</w:t>
            </w:r>
            <w:r>
              <w:rPr>
                <w:noProof/>
                <w:webHidden/>
              </w:rPr>
              <w:fldChar w:fldCharType="end"/>
            </w:r>
          </w:hyperlink>
        </w:p>
        <w:p w14:paraId="13B3FE26" w14:textId="46521A06" w:rsidR="003965CD" w:rsidRDefault="003965CD">
          <w:pPr>
            <w:pStyle w:val="TOC4"/>
            <w:rPr>
              <w:rFonts w:asciiTheme="minorHAnsi" w:eastAsiaTheme="minorEastAsia" w:hAnsiTheme="minorHAnsi"/>
              <w:noProof/>
              <w:kern w:val="2"/>
              <w:szCs w:val="24"/>
              <w14:ligatures w14:val="standardContextual"/>
            </w:rPr>
          </w:pPr>
          <w:hyperlink w:anchor="_Toc160796060" w:history="1">
            <w:r w:rsidRPr="00D250DC">
              <w:rPr>
                <w:rStyle w:val="Hyperlink"/>
                <w:rFonts w:eastAsia="Calibri" w:cs="Arial"/>
                <w:noProof/>
              </w:rPr>
              <w:t>DES Access Details</w:t>
            </w:r>
            <w:r>
              <w:rPr>
                <w:noProof/>
                <w:webHidden/>
              </w:rPr>
              <w:tab/>
            </w:r>
            <w:r>
              <w:rPr>
                <w:noProof/>
                <w:webHidden/>
              </w:rPr>
              <w:fldChar w:fldCharType="begin"/>
            </w:r>
            <w:r>
              <w:rPr>
                <w:noProof/>
                <w:webHidden/>
              </w:rPr>
              <w:instrText xml:space="preserve"> PAGEREF _Toc160796060 \h </w:instrText>
            </w:r>
            <w:r>
              <w:rPr>
                <w:noProof/>
                <w:webHidden/>
              </w:rPr>
            </w:r>
            <w:r>
              <w:rPr>
                <w:noProof/>
                <w:webHidden/>
              </w:rPr>
              <w:fldChar w:fldCharType="separate"/>
            </w:r>
            <w:r>
              <w:rPr>
                <w:noProof/>
                <w:webHidden/>
              </w:rPr>
              <w:t>26</w:t>
            </w:r>
            <w:r>
              <w:rPr>
                <w:noProof/>
                <w:webHidden/>
              </w:rPr>
              <w:fldChar w:fldCharType="end"/>
            </w:r>
          </w:hyperlink>
        </w:p>
        <w:p w14:paraId="7B29B4CB" w14:textId="6D12CABA"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61" w:history="1">
            <w:r w:rsidRPr="00D250DC">
              <w:rPr>
                <w:rStyle w:val="Hyperlink"/>
                <w:noProof/>
              </w:rPr>
              <w:t>Data Entry Functions</w:t>
            </w:r>
            <w:r>
              <w:rPr>
                <w:noProof/>
                <w:webHidden/>
              </w:rPr>
              <w:tab/>
            </w:r>
            <w:r>
              <w:rPr>
                <w:noProof/>
                <w:webHidden/>
              </w:rPr>
              <w:fldChar w:fldCharType="begin"/>
            </w:r>
            <w:r>
              <w:rPr>
                <w:noProof/>
                <w:webHidden/>
              </w:rPr>
              <w:instrText xml:space="preserve"> PAGEREF _Toc160796061 \h </w:instrText>
            </w:r>
            <w:r>
              <w:rPr>
                <w:noProof/>
                <w:webHidden/>
              </w:rPr>
            </w:r>
            <w:r>
              <w:rPr>
                <w:noProof/>
                <w:webHidden/>
              </w:rPr>
              <w:fldChar w:fldCharType="separate"/>
            </w:r>
            <w:r>
              <w:rPr>
                <w:noProof/>
                <w:webHidden/>
              </w:rPr>
              <w:t>29</w:t>
            </w:r>
            <w:r>
              <w:rPr>
                <w:noProof/>
                <w:webHidden/>
              </w:rPr>
              <w:fldChar w:fldCharType="end"/>
            </w:r>
          </w:hyperlink>
        </w:p>
        <w:p w14:paraId="0A09CA68" w14:textId="0BF0F4C4" w:rsidR="003965CD" w:rsidRDefault="003965CD">
          <w:pPr>
            <w:pStyle w:val="TOC4"/>
            <w:rPr>
              <w:rFonts w:asciiTheme="minorHAnsi" w:eastAsiaTheme="minorEastAsia" w:hAnsiTheme="minorHAnsi"/>
              <w:noProof/>
              <w:kern w:val="2"/>
              <w:szCs w:val="24"/>
              <w14:ligatures w14:val="standardContextual"/>
            </w:rPr>
          </w:pPr>
          <w:hyperlink w:anchor="_Toc160796062" w:history="1">
            <w:r w:rsidRPr="00D250DC">
              <w:rPr>
                <w:rStyle w:val="Hyperlink"/>
                <w:noProof/>
              </w:rPr>
              <w:t>Data Entry</w:t>
            </w:r>
            <w:r>
              <w:rPr>
                <w:noProof/>
                <w:webHidden/>
              </w:rPr>
              <w:tab/>
            </w:r>
            <w:r>
              <w:rPr>
                <w:noProof/>
                <w:webHidden/>
              </w:rPr>
              <w:fldChar w:fldCharType="begin"/>
            </w:r>
            <w:r>
              <w:rPr>
                <w:noProof/>
                <w:webHidden/>
              </w:rPr>
              <w:instrText xml:space="preserve"> PAGEREF _Toc160796062 \h </w:instrText>
            </w:r>
            <w:r>
              <w:rPr>
                <w:noProof/>
                <w:webHidden/>
              </w:rPr>
            </w:r>
            <w:r>
              <w:rPr>
                <w:noProof/>
                <w:webHidden/>
              </w:rPr>
              <w:fldChar w:fldCharType="separate"/>
            </w:r>
            <w:r>
              <w:rPr>
                <w:noProof/>
                <w:webHidden/>
              </w:rPr>
              <w:t>29</w:t>
            </w:r>
            <w:r>
              <w:rPr>
                <w:noProof/>
                <w:webHidden/>
              </w:rPr>
              <w:fldChar w:fldCharType="end"/>
            </w:r>
          </w:hyperlink>
        </w:p>
        <w:p w14:paraId="34A6B898" w14:textId="372AB048"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63" w:history="1">
            <w:r w:rsidRPr="00D250DC">
              <w:rPr>
                <w:rStyle w:val="Hyperlink"/>
                <w:noProof/>
              </w:rPr>
              <w:t>Reporting Corrections</w:t>
            </w:r>
            <w:r>
              <w:rPr>
                <w:noProof/>
                <w:webHidden/>
              </w:rPr>
              <w:tab/>
            </w:r>
            <w:r>
              <w:rPr>
                <w:noProof/>
                <w:webHidden/>
              </w:rPr>
              <w:fldChar w:fldCharType="begin"/>
            </w:r>
            <w:r>
              <w:rPr>
                <w:noProof/>
                <w:webHidden/>
              </w:rPr>
              <w:instrText xml:space="preserve"> PAGEREF _Toc160796063 \h </w:instrText>
            </w:r>
            <w:r>
              <w:rPr>
                <w:noProof/>
                <w:webHidden/>
              </w:rPr>
            </w:r>
            <w:r>
              <w:rPr>
                <w:noProof/>
                <w:webHidden/>
              </w:rPr>
              <w:fldChar w:fldCharType="separate"/>
            </w:r>
            <w:r>
              <w:rPr>
                <w:noProof/>
                <w:webHidden/>
              </w:rPr>
              <w:t>31</w:t>
            </w:r>
            <w:r>
              <w:rPr>
                <w:noProof/>
                <w:webHidden/>
              </w:rPr>
              <w:fldChar w:fldCharType="end"/>
            </w:r>
          </w:hyperlink>
        </w:p>
        <w:p w14:paraId="7B047DA0" w14:textId="5B919003"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64" w:history="1">
            <w:r w:rsidRPr="00D250DC">
              <w:rPr>
                <w:rStyle w:val="Hyperlink"/>
                <w:noProof/>
              </w:rPr>
              <w:t>Things to Remember</w:t>
            </w:r>
            <w:r>
              <w:rPr>
                <w:noProof/>
                <w:webHidden/>
              </w:rPr>
              <w:tab/>
            </w:r>
            <w:r>
              <w:rPr>
                <w:noProof/>
                <w:webHidden/>
              </w:rPr>
              <w:fldChar w:fldCharType="begin"/>
            </w:r>
            <w:r>
              <w:rPr>
                <w:noProof/>
                <w:webHidden/>
              </w:rPr>
              <w:instrText xml:space="preserve"> PAGEREF _Toc160796064 \h </w:instrText>
            </w:r>
            <w:r>
              <w:rPr>
                <w:noProof/>
                <w:webHidden/>
              </w:rPr>
            </w:r>
            <w:r>
              <w:rPr>
                <w:noProof/>
                <w:webHidden/>
              </w:rPr>
              <w:fldChar w:fldCharType="separate"/>
            </w:r>
            <w:r>
              <w:rPr>
                <w:noProof/>
                <w:webHidden/>
              </w:rPr>
              <w:t>31</w:t>
            </w:r>
            <w:r>
              <w:rPr>
                <w:noProof/>
                <w:webHidden/>
              </w:rPr>
              <w:fldChar w:fldCharType="end"/>
            </w:r>
          </w:hyperlink>
        </w:p>
        <w:p w14:paraId="76545E3B"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65" w:history="1">
            <w:r w:rsidRPr="00D250DC">
              <w:rPr>
                <w:rStyle w:val="Hyperlink"/>
                <w:rFonts w:cs="Arial"/>
                <w:noProof/>
              </w:rPr>
              <w:t>Data Validation</w:t>
            </w:r>
          </w:hyperlink>
        </w:p>
        <w:p w14:paraId="1DAFE80F" w14:textId="6EFAECE8"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66" w:history="1">
            <w:r w:rsidRPr="00D250DC">
              <w:rPr>
                <w:rStyle w:val="Hyperlink"/>
                <w:rFonts w:cs="Arial"/>
                <w:noProof/>
              </w:rPr>
              <w:t>Objective</w:t>
            </w:r>
            <w:r>
              <w:rPr>
                <w:noProof/>
                <w:webHidden/>
              </w:rPr>
              <w:tab/>
            </w:r>
            <w:r>
              <w:rPr>
                <w:noProof/>
                <w:webHidden/>
              </w:rPr>
              <w:fldChar w:fldCharType="begin"/>
            </w:r>
            <w:r>
              <w:rPr>
                <w:noProof/>
                <w:webHidden/>
              </w:rPr>
              <w:instrText xml:space="preserve"> PAGEREF _Toc160796066 \h </w:instrText>
            </w:r>
            <w:r>
              <w:rPr>
                <w:noProof/>
                <w:webHidden/>
              </w:rPr>
            </w:r>
            <w:r>
              <w:rPr>
                <w:noProof/>
                <w:webHidden/>
              </w:rPr>
              <w:fldChar w:fldCharType="separate"/>
            </w:r>
            <w:r>
              <w:rPr>
                <w:noProof/>
                <w:webHidden/>
              </w:rPr>
              <w:t>33</w:t>
            </w:r>
            <w:r>
              <w:rPr>
                <w:noProof/>
                <w:webHidden/>
              </w:rPr>
              <w:fldChar w:fldCharType="end"/>
            </w:r>
          </w:hyperlink>
        </w:p>
        <w:p w14:paraId="00664D36" w14:textId="41D63426"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67" w:history="1">
            <w:r w:rsidRPr="00D250DC">
              <w:rPr>
                <w:rStyle w:val="Hyperlink"/>
                <w:rFonts w:cs="Arial"/>
                <w:noProof/>
              </w:rPr>
              <w:t>Step-by-Step</w:t>
            </w:r>
            <w:r>
              <w:rPr>
                <w:noProof/>
                <w:webHidden/>
              </w:rPr>
              <w:tab/>
            </w:r>
            <w:r>
              <w:rPr>
                <w:noProof/>
                <w:webHidden/>
              </w:rPr>
              <w:fldChar w:fldCharType="begin"/>
            </w:r>
            <w:r>
              <w:rPr>
                <w:noProof/>
                <w:webHidden/>
              </w:rPr>
              <w:instrText xml:space="preserve"> PAGEREF _Toc160796067 \h </w:instrText>
            </w:r>
            <w:r>
              <w:rPr>
                <w:noProof/>
                <w:webHidden/>
              </w:rPr>
            </w:r>
            <w:r>
              <w:rPr>
                <w:noProof/>
                <w:webHidden/>
              </w:rPr>
              <w:fldChar w:fldCharType="separate"/>
            </w:r>
            <w:r>
              <w:rPr>
                <w:noProof/>
                <w:webHidden/>
              </w:rPr>
              <w:t>33</w:t>
            </w:r>
            <w:r>
              <w:rPr>
                <w:noProof/>
                <w:webHidden/>
              </w:rPr>
              <w:fldChar w:fldCharType="end"/>
            </w:r>
          </w:hyperlink>
        </w:p>
        <w:p w14:paraId="6FACC836" w14:textId="6AA5CC43"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68" w:history="1">
            <w:r w:rsidRPr="00D250DC">
              <w:rPr>
                <w:rStyle w:val="Hyperlink"/>
                <w:noProof/>
              </w:rPr>
              <w:t>Records Pending Validation</w:t>
            </w:r>
            <w:r>
              <w:rPr>
                <w:noProof/>
                <w:webHidden/>
              </w:rPr>
              <w:tab/>
            </w:r>
            <w:r>
              <w:rPr>
                <w:noProof/>
                <w:webHidden/>
              </w:rPr>
              <w:fldChar w:fldCharType="begin"/>
            </w:r>
            <w:r>
              <w:rPr>
                <w:noProof/>
                <w:webHidden/>
              </w:rPr>
              <w:instrText xml:space="preserve"> PAGEREF _Toc160796068 \h </w:instrText>
            </w:r>
            <w:r>
              <w:rPr>
                <w:noProof/>
                <w:webHidden/>
              </w:rPr>
            </w:r>
            <w:r>
              <w:rPr>
                <w:noProof/>
                <w:webHidden/>
              </w:rPr>
              <w:fldChar w:fldCharType="separate"/>
            </w:r>
            <w:r>
              <w:rPr>
                <w:noProof/>
                <w:webHidden/>
              </w:rPr>
              <w:t>33</w:t>
            </w:r>
            <w:r>
              <w:rPr>
                <w:noProof/>
                <w:webHidden/>
              </w:rPr>
              <w:fldChar w:fldCharType="end"/>
            </w:r>
          </w:hyperlink>
        </w:p>
        <w:p w14:paraId="5289B747" w14:textId="6371F741"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69" w:history="1">
            <w:r w:rsidRPr="00D250DC">
              <w:rPr>
                <w:rStyle w:val="Hyperlink"/>
                <w:rFonts w:cs="Arial"/>
                <w:noProof/>
              </w:rPr>
              <w:t>Things to Remember</w:t>
            </w:r>
            <w:r>
              <w:rPr>
                <w:noProof/>
                <w:webHidden/>
              </w:rPr>
              <w:tab/>
            </w:r>
            <w:r>
              <w:rPr>
                <w:noProof/>
                <w:webHidden/>
              </w:rPr>
              <w:fldChar w:fldCharType="begin"/>
            </w:r>
            <w:r>
              <w:rPr>
                <w:noProof/>
                <w:webHidden/>
              </w:rPr>
              <w:instrText xml:space="preserve"> PAGEREF _Toc160796069 \h </w:instrText>
            </w:r>
            <w:r>
              <w:rPr>
                <w:noProof/>
                <w:webHidden/>
              </w:rPr>
            </w:r>
            <w:r>
              <w:rPr>
                <w:noProof/>
                <w:webHidden/>
              </w:rPr>
              <w:fldChar w:fldCharType="separate"/>
            </w:r>
            <w:r>
              <w:rPr>
                <w:noProof/>
                <w:webHidden/>
              </w:rPr>
              <w:t>34</w:t>
            </w:r>
            <w:r>
              <w:rPr>
                <w:noProof/>
                <w:webHidden/>
              </w:rPr>
              <w:fldChar w:fldCharType="end"/>
            </w:r>
          </w:hyperlink>
        </w:p>
        <w:p w14:paraId="08490A2B"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70" w:history="1">
            <w:r w:rsidRPr="00D250DC">
              <w:rPr>
                <w:rStyle w:val="Hyperlink"/>
                <w:rFonts w:cs="Arial"/>
                <w:noProof/>
              </w:rPr>
              <w:t>Data Certification</w:t>
            </w:r>
          </w:hyperlink>
        </w:p>
        <w:p w14:paraId="7517D242" w14:textId="24FFB998"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71" w:history="1">
            <w:r w:rsidRPr="00D250DC">
              <w:rPr>
                <w:rStyle w:val="Hyperlink"/>
                <w:rFonts w:cs="Arial"/>
                <w:noProof/>
              </w:rPr>
              <w:t>Objective</w:t>
            </w:r>
            <w:r>
              <w:rPr>
                <w:noProof/>
                <w:webHidden/>
              </w:rPr>
              <w:tab/>
            </w:r>
            <w:r>
              <w:rPr>
                <w:noProof/>
                <w:webHidden/>
              </w:rPr>
              <w:fldChar w:fldCharType="begin"/>
            </w:r>
            <w:r>
              <w:rPr>
                <w:noProof/>
                <w:webHidden/>
              </w:rPr>
              <w:instrText xml:space="preserve"> PAGEREF _Toc160796071 \h </w:instrText>
            </w:r>
            <w:r>
              <w:rPr>
                <w:noProof/>
                <w:webHidden/>
              </w:rPr>
            </w:r>
            <w:r>
              <w:rPr>
                <w:noProof/>
                <w:webHidden/>
              </w:rPr>
              <w:fldChar w:fldCharType="separate"/>
            </w:r>
            <w:r>
              <w:rPr>
                <w:noProof/>
                <w:webHidden/>
              </w:rPr>
              <w:t>35</w:t>
            </w:r>
            <w:r>
              <w:rPr>
                <w:noProof/>
                <w:webHidden/>
              </w:rPr>
              <w:fldChar w:fldCharType="end"/>
            </w:r>
          </w:hyperlink>
        </w:p>
        <w:p w14:paraId="2DEA287C" w14:textId="512A8ECD"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72" w:history="1">
            <w:r w:rsidRPr="00D250DC">
              <w:rPr>
                <w:rStyle w:val="Hyperlink"/>
                <w:rFonts w:eastAsia="Times New Roman" w:cs="Arial"/>
                <w:noProof/>
              </w:rPr>
              <w:t>Reporting Entities</w:t>
            </w:r>
            <w:r>
              <w:rPr>
                <w:noProof/>
                <w:webHidden/>
              </w:rPr>
              <w:tab/>
            </w:r>
            <w:r>
              <w:rPr>
                <w:noProof/>
                <w:webHidden/>
              </w:rPr>
              <w:fldChar w:fldCharType="begin"/>
            </w:r>
            <w:r>
              <w:rPr>
                <w:noProof/>
                <w:webHidden/>
              </w:rPr>
              <w:instrText xml:space="preserve"> PAGEREF _Toc160796072 \h </w:instrText>
            </w:r>
            <w:r>
              <w:rPr>
                <w:noProof/>
                <w:webHidden/>
              </w:rPr>
            </w:r>
            <w:r>
              <w:rPr>
                <w:noProof/>
                <w:webHidden/>
              </w:rPr>
              <w:fldChar w:fldCharType="separate"/>
            </w:r>
            <w:r>
              <w:rPr>
                <w:noProof/>
                <w:webHidden/>
              </w:rPr>
              <w:t>35</w:t>
            </w:r>
            <w:r>
              <w:rPr>
                <w:noProof/>
                <w:webHidden/>
              </w:rPr>
              <w:fldChar w:fldCharType="end"/>
            </w:r>
          </w:hyperlink>
        </w:p>
        <w:p w14:paraId="0B1FF64A" w14:textId="027116B2"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73" w:history="1">
            <w:r w:rsidRPr="00D250DC">
              <w:rPr>
                <w:rStyle w:val="Hyperlink"/>
                <w:rFonts w:eastAsia="Times New Roman" w:cs="Arial"/>
                <w:noProof/>
              </w:rPr>
              <w:t>Oversight Entities</w:t>
            </w:r>
            <w:r>
              <w:rPr>
                <w:noProof/>
                <w:webHidden/>
              </w:rPr>
              <w:tab/>
            </w:r>
            <w:r>
              <w:rPr>
                <w:noProof/>
                <w:webHidden/>
              </w:rPr>
              <w:fldChar w:fldCharType="begin"/>
            </w:r>
            <w:r>
              <w:rPr>
                <w:noProof/>
                <w:webHidden/>
              </w:rPr>
              <w:instrText xml:space="preserve"> PAGEREF _Toc160796073 \h </w:instrText>
            </w:r>
            <w:r>
              <w:rPr>
                <w:noProof/>
                <w:webHidden/>
              </w:rPr>
            </w:r>
            <w:r>
              <w:rPr>
                <w:noProof/>
                <w:webHidden/>
              </w:rPr>
              <w:fldChar w:fldCharType="separate"/>
            </w:r>
            <w:r>
              <w:rPr>
                <w:noProof/>
                <w:webHidden/>
              </w:rPr>
              <w:t>35</w:t>
            </w:r>
            <w:r>
              <w:rPr>
                <w:noProof/>
                <w:webHidden/>
              </w:rPr>
              <w:fldChar w:fldCharType="end"/>
            </w:r>
          </w:hyperlink>
        </w:p>
        <w:p w14:paraId="6438352B" w14:textId="7ACE5FD0"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74" w:history="1">
            <w:r w:rsidRPr="00D250DC">
              <w:rPr>
                <w:rStyle w:val="Hyperlink"/>
                <w:rFonts w:eastAsia="Times New Roman" w:cs="Arial"/>
                <w:noProof/>
              </w:rPr>
              <w:t>Things to Remember</w:t>
            </w:r>
            <w:r>
              <w:rPr>
                <w:noProof/>
                <w:webHidden/>
              </w:rPr>
              <w:tab/>
            </w:r>
            <w:r>
              <w:rPr>
                <w:noProof/>
                <w:webHidden/>
              </w:rPr>
              <w:fldChar w:fldCharType="begin"/>
            </w:r>
            <w:r>
              <w:rPr>
                <w:noProof/>
                <w:webHidden/>
              </w:rPr>
              <w:instrText xml:space="preserve"> PAGEREF _Toc160796074 \h </w:instrText>
            </w:r>
            <w:r>
              <w:rPr>
                <w:noProof/>
                <w:webHidden/>
              </w:rPr>
            </w:r>
            <w:r>
              <w:rPr>
                <w:noProof/>
                <w:webHidden/>
              </w:rPr>
              <w:fldChar w:fldCharType="separate"/>
            </w:r>
            <w:r>
              <w:rPr>
                <w:noProof/>
                <w:webHidden/>
              </w:rPr>
              <w:t>36</w:t>
            </w:r>
            <w:r>
              <w:rPr>
                <w:noProof/>
                <w:webHidden/>
              </w:rPr>
              <w:fldChar w:fldCharType="end"/>
            </w:r>
          </w:hyperlink>
        </w:p>
        <w:p w14:paraId="5B5CACFA" w14:textId="428A430B"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75" w:history="1">
            <w:r w:rsidRPr="00D250DC">
              <w:rPr>
                <w:rStyle w:val="Hyperlink"/>
                <w:rFonts w:eastAsia="Times New Roman" w:cs="Arial"/>
                <w:noProof/>
              </w:rPr>
              <w:t>Step-by-Step</w:t>
            </w:r>
            <w:r>
              <w:rPr>
                <w:noProof/>
                <w:webHidden/>
              </w:rPr>
              <w:tab/>
            </w:r>
            <w:r>
              <w:rPr>
                <w:noProof/>
                <w:webHidden/>
              </w:rPr>
              <w:fldChar w:fldCharType="begin"/>
            </w:r>
            <w:r>
              <w:rPr>
                <w:noProof/>
                <w:webHidden/>
              </w:rPr>
              <w:instrText xml:space="preserve"> PAGEREF _Toc160796075 \h </w:instrText>
            </w:r>
            <w:r>
              <w:rPr>
                <w:noProof/>
                <w:webHidden/>
              </w:rPr>
            </w:r>
            <w:r>
              <w:rPr>
                <w:noProof/>
                <w:webHidden/>
              </w:rPr>
              <w:fldChar w:fldCharType="separate"/>
            </w:r>
            <w:r>
              <w:rPr>
                <w:noProof/>
                <w:webHidden/>
              </w:rPr>
              <w:t>37</w:t>
            </w:r>
            <w:r>
              <w:rPr>
                <w:noProof/>
                <w:webHidden/>
              </w:rPr>
              <w:fldChar w:fldCharType="end"/>
            </w:r>
          </w:hyperlink>
        </w:p>
        <w:p w14:paraId="0D64E46A" w14:textId="3BF3289E" w:rsidR="003965CD" w:rsidRDefault="003965CD">
          <w:pPr>
            <w:pStyle w:val="TOC4"/>
            <w:rPr>
              <w:rFonts w:asciiTheme="minorHAnsi" w:eastAsiaTheme="minorEastAsia" w:hAnsiTheme="minorHAnsi"/>
              <w:noProof/>
              <w:kern w:val="2"/>
              <w:szCs w:val="24"/>
              <w14:ligatures w14:val="standardContextual"/>
            </w:rPr>
          </w:pPr>
          <w:hyperlink w:anchor="_Toc160796076" w:history="1">
            <w:r w:rsidRPr="00D250DC">
              <w:rPr>
                <w:rStyle w:val="Hyperlink"/>
                <w:rFonts w:cs="Arial"/>
                <w:noProof/>
              </w:rPr>
              <w:t>Reporting Entity</w:t>
            </w:r>
            <w:r>
              <w:rPr>
                <w:noProof/>
                <w:webHidden/>
              </w:rPr>
              <w:tab/>
            </w:r>
            <w:r>
              <w:rPr>
                <w:noProof/>
                <w:webHidden/>
              </w:rPr>
              <w:fldChar w:fldCharType="begin"/>
            </w:r>
            <w:r>
              <w:rPr>
                <w:noProof/>
                <w:webHidden/>
              </w:rPr>
              <w:instrText xml:space="preserve"> PAGEREF _Toc160796076 \h </w:instrText>
            </w:r>
            <w:r>
              <w:rPr>
                <w:noProof/>
                <w:webHidden/>
              </w:rPr>
            </w:r>
            <w:r>
              <w:rPr>
                <w:noProof/>
                <w:webHidden/>
              </w:rPr>
              <w:fldChar w:fldCharType="separate"/>
            </w:r>
            <w:r>
              <w:rPr>
                <w:noProof/>
                <w:webHidden/>
              </w:rPr>
              <w:t>37</w:t>
            </w:r>
            <w:r>
              <w:rPr>
                <w:noProof/>
                <w:webHidden/>
              </w:rPr>
              <w:fldChar w:fldCharType="end"/>
            </w:r>
          </w:hyperlink>
        </w:p>
        <w:p w14:paraId="729B7811" w14:textId="50791E61" w:rsidR="003965CD" w:rsidRDefault="003965CD">
          <w:pPr>
            <w:pStyle w:val="TOC4"/>
            <w:rPr>
              <w:rFonts w:asciiTheme="minorHAnsi" w:eastAsiaTheme="minorEastAsia" w:hAnsiTheme="minorHAnsi"/>
              <w:noProof/>
              <w:kern w:val="2"/>
              <w:szCs w:val="24"/>
              <w14:ligatures w14:val="standardContextual"/>
            </w:rPr>
          </w:pPr>
          <w:hyperlink w:anchor="_Toc160796077" w:history="1">
            <w:r w:rsidRPr="00D250DC">
              <w:rPr>
                <w:rStyle w:val="Hyperlink"/>
                <w:rFonts w:cs="Arial"/>
                <w:noProof/>
              </w:rPr>
              <w:t>Oversight Entity</w:t>
            </w:r>
            <w:r>
              <w:rPr>
                <w:noProof/>
                <w:webHidden/>
              </w:rPr>
              <w:tab/>
            </w:r>
            <w:r>
              <w:rPr>
                <w:noProof/>
                <w:webHidden/>
              </w:rPr>
              <w:fldChar w:fldCharType="begin"/>
            </w:r>
            <w:r>
              <w:rPr>
                <w:noProof/>
                <w:webHidden/>
              </w:rPr>
              <w:instrText xml:space="preserve"> PAGEREF _Toc160796077 \h </w:instrText>
            </w:r>
            <w:r>
              <w:rPr>
                <w:noProof/>
                <w:webHidden/>
              </w:rPr>
            </w:r>
            <w:r>
              <w:rPr>
                <w:noProof/>
                <w:webHidden/>
              </w:rPr>
              <w:fldChar w:fldCharType="separate"/>
            </w:r>
            <w:r>
              <w:rPr>
                <w:noProof/>
                <w:webHidden/>
              </w:rPr>
              <w:t>38</w:t>
            </w:r>
            <w:r>
              <w:rPr>
                <w:noProof/>
                <w:webHidden/>
              </w:rPr>
              <w:fldChar w:fldCharType="end"/>
            </w:r>
          </w:hyperlink>
        </w:p>
        <w:p w14:paraId="515A21E8" w14:textId="06AC3C17"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78" w:history="1">
            <w:r w:rsidRPr="00D250DC">
              <w:rPr>
                <w:rStyle w:val="Hyperlink"/>
                <w:rFonts w:cs="Arial"/>
                <w:noProof/>
              </w:rPr>
              <w:t>Removing Certification</w:t>
            </w:r>
            <w:r>
              <w:rPr>
                <w:noProof/>
                <w:webHidden/>
              </w:rPr>
              <w:tab/>
            </w:r>
            <w:r>
              <w:rPr>
                <w:noProof/>
                <w:webHidden/>
              </w:rPr>
              <w:fldChar w:fldCharType="begin"/>
            </w:r>
            <w:r>
              <w:rPr>
                <w:noProof/>
                <w:webHidden/>
              </w:rPr>
              <w:instrText xml:space="preserve"> PAGEREF _Toc160796078 \h </w:instrText>
            </w:r>
            <w:r>
              <w:rPr>
                <w:noProof/>
                <w:webHidden/>
              </w:rPr>
            </w:r>
            <w:r>
              <w:rPr>
                <w:noProof/>
                <w:webHidden/>
              </w:rPr>
              <w:fldChar w:fldCharType="separate"/>
            </w:r>
            <w:r>
              <w:rPr>
                <w:noProof/>
                <w:webHidden/>
              </w:rPr>
              <w:t>39</w:t>
            </w:r>
            <w:r>
              <w:rPr>
                <w:noProof/>
                <w:webHidden/>
              </w:rPr>
              <w:fldChar w:fldCharType="end"/>
            </w:r>
          </w:hyperlink>
        </w:p>
        <w:p w14:paraId="09D39355" w14:textId="0080A96F" w:rsidR="003965CD" w:rsidRDefault="003965CD">
          <w:pPr>
            <w:pStyle w:val="TOC4"/>
            <w:rPr>
              <w:rFonts w:asciiTheme="minorHAnsi" w:eastAsiaTheme="minorEastAsia" w:hAnsiTheme="minorHAnsi"/>
              <w:noProof/>
              <w:kern w:val="2"/>
              <w:szCs w:val="24"/>
              <w14:ligatures w14:val="standardContextual"/>
            </w:rPr>
          </w:pPr>
          <w:hyperlink w:anchor="_Toc160796079" w:history="1">
            <w:r w:rsidRPr="00D250DC">
              <w:rPr>
                <w:rStyle w:val="Hyperlink"/>
                <w:rFonts w:cs="Arial"/>
                <w:noProof/>
              </w:rPr>
              <w:t>Things to Remember</w:t>
            </w:r>
            <w:r>
              <w:rPr>
                <w:noProof/>
                <w:webHidden/>
              </w:rPr>
              <w:tab/>
            </w:r>
            <w:r>
              <w:rPr>
                <w:noProof/>
                <w:webHidden/>
              </w:rPr>
              <w:fldChar w:fldCharType="begin"/>
            </w:r>
            <w:r>
              <w:rPr>
                <w:noProof/>
                <w:webHidden/>
              </w:rPr>
              <w:instrText xml:space="preserve"> PAGEREF _Toc160796079 \h </w:instrText>
            </w:r>
            <w:r>
              <w:rPr>
                <w:noProof/>
                <w:webHidden/>
              </w:rPr>
            </w:r>
            <w:r>
              <w:rPr>
                <w:noProof/>
                <w:webHidden/>
              </w:rPr>
              <w:fldChar w:fldCharType="separate"/>
            </w:r>
            <w:r>
              <w:rPr>
                <w:noProof/>
                <w:webHidden/>
              </w:rPr>
              <w:t>39</w:t>
            </w:r>
            <w:r>
              <w:rPr>
                <w:noProof/>
                <w:webHidden/>
              </w:rPr>
              <w:fldChar w:fldCharType="end"/>
            </w:r>
          </w:hyperlink>
        </w:p>
        <w:p w14:paraId="14C7D363" w14:textId="26ECFD09" w:rsidR="003965CD" w:rsidRDefault="003965CD">
          <w:pPr>
            <w:pStyle w:val="TOC4"/>
            <w:rPr>
              <w:rFonts w:asciiTheme="minorHAnsi" w:eastAsiaTheme="minorEastAsia" w:hAnsiTheme="minorHAnsi"/>
              <w:noProof/>
              <w:kern w:val="2"/>
              <w:szCs w:val="24"/>
              <w14:ligatures w14:val="standardContextual"/>
            </w:rPr>
          </w:pPr>
          <w:hyperlink w:anchor="_Toc160796080" w:history="1">
            <w:r w:rsidRPr="00D250DC">
              <w:rPr>
                <w:rStyle w:val="Hyperlink"/>
                <w:rFonts w:cs="Arial"/>
                <w:noProof/>
              </w:rPr>
              <w:t>Step-by-Step</w:t>
            </w:r>
            <w:r>
              <w:rPr>
                <w:noProof/>
                <w:webHidden/>
              </w:rPr>
              <w:tab/>
            </w:r>
            <w:r>
              <w:rPr>
                <w:noProof/>
                <w:webHidden/>
              </w:rPr>
              <w:fldChar w:fldCharType="begin"/>
            </w:r>
            <w:r>
              <w:rPr>
                <w:noProof/>
                <w:webHidden/>
              </w:rPr>
              <w:instrText xml:space="preserve"> PAGEREF _Toc160796080 \h </w:instrText>
            </w:r>
            <w:r>
              <w:rPr>
                <w:noProof/>
                <w:webHidden/>
              </w:rPr>
            </w:r>
            <w:r>
              <w:rPr>
                <w:noProof/>
                <w:webHidden/>
              </w:rPr>
              <w:fldChar w:fldCharType="separate"/>
            </w:r>
            <w:r>
              <w:rPr>
                <w:noProof/>
                <w:webHidden/>
              </w:rPr>
              <w:t>40</w:t>
            </w:r>
            <w:r>
              <w:rPr>
                <w:noProof/>
                <w:webHidden/>
              </w:rPr>
              <w:fldChar w:fldCharType="end"/>
            </w:r>
          </w:hyperlink>
        </w:p>
        <w:p w14:paraId="51053696"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81" w:history="1">
            <w:r w:rsidRPr="00D250DC">
              <w:rPr>
                <w:rStyle w:val="Hyperlink"/>
                <w:noProof/>
              </w:rPr>
              <w:t>Viewing Previously Reported Data</w:t>
            </w:r>
          </w:hyperlink>
        </w:p>
        <w:p w14:paraId="500BE61E"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82" w:history="1">
            <w:r w:rsidRPr="00D250DC">
              <w:rPr>
                <w:rStyle w:val="Hyperlink"/>
                <w:noProof/>
              </w:rPr>
              <w:t>Printing</w:t>
            </w:r>
          </w:hyperlink>
        </w:p>
        <w:p w14:paraId="7387EDA1" w14:textId="626D6481"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83" w:history="1">
            <w:r w:rsidRPr="00D250DC">
              <w:rPr>
                <w:rStyle w:val="Hyperlink"/>
                <w:noProof/>
              </w:rPr>
              <w:t>Data Entry Screens</w:t>
            </w:r>
            <w:r>
              <w:rPr>
                <w:noProof/>
                <w:webHidden/>
              </w:rPr>
              <w:tab/>
            </w:r>
            <w:r>
              <w:rPr>
                <w:noProof/>
                <w:webHidden/>
              </w:rPr>
              <w:fldChar w:fldCharType="begin"/>
            </w:r>
            <w:r>
              <w:rPr>
                <w:noProof/>
                <w:webHidden/>
              </w:rPr>
              <w:instrText xml:space="preserve"> PAGEREF _Toc160796083 \h </w:instrText>
            </w:r>
            <w:r>
              <w:rPr>
                <w:noProof/>
                <w:webHidden/>
              </w:rPr>
            </w:r>
            <w:r>
              <w:rPr>
                <w:noProof/>
                <w:webHidden/>
              </w:rPr>
              <w:fldChar w:fldCharType="separate"/>
            </w:r>
            <w:r>
              <w:rPr>
                <w:noProof/>
                <w:webHidden/>
              </w:rPr>
              <w:t>41</w:t>
            </w:r>
            <w:r>
              <w:rPr>
                <w:noProof/>
                <w:webHidden/>
              </w:rPr>
              <w:fldChar w:fldCharType="end"/>
            </w:r>
          </w:hyperlink>
        </w:p>
        <w:p w14:paraId="40B4266F" w14:textId="7CAECB73"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84" w:history="1">
            <w:r w:rsidRPr="00D250DC">
              <w:rPr>
                <w:rStyle w:val="Hyperlink"/>
                <w:noProof/>
              </w:rPr>
              <w:t>Other Pages</w:t>
            </w:r>
            <w:r>
              <w:rPr>
                <w:noProof/>
                <w:webHidden/>
              </w:rPr>
              <w:tab/>
            </w:r>
            <w:r>
              <w:rPr>
                <w:noProof/>
                <w:webHidden/>
              </w:rPr>
              <w:fldChar w:fldCharType="begin"/>
            </w:r>
            <w:r>
              <w:rPr>
                <w:noProof/>
                <w:webHidden/>
              </w:rPr>
              <w:instrText xml:space="preserve"> PAGEREF _Toc160796084 \h </w:instrText>
            </w:r>
            <w:r>
              <w:rPr>
                <w:noProof/>
                <w:webHidden/>
              </w:rPr>
            </w:r>
            <w:r>
              <w:rPr>
                <w:noProof/>
                <w:webHidden/>
              </w:rPr>
              <w:fldChar w:fldCharType="separate"/>
            </w:r>
            <w:r>
              <w:rPr>
                <w:noProof/>
                <w:webHidden/>
              </w:rPr>
              <w:t>41</w:t>
            </w:r>
            <w:r>
              <w:rPr>
                <w:noProof/>
                <w:webHidden/>
              </w:rPr>
              <w:fldChar w:fldCharType="end"/>
            </w:r>
          </w:hyperlink>
        </w:p>
        <w:p w14:paraId="5A334E5C"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85" w:history="1">
            <w:r w:rsidRPr="00D250DC">
              <w:rPr>
                <w:rStyle w:val="Hyperlink"/>
                <w:noProof/>
              </w:rPr>
              <w:t>Data Export</w:t>
            </w:r>
          </w:hyperlink>
        </w:p>
        <w:p w14:paraId="7D51F7AF"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086" w:history="1">
            <w:r w:rsidRPr="00D250DC">
              <w:rPr>
                <w:rStyle w:val="Hyperlink"/>
                <w:rFonts w:cs="Arial"/>
                <w:noProof/>
              </w:rPr>
              <w:t>Data Entry Screens Details</w:t>
            </w:r>
          </w:hyperlink>
        </w:p>
        <w:p w14:paraId="4C97F3BA" w14:textId="14ED35F0"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87" w:history="1">
            <w:r w:rsidRPr="00D250DC">
              <w:rPr>
                <w:rStyle w:val="Hyperlink"/>
                <w:rFonts w:cs="Arial"/>
                <w:noProof/>
              </w:rPr>
              <w:t>County Office of Education Entry Screens</w:t>
            </w:r>
            <w:r>
              <w:rPr>
                <w:noProof/>
                <w:webHidden/>
              </w:rPr>
              <w:tab/>
            </w:r>
            <w:r>
              <w:rPr>
                <w:noProof/>
                <w:webHidden/>
              </w:rPr>
              <w:fldChar w:fldCharType="begin"/>
            </w:r>
            <w:r>
              <w:rPr>
                <w:noProof/>
                <w:webHidden/>
              </w:rPr>
              <w:instrText xml:space="preserve"> PAGEREF _Toc160796087 \h </w:instrText>
            </w:r>
            <w:r>
              <w:rPr>
                <w:noProof/>
                <w:webHidden/>
              </w:rPr>
            </w:r>
            <w:r>
              <w:rPr>
                <w:noProof/>
                <w:webHidden/>
              </w:rPr>
              <w:fldChar w:fldCharType="separate"/>
            </w:r>
            <w:r>
              <w:rPr>
                <w:noProof/>
                <w:webHidden/>
              </w:rPr>
              <w:t>42</w:t>
            </w:r>
            <w:r>
              <w:rPr>
                <w:noProof/>
                <w:webHidden/>
              </w:rPr>
              <w:fldChar w:fldCharType="end"/>
            </w:r>
          </w:hyperlink>
        </w:p>
        <w:p w14:paraId="7C6E09D9" w14:textId="3891A9F3" w:rsidR="003965CD" w:rsidRDefault="003965CD">
          <w:pPr>
            <w:pStyle w:val="TOC4"/>
            <w:rPr>
              <w:rFonts w:asciiTheme="minorHAnsi" w:eastAsiaTheme="minorEastAsia" w:hAnsiTheme="minorHAnsi"/>
              <w:noProof/>
              <w:kern w:val="2"/>
              <w:szCs w:val="24"/>
              <w14:ligatures w14:val="standardContextual"/>
            </w:rPr>
          </w:pPr>
          <w:hyperlink w:anchor="_Toc160796088" w:history="1">
            <w:r w:rsidRPr="00D250DC">
              <w:rPr>
                <w:rStyle w:val="Hyperlink"/>
                <w:noProof/>
              </w:rPr>
              <w:t>Adults in Correctional Facilities (County)</w:t>
            </w:r>
            <w:r>
              <w:rPr>
                <w:noProof/>
                <w:webHidden/>
              </w:rPr>
              <w:tab/>
            </w:r>
            <w:r>
              <w:rPr>
                <w:noProof/>
                <w:webHidden/>
              </w:rPr>
              <w:fldChar w:fldCharType="begin"/>
            </w:r>
            <w:r>
              <w:rPr>
                <w:noProof/>
                <w:webHidden/>
              </w:rPr>
              <w:instrText xml:space="preserve"> PAGEREF _Toc160796088 \h </w:instrText>
            </w:r>
            <w:r>
              <w:rPr>
                <w:noProof/>
                <w:webHidden/>
              </w:rPr>
            </w:r>
            <w:r>
              <w:rPr>
                <w:noProof/>
                <w:webHidden/>
              </w:rPr>
              <w:fldChar w:fldCharType="separate"/>
            </w:r>
            <w:r>
              <w:rPr>
                <w:noProof/>
                <w:webHidden/>
              </w:rPr>
              <w:t>44</w:t>
            </w:r>
            <w:r>
              <w:rPr>
                <w:noProof/>
                <w:webHidden/>
              </w:rPr>
              <w:fldChar w:fldCharType="end"/>
            </w:r>
          </w:hyperlink>
        </w:p>
        <w:p w14:paraId="247CBD86" w14:textId="11DF7358" w:rsidR="003965CD" w:rsidRDefault="003965CD">
          <w:pPr>
            <w:pStyle w:val="TOC4"/>
            <w:rPr>
              <w:rFonts w:asciiTheme="minorHAnsi" w:eastAsiaTheme="minorEastAsia" w:hAnsiTheme="minorHAnsi"/>
              <w:noProof/>
              <w:kern w:val="2"/>
              <w:szCs w:val="24"/>
              <w14:ligatures w14:val="standardContextual"/>
            </w:rPr>
          </w:pPr>
          <w:hyperlink w:anchor="_Toc160796089" w:history="1">
            <w:r w:rsidRPr="00D250DC">
              <w:rPr>
                <w:rStyle w:val="Hyperlink"/>
                <w:rFonts w:cs="Arial"/>
                <w:noProof/>
              </w:rPr>
              <w:t>Attendance COE</w:t>
            </w:r>
            <w:r>
              <w:rPr>
                <w:noProof/>
                <w:webHidden/>
              </w:rPr>
              <w:tab/>
            </w:r>
            <w:r>
              <w:rPr>
                <w:noProof/>
                <w:webHidden/>
              </w:rPr>
              <w:fldChar w:fldCharType="begin"/>
            </w:r>
            <w:r>
              <w:rPr>
                <w:noProof/>
                <w:webHidden/>
              </w:rPr>
              <w:instrText xml:space="preserve"> PAGEREF _Toc160796089 \h </w:instrText>
            </w:r>
            <w:r>
              <w:rPr>
                <w:noProof/>
                <w:webHidden/>
              </w:rPr>
            </w:r>
            <w:r>
              <w:rPr>
                <w:noProof/>
                <w:webHidden/>
              </w:rPr>
              <w:fldChar w:fldCharType="separate"/>
            </w:r>
            <w:r>
              <w:rPr>
                <w:noProof/>
                <w:webHidden/>
              </w:rPr>
              <w:t>46</w:t>
            </w:r>
            <w:r>
              <w:rPr>
                <w:noProof/>
                <w:webHidden/>
              </w:rPr>
              <w:fldChar w:fldCharType="end"/>
            </w:r>
          </w:hyperlink>
        </w:p>
        <w:p w14:paraId="607F828A" w14:textId="483F9CF4" w:rsidR="003965CD" w:rsidRDefault="003965CD">
          <w:pPr>
            <w:pStyle w:val="TOC4"/>
            <w:rPr>
              <w:rFonts w:asciiTheme="minorHAnsi" w:eastAsiaTheme="minorEastAsia" w:hAnsiTheme="minorHAnsi"/>
              <w:noProof/>
              <w:kern w:val="2"/>
              <w:szCs w:val="24"/>
              <w14:ligatures w14:val="standardContextual"/>
            </w:rPr>
          </w:pPr>
          <w:hyperlink w:anchor="_Toc160796090" w:history="1">
            <w:r w:rsidRPr="00D250DC">
              <w:rPr>
                <w:rStyle w:val="Hyperlink"/>
                <w:noProof/>
              </w:rPr>
              <w:t>Attendance District Funded County Programs</w:t>
            </w:r>
            <w:r>
              <w:rPr>
                <w:noProof/>
                <w:webHidden/>
              </w:rPr>
              <w:tab/>
            </w:r>
            <w:r>
              <w:rPr>
                <w:noProof/>
                <w:webHidden/>
              </w:rPr>
              <w:fldChar w:fldCharType="begin"/>
            </w:r>
            <w:r>
              <w:rPr>
                <w:noProof/>
                <w:webHidden/>
              </w:rPr>
              <w:instrText xml:space="preserve"> PAGEREF _Toc160796090 \h </w:instrText>
            </w:r>
            <w:r>
              <w:rPr>
                <w:noProof/>
                <w:webHidden/>
              </w:rPr>
            </w:r>
            <w:r>
              <w:rPr>
                <w:noProof/>
                <w:webHidden/>
              </w:rPr>
              <w:fldChar w:fldCharType="separate"/>
            </w:r>
            <w:r>
              <w:rPr>
                <w:noProof/>
                <w:webHidden/>
              </w:rPr>
              <w:t>52</w:t>
            </w:r>
            <w:r>
              <w:rPr>
                <w:noProof/>
                <w:webHidden/>
              </w:rPr>
              <w:fldChar w:fldCharType="end"/>
            </w:r>
          </w:hyperlink>
        </w:p>
        <w:p w14:paraId="16BFBF34" w14:textId="7A64B234" w:rsidR="003965CD" w:rsidRDefault="003965CD">
          <w:pPr>
            <w:pStyle w:val="TOC4"/>
            <w:rPr>
              <w:rFonts w:asciiTheme="minorHAnsi" w:eastAsiaTheme="minorEastAsia" w:hAnsiTheme="minorHAnsi"/>
              <w:noProof/>
              <w:kern w:val="2"/>
              <w:szCs w:val="24"/>
              <w14:ligatures w14:val="standardContextual"/>
            </w:rPr>
          </w:pPr>
          <w:hyperlink w:anchor="_Toc160796091" w:history="1">
            <w:r w:rsidRPr="00D250DC">
              <w:rPr>
                <w:rStyle w:val="Hyperlink"/>
                <w:rFonts w:eastAsia="Calibri"/>
                <w:noProof/>
                <w:lang w:bidi="he-IL"/>
              </w:rPr>
              <w:t>COE Audit Adjustments to CALPADS Data</w:t>
            </w:r>
            <w:r>
              <w:rPr>
                <w:noProof/>
                <w:webHidden/>
              </w:rPr>
              <w:tab/>
            </w:r>
            <w:r>
              <w:rPr>
                <w:noProof/>
                <w:webHidden/>
              </w:rPr>
              <w:fldChar w:fldCharType="begin"/>
            </w:r>
            <w:r>
              <w:rPr>
                <w:noProof/>
                <w:webHidden/>
              </w:rPr>
              <w:instrText xml:space="preserve"> PAGEREF _Toc160796091 \h </w:instrText>
            </w:r>
            <w:r>
              <w:rPr>
                <w:noProof/>
                <w:webHidden/>
              </w:rPr>
            </w:r>
            <w:r>
              <w:rPr>
                <w:noProof/>
                <w:webHidden/>
              </w:rPr>
              <w:fldChar w:fldCharType="separate"/>
            </w:r>
            <w:r>
              <w:rPr>
                <w:noProof/>
                <w:webHidden/>
              </w:rPr>
              <w:t>61</w:t>
            </w:r>
            <w:r>
              <w:rPr>
                <w:noProof/>
                <w:webHidden/>
              </w:rPr>
              <w:fldChar w:fldCharType="end"/>
            </w:r>
          </w:hyperlink>
        </w:p>
        <w:p w14:paraId="5516E3EA" w14:textId="7062F65D" w:rsidR="003965CD" w:rsidRDefault="003965CD">
          <w:pPr>
            <w:pStyle w:val="TOC4"/>
            <w:rPr>
              <w:rFonts w:asciiTheme="minorHAnsi" w:eastAsiaTheme="minorEastAsia" w:hAnsiTheme="minorHAnsi"/>
              <w:noProof/>
              <w:kern w:val="2"/>
              <w:szCs w:val="24"/>
              <w14:ligatures w14:val="standardContextual"/>
            </w:rPr>
          </w:pPr>
          <w:hyperlink w:anchor="_Toc160796092" w:history="1">
            <w:r w:rsidRPr="00D250DC">
              <w:rPr>
                <w:rStyle w:val="Hyperlink"/>
                <w:noProof/>
              </w:rPr>
              <w:t>Proposition 28: Arts and Music in Schools Certification (County)</w:t>
            </w:r>
            <w:r>
              <w:rPr>
                <w:noProof/>
                <w:webHidden/>
              </w:rPr>
              <w:tab/>
            </w:r>
            <w:r>
              <w:rPr>
                <w:noProof/>
                <w:webHidden/>
              </w:rPr>
              <w:fldChar w:fldCharType="begin"/>
            </w:r>
            <w:r>
              <w:rPr>
                <w:noProof/>
                <w:webHidden/>
              </w:rPr>
              <w:instrText xml:space="preserve"> PAGEREF _Toc160796092 \h </w:instrText>
            </w:r>
            <w:r>
              <w:rPr>
                <w:noProof/>
                <w:webHidden/>
              </w:rPr>
            </w:r>
            <w:r>
              <w:rPr>
                <w:noProof/>
                <w:webHidden/>
              </w:rPr>
              <w:fldChar w:fldCharType="separate"/>
            </w:r>
            <w:r>
              <w:rPr>
                <w:noProof/>
                <w:webHidden/>
              </w:rPr>
              <w:t>65</w:t>
            </w:r>
            <w:r>
              <w:rPr>
                <w:noProof/>
                <w:webHidden/>
              </w:rPr>
              <w:fldChar w:fldCharType="end"/>
            </w:r>
          </w:hyperlink>
        </w:p>
        <w:p w14:paraId="6A32606C" w14:textId="79D5C540" w:rsidR="003965CD" w:rsidRDefault="003965CD">
          <w:pPr>
            <w:pStyle w:val="TOC4"/>
            <w:rPr>
              <w:rFonts w:asciiTheme="minorHAnsi" w:eastAsiaTheme="minorEastAsia" w:hAnsiTheme="minorHAnsi"/>
              <w:noProof/>
              <w:kern w:val="2"/>
              <w:szCs w:val="24"/>
              <w14:ligatures w14:val="standardContextual"/>
            </w:rPr>
          </w:pPr>
          <w:hyperlink w:anchor="_Toc160796093" w:history="1">
            <w:r w:rsidRPr="00D250DC">
              <w:rPr>
                <w:rStyle w:val="Hyperlink"/>
                <w:rFonts w:eastAsia="Times New Roman"/>
                <w:noProof/>
              </w:rPr>
              <w:t>SELPA ADA Allocation</w:t>
            </w:r>
            <w:r>
              <w:rPr>
                <w:noProof/>
                <w:webHidden/>
              </w:rPr>
              <w:tab/>
            </w:r>
            <w:r>
              <w:rPr>
                <w:noProof/>
                <w:webHidden/>
              </w:rPr>
              <w:fldChar w:fldCharType="begin"/>
            </w:r>
            <w:r>
              <w:rPr>
                <w:noProof/>
                <w:webHidden/>
              </w:rPr>
              <w:instrText xml:space="preserve"> PAGEREF _Toc160796093 \h </w:instrText>
            </w:r>
            <w:r>
              <w:rPr>
                <w:noProof/>
                <w:webHidden/>
              </w:rPr>
            </w:r>
            <w:r>
              <w:rPr>
                <w:noProof/>
                <w:webHidden/>
              </w:rPr>
              <w:fldChar w:fldCharType="separate"/>
            </w:r>
            <w:r>
              <w:rPr>
                <w:noProof/>
                <w:webHidden/>
              </w:rPr>
              <w:t>67</w:t>
            </w:r>
            <w:r>
              <w:rPr>
                <w:noProof/>
                <w:webHidden/>
              </w:rPr>
              <w:fldChar w:fldCharType="end"/>
            </w:r>
          </w:hyperlink>
        </w:p>
        <w:p w14:paraId="29A9F5F6" w14:textId="0BA7F228"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094" w:history="1">
            <w:r w:rsidRPr="00D250DC">
              <w:rPr>
                <w:rStyle w:val="Hyperlink"/>
                <w:noProof/>
              </w:rPr>
              <w:t>School District Data Entry Screens</w:t>
            </w:r>
            <w:r>
              <w:rPr>
                <w:noProof/>
                <w:webHidden/>
              </w:rPr>
              <w:tab/>
            </w:r>
            <w:r>
              <w:rPr>
                <w:noProof/>
                <w:webHidden/>
              </w:rPr>
              <w:fldChar w:fldCharType="begin"/>
            </w:r>
            <w:r>
              <w:rPr>
                <w:noProof/>
                <w:webHidden/>
              </w:rPr>
              <w:instrText xml:space="preserve"> PAGEREF _Toc160796094 \h </w:instrText>
            </w:r>
            <w:r>
              <w:rPr>
                <w:noProof/>
                <w:webHidden/>
              </w:rPr>
            </w:r>
            <w:r>
              <w:rPr>
                <w:noProof/>
                <w:webHidden/>
              </w:rPr>
              <w:fldChar w:fldCharType="separate"/>
            </w:r>
            <w:r>
              <w:rPr>
                <w:noProof/>
                <w:webHidden/>
              </w:rPr>
              <w:t>70</w:t>
            </w:r>
            <w:r>
              <w:rPr>
                <w:noProof/>
                <w:webHidden/>
              </w:rPr>
              <w:fldChar w:fldCharType="end"/>
            </w:r>
          </w:hyperlink>
        </w:p>
        <w:p w14:paraId="784DB954" w14:textId="157A5F25" w:rsidR="003965CD" w:rsidRDefault="003965CD">
          <w:pPr>
            <w:pStyle w:val="TOC4"/>
            <w:rPr>
              <w:rFonts w:asciiTheme="minorHAnsi" w:eastAsiaTheme="minorEastAsia" w:hAnsiTheme="minorHAnsi"/>
              <w:noProof/>
              <w:kern w:val="2"/>
              <w:szCs w:val="24"/>
              <w14:ligatures w14:val="standardContextual"/>
            </w:rPr>
          </w:pPr>
          <w:hyperlink w:anchor="_Toc160796095" w:history="1">
            <w:r w:rsidRPr="00D250DC">
              <w:rPr>
                <w:rStyle w:val="Hyperlink"/>
                <w:noProof/>
              </w:rPr>
              <w:t>Adults in Correctional Facilities (School District)</w:t>
            </w:r>
            <w:r>
              <w:rPr>
                <w:noProof/>
                <w:webHidden/>
              </w:rPr>
              <w:tab/>
            </w:r>
            <w:r>
              <w:rPr>
                <w:noProof/>
                <w:webHidden/>
              </w:rPr>
              <w:fldChar w:fldCharType="begin"/>
            </w:r>
            <w:r>
              <w:rPr>
                <w:noProof/>
                <w:webHidden/>
              </w:rPr>
              <w:instrText xml:space="preserve"> PAGEREF _Toc160796095 \h </w:instrText>
            </w:r>
            <w:r>
              <w:rPr>
                <w:noProof/>
                <w:webHidden/>
              </w:rPr>
            </w:r>
            <w:r>
              <w:rPr>
                <w:noProof/>
                <w:webHidden/>
              </w:rPr>
              <w:fldChar w:fldCharType="separate"/>
            </w:r>
            <w:r>
              <w:rPr>
                <w:noProof/>
                <w:webHidden/>
              </w:rPr>
              <w:t>72</w:t>
            </w:r>
            <w:r>
              <w:rPr>
                <w:noProof/>
                <w:webHidden/>
              </w:rPr>
              <w:fldChar w:fldCharType="end"/>
            </w:r>
          </w:hyperlink>
        </w:p>
        <w:p w14:paraId="58CBB8FC" w14:textId="331B4FAD" w:rsidR="003965CD" w:rsidRDefault="003965CD">
          <w:pPr>
            <w:pStyle w:val="TOC4"/>
            <w:rPr>
              <w:rFonts w:asciiTheme="minorHAnsi" w:eastAsiaTheme="minorEastAsia" w:hAnsiTheme="minorHAnsi"/>
              <w:noProof/>
              <w:kern w:val="2"/>
              <w:szCs w:val="24"/>
              <w14:ligatures w14:val="standardContextual"/>
            </w:rPr>
          </w:pPr>
          <w:hyperlink w:anchor="_Toc160796096" w:history="1">
            <w:r w:rsidRPr="00D250DC">
              <w:rPr>
                <w:rStyle w:val="Hyperlink"/>
                <w:rFonts w:eastAsia="Calibri"/>
                <w:noProof/>
                <w:lang w:bidi="he-IL"/>
              </w:rPr>
              <w:t>Annual Migrant ADA Increase</w:t>
            </w:r>
            <w:r>
              <w:rPr>
                <w:noProof/>
                <w:webHidden/>
              </w:rPr>
              <w:tab/>
            </w:r>
            <w:r>
              <w:rPr>
                <w:noProof/>
                <w:webHidden/>
              </w:rPr>
              <w:fldChar w:fldCharType="begin"/>
            </w:r>
            <w:r>
              <w:rPr>
                <w:noProof/>
                <w:webHidden/>
              </w:rPr>
              <w:instrText xml:space="preserve"> PAGEREF _Toc160796096 \h </w:instrText>
            </w:r>
            <w:r>
              <w:rPr>
                <w:noProof/>
                <w:webHidden/>
              </w:rPr>
            </w:r>
            <w:r>
              <w:rPr>
                <w:noProof/>
                <w:webHidden/>
              </w:rPr>
              <w:fldChar w:fldCharType="separate"/>
            </w:r>
            <w:r>
              <w:rPr>
                <w:noProof/>
                <w:webHidden/>
              </w:rPr>
              <w:t>74</w:t>
            </w:r>
            <w:r>
              <w:rPr>
                <w:noProof/>
                <w:webHidden/>
              </w:rPr>
              <w:fldChar w:fldCharType="end"/>
            </w:r>
          </w:hyperlink>
        </w:p>
        <w:p w14:paraId="1A8483ED" w14:textId="74086667" w:rsidR="003965CD" w:rsidRDefault="003965CD">
          <w:pPr>
            <w:pStyle w:val="TOC4"/>
            <w:rPr>
              <w:rFonts w:asciiTheme="minorHAnsi" w:eastAsiaTheme="minorEastAsia" w:hAnsiTheme="minorHAnsi"/>
              <w:noProof/>
              <w:kern w:val="2"/>
              <w:szCs w:val="24"/>
              <w14:ligatures w14:val="standardContextual"/>
            </w:rPr>
          </w:pPr>
          <w:hyperlink w:anchor="_Toc160796097" w:history="1">
            <w:r w:rsidRPr="00D250DC">
              <w:rPr>
                <w:rStyle w:val="Hyperlink"/>
                <w:rFonts w:eastAsia="Calibri"/>
                <w:noProof/>
                <w:lang w:bidi="he-IL"/>
              </w:rPr>
              <w:t>Attendance Basic Aid Choice / Court-Ordered Voluntary Pupil Transfer</w:t>
            </w:r>
            <w:r>
              <w:rPr>
                <w:noProof/>
                <w:webHidden/>
              </w:rPr>
              <w:tab/>
            </w:r>
            <w:r>
              <w:rPr>
                <w:noProof/>
                <w:webHidden/>
              </w:rPr>
              <w:fldChar w:fldCharType="begin"/>
            </w:r>
            <w:r>
              <w:rPr>
                <w:noProof/>
                <w:webHidden/>
              </w:rPr>
              <w:instrText xml:space="preserve"> PAGEREF _Toc160796097 \h </w:instrText>
            </w:r>
            <w:r>
              <w:rPr>
                <w:noProof/>
                <w:webHidden/>
              </w:rPr>
            </w:r>
            <w:r>
              <w:rPr>
                <w:noProof/>
                <w:webHidden/>
              </w:rPr>
              <w:fldChar w:fldCharType="separate"/>
            </w:r>
            <w:r>
              <w:rPr>
                <w:noProof/>
                <w:webHidden/>
              </w:rPr>
              <w:t>75</w:t>
            </w:r>
            <w:r>
              <w:rPr>
                <w:noProof/>
                <w:webHidden/>
              </w:rPr>
              <w:fldChar w:fldCharType="end"/>
            </w:r>
          </w:hyperlink>
        </w:p>
        <w:p w14:paraId="68C5CF8C" w14:textId="13424C57" w:rsidR="003965CD" w:rsidRDefault="003965CD">
          <w:pPr>
            <w:pStyle w:val="TOC4"/>
            <w:rPr>
              <w:rFonts w:asciiTheme="minorHAnsi" w:eastAsiaTheme="minorEastAsia" w:hAnsiTheme="minorHAnsi"/>
              <w:noProof/>
              <w:kern w:val="2"/>
              <w:szCs w:val="24"/>
              <w14:ligatures w14:val="standardContextual"/>
            </w:rPr>
          </w:pPr>
          <w:hyperlink w:anchor="_Toc160796098" w:history="1">
            <w:r w:rsidRPr="00D250DC">
              <w:rPr>
                <w:rStyle w:val="Hyperlink"/>
                <w:noProof/>
              </w:rPr>
              <w:t>Attendance School District</w:t>
            </w:r>
            <w:r>
              <w:rPr>
                <w:noProof/>
                <w:webHidden/>
              </w:rPr>
              <w:tab/>
            </w:r>
            <w:r>
              <w:rPr>
                <w:noProof/>
                <w:webHidden/>
              </w:rPr>
              <w:fldChar w:fldCharType="begin"/>
            </w:r>
            <w:r>
              <w:rPr>
                <w:noProof/>
                <w:webHidden/>
              </w:rPr>
              <w:instrText xml:space="preserve"> PAGEREF _Toc160796098 \h </w:instrText>
            </w:r>
            <w:r>
              <w:rPr>
                <w:noProof/>
                <w:webHidden/>
              </w:rPr>
            </w:r>
            <w:r>
              <w:rPr>
                <w:noProof/>
                <w:webHidden/>
              </w:rPr>
              <w:fldChar w:fldCharType="separate"/>
            </w:r>
            <w:r>
              <w:rPr>
                <w:noProof/>
                <w:webHidden/>
              </w:rPr>
              <w:t>79</w:t>
            </w:r>
            <w:r>
              <w:rPr>
                <w:noProof/>
                <w:webHidden/>
              </w:rPr>
              <w:fldChar w:fldCharType="end"/>
            </w:r>
          </w:hyperlink>
        </w:p>
        <w:p w14:paraId="07B80D66" w14:textId="7471E655" w:rsidR="003965CD" w:rsidRDefault="003965CD">
          <w:pPr>
            <w:pStyle w:val="TOC4"/>
            <w:rPr>
              <w:rFonts w:asciiTheme="minorHAnsi" w:eastAsiaTheme="minorEastAsia" w:hAnsiTheme="minorHAnsi"/>
              <w:noProof/>
              <w:kern w:val="2"/>
              <w:szCs w:val="24"/>
              <w14:ligatures w14:val="standardContextual"/>
            </w:rPr>
          </w:pPr>
          <w:hyperlink w:anchor="_Toc160796099" w:history="1">
            <w:r w:rsidRPr="00D250DC">
              <w:rPr>
                <w:rStyle w:val="Hyperlink"/>
                <w:noProof/>
              </w:rPr>
              <w:t>Attendance Supplement School District</w:t>
            </w:r>
            <w:r>
              <w:rPr>
                <w:noProof/>
                <w:webHidden/>
              </w:rPr>
              <w:tab/>
            </w:r>
            <w:r>
              <w:rPr>
                <w:noProof/>
                <w:webHidden/>
              </w:rPr>
              <w:fldChar w:fldCharType="begin"/>
            </w:r>
            <w:r>
              <w:rPr>
                <w:noProof/>
                <w:webHidden/>
              </w:rPr>
              <w:instrText xml:space="preserve"> PAGEREF _Toc160796099 \h </w:instrText>
            </w:r>
            <w:r>
              <w:rPr>
                <w:noProof/>
                <w:webHidden/>
              </w:rPr>
            </w:r>
            <w:r>
              <w:rPr>
                <w:noProof/>
                <w:webHidden/>
              </w:rPr>
              <w:fldChar w:fldCharType="separate"/>
            </w:r>
            <w:r>
              <w:rPr>
                <w:noProof/>
                <w:webHidden/>
              </w:rPr>
              <w:t>90</w:t>
            </w:r>
            <w:r>
              <w:rPr>
                <w:noProof/>
                <w:webHidden/>
              </w:rPr>
              <w:fldChar w:fldCharType="end"/>
            </w:r>
          </w:hyperlink>
        </w:p>
        <w:p w14:paraId="3AE6A5DF" w14:textId="167DF6E2" w:rsidR="003965CD" w:rsidRDefault="003965CD">
          <w:pPr>
            <w:pStyle w:val="TOC4"/>
            <w:rPr>
              <w:rFonts w:asciiTheme="minorHAnsi" w:eastAsiaTheme="minorEastAsia" w:hAnsiTheme="minorHAnsi"/>
              <w:noProof/>
              <w:kern w:val="2"/>
              <w:szCs w:val="24"/>
              <w14:ligatures w14:val="standardContextual"/>
            </w:rPr>
          </w:pPr>
          <w:hyperlink w:anchor="_Toc160796100" w:history="1">
            <w:r w:rsidRPr="00D250DC">
              <w:rPr>
                <w:rStyle w:val="Hyperlink"/>
                <w:noProof/>
              </w:rPr>
              <w:t>Class Size Penalties</w:t>
            </w:r>
            <w:r>
              <w:rPr>
                <w:noProof/>
                <w:webHidden/>
              </w:rPr>
              <w:tab/>
            </w:r>
            <w:r>
              <w:rPr>
                <w:noProof/>
                <w:webHidden/>
              </w:rPr>
              <w:fldChar w:fldCharType="begin"/>
            </w:r>
            <w:r>
              <w:rPr>
                <w:noProof/>
                <w:webHidden/>
              </w:rPr>
              <w:instrText xml:space="preserve"> PAGEREF _Toc160796100 \h </w:instrText>
            </w:r>
            <w:r>
              <w:rPr>
                <w:noProof/>
                <w:webHidden/>
              </w:rPr>
            </w:r>
            <w:r>
              <w:rPr>
                <w:noProof/>
                <w:webHidden/>
              </w:rPr>
              <w:fldChar w:fldCharType="separate"/>
            </w:r>
            <w:r>
              <w:rPr>
                <w:noProof/>
                <w:webHidden/>
              </w:rPr>
              <w:t>93</w:t>
            </w:r>
            <w:r>
              <w:rPr>
                <w:noProof/>
                <w:webHidden/>
              </w:rPr>
              <w:fldChar w:fldCharType="end"/>
            </w:r>
          </w:hyperlink>
        </w:p>
        <w:p w14:paraId="3D762F1C" w14:textId="34B19A9C" w:rsidR="003965CD" w:rsidRDefault="003965CD">
          <w:pPr>
            <w:pStyle w:val="TOC4"/>
            <w:rPr>
              <w:rFonts w:asciiTheme="minorHAnsi" w:eastAsiaTheme="minorEastAsia" w:hAnsiTheme="minorHAnsi"/>
              <w:noProof/>
              <w:kern w:val="2"/>
              <w:szCs w:val="24"/>
              <w14:ligatures w14:val="standardContextual"/>
            </w:rPr>
          </w:pPr>
          <w:hyperlink w:anchor="_Toc160796101" w:history="1">
            <w:r w:rsidRPr="00D250DC">
              <w:rPr>
                <w:rStyle w:val="Hyperlink"/>
                <w:noProof/>
              </w:rPr>
              <w:t>Necessary Small School</w:t>
            </w:r>
            <w:r>
              <w:rPr>
                <w:noProof/>
                <w:webHidden/>
              </w:rPr>
              <w:tab/>
            </w:r>
            <w:r>
              <w:rPr>
                <w:noProof/>
                <w:webHidden/>
              </w:rPr>
              <w:fldChar w:fldCharType="begin"/>
            </w:r>
            <w:r>
              <w:rPr>
                <w:noProof/>
                <w:webHidden/>
              </w:rPr>
              <w:instrText xml:space="preserve"> PAGEREF _Toc160796101 \h </w:instrText>
            </w:r>
            <w:r>
              <w:rPr>
                <w:noProof/>
                <w:webHidden/>
              </w:rPr>
            </w:r>
            <w:r>
              <w:rPr>
                <w:noProof/>
                <w:webHidden/>
              </w:rPr>
              <w:fldChar w:fldCharType="separate"/>
            </w:r>
            <w:r>
              <w:rPr>
                <w:noProof/>
                <w:webHidden/>
              </w:rPr>
              <w:t>102</w:t>
            </w:r>
            <w:r>
              <w:rPr>
                <w:noProof/>
                <w:webHidden/>
              </w:rPr>
              <w:fldChar w:fldCharType="end"/>
            </w:r>
          </w:hyperlink>
        </w:p>
        <w:p w14:paraId="79FA0981" w14:textId="3D1F8258" w:rsidR="003965CD" w:rsidRDefault="003965CD">
          <w:pPr>
            <w:pStyle w:val="TOC4"/>
            <w:rPr>
              <w:rFonts w:asciiTheme="minorHAnsi" w:eastAsiaTheme="minorEastAsia" w:hAnsiTheme="minorHAnsi"/>
              <w:noProof/>
              <w:kern w:val="2"/>
              <w:szCs w:val="24"/>
              <w14:ligatures w14:val="standardContextual"/>
            </w:rPr>
          </w:pPr>
          <w:hyperlink w:anchor="_Toc160796102" w:history="1">
            <w:r w:rsidRPr="00D250DC">
              <w:rPr>
                <w:rStyle w:val="Hyperlink"/>
                <w:noProof/>
              </w:rPr>
              <w:t>Proposition 28: Arts and Music in Schools Certification (School District)</w:t>
            </w:r>
            <w:r>
              <w:rPr>
                <w:noProof/>
                <w:webHidden/>
              </w:rPr>
              <w:tab/>
            </w:r>
            <w:r>
              <w:rPr>
                <w:noProof/>
                <w:webHidden/>
              </w:rPr>
              <w:fldChar w:fldCharType="begin"/>
            </w:r>
            <w:r>
              <w:rPr>
                <w:noProof/>
                <w:webHidden/>
              </w:rPr>
              <w:instrText xml:space="preserve"> PAGEREF _Toc160796102 \h </w:instrText>
            </w:r>
            <w:r>
              <w:rPr>
                <w:noProof/>
                <w:webHidden/>
              </w:rPr>
            </w:r>
            <w:r>
              <w:rPr>
                <w:noProof/>
                <w:webHidden/>
              </w:rPr>
              <w:fldChar w:fldCharType="separate"/>
            </w:r>
            <w:r>
              <w:rPr>
                <w:noProof/>
                <w:webHidden/>
              </w:rPr>
              <w:t>112</w:t>
            </w:r>
            <w:r>
              <w:rPr>
                <w:noProof/>
                <w:webHidden/>
              </w:rPr>
              <w:fldChar w:fldCharType="end"/>
            </w:r>
          </w:hyperlink>
        </w:p>
        <w:p w14:paraId="084B8CE2" w14:textId="7353328A" w:rsidR="003965CD" w:rsidRDefault="003965CD">
          <w:pPr>
            <w:pStyle w:val="TOC4"/>
            <w:rPr>
              <w:rFonts w:asciiTheme="minorHAnsi" w:eastAsiaTheme="minorEastAsia" w:hAnsiTheme="minorHAnsi"/>
              <w:noProof/>
              <w:kern w:val="2"/>
              <w:szCs w:val="24"/>
              <w14:ligatures w14:val="standardContextual"/>
            </w:rPr>
          </w:pPr>
          <w:hyperlink w:anchor="_Toc160796103" w:history="1">
            <w:r w:rsidRPr="00D250DC">
              <w:rPr>
                <w:rStyle w:val="Hyperlink"/>
                <w:noProof/>
              </w:rPr>
              <w:t>School District Audit Adjustments to CALPADS Data</w:t>
            </w:r>
            <w:r>
              <w:rPr>
                <w:noProof/>
                <w:webHidden/>
              </w:rPr>
              <w:tab/>
            </w:r>
            <w:r>
              <w:rPr>
                <w:noProof/>
                <w:webHidden/>
              </w:rPr>
              <w:fldChar w:fldCharType="begin"/>
            </w:r>
            <w:r>
              <w:rPr>
                <w:noProof/>
                <w:webHidden/>
              </w:rPr>
              <w:instrText xml:space="preserve"> PAGEREF _Toc160796103 \h </w:instrText>
            </w:r>
            <w:r>
              <w:rPr>
                <w:noProof/>
                <w:webHidden/>
              </w:rPr>
            </w:r>
            <w:r>
              <w:rPr>
                <w:noProof/>
                <w:webHidden/>
              </w:rPr>
              <w:fldChar w:fldCharType="separate"/>
            </w:r>
            <w:r>
              <w:rPr>
                <w:noProof/>
                <w:webHidden/>
              </w:rPr>
              <w:t>114</w:t>
            </w:r>
            <w:r>
              <w:rPr>
                <w:noProof/>
                <w:webHidden/>
              </w:rPr>
              <w:fldChar w:fldCharType="end"/>
            </w:r>
          </w:hyperlink>
        </w:p>
        <w:p w14:paraId="556866AF" w14:textId="22FCF1C1" w:rsidR="003965CD" w:rsidRDefault="003965CD">
          <w:pPr>
            <w:pStyle w:val="TOC4"/>
            <w:rPr>
              <w:rFonts w:asciiTheme="minorHAnsi" w:eastAsiaTheme="minorEastAsia" w:hAnsiTheme="minorHAnsi"/>
              <w:noProof/>
              <w:kern w:val="2"/>
              <w:szCs w:val="24"/>
              <w14:ligatures w14:val="standardContextual"/>
            </w:rPr>
          </w:pPr>
          <w:hyperlink w:anchor="_Toc160796104" w:history="1">
            <w:r w:rsidRPr="00D250DC">
              <w:rPr>
                <w:rStyle w:val="Hyperlink"/>
                <w:noProof/>
              </w:rPr>
              <w:t>Transfer of Funds Alternative Rate Option</w:t>
            </w:r>
            <w:r>
              <w:rPr>
                <w:noProof/>
                <w:webHidden/>
              </w:rPr>
              <w:tab/>
            </w:r>
            <w:r>
              <w:rPr>
                <w:noProof/>
                <w:webHidden/>
              </w:rPr>
              <w:fldChar w:fldCharType="begin"/>
            </w:r>
            <w:r>
              <w:rPr>
                <w:noProof/>
                <w:webHidden/>
              </w:rPr>
              <w:instrText xml:space="preserve"> PAGEREF _Toc160796104 \h </w:instrText>
            </w:r>
            <w:r>
              <w:rPr>
                <w:noProof/>
                <w:webHidden/>
              </w:rPr>
            </w:r>
            <w:r>
              <w:rPr>
                <w:noProof/>
                <w:webHidden/>
              </w:rPr>
              <w:fldChar w:fldCharType="separate"/>
            </w:r>
            <w:r>
              <w:rPr>
                <w:noProof/>
                <w:webHidden/>
              </w:rPr>
              <w:t>116</w:t>
            </w:r>
            <w:r>
              <w:rPr>
                <w:noProof/>
                <w:webHidden/>
              </w:rPr>
              <w:fldChar w:fldCharType="end"/>
            </w:r>
          </w:hyperlink>
        </w:p>
        <w:p w14:paraId="21382456" w14:textId="4CF9E779"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105" w:history="1">
            <w:r w:rsidRPr="00D250DC">
              <w:rPr>
                <w:rStyle w:val="Hyperlink"/>
                <w:noProof/>
              </w:rPr>
              <w:t>Charter School Data Entry Screens</w:t>
            </w:r>
            <w:r>
              <w:rPr>
                <w:noProof/>
                <w:webHidden/>
              </w:rPr>
              <w:tab/>
            </w:r>
            <w:r>
              <w:rPr>
                <w:noProof/>
                <w:webHidden/>
              </w:rPr>
              <w:fldChar w:fldCharType="begin"/>
            </w:r>
            <w:r>
              <w:rPr>
                <w:noProof/>
                <w:webHidden/>
              </w:rPr>
              <w:instrText xml:space="preserve"> PAGEREF _Toc160796105 \h </w:instrText>
            </w:r>
            <w:r>
              <w:rPr>
                <w:noProof/>
                <w:webHidden/>
              </w:rPr>
            </w:r>
            <w:r>
              <w:rPr>
                <w:noProof/>
                <w:webHidden/>
              </w:rPr>
              <w:fldChar w:fldCharType="separate"/>
            </w:r>
            <w:r>
              <w:rPr>
                <w:noProof/>
                <w:webHidden/>
              </w:rPr>
              <w:t>119</w:t>
            </w:r>
            <w:r>
              <w:rPr>
                <w:noProof/>
                <w:webHidden/>
              </w:rPr>
              <w:fldChar w:fldCharType="end"/>
            </w:r>
          </w:hyperlink>
        </w:p>
        <w:p w14:paraId="01D6CC24" w14:textId="6B200326" w:rsidR="003965CD" w:rsidRDefault="003965CD">
          <w:pPr>
            <w:pStyle w:val="TOC4"/>
            <w:rPr>
              <w:rFonts w:asciiTheme="minorHAnsi" w:eastAsiaTheme="minorEastAsia" w:hAnsiTheme="minorHAnsi"/>
              <w:noProof/>
              <w:kern w:val="2"/>
              <w:szCs w:val="24"/>
              <w14:ligatures w14:val="standardContextual"/>
            </w:rPr>
          </w:pPr>
          <w:hyperlink w:anchor="_Toc160796106" w:history="1">
            <w:r w:rsidRPr="00D250DC">
              <w:rPr>
                <w:rStyle w:val="Hyperlink"/>
                <w:rFonts w:eastAsia="Times New Roman"/>
                <w:noProof/>
              </w:rPr>
              <w:t>Attendance Charter School</w:t>
            </w:r>
            <w:r>
              <w:rPr>
                <w:noProof/>
                <w:webHidden/>
              </w:rPr>
              <w:tab/>
            </w:r>
            <w:r>
              <w:rPr>
                <w:noProof/>
                <w:webHidden/>
              </w:rPr>
              <w:fldChar w:fldCharType="begin"/>
            </w:r>
            <w:r>
              <w:rPr>
                <w:noProof/>
                <w:webHidden/>
              </w:rPr>
              <w:instrText xml:space="preserve"> PAGEREF _Toc160796106 \h </w:instrText>
            </w:r>
            <w:r>
              <w:rPr>
                <w:noProof/>
                <w:webHidden/>
              </w:rPr>
            </w:r>
            <w:r>
              <w:rPr>
                <w:noProof/>
                <w:webHidden/>
              </w:rPr>
              <w:fldChar w:fldCharType="separate"/>
            </w:r>
            <w:r>
              <w:rPr>
                <w:noProof/>
                <w:webHidden/>
              </w:rPr>
              <w:t>121</w:t>
            </w:r>
            <w:r>
              <w:rPr>
                <w:noProof/>
                <w:webHidden/>
              </w:rPr>
              <w:fldChar w:fldCharType="end"/>
            </w:r>
          </w:hyperlink>
        </w:p>
        <w:p w14:paraId="28622CD7" w14:textId="422F98CE" w:rsidR="003965CD" w:rsidRDefault="003965CD">
          <w:pPr>
            <w:pStyle w:val="TOC4"/>
            <w:rPr>
              <w:rFonts w:asciiTheme="minorHAnsi" w:eastAsiaTheme="minorEastAsia" w:hAnsiTheme="minorHAnsi"/>
              <w:noProof/>
              <w:kern w:val="2"/>
              <w:szCs w:val="24"/>
              <w14:ligatures w14:val="standardContextual"/>
            </w:rPr>
          </w:pPr>
          <w:hyperlink w:anchor="_Toc160796107" w:history="1">
            <w:r w:rsidRPr="00D250DC">
              <w:rPr>
                <w:rStyle w:val="Hyperlink"/>
                <w:rFonts w:cs="Arial"/>
                <w:noProof/>
              </w:rPr>
              <w:t>Attendance Charter School - All Charter District</w:t>
            </w:r>
            <w:r>
              <w:rPr>
                <w:noProof/>
                <w:webHidden/>
              </w:rPr>
              <w:tab/>
            </w:r>
            <w:r>
              <w:rPr>
                <w:noProof/>
                <w:webHidden/>
              </w:rPr>
              <w:fldChar w:fldCharType="begin"/>
            </w:r>
            <w:r>
              <w:rPr>
                <w:noProof/>
                <w:webHidden/>
              </w:rPr>
              <w:instrText xml:space="preserve"> PAGEREF _Toc160796107 \h </w:instrText>
            </w:r>
            <w:r>
              <w:rPr>
                <w:noProof/>
                <w:webHidden/>
              </w:rPr>
            </w:r>
            <w:r>
              <w:rPr>
                <w:noProof/>
                <w:webHidden/>
              </w:rPr>
              <w:fldChar w:fldCharType="separate"/>
            </w:r>
            <w:r>
              <w:rPr>
                <w:noProof/>
                <w:webHidden/>
              </w:rPr>
              <w:t>135</w:t>
            </w:r>
            <w:r>
              <w:rPr>
                <w:noProof/>
                <w:webHidden/>
              </w:rPr>
              <w:fldChar w:fldCharType="end"/>
            </w:r>
          </w:hyperlink>
        </w:p>
        <w:p w14:paraId="595EEA94" w14:textId="42E6162C" w:rsidR="003965CD" w:rsidRDefault="003965CD">
          <w:pPr>
            <w:pStyle w:val="TOC4"/>
            <w:rPr>
              <w:rFonts w:asciiTheme="minorHAnsi" w:eastAsiaTheme="minorEastAsia" w:hAnsiTheme="minorHAnsi"/>
              <w:noProof/>
              <w:kern w:val="2"/>
              <w:szCs w:val="24"/>
              <w14:ligatures w14:val="standardContextual"/>
            </w:rPr>
          </w:pPr>
          <w:hyperlink w:anchor="_Toc160796108" w:history="1">
            <w:r w:rsidRPr="00D250DC">
              <w:rPr>
                <w:rStyle w:val="Hyperlink"/>
                <w:rFonts w:cs="Arial"/>
                <w:noProof/>
              </w:rPr>
              <w:t>Attendance County Program Charter School</w:t>
            </w:r>
            <w:r>
              <w:rPr>
                <w:noProof/>
                <w:webHidden/>
              </w:rPr>
              <w:tab/>
            </w:r>
            <w:r>
              <w:rPr>
                <w:noProof/>
                <w:webHidden/>
              </w:rPr>
              <w:fldChar w:fldCharType="begin"/>
            </w:r>
            <w:r>
              <w:rPr>
                <w:noProof/>
                <w:webHidden/>
              </w:rPr>
              <w:instrText xml:space="preserve"> PAGEREF _Toc160796108 \h </w:instrText>
            </w:r>
            <w:r>
              <w:rPr>
                <w:noProof/>
                <w:webHidden/>
              </w:rPr>
            </w:r>
            <w:r>
              <w:rPr>
                <w:noProof/>
                <w:webHidden/>
              </w:rPr>
              <w:fldChar w:fldCharType="separate"/>
            </w:r>
            <w:r>
              <w:rPr>
                <w:noProof/>
                <w:webHidden/>
              </w:rPr>
              <w:t>146</w:t>
            </w:r>
            <w:r>
              <w:rPr>
                <w:noProof/>
                <w:webHidden/>
              </w:rPr>
              <w:fldChar w:fldCharType="end"/>
            </w:r>
          </w:hyperlink>
        </w:p>
        <w:p w14:paraId="295A22A2" w14:textId="5DED6FB8" w:rsidR="003965CD" w:rsidRDefault="003965CD">
          <w:pPr>
            <w:pStyle w:val="TOC4"/>
            <w:rPr>
              <w:rFonts w:asciiTheme="minorHAnsi" w:eastAsiaTheme="minorEastAsia" w:hAnsiTheme="minorHAnsi"/>
              <w:noProof/>
              <w:kern w:val="2"/>
              <w:szCs w:val="24"/>
              <w14:ligatures w14:val="standardContextual"/>
            </w:rPr>
          </w:pPr>
          <w:hyperlink w:anchor="_Toc160796109" w:history="1">
            <w:r w:rsidRPr="00D250DC">
              <w:rPr>
                <w:rStyle w:val="Hyperlink"/>
                <w:noProof/>
              </w:rPr>
              <w:t>Basic Aid Supplement Charter School</w:t>
            </w:r>
            <w:r>
              <w:rPr>
                <w:noProof/>
                <w:webHidden/>
              </w:rPr>
              <w:tab/>
            </w:r>
            <w:r>
              <w:rPr>
                <w:noProof/>
                <w:webHidden/>
              </w:rPr>
              <w:fldChar w:fldCharType="begin"/>
            </w:r>
            <w:r>
              <w:rPr>
                <w:noProof/>
                <w:webHidden/>
              </w:rPr>
              <w:instrText xml:space="preserve"> PAGEREF _Toc160796109 \h </w:instrText>
            </w:r>
            <w:r>
              <w:rPr>
                <w:noProof/>
                <w:webHidden/>
              </w:rPr>
            </w:r>
            <w:r>
              <w:rPr>
                <w:noProof/>
                <w:webHidden/>
              </w:rPr>
              <w:fldChar w:fldCharType="separate"/>
            </w:r>
            <w:r>
              <w:rPr>
                <w:noProof/>
                <w:webHidden/>
              </w:rPr>
              <w:t>165</w:t>
            </w:r>
            <w:r>
              <w:rPr>
                <w:noProof/>
                <w:webHidden/>
              </w:rPr>
              <w:fldChar w:fldCharType="end"/>
            </w:r>
          </w:hyperlink>
        </w:p>
        <w:p w14:paraId="01EF65CA" w14:textId="1A060742" w:rsidR="003965CD" w:rsidRDefault="003965CD">
          <w:pPr>
            <w:pStyle w:val="TOC4"/>
            <w:rPr>
              <w:rFonts w:asciiTheme="minorHAnsi" w:eastAsiaTheme="minorEastAsia" w:hAnsiTheme="minorHAnsi"/>
              <w:noProof/>
              <w:kern w:val="2"/>
              <w:szCs w:val="24"/>
              <w14:ligatures w14:val="standardContextual"/>
            </w:rPr>
          </w:pPr>
          <w:hyperlink w:anchor="_Toc160796110" w:history="1">
            <w:r w:rsidRPr="00D250DC">
              <w:rPr>
                <w:rStyle w:val="Hyperlink"/>
                <w:rFonts w:cs="Arial"/>
                <w:noProof/>
              </w:rPr>
              <w:t>Charter School Audit Adjustments to CALPADS Data</w:t>
            </w:r>
            <w:r>
              <w:rPr>
                <w:noProof/>
                <w:webHidden/>
              </w:rPr>
              <w:tab/>
            </w:r>
            <w:r>
              <w:rPr>
                <w:noProof/>
                <w:webHidden/>
              </w:rPr>
              <w:fldChar w:fldCharType="begin"/>
            </w:r>
            <w:r>
              <w:rPr>
                <w:noProof/>
                <w:webHidden/>
              </w:rPr>
              <w:instrText xml:space="preserve"> PAGEREF _Toc160796110 \h </w:instrText>
            </w:r>
            <w:r>
              <w:rPr>
                <w:noProof/>
                <w:webHidden/>
              </w:rPr>
            </w:r>
            <w:r>
              <w:rPr>
                <w:noProof/>
                <w:webHidden/>
              </w:rPr>
              <w:fldChar w:fldCharType="separate"/>
            </w:r>
            <w:r>
              <w:rPr>
                <w:noProof/>
                <w:webHidden/>
              </w:rPr>
              <w:t>172</w:t>
            </w:r>
            <w:r>
              <w:rPr>
                <w:noProof/>
                <w:webHidden/>
              </w:rPr>
              <w:fldChar w:fldCharType="end"/>
            </w:r>
          </w:hyperlink>
        </w:p>
        <w:p w14:paraId="5820AE0E" w14:textId="0C712344" w:rsidR="003965CD" w:rsidRDefault="003965CD">
          <w:pPr>
            <w:pStyle w:val="TOC4"/>
            <w:rPr>
              <w:rFonts w:asciiTheme="minorHAnsi" w:eastAsiaTheme="minorEastAsia" w:hAnsiTheme="minorHAnsi"/>
              <w:noProof/>
              <w:kern w:val="2"/>
              <w:szCs w:val="24"/>
              <w14:ligatures w14:val="standardContextual"/>
            </w:rPr>
          </w:pPr>
          <w:hyperlink w:anchor="_Toc160796111" w:history="1">
            <w:r w:rsidRPr="00D250DC">
              <w:rPr>
                <w:rStyle w:val="Hyperlink"/>
                <w:rFonts w:cs="Arial"/>
                <w:noProof/>
              </w:rPr>
              <w:t>Charter School Physical Location</w:t>
            </w:r>
            <w:r>
              <w:rPr>
                <w:noProof/>
                <w:webHidden/>
              </w:rPr>
              <w:tab/>
            </w:r>
            <w:r>
              <w:rPr>
                <w:noProof/>
                <w:webHidden/>
              </w:rPr>
              <w:fldChar w:fldCharType="begin"/>
            </w:r>
            <w:r>
              <w:rPr>
                <w:noProof/>
                <w:webHidden/>
              </w:rPr>
              <w:instrText xml:space="preserve"> PAGEREF _Toc160796111 \h </w:instrText>
            </w:r>
            <w:r>
              <w:rPr>
                <w:noProof/>
                <w:webHidden/>
              </w:rPr>
            </w:r>
            <w:r>
              <w:rPr>
                <w:noProof/>
                <w:webHidden/>
              </w:rPr>
              <w:fldChar w:fldCharType="separate"/>
            </w:r>
            <w:r>
              <w:rPr>
                <w:noProof/>
                <w:webHidden/>
              </w:rPr>
              <w:t>176</w:t>
            </w:r>
            <w:r>
              <w:rPr>
                <w:noProof/>
                <w:webHidden/>
              </w:rPr>
              <w:fldChar w:fldCharType="end"/>
            </w:r>
          </w:hyperlink>
        </w:p>
        <w:p w14:paraId="78C2275A" w14:textId="7EB62F04" w:rsidR="003965CD" w:rsidRDefault="003965CD">
          <w:pPr>
            <w:pStyle w:val="TOC4"/>
            <w:rPr>
              <w:rFonts w:asciiTheme="minorHAnsi" w:eastAsiaTheme="minorEastAsia" w:hAnsiTheme="minorHAnsi"/>
              <w:noProof/>
              <w:kern w:val="2"/>
              <w:szCs w:val="24"/>
              <w14:ligatures w14:val="standardContextual"/>
            </w:rPr>
          </w:pPr>
          <w:hyperlink w:anchor="_Toc160796112" w:history="1">
            <w:r w:rsidRPr="00D250DC">
              <w:rPr>
                <w:rStyle w:val="Hyperlink"/>
                <w:noProof/>
              </w:rPr>
              <w:t>Proposition 28: Arts and Music in Schools Certification (Charter School)</w:t>
            </w:r>
            <w:r>
              <w:rPr>
                <w:noProof/>
                <w:webHidden/>
              </w:rPr>
              <w:tab/>
            </w:r>
            <w:r>
              <w:rPr>
                <w:noProof/>
                <w:webHidden/>
              </w:rPr>
              <w:fldChar w:fldCharType="begin"/>
            </w:r>
            <w:r>
              <w:rPr>
                <w:noProof/>
                <w:webHidden/>
              </w:rPr>
              <w:instrText xml:space="preserve"> PAGEREF _Toc160796112 \h </w:instrText>
            </w:r>
            <w:r>
              <w:rPr>
                <w:noProof/>
                <w:webHidden/>
              </w:rPr>
            </w:r>
            <w:r>
              <w:rPr>
                <w:noProof/>
                <w:webHidden/>
              </w:rPr>
              <w:fldChar w:fldCharType="separate"/>
            </w:r>
            <w:r>
              <w:rPr>
                <w:noProof/>
                <w:webHidden/>
              </w:rPr>
              <w:t>179</w:t>
            </w:r>
            <w:r>
              <w:rPr>
                <w:noProof/>
                <w:webHidden/>
              </w:rPr>
              <w:fldChar w:fldCharType="end"/>
            </w:r>
          </w:hyperlink>
        </w:p>
        <w:p w14:paraId="4B6C977D" w14:textId="39686810"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113" w:history="1">
            <w:r w:rsidRPr="00D250DC">
              <w:rPr>
                <w:rStyle w:val="Hyperlink"/>
                <w:noProof/>
              </w:rPr>
              <w:t>SELPA Data Entry Screens</w:t>
            </w:r>
            <w:r>
              <w:rPr>
                <w:noProof/>
                <w:webHidden/>
              </w:rPr>
              <w:tab/>
            </w:r>
            <w:r>
              <w:rPr>
                <w:noProof/>
                <w:webHidden/>
              </w:rPr>
              <w:fldChar w:fldCharType="begin"/>
            </w:r>
            <w:r>
              <w:rPr>
                <w:noProof/>
                <w:webHidden/>
              </w:rPr>
              <w:instrText xml:space="preserve"> PAGEREF _Toc160796113 \h </w:instrText>
            </w:r>
            <w:r>
              <w:rPr>
                <w:noProof/>
                <w:webHidden/>
              </w:rPr>
            </w:r>
            <w:r>
              <w:rPr>
                <w:noProof/>
                <w:webHidden/>
              </w:rPr>
              <w:fldChar w:fldCharType="separate"/>
            </w:r>
            <w:r>
              <w:rPr>
                <w:noProof/>
                <w:webHidden/>
              </w:rPr>
              <w:t>181</w:t>
            </w:r>
            <w:r>
              <w:rPr>
                <w:noProof/>
                <w:webHidden/>
              </w:rPr>
              <w:fldChar w:fldCharType="end"/>
            </w:r>
          </w:hyperlink>
        </w:p>
        <w:p w14:paraId="1FFC708D" w14:textId="27AD45E0" w:rsidR="003965CD" w:rsidRDefault="003965CD">
          <w:pPr>
            <w:pStyle w:val="TOC4"/>
            <w:rPr>
              <w:rFonts w:asciiTheme="minorHAnsi" w:eastAsiaTheme="minorEastAsia" w:hAnsiTheme="minorHAnsi"/>
              <w:noProof/>
              <w:kern w:val="2"/>
              <w:szCs w:val="24"/>
              <w14:ligatures w14:val="standardContextual"/>
            </w:rPr>
          </w:pPr>
          <w:hyperlink w:anchor="_Toc160796114" w:history="1">
            <w:r w:rsidRPr="00D250DC">
              <w:rPr>
                <w:rStyle w:val="Hyperlink"/>
                <w:rFonts w:eastAsia="Times New Roman"/>
                <w:noProof/>
              </w:rPr>
              <w:t>Extraordinary Cost Pool</w:t>
            </w:r>
            <w:r>
              <w:rPr>
                <w:noProof/>
                <w:webHidden/>
              </w:rPr>
              <w:tab/>
            </w:r>
            <w:r>
              <w:rPr>
                <w:noProof/>
                <w:webHidden/>
              </w:rPr>
              <w:fldChar w:fldCharType="begin"/>
            </w:r>
            <w:r>
              <w:rPr>
                <w:noProof/>
                <w:webHidden/>
              </w:rPr>
              <w:instrText xml:space="preserve"> PAGEREF _Toc160796114 \h </w:instrText>
            </w:r>
            <w:r>
              <w:rPr>
                <w:noProof/>
                <w:webHidden/>
              </w:rPr>
            </w:r>
            <w:r>
              <w:rPr>
                <w:noProof/>
                <w:webHidden/>
              </w:rPr>
              <w:fldChar w:fldCharType="separate"/>
            </w:r>
            <w:r>
              <w:rPr>
                <w:noProof/>
                <w:webHidden/>
              </w:rPr>
              <w:t>182</w:t>
            </w:r>
            <w:r>
              <w:rPr>
                <w:noProof/>
                <w:webHidden/>
              </w:rPr>
              <w:fldChar w:fldCharType="end"/>
            </w:r>
          </w:hyperlink>
        </w:p>
        <w:p w14:paraId="32769868" w14:textId="3C0D8E7E" w:rsidR="003965CD" w:rsidRDefault="003965CD">
          <w:pPr>
            <w:pStyle w:val="TOC4"/>
            <w:rPr>
              <w:rFonts w:asciiTheme="minorHAnsi" w:eastAsiaTheme="minorEastAsia" w:hAnsiTheme="minorHAnsi"/>
              <w:noProof/>
              <w:kern w:val="2"/>
              <w:szCs w:val="24"/>
              <w14:ligatures w14:val="standardContextual"/>
            </w:rPr>
          </w:pPr>
          <w:hyperlink w:anchor="_Toc160796115" w:history="1">
            <w:r w:rsidRPr="00D250DC">
              <w:rPr>
                <w:rStyle w:val="Hyperlink"/>
                <w:rFonts w:eastAsia="Times New Roman" w:cs="Arial"/>
                <w:noProof/>
              </w:rPr>
              <w:t>Infant Funding</w:t>
            </w:r>
            <w:r>
              <w:rPr>
                <w:noProof/>
                <w:webHidden/>
              </w:rPr>
              <w:tab/>
            </w:r>
            <w:r>
              <w:rPr>
                <w:noProof/>
                <w:webHidden/>
              </w:rPr>
              <w:fldChar w:fldCharType="begin"/>
            </w:r>
            <w:r>
              <w:rPr>
                <w:noProof/>
                <w:webHidden/>
              </w:rPr>
              <w:instrText xml:space="preserve"> PAGEREF _Toc160796115 \h </w:instrText>
            </w:r>
            <w:r>
              <w:rPr>
                <w:noProof/>
                <w:webHidden/>
              </w:rPr>
            </w:r>
            <w:r>
              <w:rPr>
                <w:noProof/>
                <w:webHidden/>
              </w:rPr>
              <w:fldChar w:fldCharType="separate"/>
            </w:r>
            <w:r>
              <w:rPr>
                <w:noProof/>
                <w:webHidden/>
              </w:rPr>
              <w:t>186</w:t>
            </w:r>
            <w:r>
              <w:rPr>
                <w:noProof/>
                <w:webHidden/>
              </w:rPr>
              <w:fldChar w:fldCharType="end"/>
            </w:r>
          </w:hyperlink>
        </w:p>
        <w:p w14:paraId="0AC196B1" w14:textId="288BFC2D" w:rsidR="003965CD" w:rsidRDefault="003965CD">
          <w:pPr>
            <w:pStyle w:val="TOC4"/>
            <w:rPr>
              <w:rFonts w:asciiTheme="minorHAnsi" w:eastAsiaTheme="minorEastAsia" w:hAnsiTheme="minorHAnsi"/>
              <w:noProof/>
              <w:kern w:val="2"/>
              <w:szCs w:val="24"/>
              <w14:ligatures w14:val="standardContextual"/>
            </w:rPr>
          </w:pPr>
          <w:hyperlink w:anchor="_Toc160796116" w:history="1">
            <w:r w:rsidRPr="00D250DC">
              <w:rPr>
                <w:rStyle w:val="Hyperlink"/>
                <w:rFonts w:eastAsia="Times New Roman"/>
                <w:noProof/>
              </w:rPr>
              <w:t>Necessary Small SELPAs’ Extraordinary Cost Pool for Mental Health Services</w:t>
            </w:r>
            <w:r>
              <w:rPr>
                <w:noProof/>
                <w:webHidden/>
              </w:rPr>
              <w:tab/>
            </w:r>
            <w:r>
              <w:rPr>
                <w:noProof/>
                <w:webHidden/>
              </w:rPr>
              <w:fldChar w:fldCharType="begin"/>
            </w:r>
            <w:r>
              <w:rPr>
                <w:noProof/>
                <w:webHidden/>
              </w:rPr>
              <w:instrText xml:space="preserve"> PAGEREF _Toc160796116 \h </w:instrText>
            </w:r>
            <w:r>
              <w:rPr>
                <w:noProof/>
                <w:webHidden/>
              </w:rPr>
            </w:r>
            <w:r>
              <w:rPr>
                <w:noProof/>
                <w:webHidden/>
              </w:rPr>
              <w:fldChar w:fldCharType="separate"/>
            </w:r>
            <w:r>
              <w:rPr>
                <w:noProof/>
                <w:webHidden/>
              </w:rPr>
              <w:t>193</w:t>
            </w:r>
            <w:r>
              <w:rPr>
                <w:noProof/>
                <w:webHidden/>
              </w:rPr>
              <w:fldChar w:fldCharType="end"/>
            </w:r>
          </w:hyperlink>
        </w:p>
        <w:p w14:paraId="3FBEADA9" w14:textId="671D83AB"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117" w:history="1">
            <w:r w:rsidRPr="00D250DC">
              <w:rPr>
                <w:rStyle w:val="Hyperlink"/>
                <w:rFonts w:cs="Arial"/>
                <w:noProof/>
              </w:rPr>
              <w:t>Local Revenue Data Entry Screens</w:t>
            </w:r>
            <w:r>
              <w:rPr>
                <w:noProof/>
                <w:webHidden/>
              </w:rPr>
              <w:tab/>
            </w:r>
            <w:r>
              <w:rPr>
                <w:noProof/>
                <w:webHidden/>
              </w:rPr>
              <w:fldChar w:fldCharType="begin"/>
            </w:r>
            <w:r>
              <w:rPr>
                <w:noProof/>
                <w:webHidden/>
              </w:rPr>
              <w:instrText xml:space="preserve"> PAGEREF _Toc160796117 \h </w:instrText>
            </w:r>
            <w:r>
              <w:rPr>
                <w:noProof/>
                <w:webHidden/>
              </w:rPr>
            </w:r>
            <w:r>
              <w:rPr>
                <w:noProof/>
                <w:webHidden/>
              </w:rPr>
              <w:fldChar w:fldCharType="separate"/>
            </w:r>
            <w:r>
              <w:rPr>
                <w:noProof/>
                <w:webHidden/>
              </w:rPr>
              <w:t>197</w:t>
            </w:r>
            <w:r>
              <w:rPr>
                <w:noProof/>
                <w:webHidden/>
              </w:rPr>
              <w:fldChar w:fldCharType="end"/>
            </w:r>
          </w:hyperlink>
        </w:p>
        <w:p w14:paraId="1119106D" w14:textId="2F57B8AD" w:rsidR="003965CD" w:rsidRDefault="003965CD">
          <w:pPr>
            <w:pStyle w:val="TOC4"/>
            <w:rPr>
              <w:rFonts w:asciiTheme="minorHAnsi" w:eastAsiaTheme="minorEastAsia" w:hAnsiTheme="minorHAnsi"/>
              <w:noProof/>
              <w:kern w:val="2"/>
              <w:szCs w:val="24"/>
              <w14:ligatures w14:val="standardContextual"/>
            </w:rPr>
          </w:pPr>
          <w:hyperlink w:anchor="_Toc160796118" w:history="1">
            <w:r w:rsidRPr="00D250DC">
              <w:rPr>
                <w:rStyle w:val="Hyperlink"/>
                <w:rFonts w:cs="Arial"/>
                <w:noProof/>
              </w:rPr>
              <w:t>Excess ERAF</w:t>
            </w:r>
            <w:r>
              <w:rPr>
                <w:noProof/>
                <w:webHidden/>
              </w:rPr>
              <w:tab/>
            </w:r>
            <w:r>
              <w:rPr>
                <w:noProof/>
                <w:webHidden/>
              </w:rPr>
              <w:fldChar w:fldCharType="begin"/>
            </w:r>
            <w:r>
              <w:rPr>
                <w:noProof/>
                <w:webHidden/>
              </w:rPr>
              <w:instrText xml:space="preserve"> PAGEREF _Toc160796118 \h </w:instrText>
            </w:r>
            <w:r>
              <w:rPr>
                <w:noProof/>
                <w:webHidden/>
              </w:rPr>
            </w:r>
            <w:r>
              <w:rPr>
                <w:noProof/>
                <w:webHidden/>
              </w:rPr>
              <w:fldChar w:fldCharType="separate"/>
            </w:r>
            <w:r>
              <w:rPr>
                <w:noProof/>
                <w:webHidden/>
              </w:rPr>
              <w:t>198</w:t>
            </w:r>
            <w:r>
              <w:rPr>
                <w:noProof/>
                <w:webHidden/>
              </w:rPr>
              <w:fldChar w:fldCharType="end"/>
            </w:r>
          </w:hyperlink>
        </w:p>
        <w:p w14:paraId="0997EBE2" w14:textId="4B724E28" w:rsidR="003965CD" w:rsidRDefault="003965CD">
          <w:pPr>
            <w:pStyle w:val="TOC4"/>
            <w:rPr>
              <w:rFonts w:asciiTheme="minorHAnsi" w:eastAsiaTheme="minorEastAsia" w:hAnsiTheme="minorHAnsi"/>
              <w:noProof/>
              <w:kern w:val="2"/>
              <w:szCs w:val="24"/>
              <w14:ligatures w14:val="standardContextual"/>
            </w:rPr>
          </w:pPr>
          <w:hyperlink w:anchor="_Toc160796119" w:history="1">
            <w:r w:rsidRPr="00D250DC">
              <w:rPr>
                <w:rStyle w:val="Hyperlink"/>
                <w:rFonts w:eastAsia="Times New Roman"/>
                <w:noProof/>
              </w:rPr>
              <w:t>Miscellaneous Funds</w:t>
            </w:r>
            <w:r>
              <w:rPr>
                <w:noProof/>
                <w:webHidden/>
              </w:rPr>
              <w:tab/>
            </w:r>
            <w:r>
              <w:rPr>
                <w:noProof/>
                <w:webHidden/>
              </w:rPr>
              <w:fldChar w:fldCharType="begin"/>
            </w:r>
            <w:r>
              <w:rPr>
                <w:noProof/>
                <w:webHidden/>
              </w:rPr>
              <w:instrText xml:space="preserve"> PAGEREF _Toc160796119 \h </w:instrText>
            </w:r>
            <w:r>
              <w:rPr>
                <w:noProof/>
                <w:webHidden/>
              </w:rPr>
            </w:r>
            <w:r>
              <w:rPr>
                <w:noProof/>
                <w:webHidden/>
              </w:rPr>
              <w:fldChar w:fldCharType="separate"/>
            </w:r>
            <w:r>
              <w:rPr>
                <w:noProof/>
                <w:webHidden/>
              </w:rPr>
              <w:t>201</w:t>
            </w:r>
            <w:r>
              <w:rPr>
                <w:noProof/>
                <w:webHidden/>
              </w:rPr>
              <w:fldChar w:fldCharType="end"/>
            </w:r>
          </w:hyperlink>
        </w:p>
        <w:p w14:paraId="2440FF1E" w14:textId="6AA2391F" w:rsidR="003965CD" w:rsidRDefault="003965CD">
          <w:pPr>
            <w:pStyle w:val="TOC4"/>
            <w:rPr>
              <w:rFonts w:asciiTheme="minorHAnsi" w:eastAsiaTheme="minorEastAsia" w:hAnsiTheme="minorHAnsi"/>
              <w:noProof/>
              <w:kern w:val="2"/>
              <w:szCs w:val="24"/>
              <w14:ligatures w14:val="standardContextual"/>
            </w:rPr>
          </w:pPr>
          <w:hyperlink w:anchor="_Toc160796120" w:history="1">
            <w:r w:rsidRPr="00D250DC">
              <w:rPr>
                <w:rStyle w:val="Hyperlink"/>
                <w:rFonts w:eastAsia="Times New Roman"/>
                <w:noProof/>
              </w:rPr>
              <w:t>Special Education Tax Allocation</w:t>
            </w:r>
            <w:r>
              <w:rPr>
                <w:noProof/>
                <w:webHidden/>
              </w:rPr>
              <w:tab/>
            </w:r>
            <w:r>
              <w:rPr>
                <w:noProof/>
                <w:webHidden/>
              </w:rPr>
              <w:fldChar w:fldCharType="begin"/>
            </w:r>
            <w:r>
              <w:rPr>
                <w:noProof/>
                <w:webHidden/>
              </w:rPr>
              <w:instrText xml:space="preserve"> PAGEREF _Toc160796120 \h </w:instrText>
            </w:r>
            <w:r>
              <w:rPr>
                <w:noProof/>
                <w:webHidden/>
              </w:rPr>
            </w:r>
            <w:r>
              <w:rPr>
                <w:noProof/>
                <w:webHidden/>
              </w:rPr>
              <w:fldChar w:fldCharType="separate"/>
            </w:r>
            <w:r>
              <w:rPr>
                <w:noProof/>
                <w:webHidden/>
              </w:rPr>
              <w:t>203</w:t>
            </w:r>
            <w:r>
              <w:rPr>
                <w:noProof/>
                <w:webHidden/>
              </w:rPr>
              <w:fldChar w:fldCharType="end"/>
            </w:r>
          </w:hyperlink>
        </w:p>
        <w:p w14:paraId="6C87D659" w14:textId="31738C7E" w:rsidR="003965CD" w:rsidRDefault="003965CD">
          <w:pPr>
            <w:pStyle w:val="TOC4"/>
            <w:rPr>
              <w:rFonts w:asciiTheme="minorHAnsi" w:eastAsiaTheme="minorEastAsia" w:hAnsiTheme="minorHAnsi"/>
              <w:noProof/>
              <w:kern w:val="2"/>
              <w:szCs w:val="24"/>
              <w14:ligatures w14:val="standardContextual"/>
            </w:rPr>
          </w:pPr>
          <w:hyperlink w:anchor="_Toc160796121" w:history="1">
            <w:r w:rsidRPr="00D250DC">
              <w:rPr>
                <w:rStyle w:val="Hyperlink"/>
                <w:rFonts w:eastAsia="Times New Roman" w:cs="Arial"/>
                <w:noProof/>
              </w:rPr>
              <w:t>Taxes</w:t>
            </w:r>
            <w:r>
              <w:rPr>
                <w:noProof/>
                <w:webHidden/>
              </w:rPr>
              <w:tab/>
            </w:r>
            <w:r>
              <w:rPr>
                <w:noProof/>
                <w:webHidden/>
              </w:rPr>
              <w:fldChar w:fldCharType="begin"/>
            </w:r>
            <w:r>
              <w:rPr>
                <w:noProof/>
                <w:webHidden/>
              </w:rPr>
              <w:instrText xml:space="preserve"> PAGEREF _Toc160796121 \h </w:instrText>
            </w:r>
            <w:r>
              <w:rPr>
                <w:noProof/>
                <w:webHidden/>
              </w:rPr>
            </w:r>
            <w:r>
              <w:rPr>
                <w:noProof/>
                <w:webHidden/>
              </w:rPr>
              <w:fldChar w:fldCharType="separate"/>
            </w:r>
            <w:r>
              <w:rPr>
                <w:noProof/>
                <w:webHidden/>
              </w:rPr>
              <w:t>205</w:t>
            </w:r>
            <w:r>
              <w:rPr>
                <w:noProof/>
                <w:webHidden/>
              </w:rPr>
              <w:fldChar w:fldCharType="end"/>
            </w:r>
          </w:hyperlink>
        </w:p>
        <w:p w14:paraId="3236F3DE" w14:textId="77777777" w:rsidR="003965CD" w:rsidRDefault="003965CD">
          <w:pPr>
            <w:pStyle w:val="TOC2"/>
            <w:rPr>
              <w:rFonts w:asciiTheme="minorHAnsi" w:eastAsiaTheme="minorEastAsia" w:hAnsiTheme="minorHAnsi"/>
              <w:b w:val="0"/>
              <w:noProof/>
              <w:kern w:val="2"/>
              <w:szCs w:val="24"/>
              <w14:ligatures w14:val="standardContextual"/>
            </w:rPr>
          </w:pPr>
          <w:hyperlink w:anchor="_Toc160796122" w:history="1">
            <w:r w:rsidRPr="00D250DC">
              <w:rPr>
                <w:rStyle w:val="Hyperlink"/>
                <w:noProof/>
              </w:rPr>
              <w:t>APPENDICES</w:t>
            </w:r>
          </w:hyperlink>
        </w:p>
        <w:p w14:paraId="013655E8" w14:textId="06946C76"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123" w:history="1">
            <w:r w:rsidRPr="00D250DC">
              <w:rPr>
                <w:rStyle w:val="Hyperlink"/>
                <w:noProof/>
              </w:rPr>
              <w:t>ADA Reporting Instructions</w:t>
            </w:r>
            <w:r>
              <w:rPr>
                <w:noProof/>
                <w:webHidden/>
              </w:rPr>
              <w:tab/>
            </w:r>
            <w:r>
              <w:rPr>
                <w:noProof/>
                <w:webHidden/>
              </w:rPr>
              <w:fldChar w:fldCharType="begin"/>
            </w:r>
            <w:r>
              <w:rPr>
                <w:noProof/>
                <w:webHidden/>
              </w:rPr>
              <w:instrText xml:space="preserve"> PAGEREF _Toc160796123 \h </w:instrText>
            </w:r>
            <w:r>
              <w:rPr>
                <w:noProof/>
                <w:webHidden/>
              </w:rPr>
            </w:r>
            <w:r>
              <w:rPr>
                <w:noProof/>
                <w:webHidden/>
              </w:rPr>
              <w:fldChar w:fldCharType="separate"/>
            </w:r>
            <w:r>
              <w:rPr>
                <w:noProof/>
                <w:webHidden/>
              </w:rPr>
              <w:t>212</w:t>
            </w:r>
            <w:r>
              <w:rPr>
                <w:noProof/>
                <w:webHidden/>
              </w:rPr>
              <w:fldChar w:fldCharType="end"/>
            </w:r>
          </w:hyperlink>
        </w:p>
        <w:p w14:paraId="1C8A58FC" w14:textId="28AB7890" w:rsidR="003965CD" w:rsidRDefault="003965CD">
          <w:pPr>
            <w:pStyle w:val="TOC4"/>
            <w:rPr>
              <w:rFonts w:asciiTheme="minorHAnsi" w:eastAsiaTheme="minorEastAsia" w:hAnsiTheme="minorHAnsi"/>
              <w:noProof/>
              <w:kern w:val="2"/>
              <w:szCs w:val="24"/>
              <w14:ligatures w14:val="standardContextual"/>
            </w:rPr>
          </w:pPr>
          <w:hyperlink w:anchor="_Toc160796124" w:history="1">
            <w:r w:rsidRPr="00D250DC">
              <w:rPr>
                <w:rStyle w:val="Hyperlink"/>
                <w:noProof/>
              </w:rPr>
              <w:t>Transitional Kindergarten</w:t>
            </w:r>
            <w:r>
              <w:rPr>
                <w:noProof/>
                <w:webHidden/>
              </w:rPr>
              <w:tab/>
            </w:r>
            <w:r>
              <w:rPr>
                <w:noProof/>
                <w:webHidden/>
              </w:rPr>
              <w:fldChar w:fldCharType="begin"/>
            </w:r>
            <w:r>
              <w:rPr>
                <w:noProof/>
                <w:webHidden/>
              </w:rPr>
              <w:instrText xml:space="preserve"> PAGEREF _Toc160796124 \h </w:instrText>
            </w:r>
            <w:r>
              <w:rPr>
                <w:noProof/>
                <w:webHidden/>
              </w:rPr>
            </w:r>
            <w:r>
              <w:rPr>
                <w:noProof/>
                <w:webHidden/>
              </w:rPr>
              <w:fldChar w:fldCharType="separate"/>
            </w:r>
            <w:r>
              <w:rPr>
                <w:noProof/>
                <w:webHidden/>
              </w:rPr>
              <w:t>212</w:t>
            </w:r>
            <w:r>
              <w:rPr>
                <w:noProof/>
                <w:webHidden/>
              </w:rPr>
              <w:fldChar w:fldCharType="end"/>
            </w:r>
          </w:hyperlink>
        </w:p>
        <w:p w14:paraId="02847BC4" w14:textId="6FFD3266" w:rsidR="003965CD" w:rsidRDefault="003965CD">
          <w:pPr>
            <w:pStyle w:val="TOC4"/>
            <w:rPr>
              <w:rFonts w:asciiTheme="minorHAnsi" w:eastAsiaTheme="minorEastAsia" w:hAnsiTheme="minorHAnsi"/>
              <w:noProof/>
              <w:kern w:val="2"/>
              <w:szCs w:val="24"/>
              <w14:ligatures w14:val="standardContextual"/>
            </w:rPr>
          </w:pPr>
          <w:hyperlink w:anchor="_Toc160796125" w:history="1">
            <w:r w:rsidRPr="00D250DC">
              <w:rPr>
                <w:rStyle w:val="Hyperlink"/>
                <w:rFonts w:eastAsia="Arial"/>
                <w:noProof/>
              </w:rPr>
              <w:t>Traditional Independent Study – COE Reporting</w:t>
            </w:r>
            <w:r>
              <w:rPr>
                <w:noProof/>
                <w:webHidden/>
              </w:rPr>
              <w:tab/>
            </w:r>
            <w:r>
              <w:rPr>
                <w:noProof/>
                <w:webHidden/>
              </w:rPr>
              <w:fldChar w:fldCharType="begin"/>
            </w:r>
            <w:r>
              <w:rPr>
                <w:noProof/>
                <w:webHidden/>
              </w:rPr>
              <w:instrText xml:space="preserve"> PAGEREF _Toc160796125 \h </w:instrText>
            </w:r>
            <w:r>
              <w:rPr>
                <w:noProof/>
                <w:webHidden/>
              </w:rPr>
            </w:r>
            <w:r>
              <w:rPr>
                <w:noProof/>
                <w:webHidden/>
              </w:rPr>
              <w:fldChar w:fldCharType="separate"/>
            </w:r>
            <w:r>
              <w:rPr>
                <w:noProof/>
                <w:webHidden/>
              </w:rPr>
              <w:t>212</w:t>
            </w:r>
            <w:r>
              <w:rPr>
                <w:noProof/>
                <w:webHidden/>
              </w:rPr>
              <w:fldChar w:fldCharType="end"/>
            </w:r>
          </w:hyperlink>
        </w:p>
        <w:p w14:paraId="2F8CC05E" w14:textId="7316C621" w:rsidR="003965CD" w:rsidRDefault="003965CD">
          <w:pPr>
            <w:pStyle w:val="TOC4"/>
            <w:rPr>
              <w:rFonts w:asciiTheme="minorHAnsi" w:eastAsiaTheme="minorEastAsia" w:hAnsiTheme="minorHAnsi"/>
              <w:noProof/>
              <w:kern w:val="2"/>
              <w:szCs w:val="24"/>
              <w14:ligatures w14:val="standardContextual"/>
            </w:rPr>
          </w:pPr>
          <w:hyperlink w:anchor="_Toc160796126" w:history="1">
            <w:r w:rsidRPr="00D250DC">
              <w:rPr>
                <w:rStyle w:val="Hyperlink"/>
                <w:rFonts w:eastAsia="Arial"/>
                <w:noProof/>
              </w:rPr>
              <w:t>Traditional Independent Study – School District Reporting</w:t>
            </w:r>
            <w:r>
              <w:rPr>
                <w:noProof/>
                <w:webHidden/>
              </w:rPr>
              <w:tab/>
            </w:r>
            <w:r>
              <w:rPr>
                <w:noProof/>
                <w:webHidden/>
              </w:rPr>
              <w:fldChar w:fldCharType="begin"/>
            </w:r>
            <w:r>
              <w:rPr>
                <w:noProof/>
                <w:webHidden/>
              </w:rPr>
              <w:instrText xml:space="preserve"> PAGEREF _Toc160796126 \h </w:instrText>
            </w:r>
            <w:r>
              <w:rPr>
                <w:noProof/>
                <w:webHidden/>
              </w:rPr>
            </w:r>
            <w:r>
              <w:rPr>
                <w:noProof/>
                <w:webHidden/>
              </w:rPr>
              <w:fldChar w:fldCharType="separate"/>
            </w:r>
            <w:r>
              <w:rPr>
                <w:noProof/>
                <w:webHidden/>
              </w:rPr>
              <w:t>213</w:t>
            </w:r>
            <w:r>
              <w:rPr>
                <w:noProof/>
                <w:webHidden/>
              </w:rPr>
              <w:fldChar w:fldCharType="end"/>
            </w:r>
          </w:hyperlink>
        </w:p>
        <w:p w14:paraId="45BCB426" w14:textId="2D5B9DFC" w:rsidR="003965CD" w:rsidRDefault="003965CD">
          <w:pPr>
            <w:pStyle w:val="TOC4"/>
            <w:rPr>
              <w:rFonts w:asciiTheme="minorHAnsi" w:eastAsiaTheme="minorEastAsia" w:hAnsiTheme="minorHAnsi"/>
              <w:noProof/>
              <w:kern w:val="2"/>
              <w:szCs w:val="24"/>
              <w14:ligatures w14:val="standardContextual"/>
            </w:rPr>
          </w:pPr>
          <w:hyperlink w:anchor="_Toc160796127" w:history="1">
            <w:r w:rsidRPr="00D250DC">
              <w:rPr>
                <w:rStyle w:val="Hyperlink"/>
                <w:rFonts w:eastAsia="Arial"/>
                <w:noProof/>
              </w:rPr>
              <w:t>Traditional Independent Study – Charter School Reporting</w:t>
            </w:r>
            <w:r>
              <w:rPr>
                <w:noProof/>
                <w:webHidden/>
              </w:rPr>
              <w:tab/>
            </w:r>
            <w:r>
              <w:rPr>
                <w:noProof/>
                <w:webHidden/>
              </w:rPr>
              <w:fldChar w:fldCharType="begin"/>
            </w:r>
            <w:r>
              <w:rPr>
                <w:noProof/>
                <w:webHidden/>
              </w:rPr>
              <w:instrText xml:space="preserve"> PAGEREF _Toc160796127 \h </w:instrText>
            </w:r>
            <w:r>
              <w:rPr>
                <w:noProof/>
                <w:webHidden/>
              </w:rPr>
            </w:r>
            <w:r>
              <w:rPr>
                <w:noProof/>
                <w:webHidden/>
              </w:rPr>
              <w:fldChar w:fldCharType="separate"/>
            </w:r>
            <w:r>
              <w:rPr>
                <w:noProof/>
                <w:webHidden/>
              </w:rPr>
              <w:t>214</w:t>
            </w:r>
            <w:r>
              <w:rPr>
                <w:noProof/>
                <w:webHidden/>
              </w:rPr>
              <w:fldChar w:fldCharType="end"/>
            </w:r>
          </w:hyperlink>
        </w:p>
        <w:p w14:paraId="7357EE68" w14:textId="43457F7A" w:rsidR="003965CD" w:rsidRDefault="003965CD">
          <w:pPr>
            <w:pStyle w:val="TOC4"/>
            <w:rPr>
              <w:rFonts w:asciiTheme="minorHAnsi" w:eastAsiaTheme="minorEastAsia" w:hAnsiTheme="minorHAnsi"/>
              <w:noProof/>
              <w:kern w:val="2"/>
              <w:szCs w:val="24"/>
              <w14:ligatures w14:val="standardContextual"/>
            </w:rPr>
          </w:pPr>
          <w:hyperlink w:anchor="_Toc160796128" w:history="1">
            <w:r w:rsidRPr="00D250DC">
              <w:rPr>
                <w:rStyle w:val="Hyperlink"/>
                <w:rFonts w:eastAsia="Arial"/>
                <w:noProof/>
              </w:rPr>
              <w:t>Course Based Independent Study – COE Reporting</w:t>
            </w:r>
            <w:r>
              <w:rPr>
                <w:noProof/>
                <w:webHidden/>
              </w:rPr>
              <w:tab/>
            </w:r>
            <w:r>
              <w:rPr>
                <w:noProof/>
                <w:webHidden/>
              </w:rPr>
              <w:fldChar w:fldCharType="begin"/>
            </w:r>
            <w:r>
              <w:rPr>
                <w:noProof/>
                <w:webHidden/>
              </w:rPr>
              <w:instrText xml:space="preserve"> PAGEREF _Toc160796128 \h </w:instrText>
            </w:r>
            <w:r>
              <w:rPr>
                <w:noProof/>
                <w:webHidden/>
              </w:rPr>
            </w:r>
            <w:r>
              <w:rPr>
                <w:noProof/>
                <w:webHidden/>
              </w:rPr>
              <w:fldChar w:fldCharType="separate"/>
            </w:r>
            <w:r>
              <w:rPr>
                <w:noProof/>
                <w:webHidden/>
              </w:rPr>
              <w:t>215</w:t>
            </w:r>
            <w:r>
              <w:rPr>
                <w:noProof/>
                <w:webHidden/>
              </w:rPr>
              <w:fldChar w:fldCharType="end"/>
            </w:r>
          </w:hyperlink>
        </w:p>
        <w:p w14:paraId="0F61F0CA" w14:textId="64D5E164" w:rsidR="003965CD" w:rsidRDefault="003965CD">
          <w:pPr>
            <w:pStyle w:val="TOC4"/>
            <w:rPr>
              <w:rFonts w:asciiTheme="minorHAnsi" w:eastAsiaTheme="minorEastAsia" w:hAnsiTheme="minorHAnsi"/>
              <w:noProof/>
              <w:kern w:val="2"/>
              <w:szCs w:val="24"/>
              <w14:ligatures w14:val="standardContextual"/>
            </w:rPr>
          </w:pPr>
          <w:hyperlink w:anchor="_Toc160796129" w:history="1">
            <w:r w:rsidRPr="00D250DC">
              <w:rPr>
                <w:rStyle w:val="Hyperlink"/>
                <w:rFonts w:eastAsia="Arial"/>
                <w:noProof/>
              </w:rPr>
              <w:t>Course Based Independent Study – School District Reporting</w:t>
            </w:r>
            <w:r>
              <w:rPr>
                <w:noProof/>
                <w:webHidden/>
              </w:rPr>
              <w:tab/>
            </w:r>
            <w:r>
              <w:rPr>
                <w:noProof/>
                <w:webHidden/>
              </w:rPr>
              <w:fldChar w:fldCharType="begin"/>
            </w:r>
            <w:r>
              <w:rPr>
                <w:noProof/>
                <w:webHidden/>
              </w:rPr>
              <w:instrText xml:space="preserve"> PAGEREF _Toc160796129 \h </w:instrText>
            </w:r>
            <w:r>
              <w:rPr>
                <w:noProof/>
                <w:webHidden/>
              </w:rPr>
            </w:r>
            <w:r>
              <w:rPr>
                <w:noProof/>
                <w:webHidden/>
              </w:rPr>
              <w:fldChar w:fldCharType="separate"/>
            </w:r>
            <w:r>
              <w:rPr>
                <w:noProof/>
                <w:webHidden/>
              </w:rPr>
              <w:t>216</w:t>
            </w:r>
            <w:r>
              <w:rPr>
                <w:noProof/>
                <w:webHidden/>
              </w:rPr>
              <w:fldChar w:fldCharType="end"/>
            </w:r>
          </w:hyperlink>
        </w:p>
        <w:p w14:paraId="3B5F232A" w14:textId="7E76232C" w:rsidR="003965CD" w:rsidRDefault="003965CD">
          <w:pPr>
            <w:pStyle w:val="TOC4"/>
            <w:rPr>
              <w:rFonts w:asciiTheme="minorHAnsi" w:eastAsiaTheme="minorEastAsia" w:hAnsiTheme="minorHAnsi"/>
              <w:noProof/>
              <w:kern w:val="2"/>
              <w:szCs w:val="24"/>
              <w14:ligatures w14:val="standardContextual"/>
            </w:rPr>
          </w:pPr>
          <w:hyperlink w:anchor="_Toc160796130" w:history="1">
            <w:r w:rsidRPr="00D250DC">
              <w:rPr>
                <w:rStyle w:val="Hyperlink"/>
                <w:rFonts w:eastAsia="Arial"/>
                <w:noProof/>
              </w:rPr>
              <w:t>Course Based Independent Study – Charter School Reporting</w:t>
            </w:r>
            <w:r>
              <w:rPr>
                <w:noProof/>
                <w:webHidden/>
              </w:rPr>
              <w:tab/>
            </w:r>
            <w:r>
              <w:rPr>
                <w:noProof/>
                <w:webHidden/>
              </w:rPr>
              <w:fldChar w:fldCharType="begin"/>
            </w:r>
            <w:r>
              <w:rPr>
                <w:noProof/>
                <w:webHidden/>
              </w:rPr>
              <w:instrText xml:space="preserve"> PAGEREF _Toc160796130 \h </w:instrText>
            </w:r>
            <w:r>
              <w:rPr>
                <w:noProof/>
                <w:webHidden/>
              </w:rPr>
            </w:r>
            <w:r>
              <w:rPr>
                <w:noProof/>
                <w:webHidden/>
              </w:rPr>
              <w:fldChar w:fldCharType="separate"/>
            </w:r>
            <w:r>
              <w:rPr>
                <w:noProof/>
                <w:webHidden/>
              </w:rPr>
              <w:t>217</w:t>
            </w:r>
            <w:r>
              <w:rPr>
                <w:noProof/>
                <w:webHidden/>
              </w:rPr>
              <w:fldChar w:fldCharType="end"/>
            </w:r>
          </w:hyperlink>
        </w:p>
        <w:p w14:paraId="4BD4DB6C" w14:textId="385E0FC7" w:rsidR="003965CD" w:rsidRDefault="003965CD">
          <w:pPr>
            <w:pStyle w:val="TOC3"/>
            <w:tabs>
              <w:tab w:val="right" w:leader="dot" w:pos="9350"/>
            </w:tabs>
            <w:rPr>
              <w:rFonts w:asciiTheme="minorHAnsi" w:eastAsiaTheme="minorEastAsia" w:hAnsiTheme="minorHAnsi"/>
              <w:noProof/>
              <w:kern w:val="2"/>
              <w:szCs w:val="24"/>
              <w14:ligatures w14:val="standardContextual"/>
            </w:rPr>
          </w:pPr>
          <w:hyperlink w:anchor="_Toc160796131" w:history="1">
            <w:r w:rsidRPr="00D250DC">
              <w:rPr>
                <w:rStyle w:val="Hyperlink"/>
                <w:noProof/>
              </w:rPr>
              <w:t>Common Acronyms</w:t>
            </w:r>
            <w:r>
              <w:rPr>
                <w:noProof/>
                <w:webHidden/>
              </w:rPr>
              <w:tab/>
            </w:r>
            <w:r>
              <w:rPr>
                <w:noProof/>
                <w:webHidden/>
              </w:rPr>
              <w:fldChar w:fldCharType="begin"/>
            </w:r>
            <w:r>
              <w:rPr>
                <w:noProof/>
                <w:webHidden/>
              </w:rPr>
              <w:instrText xml:space="preserve"> PAGEREF _Toc160796131 \h </w:instrText>
            </w:r>
            <w:r>
              <w:rPr>
                <w:noProof/>
                <w:webHidden/>
              </w:rPr>
            </w:r>
            <w:r>
              <w:rPr>
                <w:noProof/>
                <w:webHidden/>
              </w:rPr>
              <w:fldChar w:fldCharType="separate"/>
            </w:r>
            <w:r>
              <w:rPr>
                <w:noProof/>
                <w:webHidden/>
              </w:rPr>
              <w:t>219</w:t>
            </w:r>
            <w:r>
              <w:rPr>
                <w:noProof/>
                <w:webHidden/>
              </w:rPr>
              <w:fldChar w:fldCharType="end"/>
            </w:r>
          </w:hyperlink>
        </w:p>
        <w:p w14:paraId="5BD86FF9" w14:textId="3FF29DEB" w:rsidR="00167B43" w:rsidRPr="00F847E5" w:rsidRDefault="00173BFA" w:rsidP="00310077">
          <w:pPr>
            <w:rPr>
              <w:rFonts w:cs="Arial"/>
            </w:rPr>
            <w:sectPr w:rsidR="00167B43" w:rsidRPr="00F847E5" w:rsidSect="00714C5F">
              <w:headerReference w:type="default" r:id="rId9"/>
              <w:footerReference w:type="default" r:id="rId10"/>
              <w:pgSz w:w="12240" w:h="15840"/>
              <w:pgMar w:top="1440" w:right="1440" w:bottom="1440" w:left="1440" w:header="720" w:footer="720" w:gutter="0"/>
              <w:cols w:space="720"/>
              <w:titlePg/>
              <w:docGrid w:linePitch="360"/>
            </w:sectPr>
          </w:pPr>
          <w:r w:rsidRPr="00F847E5">
            <w:rPr>
              <w:rFonts w:cs="Arial"/>
              <w:b/>
              <w:noProof/>
            </w:rPr>
            <w:fldChar w:fldCharType="end"/>
          </w:r>
        </w:p>
      </w:sdtContent>
    </w:sdt>
    <w:p w14:paraId="194C944D" w14:textId="77777777" w:rsidR="00DF7BBE" w:rsidRPr="00E27A9A" w:rsidRDefault="00DF7BBE" w:rsidP="00EC08C6">
      <w:pPr>
        <w:pStyle w:val="Heading2"/>
        <w:ind w:left="0"/>
        <w:rPr>
          <w:rFonts w:cs="Arial"/>
          <w:szCs w:val="40"/>
        </w:rPr>
      </w:pPr>
      <w:bookmarkStart w:id="0" w:name="_Toc66799796"/>
      <w:bookmarkStart w:id="1" w:name="_Toc66800981"/>
      <w:bookmarkStart w:id="2" w:name="_Toc67052628"/>
      <w:bookmarkStart w:id="3" w:name="_Toc67052652"/>
      <w:bookmarkStart w:id="4" w:name="_Toc67052695"/>
      <w:bookmarkStart w:id="5" w:name="_Toc80909790"/>
      <w:bookmarkStart w:id="6" w:name="_Toc160796032"/>
      <w:r w:rsidRPr="00E27A9A">
        <w:rPr>
          <w:rFonts w:cs="Arial"/>
          <w:szCs w:val="40"/>
        </w:rPr>
        <w:lastRenderedPageBreak/>
        <w:t>Overview</w:t>
      </w:r>
      <w:bookmarkEnd w:id="0"/>
      <w:bookmarkEnd w:id="1"/>
      <w:bookmarkEnd w:id="2"/>
      <w:bookmarkEnd w:id="3"/>
      <w:bookmarkEnd w:id="4"/>
      <w:bookmarkEnd w:id="5"/>
      <w:bookmarkEnd w:id="6"/>
    </w:p>
    <w:p w14:paraId="29E21694" w14:textId="77777777" w:rsidR="001F0BC7" w:rsidRPr="00F847E5" w:rsidRDefault="00DF7BBE" w:rsidP="00DF7BBE">
      <w:pPr>
        <w:rPr>
          <w:rFonts w:cs="Arial"/>
        </w:rPr>
      </w:pPr>
      <w:r w:rsidRPr="00F847E5">
        <w:rPr>
          <w:rFonts w:cs="Arial"/>
        </w:rPr>
        <w:t>The Principal Apportionment Data Collection (PADC) is a web-based application designed to collect data needed to calculate the Principal Apportionment for county offices of education (COE), school districts, and charter schools. The PADC is maintained by the School Fiscal Services Division of the California Department of Education (CDE).</w:t>
      </w:r>
      <w:r w:rsidR="001F0BC7" w:rsidRPr="00F847E5">
        <w:rPr>
          <w:rFonts w:cs="Arial"/>
        </w:rPr>
        <w:t xml:space="preserve"> </w:t>
      </w:r>
      <w:r w:rsidRPr="00F847E5">
        <w:rPr>
          <w:rFonts w:cs="Arial"/>
        </w:rPr>
        <w:t xml:space="preserve">The link to the application and pertinent information is available on the PADC web page located at </w:t>
      </w:r>
      <w:hyperlink r:id="rId11" w:tooltip="CDE Principal Apportionment Data Collection Webpage" w:history="1">
        <w:r w:rsidRPr="00F847E5">
          <w:rPr>
            <w:rStyle w:val="Hyperlink"/>
            <w:rFonts w:cs="Arial"/>
          </w:rPr>
          <w:t>https://www.cde.ca.gov/fg/sf/pa/</w:t>
        </w:r>
      </w:hyperlink>
      <w:r w:rsidRPr="00CB01CB">
        <w:rPr>
          <w:rStyle w:val="Hyperlink"/>
          <w:rFonts w:cs="Arial"/>
          <w:color w:val="auto"/>
          <w:u w:val="none"/>
        </w:rPr>
        <w:t>.</w:t>
      </w:r>
    </w:p>
    <w:p w14:paraId="618905FA" w14:textId="4CE1DC2E" w:rsidR="00DF7BBE" w:rsidRPr="00F847E5" w:rsidRDefault="00DF7BBE" w:rsidP="00DF7BBE">
      <w:pPr>
        <w:rPr>
          <w:rFonts w:cs="Arial"/>
        </w:rPr>
      </w:pPr>
      <w:r w:rsidRPr="00F847E5">
        <w:rPr>
          <w:rFonts w:cs="Arial"/>
        </w:rPr>
        <w:t xml:space="preserve">The application must be accessed via </w:t>
      </w:r>
      <w:r w:rsidR="00187849">
        <w:rPr>
          <w:rFonts w:cs="Arial"/>
        </w:rPr>
        <w:t xml:space="preserve">a Chromium-based </w:t>
      </w:r>
      <w:r w:rsidRPr="00F847E5">
        <w:rPr>
          <w:rFonts w:cs="Arial"/>
        </w:rPr>
        <w:t>web browser. The PADC is a dynamic web application; performance and loading speed depend on the quality of the user’s internet connection</w:t>
      </w:r>
      <w:r w:rsidR="00F977CF">
        <w:rPr>
          <w:rFonts w:cs="Arial"/>
        </w:rPr>
        <w:t xml:space="preserve"> as well as the number of users accessing the system at</w:t>
      </w:r>
      <w:r w:rsidRPr="00F847E5">
        <w:rPr>
          <w:rFonts w:cs="Arial"/>
        </w:rPr>
        <w:t>.</w:t>
      </w:r>
      <w:r w:rsidR="00FD4775">
        <w:rPr>
          <w:rFonts w:cs="Arial"/>
        </w:rPr>
        <w:t xml:space="preserve"> </w:t>
      </w:r>
      <w:r w:rsidR="00FD4775" w:rsidRPr="00FD4775">
        <w:rPr>
          <w:rFonts w:cs="Arial"/>
        </w:rPr>
        <w:t>The CDE</w:t>
      </w:r>
      <w:r w:rsidR="00FD4775">
        <w:rPr>
          <w:rFonts w:cs="Arial"/>
        </w:rPr>
        <w:t xml:space="preserve"> continues to develop the application to improve loading and response times.</w:t>
      </w:r>
    </w:p>
    <w:p w14:paraId="60B73C55" w14:textId="77777777" w:rsidR="001F0BC7" w:rsidRPr="00F847E5" w:rsidRDefault="001F0BC7" w:rsidP="00DF7BBE">
      <w:pPr>
        <w:rPr>
          <w:rFonts w:cs="Arial"/>
        </w:rPr>
      </w:pPr>
      <w:r w:rsidRPr="00F847E5">
        <w:rPr>
          <w:rFonts w:cs="Arial"/>
        </w:rPr>
        <w:t xml:space="preserve">The PADC web application must be used for data reporting for </w:t>
      </w:r>
      <w:r w:rsidRPr="00F847E5">
        <w:rPr>
          <w:rFonts w:cs="Arial"/>
          <w:color w:val="000000"/>
          <w:szCs w:val="20"/>
        </w:rPr>
        <w:t>fiscal year (FY) 2021</w:t>
      </w:r>
      <w:r w:rsidR="00BD2BD0">
        <w:rPr>
          <w:rFonts w:cs="Arial"/>
          <w:color w:val="000000"/>
          <w:szCs w:val="20"/>
        </w:rPr>
        <w:t>–</w:t>
      </w:r>
      <w:r w:rsidRPr="00F847E5">
        <w:rPr>
          <w:rFonts w:cs="Arial"/>
          <w:color w:val="000000"/>
          <w:szCs w:val="20"/>
        </w:rPr>
        <w:t xml:space="preserve">22 and after. Data reporting for </w:t>
      </w:r>
      <w:bookmarkStart w:id="7" w:name="_Hlk106622981"/>
      <w:r w:rsidRPr="00F847E5">
        <w:rPr>
          <w:rFonts w:cs="Arial"/>
          <w:color w:val="000000"/>
          <w:szCs w:val="20"/>
        </w:rPr>
        <w:t>FY 2020</w:t>
      </w:r>
      <w:r w:rsidR="00BD2BD0">
        <w:rPr>
          <w:rFonts w:cs="Arial"/>
          <w:color w:val="000000"/>
          <w:szCs w:val="20"/>
        </w:rPr>
        <w:t>–</w:t>
      </w:r>
      <w:r w:rsidRPr="00F847E5">
        <w:rPr>
          <w:rFonts w:cs="Arial"/>
          <w:color w:val="000000"/>
          <w:szCs w:val="20"/>
        </w:rPr>
        <w:t>21 and prior must be done using the PADC desk</w:t>
      </w:r>
      <w:r w:rsidR="00195623" w:rsidRPr="00F847E5">
        <w:rPr>
          <w:rFonts w:cs="Arial"/>
          <w:color w:val="000000"/>
          <w:szCs w:val="20"/>
        </w:rPr>
        <w:t xml:space="preserve">top software, available for download on the </w:t>
      </w:r>
      <w:r w:rsidR="00195623" w:rsidRPr="00F847E5">
        <w:rPr>
          <w:rFonts w:cs="Arial"/>
        </w:rPr>
        <w:t xml:space="preserve">PADC web page located at </w:t>
      </w:r>
      <w:hyperlink r:id="rId12" w:tooltip="CDE Principal Apportionment Data Collection Webpage" w:history="1">
        <w:r w:rsidR="00195623" w:rsidRPr="00F847E5">
          <w:rPr>
            <w:rStyle w:val="Hyperlink"/>
            <w:rFonts w:cs="Arial"/>
          </w:rPr>
          <w:t>https://www.cde.ca.gov/fg/sf/pa/</w:t>
        </w:r>
      </w:hyperlink>
      <w:bookmarkEnd w:id="7"/>
      <w:r w:rsidR="00195623" w:rsidRPr="00CB01CB">
        <w:rPr>
          <w:rStyle w:val="Hyperlink"/>
          <w:rFonts w:cs="Arial"/>
          <w:color w:val="auto"/>
          <w:u w:val="none"/>
        </w:rPr>
        <w:t>.</w:t>
      </w:r>
    </w:p>
    <w:p w14:paraId="70927406" w14:textId="77777777" w:rsidR="00DF7BBE" w:rsidRPr="00F847E5" w:rsidRDefault="00DF7BBE" w:rsidP="00DF7BBE">
      <w:pPr>
        <w:pStyle w:val="Heading3"/>
        <w:rPr>
          <w:rFonts w:cs="Arial"/>
        </w:rPr>
      </w:pPr>
      <w:bookmarkStart w:id="8" w:name="_Toc80909791"/>
      <w:bookmarkStart w:id="9" w:name="_Toc66799799"/>
      <w:bookmarkStart w:id="10" w:name="_Toc66800984"/>
      <w:bookmarkStart w:id="11" w:name="_Toc160796033"/>
      <w:r w:rsidRPr="00F847E5">
        <w:rPr>
          <w:rFonts w:cs="Arial"/>
        </w:rPr>
        <w:t>PADC Features</w:t>
      </w:r>
      <w:bookmarkEnd w:id="8"/>
      <w:bookmarkEnd w:id="11"/>
    </w:p>
    <w:p w14:paraId="3D7A00A4" w14:textId="77777777" w:rsidR="00DF7BBE" w:rsidRPr="00F847E5" w:rsidRDefault="00DF7BBE" w:rsidP="00DF7BBE">
      <w:pPr>
        <w:pStyle w:val="Heading4"/>
        <w:rPr>
          <w:rFonts w:cs="Arial"/>
        </w:rPr>
      </w:pPr>
      <w:bookmarkStart w:id="12" w:name="_Toc80909792"/>
      <w:bookmarkStart w:id="13" w:name="_Toc160796034"/>
      <w:r w:rsidRPr="00F847E5">
        <w:rPr>
          <w:rFonts w:cs="Arial"/>
        </w:rPr>
        <w:t>Data Reporting</w:t>
      </w:r>
      <w:bookmarkEnd w:id="9"/>
      <w:bookmarkEnd w:id="10"/>
      <w:bookmarkEnd w:id="12"/>
      <w:bookmarkEnd w:id="13"/>
    </w:p>
    <w:p w14:paraId="0C77742A" w14:textId="38EA2DB6" w:rsidR="00DF7BBE" w:rsidRPr="00F847E5" w:rsidRDefault="00DF7BBE" w:rsidP="00DF7BBE">
      <w:pPr>
        <w:rPr>
          <w:rFonts w:cs="Arial"/>
        </w:rPr>
      </w:pPr>
      <w:r w:rsidRPr="00F847E5">
        <w:rPr>
          <w:rFonts w:cs="Arial"/>
        </w:rPr>
        <w:t>The PADC is used by local educational agencies (LEAs) and county auditors to report attendance and other data to the CDE. For purposes of the Principal Apportionment, LEAs include COEs, school districts, charter schools, and Special Education Local Plan Area (SELPA) Administrative Units (AUs). Data reported through the PADC is used to calculate the Principal Apportionment, which includes funding for the Local Control Funding Formula (LCFF), Special Education [</w:t>
      </w:r>
      <w:r w:rsidR="00792460">
        <w:rPr>
          <w:rFonts w:cs="Arial"/>
        </w:rPr>
        <w:t>Assembly Bill</w:t>
      </w:r>
      <w:r w:rsidR="00792460" w:rsidRPr="00F847E5">
        <w:rPr>
          <w:rFonts w:cs="Arial"/>
        </w:rPr>
        <w:t xml:space="preserve"> </w:t>
      </w:r>
      <w:r w:rsidRPr="00F847E5">
        <w:rPr>
          <w:rFonts w:cs="Arial"/>
        </w:rPr>
        <w:t xml:space="preserve">(AB) 602], and other funding. Attendance data collected through the PADC is also used for calculating Lottery apportionments and funding for other programs. See </w:t>
      </w:r>
      <w:hyperlink w:anchor="_Reporting_Requirements" w:tooltip="Reporting Requirements" w:history="1">
        <w:r w:rsidRPr="00F847E5">
          <w:rPr>
            <w:rStyle w:val="Hyperlink"/>
            <w:rFonts w:cs="Arial"/>
          </w:rPr>
          <w:t>Reporting Requirements</w:t>
        </w:r>
      </w:hyperlink>
      <w:r w:rsidRPr="00F847E5">
        <w:rPr>
          <w:rFonts w:cs="Arial"/>
        </w:rPr>
        <w:t xml:space="preserve"> for more information. </w:t>
      </w:r>
    </w:p>
    <w:p w14:paraId="5DB027E7" w14:textId="77777777" w:rsidR="00DF7BBE" w:rsidRPr="00F847E5" w:rsidRDefault="00DF7BBE" w:rsidP="00DF7BBE">
      <w:pPr>
        <w:rPr>
          <w:rFonts w:cs="Arial"/>
        </w:rPr>
      </w:pPr>
      <w:r w:rsidRPr="00F847E5">
        <w:rPr>
          <w:rFonts w:cs="Arial"/>
        </w:rPr>
        <w:t>Each set of data must be certified to its accuracy and compliance with laws and regulations by the PADC Administrator for each LEA and county auditor. Additionally, an oversight entity must certify data, where applicable. The COEs certify data for LEAs under its jurisdiction. School districts that authorize charter schools also act as oversight entities for those charter schools by certifying charter school data.</w:t>
      </w:r>
      <w:r w:rsidR="00002330" w:rsidRPr="00F847E5">
        <w:rPr>
          <w:rFonts w:cs="Arial"/>
        </w:rPr>
        <w:t xml:space="preserve"> See </w:t>
      </w:r>
      <w:hyperlink w:anchor="_Data_Certification" w:tooltip="Data Certification" w:history="1">
        <w:r w:rsidR="00002330" w:rsidRPr="00F847E5">
          <w:rPr>
            <w:rStyle w:val="Hyperlink"/>
            <w:rFonts w:cs="Arial"/>
          </w:rPr>
          <w:t>Data Certification</w:t>
        </w:r>
      </w:hyperlink>
      <w:r w:rsidR="00002330" w:rsidRPr="00F847E5">
        <w:rPr>
          <w:rFonts w:cs="Arial"/>
        </w:rPr>
        <w:t xml:space="preserve"> for more information.</w:t>
      </w:r>
    </w:p>
    <w:p w14:paraId="49F7AF0C" w14:textId="77777777" w:rsidR="00DF7BBE" w:rsidRPr="00F847E5" w:rsidRDefault="00DF7BBE" w:rsidP="00DF7BBE">
      <w:pPr>
        <w:pStyle w:val="Heading4"/>
        <w:rPr>
          <w:rFonts w:cs="Arial"/>
        </w:rPr>
      </w:pPr>
      <w:bookmarkStart w:id="14" w:name="_Toc80909793"/>
      <w:bookmarkStart w:id="15" w:name="_Toc160796035"/>
      <w:r w:rsidRPr="00F847E5">
        <w:rPr>
          <w:rFonts w:cs="Arial"/>
        </w:rPr>
        <w:t>Role-Based Workflow</w:t>
      </w:r>
      <w:bookmarkEnd w:id="14"/>
      <w:bookmarkEnd w:id="15"/>
    </w:p>
    <w:p w14:paraId="3E0328F0" w14:textId="67869919" w:rsidR="00DF7BBE" w:rsidRPr="00F847E5" w:rsidRDefault="0048576A" w:rsidP="00DF7BBE">
      <w:pPr>
        <w:rPr>
          <w:rFonts w:cs="Arial"/>
        </w:rPr>
      </w:pPr>
      <w:r>
        <w:rPr>
          <w:rFonts w:cs="Arial"/>
        </w:rPr>
        <w:t xml:space="preserve">The </w:t>
      </w:r>
      <w:r w:rsidR="00DF7BBE" w:rsidRPr="00F847E5">
        <w:rPr>
          <w:rFonts w:cs="Arial"/>
        </w:rPr>
        <w:t>PADC allows multiple users with various roles to access data collection without the need to upload or send files electronically. While data may be reported by one PADC user, the application allows another user to review and certify data.</w:t>
      </w:r>
    </w:p>
    <w:p w14:paraId="1A466744" w14:textId="2BCD6B12" w:rsidR="00DF7BBE" w:rsidRPr="00F847E5" w:rsidRDefault="00DF7BBE" w:rsidP="00DF7BBE">
      <w:pPr>
        <w:rPr>
          <w:rFonts w:cs="Arial"/>
        </w:rPr>
      </w:pPr>
      <w:r w:rsidRPr="00F847E5">
        <w:rPr>
          <w:rFonts w:cs="Arial"/>
        </w:rPr>
        <w:lastRenderedPageBreak/>
        <w:t>The application also provides for certifications in sequential order. Once a reporting entity certifies data, the record becomes eligible for certification by an oversight entity. The oversight entity may certify data or remove all certifications to allow for data revisions</w:t>
      </w:r>
      <w:r w:rsidR="00625637" w:rsidRPr="00625637">
        <w:rPr>
          <w:rFonts w:cs="Arial"/>
        </w:rPr>
        <w:t xml:space="preserve"> by a reporting entity. The oversight entity also has the option to</w:t>
      </w:r>
      <w:r w:rsidR="00625637">
        <w:rPr>
          <w:rFonts w:cs="Arial"/>
        </w:rPr>
        <w:t xml:space="preserve"> report and/or</w:t>
      </w:r>
      <w:r w:rsidR="00625637" w:rsidRPr="00625637">
        <w:rPr>
          <w:rFonts w:cs="Arial"/>
        </w:rPr>
        <w:t xml:space="preserve"> revise data on behalf of the entity under its jurisdiction</w:t>
      </w:r>
      <w:r w:rsidR="00F14D3E">
        <w:rPr>
          <w:rFonts w:cs="Arial"/>
        </w:rPr>
        <w:t>.</w:t>
      </w:r>
    </w:p>
    <w:p w14:paraId="19F45AA5" w14:textId="77777777" w:rsidR="00DF7BBE" w:rsidRPr="00F847E5" w:rsidRDefault="00DF7BBE" w:rsidP="00DF7BBE">
      <w:pPr>
        <w:pStyle w:val="Heading4"/>
        <w:rPr>
          <w:rFonts w:cs="Arial"/>
        </w:rPr>
      </w:pPr>
      <w:bookmarkStart w:id="16" w:name="_Toc80909794"/>
      <w:bookmarkStart w:id="17" w:name="_Toc160796036"/>
      <w:r w:rsidRPr="00F847E5">
        <w:rPr>
          <w:rFonts w:cs="Arial"/>
        </w:rPr>
        <w:t>Certified Records Access</w:t>
      </w:r>
      <w:bookmarkEnd w:id="16"/>
      <w:bookmarkEnd w:id="17"/>
    </w:p>
    <w:p w14:paraId="4E463598" w14:textId="48879BE4" w:rsidR="0062181E" w:rsidRDefault="00DF7BBE" w:rsidP="00DF7BBE">
      <w:pPr>
        <w:rPr>
          <w:rFonts w:cs="Arial"/>
        </w:rPr>
      </w:pPr>
      <w:r w:rsidRPr="00F847E5">
        <w:rPr>
          <w:rFonts w:cs="Arial"/>
        </w:rPr>
        <w:t xml:space="preserve">The PADC allows View Only) access for organizations and individuals to view data collection records in the PADC, including records that have been certified and used for Principal Apportionment certifications. To learn more about assigning View Only permissions to a user, such as an auditor conducting an annual audit pursuant to </w:t>
      </w:r>
      <w:r w:rsidRPr="00F847E5">
        <w:rPr>
          <w:rFonts w:cs="Arial"/>
          <w:i/>
        </w:rPr>
        <w:t xml:space="preserve">Education Code </w:t>
      </w:r>
      <w:r w:rsidRPr="00F847E5">
        <w:rPr>
          <w:rFonts w:cs="Arial"/>
        </w:rPr>
        <w:t>(</w:t>
      </w:r>
      <w:r w:rsidRPr="00F847E5">
        <w:rPr>
          <w:rFonts w:cs="Arial"/>
          <w:i/>
          <w:iCs/>
        </w:rPr>
        <w:t>EC</w:t>
      </w:r>
      <w:r w:rsidRPr="00F847E5">
        <w:rPr>
          <w:rFonts w:cs="Arial"/>
          <w:iCs/>
        </w:rPr>
        <w:t>)</w:t>
      </w:r>
      <w:r w:rsidRPr="00F847E5">
        <w:rPr>
          <w:rFonts w:cs="Arial"/>
          <w:i/>
          <w:iCs/>
        </w:rPr>
        <w:t xml:space="preserve"> </w:t>
      </w:r>
      <w:r w:rsidRPr="00F847E5">
        <w:rPr>
          <w:rFonts w:cs="Arial"/>
          <w:iCs/>
        </w:rPr>
        <w:t xml:space="preserve">Section </w:t>
      </w:r>
      <w:r w:rsidRPr="00F847E5">
        <w:rPr>
          <w:rFonts w:cs="Arial"/>
        </w:rPr>
        <w:t xml:space="preserve">14500 et seq., refer to the </w:t>
      </w:r>
      <w:hyperlink w:anchor="_PADC_Access" w:tooltip="PADC Access" w:history="1">
        <w:r w:rsidRPr="00F847E5">
          <w:rPr>
            <w:rStyle w:val="Hyperlink"/>
            <w:rFonts w:cs="Arial"/>
          </w:rPr>
          <w:t>PADC Access</w:t>
        </w:r>
      </w:hyperlink>
      <w:r w:rsidRPr="00F847E5">
        <w:rPr>
          <w:rFonts w:cs="Arial"/>
        </w:rPr>
        <w:t xml:space="preserve"> section of this manual. </w:t>
      </w:r>
      <w:r w:rsidR="00690374">
        <w:rPr>
          <w:rFonts w:cs="Arial"/>
        </w:rPr>
        <w:t>I</w:t>
      </w:r>
      <w:r w:rsidRPr="00F847E5">
        <w:rPr>
          <w:rFonts w:cs="Arial"/>
        </w:rPr>
        <w:t xml:space="preserve">nstructions on viewing data that </w:t>
      </w:r>
      <w:r w:rsidR="00690374">
        <w:rPr>
          <w:rFonts w:cs="Arial"/>
        </w:rPr>
        <w:t xml:space="preserve">is </w:t>
      </w:r>
      <w:r w:rsidRPr="00F847E5">
        <w:rPr>
          <w:rFonts w:cs="Arial"/>
        </w:rPr>
        <w:t>used for a particular certification</w:t>
      </w:r>
      <w:r w:rsidR="00690374">
        <w:rPr>
          <w:rFonts w:cs="Arial"/>
        </w:rPr>
        <w:t xml:space="preserve"> will be referenced in</w:t>
      </w:r>
      <w:r w:rsidR="00C45F1C">
        <w:rPr>
          <w:rFonts w:cs="Arial"/>
        </w:rPr>
        <w:t xml:space="preserve"> a</w:t>
      </w:r>
      <w:r w:rsidR="00690374">
        <w:rPr>
          <w:rFonts w:cs="Arial"/>
        </w:rPr>
        <w:t xml:space="preserve"> future</w:t>
      </w:r>
      <w:r w:rsidR="00C45F1C">
        <w:rPr>
          <w:rFonts w:cs="Arial"/>
        </w:rPr>
        <w:t xml:space="preserve"> version of the User Manual</w:t>
      </w:r>
      <w:r w:rsidR="00690374">
        <w:rPr>
          <w:rFonts w:cs="Arial"/>
        </w:rPr>
        <w:t>.</w:t>
      </w:r>
    </w:p>
    <w:p w14:paraId="6E88F603" w14:textId="0CE8CBDB" w:rsidR="00E87A25" w:rsidRPr="00BB2D97" w:rsidRDefault="007A45F8" w:rsidP="00DF7BBE">
      <w:pPr>
        <w:rPr>
          <w:rFonts w:cs="Arial"/>
          <w:b/>
          <w:sz w:val="26"/>
          <w:szCs w:val="26"/>
        </w:rPr>
      </w:pPr>
      <w:r w:rsidRPr="00BB2D97">
        <w:rPr>
          <w:rFonts w:cs="Arial"/>
          <w:b/>
          <w:sz w:val="26"/>
          <w:szCs w:val="26"/>
        </w:rPr>
        <w:t>Previously Reported Data</w:t>
      </w:r>
    </w:p>
    <w:p w14:paraId="579F2D92" w14:textId="24AA80ED" w:rsidR="00FF6E50" w:rsidRPr="00F847E5" w:rsidRDefault="007A45F8" w:rsidP="004A269C">
      <w:r>
        <w:t xml:space="preserve">The PADC allows users to have access to the current and prior reporting periods. Users can view data reporting by the LEA starting with FY 2021-22. Upon the P-1 and P-2 Certifications, CDE will apply </w:t>
      </w:r>
      <w:r w:rsidR="002B03EB">
        <w:t>an</w:t>
      </w:r>
      <w:r>
        <w:t xml:space="preserve"> Apportionment </w:t>
      </w:r>
      <w:r w:rsidR="004A269C">
        <w:t xml:space="preserve">label </w:t>
      </w:r>
      <w:r>
        <w:t xml:space="preserve">to the data </w:t>
      </w:r>
      <w:r w:rsidR="002B03EB">
        <w:t xml:space="preserve">to indicate the data was used in </w:t>
      </w:r>
      <w:r w:rsidR="004A269C">
        <w:t xml:space="preserve">that the </w:t>
      </w:r>
      <w:proofErr w:type="gramStart"/>
      <w:r w:rsidR="004A269C">
        <w:t>particular</w:t>
      </w:r>
      <w:r w:rsidR="002B03EB">
        <w:t xml:space="preserve"> </w:t>
      </w:r>
      <w:r>
        <w:t>certification</w:t>
      </w:r>
      <w:proofErr w:type="gramEnd"/>
      <w:r w:rsidR="002B03EB">
        <w:t xml:space="preserve">. Refer to the </w:t>
      </w:r>
      <w:hyperlink w:anchor="_Viewing_Previously_Reported" w:history="1">
        <w:r w:rsidR="004A269C" w:rsidRPr="00EF0AFF">
          <w:rPr>
            <w:rStyle w:val="Hyperlink"/>
          </w:rPr>
          <w:t>Viewing Previously Reported Data</w:t>
        </w:r>
      </w:hyperlink>
      <w:r w:rsidR="002B03EB">
        <w:t xml:space="preserve"> section of this manual for instructions on how to view previously reported data.</w:t>
      </w:r>
    </w:p>
    <w:p w14:paraId="7682F742" w14:textId="77777777" w:rsidR="00DF7BBE" w:rsidRPr="00F847E5" w:rsidRDefault="00DF7BBE" w:rsidP="00DF7BBE">
      <w:pPr>
        <w:pStyle w:val="Heading3"/>
        <w:rPr>
          <w:rFonts w:cs="Arial"/>
        </w:rPr>
      </w:pPr>
      <w:bookmarkStart w:id="18" w:name="_Reporting_Requirements"/>
      <w:bookmarkStart w:id="19" w:name="_Toc66799802"/>
      <w:bookmarkStart w:id="20" w:name="_Toc66800987"/>
      <w:bookmarkStart w:id="21" w:name="_Toc67052634"/>
      <w:bookmarkStart w:id="22" w:name="_Toc80909795"/>
      <w:bookmarkStart w:id="23" w:name="_Toc160796037"/>
      <w:bookmarkEnd w:id="18"/>
      <w:r w:rsidRPr="00F847E5">
        <w:rPr>
          <w:rFonts w:cs="Arial"/>
        </w:rPr>
        <w:t>Reporting Requirements</w:t>
      </w:r>
      <w:bookmarkEnd w:id="19"/>
      <w:bookmarkEnd w:id="20"/>
      <w:bookmarkEnd w:id="21"/>
      <w:bookmarkEnd w:id="22"/>
      <w:bookmarkEnd w:id="23"/>
    </w:p>
    <w:p w14:paraId="1954A686" w14:textId="77777777" w:rsidR="00DF7BBE" w:rsidRPr="00F847E5" w:rsidRDefault="00DF7BBE" w:rsidP="00DF7BBE">
      <w:pPr>
        <w:pStyle w:val="Heading4"/>
        <w:rPr>
          <w:rFonts w:cs="Arial"/>
        </w:rPr>
      </w:pPr>
      <w:bookmarkStart w:id="24" w:name="_Toc66799803"/>
      <w:bookmarkStart w:id="25" w:name="_Toc66800988"/>
      <w:bookmarkStart w:id="26" w:name="_Toc80909796"/>
      <w:bookmarkStart w:id="27" w:name="_Toc160796038"/>
      <w:r w:rsidRPr="00F847E5">
        <w:rPr>
          <w:rFonts w:cs="Arial"/>
        </w:rPr>
        <w:t>Who Must Report Data</w:t>
      </w:r>
      <w:bookmarkEnd w:id="24"/>
      <w:bookmarkEnd w:id="25"/>
      <w:bookmarkEnd w:id="26"/>
      <w:bookmarkEnd w:id="27"/>
    </w:p>
    <w:p w14:paraId="5F852CC8" w14:textId="77777777" w:rsidR="00DF7BBE" w:rsidRPr="00F847E5" w:rsidRDefault="00DF7BBE" w:rsidP="00DF7BBE">
      <w:pPr>
        <w:rPr>
          <w:rFonts w:cs="Arial"/>
        </w:rPr>
      </w:pPr>
      <w:r w:rsidRPr="00F847E5">
        <w:rPr>
          <w:rFonts w:cs="Arial"/>
        </w:rPr>
        <w:t xml:space="preserve">The following table provides an overview of the </w:t>
      </w:r>
      <w:r w:rsidR="00F970DD" w:rsidRPr="00F847E5">
        <w:rPr>
          <w:rFonts w:cs="Arial"/>
        </w:rPr>
        <w:t>categories</w:t>
      </w:r>
      <w:r w:rsidRPr="00F847E5">
        <w:rPr>
          <w:rFonts w:cs="Arial"/>
        </w:rPr>
        <w:t xml:space="preserve"> of data reported by each LEA and county auditors.</w:t>
      </w:r>
    </w:p>
    <w:tbl>
      <w:tblPr>
        <w:tblStyle w:val="Style1"/>
        <w:tblW w:w="0" w:type="auto"/>
        <w:tblLook w:val="0620" w:firstRow="1" w:lastRow="0" w:firstColumn="0" w:lastColumn="0" w:noHBand="1" w:noVBand="1"/>
        <w:tblDescription w:val="Table provides an overview of the types of data reported by each LEA and county auditors."/>
      </w:tblPr>
      <w:tblGrid>
        <w:gridCol w:w="2965"/>
        <w:gridCol w:w="6385"/>
      </w:tblGrid>
      <w:tr w:rsidR="00DF7BBE" w:rsidRPr="00F847E5" w14:paraId="3414879E" w14:textId="77777777" w:rsidTr="0089510E">
        <w:trPr>
          <w:cnfStyle w:val="100000000000" w:firstRow="1" w:lastRow="0" w:firstColumn="0" w:lastColumn="0" w:oddVBand="0" w:evenVBand="0" w:oddHBand="0" w:evenHBand="0" w:firstRowFirstColumn="0" w:firstRowLastColumn="0" w:lastRowFirstColumn="0" w:lastRowLastColumn="0"/>
          <w:tblHeader/>
        </w:trPr>
        <w:tc>
          <w:tcPr>
            <w:tcW w:w="2965" w:type="dxa"/>
          </w:tcPr>
          <w:p w14:paraId="1313E726" w14:textId="77777777" w:rsidR="00DF7BBE" w:rsidRPr="00F847E5" w:rsidRDefault="00DF7BBE" w:rsidP="0089510E">
            <w:pPr>
              <w:spacing w:before="120" w:after="120"/>
              <w:jc w:val="center"/>
              <w:rPr>
                <w:rFonts w:cs="Arial"/>
                <w:lang w:bidi="he-IL"/>
              </w:rPr>
            </w:pPr>
            <w:r w:rsidRPr="00F847E5">
              <w:rPr>
                <w:rFonts w:cs="Arial"/>
                <w:lang w:bidi="he-IL"/>
              </w:rPr>
              <w:t>Entities that Report Data in the PADC</w:t>
            </w:r>
          </w:p>
        </w:tc>
        <w:tc>
          <w:tcPr>
            <w:tcW w:w="6385" w:type="dxa"/>
          </w:tcPr>
          <w:p w14:paraId="7D976542" w14:textId="77777777" w:rsidR="00DF7BBE" w:rsidRPr="00F847E5" w:rsidRDefault="00DF7BBE" w:rsidP="0089510E">
            <w:pPr>
              <w:spacing w:before="120" w:after="120"/>
              <w:jc w:val="center"/>
              <w:rPr>
                <w:rFonts w:cs="Arial"/>
                <w:lang w:bidi="he-IL"/>
              </w:rPr>
            </w:pPr>
            <w:r w:rsidRPr="00F847E5">
              <w:rPr>
                <w:rFonts w:cs="Arial"/>
                <w:lang w:bidi="he-IL"/>
              </w:rPr>
              <w:t>Types of Data Reported</w:t>
            </w:r>
          </w:p>
        </w:tc>
      </w:tr>
      <w:tr w:rsidR="00DF7BBE" w:rsidRPr="00F847E5" w14:paraId="22303944" w14:textId="77777777" w:rsidTr="0089510E">
        <w:tc>
          <w:tcPr>
            <w:tcW w:w="2965" w:type="dxa"/>
          </w:tcPr>
          <w:p w14:paraId="12A38EF2" w14:textId="77777777" w:rsidR="00DF7BBE" w:rsidRPr="00F847E5" w:rsidRDefault="00DF7BBE" w:rsidP="0089510E">
            <w:pPr>
              <w:spacing w:before="60" w:after="60"/>
              <w:rPr>
                <w:rFonts w:cs="Arial"/>
                <w:lang w:bidi="he-IL"/>
              </w:rPr>
            </w:pPr>
            <w:r w:rsidRPr="00F847E5">
              <w:rPr>
                <w:rFonts w:cs="Arial"/>
                <w:lang w:bidi="he-IL"/>
              </w:rPr>
              <w:t>COE</w:t>
            </w:r>
          </w:p>
        </w:tc>
        <w:tc>
          <w:tcPr>
            <w:tcW w:w="6385" w:type="dxa"/>
          </w:tcPr>
          <w:p w14:paraId="27AF8586"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Attendance data for county schools and programs</w:t>
            </w:r>
          </w:p>
          <w:p w14:paraId="13A23495"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Audit Adjustments to California Longitudinal Pupil Achievement Data System (CALPADS) Data</w:t>
            </w:r>
          </w:p>
          <w:p w14:paraId="50C7F5DE" w14:textId="77777777" w:rsidR="00DF7BBE" w:rsidRPr="00F847E5" w:rsidRDefault="00DF7BBE" w:rsidP="001F75A2">
            <w:pPr>
              <w:pStyle w:val="ListParagraph"/>
              <w:numPr>
                <w:ilvl w:val="0"/>
                <w:numId w:val="11"/>
              </w:numPr>
              <w:spacing w:before="60" w:after="60"/>
              <w:ind w:left="426"/>
              <w:rPr>
                <w:rFonts w:cs="Arial"/>
                <w:lang w:bidi="he-IL"/>
              </w:rPr>
            </w:pPr>
            <w:r w:rsidRPr="00F847E5">
              <w:rPr>
                <w:rFonts w:cs="Arial"/>
                <w:lang w:bidi="he-IL"/>
              </w:rPr>
              <w:t>Special Education tax and average daily attendance (ADA) allocations</w:t>
            </w:r>
          </w:p>
        </w:tc>
      </w:tr>
      <w:tr w:rsidR="00DF7BBE" w:rsidRPr="00F847E5" w14:paraId="4868CF8B" w14:textId="77777777" w:rsidTr="0089510E">
        <w:tc>
          <w:tcPr>
            <w:tcW w:w="2965" w:type="dxa"/>
          </w:tcPr>
          <w:p w14:paraId="2F11A398" w14:textId="77777777" w:rsidR="00DF7BBE" w:rsidRPr="00F847E5" w:rsidRDefault="00DF7BBE" w:rsidP="0089510E">
            <w:pPr>
              <w:spacing w:before="60" w:after="60"/>
              <w:rPr>
                <w:rFonts w:cs="Arial"/>
                <w:lang w:bidi="he-IL"/>
              </w:rPr>
            </w:pPr>
            <w:r w:rsidRPr="00F847E5">
              <w:rPr>
                <w:rFonts w:cs="Arial"/>
                <w:lang w:bidi="he-IL"/>
              </w:rPr>
              <w:t xml:space="preserve">School districts </w:t>
            </w:r>
          </w:p>
        </w:tc>
        <w:tc>
          <w:tcPr>
            <w:tcW w:w="6385" w:type="dxa"/>
          </w:tcPr>
          <w:p w14:paraId="52BDD968"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Attendance data</w:t>
            </w:r>
          </w:p>
          <w:p w14:paraId="584A46CB"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Class size data</w:t>
            </w:r>
          </w:p>
          <w:p w14:paraId="348AB5AF" w14:textId="77777777" w:rsidR="00DF7BBE" w:rsidRPr="00F847E5" w:rsidRDefault="00DF7BBE" w:rsidP="001F75A2">
            <w:pPr>
              <w:pStyle w:val="ListParagraph"/>
              <w:numPr>
                <w:ilvl w:val="0"/>
                <w:numId w:val="12"/>
              </w:numPr>
              <w:spacing w:before="60" w:after="60"/>
              <w:ind w:left="426"/>
              <w:rPr>
                <w:rFonts w:cs="Arial"/>
                <w:lang w:bidi="he-IL"/>
              </w:rPr>
            </w:pPr>
            <w:r w:rsidRPr="00F847E5">
              <w:rPr>
                <w:rFonts w:cs="Arial"/>
                <w:lang w:bidi="he-IL"/>
              </w:rPr>
              <w:t>Audit Adjustments to CALPADS Data</w:t>
            </w:r>
          </w:p>
        </w:tc>
      </w:tr>
      <w:tr w:rsidR="00DF7BBE" w:rsidRPr="00F847E5" w14:paraId="4A7B7638" w14:textId="77777777" w:rsidTr="0089510E">
        <w:tc>
          <w:tcPr>
            <w:tcW w:w="2965" w:type="dxa"/>
          </w:tcPr>
          <w:p w14:paraId="77EEE095" w14:textId="77777777" w:rsidR="00DF7BBE" w:rsidRPr="00F847E5" w:rsidRDefault="00DF7BBE" w:rsidP="0089510E">
            <w:pPr>
              <w:spacing w:before="60" w:after="60"/>
              <w:rPr>
                <w:rFonts w:cs="Arial"/>
                <w:lang w:bidi="he-IL"/>
              </w:rPr>
            </w:pPr>
            <w:r w:rsidRPr="00F847E5">
              <w:rPr>
                <w:rFonts w:cs="Arial"/>
                <w:lang w:bidi="he-IL"/>
              </w:rPr>
              <w:t>Charter schools</w:t>
            </w:r>
          </w:p>
        </w:tc>
        <w:tc>
          <w:tcPr>
            <w:tcW w:w="6385" w:type="dxa"/>
          </w:tcPr>
          <w:p w14:paraId="222AB336"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Attendance data</w:t>
            </w:r>
          </w:p>
          <w:p w14:paraId="5B29D47D"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Charter School Physical Location</w:t>
            </w:r>
          </w:p>
          <w:p w14:paraId="6EC9B040"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Audit Adjustments to CALPADS Data</w:t>
            </w:r>
          </w:p>
        </w:tc>
      </w:tr>
      <w:tr w:rsidR="00DF7BBE" w:rsidRPr="00F847E5" w14:paraId="58BBDC1E" w14:textId="77777777" w:rsidTr="0089510E">
        <w:tc>
          <w:tcPr>
            <w:tcW w:w="2965" w:type="dxa"/>
          </w:tcPr>
          <w:p w14:paraId="7D731CA1" w14:textId="77777777" w:rsidR="00DF7BBE" w:rsidRPr="00F847E5" w:rsidRDefault="00DF7BBE" w:rsidP="0089510E">
            <w:pPr>
              <w:spacing w:before="60" w:after="60"/>
              <w:rPr>
                <w:rFonts w:cs="Arial"/>
                <w:lang w:bidi="he-IL"/>
              </w:rPr>
            </w:pPr>
            <w:r w:rsidRPr="00F847E5">
              <w:rPr>
                <w:rFonts w:cs="Arial"/>
                <w:lang w:bidi="he-IL"/>
              </w:rPr>
              <w:lastRenderedPageBreak/>
              <w:t>SELPAs</w:t>
            </w:r>
          </w:p>
        </w:tc>
        <w:tc>
          <w:tcPr>
            <w:tcW w:w="6385" w:type="dxa"/>
          </w:tcPr>
          <w:p w14:paraId="441E47F8" w14:textId="695B1360" w:rsidR="00DF7BBE" w:rsidRPr="00F847E5" w:rsidRDefault="00DF7BBE" w:rsidP="001F75A2">
            <w:pPr>
              <w:pStyle w:val="ListParagraph"/>
              <w:numPr>
                <w:ilvl w:val="0"/>
                <w:numId w:val="13"/>
              </w:numPr>
              <w:spacing w:before="60" w:after="60"/>
              <w:ind w:left="426"/>
              <w:rPr>
                <w:rFonts w:cs="Arial"/>
                <w:lang w:bidi="he-IL"/>
              </w:rPr>
            </w:pPr>
            <w:r w:rsidRPr="00F847E5">
              <w:rPr>
                <w:rFonts w:cs="Arial"/>
                <w:szCs w:val="20"/>
                <w:lang w:bidi="he-IL"/>
              </w:rPr>
              <w:t>Special education</w:t>
            </w:r>
            <w:r w:rsidR="00EC0B23" w:rsidRPr="00F847E5">
              <w:rPr>
                <w:rFonts w:cs="Arial"/>
                <w:szCs w:val="20"/>
                <w:lang w:bidi="he-IL"/>
              </w:rPr>
              <w:t xml:space="preserve"> Infant</w:t>
            </w:r>
            <w:r w:rsidR="00EC0B23">
              <w:rPr>
                <w:rFonts w:cs="Arial"/>
                <w:szCs w:val="20"/>
                <w:lang w:bidi="he-IL"/>
              </w:rPr>
              <w:t xml:space="preserve"> Funding, </w:t>
            </w:r>
            <w:r w:rsidR="00EC0B23" w:rsidRPr="00F847E5">
              <w:rPr>
                <w:rFonts w:cs="Arial"/>
                <w:szCs w:val="20"/>
                <w:lang w:bidi="he-IL"/>
              </w:rPr>
              <w:t>Extraordinary Cost Pool (ECP)</w:t>
            </w:r>
            <w:r w:rsidR="00EC0B23">
              <w:rPr>
                <w:rFonts w:cs="Arial"/>
                <w:szCs w:val="20"/>
                <w:lang w:bidi="he-IL"/>
              </w:rPr>
              <w:t>, and Necessary Small SELPAs ECP for Mental Health Services data</w:t>
            </w:r>
            <w:r w:rsidRPr="00F847E5">
              <w:rPr>
                <w:rFonts w:cs="Arial"/>
                <w:szCs w:val="20"/>
                <w:lang w:bidi="he-IL"/>
              </w:rPr>
              <w:t>.</w:t>
            </w:r>
          </w:p>
        </w:tc>
      </w:tr>
      <w:tr w:rsidR="00DF7BBE" w:rsidRPr="00F847E5" w14:paraId="6DDE79C2" w14:textId="77777777" w:rsidTr="0089510E">
        <w:tc>
          <w:tcPr>
            <w:tcW w:w="2965" w:type="dxa"/>
          </w:tcPr>
          <w:p w14:paraId="39F861BC" w14:textId="77777777" w:rsidR="00DF7BBE" w:rsidRPr="00F847E5" w:rsidRDefault="00DF7BBE" w:rsidP="0089510E">
            <w:pPr>
              <w:spacing w:before="60" w:after="60"/>
              <w:rPr>
                <w:rFonts w:cs="Arial"/>
                <w:lang w:bidi="he-IL"/>
              </w:rPr>
            </w:pPr>
            <w:r w:rsidRPr="00F847E5">
              <w:rPr>
                <w:rFonts w:cs="Arial"/>
                <w:lang w:bidi="he-IL"/>
              </w:rPr>
              <w:t>County Auditors</w:t>
            </w:r>
          </w:p>
        </w:tc>
        <w:tc>
          <w:tcPr>
            <w:tcW w:w="6385" w:type="dxa"/>
          </w:tcPr>
          <w:p w14:paraId="08CA4649"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District and county tax data</w:t>
            </w:r>
          </w:p>
          <w:p w14:paraId="52F721F4" w14:textId="77777777" w:rsidR="00DF7BBE" w:rsidRPr="00F847E5" w:rsidRDefault="00DF7BBE" w:rsidP="001F75A2">
            <w:pPr>
              <w:pStyle w:val="ListParagraph"/>
              <w:numPr>
                <w:ilvl w:val="0"/>
                <w:numId w:val="13"/>
              </w:numPr>
              <w:spacing w:before="60" w:after="60"/>
              <w:ind w:left="426"/>
              <w:rPr>
                <w:rFonts w:cs="Arial"/>
                <w:lang w:bidi="he-IL"/>
              </w:rPr>
            </w:pPr>
            <w:r w:rsidRPr="00F847E5">
              <w:rPr>
                <w:rFonts w:cs="Arial"/>
                <w:lang w:bidi="he-IL"/>
              </w:rPr>
              <w:t>Excess Educational Revenue Augmentation Fund (ERAF)</w:t>
            </w:r>
          </w:p>
        </w:tc>
      </w:tr>
    </w:tbl>
    <w:p w14:paraId="0AF20BCE" w14:textId="34128FD4" w:rsidR="00DF7BBE" w:rsidRPr="00F847E5" w:rsidRDefault="00DF7BBE" w:rsidP="00DF7BBE">
      <w:pPr>
        <w:spacing w:before="240"/>
        <w:rPr>
          <w:rFonts w:cs="Arial"/>
          <w:lang w:bidi="he-IL"/>
        </w:rPr>
      </w:pPr>
      <w:r w:rsidRPr="00F847E5">
        <w:rPr>
          <w:rFonts w:cs="Arial"/>
          <w:lang w:bidi="he-IL"/>
        </w:rPr>
        <w:t xml:space="preserve">For specific requirements, please refer to the </w:t>
      </w:r>
      <w:hyperlink w:anchor="_DES_Access_Details_1" w:tooltip="Data Entry Screen Details" w:history="1">
        <w:r w:rsidRPr="00BB2D8C">
          <w:rPr>
            <w:rStyle w:val="Hyperlink"/>
            <w:rFonts w:cs="Arial"/>
            <w:lang w:bidi="he-IL"/>
          </w:rPr>
          <w:t>Data Entry Screen Details</w:t>
        </w:r>
      </w:hyperlink>
      <w:r w:rsidRPr="00F847E5">
        <w:rPr>
          <w:rFonts w:cs="Arial"/>
          <w:lang w:bidi="he-IL"/>
        </w:rPr>
        <w:t xml:space="preserve"> section.</w:t>
      </w:r>
    </w:p>
    <w:p w14:paraId="02BB88EC" w14:textId="77777777" w:rsidR="00DF7BBE" w:rsidRPr="00F847E5" w:rsidRDefault="00DF7BBE" w:rsidP="00DF7BBE">
      <w:pPr>
        <w:pStyle w:val="Heading4"/>
        <w:rPr>
          <w:rFonts w:cs="Arial"/>
        </w:rPr>
      </w:pPr>
      <w:bookmarkStart w:id="28" w:name="_When_to_report"/>
      <w:bookmarkStart w:id="29" w:name="_Toc66799804"/>
      <w:bookmarkStart w:id="30" w:name="_Toc66800989"/>
      <w:bookmarkStart w:id="31" w:name="_Toc80909797"/>
      <w:bookmarkStart w:id="32" w:name="_Toc160796039"/>
      <w:bookmarkEnd w:id="28"/>
      <w:r w:rsidRPr="00F847E5">
        <w:rPr>
          <w:rFonts w:cs="Arial"/>
        </w:rPr>
        <w:t>When to Report Data</w:t>
      </w:r>
      <w:bookmarkEnd w:id="29"/>
      <w:bookmarkEnd w:id="30"/>
      <w:bookmarkEnd w:id="31"/>
      <w:bookmarkEnd w:id="32"/>
    </w:p>
    <w:p w14:paraId="07EB6E9A" w14:textId="77777777" w:rsidR="005D47AC" w:rsidRDefault="00DF7BBE" w:rsidP="003315FE">
      <w:pPr>
        <w:rPr>
          <w:rFonts w:cs="Arial"/>
          <w:color w:val="000000"/>
          <w:szCs w:val="20"/>
        </w:rPr>
      </w:pPr>
      <w:r w:rsidRPr="00F847E5">
        <w:rPr>
          <w:rFonts w:cs="Arial"/>
          <w:color w:val="000000"/>
          <w:szCs w:val="20"/>
        </w:rPr>
        <w:t xml:space="preserve">The Principal Apportionment is a series of apportionment calculations that adjust the flow of state funds to LEAs throughout the </w:t>
      </w:r>
      <w:r w:rsidR="001F0BC7" w:rsidRPr="00F847E5">
        <w:rPr>
          <w:rFonts w:cs="Arial"/>
          <w:color w:val="000000"/>
          <w:szCs w:val="20"/>
        </w:rPr>
        <w:t xml:space="preserve">FY </w:t>
      </w:r>
      <w:r w:rsidRPr="00F847E5">
        <w:rPr>
          <w:rFonts w:cs="Arial"/>
          <w:color w:val="000000"/>
          <w:szCs w:val="20"/>
        </w:rPr>
        <w:t xml:space="preserve">as information becomes known. </w:t>
      </w:r>
      <w:r w:rsidR="005D47AC">
        <w:rPr>
          <w:rFonts w:cs="Arial"/>
          <w:color w:val="000000"/>
          <w:szCs w:val="20"/>
        </w:rPr>
        <w:t>There are two apportionment cycles in each fiscal year:</w:t>
      </w:r>
    </w:p>
    <w:p w14:paraId="6DFEB3AE" w14:textId="77777777" w:rsidR="005D47AC" w:rsidRDefault="005D47AC" w:rsidP="00B80F7B">
      <w:pPr>
        <w:pStyle w:val="ListParagraph"/>
        <w:numPr>
          <w:ilvl w:val="0"/>
          <w:numId w:val="113"/>
        </w:numPr>
        <w:spacing w:after="0"/>
        <w:rPr>
          <w:rFonts w:cs="Arial"/>
          <w:color w:val="000000"/>
          <w:szCs w:val="20"/>
        </w:rPr>
      </w:pPr>
      <w:r>
        <w:rPr>
          <w:rFonts w:cs="Arial"/>
          <w:color w:val="000000"/>
          <w:szCs w:val="20"/>
        </w:rPr>
        <w:t>The First Principal (P-1) Apportionment, certified on or before February 20, includes:</w:t>
      </w:r>
    </w:p>
    <w:p w14:paraId="5F3FFAB8"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P-1 funding for the current FY;</w:t>
      </w:r>
    </w:p>
    <w:p w14:paraId="34823CE3"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U</w:t>
      </w:r>
      <w:r w:rsidRPr="009F50B9">
        <w:rPr>
          <w:rFonts w:cs="Arial"/>
          <w:color w:val="000000"/>
          <w:szCs w:val="20"/>
        </w:rPr>
        <w:t xml:space="preserve">pdated funding for the </w:t>
      </w:r>
      <w:r>
        <w:rPr>
          <w:rFonts w:cs="Arial"/>
          <w:color w:val="000000"/>
          <w:szCs w:val="20"/>
        </w:rPr>
        <w:t xml:space="preserve">prior year </w:t>
      </w:r>
      <w:r w:rsidRPr="009F50B9">
        <w:rPr>
          <w:rFonts w:cs="Arial"/>
          <w:color w:val="000000"/>
          <w:szCs w:val="20"/>
        </w:rPr>
        <w:t>Annual Apportionment</w:t>
      </w:r>
      <w:r>
        <w:rPr>
          <w:rFonts w:cs="Arial"/>
          <w:color w:val="000000"/>
          <w:szCs w:val="20"/>
        </w:rPr>
        <w:t>;</w:t>
      </w:r>
    </w:p>
    <w:p w14:paraId="0366945B" w14:textId="77777777" w:rsidR="005D47AC" w:rsidRDefault="005D47AC" w:rsidP="00B80F7B">
      <w:pPr>
        <w:pStyle w:val="ListParagraph"/>
        <w:numPr>
          <w:ilvl w:val="1"/>
          <w:numId w:val="113"/>
        </w:numPr>
        <w:spacing w:after="0"/>
        <w:rPr>
          <w:rFonts w:cs="Arial"/>
          <w:color w:val="000000"/>
          <w:szCs w:val="20"/>
        </w:rPr>
      </w:pPr>
      <w:r w:rsidRPr="009F50B9">
        <w:rPr>
          <w:rFonts w:cs="Arial"/>
          <w:color w:val="000000"/>
          <w:szCs w:val="20"/>
        </w:rPr>
        <w:t>Second Annual Recertification</w:t>
      </w:r>
      <w:r>
        <w:rPr>
          <w:rFonts w:cs="Arial"/>
          <w:color w:val="000000"/>
          <w:szCs w:val="20"/>
        </w:rPr>
        <w:t xml:space="preserve"> of funding for the second prior year;</w:t>
      </w:r>
      <w:r w:rsidRPr="009F50B9">
        <w:rPr>
          <w:rFonts w:cs="Arial"/>
          <w:color w:val="000000"/>
          <w:szCs w:val="20"/>
        </w:rPr>
        <w:t xml:space="preserve"> and</w:t>
      </w:r>
      <w:r>
        <w:rPr>
          <w:rFonts w:cs="Arial"/>
          <w:color w:val="000000"/>
          <w:szCs w:val="20"/>
        </w:rPr>
        <w:t>,</w:t>
      </w:r>
    </w:p>
    <w:p w14:paraId="115609E7"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A</w:t>
      </w:r>
      <w:r w:rsidRPr="009F50B9">
        <w:rPr>
          <w:rFonts w:cs="Arial"/>
          <w:color w:val="000000"/>
          <w:szCs w:val="20"/>
        </w:rPr>
        <w:t>djustments to other prior year apportionments, as necessary</w:t>
      </w:r>
      <w:r>
        <w:rPr>
          <w:rFonts w:cs="Arial"/>
          <w:color w:val="000000"/>
          <w:szCs w:val="20"/>
        </w:rPr>
        <w:t>.</w:t>
      </w:r>
    </w:p>
    <w:p w14:paraId="2CC6A827" w14:textId="77777777" w:rsidR="005D47AC" w:rsidRDefault="005D47AC" w:rsidP="00B80F7B">
      <w:pPr>
        <w:pStyle w:val="ListParagraph"/>
        <w:numPr>
          <w:ilvl w:val="0"/>
          <w:numId w:val="113"/>
        </w:numPr>
        <w:spacing w:after="0"/>
        <w:rPr>
          <w:rFonts w:cs="Arial"/>
          <w:color w:val="000000"/>
          <w:szCs w:val="20"/>
        </w:rPr>
      </w:pPr>
      <w:r>
        <w:rPr>
          <w:rFonts w:cs="Arial"/>
          <w:color w:val="000000"/>
          <w:szCs w:val="20"/>
        </w:rPr>
        <w:t>The Second Principal (P-2) Apportionment, certified on or before June 25, includes:</w:t>
      </w:r>
    </w:p>
    <w:p w14:paraId="5C2DB3B6"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P-2 funding for the current FY;</w:t>
      </w:r>
    </w:p>
    <w:p w14:paraId="60543B43" w14:textId="2384ADFD" w:rsidR="005D47AC" w:rsidRDefault="005D47AC" w:rsidP="00B80F7B">
      <w:pPr>
        <w:pStyle w:val="ListParagraph"/>
        <w:numPr>
          <w:ilvl w:val="1"/>
          <w:numId w:val="113"/>
        </w:numPr>
        <w:spacing w:after="0"/>
        <w:rPr>
          <w:rFonts w:cs="Arial"/>
          <w:color w:val="000000"/>
          <w:szCs w:val="20"/>
        </w:rPr>
      </w:pPr>
      <w:r>
        <w:rPr>
          <w:rFonts w:cs="Arial"/>
          <w:color w:val="000000"/>
          <w:szCs w:val="20"/>
        </w:rPr>
        <w:t>First Annual Recertification of funding for the prior year;</w:t>
      </w:r>
    </w:p>
    <w:p w14:paraId="1A7253A2" w14:textId="77777777" w:rsidR="005D47AC" w:rsidRDefault="005D47AC" w:rsidP="00B80F7B">
      <w:pPr>
        <w:pStyle w:val="ListParagraph"/>
        <w:numPr>
          <w:ilvl w:val="1"/>
          <w:numId w:val="113"/>
        </w:numPr>
        <w:spacing w:after="0"/>
        <w:rPr>
          <w:rFonts w:cs="Arial"/>
          <w:color w:val="000000"/>
          <w:szCs w:val="20"/>
        </w:rPr>
      </w:pPr>
      <w:r>
        <w:rPr>
          <w:rFonts w:cs="Arial"/>
          <w:color w:val="000000"/>
          <w:szCs w:val="20"/>
        </w:rPr>
        <w:t>Third</w:t>
      </w:r>
      <w:r w:rsidRPr="009F50B9">
        <w:rPr>
          <w:rFonts w:cs="Arial"/>
          <w:color w:val="000000"/>
          <w:szCs w:val="20"/>
        </w:rPr>
        <w:t xml:space="preserve"> Annual Recertification</w:t>
      </w:r>
      <w:r>
        <w:rPr>
          <w:rFonts w:cs="Arial"/>
          <w:color w:val="000000"/>
          <w:szCs w:val="20"/>
        </w:rPr>
        <w:t xml:space="preserve"> of funding for the second prior year;</w:t>
      </w:r>
      <w:r w:rsidRPr="009F50B9">
        <w:rPr>
          <w:rFonts w:cs="Arial"/>
          <w:color w:val="000000"/>
          <w:szCs w:val="20"/>
        </w:rPr>
        <w:t xml:space="preserve"> and</w:t>
      </w:r>
      <w:r>
        <w:rPr>
          <w:rFonts w:cs="Arial"/>
          <w:color w:val="000000"/>
          <w:szCs w:val="20"/>
        </w:rPr>
        <w:t>,</w:t>
      </w:r>
    </w:p>
    <w:p w14:paraId="2EFF1C9C" w14:textId="77777777" w:rsidR="005D47AC" w:rsidRPr="00A62409" w:rsidRDefault="005D47AC" w:rsidP="00B80F7B">
      <w:pPr>
        <w:pStyle w:val="ListParagraph"/>
        <w:numPr>
          <w:ilvl w:val="1"/>
          <w:numId w:val="113"/>
        </w:numPr>
        <w:spacing w:after="0"/>
        <w:rPr>
          <w:rFonts w:cs="Arial"/>
          <w:color w:val="000000"/>
          <w:szCs w:val="20"/>
        </w:rPr>
      </w:pPr>
      <w:r w:rsidRPr="00023D97">
        <w:rPr>
          <w:rFonts w:cs="Arial"/>
          <w:color w:val="000000"/>
          <w:szCs w:val="20"/>
        </w:rPr>
        <w:t>Adjustments to other prior year apportionments, as necessary.</w:t>
      </w:r>
    </w:p>
    <w:p w14:paraId="7BB69D94" w14:textId="0B337922" w:rsidR="005D47AC" w:rsidRPr="00F847E5" w:rsidRDefault="005D47AC" w:rsidP="0046506C">
      <w:pPr>
        <w:spacing w:before="240" w:after="0"/>
        <w:rPr>
          <w:rFonts w:cs="Arial"/>
          <w:color w:val="000000"/>
          <w:szCs w:val="20"/>
        </w:rPr>
      </w:pPr>
      <w:r w:rsidRPr="00F847E5">
        <w:rPr>
          <w:rFonts w:cs="Arial"/>
          <w:color w:val="000000"/>
          <w:szCs w:val="20"/>
        </w:rPr>
        <w:t xml:space="preserve">Each </w:t>
      </w:r>
      <w:r>
        <w:rPr>
          <w:rFonts w:cs="Arial"/>
          <w:color w:val="000000"/>
          <w:szCs w:val="20"/>
        </w:rPr>
        <w:t xml:space="preserve">Principal Apportionment </w:t>
      </w:r>
      <w:r w:rsidRPr="00F847E5">
        <w:rPr>
          <w:rFonts w:cs="Arial"/>
          <w:color w:val="000000"/>
          <w:szCs w:val="20"/>
        </w:rPr>
        <w:t xml:space="preserve">calculation uses period specific data reported by the LEAs in the PADC. </w:t>
      </w:r>
      <w:r>
        <w:rPr>
          <w:rFonts w:cs="Arial"/>
          <w:color w:val="000000"/>
          <w:szCs w:val="20"/>
        </w:rPr>
        <w:t>The period designations</w:t>
      </w:r>
      <w:r w:rsidR="00541F68">
        <w:rPr>
          <w:rFonts w:cs="Arial"/>
          <w:color w:val="000000"/>
          <w:szCs w:val="20"/>
        </w:rPr>
        <w:t>,</w:t>
      </w:r>
      <w:r w:rsidR="002A7C6D">
        <w:rPr>
          <w:rFonts w:cs="Arial"/>
          <w:color w:val="000000"/>
          <w:szCs w:val="20"/>
        </w:rPr>
        <w:t xml:space="preserve"> </w:t>
      </w:r>
      <w:r>
        <w:rPr>
          <w:rFonts w:cs="Arial"/>
          <w:color w:val="000000"/>
          <w:szCs w:val="20"/>
        </w:rPr>
        <w:t xml:space="preserve">P-1, P-2 and Annual, </w:t>
      </w:r>
      <w:r w:rsidR="002A7C6D">
        <w:rPr>
          <w:rFonts w:cs="Arial"/>
          <w:color w:val="000000"/>
          <w:szCs w:val="20"/>
        </w:rPr>
        <w:t xml:space="preserve">in PADC refer to </w:t>
      </w:r>
      <w:r>
        <w:rPr>
          <w:rFonts w:cs="Arial"/>
          <w:color w:val="000000"/>
          <w:szCs w:val="20"/>
        </w:rPr>
        <w:t xml:space="preserve">the time interval that corresponds to the data. </w:t>
      </w:r>
      <w:r w:rsidRPr="00F847E5">
        <w:rPr>
          <w:rFonts w:cs="Arial"/>
          <w:color w:val="000000"/>
          <w:szCs w:val="20"/>
        </w:rPr>
        <w:t xml:space="preserve">The following </w:t>
      </w:r>
      <w:r>
        <w:rPr>
          <w:rFonts w:cs="Arial"/>
          <w:color w:val="000000"/>
          <w:szCs w:val="20"/>
        </w:rPr>
        <w:t>reporting</w:t>
      </w:r>
      <w:r w:rsidRPr="00F847E5">
        <w:rPr>
          <w:rFonts w:cs="Arial"/>
          <w:color w:val="000000"/>
          <w:szCs w:val="20"/>
        </w:rPr>
        <w:t xml:space="preserve"> periods apply to the ADA </w:t>
      </w:r>
      <w:r>
        <w:rPr>
          <w:rFonts w:cs="Arial"/>
          <w:color w:val="000000"/>
          <w:szCs w:val="20"/>
        </w:rPr>
        <w:t>collected</w:t>
      </w:r>
      <w:r w:rsidRPr="00F847E5">
        <w:rPr>
          <w:rFonts w:cs="Arial"/>
          <w:color w:val="000000"/>
          <w:szCs w:val="20"/>
        </w:rPr>
        <w:t xml:space="preserve"> through various data entry screens (DES) in the PADC:</w:t>
      </w:r>
    </w:p>
    <w:p w14:paraId="314360F0" w14:textId="6FBC2EEA"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t xml:space="preserve">The First Principal attendance period, designated P-1, is the attendance count for all full school months during the period from July 1 through the last school month that ends on or before December 31 of the </w:t>
      </w:r>
      <w:proofErr w:type="gramStart"/>
      <w:r w:rsidRPr="00F847E5">
        <w:rPr>
          <w:rFonts w:eastAsia="Calibri" w:cs="Arial"/>
          <w:color w:val="212121"/>
          <w:szCs w:val="20"/>
          <w:lang w:val="en"/>
        </w:rPr>
        <w:t>FY, and</w:t>
      </w:r>
      <w:proofErr w:type="gramEnd"/>
      <w:r w:rsidRPr="00F847E5">
        <w:rPr>
          <w:rFonts w:eastAsia="Calibri" w:cs="Arial"/>
          <w:color w:val="212121"/>
          <w:szCs w:val="20"/>
          <w:lang w:val="en"/>
        </w:rPr>
        <w:t xml:space="preserve"> is used by the CDE to compute the P-1 Apportionment.</w:t>
      </w:r>
    </w:p>
    <w:p w14:paraId="00EA9276" w14:textId="53391E89"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t xml:space="preserve">The Second Principal attendance period, designated P-2, is the attendance count for all full school months during the period from July 1 through the last school month that ends on or before April 15 of the </w:t>
      </w:r>
      <w:proofErr w:type="gramStart"/>
      <w:r w:rsidRPr="00F847E5">
        <w:rPr>
          <w:rFonts w:cs="Arial"/>
          <w:color w:val="000000"/>
          <w:szCs w:val="20"/>
        </w:rPr>
        <w:t>FY</w:t>
      </w:r>
      <w:r w:rsidRPr="00F847E5">
        <w:rPr>
          <w:rFonts w:eastAsia="Calibri" w:cs="Arial"/>
          <w:color w:val="212121"/>
          <w:szCs w:val="20"/>
          <w:lang w:val="en"/>
        </w:rPr>
        <w:t>, and</w:t>
      </w:r>
      <w:proofErr w:type="gramEnd"/>
      <w:r w:rsidRPr="00F847E5">
        <w:rPr>
          <w:rFonts w:eastAsia="Calibri" w:cs="Arial"/>
          <w:color w:val="212121"/>
          <w:szCs w:val="20"/>
          <w:lang w:val="en"/>
        </w:rPr>
        <w:t xml:space="preserve"> is used by the CDE to compute the P-2 Apportionment.</w:t>
      </w:r>
    </w:p>
    <w:p w14:paraId="42015FFB" w14:textId="2C8CEF41" w:rsidR="00DF7BBE" w:rsidRPr="00F847E5" w:rsidRDefault="00DF7BBE" w:rsidP="00A11815">
      <w:pPr>
        <w:numPr>
          <w:ilvl w:val="0"/>
          <w:numId w:val="6"/>
        </w:numPr>
        <w:spacing w:before="120" w:after="120"/>
        <w:rPr>
          <w:rFonts w:eastAsia="Calibri" w:cs="Arial"/>
          <w:color w:val="212121"/>
          <w:szCs w:val="20"/>
          <w:lang w:val="en"/>
        </w:rPr>
      </w:pPr>
      <w:r w:rsidRPr="00F847E5">
        <w:rPr>
          <w:rFonts w:eastAsia="Calibri" w:cs="Arial"/>
          <w:color w:val="212121"/>
          <w:szCs w:val="20"/>
          <w:lang w:val="en"/>
        </w:rPr>
        <w:lastRenderedPageBreak/>
        <w:t xml:space="preserve">The </w:t>
      </w:r>
      <w:r w:rsidR="005D47AC">
        <w:rPr>
          <w:rFonts w:eastAsia="Calibri" w:cs="Arial"/>
          <w:color w:val="212121"/>
          <w:szCs w:val="20"/>
          <w:lang w:val="en"/>
        </w:rPr>
        <w:t>Annual</w:t>
      </w:r>
      <w:r w:rsidR="005D47AC" w:rsidRPr="00F847E5">
        <w:rPr>
          <w:rFonts w:eastAsia="Calibri" w:cs="Arial"/>
          <w:color w:val="212121"/>
          <w:szCs w:val="20"/>
          <w:lang w:val="en"/>
        </w:rPr>
        <w:t xml:space="preserve"> </w:t>
      </w:r>
      <w:r w:rsidRPr="00F847E5">
        <w:rPr>
          <w:rFonts w:eastAsia="Calibri" w:cs="Arial"/>
          <w:color w:val="212121"/>
          <w:szCs w:val="20"/>
          <w:lang w:val="en"/>
        </w:rPr>
        <w:t xml:space="preserve">attendance period, designated Annual, is the attendance count for all full school months during the period from July 1 through June 30 of the </w:t>
      </w:r>
      <w:r w:rsidRPr="00F847E5">
        <w:rPr>
          <w:rFonts w:cs="Arial"/>
          <w:color w:val="000000"/>
          <w:szCs w:val="20"/>
        </w:rPr>
        <w:t>FY,</w:t>
      </w:r>
      <w:r w:rsidRPr="00F847E5">
        <w:rPr>
          <w:rFonts w:eastAsia="Calibri" w:cs="Arial"/>
          <w:color w:val="212121"/>
          <w:szCs w:val="20"/>
          <w:lang w:val="en"/>
        </w:rPr>
        <w:t xml:space="preserve"> and is used by the CDE in combination with P-2 data to compute the Annual Apportionment </w:t>
      </w:r>
      <w:r w:rsidR="00530192">
        <w:rPr>
          <w:rFonts w:eastAsia="Calibri" w:cs="Arial"/>
          <w:color w:val="212121"/>
          <w:szCs w:val="20"/>
          <w:lang w:val="en"/>
        </w:rPr>
        <w:t>certified</w:t>
      </w:r>
      <w:r w:rsidR="00530192" w:rsidRPr="00F847E5">
        <w:rPr>
          <w:rFonts w:eastAsia="Calibri" w:cs="Arial"/>
          <w:color w:val="212121"/>
          <w:szCs w:val="20"/>
          <w:lang w:val="en"/>
        </w:rPr>
        <w:t xml:space="preserve"> </w:t>
      </w:r>
      <w:r w:rsidRPr="00F847E5">
        <w:rPr>
          <w:rFonts w:eastAsia="Calibri" w:cs="Arial"/>
          <w:color w:val="212121"/>
          <w:szCs w:val="20"/>
          <w:lang w:val="en"/>
        </w:rPr>
        <w:t xml:space="preserve">at the P-1 Apportionment in the subsequent </w:t>
      </w:r>
      <w:r w:rsidRPr="00F847E5">
        <w:rPr>
          <w:rFonts w:cs="Arial"/>
          <w:color w:val="000000"/>
          <w:szCs w:val="20"/>
        </w:rPr>
        <w:t>FY</w:t>
      </w:r>
      <w:r w:rsidRPr="00F847E5">
        <w:rPr>
          <w:rFonts w:eastAsia="Calibri" w:cs="Arial"/>
          <w:color w:val="212121"/>
          <w:szCs w:val="20"/>
          <w:lang w:val="en"/>
        </w:rPr>
        <w:t>.</w:t>
      </w:r>
    </w:p>
    <w:p w14:paraId="538DB9D2" w14:textId="24370BEE" w:rsidR="005D47AC" w:rsidRDefault="005D47AC" w:rsidP="005D47AC">
      <w:pPr>
        <w:spacing w:after="0"/>
        <w:rPr>
          <w:rFonts w:cs="Arial"/>
          <w:color w:val="000000"/>
          <w:szCs w:val="20"/>
        </w:rPr>
      </w:pPr>
      <w:r>
        <w:rPr>
          <w:rFonts w:cs="Arial"/>
        </w:rPr>
        <w:t xml:space="preserve">Non-ADA data reporting follows </w:t>
      </w:r>
      <w:r w:rsidR="00571C45">
        <w:rPr>
          <w:rFonts w:cs="Arial"/>
        </w:rPr>
        <w:t xml:space="preserve">a </w:t>
      </w:r>
      <w:r>
        <w:rPr>
          <w:rFonts w:cs="Arial"/>
        </w:rPr>
        <w:t>similar reporting period structure and data collection schedules. While ADA is reported at every reporting period, other data may be required to be reported only at certain periods.</w:t>
      </w:r>
    </w:p>
    <w:p w14:paraId="7F1E9CC7" w14:textId="77777777" w:rsidR="005D47AC" w:rsidRDefault="005D47AC" w:rsidP="005D47AC">
      <w:pPr>
        <w:spacing w:after="0"/>
        <w:rPr>
          <w:rFonts w:cs="Arial"/>
          <w:color w:val="000000"/>
          <w:szCs w:val="20"/>
        </w:rPr>
      </w:pPr>
    </w:p>
    <w:p w14:paraId="54718949" w14:textId="16704855" w:rsidR="005D47AC" w:rsidRDefault="005D47AC" w:rsidP="005D47AC">
      <w:pPr>
        <w:spacing w:after="0"/>
        <w:rPr>
          <w:rFonts w:cs="Arial"/>
          <w:color w:val="000000"/>
          <w:szCs w:val="20"/>
        </w:rPr>
      </w:pPr>
      <w:proofErr w:type="gramStart"/>
      <w:r>
        <w:rPr>
          <w:rFonts w:cs="Arial"/>
          <w:color w:val="000000"/>
          <w:szCs w:val="20"/>
        </w:rPr>
        <w:t>In order to</w:t>
      </w:r>
      <w:proofErr w:type="gramEnd"/>
      <w:r>
        <w:rPr>
          <w:rFonts w:cs="Arial"/>
          <w:color w:val="000000"/>
          <w:szCs w:val="20"/>
        </w:rPr>
        <w:t xml:space="preserve"> meet the statutory deadlines for Principal Apportionment certifications and ensure timely cash disbursements to the LEAs, the CDE establishes data </w:t>
      </w:r>
      <w:r w:rsidR="007C2796">
        <w:rPr>
          <w:rFonts w:cs="Arial"/>
          <w:color w:val="000000"/>
          <w:szCs w:val="20"/>
        </w:rPr>
        <w:t xml:space="preserve">reporting </w:t>
      </w:r>
      <w:r>
        <w:rPr>
          <w:rFonts w:cs="Arial"/>
          <w:color w:val="000000"/>
          <w:szCs w:val="20"/>
        </w:rPr>
        <w:t xml:space="preserve">due dates for each fiscal year. The due dates vary by type of data and reporting periods. </w:t>
      </w:r>
      <w:r w:rsidR="00530192">
        <w:rPr>
          <w:rFonts w:cs="Arial"/>
          <w:color w:val="000000"/>
          <w:szCs w:val="20"/>
        </w:rPr>
        <w:t xml:space="preserve">The </w:t>
      </w:r>
      <w:r>
        <w:rPr>
          <w:rFonts w:cs="Arial"/>
          <w:color w:val="000000"/>
          <w:szCs w:val="20"/>
        </w:rPr>
        <w:t>CDE publishes detailed calendars for each fiscal year as follows:</w:t>
      </w:r>
    </w:p>
    <w:p w14:paraId="78B96F5C" w14:textId="0DD9F400" w:rsidR="005D47AC" w:rsidRDefault="005D47AC" w:rsidP="00B80F7B">
      <w:pPr>
        <w:pStyle w:val="ListParagraph"/>
        <w:numPr>
          <w:ilvl w:val="0"/>
          <w:numId w:val="114"/>
        </w:numPr>
        <w:spacing w:after="0"/>
        <w:rPr>
          <w:rFonts w:cs="Arial"/>
          <w:color w:val="000000"/>
          <w:szCs w:val="20"/>
        </w:rPr>
      </w:pPr>
      <w:r>
        <w:rPr>
          <w:rFonts w:cs="Arial"/>
          <w:color w:val="000000"/>
          <w:szCs w:val="20"/>
        </w:rPr>
        <w:t xml:space="preserve">Principal Apportionment Data Due Dates for each data entry screen and reporting period can be accessed from the PADC web page located at </w:t>
      </w:r>
      <w:hyperlink r:id="rId13" w:tooltip="Principal Apportionment Data Collection webpage" w:history="1">
        <w:r w:rsidRPr="00DA02AC">
          <w:rPr>
            <w:rStyle w:val="Hyperlink"/>
            <w:rFonts w:cs="Arial"/>
            <w:szCs w:val="20"/>
          </w:rPr>
          <w:t>https://www.cde.ca.gov/fg/sf/pa/</w:t>
        </w:r>
      </w:hyperlink>
      <w:r>
        <w:rPr>
          <w:rFonts w:cs="Arial"/>
          <w:color w:val="000000"/>
          <w:szCs w:val="20"/>
        </w:rPr>
        <w:t>.</w:t>
      </w:r>
    </w:p>
    <w:p w14:paraId="49CBF2FB" w14:textId="15DA502E" w:rsidR="00DF7BBE" w:rsidRPr="00343812" w:rsidRDefault="005D47AC" w:rsidP="00B80F7B">
      <w:pPr>
        <w:pStyle w:val="ListParagraph"/>
        <w:numPr>
          <w:ilvl w:val="0"/>
          <w:numId w:val="114"/>
        </w:numPr>
        <w:spacing w:after="0"/>
        <w:rPr>
          <w:rFonts w:cs="Arial"/>
          <w:color w:val="000000"/>
          <w:szCs w:val="20"/>
        </w:rPr>
      </w:pPr>
      <w:r w:rsidRPr="00343812">
        <w:rPr>
          <w:rFonts w:cs="Arial"/>
          <w:color w:val="000000"/>
          <w:szCs w:val="20"/>
        </w:rPr>
        <w:t xml:space="preserve">Principal Apportionment Deadlines including due dates for prior year data corrections are available on the Fiscal Calendars web page at </w:t>
      </w:r>
      <w:hyperlink r:id="rId14" w:tooltip="Principal Apportionment Data Collection Calendar" w:history="1">
        <w:r w:rsidRPr="00530192">
          <w:rPr>
            <w:rStyle w:val="Hyperlink"/>
            <w:rFonts w:cs="Arial"/>
            <w:szCs w:val="20"/>
          </w:rPr>
          <w:t>https://www.cde.ca.gov/re/ca/fc/</w:t>
        </w:r>
      </w:hyperlink>
      <w:r w:rsidRPr="00343812">
        <w:rPr>
          <w:rFonts w:cs="Arial"/>
          <w:color w:val="000000"/>
          <w:szCs w:val="20"/>
        </w:rPr>
        <w:t>.</w:t>
      </w:r>
    </w:p>
    <w:p w14:paraId="30356179" w14:textId="77777777" w:rsidR="00DF7BBE" w:rsidRPr="00F847E5" w:rsidRDefault="00DF7BBE" w:rsidP="00DF7BBE">
      <w:pPr>
        <w:pStyle w:val="Heading4"/>
        <w:rPr>
          <w:rFonts w:cs="Arial"/>
        </w:rPr>
      </w:pPr>
      <w:bookmarkStart w:id="33" w:name="_Toc66799805"/>
      <w:bookmarkStart w:id="34" w:name="_Toc66800990"/>
      <w:bookmarkStart w:id="35" w:name="_Toc80909798"/>
      <w:bookmarkStart w:id="36" w:name="_Toc160796040"/>
      <w:r w:rsidRPr="00F847E5">
        <w:rPr>
          <w:rFonts w:cs="Arial"/>
        </w:rPr>
        <w:t>How Data Will Be Used</w:t>
      </w:r>
      <w:bookmarkEnd w:id="33"/>
      <w:bookmarkEnd w:id="34"/>
      <w:bookmarkEnd w:id="35"/>
      <w:bookmarkEnd w:id="36"/>
    </w:p>
    <w:p w14:paraId="0AE93414" w14:textId="77777777" w:rsidR="00DF7BBE" w:rsidRPr="00F847E5" w:rsidRDefault="00DF7BBE" w:rsidP="00DF7BBE">
      <w:pPr>
        <w:pStyle w:val="Heading5"/>
        <w:rPr>
          <w:rFonts w:cs="Arial"/>
        </w:rPr>
      </w:pPr>
      <w:r w:rsidRPr="00F847E5">
        <w:rPr>
          <w:rFonts w:cs="Arial"/>
        </w:rPr>
        <w:t>Overview</w:t>
      </w:r>
    </w:p>
    <w:p w14:paraId="2F7FA3EE" w14:textId="5150C5BE" w:rsidR="00DF7BBE" w:rsidRPr="00F847E5" w:rsidRDefault="00DF7BBE" w:rsidP="00DF7BBE">
      <w:pPr>
        <w:rPr>
          <w:rFonts w:cs="Arial"/>
        </w:rPr>
      </w:pPr>
      <w:r w:rsidRPr="00F847E5">
        <w:rPr>
          <w:rFonts w:cs="Arial"/>
        </w:rPr>
        <w:t xml:space="preserve">The largest component of PADC is ADA, which is used for various program calculations and described in detail below. Other data components collected in </w:t>
      </w:r>
      <w:r w:rsidR="0008754B">
        <w:rPr>
          <w:rFonts w:cs="Arial"/>
        </w:rPr>
        <w:t xml:space="preserve">the </w:t>
      </w:r>
      <w:r w:rsidRPr="00F847E5">
        <w:rPr>
          <w:rFonts w:cs="Arial"/>
        </w:rPr>
        <w:t>PADC are described for each DES in the Data Entry Screen Details section.</w:t>
      </w:r>
    </w:p>
    <w:p w14:paraId="4EC0B1EF" w14:textId="77777777" w:rsidR="00DF7BBE" w:rsidRPr="00F847E5" w:rsidRDefault="00DF7BBE" w:rsidP="00DF7BBE">
      <w:pPr>
        <w:rPr>
          <w:rFonts w:cs="Arial"/>
        </w:rPr>
      </w:pPr>
      <w:r w:rsidRPr="00F847E5">
        <w:rPr>
          <w:rFonts w:cs="Arial"/>
        </w:rPr>
        <w:t xml:space="preserve">Program funding is based on ADA reported as of the specific reporting period in accordance with applicable provisions of statute and the Budget Act. Below is a brief description of each program and the period of ADA used to determine final funding for the </w:t>
      </w:r>
      <w:r w:rsidRPr="00F847E5">
        <w:rPr>
          <w:rFonts w:cs="Arial"/>
          <w:color w:val="000000"/>
          <w:szCs w:val="20"/>
        </w:rPr>
        <w:t>FY</w:t>
      </w:r>
      <w:r w:rsidRPr="00F847E5">
        <w:rPr>
          <w:rFonts w:cs="Arial"/>
        </w:rPr>
        <w:t>.</w:t>
      </w:r>
    </w:p>
    <w:p w14:paraId="5176FACF" w14:textId="77777777" w:rsidR="00DF7BBE" w:rsidRPr="00F847E5" w:rsidRDefault="00DF7BBE" w:rsidP="00DF7BBE">
      <w:pPr>
        <w:rPr>
          <w:rFonts w:cs="Arial"/>
        </w:rPr>
      </w:pPr>
      <w:r w:rsidRPr="00F847E5">
        <w:rPr>
          <w:rFonts w:cs="Arial"/>
        </w:rPr>
        <w:t>The following table summarizes data used for programs contained in the Principal Apportionment.</w:t>
      </w:r>
    </w:p>
    <w:tbl>
      <w:tblPr>
        <w:tblStyle w:val="Style1"/>
        <w:tblW w:w="0" w:type="auto"/>
        <w:tblLook w:val="0620" w:firstRow="1" w:lastRow="0" w:firstColumn="0" w:lastColumn="0" w:noHBand="1" w:noVBand="1"/>
        <w:tblDescription w:val="Summary of the main programs in the Principal Apportionment and the Period Used for Final Funding."/>
      </w:tblPr>
      <w:tblGrid>
        <w:gridCol w:w="6926"/>
        <w:gridCol w:w="2424"/>
      </w:tblGrid>
      <w:tr w:rsidR="00DF7BBE" w:rsidRPr="00F847E5" w14:paraId="02A00A71" w14:textId="77777777" w:rsidTr="0089510E">
        <w:trPr>
          <w:cnfStyle w:val="100000000000" w:firstRow="1" w:lastRow="0" w:firstColumn="0" w:lastColumn="0" w:oddVBand="0" w:evenVBand="0" w:oddHBand="0" w:evenHBand="0" w:firstRowFirstColumn="0" w:firstRowLastColumn="0" w:lastRowFirstColumn="0" w:lastRowLastColumn="0"/>
          <w:trHeight w:val="20"/>
          <w:tblHeader/>
        </w:trPr>
        <w:tc>
          <w:tcPr>
            <w:tcW w:w="6926" w:type="dxa"/>
          </w:tcPr>
          <w:p w14:paraId="5C80C0FF" w14:textId="77777777" w:rsidR="00DF7BBE" w:rsidRPr="00F847E5" w:rsidRDefault="00DF7BBE" w:rsidP="0089510E">
            <w:pPr>
              <w:spacing w:before="120" w:after="120"/>
              <w:jc w:val="center"/>
              <w:rPr>
                <w:rFonts w:cs="Arial"/>
              </w:rPr>
            </w:pPr>
            <w:r w:rsidRPr="00F847E5">
              <w:rPr>
                <w:rFonts w:cs="Arial"/>
              </w:rPr>
              <w:t>PRINCIPAL APPORTIONMENT</w:t>
            </w:r>
          </w:p>
        </w:tc>
        <w:tc>
          <w:tcPr>
            <w:tcW w:w="2424" w:type="dxa"/>
          </w:tcPr>
          <w:p w14:paraId="5278E2C2" w14:textId="77777777" w:rsidR="00DF7BBE" w:rsidRPr="00F847E5" w:rsidRDefault="00DF7BBE" w:rsidP="0089510E">
            <w:pPr>
              <w:spacing w:before="120" w:after="120"/>
              <w:jc w:val="center"/>
              <w:rPr>
                <w:rFonts w:cs="Arial"/>
              </w:rPr>
            </w:pPr>
            <w:r w:rsidRPr="00F847E5">
              <w:rPr>
                <w:rFonts w:cs="Arial"/>
              </w:rPr>
              <w:t>Period Used for Final Funding</w:t>
            </w:r>
          </w:p>
        </w:tc>
      </w:tr>
      <w:tr w:rsidR="00DF7BBE" w:rsidRPr="00F847E5" w14:paraId="1E64F557" w14:textId="77777777" w:rsidTr="0089510E">
        <w:tc>
          <w:tcPr>
            <w:tcW w:w="6926" w:type="dxa"/>
          </w:tcPr>
          <w:p w14:paraId="50BD3BFC" w14:textId="77777777" w:rsidR="00DF7BBE" w:rsidRPr="00F847E5" w:rsidRDefault="00DF7BBE" w:rsidP="0089510E">
            <w:pPr>
              <w:spacing w:before="60" w:after="60"/>
              <w:rPr>
                <w:rFonts w:cs="Arial"/>
                <w:szCs w:val="20"/>
              </w:rPr>
            </w:pPr>
            <w:r w:rsidRPr="00F847E5">
              <w:rPr>
                <w:rFonts w:cs="Arial"/>
                <w:b/>
                <w:szCs w:val="20"/>
              </w:rPr>
              <w:t>LCFF</w:t>
            </w:r>
            <w:r w:rsidRPr="00F847E5">
              <w:rPr>
                <w:rFonts w:cs="Arial"/>
                <w:szCs w:val="20"/>
              </w:rPr>
              <w:br/>
              <w:t xml:space="preserve">Primary source of the LEA’s </w:t>
            </w:r>
            <w:proofErr w:type="gramStart"/>
            <w:r w:rsidRPr="00F847E5">
              <w:rPr>
                <w:rFonts w:cs="Arial"/>
                <w:szCs w:val="20"/>
              </w:rPr>
              <w:t>general purpose</w:t>
            </w:r>
            <w:proofErr w:type="gramEnd"/>
            <w:r w:rsidRPr="00F847E5">
              <w:rPr>
                <w:rFonts w:cs="Arial"/>
                <w:szCs w:val="20"/>
              </w:rPr>
              <w:t xml:space="preserve"> funding.</w:t>
            </w:r>
          </w:p>
        </w:tc>
        <w:tc>
          <w:tcPr>
            <w:tcW w:w="2424" w:type="dxa"/>
          </w:tcPr>
          <w:p w14:paraId="06B30F7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2CA3ECE7" w14:textId="77777777" w:rsidTr="0089510E">
        <w:tc>
          <w:tcPr>
            <w:tcW w:w="6926" w:type="dxa"/>
          </w:tcPr>
          <w:p w14:paraId="2224CB6C" w14:textId="77777777" w:rsidR="00DF7BBE" w:rsidRPr="00F847E5" w:rsidRDefault="00DF7BBE" w:rsidP="0089510E">
            <w:pPr>
              <w:spacing w:before="60" w:after="60"/>
              <w:rPr>
                <w:rFonts w:cs="Arial"/>
                <w:b/>
                <w:szCs w:val="20"/>
              </w:rPr>
            </w:pPr>
            <w:r w:rsidRPr="00F847E5">
              <w:rPr>
                <w:rFonts w:cs="Arial"/>
                <w:b/>
                <w:szCs w:val="20"/>
              </w:rPr>
              <w:t>Special Education (AB 602)</w:t>
            </w:r>
            <w:r w:rsidRPr="00F847E5">
              <w:rPr>
                <w:rFonts w:cs="Arial"/>
                <w:b/>
                <w:szCs w:val="20"/>
              </w:rPr>
              <w:br/>
            </w:r>
            <w:r w:rsidRPr="00F847E5">
              <w:rPr>
                <w:rFonts w:cs="Arial"/>
                <w:szCs w:val="20"/>
              </w:rPr>
              <w:t>Funding to SELPAs for special education services.</w:t>
            </w:r>
          </w:p>
        </w:tc>
        <w:tc>
          <w:tcPr>
            <w:tcW w:w="2424" w:type="dxa"/>
          </w:tcPr>
          <w:p w14:paraId="789CA647" w14:textId="77777777" w:rsidR="00DF7BBE" w:rsidRPr="00F847E5" w:rsidRDefault="00DF7BBE" w:rsidP="0089510E">
            <w:pPr>
              <w:spacing w:before="60" w:after="60"/>
              <w:rPr>
                <w:rFonts w:cs="Arial"/>
                <w:szCs w:val="20"/>
              </w:rPr>
            </w:pPr>
            <w:r w:rsidRPr="00F847E5">
              <w:rPr>
                <w:rFonts w:cs="Arial"/>
                <w:szCs w:val="20"/>
              </w:rPr>
              <w:t>Blend of P-2 and Annual ADA</w:t>
            </w:r>
          </w:p>
        </w:tc>
      </w:tr>
      <w:tr w:rsidR="00DF7BBE" w:rsidRPr="00F847E5" w14:paraId="419E49AF" w14:textId="77777777" w:rsidTr="0089510E">
        <w:tc>
          <w:tcPr>
            <w:tcW w:w="6926" w:type="dxa"/>
          </w:tcPr>
          <w:p w14:paraId="27C41E2E" w14:textId="428227EF" w:rsidR="00DF7BBE" w:rsidRPr="00F847E5" w:rsidRDefault="00DC2B81" w:rsidP="0089510E">
            <w:pPr>
              <w:spacing w:before="60" w:after="60"/>
              <w:rPr>
                <w:rFonts w:cs="Arial"/>
                <w:b/>
                <w:szCs w:val="20"/>
              </w:rPr>
            </w:pPr>
            <w:r w:rsidRPr="00CF2766">
              <w:rPr>
                <w:rFonts w:eastAsia="Arial" w:cs="Arial"/>
                <w:b/>
                <w:szCs w:val="24"/>
              </w:rPr>
              <w:t>Adults in Correctional Facilities</w:t>
            </w:r>
            <w:r w:rsidRPr="00341FAA">
              <w:rPr>
                <w:rFonts w:cs="Arial"/>
                <w:b/>
                <w:szCs w:val="24"/>
              </w:rPr>
              <w:t xml:space="preserve"> (</w:t>
            </w:r>
            <w:r w:rsidR="00DF7BBE" w:rsidRPr="00341FAA">
              <w:rPr>
                <w:rFonts w:cs="Arial"/>
                <w:b/>
                <w:szCs w:val="24"/>
              </w:rPr>
              <w:t>AICF</w:t>
            </w:r>
            <w:r w:rsidRPr="00341FAA">
              <w:rPr>
                <w:rFonts w:cs="Arial"/>
                <w:b/>
                <w:szCs w:val="24"/>
              </w:rPr>
              <w:t>)</w:t>
            </w:r>
            <w:r w:rsidR="00DF7BBE" w:rsidRPr="00F847E5">
              <w:rPr>
                <w:rFonts w:cs="Arial"/>
                <w:b/>
                <w:szCs w:val="20"/>
              </w:rPr>
              <w:br/>
            </w:r>
            <w:r w:rsidR="00DF7BBE" w:rsidRPr="00F847E5">
              <w:rPr>
                <w:rFonts w:cs="Arial"/>
                <w:szCs w:val="20"/>
              </w:rPr>
              <w:t>Funding for classes for adults in county jails, county industrial farms, or county or joint county road camps.</w:t>
            </w:r>
          </w:p>
        </w:tc>
        <w:tc>
          <w:tcPr>
            <w:tcW w:w="2424" w:type="dxa"/>
          </w:tcPr>
          <w:p w14:paraId="29C69065" w14:textId="2AC5C1AE" w:rsidR="00DF7BBE" w:rsidRPr="00F847E5" w:rsidRDefault="00DF7BBE" w:rsidP="0089510E">
            <w:pPr>
              <w:spacing w:before="60" w:after="60"/>
              <w:rPr>
                <w:rFonts w:cs="Arial"/>
                <w:szCs w:val="20"/>
              </w:rPr>
            </w:pPr>
            <w:r w:rsidRPr="00F847E5">
              <w:rPr>
                <w:rFonts w:cs="Arial"/>
                <w:szCs w:val="20"/>
              </w:rPr>
              <w:t>Prior Year</w:t>
            </w:r>
            <w:r w:rsidR="0040282B">
              <w:rPr>
                <w:rFonts w:cs="Arial"/>
                <w:szCs w:val="20"/>
              </w:rPr>
              <w:t xml:space="preserve"> (PY)</w:t>
            </w:r>
            <w:r w:rsidRPr="00F847E5">
              <w:rPr>
                <w:rFonts w:cs="Arial"/>
                <w:szCs w:val="20"/>
              </w:rPr>
              <w:t xml:space="preserve"> Annual ADA</w:t>
            </w:r>
          </w:p>
        </w:tc>
      </w:tr>
      <w:tr w:rsidR="00D54ECC" w:rsidRPr="00F847E5" w14:paraId="40D312A0" w14:textId="77777777" w:rsidTr="0089510E">
        <w:tc>
          <w:tcPr>
            <w:tcW w:w="6926" w:type="dxa"/>
          </w:tcPr>
          <w:p w14:paraId="707D93FD" w14:textId="77777777" w:rsidR="00D54ECC" w:rsidRPr="00F847E5" w:rsidRDefault="00D54ECC" w:rsidP="0089510E">
            <w:pPr>
              <w:spacing w:before="60" w:after="60"/>
              <w:rPr>
                <w:rFonts w:cs="Arial"/>
                <w:szCs w:val="20"/>
              </w:rPr>
            </w:pPr>
            <w:r w:rsidRPr="00F847E5">
              <w:rPr>
                <w:rFonts w:cs="Arial"/>
                <w:b/>
                <w:szCs w:val="20"/>
              </w:rPr>
              <w:lastRenderedPageBreak/>
              <w:t>Expanded Learning Opportunities Program</w:t>
            </w:r>
            <w:r w:rsidRPr="00F847E5">
              <w:rPr>
                <w:rFonts w:cs="Arial"/>
                <w:b/>
                <w:szCs w:val="20"/>
              </w:rPr>
              <w:br/>
            </w:r>
            <w:r w:rsidRPr="00F847E5">
              <w:rPr>
                <w:rFonts w:cs="Arial"/>
                <w:szCs w:val="20"/>
              </w:rPr>
              <w:t xml:space="preserve">School districts’ and charter schools’ funding for afterschool and summer school enrichment programs for students in </w:t>
            </w:r>
            <w:r w:rsidR="00112E31">
              <w:rPr>
                <w:rFonts w:cs="Arial"/>
                <w:szCs w:val="20"/>
              </w:rPr>
              <w:t>transitional Kindergarten through sixth grade</w:t>
            </w:r>
            <w:r w:rsidRPr="00F847E5">
              <w:rPr>
                <w:rFonts w:cs="Arial"/>
                <w:szCs w:val="20"/>
              </w:rPr>
              <w:t>.</w:t>
            </w:r>
          </w:p>
        </w:tc>
        <w:tc>
          <w:tcPr>
            <w:tcW w:w="2424" w:type="dxa"/>
          </w:tcPr>
          <w:p w14:paraId="1CA353D0" w14:textId="2B50E672" w:rsidR="00D54ECC" w:rsidRPr="00F847E5" w:rsidRDefault="0040282B" w:rsidP="0089510E">
            <w:pPr>
              <w:spacing w:before="60" w:after="60"/>
              <w:rPr>
                <w:rFonts w:cs="Arial"/>
                <w:szCs w:val="20"/>
              </w:rPr>
            </w:pPr>
            <w:r>
              <w:rPr>
                <w:rFonts w:cs="Arial"/>
                <w:szCs w:val="20"/>
              </w:rPr>
              <w:t>PY</w:t>
            </w:r>
            <w:r w:rsidR="00D54ECC" w:rsidRPr="00F847E5">
              <w:rPr>
                <w:rFonts w:cs="Arial"/>
                <w:szCs w:val="20"/>
              </w:rPr>
              <w:t xml:space="preserve"> P-2 ADA</w:t>
            </w:r>
          </w:p>
        </w:tc>
      </w:tr>
    </w:tbl>
    <w:p w14:paraId="7C7E6993" w14:textId="77777777" w:rsidR="00DF7BBE" w:rsidRPr="00F847E5" w:rsidRDefault="00DF7BBE" w:rsidP="00DF7BBE">
      <w:pPr>
        <w:spacing w:before="120"/>
        <w:rPr>
          <w:rFonts w:cs="Arial"/>
        </w:rPr>
      </w:pPr>
      <w:r w:rsidRPr="00F847E5">
        <w:rPr>
          <w:rFonts w:cs="Arial"/>
        </w:rPr>
        <w:t>Although the primary function of the PADC is to provide data for programs in the Principal Apportionment, various one-time and ongoing State programs use PADC data, such as Lottery and Mandate Block Grant, with each program using specific period data for funding.</w:t>
      </w:r>
    </w:p>
    <w:p w14:paraId="18A52A5C" w14:textId="77777777" w:rsidR="00DF7BBE" w:rsidRPr="00F847E5" w:rsidRDefault="00DF7BBE" w:rsidP="00DF7BBE">
      <w:pPr>
        <w:pStyle w:val="Heading5"/>
        <w:rPr>
          <w:rFonts w:cs="Arial"/>
        </w:rPr>
      </w:pPr>
      <w:r w:rsidRPr="00F847E5">
        <w:rPr>
          <w:rFonts w:cs="Arial"/>
        </w:rPr>
        <w:t>LCFF and AB 602 ADA Funding Periods</w:t>
      </w:r>
    </w:p>
    <w:p w14:paraId="1356CBF0" w14:textId="77777777" w:rsidR="00DF7BBE" w:rsidRPr="00F847E5" w:rsidRDefault="00DF7BBE" w:rsidP="00DF7BBE">
      <w:pPr>
        <w:rPr>
          <w:rFonts w:cs="Arial"/>
          <w:szCs w:val="20"/>
        </w:rPr>
      </w:pPr>
      <w:r w:rsidRPr="00F847E5">
        <w:rPr>
          <w:rFonts w:cs="Arial"/>
          <w:szCs w:val="20"/>
        </w:rPr>
        <w:t>For LCFF and AB 602, the period of ADA used to determine final funding differs based on the category of ADA. The following tables list the types of ADA, by LEA and PADC DES, and the reporting periods used for program funding calculations.</w:t>
      </w:r>
    </w:p>
    <w:p w14:paraId="03DA78BA" w14:textId="77777777" w:rsidR="00DF7BBE" w:rsidRPr="00F847E5" w:rsidRDefault="00DF7BBE" w:rsidP="00DF7BBE">
      <w:pPr>
        <w:pStyle w:val="Heading5"/>
        <w:rPr>
          <w:rFonts w:cs="Arial"/>
        </w:rPr>
      </w:pPr>
      <w:r w:rsidRPr="00F847E5">
        <w:rPr>
          <w:rFonts w:cs="Arial"/>
        </w:rPr>
        <w:t>School District</w:t>
      </w:r>
    </w:p>
    <w:p w14:paraId="6F56366F" w14:textId="08294788" w:rsidR="00DF7BBE" w:rsidRPr="00F847E5" w:rsidRDefault="00DF7BBE" w:rsidP="00DF7BBE">
      <w:pPr>
        <w:spacing w:after="0"/>
        <w:rPr>
          <w:rFonts w:cs="Arial"/>
          <w:szCs w:val="20"/>
        </w:rPr>
      </w:pPr>
      <w:r w:rsidRPr="00F847E5">
        <w:rPr>
          <w:rFonts w:cs="Arial"/>
          <w:i/>
          <w:szCs w:val="20"/>
        </w:rPr>
        <w:t>EC</w:t>
      </w:r>
      <w:r w:rsidRPr="00F847E5">
        <w:rPr>
          <w:rFonts w:cs="Arial"/>
          <w:szCs w:val="20"/>
        </w:rPr>
        <w:t xml:space="preserve"> Section 42238.05 requires that LCFF entitlement calculations for school districts be based on the greater of current year (CY) ADA or PY ADA. ADA categories marked with [*</w:t>
      </w:r>
      <w:r w:rsidRPr="00F847E5">
        <w:rPr>
          <w:rFonts w:cs="Arial"/>
          <w:i/>
          <w:szCs w:val="20"/>
        </w:rPr>
        <w:t xml:space="preserve">&gt; </w:t>
      </w:r>
      <w:r w:rsidRPr="00F847E5">
        <w:rPr>
          <w:rFonts w:cs="Arial"/>
          <w:szCs w:val="20"/>
        </w:rPr>
        <w:t xml:space="preserve">of CY or Prior Year PY] below are included in the calculation of greater of current or </w:t>
      </w:r>
      <w:r w:rsidR="0040282B">
        <w:rPr>
          <w:rFonts w:cs="Arial"/>
          <w:szCs w:val="20"/>
        </w:rPr>
        <w:t>PY</w:t>
      </w:r>
      <w:r w:rsidRPr="00F847E5">
        <w:rPr>
          <w:rFonts w:cs="Arial"/>
          <w:szCs w:val="20"/>
        </w:rPr>
        <w:t xml:space="preserve"> ADA.</w:t>
      </w:r>
    </w:p>
    <w:p w14:paraId="5973295F" w14:textId="77777777" w:rsidR="00DF7BBE" w:rsidRPr="00F847E5" w:rsidRDefault="00DF7BBE" w:rsidP="00DF7BBE">
      <w:pPr>
        <w:pStyle w:val="Heading5"/>
        <w:rPr>
          <w:rFonts w:cs="Arial"/>
        </w:rPr>
      </w:pPr>
      <w:r w:rsidRPr="00F847E5">
        <w:rPr>
          <w:rFonts w:cs="Arial"/>
        </w:rPr>
        <w:t>School District DES</w:t>
      </w:r>
    </w:p>
    <w:tbl>
      <w:tblPr>
        <w:tblStyle w:val="Style1"/>
        <w:tblW w:w="0" w:type="auto"/>
        <w:tblLook w:val="04A0" w:firstRow="1" w:lastRow="0" w:firstColumn="1" w:lastColumn="0" w:noHBand="0" w:noVBand="1"/>
        <w:tblDescription w:val="The table identifies whether P-2 or Annual ADA is used for final funding for LCFF and AB 602 for the school district data entry screens."/>
      </w:tblPr>
      <w:tblGrid>
        <w:gridCol w:w="7015"/>
        <w:gridCol w:w="1170"/>
        <w:gridCol w:w="1165"/>
      </w:tblGrid>
      <w:tr w:rsidR="00DF7BBE" w:rsidRPr="00F847E5" w14:paraId="0936F94D" w14:textId="77777777" w:rsidTr="0089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15" w:type="dxa"/>
          </w:tcPr>
          <w:p w14:paraId="320714D4" w14:textId="77777777" w:rsidR="00DF7BBE" w:rsidRPr="00F847E5" w:rsidRDefault="00DF7BBE" w:rsidP="0089510E">
            <w:pPr>
              <w:spacing w:before="120" w:after="120"/>
              <w:jc w:val="center"/>
              <w:rPr>
                <w:rFonts w:cs="Arial"/>
                <w:b w:val="0"/>
                <w:szCs w:val="24"/>
              </w:rPr>
            </w:pPr>
            <w:r w:rsidRPr="00F847E5">
              <w:rPr>
                <w:rFonts w:cs="Arial"/>
              </w:rPr>
              <w:t xml:space="preserve">Attendance School District, </w:t>
            </w:r>
            <w:r w:rsidRPr="00F847E5">
              <w:rPr>
                <w:rFonts w:cs="Arial"/>
              </w:rPr>
              <w:br/>
              <w:t xml:space="preserve">Attendance Supplement School District, </w:t>
            </w:r>
            <w:r w:rsidRPr="00F847E5">
              <w:rPr>
                <w:rFonts w:cs="Arial"/>
              </w:rPr>
              <w:br/>
              <w:t xml:space="preserve">Attendance Basic-Aid Choice/Court-Ordered Voluntary Pupil Transfer, Attendance Basic-Aid Open Enrollment </w:t>
            </w:r>
            <w:r w:rsidRPr="00F847E5">
              <w:rPr>
                <w:rFonts w:cs="Arial"/>
              </w:rPr>
              <w:br/>
              <w:t>ADA Categories</w:t>
            </w:r>
          </w:p>
        </w:tc>
        <w:tc>
          <w:tcPr>
            <w:tcW w:w="1170" w:type="dxa"/>
          </w:tcPr>
          <w:p w14:paraId="54B6D165"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LCFF Funded Period</w:t>
            </w:r>
          </w:p>
        </w:tc>
        <w:tc>
          <w:tcPr>
            <w:tcW w:w="1165" w:type="dxa"/>
          </w:tcPr>
          <w:p w14:paraId="048BFB5E"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F847E5">
              <w:rPr>
                <w:rFonts w:cs="Arial"/>
              </w:rPr>
              <w:t>AB 602 Funded Period</w:t>
            </w:r>
          </w:p>
        </w:tc>
      </w:tr>
      <w:tr w:rsidR="00DF7BBE" w:rsidRPr="00F847E5" w14:paraId="63E53BA4"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1D06C2A3" w14:textId="77777777" w:rsidR="00DF7BBE" w:rsidRPr="00F847E5" w:rsidRDefault="00DF7BBE" w:rsidP="0089510E">
            <w:pPr>
              <w:spacing w:before="60" w:after="60"/>
              <w:rPr>
                <w:rFonts w:cs="Arial"/>
                <w:b/>
                <w:szCs w:val="24"/>
              </w:rPr>
            </w:pPr>
            <w:r w:rsidRPr="00F847E5">
              <w:rPr>
                <w:rFonts w:cs="Arial"/>
                <w:szCs w:val="20"/>
              </w:rPr>
              <w:t>Regular ADA (includes Opportunity Classes, Home and Hospital, Special Day Class (SDC), and Continuation Education), funded as either LCFF Base Grant or Necessary Small School (NSS) [*</w:t>
            </w:r>
            <w:r w:rsidRPr="00F847E5">
              <w:rPr>
                <w:rFonts w:cs="Arial"/>
                <w:i/>
                <w:szCs w:val="20"/>
              </w:rPr>
              <w:t xml:space="preserve">&gt; </w:t>
            </w:r>
            <w:r w:rsidRPr="00F847E5">
              <w:rPr>
                <w:rFonts w:cs="Arial"/>
                <w:szCs w:val="20"/>
              </w:rPr>
              <w:t>of CY or PY]</w:t>
            </w:r>
          </w:p>
        </w:tc>
        <w:tc>
          <w:tcPr>
            <w:tcW w:w="1170" w:type="dxa"/>
          </w:tcPr>
          <w:p w14:paraId="27659B8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c>
          <w:tcPr>
            <w:tcW w:w="1165" w:type="dxa"/>
          </w:tcPr>
          <w:p w14:paraId="000BE88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P-2</w:t>
            </w:r>
          </w:p>
        </w:tc>
      </w:tr>
      <w:tr w:rsidR="00DF7BBE" w:rsidRPr="00F847E5" w14:paraId="2C577D5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6C2DFB49" w14:textId="77777777" w:rsidR="00DF7BBE" w:rsidRPr="00F847E5" w:rsidRDefault="00DF7BBE" w:rsidP="0089510E">
            <w:pPr>
              <w:spacing w:before="60" w:after="60"/>
              <w:rPr>
                <w:rFonts w:cs="Arial"/>
                <w:b/>
                <w:szCs w:val="24"/>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 funded as either LCFF Base Grant or NSS [*</w:t>
            </w:r>
            <w:r w:rsidRPr="00F847E5">
              <w:rPr>
                <w:rFonts w:cs="Arial"/>
                <w:i/>
                <w:szCs w:val="20"/>
              </w:rPr>
              <w:t xml:space="preserve">&gt; </w:t>
            </w:r>
            <w:r w:rsidRPr="00F847E5">
              <w:rPr>
                <w:rFonts w:cs="Arial"/>
                <w:szCs w:val="20"/>
              </w:rPr>
              <w:t>of CY or PY]</w:t>
            </w:r>
          </w:p>
        </w:tc>
        <w:tc>
          <w:tcPr>
            <w:tcW w:w="1170" w:type="dxa"/>
          </w:tcPr>
          <w:p w14:paraId="3B0E1EE6"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27C42F4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07332F9E"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336FEFFC" w14:textId="77777777" w:rsidR="00DF7BBE" w:rsidRPr="00F847E5" w:rsidRDefault="00DF7BBE" w:rsidP="0089510E">
            <w:pPr>
              <w:spacing w:before="60" w:after="60"/>
              <w:rPr>
                <w:rFonts w:cs="Arial"/>
                <w:b/>
                <w:szCs w:val="24"/>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685662A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55144F4D"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632E15A5" w14:textId="77777777" w:rsidTr="0089510E">
        <w:tc>
          <w:tcPr>
            <w:cnfStyle w:val="001000000000" w:firstRow="0" w:lastRow="0" w:firstColumn="1" w:lastColumn="0" w:oddVBand="0" w:evenVBand="0" w:oddHBand="0" w:evenHBand="0" w:firstRowFirstColumn="0" w:firstRowLastColumn="0" w:lastRowFirstColumn="0" w:lastRowLastColumn="0"/>
            <w:tcW w:w="7015" w:type="dxa"/>
            <w:vAlign w:val="center"/>
          </w:tcPr>
          <w:p w14:paraId="51B6706D" w14:textId="77777777" w:rsidR="00DF7BBE" w:rsidRPr="00F847E5" w:rsidRDefault="00DF7BBE" w:rsidP="0089510E">
            <w:pPr>
              <w:spacing w:before="60" w:after="60"/>
              <w:rPr>
                <w:rFonts w:cs="Arial"/>
                <w:b/>
                <w:szCs w:val="24"/>
              </w:rPr>
            </w:pPr>
            <w:r w:rsidRPr="00F847E5">
              <w:rPr>
                <w:rFonts w:cs="Arial"/>
                <w:szCs w:val="20"/>
              </w:rPr>
              <w:lastRenderedPageBreak/>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5F03EFFF"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351AE0C8"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r w:rsidR="00DF7BBE" w:rsidRPr="00F847E5" w14:paraId="2ED8BC52" w14:textId="77777777" w:rsidTr="0089510E">
        <w:trPr>
          <w:trHeight w:val="350"/>
        </w:trPr>
        <w:tc>
          <w:tcPr>
            <w:cnfStyle w:val="001000000000" w:firstRow="0" w:lastRow="0" w:firstColumn="1" w:lastColumn="0" w:oddVBand="0" w:evenVBand="0" w:oddHBand="0" w:evenHBand="0" w:firstRowFirstColumn="0" w:firstRowLastColumn="0" w:lastRowFirstColumn="0" w:lastRowLastColumn="0"/>
            <w:tcW w:w="7015" w:type="dxa"/>
            <w:vAlign w:val="center"/>
          </w:tcPr>
          <w:p w14:paraId="7A015599" w14:textId="77777777" w:rsidR="00DF7BBE" w:rsidRPr="00F847E5" w:rsidRDefault="00DF7BBE" w:rsidP="0089510E">
            <w:pPr>
              <w:spacing w:before="60" w:after="60"/>
              <w:rPr>
                <w:rFonts w:cs="Arial"/>
                <w:b/>
                <w:szCs w:val="24"/>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03DB5B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c>
          <w:tcPr>
            <w:tcW w:w="1165" w:type="dxa"/>
          </w:tcPr>
          <w:p w14:paraId="7A6FD203"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847E5">
              <w:rPr>
                <w:rFonts w:cs="Arial"/>
                <w:szCs w:val="20"/>
              </w:rPr>
              <w:t>Annual</w:t>
            </w:r>
          </w:p>
        </w:tc>
      </w:tr>
    </w:tbl>
    <w:p w14:paraId="4BBD59C0" w14:textId="77777777" w:rsidR="00DF7BBE" w:rsidRPr="00F847E5" w:rsidRDefault="00DF7BBE" w:rsidP="00DF7BBE">
      <w:pPr>
        <w:spacing w:after="0"/>
        <w:rPr>
          <w:rFonts w:cs="Arial"/>
          <w:b/>
          <w:szCs w:val="24"/>
        </w:rPr>
      </w:pPr>
    </w:p>
    <w:p w14:paraId="3A28EAED" w14:textId="77777777" w:rsidR="00DF7BBE" w:rsidRPr="00F847E5" w:rsidRDefault="00DF7BBE" w:rsidP="00DF7BBE">
      <w:pPr>
        <w:pStyle w:val="Heading5"/>
        <w:rPr>
          <w:rFonts w:cs="Arial"/>
        </w:rPr>
      </w:pPr>
      <w:r w:rsidRPr="00F847E5">
        <w:rPr>
          <w:rFonts w:cs="Arial"/>
        </w:rPr>
        <w:t>Attendance Charter School</w:t>
      </w:r>
    </w:p>
    <w:tbl>
      <w:tblPr>
        <w:tblStyle w:val="Style1"/>
        <w:tblW w:w="9358" w:type="dxa"/>
        <w:tblLook w:val="0620" w:firstRow="1" w:lastRow="0" w:firstColumn="0" w:lastColumn="0" w:noHBand="1" w:noVBand="1"/>
        <w:tblDescription w:val="The table identifies whether P-2 or Annual ADA is used for final funding for LCFF and AB 602 for the ADA collected in the Attendance Charter School data entry screen."/>
      </w:tblPr>
      <w:tblGrid>
        <w:gridCol w:w="7020"/>
        <w:gridCol w:w="1170"/>
        <w:gridCol w:w="1168"/>
      </w:tblGrid>
      <w:tr w:rsidR="00DF7BBE" w:rsidRPr="00F847E5" w14:paraId="45803860"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20" w:type="dxa"/>
          </w:tcPr>
          <w:p w14:paraId="4EC94736"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ABDB68A" w14:textId="77777777" w:rsidR="00DF7BBE" w:rsidRPr="00F847E5" w:rsidRDefault="00DF7BBE" w:rsidP="0089510E">
            <w:pPr>
              <w:spacing w:before="120" w:after="120"/>
              <w:jc w:val="center"/>
              <w:rPr>
                <w:rFonts w:cs="Arial"/>
              </w:rPr>
            </w:pPr>
            <w:r w:rsidRPr="00F847E5">
              <w:rPr>
                <w:rFonts w:cs="Arial"/>
              </w:rPr>
              <w:t>LCFF Funded Period</w:t>
            </w:r>
          </w:p>
        </w:tc>
        <w:tc>
          <w:tcPr>
            <w:tcW w:w="1168" w:type="dxa"/>
          </w:tcPr>
          <w:p w14:paraId="7B109064"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173D3E1" w14:textId="77777777" w:rsidTr="0089510E">
        <w:trPr>
          <w:trHeight w:val="312"/>
        </w:trPr>
        <w:tc>
          <w:tcPr>
            <w:tcW w:w="7020" w:type="dxa"/>
            <w:hideMark/>
          </w:tcPr>
          <w:p w14:paraId="62FF9204" w14:textId="77777777" w:rsidR="00DF7BBE" w:rsidRPr="00F847E5" w:rsidRDefault="00DF7BBE" w:rsidP="0089510E">
            <w:pPr>
              <w:spacing w:before="60" w:after="60"/>
              <w:rPr>
                <w:rFonts w:cs="Arial"/>
                <w:szCs w:val="20"/>
              </w:rPr>
            </w:pPr>
            <w:r w:rsidRPr="00F847E5">
              <w:rPr>
                <w:rFonts w:cs="Arial"/>
                <w:szCs w:val="20"/>
              </w:rPr>
              <w:t>Regular ADA</w:t>
            </w:r>
          </w:p>
        </w:tc>
        <w:tc>
          <w:tcPr>
            <w:tcW w:w="1170" w:type="dxa"/>
          </w:tcPr>
          <w:p w14:paraId="019186D0" w14:textId="77777777" w:rsidR="00DF7BBE" w:rsidRPr="00F847E5" w:rsidRDefault="00DF7BBE" w:rsidP="0089510E">
            <w:pPr>
              <w:spacing w:before="60" w:after="60"/>
              <w:jc w:val="center"/>
              <w:rPr>
                <w:rFonts w:cs="Arial"/>
                <w:szCs w:val="20"/>
              </w:rPr>
            </w:pPr>
            <w:r w:rsidRPr="00F847E5">
              <w:rPr>
                <w:rFonts w:cs="Arial"/>
                <w:szCs w:val="20"/>
              </w:rPr>
              <w:t>P-2</w:t>
            </w:r>
          </w:p>
        </w:tc>
        <w:tc>
          <w:tcPr>
            <w:tcW w:w="1168" w:type="dxa"/>
          </w:tcPr>
          <w:p w14:paraId="46ED877E"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6CB65714" w14:textId="77777777" w:rsidTr="0089510E">
        <w:trPr>
          <w:trHeight w:val="312"/>
        </w:trPr>
        <w:tc>
          <w:tcPr>
            <w:tcW w:w="7020" w:type="dxa"/>
            <w:hideMark/>
          </w:tcPr>
          <w:p w14:paraId="73941B47"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tc>
        <w:tc>
          <w:tcPr>
            <w:tcW w:w="1170" w:type="dxa"/>
          </w:tcPr>
          <w:p w14:paraId="13E76A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2FDA81E7"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A0D6A" w14:textId="77777777" w:rsidTr="0089510E">
        <w:trPr>
          <w:trHeight w:val="566"/>
        </w:trPr>
        <w:tc>
          <w:tcPr>
            <w:tcW w:w="7020" w:type="dxa"/>
            <w:hideMark/>
          </w:tcPr>
          <w:p w14:paraId="2A378424"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2ED525E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421B098C"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8005653" w14:textId="77777777" w:rsidTr="0089510E">
        <w:trPr>
          <w:trHeight w:val="624"/>
        </w:trPr>
        <w:tc>
          <w:tcPr>
            <w:tcW w:w="7020" w:type="dxa"/>
            <w:hideMark/>
          </w:tcPr>
          <w:p w14:paraId="0DF14EE9"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7D6D0B58"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68" w:type="dxa"/>
          </w:tcPr>
          <w:p w14:paraId="5B5932D7"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0FFC5711" w14:textId="77777777" w:rsidR="00BB2D8C" w:rsidRPr="00F847E5" w:rsidRDefault="00BB2D8C" w:rsidP="00DF7BBE">
      <w:pPr>
        <w:spacing w:after="0"/>
        <w:rPr>
          <w:rFonts w:cs="Arial"/>
          <w:szCs w:val="20"/>
        </w:rPr>
      </w:pPr>
    </w:p>
    <w:p w14:paraId="5EA4E165" w14:textId="77777777" w:rsidR="00DF7BBE" w:rsidRPr="00F847E5" w:rsidRDefault="00DF7BBE" w:rsidP="00DF7BBE">
      <w:pPr>
        <w:pStyle w:val="Heading5"/>
        <w:rPr>
          <w:rFonts w:cs="Arial"/>
        </w:rPr>
      </w:pPr>
      <w:r w:rsidRPr="00F847E5">
        <w:rPr>
          <w:rFonts w:cs="Arial"/>
        </w:rPr>
        <w:t>Attendance Charter School – All Charter District</w:t>
      </w:r>
    </w:p>
    <w:tbl>
      <w:tblPr>
        <w:tblStyle w:val="Style1"/>
        <w:tblW w:w="9358" w:type="dxa"/>
        <w:tblLook w:val="0620" w:firstRow="1" w:lastRow="0" w:firstColumn="0" w:lastColumn="0" w:noHBand="1" w:noVBand="1"/>
        <w:tblDescription w:val="The table identifies whether P-2 or Annual ADA is used for final funding for LCFF and AB 602 for the ADA collected in the Attendance Charter School - All Charter District data entry screen."/>
      </w:tblPr>
      <w:tblGrid>
        <w:gridCol w:w="7015"/>
        <w:gridCol w:w="1170"/>
        <w:gridCol w:w="1173"/>
      </w:tblGrid>
      <w:tr w:rsidR="00DF7BBE" w:rsidRPr="00F847E5" w14:paraId="5DD2991E"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7667BEB3"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050BBF29" w14:textId="77777777" w:rsidR="00DF7BBE" w:rsidRPr="00F847E5" w:rsidRDefault="00DF7BBE" w:rsidP="0089510E">
            <w:pPr>
              <w:spacing w:before="120" w:after="120"/>
              <w:jc w:val="center"/>
              <w:rPr>
                <w:rFonts w:cs="Arial"/>
              </w:rPr>
            </w:pPr>
            <w:r w:rsidRPr="00F847E5">
              <w:rPr>
                <w:rFonts w:cs="Arial"/>
              </w:rPr>
              <w:t>LCFF Funded Period</w:t>
            </w:r>
          </w:p>
        </w:tc>
        <w:tc>
          <w:tcPr>
            <w:tcW w:w="1173" w:type="dxa"/>
          </w:tcPr>
          <w:p w14:paraId="2EB12B30"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E37E34F" w14:textId="77777777" w:rsidTr="0089510E">
        <w:trPr>
          <w:trHeight w:val="312"/>
        </w:trPr>
        <w:tc>
          <w:tcPr>
            <w:tcW w:w="7015" w:type="dxa"/>
            <w:hideMark/>
          </w:tcPr>
          <w:p w14:paraId="7348F514" w14:textId="77777777" w:rsidR="00DF7BBE" w:rsidRPr="00F847E5" w:rsidRDefault="00DF7BBE" w:rsidP="0089510E">
            <w:pPr>
              <w:spacing w:before="60" w:after="60"/>
              <w:rPr>
                <w:rFonts w:cs="Arial"/>
                <w:szCs w:val="20"/>
              </w:rPr>
            </w:pPr>
            <w:r w:rsidRPr="00F847E5">
              <w:rPr>
                <w:rFonts w:cs="Arial"/>
                <w:szCs w:val="20"/>
              </w:rPr>
              <w:t>Regular ADA</w:t>
            </w:r>
          </w:p>
          <w:p w14:paraId="50EEF0A8"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7993488D" w14:textId="77777777" w:rsidR="00DF7BBE" w:rsidRPr="00F847E5" w:rsidRDefault="00DF7BBE" w:rsidP="0089510E">
            <w:pPr>
              <w:spacing w:before="60" w:after="60"/>
              <w:jc w:val="center"/>
              <w:rPr>
                <w:rFonts w:cs="Arial"/>
                <w:szCs w:val="20"/>
              </w:rPr>
            </w:pPr>
            <w:r w:rsidRPr="00F847E5">
              <w:rPr>
                <w:rFonts w:cs="Arial"/>
                <w:szCs w:val="20"/>
              </w:rPr>
              <w:t>P-2</w:t>
            </w:r>
          </w:p>
        </w:tc>
        <w:tc>
          <w:tcPr>
            <w:tcW w:w="1173" w:type="dxa"/>
          </w:tcPr>
          <w:p w14:paraId="22533C2A"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1F9178AA" w14:textId="77777777" w:rsidTr="0089510E">
        <w:trPr>
          <w:trHeight w:val="564"/>
        </w:trPr>
        <w:tc>
          <w:tcPr>
            <w:tcW w:w="7015" w:type="dxa"/>
            <w:hideMark/>
          </w:tcPr>
          <w:p w14:paraId="7118358C" w14:textId="77777777" w:rsidR="00DF7BBE" w:rsidRPr="00F847E5" w:rsidRDefault="00DF7BBE" w:rsidP="0089510E">
            <w:pPr>
              <w:spacing w:before="60" w:after="60"/>
              <w:rPr>
                <w:rFonts w:cs="Arial"/>
                <w:szCs w:val="20"/>
              </w:rPr>
            </w:pPr>
            <w:r w:rsidRPr="00F847E5">
              <w:rPr>
                <w:rFonts w:cs="Arial"/>
                <w:szCs w:val="20"/>
              </w:rPr>
              <w:t>Extended Year Special Education [</w:t>
            </w:r>
            <w:r w:rsidRPr="00F847E5">
              <w:rPr>
                <w:rFonts w:cs="Arial"/>
                <w:i/>
                <w:szCs w:val="20"/>
              </w:rPr>
              <w:t>EC</w:t>
            </w:r>
            <w:r w:rsidRPr="00F847E5">
              <w:rPr>
                <w:rFonts w:cs="Arial"/>
                <w:szCs w:val="20"/>
              </w:rPr>
              <w:t xml:space="preserve"> 56345(b)(3)] (Divisor 175)</w:t>
            </w:r>
          </w:p>
          <w:p w14:paraId="48CB32C5" w14:textId="77777777" w:rsidR="00DF7BBE" w:rsidRPr="00F847E5" w:rsidRDefault="00DF7BBE" w:rsidP="0089510E">
            <w:pPr>
              <w:spacing w:before="60" w:after="60"/>
              <w:rPr>
                <w:rFonts w:cs="Arial"/>
                <w:szCs w:val="20"/>
              </w:rPr>
            </w:pPr>
            <w:r w:rsidRPr="00F847E5">
              <w:rPr>
                <w:rFonts w:cs="Arial"/>
                <w:szCs w:val="20"/>
              </w:rPr>
              <w:t xml:space="preserve">Resident student ADA is funded on the greater of current or prior year ADA pursuant to </w:t>
            </w:r>
            <w:r w:rsidRPr="00F847E5">
              <w:rPr>
                <w:rFonts w:cs="Arial"/>
                <w:i/>
                <w:szCs w:val="20"/>
              </w:rPr>
              <w:t>EC</w:t>
            </w:r>
            <w:r w:rsidRPr="00F847E5">
              <w:rPr>
                <w:rFonts w:cs="Arial"/>
                <w:szCs w:val="20"/>
              </w:rPr>
              <w:t xml:space="preserve"> 47613.1.</w:t>
            </w:r>
          </w:p>
        </w:tc>
        <w:tc>
          <w:tcPr>
            <w:tcW w:w="1170" w:type="dxa"/>
          </w:tcPr>
          <w:p w14:paraId="3667939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3E961AD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41A20868" w14:textId="77777777" w:rsidTr="0089510E">
        <w:trPr>
          <w:trHeight w:val="539"/>
        </w:trPr>
        <w:tc>
          <w:tcPr>
            <w:tcW w:w="7015" w:type="dxa"/>
            <w:hideMark/>
          </w:tcPr>
          <w:p w14:paraId="2ACEC636" w14:textId="77777777" w:rsidR="00DF7BBE" w:rsidRPr="00F847E5" w:rsidRDefault="00DF7BBE" w:rsidP="0089510E">
            <w:pPr>
              <w:spacing w:before="60" w:after="60"/>
              <w:rPr>
                <w:rFonts w:cs="Arial"/>
                <w:szCs w:val="20"/>
              </w:rPr>
            </w:pPr>
            <w:r w:rsidRPr="00F847E5">
              <w:rPr>
                <w:rFonts w:cs="Arial"/>
                <w:szCs w:val="20"/>
              </w:rPr>
              <w:lastRenderedPageBreak/>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w:t>
            </w:r>
          </w:p>
        </w:tc>
        <w:tc>
          <w:tcPr>
            <w:tcW w:w="1170" w:type="dxa"/>
          </w:tcPr>
          <w:p w14:paraId="5996BEC9"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07221591"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358FB5B7" w14:textId="77777777" w:rsidTr="0089510E">
        <w:trPr>
          <w:trHeight w:val="737"/>
        </w:trPr>
        <w:tc>
          <w:tcPr>
            <w:tcW w:w="7015" w:type="dxa"/>
            <w:hideMark/>
          </w:tcPr>
          <w:p w14:paraId="0029687C" w14:textId="77777777" w:rsidR="00DF7BBE" w:rsidRPr="00F847E5" w:rsidRDefault="00DF7BBE" w:rsidP="0089510E">
            <w:pPr>
              <w:spacing w:before="60" w:after="60"/>
              <w:rPr>
                <w:rFonts w:cs="Arial"/>
                <w:szCs w:val="20"/>
              </w:rPr>
            </w:pPr>
            <w:r w:rsidRPr="00F847E5">
              <w:rPr>
                <w:rFonts w:cs="Arial"/>
                <w:szCs w:val="20"/>
              </w:rPr>
              <w:t>Extended Year 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4F9A0356"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627ECD1D"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5746F0FE" w14:textId="77777777" w:rsidTr="0089510E">
        <w:trPr>
          <w:trHeight w:val="314"/>
        </w:trPr>
        <w:tc>
          <w:tcPr>
            <w:tcW w:w="7015" w:type="dxa"/>
          </w:tcPr>
          <w:p w14:paraId="653B01B3" w14:textId="77777777" w:rsidR="00DF7BBE" w:rsidRPr="00F847E5" w:rsidRDefault="00DF7BBE" w:rsidP="0089510E">
            <w:pPr>
              <w:spacing w:before="60" w:after="60"/>
              <w:rPr>
                <w:rFonts w:cs="Arial"/>
                <w:szCs w:val="20"/>
              </w:rPr>
            </w:pPr>
            <w:r w:rsidRPr="00F847E5">
              <w:rPr>
                <w:rFonts w:cs="Arial"/>
                <w:szCs w:val="20"/>
              </w:rPr>
              <w:t>Community Day School [</w:t>
            </w:r>
            <w:r w:rsidRPr="00F847E5">
              <w:rPr>
                <w:rFonts w:cs="Arial"/>
                <w:i/>
                <w:szCs w:val="20"/>
              </w:rPr>
              <w:t>EC</w:t>
            </w:r>
            <w:r w:rsidRPr="00F847E5">
              <w:rPr>
                <w:rFonts w:cs="Arial"/>
                <w:szCs w:val="20"/>
              </w:rPr>
              <w:t xml:space="preserve"> 48660] (Divisor 70/135/180)</w:t>
            </w:r>
          </w:p>
        </w:tc>
        <w:tc>
          <w:tcPr>
            <w:tcW w:w="1170" w:type="dxa"/>
          </w:tcPr>
          <w:p w14:paraId="23BD102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3" w:type="dxa"/>
          </w:tcPr>
          <w:p w14:paraId="2721D075"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57982DF8" w14:textId="77777777" w:rsidR="00DF7BBE" w:rsidRPr="00F847E5" w:rsidRDefault="00DF7BBE" w:rsidP="00DF7BBE">
      <w:pPr>
        <w:pStyle w:val="Heading5"/>
        <w:rPr>
          <w:rFonts w:cs="Arial"/>
        </w:rPr>
      </w:pPr>
      <w:r w:rsidRPr="00F847E5">
        <w:rPr>
          <w:rFonts w:cs="Arial"/>
        </w:rPr>
        <w:t>Attendance County Program Charter School</w:t>
      </w:r>
    </w:p>
    <w:tbl>
      <w:tblPr>
        <w:tblStyle w:val="Style1"/>
        <w:tblW w:w="9360" w:type="dxa"/>
        <w:tblLayout w:type="fixed"/>
        <w:tblLook w:val="0620" w:firstRow="1" w:lastRow="0" w:firstColumn="0" w:lastColumn="0" w:noHBand="1" w:noVBand="1"/>
        <w:tblDescription w:val="The table identifies whether P-2 or Annual ADA is used for final funding for LCFF and AB 602 for the ADA collected in the Attendance County Program Charter School data entry screen."/>
      </w:tblPr>
      <w:tblGrid>
        <w:gridCol w:w="7015"/>
        <w:gridCol w:w="1170"/>
        <w:gridCol w:w="1175"/>
      </w:tblGrid>
      <w:tr w:rsidR="00DF7BBE" w:rsidRPr="00F847E5" w14:paraId="3CA23C28"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tcW w:w="7015" w:type="dxa"/>
          </w:tcPr>
          <w:p w14:paraId="042859F1"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1B0F13AC" w14:textId="77777777" w:rsidR="00DF7BBE" w:rsidRPr="00F847E5" w:rsidRDefault="00DF7BBE" w:rsidP="0089510E">
            <w:pPr>
              <w:spacing w:before="120" w:after="120"/>
              <w:jc w:val="center"/>
              <w:rPr>
                <w:rFonts w:cs="Arial"/>
              </w:rPr>
            </w:pPr>
            <w:r w:rsidRPr="00F847E5">
              <w:rPr>
                <w:rFonts w:cs="Arial"/>
              </w:rPr>
              <w:t>LCFF Funded Period</w:t>
            </w:r>
          </w:p>
        </w:tc>
        <w:tc>
          <w:tcPr>
            <w:tcW w:w="1175" w:type="dxa"/>
          </w:tcPr>
          <w:p w14:paraId="2C726BE7"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29FA8917" w14:textId="77777777" w:rsidTr="0089510E">
        <w:trPr>
          <w:trHeight w:val="332"/>
        </w:trPr>
        <w:tc>
          <w:tcPr>
            <w:tcW w:w="7015" w:type="dxa"/>
            <w:hideMark/>
          </w:tcPr>
          <w:p w14:paraId="36EAB00F"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w:t>
            </w:r>
            <w:proofErr w:type="gramStart"/>
            <w:r w:rsidRPr="00F847E5">
              <w:rPr>
                <w:rFonts w:cs="Arial"/>
                <w:szCs w:val="20"/>
              </w:rPr>
              <w:t>42238.18]*</w:t>
            </w:r>
            <w:proofErr w:type="gramEnd"/>
          </w:p>
        </w:tc>
        <w:tc>
          <w:tcPr>
            <w:tcW w:w="1170" w:type="dxa"/>
          </w:tcPr>
          <w:p w14:paraId="64710E02"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60334568"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7F65A47" w14:textId="77777777" w:rsidTr="0089510E">
        <w:trPr>
          <w:trHeight w:val="287"/>
        </w:trPr>
        <w:tc>
          <w:tcPr>
            <w:tcW w:w="7015" w:type="dxa"/>
            <w:hideMark/>
          </w:tcPr>
          <w:p w14:paraId="0B69F6D3" w14:textId="77777777" w:rsidR="00DF7BBE" w:rsidRPr="00F847E5" w:rsidRDefault="00DF7BBE" w:rsidP="0089510E">
            <w:pPr>
              <w:spacing w:before="60" w:after="60"/>
              <w:rPr>
                <w:rFonts w:cs="Arial"/>
                <w:szCs w:val="20"/>
              </w:rPr>
            </w:pPr>
            <w:r w:rsidRPr="00F847E5">
              <w:rPr>
                <w:rFonts w:cs="Arial"/>
                <w:szCs w:val="20"/>
              </w:rPr>
              <w:t>Juvenile Halls, Homes and Camps [</w:t>
            </w:r>
            <w:r w:rsidRPr="00F847E5">
              <w:rPr>
                <w:rFonts w:cs="Arial"/>
                <w:i/>
                <w:szCs w:val="20"/>
              </w:rPr>
              <w:t>EC</w:t>
            </w:r>
            <w:r w:rsidRPr="00F847E5">
              <w:rPr>
                <w:rFonts w:cs="Arial"/>
                <w:szCs w:val="20"/>
              </w:rPr>
              <w:t xml:space="preserve"> 14057(b) and </w:t>
            </w:r>
            <w:proofErr w:type="gramStart"/>
            <w:r w:rsidRPr="00F847E5">
              <w:rPr>
                <w:rFonts w:cs="Arial"/>
                <w:szCs w:val="20"/>
              </w:rPr>
              <w:t>14058]*</w:t>
            </w:r>
            <w:proofErr w:type="gramEnd"/>
          </w:p>
        </w:tc>
        <w:tc>
          <w:tcPr>
            <w:tcW w:w="1170" w:type="dxa"/>
          </w:tcPr>
          <w:p w14:paraId="7B2EAA5B"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484A5D9E"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107F6D0" w14:textId="77777777" w:rsidTr="0089510E">
        <w:trPr>
          <w:trHeight w:val="701"/>
        </w:trPr>
        <w:tc>
          <w:tcPr>
            <w:tcW w:w="7015" w:type="dxa"/>
            <w:hideMark/>
          </w:tcPr>
          <w:p w14:paraId="70F23480"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roofErr w:type="gramStart"/>
            <w:r w:rsidRPr="00F847E5">
              <w:rPr>
                <w:rFonts w:cs="Arial"/>
                <w:szCs w:val="20"/>
              </w:rPr>
              <w:t>)]*</w:t>
            </w:r>
            <w:proofErr w:type="gramEnd"/>
          </w:p>
        </w:tc>
        <w:tc>
          <w:tcPr>
            <w:tcW w:w="1170" w:type="dxa"/>
          </w:tcPr>
          <w:p w14:paraId="16D5031F"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04E5700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6328A87E" w14:textId="77777777" w:rsidTr="0089510E">
        <w:trPr>
          <w:trHeight w:val="312"/>
        </w:trPr>
        <w:tc>
          <w:tcPr>
            <w:tcW w:w="7015" w:type="dxa"/>
            <w:hideMark/>
          </w:tcPr>
          <w:p w14:paraId="599478D4"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2FEC532E"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183FD059"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06E10E05" w14:textId="77777777" w:rsidTr="0089510E">
        <w:trPr>
          <w:trHeight w:val="312"/>
        </w:trPr>
        <w:tc>
          <w:tcPr>
            <w:tcW w:w="7015" w:type="dxa"/>
            <w:hideMark/>
          </w:tcPr>
          <w:p w14:paraId="29D4D286"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649D35F8"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E2C5C62" w14:textId="77777777" w:rsidR="00DF7BBE" w:rsidRPr="00F847E5" w:rsidRDefault="00DF7BBE" w:rsidP="0089510E">
            <w:pPr>
              <w:spacing w:before="60" w:after="60"/>
              <w:jc w:val="center"/>
              <w:rPr>
                <w:rFonts w:cs="Arial"/>
                <w:szCs w:val="20"/>
              </w:rPr>
            </w:pPr>
            <w:r w:rsidRPr="00F847E5">
              <w:rPr>
                <w:rFonts w:cs="Arial"/>
                <w:szCs w:val="20"/>
              </w:rPr>
              <w:t>P-2</w:t>
            </w:r>
          </w:p>
        </w:tc>
      </w:tr>
      <w:tr w:rsidR="00DF7BBE" w:rsidRPr="00F847E5" w14:paraId="40BD7F30" w14:textId="77777777" w:rsidTr="0089510E">
        <w:trPr>
          <w:trHeight w:val="624"/>
        </w:trPr>
        <w:tc>
          <w:tcPr>
            <w:tcW w:w="7015" w:type="dxa"/>
            <w:hideMark/>
          </w:tcPr>
          <w:p w14:paraId="02E39762"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70333B9A"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78827B34"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0C2A2997" w14:textId="77777777" w:rsidTr="0089510E">
        <w:trPr>
          <w:trHeight w:val="600"/>
        </w:trPr>
        <w:tc>
          <w:tcPr>
            <w:tcW w:w="7015" w:type="dxa"/>
            <w:hideMark/>
          </w:tcPr>
          <w:p w14:paraId="40C533AC"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56366(a)(7)] and/or Nonpublic, Nonsectarian Schools – Licensed Children's Institutions (Divisor 175)</w:t>
            </w:r>
          </w:p>
        </w:tc>
        <w:tc>
          <w:tcPr>
            <w:tcW w:w="1170" w:type="dxa"/>
          </w:tcPr>
          <w:p w14:paraId="685C2227"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5" w:type="dxa"/>
          </w:tcPr>
          <w:p w14:paraId="319715C0"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224D84C5" w14:textId="77777777" w:rsidTr="0089510E">
        <w:trPr>
          <w:trHeight w:val="312"/>
        </w:trPr>
        <w:tc>
          <w:tcPr>
            <w:tcW w:w="7015" w:type="dxa"/>
            <w:hideMark/>
          </w:tcPr>
          <w:p w14:paraId="488A3A3B" w14:textId="77777777" w:rsidR="00DF7BBE" w:rsidRPr="00F847E5" w:rsidRDefault="00DF7BBE" w:rsidP="0089510E">
            <w:pPr>
              <w:spacing w:before="60" w:after="60"/>
              <w:rPr>
                <w:rFonts w:cs="Arial"/>
                <w:szCs w:val="20"/>
              </w:rPr>
            </w:pPr>
            <w:r w:rsidRPr="00F847E5">
              <w:rPr>
                <w:rFonts w:cs="Arial"/>
                <w:szCs w:val="20"/>
              </w:rPr>
              <w:t xml:space="preserve">Other County Operated Programs ADA (Divisor 70/135/175) </w:t>
            </w:r>
          </w:p>
        </w:tc>
        <w:tc>
          <w:tcPr>
            <w:tcW w:w="1170" w:type="dxa"/>
          </w:tcPr>
          <w:p w14:paraId="79E8C1FF" w14:textId="77777777" w:rsidR="00DF7BBE" w:rsidRPr="00F847E5" w:rsidRDefault="00DF7BBE" w:rsidP="0089510E">
            <w:pPr>
              <w:spacing w:before="60" w:after="60"/>
              <w:jc w:val="center"/>
              <w:rPr>
                <w:rFonts w:cs="Arial"/>
                <w:szCs w:val="20"/>
              </w:rPr>
            </w:pPr>
            <w:r w:rsidRPr="00F847E5">
              <w:rPr>
                <w:rFonts w:cs="Arial"/>
                <w:szCs w:val="20"/>
              </w:rPr>
              <w:t>P-2</w:t>
            </w:r>
          </w:p>
        </w:tc>
        <w:tc>
          <w:tcPr>
            <w:tcW w:w="1175" w:type="dxa"/>
          </w:tcPr>
          <w:p w14:paraId="7167484C" w14:textId="77777777" w:rsidR="00DF7BBE" w:rsidRPr="00F847E5" w:rsidRDefault="00DF7BBE" w:rsidP="0089510E">
            <w:pPr>
              <w:spacing w:before="60" w:after="60"/>
              <w:jc w:val="center"/>
              <w:rPr>
                <w:rFonts w:cs="Arial"/>
                <w:szCs w:val="20"/>
              </w:rPr>
            </w:pPr>
            <w:r w:rsidRPr="00F847E5">
              <w:rPr>
                <w:rFonts w:cs="Arial"/>
                <w:szCs w:val="20"/>
              </w:rPr>
              <w:t>P-2</w:t>
            </w:r>
          </w:p>
        </w:tc>
      </w:tr>
    </w:tbl>
    <w:p w14:paraId="12EB4878" w14:textId="77777777" w:rsidR="00DF7BBE" w:rsidRPr="00F847E5" w:rsidRDefault="00DF7BBE" w:rsidP="00DF7BBE">
      <w:pPr>
        <w:spacing w:before="240" w:after="0"/>
        <w:rPr>
          <w:rFonts w:cs="Arial"/>
          <w:szCs w:val="20"/>
        </w:rPr>
      </w:pPr>
      <w:r w:rsidRPr="00F847E5">
        <w:rPr>
          <w:rFonts w:cs="Arial"/>
          <w:szCs w:val="20"/>
        </w:rPr>
        <w:t>* ADA flows through the COE LCFF calculations.</w:t>
      </w:r>
    </w:p>
    <w:p w14:paraId="6747E155" w14:textId="77777777" w:rsidR="00DF7BBE" w:rsidRPr="00F847E5" w:rsidRDefault="00DF7BBE" w:rsidP="00DF7BBE">
      <w:pPr>
        <w:rPr>
          <w:rFonts w:cs="Arial"/>
        </w:rPr>
      </w:pPr>
    </w:p>
    <w:p w14:paraId="4B9C6D7E" w14:textId="77777777" w:rsidR="00DF7BBE" w:rsidRPr="00F847E5" w:rsidRDefault="00DF7BBE" w:rsidP="00DF7BBE">
      <w:pPr>
        <w:pStyle w:val="Heading5"/>
        <w:rPr>
          <w:rFonts w:cs="Arial"/>
        </w:rPr>
      </w:pPr>
      <w:r w:rsidRPr="00F847E5">
        <w:rPr>
          <w:rFonts w:cs="Arial"/>
        </w:rPr>
        <w:lastRenderedPageBreak/>
        <w:t>Attendance COE</w:t>
      </w:r>
    </w:p>
    <w:tbl>
      <w:tblPr>
        <w:tblStyle w:val="Style1"/>
        <w:tblW w:w="9366" w:type="dxa"/>
        <w:tblLook w:val="0620" w:firstRow="1" w:lastRow="0" w:firstColumn="0" w:lastColumn="0" w:noHBand="1" w:noVBand="1"/>
        <w:tblDescription w:val="This table lists the types of ADA reported in Attendance COE, which is funded as of the Annual reporting period for LCFF and AB 602."/>
      </w:tblPr>
      <w:tblGrid>
        <w:gridCol w:w="7020"/>
        <w:gridCol w:w="1170"/>
        <w:gridCol w:w="1176"/>
      </w:tblGrid>
      <w:tr w:rsidR="00DF7BBE" w:rsidRPr="00F847E5" w14:paraId="3BC516DA" w14:textId="77777777" w:rsidTr="0089510E">
        <w:trPr>
          <w:cnfStyle w:val="100000000000" w:firstRow="1" w:lastRow="0" w:firstColumn="0" w:lastColumn="0" w:oddVBand="0" w:evenVBand="0" w:oddHBand="0" w:evenHBand="0" w:firstRowFirstColumn="0" w:firstRowLastColumn="0" w:lastRowFirstColumn="0" w:lastRowLastColumn="0"/>
          <w:trHeight w:val="341"/>
          <w:tblHeader/>
        </w:trPr>
        <w:tc>
          <w:tcPr>
            <w:tcW w:w="7020" w:type="dxa"/>
          </w:tcPr>
          <w:p w14:paraId="4B215F07"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5A476ABB" w14:textId="77777777" w:rsidR="00DF7BBE" w:rsidRPr="00F847E5" w:rsidRDefault="00DF7BBE" w:rsidP="0089510E">
            <w:pPr>
              <w:spacing w:before="120" w:after="120"/>
              <w:jc w:val="center"/>
              <w:rPr>
                <w:rFonts w:cs="Arial"/>
              </w:rPr>
            </w:pPr>
            <w:r w:rsidRPr="00F847E5">
              <w:rPr>
                <w:rFonts w:cs="Arial"/>
              </w:rPr>
              <w:t>LCFF Funded Period</w:t>
            </w:r>
          </w:p>
        </w:tc>
        <w:tc>
          <w:tcPr>
            <w:tcW w:w="1176" w:type="dxa"/>
          </w:tcPr>
          <w:p w14:paraId="00D663F3" w14:textId="77777777" w:rsidR="00DF7BBE" w:rsidRPr="00F847E5" w:rsidRDefault="00DF7BBE" w:rsidP="0089510E">
            <w:pPr>
              <w:spacing w:before="120" w:after="120"/>
              <w:jc w:val="center"/>
              <w:rPr>
                <w:rFonts w:cs="Arial"/>
              </w:rPr>
            </w:pPr>
            <w:r w:rsidRPr="00F847E5">
              <w:rPr>
                <w:rFonts w:cs="Arial"/>
              </w:rPr>
              <w:t>AB 602 Funded Period</w:t>
            </w:r>
          </w:p>
        </w:tc>
      </w:tr>
      <w:tr w:rsidR="00DF7BBE" w:rsidRPr="00F847E5" w14:paraId="69E0BEDE" w14:textId="77777777" w:rsidTr="0089510E">
        <w:trPr>
          <w:trHeight w:val="278"/>
        </w:trPr>
        <w:tc>
          <w:tcPr>
            <w:tcW w:w="7020" w:type="dxa"/>
            <w:noWrap/>
            <w:hideMark/>
          </w:tcPr>
          <w:p w14:paraId="130A7E2B" w14:textId="77777777" w:rsidR="00DF7BBE" w:rsidRPr="00F847E5" w:rsidRDefault="00DF7BBE" w:rsidP="0089510E">
            <w:pPr>
              <w:spacing w:before="60" w:after="60"/>
              <w:rPr>
                <w:rFonts w:cs="Arial"/>
                <w:szCs w:val="20"/>
              </w:rPr>
            </w:pPr>
            <w:r w:rsidRPr="00F847E5">
              <w:rPr>
                <w:rFonts w:cs="Arial"/>
                <w:szCs w:val="20"/>
              </w:rPr>
              <w:t>County Group Home and Institution Pupils [</w:t>
            </w:r>
            <w:r w:rsidRPr="00F847E5">
              <w:rPr>
                <w:rFonts w:cs="Arial"/>
                <w:i/>
                <w:szCs w:val="20"/>
              </w:rPr>
              <w:t>EC</w:t>
            </w:r>
            <w:r w:rsidRPr="00F847E5">
              <w:rPr>
                <w:rFonts w:cs="Arial"/>
                <w:szCs w:val="20"/>
              </w:rPr>
              <w:t xml:space="preserve"> 42238.18]</w:t>
            </w:r>
          </w:p>
        </w:tc>
        <w:tc>
          <w:tcPr>
            <w:tcW w:w="1170" w:type="dxa"/>
          </w:tcPr>
          <w:p w14:paraId="1496F5D1"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7E60FD42"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1E2E6385" w14:textId="77777777" w:rsidTr="0089510E">
        <w:trPr>
          <w:trHeight w:val="233"/>
        </w:trPr>
        <w:tc>
          <w:tcPr>
            <w:tcW w:w="7020" w:type="dxa"/>
            <w:noWrap/>
            <w:hideMark/>
          </w:tcPr>
          <w:p w14:paraId="6E072815" w14:textId="77777777" w:rsidR="00DF7BBE" w:rsidRPr="00F847E5" w:rsidRDefault="00DF7BBE" w:rsidP="0089510E">
            <w:pPr>
              <w:spacing w:before="60" w:after="60"/>
              <w:rPr>
                <w:rFonts w:cs="Arial"/>
                <w:szCs w:val="20"/>
              </w:rPr>
            </w:pPr>
            <w:r w:rsidRPr="00F847E5">
              <w:rPr>
                <w:rFonts w:cs="Arial"/>
                <w:szCs w:val="20"/>
              </w:rPr>
              <w:t xml:space="preserve">Juvenile Halls, </w:t>
            </w:r>
            <w:proofErr w:type="gramStart"/>
            <w:r w:rsidRPr="00F847E5">
              <w:rPr>
                <w:rFonts w:cs="Arial"/>
                <w:szCs w:val="20"/>
              </w:rPr>
              <w:t>Homes</w:t>
            </w:r>
            <w:proofErr w:type="gramEnd"/>
            <w:r w:rsidRPr="00F847E5">
              <w:rPr>
                <w:rFonts w:cs="Arial"/>
                <w:szCs w:val="20"/>
              </w:rPr>
              <w:t xml:space="preserve"> and Camps [</w:t>
            </w:r>
            <w:r w:rsidRPr="00F847E5">
              <w:rPr>
                <w:rFonts w:cs="Arial"/>
                <w:i/>
                <w:szCs w:val="20"/>
              </w:rPr>
              <w:t>EC</w:t>
            </w:r>
            <w:r w:rsidRPr="00F847E5">
              <w:rPr>
                <w:rFonts w:cs="Arial"/>
                <w:szCs w:val="20"/>
              </w:rPr>
              <w:t xml:space="preserve"> 14057(b) and 14058]</w:t>
            </w:r>
          </w:p>
        </w:tc>
        <w:tc>
          <w:tcPr>
            <w:tcW w:w="1170" w:type="dxa"/>
          </w:tcPr>
          <w:p w14:paraId="23999AE0"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56D756EB" w14:textId="77777777" w:rsidR="00DF7BBE" w:rsidRPr="00F847E5" w:rsidRDefault="00DF7BBE" w:rsidP="0089510E">
            <w:pPr>
              <w:spacing w:before="60" w:after="60"/>
              <w:jc w:val="center"/>
              <w:rPr>
                <w:rFonts w:cs="Arial"/>
                <w:szCs w:val="20"/>
              </w:rPr>
            </w:pPr>
            <w:r w:rsidRPr="00F847E5">
              <w:rPr>
                <w:rFonts w:cs="Arial"/>
                <w:szCs w:val="20"/>
              </w:rPr>
              <w:t>Annual</w:t>
            </w:r>
          </w:p>
        </w:tc>
      </w:tr>
      <w:tr w:rsidR="00DF7BBE" w:rsidRPr="00F847E5" w14:paraId="7C05B0C7" w14:textId="77777777" w:rsidTr="0089510E">
        <w:trPr>
          <w:trHeight w:val="719"/>
        </w:trPr>
        <w:tc>
          <w:tcPr>
            <w:tcW w:w="7020" w:type="dxa"/>
            <w:hideMark/>
          </w:tcPr>
          <w:p w14:paraId="74AC993D" w14:textId="77777777" w:rsidR="00DF7BBE" w:rsidRPr="00F847E5" w:rsidRDefault="00DF7BBE" w:rsidP="0089510E">
            <w:pPr>
              <w:spacing w:before="60" w:after="60"/>
              <w:rPr>
                <w:rFonts w:cs="Arial"/>
                <w:szCs w:val="20"/>
              </w:rPr>
            </w:pPr>
            <w:r w:rsidRPr="00F847E5">
              <w:rPr>
                <w:rFonts w:cs="Arial"/>
                <w:szCs w:val="20"/>
              </w:rPr>
              <w:t xml:space="preserve">Probation Referred, On Probation or Parole, Expelled pursuant to </w:t>
            </w:r>
            <w:r w:rsidRPr="00F847E5">
              <w:rPr>
                <w:rFonts w:cs="Arial"/>
                <w:i/>
                <w:szCs w:val="20"/>
              </w:rPr>
              <w:t>EC</w:t>
            </w:r>
            <w:r w:rsidRPr="00F847E5">
              <w:rPr>
                <w:rFonts w:cs="Arial"/>
                <w:szCs w:val="20"/>
              </w:rPr>
              <w:t xml:space="preserve"> 48915(a) or (c) [</w:t>
            </w:r>
            <w:r w:rsidRPr="00F847E5">
              <w:rPr>
                <w:rFonts w:cs="Arial"/>
                <w:i/>
                <w:szCs w:val="20"/>
              </w:rPr>
              <w:t>EC</w:t>
            </w:r>
            <w:r w:rsidRPr="00F847E5">
              <w:rPr>
                <w:rFonts w:cs="Arial"/>
                <w:szCs w:val="20"/>
              </w:rPr>
              <w:t xml:space="preserve"> 2574(c)(4)(A)]</w:t>
            </w:r>
          </w:p>
        </w:tc>
        <w:tc>
          <w:tcPr>
            <w:tcW w:w="1170" w:type="dxa"/>
          </w:tcPr>
          <w:p w14:paraId="1C7FB4A5" w14:textId="77777777" w:rsidR="00DF7BBE" w:rsidRPr="00F847E5" w:rsidRDefault="00DF7BBE" w:rsidP="0089510E">
            <w:pPr>
              <w:spacing w:before="60" w:after="60"/>
              <w:jc w:val="center"/>
              <w:rPr>
                <w:rFonts w:cs="Arial"/>
                <w:szCs w:val="20"/>
              </w:rPr>
            </w:pPr>
            <w:r w:rsidRPr="00F847E5">
              <w:rPr>
                <w:rFonts w:cs="Arial"/>
                <w:szCs w:val="20"/>
              </w:rPr>
              <w:t>Annual</w:t>
            </w:r>
          </w:p>
        </w:tc>
        <w:tc>
          <w:tcPr>
            <w:tcW w:w="1176" w:type="dxa"/>
          </w:tcPr>
          <w:p w14:paraId="6A41DE9A" w14:textId="77777777" w:rsidR="00DF7BBE" w:rsidRPr="00F847E5" w:rsidRDefault="00DF7BBE" w:rsidP="0089510E">
            <w:pPr>
              <w:spacing w:before="60" w:after="60"/>
              <w:jc w:val="center"/>
              <w:rPr>
                <w:rFonts w:cs="Arial"/>
                <w:szCs w:val="20"/>
              </w:rPr>
            </w:pPr>
            <w:r w:rsidRPr="00F847E5">
              <w:rPr>
                <w:rFonts w:cs="Arial"/>
                <w:szCs w:val="20"/>
              </w:rPr>
              <w:t>Annual</w:t>
            </w:r>
          </w:p>
        </w:tc>
      </w:tr>
    </w:tbl>
    <w:p w14:paraId="015BC5A5" w14:textId="77777777" w:rsidR="00DF7BBE" w:rsidRPr="00F847E5" w:rsidRDefault="00DF7BBE" w:rsidP="00DF7BBE">
      <w:pPr>
        <w:rPr>
          <w:rFonts w:cs="Arial"/>
        </w:rPr>
      </w:pPr>
    </w:p>
    <w:p w14:paraId="38BA0E74" w14:textId="77777777" w:rsidR="00DF7BBE" w:rsidRPr="00F847E5" w:rsidRDefault="00DF7BBE" w:rsidP="00DF7BBE">
      <w:pPr>
        <w:pStyle w:val="Heading5"/>
        <w:rPr>
          <w:rFonts w:cs="Arial"/>
        </w:rPr>
      </w:pPr>
      <w:r w:rsidRPr="00F847E5">
        <w:rPr>
          <w:rFonts w:cs="Arial"/>
        </w:rPr>
        <w:t>Attendance District Funded County Programs*</w:t>
      </w:r>
    </w:p>
    <w:tbl>
      <w:tblPr>
        <w:tblStyle w:val="Style1"/>
        <w:tblW w:w="9366" w:type="dxa"/>
        <w:tblLook w:val="04A0" w:firstRow="1" w:lastRow="0" w:firstColumn="1" w:lastColumn="0" w:noHBand="0" w:noVBand="1"/>
        <w:tblDescription w:val="The table identifies whether P-2 or Annual ADA is used for final funding for LCFF and AB 602 for the ADA collected in the Attendance District Funded County Programs data entry screen."/>
      </w:tblPr>
      <w:tblGrid>
        <w:gridCol w:w="7020"/>
        <w:gridCol w:w="1170"/>
        <w:gridCol w:w="1176"/>
      </w:tblGrid>
      <w:tr w:rsidR="00DF7BBE" w:rsidRPr="00F847E5" w14:paraId="42F3634A" w14:textId="77777777" w:rsidTr="0089510E">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7020" w:type="dxa"/>
          </w:tcPr>
          <w:p w14:paraId="54C944DE" w14:textId="77777777" w:rsidR="00DF7BBE" w:rsidRPr="00F847E5" w:rsidRDefault="00DF7BBE" w:rsidP="0089510E">
            <w:pPr>
              <w:spacing w:before="120" w:after="120"/>
              <w:jc w:val="center"/>
              <w:rPr>
                <w:rFonts w:cs="Arial"/>
              </w:rPr>
            </w:pPr>
            <w:r w:rsidRPr="00F847E5">
              <w:rPr>
                <w:rFonts w:cs="Arial"/>
              </w:rPr>
              <w:t>ADA Categories</w:t>
            </w:r>
          </w:p>
        </w:tc>
        <w:tc>
          <w:tcPr>
            <w:tcW w:w="1170" w:type="dxa"/>
          </w:tcPr>
          <w:p w14:paraId="4863DDF4"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LCFF Funded Period</w:t>
            </w:r>
          </w:p>
        </w:tc>
        <w:tc>
          <w:tcPr>
            <w:tcW w:w="1176" w:type="dxa"/>
          </w:tcPr>
          <w:p w14:paraId="3A46A34C" w14:textId="77777777" w:rsidR="00DF7BBE" w:rsidRPr="00F847E5" w:rsidRDefault="00DF7BBE" w:rsidP="0089510E">
            <w:pPr>
              <w:spacing w:before="120" w:after="120"/>
              <w:jc w:val="center"/>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AB 602 Funded Period</w:t>
            </w:r>
          </w:p>
        </w:tc>
      </w:tr>
      <w:tr w:rsidR="00DF7BBE" w:rsidRPr="00F847E5" w14:paraId="5EEFFE15" w14:textId="77777777" w:rsidTr="0089510E">
        <w:trPr>
          <w:trHeight w:val="332"/>
        </w:trPr>
        <w:tc>
          <w:tcPr>
            <w:cnfStyle w:val="001000000000" w:firstRow="0" w:lastRow="0" w:firstColumn="1" w:lastColumn="0" w:oddVBand="0" w:evenVBand="0" w:oddHBand="0" w:evenHBand="0" w:firstRowFirstColumn="0" w:firstRowLastColumn="0" w:lastRowFirstColumn="0" w:lastRowLastColumn="0"/>
            <w:tcW w:w="7020" w:type="dxa"/>
            <w:hideMark/>
          </w:tcPr>
          <w:p w14:paraId="0E34EF11" w14:textId="77777777" w:rsidR="00DF7BBE" w:rsidRPr="00F847E5" w:rsidRDefault="00DF7BBE" w:rsidP="0089510E">
            <w:pPr>
              <w:spacing w:before="60" w:after="60"/>
              <w:rPr>
                <w:rFonts w:cs="Arial"/>
                <w:szCs w:val="20"/>
              </w:rPr>
            </w:pPr>
            <w:r w:rsidRPr="00F847E5">
              <w:rPr>
                <w:rFonts w:cs="Arial"/>
                <w:szCs w:val="20"/>
              </w:rPr>
              <w:t>County Community Schools (Divisor 70/135/175)</w:t>
            </w:r>
          </w:p>
        </w:tc>
        <w:tc>
          <w:tcPr>
            <w:tcW w:w="1170" w:type="dxa"/>
          </w:tcPr>
          <w:p w14:paraId="1FC42935"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6D9B6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149790D" w14:textId="77777777" w:rsidTr="0089510E">
        <w:trPr>
          <w:trHeight w:val="197"/>
        </w:trPr>
        <w:tc>
          <w:tcPr>
            <w:cnfStyle w:val="001000000000" w:firstRow="0" w:lastRow="0" w:firstColumn="1" w:lastColumn="0" w:oddVBand="0" w:evenVBand="0" w:oddHBand="0" w:evenHBand="0" w:firstRowFirstColumn="0" w:firstRowLastColumn="0" w:lastRowFirstColumn="0" w:lastRowLastColumn="0"/>
            <w:tcW w:w="7020" w:type="dxa"/>
            <w:hideMark/>
          </w:tcPr>
          <w:p w14:paraId="37F35DE5" w14:textId="77777777" w:rsidR="00DF7BBE" w:rsidRPr="00F847E5" w:rsidRDefault="00DF7BBE" w:rsidP="0089510E">
            <w:pPr>
              <w:spacing w:before="60" w:after="60"/>
              <w:rPr>
                <w:rFonts w:cs="Arial"/>
                <w:szCs w:val="20"/>
              </w:rPr>
            </w:pPr>
            <w:r w:rsidRPr="00F847E5">
              <w:rPr>
                <w:rFonts w:cs="Arial"/>
                <w:szCs w:val="20"/>
              </w:rPr>
              <w:t>Special Education – Special Day Class</w:t>
            </w:r>
          </w:p>
        </w:tc>
        <w:tc>
          <w:tcPr>
            <w:tcW w:w="1170" w:type="dxa"/>
          </w:tcPr>
          <w:p w14:paraId="0E65F4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78528872"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13E3BD97" w14:textId="77777777" w:rsidTr="0089510E">
        <w:trPr>
          <w:trHeight w:val="773"/>
        </w:trPr>
        <w:tc>
          <w:tcPr>
            <w:cnfStyle w:val="001000000000" w:firstRow="0" w:lastRow="0" w:firstColumn="1" w:lastColumn="0" w:oddVBand="0" w:evenVBand="0" w:oddHBand="0" w:evenHBand="0" w:firstRowFirstColumn="0" w:firstRowLastColumn="0" w:lastRowFirstColumn="0" w:lastRowLastColumn="0"/>
            <w:tcW w:w="7020" w:type="dxa"/>
            <w:hideMark/>
          </w:tcPr>
          <w:p w14:paraId="4AB5901C" w14:textId="77777777" w:rsidR="00DF7BBE" w:rsidRPr="00F847E5" w:rsidRDefault="00DF7BBE" w:rsidP="0089510E">
            <w:pPr>
              <w:spacing w:before="60" w:after="60"/>
              <w:rPr>
                <w:rFonts w:cs="Arial"/>
                <w:szCs w:val="20"/>
              </w:rPr>
            </w:pPr>
            <w:r w:rsidRPr="00F847E5">
              <w:rPr>
                <w:rFonts w:cs="Arial"/>
                <w:szCs w:val="20"/>
              </w:rPr>
              <w:t>Special Education – Nonpublic, Nonsectarian Schools [</w:t>
            </w:r>
            <w:r w:rsidRPr="00F847E5">
              <w:rPr>
                <w:rFonts w:cs="Arial"/>
                <w:i/>
                <w:szCs w:val="20"/>
              </w:rPr>
              <w:t>EC</w:t>
            </w:r>
            <w:r w:rsidRPr="00F847E5">
              <w:rPr>
                <w:rFonts w:cs="Arial"/>
                <w:szCs w:val="20"/>
              </w:rPr>
              <w:t xml:space="preserve"> 56366(a)(7)] and/or Nonpublic, Nonsectarian Schools – Licensed Children's Institutions</w:t>
            </w:r>
          </w:p>
        </w:tc>
        <w:tc>
          <w:tcPr>
            <w:tcW w:w="1170" w:type="dxa"/>
          </w:tcPr>
          <w:p w14:paraId="32665857"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1B57D71A"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652AAD0B" w14:textId="77777777" w:rsidTr="0089510E">
        <w:trPr>
          <w:trHeight w:val="125"/>
        </w:trPr>
        <w:tc>
          <w:tcPr>
            <w:cnfStyle w:val="001000000000" w:firstRow="0" w:lastRow="0" w:firstColumn="1" w:lastColumn="0" w:oddVBand="0" w:evenVBand="0" w:oddHBand="0" w:evenHBand="0" w:firstRowFirstColumn="0" w:firstRowLastColumn="0" w:lastRowFirstColumn="0" w:lastRowLastColumn="0"/>
            <w:tcW w:w="7020" w:type="dxa"/>
            <w:hideMark/>
          </w:tcPr>
          <w:p w14:paraId="22ED05BA" w14:textId="77777777" w:rsidR="00DF7BBE" w:rsidRPr="00F847E5" w:rsidRDefault="00DF7BBE" w:rsidP="0089510E">
            <w:pPr>
              <w:spacing w:before="60" w:after="60"/>
              <w:rPr>
                <w:rFonts w:cs="Arial"/>
                <w:szCs w:val="20"/>
              </w:rPr>
            </w:pPr>
            <w:r w:rsidRPr="00F847E5">
              <w:rPr>
                <w:rFonts w:cs="Arial"/>
                <w:szCs w:val="20"/>
              </w:rPr>
              <w:t>Extended Year Special Education – Special Education [</w:t>
            </w:r>
            <w:r w:rsidRPr="00F847E5">
              <w:rPr>
                <w:rFonts w:cs="Arial"/>
                <w:i/>
                <w:szCs w:val="20"/>
              </w:rPr>
              <w:t>EC</w:t>
            </w:r>
            <w:r w:rsidRPr="00F847E5">
              <w:rPr>
                <w:rFonts w:cs="Arial"/>
                <w:szCs w:val="20"/>
              </w:rPr>
              <w:t xml:space="preserve"> 56345(b)(3)], Nonpublic, Nonsectarian Schools [</w:t>
            </w:r>
            <w:r w:rsidRPr="00F847E5">
              <w:rPr>
                <w:rFonts w:cs="Arial"/>
                <w:i/>
                <w:szCs w:val="20"/>
              </w:rPr>
              <w:t>EC</w:t>
            </w:r>
            <w:r w:rsidRPr="00F847E5">
              <w:rPr>
                <w:rFonts w:cs="Arial"/>
                <w:szCs w:val="20"/>
              </w:rPr>
              <w:t xml:space="preserve"> Section 56366(a)(7)] and/or Nonpublic, Nonsectarian Schools – Licensed Children's Institutions (Divisor 175)</w:t>
            </w:r>
          </w:p>
        </w:tc>
        <w:tc>
          <w:tcPr>
            <w:tcW w:w="1170" w:type="dxa"/>
          </w:tcPr>
          <w:p w14:paraId="7A01691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c>
          <w:tcPr>
            <w:tcW w:w="1176" w:type="dxa"/>
          </w:tcPr>
          <w:p w14:paraId="2328895E"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Annual</w:t>
            </w:r>
          </w:p>
        </w:tc>
      </w:tr>
      <w:tr w:rsidR="00DF7BBE" w:rsidRPr="00F847E5" w14:paraId="7E8AAF22"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hideMark/>
          </w:tcPr>
          <w:p w14:paraId="313D6D4B" w14:textId="77777777" w:rsidR="00DF7BBE" w:rsidRPr="00F847E5" w:rsidRDefault="00DF7BBE" w:rsidP="0089510E">
            <w:pPr>
              <w:spacing w:before="60" w:after="60"/>
              <w:rPr>
                <w:rFonts w:cs="Arial"/>
                <w:szCs w:val="20"/>
              </w:rPr>
            </w:pPr>
            <w:r w:rsidRPr="00F847E5">
              <w:rPr>
                <w:rFonts w:cs="Arial"/>
                <w:szCs w:val="20"/>
              </w:rPr>
              <w:t>Other County Operated Programs ADA (Divisor 70/135/175)</w:t>
            </w:r>
          </w:p>
        </w:tc>
        <w:tc>
          <w:tcPr>
            <w:tcW w:w="1170" w:type="dxa"/>
          </w:tcPr>
          <w:p w14:paraId="1C96981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5856370C"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r w:rsidR="00DF7BBE" w:rsidRPr="00F847E5" w14:paraId="0F19E91F" w14:textId="77777777" w:rsidTr="0089510E">
        <w:trPr>
          <w:trHeight w:val="312"/>
        </w:trPr>
        <w:tc>
          <w:tcPr>
            <w:cnfStyle w:val="001000000000" w:firstRow="0" w:lastRow="0" w:firstColumn="1" w:lastColumn="0" w:oddVBand="0" w:evenVBand="0" w:oddHBand="0" w:evenHBand="0" w:firstRowFirstColumn="0" w:firstRowLastColumn="0" w:lastRowFirstColumn="0" w:lastRowLastColumn="0"/>
            <w:tcW w:w="7020" w:type="dxa"/>
            <w:noWrap/>
            <w:hideMark/>
          </w:tcPr>
          <w:p w14:paraId="296D9B25" w14:textId="77777777" w:rsidR="00DF7BBE" w:rsidRPr="00F847E5" w:rsidRDefault="00DF7BBE" w:rsidP="0089510E">
            <w:pPr>
              <w:spacing w:before="60" w:after="60"/>
              <w:rPr>
                <w:rFonts w:cs="Arial"/>
                <w:szCs w:val="20"/>
              </w:rPr>
            </w:pPr>
            <w:r w:rsidRPr="00F847E5">
              <w:rPr>
                <w:rFonts w:cs="Arial"/>
                <w:szCs w:val="20"/>
              </w:rPr>
              <w:t>County School Tuition Fund (Out-of-State Tuition) [</w:t>
            </w:r>
            <w:r w:rsidRPr="00F847E5">
              <w:rPr>
                <w:rFonts w:cs="Arial"/>
                <w:i/>
                <w:szCs w:val="20"/>
              </w:rPr>
              <w:t>EC</w:t>
            </w:r>
            <w:r w:rsidRPr="00F847E5">
              <w:rPr>
                <w:rFonts w:cs="Arial"/>
                <w:szCs w:val="20"/>
              </w:rPr>
              <w:t xml:space="preserve"> 2000 and 46380]</w:t>
            </w:r>
          </w:p>
        </w:tc>
        <w:tc>
          <w:tcPr>
            <w:tcW w:w="1170" w:type="dxa"/>
          </w:tcPr>
          <w:p w14:paraId="6CE5B494"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c>
          <w:tcPr>
            <w:tcW w:w="1176" w:type="dxa"/>
          </w:tcPr>
          <w:p w14:paraId="434D7F50" w14:textId="77777777" w:rsidR="00DF7BBE" w:rsidRPr="00F847E5" w:rsidRDefault="00DF7BBE" w:rsidP="0089510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0"/>
              </w:rPr>
            </w:pPr>
            <w:r w:rsidRPr="00F847E5">
              <w:rPr>
                <w:rFonts w:cs="Arial"/>
                <w:szCs w:val="20"/>
              </w:rPr>
              <w:t>P-2</w:t>
            </w:r>
          </w:p>
        </w:tc>
      </w:tr>
    </w:tbl>
    <w:p w14:paraId="7011018E" w14:textId="77777777" w:rsidR="00DF7BBE" w:rsidRPr="00F847E5" w:rsidRDefault="00DF7BBE" w:rsidP="00DF7BBE">
      <w:pPr>
        <w:spacing w:before="240"/>
        <w:rPr>
          <w:rFonts w:cs="Arial"/>
          <w:szCs w:val="20"/>
        </w:rPr>
      </w:pPr>
      <w:r w:rsidRPr="00F847E5">
        <w:rPr>
          <w:rFonts w:cs="Arial"/>
          <w:szCs w:val="20"/>
        </w:rPr>
        <w:t>* ADA credited to the district of residence.</w:t>
      </w:r>
      <w:bookmarkStart w:id="37" w:name="_Toc66799807"/>
      <w:bookmarkStart w:id="38" w:name="_Toc66800992"/>
      <w:bookmarkStart w:id="39" w:name="_Toc67052639"/>
      <w:bookmarkStart w:id="40" w:name="_Toc67052663"/>
      <w:bookmarkStart w:id="41" w:name="_Toc67052706"/>
      <w:r w:rsidRPr="00F847E5">
        <w:rPr>
          <w:rFonts w:cs="Arial"/>
        </w:rPr>
        <w:br w:type="page"/>
      </w:r>
    </w:p>
    <w:p w14:paraId="5775A6BC" w14:textId="77777777" w:rsidR="00DF7BBE" w:rsidRPr="00F847E5" w:rsidRDefault="00DF7BBE" w:rsidP="00EC08C6">
      <w:pPr>
        <w:pStyle w:val="Heading2"/>
        <w:ind w:left="0"/>
        <w:rPr>
          <w:rFonts w:cs="Arial"/>
        </w:rPr>
      </w:pPr>
      <w:bookmarkStart w:id="42" w:name="_PADC_Access"/>
      <w:bookmarkStart w:id="43" w:name="_Toc80909799"/>
      <w:bookmarkStart w:id="44" w:name="_Toc160796041"/>
      <w:bookmarkEnd w:id="42"/>
      <w:r w:rsidRPr="00F847E5">
        <w:rPr>
          <w:rFonts w:cs="Arial"/>
        </w:rPr>
        <w:lastRenderedPageBreak/>
        <w:t>PADC Access</w:t>
      </w:r>
      <w:bookmarkEnd w:id="37"/>
      <w:bookmarkEnd w:id="38"/>
      <w:bookmarkEnd w:id="39"/>
      <w:bookmarkEnd w:id="40"/>
      <w:bookmarkEnd w:id="41"/>
      <w:bookmarkEnd w:id="43"/>
      <w:bookmarkEnd w:id="44"/>
    </w:p>
    <w:p w14:paraId="578A67C4" w14:textId="77777777" w:rsidR="00DF7BBE" w:rsidRPr="00F847E5" w:rsidRDefault="00DF7BBE" w:rsidP="00DF7BBE">
      <w:pPr>
        <w:pStyle w:val="Heading3"/>
        <w:rPr>
          <w:rFonts w:cs="Arial"/>
        </w:rPr>
      </w:pPr>
      <w:bookmarkStart w:id="45" w:name="_Toc80909800"/>
      <w:bookmarkStart w:id="46" w:name="_Toc160796042"/>
      <w:r w:rsidRPr="00F847E5">
        <w:rPr>
          <w:rFonts w:cs="Arial"/>
        </w:rPr>
        <w:t>Overview</w:t>
      </w:r>
      <w:bookmarkEnd w:id="45"/>
      <w:bookmarkEnd w:id="46"/>
    </w:p>
    <w:p w14:paraId="73BBB280" w14:textId="5E613913" w:rsidR="00931B69" w:rsidRPr="00F847E5" w:rsidRDefault="009269E0" w:rsidP="00DF7BBE">
      <w:pPr>
        <w:rPr>
          <w:rFonts w:cs="Arial"/>
        </w:rPr>
      </w:pPr>
      <w:r w:rsidRPr="00F847E5">
        <w:rPr>
          <w:rFonts w:cs="Arial"/>
        </w:rPr>
        <w:t xml:space="preserve">The PADC web application requires individual </w:t>
      </w:r>
      <w:r w:rsidR="00931B69" w:rsidRPr="00F847E5">
        <w:rPr>
          <w:rFonts w:cs="Arial"/>
        </w:rPr>
        <w:t>user access</w:t>
      </w:r>
      <w:r w:rsidRPr="00F847E5">
        <w:rPr>
          <w:rFonts w:cs="Arial"/>
        </w:rPr>
        <w:t xml:space="preserve">. </w:t>
      </w:r>
      <w:r w:rsidR="00D721B4" w:rsidRPr="00F847E5">
        <w:rPr>
          <w:rFonts w:cs="Arial"/>
        </w:rPr>
        <w:t xml:space="preserve">Users should not share their credentials with other staff within or outside their organization. </w:t>
      </w:r>
      <w:r w:rsidRPr="00F847E5">
        <w:rPr>
          <w:rFonts w:cs="Arial"/>
        </w:rPr>
        <w:t xml:space="preserve">Each user, regardless of the access level requires </w:t>
      </w:r>
      <w:r w:rsidR="00474CBD" w:rsidRPr="00F847E5">
        <w:rPr>
          <w:rFonts w:cs="Arial"/>
        </w:rPr>
        <w:t>approval</w:t>
      </w:r>
      <w:r w:rsidRPr="00F847E5">
        <w:rPr>
          <w:rFonts w:cs="Arial"/>
        </w:rPr>
        <w:t xml:space="preserve"> to access the system.</w:t>
      </w:r>
    </w:p>
    <w:p w14:paraId="02BBD2B6" w14:textId="32F530A4" w:rsidR="00DF7BBE" w:rsidRPr="00F847E5" w:rsidRDefault="00167F5B" w:rsidP="00DF7BBE">
      <w:pPr>
        <w:rPr>
          <w:rFonts w:cs="Arial"/>
        </w:rPr>
      </w:pPr>
      <w:r>
        <w:rPr>
          <w:rFonts w:cs="Arial"/>
        </w:rPr>
        <w:t xml:space="preserve">The </w:t>
      </w:r>
      <w:r w:rsidR="00DF7BBE" w:rsidRPr="00F847E5">
        <w:rPr>
          <w:rFonts w:cs="Arial"/>
        </w:rPr>
        <w:t xml:space="preserve">PADC web application does not assign usernames and passwords. Instead, users create a username and set up a password </w:t>
      </w:r>
      <w:r w:rsidR="00AB4275" w:rsidRPr="00F847E5">
        <w:rPr>
          <w:rFonts w:cs="Arial"/>
        </w:rPr>
        <w:t>in</w:t>
      </w:r>
      <w:r w:rsidR="00DF7BBE" w:rsidRPr="00F847E5">
        <w:rPr>
          <w:rFonts w:cs="Arial"/>
        </w:rPr>
        <w:t xml:space="preserve"> the Centralized Authentication System (CAS). The CAS username and password serves as an authentication system for </w:t>
      </w:r>
      <w:r>
        <w:rPr>
          <w:rFonts w:cs="Arial"/>
        </w:rPr>
        <w:t xml:space="preserve">the </w:t>
      </w:r>
      <w:proofErr w:type="gramStart"/>
      <w:r w:rsidR="00DF7BBE" w:rsidRPr="00F847E5">
        <w:rPr>
          <w:rFonts w:cs="Arial"/>
        </w:rPr>
        <w:t>PADC</w:t>
      </w:r>
      <w:proofErr w:type="gramEnd"/>
      <w:r w:rsidR="00DF7BBE" w:rsidRPr="00F847E5">
        <w:rPr>
          <w:rFonts w:cs="Arial"/>
        </w:rPr>
        <w:t xml:space="preserve"> and other applications used by the CDE.</w:t>
      </w:r>
    </w:p>
    <w:p w14:paraId="7A8F4D7B" w14:textId="77777777" w:rsidR="00DF7BBE" w:rsidRPr="00F847E5" w:rsidRDefault="00DF7BBE" w:rsidP="00DF7BBE">
      <w:pPr>
        <w:rPr>
          <w:rFonts w:cs="Arial"/>
        </w:rPr>
      </w:pPr>
      <w:r w:rsidRPr="00F847E5">
        <w:rPr>
          <w:rFonts w:cs="Arial"/>
        </w:rPr>
        <w:t>Once a CAS account is set up, any individual wishing to access the PADC for data reporting, certification, or viewing certified records must first be authorized to access the PADC. To be authorized for PADC, the following must be determined:</w:t>
      </w:r>
    </w:p>
    <w:p w14:paraId="669C5ED2" w14:textId="77777777" w:rsidR="00DF7BBE" w:rsidRPr="00F847E5" w:rsidRDefault="00DF7BBE" w:rsidP="001F75A2">
      <w:pPr>
        <w:pStyle w:val="ListParagraph"/>
        <w:numPr>
          <w:ilvl w:val="0"/>
          <w:numId w:val="19"/>
        </w:numPr>
        <w:rPr>
          <w:rFonts w:cs="Arial"/>
        </w:rPr>
      </w:pPr>
      <w:r w:rsidRPr="00F847E5">
        <w:rPr>
          <w:rFonts w:cs="Arial"/>
        </w:rPr>
        <w:t>The level of access required, and</w:t>
      </w:r>
    </w:p>
    <w:p w14:paraId="17EE87DE" w14:textId="77777777" w:rsidR="00DF7BBE" w:rsidRPr="00F847E5" w:rsidRDefault="00DF7BBE" w:rsidP="001F75A2">
      <w:pPr>
        <w:pStyle w:val="ListParagraph"/>
        <w:numPr>
          <w:ilvl w:val="0"/>
          <w:numId w:val="19"/>
        </w:numPr>
        <w:rPr>
          <w:rFonts w:cs="Arial"/>
        </w:rPr>
      </w:pPr>
      <w:r w:rsidRPr="00F847E5">
        <w:rPr>
          <w:rFonts w:cs="Arial"/>
        </w:rPr>
        <w:t>The entity to request access from.</w:t>
      </w:r>
    </w:p>
    <w:p w14:paraId="34DF0081" w14:textId="77777777" w:rsidR="00DF7BBE" w:rsidRPr="00F847E5" w:rsidRDefault="00DF7BBE" w:rsidP="00DF7BBE">
      <w:pPr>
        <w:jc w:val="center"/>
        <w:rPr>
          <w:rFonts w:cs="Arial"/>
        </w:rPr>
      </w:pPr>
      <w:r w:rsidRPr="00F847E5">
        <w:rPr>
          <w:rFonts w:cs="Arial"/>
          <w:noProof/>
        </w:rPr>
        <w:drawing>
          <wp:inline distT="0" distB="0" distL="0" distR="0" wp14:anchorId="218BB059" wp14:editId="06F91490">
            <wp:extent cx="5938511" cy="2449002"/>
            <wp:effectExtent l="0" t="0" r="5715" b="8890"/>
            <wp:docPr id="14" name="Picture 14" descr="The three main steps in accessing to the PADC Software are, first, setting up a CAS User Account; second, deciding on the type of access; and, third, requesting PADC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5938511" cy="2449002"/>
                    </a:xfrm>
                    <a:prstGeom prst="rect">
                      <a:avLst/>
                    </a:prstGeom>
                  </pic:spPr>
                </pic:pic>
              </a:graphicData>
            </a:graphic>
          </wp:inline>
        </w:drawing>
      </w:r>
    </w:p>
    <w:p w14:paraId="6A2318D2" w14:textId="77777777" w:rsidR="00D721B4" w:rsidRPr="00F847E5" w:rsidRDefault="00D721B4" w:rsidP="00D721B4">
      <w:pPr>
        <w:pStyle w:val="Heading3"/>
        <w:rPr>
          <w:rFonts w:cs="Arial"/>
        </w:rPr>
      </w:pPr>
      <w:bookmarkStart w:id="47" w:name="_Toc160796043"/>
      <w:r w:rsidRPr="00F847E5">
        <w:rPr>
          <w:rFonts w:cs="Arial"/>
        </w:rPr>
        <w:t>PADC User Management</w:t>
      </w:r>
      <w:bookmarkEnd w:id="47"/>
    </w:p>
    <w:p w14:paraId="5F7C26D3" w14:textId="3A35DF67" w:rsidR="0081283E" w:rsidRPr="00F847E5" w:rsidRDefault="0081283E" w:rsidP="0081283E">
      <w:pPr>
        <w:rPr>
          <w:rFonts w:cs="Arial"/>
        </w:rPr>
      </w:pPr>
      <w:r w:rsidRPr="00F847E5">
        <w:rPr>
          <w:rFonts w:cs="Arial"/>
        </w:rPr>
        <w:t>The structure of data reporting for Principal Apportionment requires that the COE act as an oversight entity by reviewing, certifying</w:t>
      </w:r>
      <w:r w:rsidR="00126A98">
        <w:rPr>
          <w:rFonts w:cs="Arial"/>
        </w:rPr>
        <w:t>,</w:t>
      </w:r>
      <w:r w:rsidRPr="00F847E5">
        <w:rPr>
          <w:rFonts w:cs="Arial"/>
        </w:rPr>
        <w:t xml:space="preserve"> and transmitting data to </w:t>
      </w:r>
      <w:r w:rsidR="00E878C6" w:rsidRPr="00F847E5">
        <w:rPr>
          <w:rFonts w:cs="Arial"/>
        </w:rPr>
        <w:t>the School Fiscal Services Division (</w:t>
      </w:r>
      <w:r w:rsidRPr="00F847E5">
        <w:rPr>
          <w:rFonts w:cs="Arial"/>
        </w:rPr>
        <w:t>SFSD</w:t>
      </w:r>
      <w:r w:rsidR="00E878C6" w:rsidRPr="00F847E5">
        <w:rPr>
          <w:rFonts w:cs="Arial"/>
        </w:rPr>
        <w:t>) of the CDE</w:t>
      </w:r>
      <w:r w:rsidRPr="00F847E5">
        <w:rPr>
          <w:rFonts w:cs="Arial"/>
        </w:rPr>
        <w:t>. Additionally, school districts have certain oversight responsibilities over some charter schools, which includes data collection and certification. To enable COEs and school districts to fulfill their oversight responsibilities, the PADC web application allows them to manage users for the respective reporting entities.</w:t>
      </w:r>
    </w:p>
    <w:p w14:paraId="38EA5421" w14:textId="77777777" w:rsidR="00603291" w:rsidRPr="00F847E5" w:rsidRDefault="00603291" w:rsidP="00603291">
      <w:pPr>
        <w:spacing w:before="240"/>
        <w:rPr>
          <w:rFonts w:cs="Arial"/>
        </w:rPr>
      </w:pPr>
      <w:r w:rsidRPr="00F847E5">
        <w:rPr>
          <w:rFonts w:cs="Arial"/>
        </w:rPr>
        <w:lastRenderedPageBreak/>
        <w:t xml:space="preserve">At a minimum, each </w:t>
      </w:r>
      <w:r w:rsidR="00044142" w:rsidRPr="00F847E5">
        <w:rPr>
          <w:rFonts w:cs="Arial"/>
        </w:rPr>
        <w:t>entity that reports data in the PADC</w:t>
      </w:r>
      <w:r w:rsidRPr="00F847E5">
        <w:rPr>
          <w:rFonts w:cs="Arial"/>
        </w:rPr>
        <w:t xml:space="preserve"> requires at least one user that acts as its Administrator. This is necessary because the Administrator is the only role that allows the user to certify data. Data must be</w:t>
      </w:r>
      <w:r w:rsidR="00191082" w:rsidRPr="00F847E5">
        <w:rPr>
          <w:rFonts w:cs="Arial"/>
        </w:rPr>
        <w:t xml:space="preserve"> electronically</w:t>
      </w:r>
      <w:r w:rsidRPr="00F847E5">
        <w:rPr>
          <w:rFonts w:cs="Arial"/>
        </w:rPr>
        <w:t xml:space="preserve"> certified </w:t>
      </w:r>
      <w:proofErr w:type="gramStart"/>
      <w:r w:rsidRPr="00F847E5">
        <w:rPr>
          <w:rFonts w:cs="Arial"/>
        </w:rPr>
        <w:t>in order for</w:t>
      </w:r>
      <w:proofErr w:type="gramEnd"/>
      <w:r w:rsidRPr="00F847E5">
        <w:rPr>
          <w:rFonts w:cs="Arial"/>
        </w:rPr>
        <w:t xml:space="preserve"> the records to be transferred to the CDE to be included in Principal Apportionment calculations.</w:t>
      </w:r>
      <w:r w:rsidR="00AB4275" w:rsidRPr="00F847E5">
        <w:rPr>
          <w:rFonts w:cs="Arial"/>
        </w:rPr>
        <w:t xml:space="preserve"> Pen and paper certifications are not required by the CDE for data reported in the PADC web application.</w:t>
      </w:r>
    </w:p>
    <w:p w14:paraId="10AA49E9" w14:textId="77777777" w:rsidR="00080F9E" w:rsidRPr="00F847E5" w:rsidRDefault="00080F9E" w:rsidP="00603291">
      <w:pPr>
        <w:spacing w:before="240"/>
        <w:rPr>
          <w:rFonts w:cs="Arial"/>
        </w:rPr>
      </w:pPr>
      <w:r w:rsidRPr="00F847E5">
        <w:rPr>
          <w:rFonts w:cs="Arial"/>
        </w:rPr>
        <w:t>Therefore, each COE must assign PADC Administrators for the reporting entities in a manner that would result in the appropriate persons certifying data in the PADC. The CDE does not require PADC data to be certified by the main official of each LEA, such as a superintendent. Instead, the CDE requires that each county superintendent designates a person to serve as a PADC Administrator, who in turn manages the user assignment and data collection for the rest of the county. Each COE may exercise discretion and do any of the following:</w:t>
      </w:r>
    </w:p>
    <w:p w14:paraId="6FE233E7" w14:textId="77777777" w:rsidR="00080F9E" w:rsidRPr="00F847E5" w:rsidRDefault="00080F9E" w:rsidP="00B80F7B">
      <w:pPr>
        <w:pStyle w:val="ListParagraph"/>
        <w:numPr>
          <w:ilvl w:val="0"/>
          <w:numId w:val="37"/>
        </w:numPr>
        <w:spacing w:before="240"/>
        <w:rPr>
          <w:rFonts w:cs="Arial"/>
        </w:rPr>
      </w:pPr>
      <w:r w:rsidRPr="00F847E5">
        <w:rPr>
          <w:rFonts w:cs="Arial"/>
        </w:rPr>
        <w:t>require specific individuals to serve as Administrators for the reporting entities (such as school district superintendent or chief business official), or,</w:t>
      </w:r>
    </w:p>
    <w:p w14:paraId="53EE10F7" w14:textId="4AD5167B" w:rsidR="00080F9E" w:rsidRPr="00F847E5" w:rsidRDefault="00191082" w:rsidP="00B80F7B">
      <w:pPr>
        <w:pStyle w:val="ListParagraph"/>
        <w:numPr>
          <w:ilvl w:val="0"/>
          <w:numId w:val="37"/>
        </w:numPr>
        <w:spacing w:before="240"/>
        <w:rPr>
          <w:rFonts w:cs="Arial"/>
        </w:rPr>
      </w:pPr>
      <w:r w:rsidRPr="00F847E5">
        <w:rPr>
          <w:rFonts w:cs="Arial"/>
        </w:rPr>
        <w:t xml:space="preserve">allow any individual to serve as an Administrator for the reporting entity, </w:t>
      </w:r>
      <w:proofErr w:type="gramStart"/>
      <w:r w:rsidRPr="00F847E5">
        <w:rPr>
          <w:rFonts w:cs="Arial"/>
        </w:rPr>
        <w:t>as long as</w:t>
      </w:r>
      <w:proofErr w:type="gramEnd"/>
      <w:r w:rsidRPr="00F847E5">
        <w:rPr>
          <w:rFonts w:cs="Arial"/>
        </w:rPr>
        <w:t xml:space="preserve"> they are designated by the lead official (such as school district superintendent or chief business official).</w:t>
      </w:r>
    </w:p>
    <w:p w14:paraId="6F0DAADF" w14:textId="77777777" w:rsidR="00191082" w:rsidRPr="00F847E5" w:rsidRDefault="00AB4275" w:rsidP="00E21455">
      <w:pPr>
        <w:spacing w:after="160" w:line="259" w:lineRule="auto"/>
        <w:rPr>
          <w:rFonts w:cs="Arial"/>
        </w:rPr>
      </w:pPr>
      <w:r w:rsidRPr="00F847E5">
        <w:rPr>
          <w:rFonts w:cs="Arial"/>
        </w:rPr>
        <w:t>Some</w:t>
      </w:r>
      <w:r w:rsidR="00191082" w:rsidRPr="00F847E5">
        <w:rPr>
          <w:rFonts w:cs="Arial"/>
        </w:rPr>
        <w:t xml:space="preserve"> counties </w:t>
      </w:r>
      <w:r w:rsidRPr="00F847E5">
        <w:rPr>
          <w:rFonts w:cs="Arial"/>
        </w:rPr>
        <w:t>may decide</w:t>
      </w:r>
      <w:r w:rsidR="00191082" w:rsidRPr="00F847E5">
        <w:rPr>
          <w:rFonts w:cs="Arial"/>
        </w:rPr>
        <w:t xml:space="preserve"> to maintain an alternative data </w:t>
      </w:r>
      <w:r w:rsidRPr="00F847E5">
        <w:rPr>
          <w:rFonts w:cs="Arial"/>
        </w:rPr>
        <w:t xml:space="preserve">approval </w:t>
      </w:r>
      <w:r w:rsidR="00191082" w:rsidRPr="00F847E5">
        <w:rPr>
          <w:rFonts w:cs="Arial"/>
        </w:rPr>
        <w:t>process, such as pen and paper certifications, in addition to electronic data certification in the PADC.</w:t>
      </w:r>
      <w:r w:rsidRPr="00F847E5">
        <w:rPr>
          <w:rFonts w:cs="Arial"/>
        </w:rPr>
        <w:t xml:space="preserve"> In that case, </w:t>
      </w:r>
      <w:r w:rsidR="00522B5C" w:rsidRPr="00F847E5">
        <w:rPr>
          <w:rFonts w:cs="Arial"/>
        </w:rPr>
        <w:t xml:space="preserve">the </w:t>
      </w:r>
      <w:r w:rsidRPr="00F847E5">
        <w:rPr>
          <w:rFonts w:cs="Arial"/>
        </w:rPr>
        <w:t>PADC Administrators</w:t>
      </w:r>
      <w:r w:rsidR="00522B5C" w:rsidRPr="00F847E5">
        <w:rPr>
          <w:rFonts w:cs="Arial"/>
        </w:rPr>
        <w:t xml:space="preserve"> are still required but</w:t>
      </w:r>
      <w:r w:rsidRPr="00F847E5">
        <w:rPr>
          <w:rFonts w:cs="Arial"/>
        </w:rPr>
        <w:t xml:space="preserve"> may be assigned to staff that report data on behalf of the staff that certify the data via the pen and paper process.</w:t>
      </w:r>
    </w:p>
    <w:p w14:paraId="7A61105D" w14:textId="77777777" w:rsidR="00E21455" w:rsidRPr="00F847E5" w:rsidRDefault="00E21455" w:rsidP="00E21455">
      <w:pPr>
        <w:spacing w:after="160" w:line="259" w:lineRule="auto"/>
        <w:rPr>
          <w:rFonts w:cs="Arial"/>
        </w:rPr>
      </w:pPr>
      <w:r w:rsidRPr="00F847E5">
        <w:rPr>
          <w:rFonts w:cs="Arial"/>
        </w:rPr>
        <w:t>The assignment of the</w:t>
      </w:r>
      <w:r w:rsidR="00522B5C" w:rsidRPr="00F847E5">
        <w:rPr>
          <w:rFonts w:cs="Arial"/>
        </w:rPr>
        <w:t xml:space="preserve"> PADC</w:t>
      </w:r>
      <w:r w:rsidRPr="00F847E5">
        <w:rPr>
          <w:rFonts w:cs="Arial"/>
        </w:rPr>
        <w:t xml:space="preserve"> Administrator must be done by an oversight entity</w:t>
      </w:r>
      <w:r w:rsidR="0082207E" w:rsidRPr="00F847E5">
        <w:rPr>
          <w:rFonts w:cs="Arial"/>
        </w:rPr>
        <w:t>, in the following order</w:t>
      </w:r>
      <w:r w:rsidRPr="00F847E5">
        <w:rPr>
          <w:rFonts w:cs="Arial"/>
        </w:rPr>
        <w:t>:</w:t>
      </w:r>
    </w:p>
    <w:p w14:paraId="78BDBA97" w14:textId="77777777" w:rsidR="00E21455" w:rsidRPr="00F847E5" w:rsidRDefault="00E21455" w:rsidP="00B80F7B">
      <w:pPr>
        <w:pStyle w:val="ListParagraph"/>
        <w:numPr>
          <w:ilvl w:val="0"/>
          <w:numId w:val="35"/>
        </w:numPr>
        <w:spacing w:after="160" w:line="259" w:lineRule="auto"/>
        <w:rPr>
          <w:rFonts w:cs="Arial"/>
        </w:rPr>
      </w:pPr>
      <w:r w:rsidRPr="00F847E5">
        <w:rPr>
          <w:rFonts w:cs="Arial"/>
        </w:rPr>
        <w:t xml:space="preserve">SFSD assigns </w:t>
      </w:r>
      <w:r w:rsidR="0082207E" w:rsidRPr="00F847E5">
        <w:rPr>
          <w:rFonts w:cs="Arial"/>
        </w:rPr>
        <w:t>a PADC</w:t>
      </w:r>
      <w:r w:rsidRPr="00F847E5">
        <w:rPr>
          <w:rFonts w:cs="Arial"/>
        </w:rPr>
        <w:t xml:space="preserve"> Administrator to each COE;</w:t>
      </w:r>
    </w:p>
    <w:p w14:paraId="21AC27F8" w14:textId="77777777" w:rsidR="00E21455" w:rsidRPr="00F847E5" w:rsidRDefault="0082207E" w:rsidP="00B80F7B">
      <w:pPr>
        <w:pStyle w:val="ListParagraph"/>
        <w:numPr>
          <w:ilvl w:val="0"/>
          <w:numId w:val="35"/>
        </w:numPr>
        <w:spacing w:after="160" w:line="259" w:lineRule="auto"/>
        <w:rPr>
          <w:rFonts w:cs="Arial"/>
        </w:rPr>
      </w:pPr>
      <w:r w:rsidRPr="00F847E5">
        <w:rPr>
          <w:rFonts w:cs="Arial"/>
        </w:rPr>
        <w:t>E</w:t>
      </w:r>
      <w:r w:rsidR="00E21455" w:rsidRPr="00F847E5">
        <w:rPr>
          <w:rFonts w:cs="Arial"/>
        </w:rPr>
        <w:t xml:space="preserve">ach COE assigns </w:t>
      </w:r>
      <w:r w:rsidRPr="00F847E5">
        <w:rPr>
          <w:rFonts w:cs="Arial"/>
        </w:rPr>
        <w:t xml:space="preserve">PADC </w:t>
      </w:r>
      <w:r w:rsidR="00E21455" w:rsidRPr="00F847E5">
        <w:rPr>
          <w:rFonts w:cs="Arial"/>
        </w:rPr>
        <w:t>Administrators for school districts, charter schools under COE oversight, county auditors</w:t>
      </w:r>
      <w:r w:rsidR="00367EA2" w:rsidRPr="00F847E5">
        <w:rPr>
          <w:rFonts w:cs="Arial"/>
        </w:rPr>
        <w:t>,</w:t>
      </w:r>
      <w:r w:rsidR="00E21455" w:rsidRPr="00F847E5">
        <w:rPr>
          <w:rFonts w:cs="Arial"/>
        </w:rPr>
        <w:t xml:space="preserve"> and</w:t>
      </w:r>
      <w:r w:rsidR="00367EA2" w:rsidRPr="00F847E5">
        <w:rPr>
          <w:rFonts w:cs="Arial"/>
        </w:rPr>
        <w:t xml:space="preserve"> </w:t>
      </w:r>
      <w:r w:rsidR="00E21455" w:rsidRPr="00F847E5">
        <w:rPr>
          <w:rFonts w:cs="Arial"/>
        </w:rPr>
        <w:t>SELPAs; each COE may assign additional Administrators for the COE itself;</w:t>
      </w:r>
    </w:p>
    <w:p w14:paraId="64862B56" w14:textId="77777777" w:rsidR="00D721B4" w:rsidRPr="00F847E5" w:rsidRDefault="00367EA2" w:rsidP="00B80F7B">
      <w:pPr>
        <w:pStyle w:val="ListParagraph"/>
        <w:numPr>
          <w:ilvl w:val="0"/>
          <w:numId w:val="35"/>
        </w:numPr>
        <w:spacing w:after="160" w:line="259" w:lineRule="auto"/>
        <w:rPr>
          <w:rFonts w:cs="Arial"/>
        </w:rPr>
      </w:pPr>
      <w:r w:rsidRPr="00F847E5">
        <w:rPr>
          <w:rFonts w:cs="Arial"/>
        </w:rPr>
        <w:t>E</w:t>
      </w:r>
      <w:r w:rsidR="00E21455" w:rsidRPr="00F847E5">
        <w:rPr>
          <w:rFonts w:cs="Arial"/>
        </w:rPr>
        <w:t>ach school district assigns</w:t>
      </w:r>
      <w:r w:rsidRPr="00F847E5">
        <w:rPr>
          <w:rFonts w:cs="Arial"/>
        </w:rPr>
        <w:t xml:space="preserve"> PADC</w:t>
      </w:r>
      <w:r w:rsidR="00E21455" w:rsidRPr="00F847E5">
        <w:rPr>
          <w:rFonts w:cs="Arial"/>
        </w:rPr>
        <w:t xml:space="preserve"> Administrators for charter schools under district oversight.</w:t>
      </w:r>
    </w:p>
    <w:p w14:paraId="0A395EB5" w14:textId="77777777" w:rsidR="00367EA2" w:rsidRPr="00F847E5" w:rsidRDefault="00080F9E" w:rsidP="009A6DAD">
      <w:pPr>
        <w:spacing w:after="160" w:line="259" w:lineRule="auto"/>
        <w:rPr>
          <w:rFonts w:cs="Arial"/>
        </w:rPr>
      </w:pPr>
      <w:r w:rsidRPr="00F847E5">
        <w:rPr>
          <w:rFonts w:cs="Arial"/>
        </w:rPr>
        <w:t>C</w:t>
      </w:r>
      <w:r w:rsidR="00367EA2" w:rsidRPr="00F847E5">
        <w:rPr>
          <w:rFonts w:cs="Arial"/>
        </w:rPr>
        <w:t>harter schools under the oversight of the State Board of Education (SBE)</w:t>
      </w:r>
      <w:r w:rsidRPr="00F847E5">
        <w:rPr>
          <w:rFonts w:cs="Arial"/>
        </w:rPr>
        <w:t xml:space="preserve"> are the exception to the procedures listed above. Instead, the PADC</w:t>
      </w:r>
      <w:r w:rsidR="00367EA2" w:rsidRPr="00F847E5">
        <w:rPr>
          <w:rFonts w:cs="Arial"/>
        </w:rPr>
        <w:t xml:space="preserve"> Administrator assignment for those entities </w:t>
      </w:r>
      <w:r w:rsidRPr="00F847E5">
        <w:rPr>
          <w:rFonts w:cs="Arial"/>
        </w:rPr>
        <w:t xml:space="preserve">is made as </w:t>
      </w:r>
      <w:r w:rsidR="00367EA2" w:rsidRPr="00F847E5">
        <w:rPr>
          <w:rFonts w:cs="Arial"/>
        </w:rPr>
        <w:t>follows:</w:t>
      </w:r>
    </w:p>
    <w:p w14:paraId="55F2FEC6" w14:textId="77777777" w:rsidR="00367EA2" w:rsidRPr="00F847E5" w:rsidRDefault="00367EA2" w:rsidP="00B80F7B">
      <w:pPr>
        <w:pStyle w:val="ListParagraph"/>
        <w:numPr>
          <w:ilvl w:val="0"/>
          <w:numId w:val="36"/>
        </w:numPr>
        <w:spacing w:after="160" w:line="259" w:lineRule="auto"/>
        <w:rPr>
          <w:rFonts w:cs="Arial"/>
        </w:rPr>
      </w:pPr>
      <w:r w:rsidRPr="00F847E5">
        <w:rPr>
          <w:rFonts w:cs="Arial"/>
        </w:rPr>
        <w:t xml:space="preserve">SFSD assigns a PADC Administrator to the staff of the Charter Schools Division of CDE, which </w:t>
      </w:r>
      <w:proofErr w:type="gramStart"/>
      <w:r w:rsidRPr="00F847E5">
        <w:rPr>
          <w:rFonts w:cs="Arial"/>
        </w:rPr>
        <w:t>appear</w:t>
      </w:r>
      <w:proofErr w:type="gramEnd"/>
      <w:r w:rsidRPr="00F847E5">
        <w:rPr>
          <w:rFonts w:cs="Arial"/>
        </w:rPr>
        <w:t xml:space="preserve"> in the PADC web application as SBE Charter School Oversight.</w:t>
      </w:r>
    </w:p>
    <w:p w14:paraId="6624D489" w14:textId="77777777" w:rsidR="00367EA2" w:rsidRPr="00F847E5" w:rsidRDefault="00603291" w:rsidP="00B80F7B">
      <w:pPr>
        <w:pStyle w:val="ListParagraph"/>
        <w:numPr>
          <w:ilvl w:val="0"/>
          <w:numId w:val="36"/>
        </w:numPr>
        <w:spacing w:after="160" w:line="259" w:lineRule="auto"/>
        <w:rPr>
          <w:rFonts w:cs="Arial"/>
        </w:rPr>
      </w:pPr>
      <w:r w:rsidRPr="00F847E5">
        <w:rPr>
          <w:rFonts w:cs="Arial"/>
        </w:rPr>
        <w:t>Charter Schools Division staff then assigns a PADC Administrator to each of the charter schools under the SBE oversight. The COE of the county does not have access to user assignment or data reporting for these schools.</w:t>
      </w:r>
    </w:p>
    <w:p w14:paraId="2DFA671C" w14:textId="77777777" w:rsidR="00DF7BBE" w:rsidRPr="00F847E5" w:rsidRDefault="00044142" w:rsidP="00DF7BBE">
      <w:pPr>
        <w:spacing w:after="160" w:line="259" w:lineRule="auto"/>
        <w:rPr>
          <w:rFonts w:cs="Arial"/>
        </w:rPr>
      </w:pPr>
      <w:r w:rsidRPr="00F847E5">
        <w:rPr>
          <w:rFonts w:cs="Arial"/>
        </w:rPr>
        <w:lastRenderedPageBreak/>
        <w:t xml:space="preserve">Once the initial assignments have been made, the oversight entity may </w:t>
      </w:r>
      <w:r w:rsidR="00AB4E34" w:rsidRPr="00F847E5">
        <w:rPr>
          <w:rFonts w:cs="Arial"/>
        </w:rPr>
        <w:t>edit or remove user assignments as circumstances require.</w:t>
      </w:r>
    </w:p>
    <w:p w14:paraId="7A5260C1" w14:textId="77777777" w:rsidR="00DF7BBE" w:rsidRPr="00F847E5" w:rsidRDefault="00DF7BBE" w:rsidP="00DF7BBE">
      <w:pPr>
        <w:pStyle w:val="Heading3"/>
        <w:rPr>
          <w:rFonts w:cs="Arial"/>
        </w:rPr>
      </w:pPr>
      <w:bookmarkStart w:id="48" w:name="_Toc80909801"/>
      <w:bookmarkStart w:id="49" w:name="_Toc66799808"/>
      <w:bookmarkStart w:id="50" w:name="_Toc66800993"/>
      <w:bookmarkStart w:id="51" w:name="_Toc67052640"/>
      <w:bookmarkStart w:id="52" w:name="_Toc160796044"/>
      <w:r w:rsidRPr="00F847E5">
        <w:rPr>
          <w:rFonts w:cs="Arial"/>
        </w:rPr>
        <w:t>CAS User Account</w:t>
      </w:r>
      <w:bookmarkEnd w:id="48"/>
      <w:bookmarkEnd w:id="52"/>
    </w:p>
    <w:p w14:paraId="4556C62C" w14:textId="77777777" w:rsidR="00931B69" w:rsidRPr="00F847E5" w:rsidRDefault="00D721B4" w:rsidP="00931B69">
      <w:pPr>
        <w:spacing w:before="240" w:after="120"/>
        <w:rPr>
          <w:rStyle w:val="normaltextrun"/>
          <w:rFonts w:cs="Arial"/>
          <w:color w:val="000000"/>
          <w:shd w:val="clear" w:color="auto" w:fill="FFFFFF"/>
        </w:rPr>
      </w:pPr>
      <w:bookmarkStart w:id="53" w:name="_Hlk78483716"/>
      <w:r w:rsidRPr="00F847E5">
        <w:rPr>
          <w:rFonts w:cs="Arial"/>
        </w:rPr>
        <w:t xml:space="preserve">The CAS system allows LEAs and other entities to use the same username and password for multiple applications operated by the CDE. </w:t>
      </w:r>
      <w:r w:rsidR="00DF7BBE" w:rsidRPr="00F847E5">
        <w:rPr>
          <w:rFonts w:cs="Arial"/>
        </w:rPr>
        <w:t xml:space="preserve">Each new user must have a username and password created in CAS. </w:t>
      </w:r>
      <w:bookmarkEnd w:id="53"/>
      <w:r w:rsidR="00931B69" w:rsidRPr="00F847E5">
        <w:rPr>
          <w:rStyle w:val="normaltextrun"/>
          <w:rFonts w:cs="Arial"/>
          <w:color w:val="000000"/>
          <w:shd w:val="clear" w:color="auto" w:fill="FFFFFF"/>
        </w:rPr>
        <w:t xml:space="preserve">The following hyperlink provides access to creating a new CAS username: </w:t>
      </w:r>
      <w:hyperlink r:id="rId16" w:tooltip="CAS Registration Page" w:history="1">
        <w:r w:rsidR="00931B69" w:rsidRPr="00F847E5">
          <w:rPr>
            <w:rStyle w:val="Hyperlink"/>
            <w:rFonts w:cs="Arial"/>
            <w:shd w:val="clear" w:color="auto" w:fill="FFFFFF"/>
          </w:rPr>
          <w:t>https://www3.cde.ca.gov/cdeauthentication/registration.aspx?programabbr=PAS</w:t>
        </w:r>
      </w:hyperlink>
      <w:r w:rsidR="00931B69" w:rsidRPr="00F847E5">
        <w:rPr>
          <w:rStyle w:val="normaltextrun"/>
          <w:rFonts w:cs="Arial"/>
          <w:color w:val="000000"/>
          <w:shd w:val="clear" w:color="auto" w:fill="FFFFFF"/>
        </w:rPr>
        <w:t>.</w:t>
      </w:r>
    </w:p>
    <w:p w14:paraId="2CFD5BC7" w14:textId="2F3DF017" w:rsidR="00A00BAC" w:rsidRDefault="00DB6DC1" w:rsidP="00DF7BBE">
      <w:pPr>
        <w:spacing w:before="240" w:after="120"/>
        <w:rPr>
          <w:rStyle w:val="normaltextrun"/>
          <w:rFonts w:cs="Arial"/>
          <w:color w:val="000000"/>
          <w:shd w:val="clear" w:color="auto" w:fill="FFFFFF"/>
        </w:rPr>
      </w:pPr>
      <w:r w:rsidRPr="00DB6DC1">
        <w:rPr>
          <w:rStyle w:val="normaltextrun"/>
          <w:rFonts w:cs="Arial"/>
          <w:color w:val="000000"/>
          <w:shd w:val="clear" w:color="auto" w:fill="FFFFFF"/>
        </w:rPr>
        <w:t>Should an individual need to update their CA</w:t>
      </w:r>
      <w:r w:rsidR="00126A98">
        <w:rPr>
          <w:rStyle w:val="normaltextrun"/>
          <w:rFonts w:cs="Arial"/>
          <w:color w:val="000000"/>
          <w:shd w:val="clear" w:color="auto" w:fill="FFFFFF"/>
        </w:rPr>
        <w:t>S</w:t>
      </w:r>
      <w:r w:rsidRPr="00DB6DC1">
        <w:rPr>
          <w:rStyle w:val="normaltextrun"/>
          <w:rFonts w:cs="Arial"/>
          <w:color w:val="000000"/>
          <w:shd w:val="clear" w:color="auto" w:fill="FFFFFF"/>
        </w:rPr>
        <w:t xml:space="preserve"> username, they can log on to CAS using the following link: </w:t>
      </w:r>
      <w:hyperlink r:id="rId17" w:tooltip="CAS User Login page" w:history="1">
        <w:r w:rsidR="00BB2D8C" w:rsidRPr="00600193">
          <w:rPr>
            <w:rStyle w:val="Hyperlink"/>
            <w:rFonts w:cs="Arial"/>
            <w:shd w:val="clear" w:color="auto" w:fill="FFFFFF"/>
          </w:rPr>
          <w:t>https://www3.cde.ca.gov/cdeauthentication/logon.aspx?programabbr=PAS</w:t>
        </w:r>
      </w:hyperlink>
      <w:r w:rsidR="00BB2D8C">
        <w:rPr>
          <w:rStyle w:val="normaltextrun"/>
          <w:rFonts w:cs="Arial"/>
          <w:color w:val="000000"/>
          <w:shd w:val="clear" w:color="auto" w:fill="FFFFFF"/>
        </w:rPr>
        <w:t>.</w:t>
      </w:r>
    </w:p>
    <w:p w14:paraId="0EB6BA50" w14:textId="77777777" w:rsidR="00DF7BBE" w:rsidRPr="00F847E5" w:rsidRDefault="00DF7BBE" w:rsidP="00DF7BBE">
      <w:pPr>
        <w:spacing w:before="240" w:after="120"/>
        <w:rPr>
          <w:rStyle w:val="normaltextrun"/>
          <w:rFonts w:cs="Arial"/>
        </w:rPr>
      </w:pPr>
      <w:r w:rsidRPr="00F847E5">
        <w:rPr>
          <w:rStyle w:val="normaltextrun"/>
          <w:rFonts w:cs="Arial"/>
          <w:color w:val="000000"/>
          <w:shd w:val="clear" w:color="auto" w:fill="FFFFFF"/>
        </w:rPr>
        <w:t>Each user should</w:t>
      </w:r>
      <w:r w:rsidR="00931B69" w:rsidRPr="00F847E5">
        <w:rPr>
          <w:rStyle w:val="normaltextrun"/>
          <w:rFonts w:cs="Arial"/>
          <w:color w:val="000000"/>
          <w:shd w:val="clear" w:color="auto" w:fill="FFFFFF"/>
        </w:rPr>
        <w:t xml:space="preserve"> note</w:t>
      </w:r>
      <w:r w:rsidRPr="00F847E5">
        <w:rPr>
          <w:rStyle w:val="normaltextrun"/>
          <w:rFonts w:cs="Arial"/>
          <w:color w:val="000000"/>
          <w:shd w:val="clear" w:color="auto" w:fill="FFFFFF"/>
        </w:rPr>
        <w:t xml:space="preserve"> their CAS password</w:t>
      </w:r>
      <w:r w:rsidR="00931B69" w:rsidRPr="00F847E5">
        <w:rPr>
          <w:rStyle w:val="normaltextrun"/>
          <w:rFonts w:cs="Arial"/>
          <w:color w:val="000000"/>
          <w:shd w:val="clear" w:color="auto" w:fill="FFFFFF"/>
        </w:rPr>
        <w:t>, security questions and answers</w:t>
      </w:r>
      <w:r w:rsidRPr="00F847E5">
        <w:rPr>
          <w:rStyle w:val="normaltextrun"/>
          <w:rFonts w:cs="Arial"/>
          <w:color w:val="000000"/>
          <w:shd w:val="clear" w:color="auto" w:fill="FFFFFF"/>
        </w:rPr>
        <w:t>; CAS passwords have an expiration term and must be updated periodically.</w:t>
      </w:r>
      <w:r w:rsidR="00931B69" w:rsidRPr="00F847E5">
        <w:rPr>
          <w:rStyle w:val="normaltextrun"/>
          <w:rFonts w:cs="Arial"/>
          <w:color w:val="000000"/>
          <w:shd w:val="clear" w:color="auto" w:fill="FFFFFF"/>
        </w:rPr>
        <w:t xml:space="preserve"> To reset the password, security questions and answers must be used. </w:t>
      </w:r>
      <w:r w:rsidR="00931B69" w:rsidRPr="00F847E5">
        <w:rPr>
          <w:rFonts w:cs="Arial"/>
          <w:color w:val="000000"/>
          <w:shd w:val="clear" w:color="auto" w:fill="FFFFFF"/>
        </w:rPr>
        <w:t xml:space="preserve">If a user </w:t>
      </w:r>
      <w:proofErr w:type="gramStart"/>
      <w:r w:rsidR="00931B69" w:rsidRPr="00F847E5">
        <w:rPr>
          <w:rFonts w:cs="Arial"/>
          <w:color w:val="000000"/>
          <w:shd w:val="clear" w:color="auto" w:fill="FFFFFF"/>
        </w:rPr>
        <w:t>had</w:t>
      </w:r>
      <w:proofErr w:type="gramEnd"/>
      <w:r w:rsidR="00931B69" w:rsidRPr="00F847E5">
        <w:rPr>
          <w:rFonts w:cs="Arial"/>
          <w:color w:val="000000"/>
          <w:shd w:val="clear" w:color="auto" w:fill="FFFFFF"/>
        </w:rPr>
        <w:t xml:space="preserve"> any recent changes in employment, they should verify that their district or charter assignment in CAS is current, and, most importantly, that the email address is current.</w:t>
      </w:r>
      <w:r w:rsidR="00112E31">
        <w:rPr>
          <w:rFonts w:cs="Arial"/>
          <w:color w:val="000000"/>
          <w:shd w:val="clear" w:color="auto" w:fill="FFFFFF"/>
        </w:rPr>
        <w:t xml:space="preserve"> The</w:t>
      </w:r>
      <w:r w:rsidR="00931B69" w:rsidRPr="00F847E5">
        <w:rPr>
          <w:rFonts w:cs="Arial"/>
          <w:color w:val="000000"/>
          <w:shd w:val="clear" w:color="auto" w:fill="FFFFFF"/>
        </w:rPr>
        <w:t xml:space="preserve"> PADC web application will send the user automated notifications to the email address associated with the CAS account.</w:t>
      </w:r>
    </w:p>
    <w:p w14:paraId="13163A73" w14:textId="77777777" w:rsidR="00DF7BBE" w:rsidRPr="00F847E5" w:rsidRDefault="00DF7BBE" w:rsidP="00DF7BBE">
      <w:pPr>
        <w:spacing w:before="120" w:after="120"/>
        <w:rPr>
          <w:rFonts w:cs="Arial"/>
        </w:rPr>
      </w:pPr>
      <w:r w:rsidRPr="00F847E5">
        <w:rPr>
          <w:rFonts w:cs="Arial"/>
        </w:rPr>
        <w:t>The CAS username will appear in the PADC whenever the user saves data, runs validation, certifies data, or assigns users. The system will also provide a user’s contact information based on CAS account data when the user places the cursor over the CAS username.</w:t>
      </w:r>
    </w:p>
    <w:p w14:paraId="56CD07C5" w14:textId="77777777" w:rsidR="00DF7BBE" w:rsidRPr="00F847E5" w:rsidRDefault="00DF7BBE" w:rsidP="00DF7BBE">
      <w:pPr>
        <w:spacing w:before="240" w:after="120"/>
        <w:rPr>
          <w:rFonts w:cs="Arial"/>
        </w:rPr>
      </w:pPr>
      <w:r w:rsidRPr="00F847E5">
        <w:rPr>
          <w:rFonts w:cs="Arial"/>
        </w:rPr>
        <w:t>For example:</w:t>
      </w:r>
    </w:p>
    <w:p w14:paraId="12B00109" w14:textId="77777777" w:rsidR="00DF7BBE" w:rsidRPr="00F847E5" w:rsidRDefault="001A2BEE" w:rsidP="00DF7BBE">
      <w:pPr>
        <w:pStyle w:val="ListParagraph"/>
        <w:spacing w:before="120" w:after="120"/>
        <w:ind w:left="0"/>
        <w:contextualSpacing w:val="0"/>
        <w:rPr>
          <w:rFonts w:cs="Arial"/>
        </w:rPr>
      </w:pPr>
      <w:r w:rsidRPr="00F847E5">
        <w:rPr>
          <w:rFonts w:cs="Arial"/>
          <w:noProof/>
        </w:rPr>
        <w:drawing>
          <wp:inline distT="0" distB="0" distL="0" distR="0" wp14:anchorId="1C967DB4" wp14:editId="6997F2BF">
            <wp:extent cx="3483665" cy="2565028"/>
            <wp:effectExtent l="0" t="0" r="2540" b="6985"/>
            <wp:docPr id="2" name="Picture 2" descr="PADC web application screenshot displays the following User Information: Username: PadcDemo, Name: CDE Tester, E-mail: PADC@cde.ca.gov, and Phone” 916-323-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contrast="-30000"/>
                              </a14:imgEffect>
                            </a14:imgLayer>
                          </a14:imgProps>
                        </a:ext>
                        <a:ext uri="{28A0092B-C50C-407E-A947-70E740481C1C}">
                          <a14:useLocalDpi xmlns:a14="http://schemas.microsoft.com/office/drawing/2010/main" val="0"/>
                        </a:ext>
                      </a:extLst>
                    </a:blip>
                    <a:stretch>
                      <a:fillRect/>
                    </a:stretch>
                  </pic:blipFill>
                  <pic:spPr bwMode="auto">
                    <a:xfrm>
                      <a:off x="0" y="0"/>
                      <a:ext cx="3483665" cy="2565028"/>
                    </a:xfrm>
                    <a:prstGeom prst="rect">
                      <a:avLst/>
                    </a:prstGeom>
                    <a:noFill/>
                  </pic:spPr>
                </pic:pic>
              </a:graphicData>
            </a:graphic>
          </wp:inline>
        </w:drawing>
      </w:r>
    </w:p>
    <w:p w14:paraId="05248267" w14:textId="7A3BD136" w:rsidR="00DD4C3E" w:rsidRPr="00F847E5" w:rsidRDefault="00D721B4" w:rsidP="00DF7BBE">
      <w:pPr>
        <w:pStyle w:val="ListParagraph"/>
        <w:spacing w:before="120" w:after="120"/>
        <w:ind w:left="0"/>
        <w:contextualSpacing w:val="0"/>
        <w:rPr>
          <w:rFonts w:cs="Arial"/>
        </w:rPr>
      </w:pPr>
      <w:r w:rsidRPr="00F847E5">
        <w:rPr>
          <w:rFonts w:cs="Arial"/>
        </w:rPr>
        <w:t xml:space="preserve">PADC users should direct any questions related to their </w:t>
      </w:r>
      <w:r w:rsidR="00DD4C3E" w:rsidRPr="00F847E5">
        <w:rPr>
          <w:rFonts w:cs="Arial"/>
        </w:rPr>
        <w:t xml:space="preserve">CAS </w:t>
      </w:r>
      <w:r w:rsidRPr="00F847E5">
        <w:rPr>
          <w:rFonts w:cs="Arial"/>
        </w:rPr>
        <w:t xml:space="preserve">account to </w:t>
      </w:r>
      <w:hyperlink r:id="rId20" w:history="1">
        <w:r w:rsidR="00DD4C3E" w:rsidRPr="00D644B3">
          <w:rPr>
            <w:rStyle w:val="Hyperlink"/>
            <w:rFonts w:cs="Arial"/>
          </w:rPr>
          <w:t>PADC@cde.ca.gov</w:t>
        </w:r>
      </w:hyperlink>
      <w:r w:rsidR="00DD4C3E" w:rsidRPr="00F847E5">
        <w:rPr>
          <w:rFonts w:cs="Arial"/>
        </w:rPr>
        <w:t>.</w:t>
      </w:r>
    </w:p>
    <w:p w14:paraId="64AB4B82" w14:textId="77777777" w:rsidR="00DF7BBE" w:rsidRPr="00F847E5" w:rsidRDefault="00DF7BBE" w:rsidP="00DF7BBE">
      <w:pPr>
        <w:pStyle w:val="Heading3"/>
        <w:rPr>
          <w:rFonts w:cs="Arial"/>
        </w:rPr>
      </w:pPr>
      <w:bookmarkStart w:id="54" w:name="_Toc80909802"/>
      <w:bookmarkStart w:id="55" w:name="_Toc160796045"/>
      <w:r w:rsidRPr="00F847E5">
        <w:rPr>
          <w:rFonts w:cs="Arial"/>
        </w:rPr>
        <w:lastRenderedPageBreak/>
        <w:t>User Assignment Decisions</w:t>
      </w:r>
      <w:bookmarkEnd w:id="49"/>
      <w:bookmarkEnd w:id="50"/>
      <w:bookmarkEnd w:id="51"/>
      <w:bookmarkEnd w:id="54"/>
      <w:bookmarkEnd w:id="55"/>
    </w:p>
    <w:p w14:paraId="1A7CACDF" w14:textId="77777777" w:rsidR="00DF7BBE" w:rsidRPr="00F847E5" w:rsidRDefault="00DF7BBE" w:rsidP="006F4F23">
      <w:pPr>
        <w:spacing w:after="120"/>
        <w:rPr>
          <w:rFonts w:cs="Arial"/>
        </w:rPr>
      </w:pPr>
      <w:r w:rsidRPr="00F847E5">
        <w:rPr>
          <w:rFonts w:cs="Arial"/>
        </w:rPr>
        <w:t>Each user’s access to the PADC is determined based on the user’s level of responsibility and the entity that is under the user’s scope of responsibility. In the PADC, these decisions are captured in the user assignment process.</w:t>
      </w:r>
    </w:p>
    <w:p w14:paraId="3C00970B" w14:textId="77777777" w:rsidR="00DF7BBE" w:rsidRPr="00F847E5" w:rsidRDefault="00DF7BBE" w:rsidP="006F4F23">
      <w:pPr>
        <w:spacing w:after="120"/>
        <w:rPr>
          <w:rFonts w:cs="Arial"/>
        </w:rPr>
      </w:pPr>
      <w:r w:rsidRPr="00F847E5">
        <w:rPr>
          <w:rFonts w:cs="Arial"/>
        </w:rPr>
        <w:t>Each user assignment must include</w:t>
      </w:r>
      <w:r w:rsidR="0042514F">
        <w:rPr>
          <w:rFonts w:cs="Arial"/>
        </w:rPr>
        <w:t xml:space="preserve"> </w:t>
      </w:r>
      <w:proofErr w:type="gramStart"/>
      <w:r w:rsidR="0042514F">
        <w:rPr>
          <w:rFonts w:cs="Arial"/>
        </w:rPr>
        <w:t>all of</w:t>
      </w:r>
      <w:proofErr w:type="gramEnd"/>
      <w:r w:rsidR="0042514F">
        <w:rPr>
          <w:rFonts w:cs="Arial"/>
        </w:rPr>
        <w:t xml:space="preserve"> the following</w:t>
      </w:r>
      <w:r w:rsidRPr="00F847E5">
        <w:rPr>
          <w:rFonts w:cs="Arial"/>
        </w:rPr>
        <w:t>:</w:t>
      </w:r>
    </w:p>
    <w:p w14:paraId="7DAF4507"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User Role</w:t>
      </w:r>
    </w:p>
    <w:p w14:paraId="47F81B0C"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User Group</w:t>
      </w:r>
    </w:p>
    <w:p w14:paraId="14327ECB" w14:textId="77777777" w:rsidR="00DF7BBE" w:rsidRPr="00F847E5" w:rsidRDefault="00DF7BBE" w:rsidP="006F4F23">
      <w:pPr>
        <w:pStyle w:val="ListParagraph"/>
        <w:numPr>
          <w:ilvl w:val="0"/>
          <w:numId w:val="9"/>
        </w:numPr>
        <w:spacing w:after="0"/>
        <w:contextualSpacing w:val="0"/>
        <w:rPr>
          <w:rFonts w:cs="Arial"/>
        </w:rPr>
      </w:pPr>
      <w:r w:rsidRPr="00F847E5">
        <w:rPr>
          <w:rFonts w:cs="Arial"/>
        </w:rPr>
        <w:t>LEA Assignment</w:t>
      </w:r>
    </w:p>
    <w:p w14:paraId="7036E6A5" w14:textId="77777777" w:rsidR="0042514F" w:rsidRDefault="0042514F" w:rsidP="00DF7BBE">
      <w:pPr>
        <w:spacing w:before="120" w:after="120"/>
        <w:rPr>
          <w:rFonts w:cs="Arial"/>
        </w:rPr>
      </w:pPr>
      <w:r>
        <w:rPr>
          <w:rFonts w:cs="Arial"/>
        </w:rPr>
        <w:t>Each user must be assigned one of the following User Roles:</w:t>
      </w:r>
    </w:p>
    <w:p w14:paraId="053B2AED" w14:textId="77777777" w:rsidR="0042514F" w:rsidRDefault="0042514F" w:rsidP="00B80F7B">
      <w:pPr>
        <w:pStyle w:val="ListParagraph"/>
        <w:numPr>
          <w:ilvl w:val="0"/>
          <w:numId w:val="51"/>
        </w:numPr>
        <w:spacing w:before="120" w:after="120"/>
        <w:rPr>
          <w:rFonts w:cs="Arial"/>
        </w:rPr>
      </w:pPr>
      <w:r>
        <w:rPr>
          <w:rFonts w:cs="Arial"/>
        </w:rPr>
        <w:t>Administrator</w:t>
      </w:r>
    </w:p>
    <w:p w14:paraId="49EA77A0" w14:textId="77777777" w:rsidR="0042514F" w:rsidRDefault="0042514F" w:rsidP="00B80F7B">
      <w:pPr>
        <w:pStyle w:val="ListParagraph"/>
        <w:numPr>
          <w:ilvl w:val="0"/>
          <w:numId w:val="51"/>
        </w:numPr>
        <w:spacing w:before="120" w:after="120"/>
        <w:rPr>
          <w:rFonts w:cs="Arial"/>
        </w:rPr>
      </w:pPr>
      <w:r>
        <w:rPr>
          <w:rFonts w:cs="Arial"/>
        </w:rPr>
        <w:t>Manager</w:t>
      </w:r>
    </w:p>
    <w:p w14:paraId="42FC1170" w14:textId="77777777" w:rsidR="0042514F" w:rsidRDefault="0042514F" w:rsidP="00B80F7B">
      <w:pPr>
        <w:pStyle w:val="ListParagraph"/>
        <w:numPr>
          <w:ilvl w:val="0"/>
          <w:numId w:val="51"/>
        </w:numPr>
        <w:spacing w:before="120" w:after="120"/>
        <w:rPr>
          <w:rFonts w:cs="Arial"/>
        </w:rPr>
      </w:pPr>
      <w:r>
        <w:rPr>
          <w:rFonts w:cs="Arial"/>
        </w:rPr>
        <w:t>Data Entry</w:t>
      </w:r>
    </w:p>
    <w:p w14:paraId="5B35C722" w14:textId="77777777" w:rsidR="0042514F" w:rsidRDefault="0042514F" w:rsidP="00B80F7B">
      <w:pPr>
        <w:pStyle w:val="ListParagraph"/>
        <w:numPr>
          <w:ilvl w:val="0"/>
          <w:numId w:val="51"/>
        </w:numPr>
        <w:spacing w:before="120" w:after="120"/>
        <w:rPr>
          <w:rFonts w:cs="Arial"/>
        </w:rPr>
      </w:pPr>
      <w:r>
        <w:rPr>
          <w:rFonts w:cs="Arial"/>
        </w:rPr>
        <w:t>View Only</w:t>
      </w:r>
    </w:p>
    <w:p w14:paraId="39254E33" w14:textId="77777777" w:rsidR="0042514F" w:rsidRDefault="0042514F" w:rsidP="0042514F">
      <w:pPr>
        <w:spacing w:before="120" w:after="120"/>
        <w:rPr>
          <w:rFonts w:cs="Arial"/>
        </w:rPr>
      </w:pPr>
      <w:r>
        <w:rPr>
          <w:rFonts w:cs="Arial"/>
        </w:rPr>
        <w:t>Each user must be assigned to one of the following User Groups:</w:t>
      </w:r>
    </w:p>
    <w:p w14:paraId="6735D51D" w14:textId="77777777" w:rsidR="0042514F" w:rsidRPr="00F847E5" w:rsidRDefault="0042514F" w:rsidP="00B80F7B">
      <w:pPr>
        <w:numPr>
          <w:ilvl w:val="0"/>
          <w:numId w:val="46"/>
        </w:numPr>
        <w:spacing w:before="120" w:after="120"/>
        <w:contextualSpacing/>
        <w:rPr>
          <w:rFonts w:cs="Arial"/>
        </w:rPr>
      </w:pPr>
      <w:r w:rsidRPr="00F847E5">
        <w:rPr>
          <w:rFonts w:cs="Arial"/>
        </w:rPr>
        <w:t>COE</w:t>
      </w:r>
    </w:p>
    <w:p w14:paraId="173DAA88" w14:textId="77777777" w:rsidR="0042514F" w:rsidRPr="00F847E5" w:rsidRDefault="0042514F" w:rsidP="00B80F7B">
      <w:pPr>
        <w:numPr>
          <w:ilvl w:val="0"/>
          <w:numId w:val="46"/>
        </w:numPr>
        <w:spacing w:before="120" w:after="120"/>
        <w:contextualSpacing/>
        <w:rPr>
          <w:rFonts w:cs="Arial"/>
        </w:rPr>
      </w:pPr>
      <w:r w:rsidRPr="00F847E5">
        <w:rPr>
          <w:rFonts w:cs="Arial"/>
        </w:rPr>
        <w:t>School District</w:t>
      </w:r>
    </w:p>
    <w:p w14:paraId="7A98F376" w14:textId="00A000F5" w:rsidR="0042514F" w:rsidRPr="005C18AF" w:rsidRDefault="0042514F" w:rsidP="00B80F7B">
      <w:pPr>
        <w:numPr>
          <w:ilvl w:val="0"/>
          <w:numId w:val="46"/>
        </w:numPr>
        <w:spacing w:before="120" w:after="120"/>
        <w:contextualSpacing/>
        <w:rPr>
          <w:rFonts w:cs="Arial"/>
        </w:rPr>
      </w:pPr>
      <w:r w:rsidRPr="005C18AF">
        <w:rPr>
          <w:rFonts w:cs="Arial"/>
        </w:rPr>
        <w:t>Charter School - COE Oversight</w:t>
      </w:r>
    </w:p>
    <w:p w14:paraId="58C0EB21" w14:textId="77777777" w:rsidR="0042514F" w:rsidRPr="00F847E5" w:rsidRDefault="0042514F" w:rsidP="00B80F7B">
      <w:pPr>
        <w:numPr>
          <w:ilvl w:val="0"/>
          <w:numId w:val="46"/>
        </w:numPr>
        <w:spacing w:before="120" w:after="120"/>
        <w:contextualSpacing/>
        <w:rPr>
          <w:rFonts w:cs="Arial"/>
        </w:rPr>
      </w:pPr>
      <w:r w:rsidRPr="00F847E5">
        <w:rPr>
          <w:rFonts w:cs="Arial"/>
        </w:rPr>
        <w:t>Charter School - District Oversight</w:t>
      </w:r>
    </w:p>
    <w:p w14:paraId="7C09352A" w14:textId="78E8A878" w:rsidR="0042514F" w:rsidRPr="00F847E5" w:rsidRDefault="0042514F" w:rsidP="00B80F7B">
      <w:pPr>
        <w:numPr>
          <w:ilvl w:val="0"/>
          <w:numId w:val="46"/>
        </w:numPr>
        <w:spacing w:before="120" w:after="120"/>
        <w:contextualSpacing/>
        <w:rPr>
          <w:rFonts w:cs="Arial"/>
        </w:rPr>
      </w:pPr>
      <w:r w:rsidRPr="00F847E5">
        <w:rPr>
          <w:rFonts w:cs="Arial"/>
        </w:rPr>
        <w:t>Charter School - SBE Oversight</w:t>
      </w:r>
    </w:p>
    <w:p w14:paraId="084986D8" w14:textId="77777777" w:rsidR="0042514F" w:rsidRPr="00F847E5" w:rsidRDefault="0042514F" w:rsidP="00B80F7B">
      <w:pPr>
        <w:numPr>
          <w:ilvl w:val="0"/>
          <w:numId w:val="46"/>
        </w:numPr>
        <w:spacing w:before="120" w:after="120"/>
        <w:contextualSpacing/>
        <w:rPr>
          <w:rFonts w:cs="Arial"/>
        </w:rPr>
      </w:pPr>
      <w:r w:rsidRPr="00F847E5">
        <w:rPr>
          <w:rFonts w:cs="Arial"/>
        </w:rPr>
        <w:t>SELPA</w:t>
      </w:r>
    </w:p>
    <w:p w14:paraId="07C6C63E" w14:textId="77777777" w:rsidR="00DD1595" w:rsidRDefault="0042514F" w:rsidP="00B80F7B">
      <w:pPr>
        <w:numPr>
          <w:ilvl w:val="0"/>
          <w:numId w:val="46"/>
        </w:numPr>
        <w:spacing w:before="120" w:after="120"/>
        <w:contextualSpacing/>
        <w:rPr>
          <w:rFonts w:cs="Arial"/>
        </w:rPr>
      </w:pPr>
      <w:r w:rsidRPr="00DD1595">
        <w:rPr>
          <w:rFonts w:cs="Arial"/>
        </w:rPr>
        <w:t>County Auditor</w:t>
      </w:r>
    </w:p>
    <w:p w14:paraId="6FAFEDB8" w14:textId="77777777" w:rsidR="0042514F" w:rsidRPr="00DD1595" w:rsidRDefault="0042514F" w:rsidP="00DD1595">
      <w:pPr>
        <w:spacing w:before="240" w:after="120"/>
        <w:rPr>
          <w:rFonts w:cs="Arial"/>
        </w:rPr>
      </w:pPr>
      <w:r w:rsidRPr="00DD1595">
        <w:rPr>
          <w:rFonts w:cs="Arial"/>
        </w:rPr>
        <w:t>Each user must be assigned to one or more LEAs, as follows:</w:t>
      </w:r>
    </w:p>
    <w:p w14:paraId="4B3FAAB2" w14:textId="77777777" w:rsidR="0042514F" w:rsidRPr="00F847E5" w:rsidRDefault="0042514F" w:rsidP="00B80F7B">
      <w:pPr>
        <w:numPr>
          <w:ilvl w:val="0"/>
          <w:numId w:val="47"/>
        </w:numPr>
        <w:spacing w:before="120" w:after="120"/>
        <w:contextualSpacing/>
        <w:rPr>
          <w:rFonts w:cs="Arial"/>
        </w:rPr>
      </w:pPr>
      <w:r w:rsidRPr="00F847E5">
        <w:rPr>
          <w:rFonts w:cs="Arial"/>
        </w:rPr>
        <w:t xml:space="preserve">Select </w:t>
      </w:r>
      <w:r>
        <w:rPr>
          <w:rFonts w:cs="Arial"/>
        </w:rPr>
        <w:t xml:space="preserve">one or more </w:t>
      </w:r>
      <w:r w:rsidRPr="00F847E5">
        <w:rPr>
          <w:rFonts w:cs="Arial"/>
        </w:rPr>
        <w:t>LEA applicable to the User Group</w:t>
      </w:r>
    </w:p>
    <w:p w14:paraId="64845C6F" w14:textId="77777777" w:rsidR="0042514F" w:rsidRPr="00DD1595" w:rsidRDefault="0042514F" w:rsidP="00B80F7B">
      <w:pPr>
        <w:numPr>
          <w:ilvl w:val="0"/>
          <w:numId w:val="47"/>
        </w:numPr>
        <w:spacing w:before="120" w:after="120"/>
        <w:contextualSpacing/>
        <w:rPr>
          <w:rFonts w:cs="Arial"/>
        </w:rPr>
      </w:pPr>
      <w:r>
        <w:rPr>
          <w:rFonts w:cs="Arial"/>
        </w:rPr>
        <w:t xml:space="preserve">When selecting an LEA, consider that the assignment will include the </w:t>
      </w:r>
      <w:r w:rsidRPr="00F847E5">
        <w:rPr>
          <w:rFonts w:cs="Arial"/>
        </w:rPr>
        <w:t xml:space="preserve">LEA </w:t>
      </w:r>
      <w:r>
        <w:rPr>
          <w:rFonts w:cs="Arial"/>
        </w:rPr>
        <w:t>itself and any report</w:t>
      </w:r>
      <w:r w:rsidRPr="00F847E5">
        <w:rPr>
          <w:rFonts w:cs="Arial"/>
        </w:rPr>
        <w:t>ing entities</w:t>
      </w:r>
      <w:r>
        <w:rPr>
          <w:rFonts w:cs="Arial"/>
        </w:rPr>
        <w:t>.</w:t>
      </w:r>
    </w:p>
    <w:p w14:paraId="44DAEC22" w14:textId="77777777" w:rsidR="00DF7BBE" w:rsidRPr="00F847E5" w:rsidRDefault="00DF7BBE" w:rsidP="00DF7BBE">
      <w:pPr>
        <w:pStyle w:val="Heading4"/>
        <w:rPr>
          <w:rFonts w:cs="Arial"/>
        </w:rPr>
      </w:pPr>
      <w:bookmarkStart w:id="56" w:name="_Toc66799809"/>
      <w:bookmarkStart w:id="57" w:name="_Toc66800994"/>
      <w:bookmarkStart w:id="58" w:name="_Toc80909803"/>
      <w:bookmarkStart w:id="59" w:name="_Toc160796046"/>
      <w:r w:rsidRPr="00F847E5">
        <w:rPr>
          <w:rFonts w:cs="Arial"/>
        </w:rPr>
        <w:t>User Role</w:t>
      </w:r>
      <w:bookmarkEnd w:id="56"/>
      <w:bookmarkEnd w:id="57"/>
      <w:bookmarkEnd w:id="58"/>
      <w:bookmarkEnd w:id="59"/>
    </w:p>
    <w:p w14:paraId="1DA1BE14" w14:textId="77777777" w:rsidR="00DF7BBE" w:rsidRPr="00F847E5" w:rsidRDefault="00DF7BBE" w:rsidP="00DF7BBE">
      <w:pPr>
        <w:rPr>
          <w:rFonts w:cs="Arial"/>
        </w:rPr>
      </w:pPr>
      <w:r w:rsidRPr="00F847E5">
        <w:rPr>
          <w:rFonts w:cs="Arial"/>
        </w:rPr>
        <w:t xml:space="preserve">For each </w:t>
      </w:r>
      <w:r w:rsidR="00AB4E34" w:rsidRPr="00F847E5">
        <w:rPr>
          <w:rFonts w:cs="Arial"/>
        </w:rPr>
        <w:t>reporting entity</w:t>
      </w:r>
      <w:r w:rsidRPr="00F847E5">
        <w:rPr>
          <w:rFonts w:cs="Arial"/>
        </w:rPr>
        <w:t xml:space="preserve">, there are four user roles available with predetermined permissions arranged in an overlapping order. </w:t>
      </w:r>
      <w:r w:rsidR="00AB4E34" w:rsidRPr="00F847E5">
        <w:rPr>
          <w:rFonts w:cs="Arial"/>
        </w:rPr>
        <w:t>The predetermined permissions are summarized in the following table.</w:t>
      </w:r>
    </w:p>
    <w:tbl>
      <w:tblPr>
        <w:tblStyle w:val="Style1"/>
        <w:tblW w:w="9092" w:type="dxa"/>
        <w:tblLook w:val="0420" w:firstRow="1" w:lastRow="0" w:firstColumn="0" w:lastColumn="0" w:noHBand="0" w:noVBand="1"/>
        <w:tblDescription w:val="Administrator user role can certify data, manage users, edit and view data. Manager user role can manage users, edit and view data. Data Entry user role can edit and view data. View Only user role can only view data."/>
      </w:tblPr>
      <w:tblGrid>
        <w:gridCol w:w="2760"/>
        <w:gridCol w:w="2521"/>
        <w:gridCol w:w="1621"/>
        <w:gridCol w:w="1076"/>
        <w:gridCol w:w="1114"/>
      </w:tblGrid>
      <w:tr w:rsidR="00DF7BBE" w:rsidRPr="00F847E5" w14:paraId="66C8FBC6" w14:textId="77777777" w:rsidTr="007B30F4">
        <w:trPr>
          <w:cnfStyle w:val="100000000000" w:firstRow="1" w:lastRow="0" w:firstColumn="0" w:lastColumn="0" w:oddVBand="0" w:evenVBand="0" w:oddHBand="0" w:evenHBand="0" w:firstRowFirstColumn="0" w:firstRowLastColumn="0" w:lastRowFirstColumn="0" w:lastRowLastColumn="0"/>
          <w:trHeight w:val="483"/>
          <w:tblHeader/>
        </w:trPr>
        <w:tc>
          <w:tcPr>
            <w:tcW w:w="1890" w:type="dxa"/>
            <w:hideMark/>
          </w:tcPr>
          <w:p w14:paraId="6105C40E" w14:textId="77777777" w:rsidR="00DF7BBE" w:rsidRPr="00F847E5" w:rsidRDefault="00DF7BBE" w:rsidP="00AB4E34">
            <w:pPr>
              <w:spacing w:before="60" w:after="60"/>
              <w:jc w:val="center"/>
              <w:rPr>
                <w:rFonts w:cs="Arial"/>
              </w:rPr>
            </w:pPr>
            <w:r w:rsidRPr="00F847E5">
              <w:rPr>
                <w:rFonts w:cs="Arial"/>
              </w:rPr>
              <w:t>User Role</w:t>
            </w:r>
          </w:p>
        </w:tc>
        <w:tc>
          <w:tcPr>
            <w:tcW w:w="1726" w:type="dxa"/>
            <w:hideMark/>
          </w:tcPr>
          <w:p w14:paraId="353F2F2B" w14:textId="4F2F0D58" w:rsidR="00DF7BBE" w:rsidRPr="00F847E5" w:rsidRDefault="00DF7BBE" w:rsidP="00AB4E34">
            <w:pPr>
              <w:spacing w:before="60" w:after="60"/>
              <w:jc w:val="center"/>
              <w:rPr>
                <w:rFonts w:cs="Arial"/>
              </w:rPr>
            </w:pPr>
            <w:r w:rsidRPr="39A48EDA">
              <w:rPr>
                <w:rFonts w:cs="Arial"/>
              </w:rPr>
              <w:t>Certify Data</w:t>
            </w:r>
            <w:r w:rsidR="5C6709CD" w:rsidRPr="39A48EDA">
              <w:rPr>
                <w:rFonts w:cs="Arial"/>
              </w:rPr>
              <w:t>*</w:t>
            </w:r>
          </w:p>
        </w:tc>
        <w:tc>
          <w:tcPr>
            <w:tcW w:w="0" w:type="dxa"/>
            <w:hideMark/>
          </w:tcPr>
          <w:p w14:paraId="5401558B" w14:textId="77777777" w:rsidR="00DF7BBE" w:rsidRPr="00F847E5" w:rsidRDefault="00DF7BBE" w:rsidP="00AB4E34">
            <w:pPr>
              <w:spacing w:before="60" w:after="60"/>
              <w:jc w:val="center"/>
              <w:rPr>
                <w:rFonts w:cs="Arial"/>
              </w:rPr>
            </w:pPr>
            <w:r w:rsidRPr="00F847E5">
              <w:rPr>
                <w:rFonts w:cs="Arial"/>
                <w:bCs/>
              </w:rPr>
              <w:t>Manage Users</w:t>
            </w:r>
          </w:p>
        </w:tc>
        <w:tc>
          <w:tcPr>
            <w:tcW w:w="0" w:type="dxa"/>
            <w:hideMark/>
          </w:tcPr>
          <w:p w14:paraId="523B95EE" w14:textId="77777777" w:rsidR="00DF7BBE" w:rsidRPr="00F847E5" w:rsidRDefault="00DF7BBE" w:rsidP="00AB4E34">
            <w:pPr>
              <w:spacing w:before="60" w:after="60"/>
              <w:jc w:val="center"/>
              <w:rPr>
                <w:rFonts w:cs="Arial"/>
              </w:rPr>
            </w:pPr>
            <w:r w:rsidRPr="00F847E5">
              <w:rPr>
                <w:rFonts w:cs="Arial"/>
                <w:bCs/>
              </w:rPr>
              <w:t>Edit Data</w:t>
            </w:r>
          </w:p>
        </w:tc>
        <w:tc>
          <w:tcPr>
            <w:tcW w:w="0" w:type="dxa"/>
            <w:hideMark/>
          </w:tcPr>
          <w:p w14:paraId="52F39C88" w14:textId="77777777" w:rsidR="00DF7BBE" w:rsidRPr="00F847E5" w:rsidRDefault="00DF7BBE" w:rsidP="00AB4E34">
            <w:pPr>
              <w:spacing w:before="60" w:after="60"/>
              <w:jc w:val="center"/>
              <w:rPr>
                <w:rFonts w:cs="Arial"/>
              </w:rPr>
            </w:pPr>
            <w:r w:rsidRPr="00F847E5">
              <w:rPr>
                <w:rFonts w:cs="Arial"/>
                <w:bCs/>
              </w:rPr>
              <w:t>View Data</w:t>
            </w:r>
          </w:p>
        </w:tc>
      </w:tr>
      <w:tr w:rsidR="00DF7BBE" w:rsidRPr="00F847E5" w14:paraId="054577B9" w14:textId="77777777" w:rsidTr="007B30F4">
        <w:trPr>
          <w:trHeight w:val="448"/>
        </w:trPr>
        <w:tc>
          <w:tcPr>
            <w:tcW w:w="1890" w:type="dxa"/>
            <w:shd w:val="clear" w:color="auto" w:fill="E8EEF8"/>
            <w:vAlign w:val="center"/>
            <w:hideMark/>
          </w:tcPr>
          <w:p w14:paraId="476FCA20" w14:textId="77777777" w:rsidR="00DF7BBE" w:rsidRPr="00F847E5" w:rsidRDefault="00DF7BBE" w:rsidP="00AB4E34">
            <w:pPr>
              <w:spacing w:before="60" w:after="60"/>
              <w:jc w:val="center"/>
              <w:rPr>
                <w:rFonts w:cs="Arial"/>
              </w:rPr>
            </w:pPr>
            <w:r w:rsidRPr="00F847E5">
              <w:rPr>
                <w:rFonts w:cs="Arial"/>
                <w:b/>
                <w:bCs/>
              </w:rPr>
              <w:t>Administrator</w:t>
            </w:r>
          </w:p>
        </w:tc>
        <w:tc>
          <w:tcPr>
            <w:tcW w:w="1726" w:type="dxa"/>
            <w:vAlign w:val="center"/>
            <w:hideMark/>
          </w:tcPr>
          <w:p w14:paraId="26A9F662"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15DCF6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66E9F53C"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3871EAB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3365EA1E" w14:textId="77777777" w:rsidTr="007B30F4">
        <w:trPr>
          <w:trHeight w:val="448"/>
        </w:trPr>
        <w:tc>
          <w:tcPr>
            <w:tcW w:w="1890" w:type="dxa"/>
            <w:shd w:val="clear" w:color="auto" w:fill="E8EEF8"/>
            <w:vAlign w:val="center"/>
            <w:hideMark/>
          </w:tcPr>
          <w:p w14:paraId="550EAB81" w14:textId="77777777" w:rsidR="00DF7BBE" w:rsidRPr="00F847E5" w:rsidRDefault="00DF7BBE" w:rsidP="00AB4E34">
            <w:pPr>
              <w:spacing w:before="60" w:after="60"/>
              <w:jc w:val="center"/>
              <w:rPr>
                <w:rFonts w:cs="Arial"/>
              </w:rPr>
            </w:pPr>
            <w:r w:rsidRPr="00F847E5">
              <w:rPr>
                <w:rFonts w:cs="Arial"/>
                <w:b/>
                <w:bCs/>
              </w:rPr>
              <w:t>Manager</w:t>
            </w:r>
          </w:p>
        </w:tc>
        <w:tc>
          <w:tcPr>
            <w:tcW w:w="1726" w:type="dxa"/>
            <w:vAlign w:val="center"/>
            <w:hideMark/>
          </w:tcPr>
          <w:p w14:paraId="2ED64FA7"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6EBA80B3"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03E8345D"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7E2D8576"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243E4290" w14:textId="77777777" w:rsidTr="007B30F4">
        <w:trPr>
          <w:trHeight w:val="448"/>
        </w:trPr>
        <w:tc>
          <w:tcPr>
            <w:tcW w:w="1890" w:type="dxa"/>
            <w:shd w:val="clear" w:color="auto" w:fill="E8EEF8"/>
            <w:vAlign w:val="center"/>
            <w:hideMark/>
          </w:tcPr>
          <w:p w14:paraId="67D34A40" w14:textId="77777777" w:rsidR="00DF7BBE" w:rsidRPr="00F847E5" w:rsidRDefault="00DF7BBE" w:rsidP="00AB4E34">
            <w:pPr>
              <w:spacing w:before="60" w:after="60"/>
              <w:jc w:val="center"/>
              <w:rPr>
                <w:rFonts w:cs="Arial"/>
              </w:rPr>
            </w:pPr>
            <w:r w:rsidRPr="00F847E5">
              <w:rPr>
                <w:rFonts w:cs="Arial"/>
                <w:b/>
                <w:bCs/>
              </w:rPr>
              <w:t>Data Entry</w:t>
            </w:r>
          </w:p>
        </w:tc>
        <w:tc>
          <w:tcPr>
            <w:tcW w:w="1726" w:type="dxa"/>
            <w:vAlign w:val="center"/>
            <w:hideMark/>
          </w:tcPr>
          <w:p w14:paraId="2FD472C9"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444545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4C63BCAF" w14:textId="77777777" w:rsidR="00DF7BBE" w:rsidRPr="00F847E5" w:rsidRDefault="00DF7BBE" w:rsidP="00AB4E34">
            <w:pPr>
              <w:spacing w:before="60" w:after="60"/>
              <w:jc w:val="center"/>
              <w:rPr>
                <w:rFonts w:cs="Arial"/>
              </w:rPr>
            </w:pPr>
            <w:r w:rsidRPr="00F847E5">
              <w:rPr>
                <w:rFonts w:cs="Arial"/>
              </w:rPr>
              <w:t>Yes</w:t>
            </w:r>
          </w:p>
        </w:tc>
        <w:tc>
          <w:tcPr>
            <w:tcW w:w="0" w:type="dxa"/>
            <w:vAlign w:val="center"/>
            <w:hideMark/>
          </w:tcPr>
          <w:p w14:paraId="294A58D2" w14:textId="77777777" w:rsidR="00DF7BBE" w:rsidRPr="00F847E5" w:rsidRDefault="00DF7BBE" w:rsidP="00AB4E34">
            <w:pPr>
              <w:spacing w:before="60" w:after="60"/>
              <w:jc w:val="center"/>
              <w:rPr>
                <w:rFonts w:cs="Arial"/>
              </w:rPr>
            </w:pPr>
            <w:r w:rsidRPr="00F847E5">
              <w:rPr>
                <w:rFonts w:cs="Arial"/>
              </w:rPr>
              <w:t>Yes</w:t>
            </w:r>
          </w:p>
        </w:tc>
      </w:tr>
      <w:tr w:rsidR="00DF7BBE" w:rsidRPr="00F847E5" w14:paraId="121845DF" w14:textId="77777777" w:rsidTr="007B30F4">
        <w:trPr>
          <w:trHeight w:val="448"/>
        </w:trPr>
        <w:tc>
          <w:tcPr>
            <w:tcW w:w="1890" w:type="dxa"/>
            <w:shd w:val="clear" w:color="auto" w:fill="E8EEF8"/>
            <w:vAlign w:val="center"/>
            <w:hideMark/>
          </w:tcPr>
          <w:p w14:paraId="038C52BA" w14:textId="77777777" w:rsidR="00DF7BBE" w:rsidRPr="00F847E5" w:rsidRDefault="00DF7BBE" w:rsidP="00AB4E34">
            <w:pPr>
              <w:spacing w:before="60" w:after="60"/>
              <w:jc w:val="center"/>
              <w:rPr>
                <w:rFonts w:cs="Arial"/>
              </w:rPr>
            </w:pPr>
            <w:r w:rsidRPr="00F847E5">
              <w:rPr>
                <w:rFonts w:cs="Arial"/>
                <w:b/>
                <w:bCs/>
              </w:rPr>
              <w:t>View Only</w:t>
            </w:r>
          </w:p>
        </w:tc>
        <w:tc>
          <w:tcPr>
            <w:tcW w:w="1726" w:type="dxa"/>
            <w:vAlign w:val="center"/>
            <w:hideMark/>
          </w:tcPr>
          <w:p w14:paraId="394E56D4"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0D65D1C5"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162D2260" w14:textId="77777777" w:rsidR="00DF7BBE" w:rsidRPr="00F847E5" w:rsidRDefault="00DF7BBE" w:rsidP="00AB4E34">
            <w:pPr>
              <w:spacing w:before="60" w:after="60"/>
              <w:jc w:val="center"/>
              <w:rPr>
                <w:rFonts w:cs="Arial"/>
              </w:rPr>
            </w:pPr>
            <w:r w:rsidRPr="00F847E5">
              <w:rPr>
                <w:rFonts w:cs="Arial"/>
              </w:rPr>
              <w:t>No</w:t>
            </w:r>
          </w:p>
        </w:tc>
        <w:tc>
          <w:tcPr>
            <w:tcW w:w="0" w:type="dxa"/>
            <w:vAlign w:val="center"/>
            <w:hideMark/>
          </w:tcPr>
          <w:p w14:paraId="5C8C6C01" w14:textId="77777777" w:rsidR="00DF7BBE" w:rsidRPr="00F847E5" w:rsidRDefault="00DF7BBE" w:rsidP="00AB4E34">
            <w:pPr>
              <w:spacing w:before="60" w:after="60"/>
              <w:jc w:val="center"/>
              <w:rPr>
                <w:rFonts w:cs="Arial"/>
              </w:rPr>
            </w:pPr>
            <w:r w:rsidRPr="00F847E5">
              <w:rPr>
                <w:rFonts w:cs="Arial"/>
              </w:rPr>
              <w:t>Yes</w:t>
            </w:r>
          </w:p>
        </w:tc>
      </w:tr>
    </w:tbl>
    <w:p w14:paraId="0079FD29" w14:textId="37013259" w:rsidR="5592F46A" w:rsidRDefault="5592F46A" w:rsidP="39A48EDA">
      <w:pPr>
        <w:spacing w:before="240"/>
        <w:rPr>
          <w:rFonts w:cs="Arial"/>
        </w:rPr>
      </w:pPr>
      <w:r w:rsidRPr="39A48EDA">
        <w:rPr>
          <w:rFonts w:cs="Arial"/>
        </w:rPr>
        <w:lastRenderedPageBreak/>
        <w:t xml:space="preserve">*The </w:t>
      </w:r>
      <w:r w:rsidR="5CEB3BEF" w:rsidRPr="39A48EDA">
        <w:rPr>
          <w:rFonts w:cs="Arial"/>
        </w:rPr>
        <w:t>A</w:t>
      </w:r>
      <w:r w:rsidRPr="39A48EDA">
        <w:rPr>
          <w:rFonts w:cs="Arial"/>
        </w:rPr>
        <w:t>dministrator for an oversight entity is the only role that can remove certification for a reporting entity.</w:t>
      </w:r>
    </w:p>
    <w:p w14:paraId="483D37E1" w14:textId="77777777" w:rsidR="00DF7BBE" w:rsidRPr="00F847E5" w:rsidRDefault="00DF7BBE" w:rsidP="00DF7BBE">
      <w:pPr>
        <w:spacing w:before="240"/>
        <w:rPr>
          <w:rFonts w:cs="Arial"/>
        </w:rPr>
      </w:pPr>
      <w:r w:rsidRPr="00F847E5">
        <w:rPr>
          <w:rFonts w:cs="Arial"/>
        </w:rPr>
        <w:t xml:space="preserve">At a minimum, each LEA requires at least one user that acts as its Administrator. This is necessary because the Administrator is the only role that allows the user to certify data. Data must be certified </w:t>
      </w:r>
      <w:proofErr w:type="gramStart"/>
      <w:r w:rsidRPr="00F847E5">
        <w:rPr>
          <w:rFonts w:cs="Arial"/>
        </w:rPr>
        <w:t>in order for</w:t>
      </w:r>
      <w:proofErr w:type="gramEnd"/>
      <w:r w:rsidRPr="00F847E5">
        <w:rPr>
          <w:rFonts w:cs="Arial"/>
        </w:rPr>
        <w:t xml:space="preserve"> the records to be transferred to the CDE to be included in Principal Apportionment calculations.</w:t>
      </w:r>
    </w:p>
    <w:p w14:paraId="6F959198" w14:textId="77777777" w:rsidR="00DF7BBE" w:rsidRPr="00F847E5" w:rsidRDefault="00DF7BBE" w:rsidP="00DF7BBE">
      <w:pPr>
        <w:rPr>
          <w:rFonts w:cs="Arial"/>
        </w:rPr>
      </w:pPr>
      <w:r w:rsidRPr="00F847E5">
        <w:rPr>
          <w:rFonts w:cs="Arial"/>
        </w:rPr>
        <w:t>Additional user roles are optional. The following are suggestions for utilizing the additional user roles:</w:t>
      </w:r>
    </w:p>
    <w:p w14:paraId="57FF72C6"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Manager role for a large COE can be useful in coordinating the assignment of users at the school districts within the county, charter schools under COE oversight, SELPA AUs and SELPA members, and the county auditor.</w:t>
      </w:r>
    </w:p>
    <w:p w14:paraId="7DE2E7D3"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Data Entry role may be assigned for an individual to enter data or the option to have multiple Data Entry roles to distribute across multiple people when keying in large amounts of data.</w:t>
      </w:r>
    </w:p>
    <w:p w14:paraId="04E477F3" w14:textId="77777777" w:rsidR="00DF7BBE" w:rsidRPr="00F847E5" w:rsidRDefault="00DF7BBE" w:rsidP="00A11815">
      <w:pPr>
        <w:pStyle w:val="ListParagraph"/>
        <w:numPr>
          <w:ilvl w:val="0"/>
          <w:numId w:val="7"/>
        </w:numPr>
        <w:spacing w:before="120" w:after="120"/>
        <w:contextualSpacing w:val="0"/>
        <w:rPr>
          <w:rFonts w:cs="Arial"/>
        </w:rPr>
      </w:pPr>
      <w:r w:rsidRPr="00F847E5">
        <w:rPr>
          <w:rFonts w:cs="Arial"/>
        </w:rPr>
        <w:t>A View Only role may be used to grant access to an auditor conducting an annual audit and needing access to view data reported by the LEA to the CDE.</w:t>
      </w:r>
    </w:p>
    <w:p w14:paraId="4BDA6724" w14:textId="77777777" w:rsidR="00AB4E34" w:rsidRPr="00F847E5" w:rsidRDefault="00DF7BBE" w:rsidP="00DF7BBE">
      <w:pPr>
        <w:rPr>
          <w:rFonts w:cs="Arial"/>
        </w:rPr>
      </w:pPr>
      <w:r w:rsidRPr="00F847E5">
        <w:rPr>
          <w:rFonts w:cs="Arial"/>
        </w:rPr>
        <w:t>The access to data is under the exclusive control of the LEA and its oversight entity. The CDE access to the data will be limited to View Only assignments so that the CDE staff can assist LEA users with data submissions and resolve any issues that may arise.</w:t>
      </w:r>
      <w:r w:rsidR="00AB4E34" w:rsidRPr="00F847E5">
        <w:rPr>
          <w:rFonts w:cs="Arial"/>
        </w:rPr>
        <w:t xml:space="preserve"> SFSD staff are available to assist entities with user assignments in the PADC but will not alter any assignments.</w:t>
      </w:r>
    </w:p>
    <w:p w14:paraId="14B39CF5" w14:textId="77777777" w:rsidR="00DF7BBE" w:rsidRPr="00F847E5" w:rsidRDefault="00DF7BBE" w:rsidP="00DF7BBE">
      <w:pPr>
        <w:pStyle w:val="Heading4"/>
        <w:rPr>
          <w:rFonts w:cs="Arial"/>
        </w:rPr>
      </w:pPr>
      <w:bookmarkStart w:id="60" w:name="_Toc66799810"/>
      <w:bookmarkStart w:id="61" w:name="_Toc66800995"/>
      <w:bookmarkStart w:id="62" w:name="_Toc80909804"/>
      <w:bookmarkStart w:id="63" w:name="_Toc160796047"/>
      <w:r w:rsidRPr="00F847E5">
        <w:rPr>
          <w:rFonts w:cs="Arial"/>
        </w:rPr>
        <w:t>User Group</w:t>
      </w:r>
      <w:bookmarkEnd w:id="60"/>
      <w:bookmarkEnd w:id="61"/>
      <w:bookmarkEnd w:id="62"/>
      <w:bookmarkEnd w:id="63"/>
    </w:p>
    <w:p w14:paraId="4999246B" w14:textId="2E18C825" w:rsidR="00DF7BBE" w:rsidRPr="00F847E5" w:rsidRDefault="00DF7BBE" w:rsidP="00DF7BBE">
      <w:pPr>
        <w:rPr>
          <w:rFonts w:cs="Arial"/>
        </w:rPr>
      </w:pPr>
      <w:r w:rsidRPr="00F847E5">
        <w:rPr>
          <w:rFonts w:cs="Arial"/>
        </w:rPr>
        <w:t xml:space="preserve">Each user may have only one role and one user group per county. </w:t>
      </w:r>
      <w:r w:rsidR="00474CBD" w:rsidRPr="00F847E5">
        <w:rPr>
          <w:rFonts w:cs="Arial"/>
        </w:rPr>
        <w:t>Assignments</w:t>
      </w:r>
      <w:r w:rsidRPr="00F847E5">
        <w:rPr>
          <w:rFonts w:cs="Arial"/>
        </w:rPr>
        <w:t xml:space="preserve"> should be made at the highest level of access required. The following describes the scope of access associated with each user group.</w:t>
      </w:r>
    </w:p>
    <w:p w14:paraId="1316E64E" w14:textId="77777777" w:rsidR="00DF7BBE" w:rsidRPr="00F847E5" w:rsidRDefault="00DF7BBE" w:rsidP="00B80F7B">
      <w:pPr>
        <w:pStyle w:val="ListParagraph"/>
        <w:numPr>
          <w:ilvl w:val="0"/>
          <w:numId w:val="28"/>
        </w:numPr>
        <w:rPr>
          <w:rFonts w:cs="Arial"/>
        </w:rPr>
      </w:pPr>
      <w:proofErr w:type="gramStart"/>
      <w:r w:rsidRPr="00F847E5">
        <w:rPr>
          <w:rFonts w:cs="Arial"/>
          <w:b/>
        </w:rPr>
        <w:t>County</w:t>
      </w:r>
      <w:proofErr w:type="gramEnd"/>
      <w:r w:rsidRPr="00F847E5">
        <w:rPr>
          <w:rFonts w:cs="Arial"/>
          <w:b/>
        </w:rPr>
        <w:t xml:space="preserve"> Office of Education </w:t>
      </w:r>
      <w:r w:rsidRPr="00F847E5">
        <w:rPr>
          <w:rFonts w:cs="Arial"/>
        </w:rPr>
        <w:t>provides access to COE, school districts and SELPAs within the county, charter schools under the oversight of the COE and school districts in the county, and Local Revenue data collection.</w:t>
      </w:r>
    </w:p>
    <w:p w14:paraId="708DF21C" w14:textId="77777777" w:rsidR="00DF7BBE" w:rsidRPr="00F847E5" w:rsidRDefault="00DF7BBE" w:rsidP="00B80F7B">
      <w:pPr>
        <w:pStyle w:val="ListParagraph"/>
        <w:numPr>
          <w:ilvl w:val="0"/>
          <w:numId w:val="28"/>
        </w:numPr>
        <w:rPr>
          <w:rFonts w:cs="Arial"/>
        </w:rPr>
      </w:pPr>
      <w:proofErr w:type="gramStart"/>
      <w:r w:rsidRPr="00F847E5">
        <w:rPr>
          <w:rFonts w:cs="Arial"/>
          <w:b/>
        </w:rPr>
        <w:t>School</w:t>
      </w:r>
      <w:proofErr w:type="gramEnd"/>
      <w:r w:rsidRPr="00F847E5">
        <w:rPr>
          <w:rFonts w:cs="Arial"/>
          <w:b/>
        </w:rPr>
        <w:t xml:space="preserve"> District</w:t>
      </w:r>
      <w:r w:rsidRPr="00F847E5">
        <w:rPr>
          <w:rFonts w:cs="Arial"/>
        </w:rPr>
        <w:t xml:space="preserve"> provides access to the school district and charter schools under district oversight.</w:t>
      </w:r>
    </w:p>
    <w:p w14:paraId="108E09B8" w14:textId="77777777" w:rsidR="00DF7BBE" w:rsidRPr="00F847E5" w:rsidRDefault="00DF7BBE" w:rsidP="00B80F7B">
      <w:pPr>
        <w:pStyle w:val="ListParagraph"/>
        <w:numPr>
          <w:ilvl w:val="0"/>
          <w:numId w:val="28"/>
        </w:numPr>
        <w:rPr>
          <w:rFonts w:cs="Arial"/>
        </w:rPr>
      </w:pPr>
      <w:r w:rsidRPr="00F847E5">
        <w:rPr>
          <w:rFonts w:cs="Arial"/>
          <w:b/>
        </w:rPr>
        <w:t>Charter School – COE Oversight</w:t>
      </w:r>
      <w:r w:rsidRPr="00F847E5">
        <w:rPr>
          <w:rFonts w:cs="Arial"/>
        </w:rPr>
        <w:t xml:space="preserve"> provides access to charter schools under direct oversight of the COE.</w:t>
      </w:r>
    </w:p>
    <w:p w14:paraId="3417A0E6" w14:textId="77777777" w:rsidR="00DF7BBE" w:rsidRPr="00F847E5" w:rsidRDefault="00DF7BBE" w:rsidP="00B80F7B">
      <w:pPr>
        <w:pStyle w:val="ListParagraph"/>
        <w:numPr>
          <w:ilvl w:val="0"/>
          <w:numId w:val="28"/>
        </w:numPr>
        <w:rPr>
          <w:rFonts w:cs="Arial"/>
        </w:rPr>
      </w:pPr>
      <w:r w:rsidRPr="00F847E5">
        <w:rPr>
          <w:rFonts w:cs="Arial"/>
          <w:b/>
        </w:rPr>
        <w:t>Charter School – District Oversight</w:t>
      </w:r>
      <w:r w:rsidRPr="00F847E5">
        <w:rPr>
          <w:rFonts w:cs="Arial"/>
        </w:rPr>
        <w:t xml:space="preserve"> provides access to charter schools under the oversight of a school district and charter schools in an all-charter district.</w:t>
      </w:r>
    </w:p>
    <w:p w14:paraId="09847538" w14:textId="77777777" w:rsidR="00DF7BBE" w:rsidRPr="00F847E5" w:rsidRDefault="00DF7BBE" w:rsidP="00B80F7B">
      <w:pPr>
        <w:pStyle w:val="ListParagraph"/>
        <w:numPr>
          <w:ilvl w:val="0"/>
          <w:numId w:val="28"/>
        </w:numPr>
        <w:rPr>
          <w:rFonts w:cs="Arial"/>
        </w:rPr>
      </w:pPr>
      <w:r w:rsidRPr="00F847E5">
        <w:rPr>
          <w:rFonts w:cs="Arial"/>
          <w:b/>
        </w:rPr>
        <w:t xml:space="preserve">SBE Charter School Oversight </w:t>
      </w:r>
      <w:r w:rsidRPr="00F847E5">
        <w:rPr>
          <w:rFonts w:cs="Arial"/>
        </w:rPr>
        <w:t>provides access to CDE’s Charter School Division to manage charter schools under the oversight of the SBE.</w:t>
      </w:r>
    </w:p>
    <w:p w14:paraId="39919AC5" w14:textId="6C592C62" w:rsidR="00DF7BBE" w:rsidRPr="00F847E5" w:rsidRDefault="00DF7BBE" w:rsidP="00B80F7B">
      <w:pPr>
        <w:pStyle w:val="ListParagraph"/>
        <w:numPr>
          <w:ilvl w:val="0"/>
          <w:numId w:val="28"/>
        </w:numPr>
        <w:rPr>
          <w:rFonts w:cs="Arial"/>
        </w:rPr>
      </w:pPr>
      <w:r w:rsidRPr="00F847E5">
        <w:rPr>
          <w:rFonts w:cs="Arial"/>
          <w:b/>
        </w:rPr>
        <w:t>Charter School – SBE Oversight</w:t>
      </w:r>
      <w:r w:rsidRPr="00F847E5">
        <w:rPr>
          <w:rFonts w:cs="Arial"/>
        </w:rPr>
        <w:t xml:space="preserve"> provides access to charter schools under the oversight of the SBE.</w:t>
      </w:r>
    </w:p>
    <w:p w14:paraId="21EB3E9A" w14:textId="77777777" w:rsidR="00DF7BBE" w:rsidRPr="00F847E5" w:rsidRDefault="00DF7BBE" w:rsidP="00B80F7B">
      <w:pPr>
        <w:pStyle w:val="ListParagraph"/>
        <w:numPr>
          <w:ilvl w:val="0"/>
          <w:numId w:val="28"/>
        </w:numPr>
        <w:rPr>
          <w:rFonts w:cs="Arial"/>
        </w:rPr>
      </w:pPr>
      <w:r w:rsidRPr="00F847E5">
        <w:rPr>
          <w:rFonts w:cs="Arial"/>
          <w:b/>
        </w:rPr>
        <w:t>SELPA</w:t>
      </w:r>
      <w:r w:rsidRPr="00F847E5">
        <w:rPr>
          <w:rFonts w:cs="Arial"/>
        </w:rPr>
        <w:t xml:space="preserve"> provides access to data collection for SELPA AUs and SELPA members.</w:t>
      </w:r>
    </w:p>
    <w:p w14:paraId="58CD54EA" w14:textId="77777777" w:rsidR="00DF7BBE" w:rsidRPr="00F847E5" w:rsidRDefault="00DF7BBE" w:rsidP="00B80F7B">
      <w:pPr>
        <w:pStyle w:val="ListParagraph"/>
        <w:numPr>
          <w:ilvl w:val="0"/>
          <w:numId w:val="28"/>
        </w:numPr>
        <w:rPr>
          <w:rFonts w:cs="Arial"/>
        </w:rPr>
      </w:pPr>
      <w:r w:rsidRPr="00F847E5">
        <w:rPr>
          <w:rFonts w:cs="Arial"/>
          <w:b/>
        </w:rPr>
        <w:lastRenderedPageBreak/>
        <w:t>County Auditor</w:t>
      </w:r>
      <w:r w:rsidRPr="00F847E5">
        <w:rPr>
          <w:rFonts w:cs="Arial"/>
        </w:rPr>
        <w:t xml:space="preserve"> provides access to Taxes and Excess ERAF DES.</w:t>
      </w:r>
    </w:p>
    <w:p w14:paraId="583F6CF9" w14:textId="77777777" w:rsidR="001D2A74" w:rsidRPr="00F847E5" w:rsidRDefault="001D2A74" w:rsidP="001D2A74">
      <w:pPr>
        <w:rPr>
          <w:rFonts w:cs="Arial"/>
        </w:rPr>
      </w:pPr>
      <w:r w:rsidRPr="00F847E5">
        <w:rPr>
          <w:rFonts w:cs="Arial"/>
        </w:rPr>
        <w:t xml:space="preserve">If </w:t>
      </w:r>
      <w:r w:rsidR="005A4007" w:rsidRPr="00F847E5">
        <w:rPr>
          <w:rFonts w:cs="Arial"/>
        </w:rPr>
        <w:t xml:space="preserve">the same individual requires two different roles for the same county, the individual must use two different CAS accounts to access the PADC. This may be necessary to accommodate SELPA reporting for cases where a school district is a SELPA </w:t>
      </w:r>
      <w:r w:rsidR="00BD4DFA" w:rsidRPr="00F847E5">
        <w:rPr>
          <w:rFonts w:cs="Arial"/>
        </w:rPr>
        <w:t>AU</w:t>
      </w:r>
      <w:r w:rsidR="005A4007" w:rsidRPr="00F847E5">
        <w:rPr>
          <w:rFonts w:cs="Arial"/>
        </w:rPr>
        <w:t>. For example:</w:t>
      </w:r>
    </w:p>
    <w:p w14:paraId="14446FBD" w14:textId="77777777" w:rsidR="005A4007" w:rsidRPr="00F847E5" w:rsidRDefault="005A4007" w:rsidP="00B80F7B">
      <w:pPr>
        <w:pStyle w:val="ListParagraph"/>
        <w:numPr>
          <w:ilvl w:val="0"/>
          <w:numId w:val="38"/>
        </w:numPr>
        <w:rPr>
          <w:rFonts w:cs="Arial"/>
        </w:rPr>
      </w:pPr>
      <w:r w:rsidRPr="00F847E5">
        <w:rPr>
          <w:rFonts w:cs="Arial"/>
        </w:rPr>
        <w:t xml:space="preserve">Jack London as </w:t>
      </w:r>
      <w:proofErr w:type="spellStart"/>
      <w:r w:rsidRPr="005E54F5">
        <w:rPr>
          <w:rFonts w:cs="Arial"/>
          <w:i/>
        </w:rPr>
        <w:t>JackLondonSD</w:t>
      </w:r>
      <w:proofErr w:type="spellEnd"/>
      <w:r w:rsidRPr="00F847E5">
        <w:rPr>
          <w:rFonts w:cs="Arial"/>
        </w:rPr>
        <w:t xml:space="preserve"> is assigned by the COE as the School District Administrator. This username can access school district data but not SELPA data.</w:t>
      </w:r>
    </w:p>
    <w:p w14:paraId="207F72FD" w14:textId="77777777" w:rsidR="005A4007" w:rsidRPr="00F847E5" w:rsidRDefault="005A4007" w:rsidP="00B80F7B">
      <w:pPr>
        <w:pStyle w:val="ListParagraph"/>
        <w:numPr>
          <w:ilvl w:val="0"/>
          <w:numId w:val="38"/>
        </w:numPr>
        <w:rPr>
          <w:rFonts w:cs="Arial"/>
        </w:rPr>
      </w:pPr>
      <w:proofErr w:type="spellStart"/>
      <w:r w:rsidRPr="005E54F5">
        <w:rPr>
          <w:rFonts w:cs="Arial"/>
          <w:i/>
        </w:rPr>
        <w:t>JackLondonSELPA</w:t>
      </w:r>
      <w:proofErr w:type="spellEnd"/>
      <w:r w:rsidRPr="00F847E5">
        <w:rPr>
          <w:rFonts w:cs="Arial"/>
        </w:rPr>
        <w:t xml:space="preserve"> is assigned by the COE as the SELPA Administrator. This username can access SELPA data but not the school district data.</w:t>
      </w:r>
    </w:p>
    <w:p w14:paraId="546B18C5" w14:textId="77777777" w:rsidR="00290979" w:rsidRPr="00F847E5" w:rsidRDefault="00290979" w:rsidP="00290979">
      <w:pPr>
        <w:rPr>
          <w:rFonts w:cs="Arial"/>
        </w:rPr>
      </w:pPr>
      <w:r w:rsidRPr="00F847E5">
        <w:rPr>
          <w:rFonts w:cs="Arial"/>
        </w:rPr>
        <w:t>If the same individual requires access to two different counties, each assignment must be done separately. For example,</w:t>
      </w:r>
    </w:p>
    <w:p w14:paraId="2BA214A2" w14:textId="77777777" w:rsidR="00290979" w:rsidRPr="00F847E5" w:rsidRDefault="00290979" w:rsidP="00B80F7B">
      <w:pPr>
        <w:pStyle w:val="ListParagraph"/>
        <w:numPr>
          <w:ilvl w:val="0"/>
          <w:numId w:val="39"/>
        </w:numPr>
        <w:rPr>
          <w:rFonts w:cs="Arial"/>
        </w:rPr>
      </w:pPr>
      <w:r w:rsidRPr="00F847E5">
        <w:rPr>
          <w:rFonts w:cs="Arial"/>
        </w:rPr>
        <w:t xml:space="preserve">Mark Twain as </w:t>
      </w:r>
      <w:proofErr w:type="spellStart"/>
      <w:r w:rsidRPr="005E54F5">
        <w:rPr>
          <w:rFonts w:cs="Arial"/>
          <w:i/>
        </w:rPr>
        <w:t>MarkTwainOrange</w:t>
      </w:r>
      <w:proofErr w:type="spellEnd"/>
      <w:r w:rsidRPr="00F847E5">
        <w:rPr>
          <w:rFonts w:cs="Arial"/>
        </w:rPr>
        <w:t xml:space="preserve"> is assigned COE Administrator role for Orange County because Mark Twain is the person designated to certify some or </w:t>
      </w:r>
      <w:proofErr w:type="gramStart"/>
      <w:r w:rsidRPr="00F847E5">
        <w:rPr>
          <w:rFonts w:cs="Arial"/>
        </w:rPr>
        <w:t>all of</w:t>
      </w:r>
      <w:proofErr w:type="gramEnd"/>
      <w:r w:rsidRPr="00F847E5">
        <w:rPr>
          <w:rFonts w:cs="Arial"/>
        </w:rPr>
        <w:t xml:space="preserve"> the data for Orange County.</w:t>
      </w:r>
    </w:p>
    <w:p w14:paraId="03FE673E" w14:textId="77777777" w:rsidR="00290979" w:rsidRPr="00F847E5" w:rsidRDefault="00290979" w:rsidP="00B80F7B">
      <w:pPr>
        <w:pStyle w:val="ListParagraph"/>
        <w:numPr>
          <w:ilvl w:val="0"/>
          <w:numId w:val="39"/>
        </w:numPr>
        <w:rPr>
          <w:rFonts w:cs="Arial"/>
        </w:rPr>
      </w:pPr>
      <w:r w:rsidRPr="00F847E5">
        <w:rPr>
          <w:rFonts w:cs="Arial"/>
        </w:rPr>
        <w:t xml:space="preserve">Mark Twain as </w:t>
      </w:r>
      <w:proofErr w:type="spellStart"/>
      <w:r w:rsidRPr="005E54F5">
        <w:rPr>
          <w:rFonts w:cs="Arial"/>
          <w:i/>
        </w:rPr>
        <w:t>MarkTwainLA</w:t>
      </w:r>
      <w:proofErr w:type="spellEnd"/>
      <w:r w:rsidRPr="00F847E5">
        <w:rPr>
          <w:rFonts w:cs="Arial"/>
        </w:rPr>
        <w:t xml:space="preserve"> is assigned COE View Only role for Los Angeles County because they were given permission to view data for Los Angeles County.</w:t>
      </w:r>
    </w:p>
    <w:p w14:paraId="51CB6793" w14:textId="77777777" w:rsidR="00290979" w:rsidRPr="00F847E5" w:rsidRDefault="00290979" w:rsidP="00290979">
      <w:pPr>
        <w:pStyle w:val="Heading5"/>
        <w:rPr>
          <w:rFonts w:cs="Arial"/>
        </w:rPr>
      </w:pPr>
      <w:bookmarkStart w:id="64" w:name="_Toc66799811"/>
      <w:bookmarkStart w:id="65" w:name="_Toc66800996"/>
      <w:bookmarkStart w:id="66" w:name="_Toc80909805"/>
      <w:r w:rsidRPr="00F847E5">
        <w:rPr>
          <w:rFonts w:cs="Arial"/>
        </w:rPr>
        <w:t>Charter School User Groups</w:t>
      </w:r>
    </w:p>
    <w:p w14:paraId="03515922" w14:textId="77777777" w:rsidR="00290979" w:rsidRPr="00F847E5" w:rsidRDefault="00290979" w:rsidP="00290979">
      <w:pPr>
        <w:rPr>
          <w:rFonts w:cs="Arial"/>
        </w:rPr>
      </w:pPr>
      <w:r w:rsidRPr="00F847E5">
        <w:rPr>
          <w:rFonts w:cs="Arial"/>
        </w:rPr>
        <w:t xml:space="preserve">Charter schools are separated into the following user groups to </w:t>
      </w:r>
      <w:r w:rsidR="00D61484" w:rsidRPr="00F847E5">
        <w:rPr>
          <w:rFonts w:cs="Arial"/>
        </w:rPr>
        <w:t>accommodate varying certification requirements.</w:t>
      </w:r>
    </w:p>
    <w:p w14:paraId="62D521F3" w14:textId="77777777" w:rsidR="00975781" w:rsidRPr="00F847E5" w:rsidRDefault="00975781" w:rsidP="00975781">
      <w:pPr>
        <w:rPr>
          <w:rFonts w:cs="Arial"/>
        </w:rPr>
      </w:pPr>
      <w:r w:rsidRPr="00F847E5">
        <w:rPr>
          <w:rFonts w:cs="Arial"/>
        </w:rPr>
        <w:t xml:space="preserve">The </w:t>
      </w:r>
      <w:r w:rsidRPr="00F847E5">
        <w:rPr>
          <w:rFonts w:cs="Arial"/>
          <w:b/>
        </w:rPr>
        <w:t>Charter School – COE Oversight</w:t>
      </w:r>
      <w:r w:rsidRPr="00F847E5">
        <w:rPr>
          <w:rFonts w:cs="Arial"/>
        </w:rPr>
        <w:t xml:space="preserve"> group includes charter schools authorized pursuant to one of the following:</w:t>
      </w:r>
    </w:p>
    <w:p w14:paraId="258454C0"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 (COE approved after school district denied)</w:t>
      </w:r>
    </w:p>
    <w:p w14:paraId="60B422B0"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47605.5 (county program)</w:t>
      </w:r>
    </w:p>
    <w:p w14:paraId="79A3AB13" w14:textId="77777777" w:rsidR="00975781" w:rsidRPr="00F847E5" w:rsidRDefault="00975781" w:rsidP="00B80F7B">
      <w:pPr>
        <w:pStyle w:val="ListParagraph"/>
        <w:numPr>
          <w:ilvl w:val="0"/>
          <w:numId w:val="40"/>
        </w:numPr>
        <w:rPr>
          <w:rFonts w:cs="Arial"/>
        </w:rPr>
      </w:pPr>
      <w:r w:rsidRPr="00F847E5">
        <w:rPr>
          <w:rFonts w:cs="Arial"/>
          <w:i/>
        </w:rPr>
        <w:t>EC</w:t>
      </w:r>
      <w:r w:rsidRPr="00F847E5">
        <w:rPr>
          <w:rFonts w:cs="Arial"/>
        </w:rPr>
        <w:t xml:space="preserve"> Section 47605.6 (countywide charter)</w:t>
      </w:r>
    </w:p>
    <w:p w14:paraId="16E702BF" w14:textId="77777777" w:rsidR="00975781" w:rsidRPr="00F847E5" w:rsidRDefault="00975781" w:rsidP="00B80F7B">
      <w:pPr>
        <w:pStyle w:val="ListParagraph"/>
        <w:numPr>
          <w:ilvl w:val="0"/>
          <w:numId w:val="40"/>
        </w:numPr>
        <w:rPr>
          <w:rFonts w:cs="Arial"/>
        </w:rPr>
      </w:pPr>
      <w:r w:rsidRPr="00F847E5">
        <w:rPr>
          <w:rFonts w:cs="Arial"/>
        </w:rPr>
        <w:t xml:space="preserve">Approved by the SBE with the COE designated by the SBE as the chartering authority pursuant to </w:t>
      </w:r>
      <w:r w:rsidRPr="00F847E5">
        <w:rPr>
          <w:rFonts w:cs="Arial"/>
          <w:i/>
        </w:rPr>
        <w:t>EC</w:t>
      </w:r>
      <w:r w:rsidRPr="00F847E5">
        <w:rPr>
          <w:rFonts w:cs="Arial"/>
        </w:rPr>
        <w:t xml:space="preserve"> Section 47605 or 47605.9.</w:t>
      </w:r>
    </w:p>
    <w:p w14:paraId="37612331" w14:textId="77777777" w:rsidR="00D61484" w:rsidRPr="00F847E5" w:rsidRDefault="00975781" w:rsidP="00975781">
      <w:pPr>
        <w:rPr>
          <w:rFonts w:cs="Arial"/>
        </w:rPr>
      </w:pPr>
      <w:r w:rsidRPr="00F847E5">
        <w:rPr>
          <w:rFonts w:cs="Arial"/>
        </w:rPr>
        <w:t>Each record must be certified by the charter school and the COE.</w:t>
      </w:r>
    </w:p>
    <w:p w14:paraId="248FE56B" w14:textId="340D0F30" w:rsidR="00975781" w:rsidRPr="00F847E5" w:rsidRDefault="00975781" w:rsidP="00975781">
      <w:pPr>
        <w:rPr>
          <w:rFonts w:cs="Arial"/>
        </w:rPr>
      </w:pPr>
      <w:r w:rsidRPr="00F847E5">
        <w:rPr>
          <w:rFonts w:cs="Arial"/>
        </w:rPr>
        <w:t xml:space="preserve">The </w:t>
      </w:r>
      <w:r w:rsidRPr="00F847E5">
        <w:rPr>
          <w:rFonts w:cs="Arial"/>
          <w:b/>
        </w:rPr>
        <w:t>Charter School – District Oversight</w:t>
      </w:r>
      <w:r w:rsidRPr="00F847E5">
        <w:rPr>
          <w:rFonts w:cs="Arial"/>
        </w:rPr>
        <w:t xml:space="preserve"> group includes charter schools for which a particular school district has </w:t>
      </w:r>
      <w:proofErr w:type="gramStart"/>
      <w:r w:rsidRPr="00F847E5">
        <w:rPr>
          <w:rFonts w:cs="Arial"/>
        </w:rPr>
        <w:t>either</w:t>
      </w:r>
      <w:proofErr w:type="gramEnd"/>
    </w:p>
    <w:p w14:paraId="3F6112D0" w14:textId="77777777" w:rsidR="00975781" w:rsidRPr="00F847E5" w:rsidRDefault="00112E31" w:rsidP="00B80F7B">
      <w:pPr>
        <w:pStyle w:val="ListParagraph"/>
        <w:numPr>
          <w:ilvl w:val="0"/>
          <w:numId w:val="41"/>
        </w:numPr>
        <w:rPr>
          <w:rFonts w:cs="Arial"/>
        </w:rPr>
      </w:pPr>
      <w:r>
        <w:rPr>
          <w:rFonts w:cs="Arial"/>
        </w:rPr>
        <w:t>A</w:t>
      </w:r>
      <w:r w:rsidRPr="00F847E5">
        <w:rPr>
          <w:rFonts w:cs="Arial"/>
        </w:rPr>
        <w:t xml:space="preserve">pproved </w:t>
      </w:r>
      <w:r w:rsidR="00975781" w:rsidRPr="00F847E5">
        <w:rPr>
          <w:rFonts w:cs="Arial"/>
        </w:rPr>
        <w:t>the charter petition; or,</w:t>
      </w:r>
    </w:p>
    <w:p w14:paraId="0A1B8058" w14:textId="77777777" w:rsidR="00975781" w:rsidRPr="00F847E5" w:rsidRDefault="00112E31" w:rsidP="00B80F7B">
      <w:pPr>
        <w:pStyle w:val="ListParagraph"/>
        <w:numPr>
          <w:ilvl w:val="0"/>
          <w:numId w:val="41"/>
        </w:numPr>
        <w:rPr>
          <w:rFonts w:cs="Arial"/>
        </w:rPr>
      </w:pPr>
      <w:r>
        <w:t xml:space="preserve">Approved by the SBE with the school district </w:t>
      </w:r>
      <w:r w:rsidR="00975781" w:rsidRPr="00F847E5">
        <w:rPr>
          <w:rFonts w:cs="Arial"/>
        </w:rPr>
        <w:t xml:space="preserve">designated by the SBE as the chartering authority pursuant to </w:t>
      </w:r>
      <w:r w:rsidR="00975781" w:rsidRPr="00F847E5">
        <w:rPr>
          <w:rFonts w:cs="Arial"/>
          <w:i/>
        </w:rPr>
        <w:t>EC</w:t>
      </w:r>
      <w:r w:rsidR="00975781" w:rsidRPr="00F847E5">
        <w:rPr>
          <w:rFonts w:cs="Arial"/>
        </w:rPr>
        <w:t xml:space="preserve"> Section 47605 or 47605.9.</w:t>
      </w:r>
    </w:p>
    <w:p w14:paraId="189F3167" w14:textId="1D2C7811" w:rsidR="001C2F2F" w:rsidRDefault="001C2F2F" w:rsidP="00A01F7F">
      <w:pPr>
        <w:rPr>
          <w:rFonts w:cs="Arial"/>
        </w:rPr>
      </w:pPr>
      <w:r w:rsidRPr="00F847E5">
        <w:rPr>
          <w:rFonts w:cs="Arial"/>
        </w:rPr>
        <w:t>For these schools, each data record must be certified by the charter school, school district</w:t>
      </w:r>
      <w:r w:rsidR="00C2131B">
        <w:rPr>
          <w:rFonts w:cs="Arial"/>
        </w:rPr>
        <w:t>,</w:t>
      </w:r>
      <w:r w:rsidRPr="00F847E5">
        <w:rPr>
          <w:rFonts w:cs="Arial"/>
        </w:rPr>
        <w:t xml:space="preserve"> and the COE.</w:t>
      </w:r>
    </w:p>
    <w:p w14:paraId="5C176E15" w14:textId="353A4CC0" w:rsidR="00A01F7F" w:rsidRPr="00F847E5" w:rsidRDefault="00A01F7F" w:rsidP="00A01F7F">
      <w:pPr>
        <w:rPr>
          <w:rFonts w:cs="Arial"/>
        </w:rPr>
      </w:pPr>
      <w:r w:rsidRPr="00F847E5">
        <w:rPr>
          <w:rFonts w:cs="Arial"/>
        </w:rPr>
        <w:lastRenderedPageBreak/>
        <w:t xml:space="preserve">All charter school districts, established pursuant to </w:t>
      </w:r>
      <w:r w:rsidRPr="00F847E5">
        <w:rPr>
          <w:rFonts w:cs="Arial"/>
          <w:i/>
        </w:rPr>
        <w:t xml:space="preserve">EC </w:t>
      </w:r>
      <w:r w:rsidRPr="00F847E5">
        <w:rPr>
          <w:rFonts w:cs="Arial"/>
        </w:rPr>
        <w:t>Section 47606, are part of the Charter School – District Oversight group for purposes of PADC only.</w:t>
      </w:r>
    </w:p>
    <w:p w14:paraId="09E70BBA" w14:textId="77777777" w:rsidR="00AE1902" w:rsidRDefault="007E0B7A" w:rsidP="00975781">
      <w:pPr>
        <w:rPr>
          <w:rFonts w:cs="Arial"/>
        </w:rPr>
      </w:pPr>
      <w:r w:rsidRPr="00F847E5">
        <w:rPr>
          <w:rFonts w:cs="Arial"/>
        </w:rPr>
        <w:t xml:space="preserve">The </w:t>
      </w:r>
      <w:r w:rsidRPr="00F847E5">
        <w:rPr>
          <w:rFonts w:cs="Arial"/>
          <w:b/>
        </w:rPr>
        <w:t>Charter School – SBE Oversight</w:t>
      </w:r>
      <w:r w:rsidRPr="00F847E5">
        <w:rPr>
          <w:rFonts w:cs="Arial"/>
        </w:rPr>
        <w:t xml:space="preserve"> group includes</w:t>
      </w:r>
      <w:r w:rsidR="00AE1902">
        <w:rPr>
          <w:rFonts w:cs="Arial"/>
        </w:rPr>
        <w:t>:</w:t>
      </w:r>
    </w:p>
    <w:p w14:paraId="7FB987DA" w14:textId="77777777" w:rsidR="00AE1902" w:rsidRPr="00AE1902" w:rsidRDefault="00AE1902" w:rsidP="00B80F7B">
      <w:pPr>
        <w:pStyle w:val="ListParagraph"/>
        <w:numPr>
          <w:ilvl w:val="0"/>
          <w:numId w:val="52"/>
        </w:numPr>
        <w:rPr>
          <w:rFonts w:cs="Arial"/>
        </w:rPr>
      </w:pPr>
      <w:r w:rsidRPr="00AE1902">
        <w:rPr>
          <w:rFonts w:cs="Arial"/>
        </w:rPr>
        <w:t xml:space="preserve">charter schools for which the charter petition was denied by the school district and county office of education prior to July 1, 2020, and approved by the SBE pursuant to </w:t>
      </w:r>
      <w:r w:rsidRPr="00AE1902">
        <w:rPr>
          <w:rFonts w:cs="Arial"/>
          <w:i/>
        </w:rPr>
        <w:t xml:space="preserve">EC </w:t>
      </w:r>
      <w:r w:rsidRPr="00AE1902">
        <w:rPr>
          <w:rFonts w:cs="Arial"/>
        </w:rPr>
        <w:t>Section 47605, as that section read on January 1, 2019; and,</w:t>
      </w:r>
    </w:p>
    <w:p w14:paraId="0B9DB9A0" w14:textId="77777777" w:rsidR="00E3694B" w:rsidRDefault="00AE1902" w:rsidP="00B80F7B">
      <w:pPr>
        <w:pStyle w:val="ListParagraph"/>
        <w:numPr>
          <w:ilvl w:val="0"/>
          <w:numId w:val="52"/>
        </w:numPr>
        <w:rPr>
          <w:rFonts w:cs="Arial"/>
        </w:rPr>
      </w:pPr>
      <w:r w:rsidRPr="00AE1902">
        <w:rPr>
          <w:rFonts w:cs="Arial"/>
        </w:rPr>
        <w:t xml:space="preserve">statewide benefit charter schools for which the SBE approved a petition pursuant to </w:t>
      </w:r>
      <w:r w:rsidRPr="00AE1902">
        <w:rPr>
          <w:rFonts w:cs="Arial"/>
          <w:i/>
        </w:rPr>
        <w:t>EC</w:t>
      </w:r>
      <w:r w:rsidRPr="00AE1902">
        <w:rPr>
          <w:rFonts w:cs="Arial"/>
        </w:rPr>
        <w:t xml:space="preserve"> </w:t>
      </w:r>
      <w:r w:rsidR="00FA5A4A">
        <w:rPr>
          <w:rFonts w:cs="Arial"/>
        </w:rPr>
        <w:t>S</w:t>
      </w:r>
      <w:r w:rsidRPr="00AE1902">
        <w:rPr>
          <w:rFonts w:cs="Arial"/>
        </w:rPr>
        <w:t>ection 47605.8, as that section read on January 1, 2019.</w:t>
      </w:r>
    </w:p>
    <w:p w14:paraId="3CE6D351" w14:textId="0AD39338" w:rsidR="00AE3F8E" w:rsidRPr="00AE3F8E" w:rsidRDefault="001C2F2F" w:rsidP="00AE3F8E">
      <w:pPr>
        <w:rPr>
          <w:rFonts w:cs="Arial"/>
        </w:rPr>
      </w:pPr>
      <w:r w:rsidRPr="00C31558">
        <w:rPr>
          <w:rFonts w:cs="Arial"/>
        </w:rPr>
        <w:t xml:space="preserve">For these schools, each data record must be certified by the charter school and </w:t>
      </w:r>
      <w:r w:rsidR="004E1B02">
        <w:rPr>
          <w:rFonts w:cs="Arial"/>
        </w:rPr>
        <w:t xml:space="preserve">the </w:t>
      </w:r>
      <w:r w:rsidRPr="00C31558">
        <w:rPr>
          <w:rFonts w:cs="Arial"/>
        </w:rPr>
        <w:t>SBE, represented by the Charter Schools Division of the CDE</w:t>
      </w:r>
    </w:p>
    <w:p w14:paraId="7E4599FF" w14:textId="77777777" w:rsidR="00883048" w:rsidRPr="00F847E5" w:rsidRDefault="00883048" w:rsidP="00883048">
      <w:pPr>
        <w:pStyle w:val="Heading5"/>
        <w:rPr>
          <w:rFonts w:cs="Arial"/>
        </w:rPr>
      </w:pPr>
      <w:r w:rsidRPr="00F847E5">
        <w:rPr>
          <w:rFonts w:cs="Arial"/>
        </w:rPr>
        <w:t>SELPA User Group</w:t>
      </w:r>
    </w:p>
    <w:p w14:paraId="4F31C818" w14:textId="37C4C2A8" w:rsidR="00883048" w:rsidRPr="00F847E5" w:rsidRDefault="00883048" w:rsidP="00883048">
      <w:pPr>
        <w:rPr>
          <w:rFonts w:cs="Arial"/>
        </w:rPr>
      </w:pPr>
      <w:r w:rsidRPr="00F847E5">
        <w:rPr>
          <w:rFonts w:cs="Arial"/>
        </w:rPr>
        <w:t xml:space="preserve">COEs and school districts that are SELPA </w:t>
      </w:r>
      <w:r w:rsidR="00BD4DFA" w:rsidRPr="00F847E5">
        <w:rPr>
          <w:rFonts w:cs="Arial"/>
        </w:rPr>
        <w:t>AU</w:t>
      </w:r>
      <w:r w:rsidRPr="00F847E5">
        <w:rPr>
          <w:rFonts w:cs="Arial"/>
        </w:rPr>
        <w:t>s report Infant Funding. COEs and school districts that are SELPA members typically report ECP data.</w:t>
      </w:r>
    </w:p>
    <w:p w14:paraId="43D60F52" w14:textId="77777777" w:rsidR="00BD4DFA" w:rsidRPr="00F847E5" w:rsidRDefault="00883048" w:rsidP="00883048">
      <w:pPr>
        <w:rPr>
          <w:rFonts w:cs="Arial"/>
        </w:rPr>
      </w:pPr>
      <w:r w:rsidRPr="00F847E5">
        <w:rPr>
          <w:rFonts w:cs="Arial"/>
        </w:rPr>
        <w:t xml:space="preserve">Each SELPA </w:t>
      </w:r>
      <w:r w:rsidR="00BD4DFA" w:rsidRPr="00F847E5">
        <w:rPr>
          <w:rFonts w:cs="Arial"/>
        </w:rPr>
        <w:t>will</w:t>
      </w:r>
      <w:r w:rsidRPr="00F847E5">
        <w:rPr>
          <w:rFonts w:cs="Arial"/>
        </w:rPr>
        <w:t xml:space="preserve"> decide how </w:t>
      </w:r>
      <w:r w:rsidR="00BD4DFA" w:rsidRPr="00F847E5">
        <w:rPr>
          <w:rFonts w:cs="Arial"/>
        </w:rPr>
        <w:t>to manage</w:t>
      </w:r>
      <w:r w:rsidRPr="00F847E5">
        <w:rPr>
          <w:rFonts w:cs="Arial"/>
        </w:rPr>
        <w:t xml:space="preserve"> ECP reporting.</w:t>
      </w:r>
    </w:p>
    <w:p w14:paraId="06168506" w14:textId="77777777" w:rsidR="00BD4DFA" w:rsidRPr="00F847E5" w:rsidRDefault="00883048" w:rsidP="00B80F7B">
      <w:pPr>
        <w:pStyle w:val="ListParagraph"/>
        <w:numPr>
          <w:ilvl w:val="0"/>
          <w:numId w:val="42"/>
        </w:numPr>
        <w:rPr>
          <w:rFonts w:cs="Arial"/>
        </w:rPr>
      </w:pPr>
      <w:r w:rsidRPr="00F847E5">
        <w:rPr>
          <w:rFonts w:cs="Arial"/>
        </w:rPr>
        <w:t>If the SELPA AU wishes to certify ECP data, it may assign the reporting LEA a Data Entry role so that cost information can be reported by the LEA and certified by SELPA AU.</w:t>
      </w:r>
      <w:r w:rsidR="00BD4DFA" w:rsidRPr="00F847E5">
        <w:rPr>
          <w:rFonts w:cs="Arial"/>
        </w:rPr>
        <w:t xml:space="preserve"> </w:t>
      </w:r>
    </w:p>
    <w:p w14:paraId="28F9EE8E" w14:textId="77777777" w:rsidR="00883048" w:rsidRPr="00C31558" w:rsidRDefault="00883048" w:rsidP="00B80F7B">
      <w:pPr>
        <w:pStyle w:val="ListParagraph"/>
        <w:numPr>
          <w:ilvl w:val="0"/>
          <w:numId w:val="42"/>
        </w:numPr>
        <w:rPr>
          <w:rFonts w:cs="Arial"/>
        </w:rPr>
      </w:pPr>
      <w:r w:rsidRPr="00F847E5">
        <w:rPr>
          <w:rFonts w:cs="Arial"/>
        </w:rPr>
        <w:t>If SELPA wants to completely delegate the ECP reporting and certification to the SELPA member, it may assign that LEA a SELPA Administrator role and allow the LEA to certify as the SELPA.</w:t>
      </w:r>
      <w:r w:rsidR="003F622C">
        <w:rPr>
          <w:rFonts w:cs="Arial"/>
        </w:rPr>
        <w:t xml:space="preserve"> </w:t>
      </w:r>
      <w:r w:rsidR="003F622C">
        <w:t>Note that the SELPA AU will not be included in the certification process with this option.</w:t>
      </w:r>
    </w:p>
    <w:p w14:paraId="45F15518" w14:textId="77777777" w:rsidR="00DF7BBE" w:rsidRPr="00F847E5" w:rsidRDefault="00DF7BBE" w:rsidP="00DF7BBE">
      <w:pPr>
        <w:pStyle w:val="Heading4"/>
        <w:rPr>
          <w:rFonts w:cs="Arial"/>
        </w:rPr>
      </w:pPr>
      <w:bookmarkStart w:id="67" w:name="_Toc160796048"/>
      <w:r w:rsidRPr="00F847E5">
        <w:rPr>
          <w:rFonts w:cs="Arial"/>
        </w:rPr>
        <w:t>LEA Assignment</w:t>
      </w:r>
      <w:bookmarkEnd w:id="64"/>
      <w:bookmarkEnd w:id="65"/>
      <w:bookmarkEnd w:id="66"/>
      <w:bookmarkEnd w:id="67"/>
    </w:p>
    <w:p w14:paraId="565A5B6D" w14:textId="77777777" w:rsidR="00DF7BBE" w:rsidRPr="00F847E5" w:rsidRDefault="00DE0F13" w:rsidP="0082542C">
      <w:pPr>
        <w:spacing w:before="120" w:after="120"/>
        <w:rPr>
          <w:rFonts w:cs="Arial"/>
          <w:lang w:bidi="he-IL"/>
        </w:rPr>
      </w:pPr>
      <w:r w:rsidRPr="00F847E5">
        <w:rPr>
          <w:rFonts w:cs="Arial"/>
          <w:lang w:bidi="he-IL"/>
        </w:rPr>
        <w:t>A selection of user role and user group is followed by a decision on user assignment. For some user groups, the</w:t>
      </w:r>
      <w:r w:rsidR="00351A18" w:rsidRPr="00F847E5">
        <w:rPr>
          <w:rFonts w:cs="Arial"/>
          <w:lang w:bidi="he-IL"/>
        </w:rPr>
        <w:t>re may only be a single LEA to select. For example, COE Administrators and County Auditor Administrators may only be assigned to the specific COE. Other user group selections may allow the user to be assigned to more than one LEA.</w:t>
      </w:r>
    </w:p>
    <w:p w14:paraId="6372390A" w14:textId="77777777" w:rsidR="00DF7BBE" w:rsidRPr="00F847E5" w:rsidRDefault="00351A18" w:rsidP="00351A18">
      <w:pPr>
        <w:rPr>
          <w:rFonts w:cs="Arial"/>
          <w:lang w:bidi="he-IL"/>
        </w:rPr>
      </w:pPr>
      <w:r w:rsidRPr="00F847E5">
        <w:rPr>
          <w:rFonts w:cs="Arial"/>
          <w:lang w:bidi="he-IL"/>
        </w:rPr>
        <w:t>Users assigned to an LEA may access data entry screens for that LEA and any LEAs under its jurisdiction, including authorized charter schools. For example, a user assigned as a School District Administrator will have Administrator permissions for school district data and charter schools under district oversight (if any).</w:t>
      </w:r>
    </w:p>
    <w:p w14:paraId="300329AC" w14:textId="3F4947AD" w:rsidR="00351A18" w:rsidRPr="00F847E5" w:rsidRDefault="00351A18" w:rsidP="00351A18">
      <w:pPr>
        <w:rPr>
          <w:rFonts w:cs="Arial"/>
          <w:lang w:bidi="he-IL"/>
        </w:rPr>
      </w:pPr>
      <w:r w:rsidRPr="00F847E5">
        <w:rPr>
          <w:rFonts w:cs="Arial"/>
          <w:lang w:bidi="he-IL"/>
        </w:rPr>
        <w:t xml:space="preserve">LEA assignment is </w:t>
      </w:r>
      <w:r w:rsidR="00F959E3">
        <w:rPr>
          <w:rFonts w:cs="Arial"/>
          <w:lang w:bidi="he-IL"/>
        </w:rPr>
        <w:t xml:space="preserve">FY </w:t>
      </w:r>
      <w:r w:rsidRPr="00F847E5">
        <w:rPr>
          <w:rFonts w:cs="Arial"/>
          <w:lang w:bidi="he-IL"/>
        </w:rPr>
        <w:t>specific. For continuing LEAs, the assignment does not need to be renewed every year. However, if there are any LEA changes, such as changes in the oversight entity for a charter school</w:t>
      </w:r>
      <w:r w:rsidR="003F622C" w:rsidRPr="003F622C">
        <w:rPr>
          <w:rFonts w:cs="Arial"/>
          <w:lang w:bidi="he-IL"/>
        </w:rPr>
        <w:t xml:space="preserve"> </w:t>
      </w:r>
      <w:r w:rsidR="003F622C">
        <w:rPr>
          <w:rFonts w:cs="Arial"/>
          <w:lang w:bidi="he-IL"/>
        </w:rPr>
        <w:t>or a district reorganization for school districts</w:t>
      </w:r>
      <w:r w:rsidRPr="00F847E5">
        <w:rPr>
          <w:rFonts w:cs="Arial"/>
          <w:lang w:bidi="he-IL"/>
        </w:rPr>
        <w:t xml:space="preserve">, the users must be </w:t>
      </w:r>
      <w:proofErr w:type="gramStart"/>
      <w:r w:rsidRPr="00F847E5">
        <w:rPr>
          <w:rFonts w:cs="Arial"/>
          <w:lang w:bidi="he-IL"/>
        </w:rPr>
        <w:t>re-assigned</w:t>
      </w:r>
      <w:proofErr w:type="gramEnd"/>
      <w:r w:rsidR="003F622C">
        <w:rPr>
          <w:rFonts w:cs="Arial"/>
          <w:lang w:bidi="he-IL"/>
        </w:rPr>
        <w:t xml:space="preserve"> to the appropriate LEA</w:t>
      </w:r>
      <w:r w:rsidRPr="00F847E5">
        <w:rPr>
          <w:rFonts w:cs="Arial"/>
          <w:lang w:bidi="he-IL"/>
        </w:rPr>
        <w:t xml:space="preserve">. Any </w:t>
      </w:r>
      <w:r w:rsidR="0040282B">
        <w:rPr>
          <w:rFonts w:cs="Arial"/>
          <w:lang w:bidi="he-IL"/>
        </w:rPr>
        <w:t>PY</w:t>
      </w:r>
      <w:r w:rsidRPr="00F847E5">
        <w:rPr>
          <w:rFonts w:cs="Arial"/>
          <w:lang w:bidi="he-IL"/>
        </w:rPr>
        <w:t xml:space="preserve"> data corrections must be certified by a former oversight entity. Any new FY data must be certified by the new </w:t>
      </w:r>
      <w:r w:rsidRPr="00F847E5">
        <w:rPr>
          <w:rFonts w:cs="Arial"/>
          <w:lang w:bidi="he-IL"/>
        </w:rPr>
        <w:lastRenderedPageBreak/>
        <w:t>oversight entity. Other LEA changes that may require new or revised user assignments include but are not limited to the following:</w:t>
      </w:r>
    </w:p>
    <w:p w14:paraId="04627AB0" w14:textId="77777777" w:rsidR="00351A18" w:rsidRPr="00F847E5" w:rsidRDefault="00351A18" w:rsidP="00B80F7B">
      <w:pPr>
        <w:pStyle w:val="ListParagraph"/>
        <w:numPr>
          <w:ilvl w:val="0"/>
          <w:numId w:val="43"/>
        </w:numPr>
        <w:rPr>
          <w:rFonts w:cs="Arial"/>
          <w:lang w:bidi="he-IL"/>
        </w:rPr>
      </w:pPr>
      <w:r w:rsidRPr="00F847E5">
        <w:rPr>
          <w:rFonts w:cs="Arial"/>
          <w:lang w:bidi="he-IL"/>
        </w:rPr>
        <w:t>school district reorganizations (lapsations, unifications, etc.),</w:t>
      </w:r>
    </w:p>
    <w:p w14:paraId="51096530" w14:textId="77777777" w:rsidR="00351A18" w:rsidRPr="00F847E5" w:rsidRDefault="00351A18" w:rsidP="00B80F7B">
      <w:pPr>
        <w:pStyle w:val="ListParagraph"/>
        <w:numPr>
          <w:ilvl w:val="0"/>
          <w:numId w:val="43"/>
        </w:numPr>
        <w:rPr>
          <w:rFonts w:cs="Arial"/>
          <w:lang w:bidi="he-IL"/>
        </w:rPr>
      </w:pPr>
      <w:r w:rsidRPr="00F847E5">
        <w:rPr>
          <w:rFonts w:cs="Arial"/>
          <w:lang w:bidi="he-IL"/>
        </w:rPr>
        <w:t>charter school closures,</w:t>
      </w:r>
    </w:p>
    <w:p w14:paraId="707BC591" w14:textId="77777777" w:rsidR="00351A18" w:rsidRPr="00F847E5" w:rsidRDefault="00351A18" w:rsidP="00B80F7B">
      <w:pPr>
        <w:pStyle w:val="ListParagraph"/>
        <w:numPr>
          <w:ilvl w:val="0"/>
          <w:numId w:val="43"/>
        </w:numPr>
        <w:rPr>
          <w:rFonts w:cs="Arial"/>
          <w:lang w:bidi="he-IL"/>
        </w:rPr>
      </w:pPr>
      <w:r w:rsidRPr="00F847E5">
        <w:rPr>
          <w:rFonts w:cs="Arial"/>
          <w:lang w:bidi="he-IL"/>
        </w:rPr>
        <w:t>new charter school approvals.</w:t>
      </w:r>
    </w:p>
    <w:p w14:paraId="5757316D" w14:textId="793B1374" w:rsidR="00DF7BBE" w:rsidRPr="00F847E5" w:rsidRDefault="00DF7BBE" w:rsidP="00DF7BBE">
      <w:pPr>
        <w:pStyle w:val="Heading3"/>
        <w:rPr>
          <w:rFonts w:cs="Arial"/>
        </w:rPr>
      </w:pPr>
      <w:bookmarkStart w:id="68" w:name="_User_Assignment_Process"/>
      <w:bookmarkStart w:id="69" w:name="_Toc80909806"/>
      <w:bookmarkStart w:id="70" w:name="_Toc160796049"/>
      <w:bookmarkEnd w:id="68"/>
      <w:r w:rsidRPr="00F847E5">
        <w:rPr>
          <w:rFonts w:cs="Arial"/>
        </w:rPr>
        <w:t>Request PADC Access</w:t>
      </w:r>
      <w:bookmarkEnd w:id="69"/>
      <w:bookmarkEnd w:id="70"/>
    </w:p>
    <w:p w14:paraId="47101636" w14:textId="77777777" w:rsidR="00DF7BBE" w:rsidRPr="00F847E5" w:rsidRDefault="00DF7BBE" w:rsidP="00DF7BBE">
      <w:pPr>
        <w:rPr>
          <w:rFonts w:cs="Arial"/>
        </w:rPr>
      </w:pPr>
      <w:r w:rsidRPr="00F847E5">
        <w:rPr>
          <w:rFonts w:cs="Arial"/>
        </w:rPr>
        <w:t>When the LEA, SELPA, or county auditor has no authorized PADC users, the entity must designate a staff person to serve as PADC Administrator</w:t>
      </w:r>
      <w:r w:rsidR="00761AA1" w:rsidRPr="00F847E5">
        <w:rPr>
          <w:rFonts w:cs="Arial"/>
        </w:rPr>
        <w:t xml:space="preserve"> in accordance with the policies and procedures adopted by the oversight entity</w:t>
      </w:r>
      <w:r w:rsidRPr="00F847E5">
        <w:rPr>
          <w:rFonts w:cs="Arial"/>
        </w:rPr>
        <w:t xml:space="preserve">. The designated individual shall request the oversight entity to grant access. The request shall be made to the oversight entity using the template request form provided by the CDE (available at </w:t>
      </w:r>
      <w:hyperlink r:id="rId21" w:tooltip="CDE Principal Apportionment Data Collection Webpage" w:history="1">
        <w:r w:rsidRPr="00F847E5">
          <w:rPr>
            <w:rStyle w:val="Hyperlink"/>
            <w:rFonts w:cs="Arial"/>
          </w:rPr>
          <w:t>https://www.cde.ca.gov/fg/sf/pa/</w:t>
        </w:r>
      </w:hyperlink>
      <w:r w:rsidRPr="00F847E5">
        <w:rPr>
          <w:rFonts w:cs="Arial"/>
        </w:rPr>
        <w:t>) or a local equivalent provided by the oversight entity.</w:t>
      </w:r>
    </w:p>
    <w:p w14:paraId="4F30F9DF" w14:textId="77777777" w:rsidR="00DF7BBE" w:rsidRPr="00F847E5" w:rsidRDefault="00DF7BBE" w:rsidP="00DF7BBE">
      <w:pPr>
        <w:spacing w:before="120" w:after="120"/>
        <w:rPr>
          <w:rFonts w:cs="Arial"/>
        </w:rPr>
      </w:pPr>
      <w:r w:rsidRPr="00F847E5">
        <w:rPr>
          <w:rFonts w:cs="Arial"/>
        </w:rPr>
        <w:t>To determine which entity must grant access to an Administrator role, please refer to the following table.</w:t>
      </w:r>
      <w:r w:rsidR="00761AA1" w:rsidRPr="00F847E5">
        <w:rPr>
          <w:rFonts w:cs="Arial"/>
        </w:rPr>
        <w:t xml:space="preserve"> Note that certain documents are </w:t>
      </w:r>
      <w:r w:rsidR="0002762F" w:rsidRPr="00F847E5">
        <w:rPr>
          <w:rFonts w:cs="Arial"/>
        </w:rPr>
        <w:t>set up as forms while others are templates for local use.</w:t>
      </w:r>
    </w:p>
    <w:tbl>
      <w:tblPr>
        <w:tblStyle w:val="Style1"/>
        <w:tblW w:w="9445" w:type="dxa"/>
        <w:tblLook w:val="04A0" w:firstRow="1" w:lastRow="0" w:firstColumn="1" w:lastColumn="0" w:noHBand="0" w:noVBand="1"/>
        <w:tblDescription w:val="The table identifies, for each prospective user, the specific form or template to complete in order to request an Administrator assignment."/>
      </w:tblPr>
      <w:tblGrid>
        <w:gridCol w:w="2354"/>
        <w:gridCol w:w="3851"/>
        <w:gridCol w:w="3240"/>
      </w:tblGrid>
      <w:tr w:rsidR="00DF7BBE" w:rsidRPr="00F847E5" w14:paraId="3214D095" w14:textId="77777777" w:rsidTr="0089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4" w:type="dxa"/>
          </w:tcPr>
          <w:p w14:paraId="24EEBB34" w14:textId="77777777" w:rsidR="00DF7BBE" w:rsidRPr="00F847E5" w:rsidRDefault="00DF7BBE" w:rsidP="0089510E">
            <w:pPr>
              <w:pStyle w:val="ListParagraph"/>
              <w:spacing w:before="120" w:after="120"/>
              <w:ind w:left="0"/>
              <w:contextualSpacing w:val="0"/>
              <w:rPr>
                <w:rFonts w:cs="Arial"/>
              </w:rPr>
            </w:pPr>
            <w:r w:rsidRPr="00F847E5">
              <w:rPr>
                <w:rFonts w:cs="Arial"/>
              </w:rPr>
              <w:t xml:space="preserve">If the </w:t>
            </w:r>
            <w:r w:rsidR="003F622C">
              <w:rPr>
                <w:rFonts w:cs="Arial"/>
              </w:rPr>
              <w:t>P</w:t>
            </w:r>
            <w:r w:rsidRPr="00F847E5">
              <w:rPr>
                <w:rFonts w:cs="Arial"/>
              </w:rPr>
              <w:t xml:space="preserve">rospective </w:t>
            </w:r>
            <w:r w:rsidR="003F622C">
              <w:rPr>
                <w:rFonts w:cs="Arial"/>
              </w:rPr>
              <w:t>Administrator</w:t>
            </w:r>
            <w:r w:rsidRPr="00F847E5">
              <w:rPr>
                <w:rFonts w:cs="Arial"/>
              </w:rPr>
              <w:t xml:space="preserve"> </w:t>
            </w:r>
            <w:r w:rsidR="003F622C">
              <w:rPr>
                <w:rFonts w:cs="Arial"/>
              </w:rPr>
              <w:t>I</w:t>
            </w:r>
            <w:r w:rsidRPr="00F847E5">
              <w:rPr>
                <w:rFonts w:cs="Arial"/>
              </w:rPr>
              <w:t>s at:</w:t>
            </w:r>
          </w:p>
        </w:tc>
        <w:tc>
          <w:tcPr>
            <w:tcW w:w="3851" w:type="dxa"/>
          </w:tcPr>
          <w:p w14:paraId="75906F89" w14:textId="77777777" w:rsidR="00DF7BBE" w:rsidRPr="00F847E5" w:rsidRDefault="00DF7BBE" w:rsidP="0089510E">
            <w:pPr>
              <w:pStyle w:val="ListParagraph"/>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Applicable Document</w:t>
            </w:r>
          </w:p>
        </w:tc>
        <w:tc>
          <w:tcPr>
            <w:tcW w:w="3240" w:type="dxa"/>
          </w:tcPr>
          <w:p w14:paraId="4113DD12" w14:textId="77777777" w:rsidR="00DF7BBE" w:rsidRPr="00F847E5" w:rsidRDefault="00DF7BBE" w:rsidP="0089510E">
            <w:pPr>
              <w:pStyle w:val="ListParagraph"/>
              <w:spacing w:before="120" w:after="120"/>
              <w:ind w:left="0"/>
              <w:contextualSpacing w:val="0"/>
              <w:cnfStyle w:val="100000000000" w:firstRow="1" w:lastRow="0" w:firstColumn="0" w:lastColumn="0" w:oddVBand="0" w:evenVBand="0" w:oddHBand="0" w:evenHBand="0" w:firstRowFirstColumn="0" w:firstRowLastColumn="0" w:lastRowFirstColumn="0" w:lastRowLastColumn="0"/>
              <w:rPr>
                <w:rFonts w:cs="Arial"/>
              </w:rPr>
            </w:pPr>
            <w:r w:rsidRPr="00F847E5">
              <w:rPr>
                <w:rFonts w:cs="Arial"/>
              </w:rPr>
              <w:t>Submit the document to:</w:t>
            </w:r>
          </w:p>
        </w:tc>
      </w:tr>
      <w:tr w:rsidR="00DF7BBE" w:rsidRPr="00F847E5" w14:paraId="319AB246"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6392C42F" w14:textId="77777777" w:rsidR="00DF7BBE" w:rsidRPr="00F847E5" w:rsidRDefault="00DF7BBE" w:rsidP="0089510E">
            <w:pPr>
              <w:pStyle w:val="ListParagraph"/>
              <w:spacing w:before="60" w:after="60"/>
              <w:ind w:left="0"/>
              <w:contextualSpacing w:val="0"/>
              <w:rPr>
                <w:rFonts w:cs="Arial"/>
              </w:rPr>
            </w:pPr>
            <w:r w:rsidRPr="00F847E5">
              <w:rPr>
                <w:rFonts w:cs="Arial"/>
              </w:rPr>
              <w:t>COE</w:t>
            </w:r>
          </w:p>
        </w:tc>
        <w:tc>
          <w:tcPr>
            <w:tcW w:w="3851" w:type="dxa"/>
          </w:tcPr>
          <w:p w14:paraId="107D3A09"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COE Administrator Assignment</w:t>
            </w:r>
          </w:p>
        </w:tc>
        <w:tc>
          <w:tcPr>
            <w:tcW w:w="3240" w:type="dxa"/>
          </w:tcPr>
          <w:p w14:paraId="2F28218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2" w:tooltip="PADC Email" w:history="1">
              <w:r w:rsidRPr="00F847E5">
                <w:rPr>
                  <w:rStyle w:val="Hyperlink"/>
                  <w:rFonts w:cs="Arial"/>
                </w:rPr>
                <w:t>PADC@cde.ca.gov</w:t>
              </w:r>
            </w:hyperlink>
          </w:p>
        </w:tc>
      </w:tr>
      <w:tr w:rsidR="00DF7BBE" w:rsidRPr="00F847E5" w14:paraId="57AE5B5E"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16B601CC" w14:textId="77777777" w:rsidR="00DF7BBE" w:rsidRPr="00F847E5" w:rsidRDefault="00DF7BBE" w:rsidP="0089510E">
            <w:pPr>
              <w:pStyle w:val="ListParagraph"/>
              <w:spacing w:before="60" w:after="60"/>
              <w:ind w:left="0"/>
              <w:contextualSpacing w:val="0"/>
              <w:rPr>
                <w:rFonts w:cs="Arial"/>
              </w:rPr>
            </w:pPr>
            <w:r w:rsidRPr="00F847E5">
              <w:rPr>
                <w:rFonts w:cs="Arial"/>
              </w:rPr>
              <w:t>School District</w:t>
            </w:r>
          </w:p>
        </w:tc>
        <w:tc>
          <w:tcPr>
            <w:tcW w:w="3851" w:type="dxa"/>
          </w:tcPr>
          <w:p w14:paraId="5F6FA4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59136248"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1E304D88"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56F3FE9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COE Oversight</w:t>
            </w:r>
          </w:p>
        </w:tc>
        <w:tc>
          <w:tcPr>
            <w:tcW w:w="3851" w:type="dxa"/>
          </w:tcPr>
          <w:p w14:paraId="697BA23A"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470B7911"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r w:rsidR="00DF7BBE" w:rsidRPr="00F847E5" w14:paraId="53D5CA8B"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3E1B1167"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District Oversight</w:t>
            </w:r>
          </w:p>
        </w:tc>
        <w:tc>
          <w:tcPr>
            <w:tcW w:w="3851" w:type="dxa"/>
          </w:tcPr>
          <w:p w14:paraId="2F7782B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16DDBE2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School District</w:t>
            </w:r>
          </w:p>
        </w:tc>
      </w:tr>
      <w:tr w:rsidR="00DF7BBE" w:rsidRPr="00F847E5" w14:paraId="3651CE55"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4BC81C8C" w14:textId="77777777" w:rsidR="00DF7BBE" w:rsidRPr="00F847E5" w:rsidRDefault="00DF7BBE" w:rsidP="0089510E">
            <w:pPr>
              <w:pStyle w:val="ListParagraph"/>
              <w:spacing w:before="60" w:after="60"/>
              <w:ind w:left="0"/>
              <w:contextualSpacing w:val="0"/>
              <w:rPr>
                <w:rFonts w:cs="Arial"/>
              </w:rPr>
            </w:pPr>
            <w:r w:rsidRPr="00F847E5">
              <w:rPr>
                <w:rFonts w:cs="Arial"/>
              </w:rPr>
              <w:t>SBE Charter School Oversight</w:t>
            </w:r>
          </w:p>
        </w:tc>
        <w:tc>
          <w:tcPr>
            <w:tcW w:w="3851" w:type="dxa"/>
          </w:tcPr>
          <w:p w14:paraId="56FC0FD5"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i/>
              </w:rPr>
            </w:pPr>
            <w:r w:rsidRPr="00F847E5">
              <w:rPr>
                <w:rFonts w:cs="Arial"/>
                <w:i/>
              </w:rPr>
              <w:t>PADC Web Application Access SBE Oversight Administrator Assignment</w:t>
            </w:r>
          </w:p>
        </w:tc>
        <w:tc>
          <w:tcPr>
            <w:tcW w:w="3240" w:type="dxa"/>
          </w:tcPr>
          <w:p w14:paraId="1EF84A94"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 xml:space="preserve">CDE/SFSD/Principal Apportionment Section at </w:t>
            </w:r>
            <w:hyperlink r:id="rId23" w:history="1">
              <w:r w:rsidRPr="00F847E5">
                <w:rPr>
                  <w:rStyle w:val="Hyperlink"/>
                  <w:rFonts w:cs="Arial"/>
                </w:rPr>
                <w:t>PADC@cde.ca.gov</w:t>
              </w:r>
            </w:hyperlink>
          </w:p>
        </w:tc>
      </w:tr>
      <w:tr w:rsidR="00DF7BBE" w:rsidRPr="00F847E5" w14:paraId="0A6208E0"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7B65600D" w14:textId="77777777" w:rsidR="00DF7BBE" w:rsidRPr="00F847E5" w:rsidRDefault="00DF7BBE" w:rsidP="0089510E">
            <w:pPr>
              <w:pStyle w:val="ListParagraph"/>
              <w:spacing w:before="60" w:after="60"/>
              <w:ind w:left="0"/>
              <w:contextualSpacing w:val="0"/>
              <w:rPr>
                <w:rFonts w:cs="Arial"/>
              </w:rPr>
            </w:pPr>
            <w:r w:rsidRPr="00F847E5">
              <w:rPr>
                <w:rFonts w:cs="Arial"/>
              </w:rPr>
              <w:t>Charter School – SBE Oversight</w:t>
            </w:r>
          </w:p>
        </w:tc>
        <w:tc>
          <w:tcPr>
            <w:tcW w:w="3851" w:type="dxa"/>
          </w:tcPr>
          <w:p w14:paraId="7B22D65E"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w:t>
            </w:r>
          </w:p>
        </w:tc>
        <w:tc>
          <w:tcPr>
            <w:tcW w:w="3240" w:type="dxa"/>
          </w:tcPr>
          <w:p w14:paraId="0286D9E6"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SBE (Charter Schools Division of the CDE)</w:t>
            </w:r>
          </w:p>
        </w:tc>
      </w:tr>
      <w:tr w:rsidR="00DF7BBE" w:rsidRPr="00F847E5" w14:paraId="0C29ADC3"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6DFB3551" w14:textId="77777777" w:rsidR="00DF7BBE" w:rsidRPr="00F847E5" w:rsidRDefault="00DF7BBE" w:rsidP="0089510E">
            <w:pPr>
              <w:pStyle w:val="ListParagraph"/>
              <w:spacing w:before="60" w:after="60"/>
              <w:ind w:left="0"/>
              <w:contextualSpacing w:val="0"/>
              <w:rPr>
                <w:rFonts w:cs="Arial"/>
              </w:rPr>
            </w:pPr>
            <w:r w:rsidRPr="00F847E5">
              <w:rPr>
                <w:rFonts w:cs="Arial"/>
              </w:rPr>
              <w:lastRenderedPageBreak/>
              <w:t>SELPA AU</w:t>
            </w:r>
          </w:p>
        </w:tc>
        <w:tc>
          <w:tcPr>
            <w:tcW w:w="3851" w:type="dxa"/>
          </w:tcPr>
          <w:p w14:paraId="5939613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Administrator Assignment TEMPLATE</w:t>
            </w:r>
            <w:r w:rsidRPr="00F847E5">
              <w:rPr>
                <w:rFonts w:cs="Arial"/>
              </w:rPr>
              <w:t>, or local equivalent</w:t>
            </w:r>
          </w:p>
        </w:tc>
        <w:tc>
          <w:tcPr>
            <w:tcW w:w="3240" w:type="dxa"/>
          </w:tcPr>
          <w:p w14:paraId="0954901F"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bookmarkStart w:id="71" w:name="_Hlk70017088"/>
            <w:r w:rsidRPr="00F847E5">
              <w:rPr>
                <w:rFonts w:cs="Arial"/>
              </w:rPr>
              <w:t>PADC Administrator for the COE</w:t>
            </w:r>
            <w:bookmarkEnd w:id="71"/>
          </w:p>
        </w:tc>
      </w:tr>
      <w:tr w:rsidR="00DF7BBE" w:rsidRPr="00F847E5" w14:paraId="3B7379B9" w14:textId="77777777" w:rsidTr="0089510E">
        <w:tc>
          <w:tcPr>
            <w:cnfStyle w:val="001000000000" w:firstRow="0" w:lastRow="0" w:firstColumn="1" w:lastColumn="0" w:oddVBand="0" w:evenVBand="0" w:oddHBand="0" w:evenHBand="0" w:firstRowFirstColumn="0" w:firstRowLastColumn="0" w:lastRowFirstColumn="0" w:lastRowLastColumn="0"/>
            <w:tcW w:w="2354" w:type="dxa"/>
          </w:tcPr>
          <w:p w14:paraId="35FBC3AB" w14:textId="77777777" w:rsidR="00DF7BBE" w:rsidRPr="00F847E5" w:rsidRDefault="00DF7BBE" w:rsidP="0089510E">
            <w:pPr>
              <w:pStyle w:val="ListParagraph"/>
              <w:spacing w:before="60" w:after="60"/>
              <w:ind w:left="0"/>
              <w:contextualSpacing w:val="0"/>
              <w:rPr>
                <w:rFonts w:cs="Arial"/>
              </w:rPr>
            </w:pPr>
            <w:r w:rsidRPr="00F847E5">
              <w:rPr>
                <w:rFonts w:cs="Arial"/>
              </w:rPr>
              <w:t>County Auditor</w:t>
            </w:r>
          </w:p>
        </w:tc>
        <w:tc>
          <w:tcPr>
            <w:tcW w:w="3851" w:type="dxa"/>
          </w:tcPr>
          <w:p w14:paraId="168E48F2"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i/>
              </w:rPr>
              <w:t>PADC Web Application Access County Auditor Administrator Assignment</w:t>
            </w:r>
          </w:p>
        </w:tc>
        <w:tc>
          <w:tcPr>
            <w:tcW w:w="3240" w:type="dxa"/>
          </w:tcPr>
          <w:p w14:paraId="6B912CE0" w14:textId="77777777" w:rsidR="00DF7BBE" w:rsidRPr="00F847E5" w:rsidRDefault="00DF7BBE" w:rsidP="0089510E">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cs="Arial"/>
              </w:rPr>
            </w:pPr>
            <w:r w:rsidRPr="00F847E5">
              <w:rPr>
                <w:rFonts w:cs="Arial"/>
              </w:rPr>
              <w:t>PADC Administrator for the COE</w:t>
            </w:r>
          </w:p>
        </w:tc>
      </w:tr>
    </w:tbl>
    <w:p w14:paraId="58117ADC" w14:textId="77777777" w:rsidR="00441FCD" w:rsidRDefault="00441FCD" w:rsidP="00B3272E">
      <w:pPr>
        <w:spacing w:before="120"/>
        <w:rPr>
          <w:rFonts w:cs="Arial"/>
        </w:rPr>
      </w:pPr>
      <w:r>
        <w:rPr>
          <w:rFonts w:cs="Arial"/>
        </w:rPr>
        <w:t>Note that a PADC Administrator may designate a PADC Manager to handle user assignments.</w:t>
      </w:r>
    </w:p>
    <w:p w14:paraId="31A31CCB" w14:textId="77777777" w:rsidR="003F622C" w:rsidRPr="00F847E5" w:rsidRDefault="003F622C" w:rsidP="00DF7BBE">
      <w:pPr>
        <w:rPr>
          <w:rFonts w:cs="Arial"/>
        </w:rPr>
      </w:pPr>
      <w:r>
        <w:rPr>
          <w:rFonts w:cs="Arial"/>
        </w:rPr>
        <w:t>The communication between each COE and entities under its oversight, as well as any school district and charter schools under its oversight must occur outside the PADC web application. For example, the COE would inform its school districts by email about the process of setting up each School District PADC Administrator and the COE Administrator or Ma</w:t>
      </w:r>
      <w:r w:rsidR="00441FCD">
        <w:rPr>
          <w:rFonts w:cs="Arial"/>
        </w:rPr>
        <w:t>nager name to submit the requests to.</w:t>
      </w:r>
    </w:p>
    <w:p w14:paraId="59946D8A" w14:textId="77777777" w:rsidR="00DF7BBE" w:rsidRPr="00F847E5" w:rsidRDefault="00DF7BBE" w:rsidP="00DF7BBE">
      <w:pPr>
        <w:rPr>
          <w:rFonts w:cs="Arial"/>
        </w:rPr>
      </w:pPr>
      <w:r w:rsidRPr="00F847E5">
        <w:rPr>
          <w:rFonts w:cs="Arial"/>
        </w:rPr>
        <w:t>Any additional Administrators or other user roles may be assigned by the PADC Administrator for the LEA.</w:t>
      </w:r>
    </w:p>
    <w:p w14:paraId="2E3B2026" w14:textId="77777777" w:rsidR="007A7950" w:rsidRPr="00F847E5" w:rsidRDefault="007A7950" w:rsidP="00DF7BBE">
      <w:pPr>
        <w:rPr>
          <w:rFonts w:cs="Arial"/>
        </w:rPr>
      </w:pPr>
      <w:r w:rsidRPr="00F847E5">
        <w:rPr>
          <w:rFonts w:cs="Arial"/>
        </w:rPr>
        <w:t>In customizing the CDE templates to local use, the LEAs may do the following:</w:t>
      </w:r>
    </w:p>
    <w:p w14:paraId="2D4D238E" w14:textId="77777777" w:rsidR="007A7950" w:rsidRPr="00F847E5" w:rsidRDefault="007A7950" w:rsidP="00B80F7B">
      <w:pPr>
        <w:pStyle w:val="ListParagraph"/>
        <w:numPr>
          <w:ilvl w:val="0"/>
          <w:numId w:val="44"/>
        </w:numPr>
        <w:rPr>
          <w:rFonts w:cs="Arial"/>
        </w:rPr>
      </w:pPr>
      <w:r w:rsidRPr="00F847E5">
        <w:rPr>
          <w:rFonts w:cs="Arial"/>
        </w:rPr>
        <w:t>add the COE logo and contact information,</w:t>
      </w:r>
    </w:p>
    <w:p w14:paraId="0359B896" w14:textId="77777777" w:rsidR="007A7950" w:rsidRPr="00F847E5" w:rsidRDefault="007A7950" w:rsidP="00B80F7B">
      <w:pPr>
        <w:pStyle w:val="ListParagraph"/>
        <w:numPr>
          <w:ilvl w:val="0"/>
          <w:numId w:val="44"/>
        </w:numPr>
        <w:rPr>
          <w:rFonts w:cs="Arial"/>
        </w:rPr>
      </w:pPr>
      <w:r w:rsidRPr="00F847E5">
        <w:rPr>
          <w:rFonts w:cs="Arial"/>
        </w:rPr>
        <w:t>add certification statements and/or checklists for data reporting,</w:t>
      </w:r>
    </w:p>
    <w:p w14:paraId="240AF63C" w14:textId="77777777" w:rsidR="007A7950" w:rsidRPr="00F847E5" w:rsidRDefault="007A7950" w:rsidP="00B80F7B">
      <w:pPr>
        <w:pStyle w:val="ListParagraph"/>
        <w:numPr>
          <w:ilvl w:val="0"/>
          <w:numId w:val="44"/>
        </w:numPr>
        <w:rPr>
          <w:rFonts w:cs="Arial"/>
        </w:rPr>
      </w:pPr>
      <w:r w:rsidRPr="00F847E5">
        <w:rPr>
          <w:rFonts w:cs="Arial"/>
        </w:rPr>
        <w:t>add specific requirements to the designation section.</w:t>
      </w:r>
    </w:p>
    <w:p w14:paraId="539527EC" w14:textId="77777777" w:rsidR="007A7950" w:rsidRPr="00F847E5" w:rsidRDefault="007A7950" w:rsidP="007A7950">
      <w:pPr>
        <w:rPr>
          <w:rFonts w:cs="Arial"/>
        </w:rPr>
      </w:pPr>
      <w:r w:rsidRPr="00F847E5">
        <w:rPr>
          <w:rFonts w:cs="Arial"/>
        </w:rPr>
        <w:t>The LEAs should not remove the following content from local forms:</w:t>
      </w:r>
    </w:p>
    <w:p w14:paraId="1C29778E" w14:textId="77777777" w:rsidR="007A7950" w:rsidRPr="00F847E5" w:rsidRDefault="007A7950" w:rsidP="00B80F7B">
      <w:pPr>
        <w:pStyle w:val="ListParagraph"/>
        <w:numPr>
          <w:ilvl w:val="0"/>
          <w:numId w:val="45"/>
        </w:numPr>
        <w:rPr>
          <w:rFonts w:cs="Arial"/>
        </w:rPr>
      </w:pPr>
      <w:r w:rsidRPr="00F847E5">
        <w:rPr>
          <w:rFonts w:cs="Arial"/>
        </w:rPr>
        <w:t>requirement for each user to have an individual CAS Account, and</w:t>
      </w:r>
    </w:p>
    <w:p w14:paraId="7DDC4EDC" w14:textId="77777777" w:rsidR="007A7950" w:rsidRPr="00F847E5" w:rsidRDefault="007A7950" w:rsidP="00B80F7B">
      <w:pPr>
        <w:pStyle w:val="ListParagraph"/>
        <w:numPr>
          <w:ilvl w:val="0"/>
          <w:numId w:val="45"/>
        </w:numPr>
        <w:rPr>
          <w:rFonts w:cs="Arial"/>
        </w:rPr>
      </w:pPr>
      <w:r w:rsidRPr="00F847E5">
        <w:rPr>
          <w:rFonts w:cs="Arial"/>
        </w:rPr>
        <w:t>any PADC acknowledgements.</w:t>
      </w:r>
    </w:p>
    <w:p w14:paraId="07CA4AAE" w14:textId="77777777" w:rsidR="00DF7BBE" w:rsidRPr="00F847E5" w:rsidRDefault="00DF7BBE" w:rsidP="00DF7BBE">
      <w:pPr>
        <w:pStyle w:val="Heading4"/>
        <w:rPr>
          <w:rFonts w:cs="Arial"/>
        </w:rPr>
      </w:pPr>
      <w:bookmarkStart w:id="72" w:name="_Step-by-Step_1"/>
      <w:bookmarkStart w:id="73" w:name="_Toc80909807"/>
      <w:bookmarkStart w:id="74" w:name="_Toc160796050"/>
      <w:bookmarkEnd w:id="72"/>
      <w:r w:rsidRPr="00F847E5">
        <w:rPr>
          <w:rFonts w:cs="Arial"/>
        </w:rPr>
        <w:t>Step-by-Step</w:t>
      </w:r>
      <w:bookmarkEnd w:id="73"/>
      <w:bookmarkEnd w:id="74"/>
    </w:p>
    <w:p w14:paraId="769FB951"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Each COE Superintendent designates a staff member to serve as a COE Administrator.</w:t>
      </w:r>
    </w:p>
    <w:p w14:paraId="68955CE6"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 xml:space="preserve">The COE </w:t>
      </w:r>
      <w:proofErr w:type="gramStart"/>
      <w:r w:rsidRPr="00F847E5">
        <w:rPr>
          <w:rFonts w:cs="Arial"/>
        </w:rPr>
        <w:t>submits an application</w:t>
      </w:r>
      <w:proofErr w:type="gramEnd"/>
      <w:r w:rsidRPr="00F847E5">
        <w:rPr>
          <w:rFonts w:cs="Arial"/>
        </w:rPr>
        <w:t xml:space="preserve"> to </w:t>
      </w:r>
      <w:r w:rsidR="00742E5E" w:rsidRPr="00F847E5">
        <w:rPr>
          <w:rFonts w:cs="Arial"/>
        </w:rPr>
        <w:t>the SFSD</w:t>
      </w:r>
      <w:r w:rsidRPr="00F847E5">
        <w:rPr>
          <w:rFonts w:cs="Arial"/>
        </w:rPr>
        <w:t xml:space="preserve"> at </w:t>
      </w:r>
      <w:hyperlink r:id="rId24" w:tooltip="PADC Email" w:history="1">
        <w:r w:rsidRPr="00F847E5">
          <w:rPr>
            <w:rStyle w:val="Hyperlink"/>
            <w:rFonts w:cs="Arial"/>
          </w:rPr>
          <w:t>PADC@cde.ca.gov</w:t>
        </w:r>
      </w:hyperlink>
      <w:r w:rsidRPr="00F847E5">
        <w:rPr>
          <w:rFonts w:cs="Arial"/>
        </w:rPr>
        <w:t xml:space="preserve">. </w:t>
      </w:r>
    </w:p>
    <w:p w14:paraId="4519C2CA" w14:textId="77777777" w:rsidR="00DF7BBE" w:rsidRPr="00F847E5" w:rsidRDefault="00DF7BBE" w:rsidP="001F75A2">
      <w:pPr>
        <w:pStyle w:val="ListParagraph"/>
        <w:numPr>
          <w:ilvl w:val="0"/>
          <w:numId w:val="10"/>
        </w:numPr>
        <w:spacing w:before="120" w:after="120"/>
        <w:contextualSpacing w:val="0"/>
        <w:rPr>
          <w:rFonts w:cs="Arial"/>
        </w:rPr>
      </w:pPr>
      <w:r w:rsidRPr="00F847E5">
        <w:rPr>
          <w:rFonts w:cs="Arial"/>
        </w:rPr>
        <w:t xml:space="preserve">The </w:t>
      </w:r>
      <w:r w:rsidR="000344E6" w:rsidRPr="00F847E5">
        <w:rPr>
          <w:rFonts w:cs="Arial"/>
        </w:rPr>
        <w:t>SFSD</w:t>
      </w:r>
      <w:r w:rsidRPr="00F847E5">
        <w:rPr>
          <w:rFonts w:cs="Arial"/>
        </w:rPr>
        <w:t xml:space="preserve"> assigns a COE Administrator and sends a confirmation email to COE.</w:t>
      </w:r>
    </w:p>
    <w:p w14:paraId="0852940E" w14:textId="77777777" w:rsidR="00DF7BBE" w:rsidRPr="00F847E5" w:rsidRDefault="007A7950" w:rsidP="001F75A2">
      <w:pPr>
        <w:pStyle w:val="ListParagraph"/>
        <w:numPr>
          <w:ilvl w:val="0"/>
          <w:numId w:val="10"/>
        </w:numPr>
        <w:spacing w:before="120" w:after="120"/>
        <w:contextualSpacing w:val="0"/>
        <w:rPr>
          <w:rFonts w:cs="Arial"/>
        </w:rPr>
      </w:pPr>
      <w:r w:rsidRPr="00F847E5">
        <w:rPr>
          <w:rFonts w:cs="Arial"/>
        </w:rPr>
        <w:t>Each</w:t>
      </w:r>
      <w:r w:rsidR="00DF7BBE" w:rsidRPr="00F847E5">
        <w:rPr>
          <w:rFonts w:cs="Arial"/>
        </w:rPr>
        <w:t xml:space="preserve"> COE </w:t>
      </w:r>
      <w:r w:rsidRPr="00F847E5">
        <w:rPr>
          <w:rFonts w:cs="Arial"/>
        </w:rPr>
        <w:t xml:space="preserve">determines local requirements for user assignment to align with data </w:t>
      </w:r>
      <w:r w:rsidR="00156717" w:rsidRPr="00F847E5">
        <w:rPr>
          <w:rFonts w:cs="Arial"/>
        </w:rPr>
        <w:t>review</w:t>
      </w:r>
      <w:r w:rsidRPr="00F847E5">
        <w:rPr>
          <w:rFonts w:cs="Arial"/>
        </w:rPr>
        <w:t xml:space="preserve"> and certification. The COE disseminates information to </w:t>
      </w:r>
      <w:proofErr w:type="gramStart"/>
      <w:r w:rsidRPr="00F847E5">
        <w:rPr>
          <w:rFonts w:cs="Arial"/>
        </w:rPr>
        <w:t>all of</w:t>
      </w:r>
      <w:proofErr w:type="gramEnd"/>
      <w:r w:rsidRPr="00F847E5">
        <w:rPr>
          <w:rFonts w:cs="Arial"/>
        </w:rPr>
        <w:t xml:space="preserve"> the reporting entities along with the required form, based on the CDE template. Each reporting entity completes the form and returns it to the COE. The COE Administrator or Manager </w:t>
      </w:r>
      <w:r w:rsidR="00DF7BBE" w:rsidRPr="00F847E5">
        <w:rPr>
          <w:rFonts w:cs="Arial"/>
        </w:rPr>
        <w:t xml:space="preserve">assigns </w:t>
      </w:r>
      <w:r w:rsidR="00156717" w:rsidRPr="00F847E5">
        <w:rPr>
          <w:rFonts w:cs="Arial"/>
        </w:rPr>
        <w:t>an Administrator for each school district, SELPA AU, charter schools under COE oversight, and county auditor.</w:t>
      </w:r>
    </w:p>
    <w:p w14:paraId="63069A4D" w14:textId="77777777" w:rsidR="00DF7BBE" w:rsidRPr="00F847E5" w:rsidRDefault="00DF7BBE" w:rsidP="00DF7BBE">
      <w:pPr>
        <w:spacing w:before="120" w:after="120"/>
        <w:ind w:left="720"/>
        <w:rPr>
          <w:rFonts w:cs="Arial"/>
        </w:rPr>
      </w:pPr>
      <w:r w:rsidRPr="00F847E5">
        <w:rPr>
          <w:rFonts w:cs="Arial"/>
        </w:rPr>
        <w:lastRenderedPageBreak/>
        <w:t>From the PADC Home page:</w:t>
      </w:r>
    </w:p>
    <w:p w14:paraId="0F5A652D"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Assign Users.</w:t>
      </w:r>
    </w:p>
    <w:p w14:paraId="19E823BA"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Enter CAS Username in the search box, choose Search.</w:t>
      </w:r>
    </w:p>
    <w:p w14:paraId="79AF48C5"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Review the user information details and choose Select if the system returned details of the correct user.</w:t>
      </w:r>
    </w:p>
    <w:p w14:paraId="5487A23B"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 xml:space="preserve">Click </w:t>
      </w:r>
      <w:r w:rsidRPr="00F847E5">
        <w:rPr>
          <w:rFonts w:cs="Arial"/>
          <w:i/>
        </w:rPr>
        <w:t>Yes</w:t>
      </w:r>
      <w:r w:rsidRPr="00F847E5">
        <w:rPr>
          <w:rFonts w:cs="Arial"/>
        </w:rPr>
        <w:t xml:space="preserve"> when prompted by question “Y</w:t>
      </w:r>
      <w:r w:rsidRPr="00F847E5">
        <w:rPr>
          <w:rFonts w:cs="Arial"/>
          <w:bCs/>
          <w:color w:val="000000"/>
          <w:shd w:val="clear" w:color="auto" w:fill="FFFFFF"/>
        </w:rPr>
        <w:t>ou are about to give PADC access to the</w:t>
      </w:r>
      <w:r w:rsidRPr="00F847E5">
        <w:rPr>
          <w:rFonts w:cs="Arial"/>
          <w:b/>
          <w:bCs/>
          <w:color w:val="000000"/>
          <w:shd w:val="clear" w:color="auto" w:fill="FFFFFF"/>
        </w:rPr>
        <w:t xml:space="preserve"> </w:t>
      </w:r>
      <w:r w:rsidRPr="00F847E5">
        <w:rPr>
          <w:rFonts w:cs="Arial"/>
        </w:rPr>
        <w:t>following user: [CAS username]. Do you want to continue?”.</w:t>
      </w:r>
    </w:p>
    <w:p w14:paraId="7267843A"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the user role as appropriate, select Next.</w:t>
      </w:r>
    </w:p>
    <w:p w14:paraId="08489A43"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the user group as appropriate, select Next.</w:t>
      </w:r>
    </w:p>
    <w:p w14:paraId="6452B31C" w14:textId="497E88FE" w:rsidR="00DF7BBE" w:rsidRPr="00F847E5" w:rsidRDefault="00DF7BBE" w:rsidP="001F75A2">
      <w:pPr>
        <w:pStyle w:val="ListParagraph"/>
        <w:numPr>
          <w:ilvl w:val="1"/>
          <w:numId w:val="10"/>
        </w:numPr>
        <w:spacing w:before="120" w:after="120"/>
        <w:contextualSpacing w:val="0"/>
        <w:rPr>
          <w:rFonts w:cs="Arial"/>
        </w:rPr>
      </w:pPr>
      <w:r w:rsidRPr="00F847E5">
        <w:rPr>
          <w:rFonts w:cs="Arial"/>
        </w:rPr>
        <w:t>Select one or more LEAs, as appropriate, select Submit.</w:t>
      </w:r>
      <w:r w:rsidR="00E166EA">
        <w:rPr>
          <w:rFonts w:cs="Arial"/>
        </w:rPr>
        <w:t xml:space="preserve"> The </w:t>
      </w:r>
      <w:r w:rsidR="00FD4775">
        <w:rPr>
          <w:rFonts w:cs="Arial"/>
        </w:rPr>
        <w:t>“</w:t>
      </w:r>
      <w:r w:rsidR="00E166EA">
        <w:rPr>
          <w:rFonts w:cs="Arial"/>
        </w:rPr>
        <w:t>Id</w:t>
      </w:r>
      <w:r w:rsidR="00FD4775">
        <w:rPr>
          <w:rFonts w:cs="Arial"/>
        </w:rPr>
        <w:t>”</w:t>
      </w:r>
      <w:r w:rsidR="00E166EA">
        <w:rPr>
          <w:rFonts w:cs="Arial"/>
        </w:rPr>
        <w:t xml:space="preserve"> column in the Entities table is for SFSD use only.</w:t>
      </w:r>
    </w:p>
    <w:p w14:paraId="53AE30E8" w14:textId="77777777" w:rsidR="00DF7BBE" w:rsidRPr="00F847E5" w:rsidRDefault="00DF7BBE" w:rsidP="001F75A2">
      <w:pPr>
        <w:pStyle w:val="ListParagraph"/>
        <w:numPr>
          <w:ilvl w:val="1"/>
          <w:numId w:val="10"/>
        </w:numPr>
        <w:spacing w:before="120" w:after="120"/>
        <w:contextualSpacing w:val="0"/>
        <w:rPr>
          <w:rFonts w:cs="Arial"/>
        </w:rPr>
      </w:pPr>
      <w:r w:rsidRPr="00F847E5">
        <w:rPr>
          <w:rFonts w:cs="Arial"/>
        </w:rPr>
        <w:t>The system will send an email to the user assigned informing them that the PADC user assignment has been made.</w:t>
      </w:r>
    </w:p>
    <w:p w14:paraId="5C971829" w14:textId="493EED37" w:rsidR="00DF7BBE" w:rsidRPr="00F847E5" w:rsidRDefault="00156717" w:rsidP="001F75A2">
      <w:pPr>
        <w:pStyle w:val="ListParagraph"/>
        <w:numPr>
          <w:ilvl w:val="0"/>
          <w:numId w:val="10"/>
        </w:numPr>
        <w:spacing w:before="120" w:after="120"/>
        <w:contextualSpacing w:val="0"/>
        <w:rPr>
          <w:rFonts w:cs="Arial"/>
        </w:rPr>
      </w:pPr>
      <w:r w:rsidRPr="00F847E5">
        <w:rPr>
          <w:rFonts w:cs="Arial"/>
        </w:rPr>
        <w:t>Each school district with oversight responsibility over one or more charter school</w:t>
      </w:r>
      <w:r w:rsidR="000344E6" w:rsidRPr="00F847E5">
        <w:rPr>
          <w:rFonts w:cs="Arial"/>
        </w:rPr>
        <w:t>s</w:t>
      </w:r>
      <w:r w:rsidRPr="00F847E5">
        <w:rPr>
          <w:rFonts w:cs="Arial"/>
        </w:rPr>
        <w:t xml:space="preserve"> determines local requirements for user assignment to align with data review and certification. The school district disseminates information to </w:t>
      </w:r>
      <w:proofErr w:type="gramStart"/>
      <w:r w:rsidRPr="00F847E5">
        <w:rPr>
          <w:rFonts w:cs="Arial"/>
        </w:rPr>
        <w:t>all of</w:t>
      </w:r>
      <w:proofErr w:type="gramEnd"/>
      <w:r w:rsidRPr="00F847E5">
        <w:rPr>
          <w:rFonts w:cs="Arial"/>
        </w:rPr>
        <w:t xml:space="preserve"> the charter schools</w:t>
      </w:r>
      <w:r w:rsidR="00813F9D">
        <w:rPr>
          <w:rFonts w:cs="Arial"/>
        </w:rPr>
        <w:t>,</w:t>
      </w:r>
      <w:r w:rsidRPr="00F847E5">
        <w:rPr>
          <w:rFonts w:cs="Arial"/>
        </w:rPr>
        <w:t xml:space="preserve"> along with the required form, based on the CDE template. Each charter school completes the form and returns it to the district. The School District Administrator or Manager assigns an Administrator for each charter school following steps (a) through (h)</w:t>
      </w:r>
      <w:r w:rsidR="00DF7BBE" w:rsidRPr="00F847E5">
        <w:rPr>
          <w:rFonts w:cs="Arial"/>
        </w:rPr>
        <w:t xml:space="preserve"> in item 4 above.</w:t>
      </w:r>
    </w:p>
    <w:p w14:paraId="2B86BB9B" w14:textId="3F46BAA7" w:rsidR="00156717" w:rsidRPr="00F847E5" w:rsidRDefault="00156717" w:rsidP="001F75A2">
      <w:pPr>
        <w:pStyle w:val="ListParagraph"/>
        <w:numPr>
          <w:ilvl w:val="0"/>
          <w:numId w:val="10"/>
        </w:numPr>
        <w:spacing w:before="120" w:after="120"/>
        <w:contextualSpacing w:val="0"/>
        <w:rPr>
          <w:rFonts w:cs="Arial"/>
        </w:rPr>
      </w:pPr>
      <w:r w:rsidRPr="00F847E5">
        <w:rPr>
          <w:rFonts w:cs="Arial"/>
        </w:rPr>
        <w:t xml:space="preserve">Each SELPA AU with more than one member determines the requirements for user assignment to align with data review and certification and disseminates the information to </w:t>
      </w:r>
      <w:proofErr w:type="gramStart"/>
      <w:r w:rsidRPr="00F847E5">
        <w:rPr>
          <w:rFonts w:cs="Arial"/>
        </w:rPr>
        <w:t>all of</w:t>
      </w:r>
      <w:proofErr w:type="gramEnd"/>
      <w:r w:rsidRPr="00F847E5">
        <w:rPr>
          <w:rFonts w:cs="Arial"/>
        </w:rPr>
        <w:t xml:space="preserve"> the SELPA members</w:t>
      </w:r>
      <w:r w:rsidR="00BC7C41">
        <w:rPr>
          <w:rFonts w:cs="Arial"/>
        </w:rPr>
        <w:t>,</w:t>
      </w:r>
      <w:r w:rsidRPr="00F847E5">
        <w:rPr>
          <w:rFonts w:cs="Arial"/>
        </w:rPr>
        <w:t xml:space="preserve"> along with the required form, based on the CDE template. Each SELPA member completes the form and returns it to the AU. The SELPA Administrator or Manager assigns an Administrator for </w:t>
      </w:r>
      <w:r w:rsidR="00BC7C41">
        <w:rPr>
          <w:rFonts w:cs="Arial"/>
        </w:rPr>
        <w:t xml:space="preserve">each </w:t>
      </w:r>
      <w:r w:rsidRPr="00F847E5">
        <w:rPr>
          <w:rFonts w:cs="Arial"/>
        </w:rPr>
        <w:t>SELPA member following steps (a) through (h) in item 4 above.</w:t>
      </w:r>
    </w:p>
    <w:p w14:paraId="6AD7F38F" w14:textId="77777777" w:rsidR="00DD1595" w:rsidRDefault="00156717" w:rsidP="001F75A2">
      <w:pPr>
        <w:pStyle w:val="ListParagraph"/>
        <w:numPr>
          <w:ilvl w:val="0"/>
          <w:numId w:val="10"/>
        </w:numPr>
        <w:spacing w:before="120" w:after="120"/>
        <w:contextualSpacing w:val="0"/>
        <w:rPr>
          <w:rFonts w:cs="Arial"/>
        </w:rPr>
      </w:pPr>
      <w:r w:rsidRPr="00F847E5">
        <w:rPr>
          <w:rFonts w:cs="Arial"/>
        </w:rPr>
        <w:t>Once an Administrator is assigned to the LEA or SELPA, they may assign additional users to manage data reporting and certification. Additional Administrator assignments should be accompanied by the PADC Web Application Access Administrator Assignment TEMPLATE or local equivalent. Other user role assignments should be accompanied by the PADC Web Application Access User Assignment TEMPLATE or local equivalent.</w:t>
      </w:r>
    </w:p>
    <w:p w14:paraId="613190FB" w14:textId="4AE65004" w:rsidR="00FF68C5" w:rsidRPr="00D644B3" w:rsidRDefault="00DF7BBE" w:rsidP="00D644B3">
      <w:pPr>
        <w:pStyle w:val="Heading3"/>
        <w:rPr>
          <w:rFonts w:cs="Arial"/>
        </w:rPr>
      </w:pPr>
      <w:bookmarkStart w:id="75" w:name="_Toc80909808"/>
      <w:bookmarkStart w:id="76" w:name="_Toc160796051"/>
      <w:r w:rsidRPr="00F847E5">
        <w:rPr>
          <w:rFonts w:cs="Arial"/>
        </w:rPr>
        <w:t>Things to Remember</w:t>
      </w:r>
      <w:bookmarkEnd w:id="75"/>
      <w:bookmarkEnd w:id="76"/>
    </w:p>
    <w:p w14:paraId="4593E19F" w14:textId="77777777"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When assigning a user, the assignor must use the exact spelling of the CAS username. The system will not search for a match on part of the CAS username or first and last name.</w:t>
      </w:r>
    </w:p>
    <w:p w14:paraId="554374F1" w14:textId="344F47F9"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CAS user accounts are not filtered by county or LEA; it is important to be careful with CAS usernames to avoid assigning the wrong individual to PADC.</w:t>
      </w:r>
    </w:p>
    <w:p w14:paraId="17EA15C6" w14:textId="77777777" w:rsidR="00DF7BBE" w:rsidRPr="007F654F" w:rsidRDefault="00DF7BBE" w:rsidP="00A11815">
      <w:pPr>
        <w:pStyle w:val="ListParagraph"/>
        <w:numPr>
          <w:ilvl w:val="0"/>
          <w:numId w:val="8"/>
        </w:numPr>
        <w:spacing w:before="120" w:after="120"/>
        <w:ind w:left="763"/>
        <w:contextualSpacing w:val="0"/>
        <w:rPr>
          <w:rFonts w:cs="Arial"/>
          <w:bCs/>
        </w:rPr>
      </w:pPr>
      <w:r w:rsidRPr="00F847E5">
        <w:rPr>
          <w:rFonts w:cs="Arial"/>
        </w:rPr>
        <w:lastRenderedPageBreak/>
        <w:t>Once created, access to PADC remains until a user’s assignment is removed. There is no annual requirement for re-assignment or validation of users</w:t>
      </w:r>
      <w:r w:rsidRPr="007F654F">
        <w:rPr>
          <w:rFonts w:cs="Arial"/>
          <w:bCs/>
        </w:rPr>
        <w:t>.</w:t>
      </w:r>
    </w:p>
    <w:p w14:paraId="0A5206B4" w14:textId="77777777"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 xml:space="preserve">Each entity must communicate within its organization and </w:t>
      </w:r>
      <w:proofErr w:type="gramStart"/>
      <w:r w:rsidRPr="00F847E5">
        <w:rPr>
          <w:rFonts w:cs="Arial"/>
        </w:rPr>
        <w:t>to</w:t>
      </w:r>
      <w:proofErr w:type="gramEnd"/>
      <w:r w:rsidRPr="00F847E5">
        <w:rPr>
          <w:rFonts w:cs="Arial"/>
        </w:rPr>
        <w:t xml:space="preserve"> the reporting entities so that prospective PADC users know what documentation to complete and which staff member to submit the documentation to.</w:t>
      </w:r>
    </w:p>
    <w:p w14:paraId="07D7DC98" w14:textId="39CD6C9B" w:rsidR="00DF7BBE" w:rsidRPr="00F847E5" w:rsidRDefault="00DF7BBE" w:rsidP="00A11815">
      <w:pPr>
        <w:pStyle w:val="ListParagraph"/>
        <w:numPr>
          <w:ilvl w:val="0"/>
          <w:numId w:val="8"/>
        </w:numPr>
        <w:spacing w:before="120" w:after="120"/>
        <w:ind w:left="763"/>
        <w:contextualSpacing w:val="0"/>
        <w:rPr>
          <w:rFonts w:cs="Arial"/>
        </w:rPr>
      </w:pPr>
      <w:r w:rsidRPr="00F847E5">
        <w:rPr>
          <w:rFonts w:cs="Arial"/>
        </w:rPr>
        <w:t xml:space="preserve">The only document for PADC user assignment that needs to be submitted to the </w:t>
      </w:r>
      <w:r w:rsidR="00956810">
        <w:rPr>
          <w:rFonts w:cs="Arial"/>
        </w:rPr>
        <w:t>CDE</w:t>
      </w:r>
      <w:r w:rsidR="00956810" w:rsidRPr="00F847E5">
        <w:rPr>
          <w:rFonts w:cs="Arial"/>
        </w:rPr>
        <w:t xml:space="preserve"> </w:t>
      </w:r>
      <w:r w:rsidRPr="00F847E5">
        <w:rPr>
          <w:rFonts w:cs="Arial"/>
        </w:rPr>
        <w:t xml:space="preserve">is the </w:t>
      </w:r>
      <w:r w:rsidRPr="00F847E5">
        <w:rPr>
          <w:rFonts w:cs="Arial"/>
          <w:i/>
        </w:rPr>
        <w:t>PADC Web Application Access COE Administrator Assignment</w:t>
      </w:r>
      <w:r w:rsidRPr="00F847E5">
        <w:rPr>
          <w:rFonts w:cs="Arial"/>
        </w:rPr>
        <w:t>. The remaining documents should not be submitted to the CDE. These documents should be retained at the oversight entity, or the reporting entity, at the discretion of each organization.</w:t>
      </w:r>
    </w:p>
    <w:p w14:paraId="7F366558" w14:textId="7094ABA0" w:rsidR="00DF7BBE" w:rsidRPr="00F847E5" w:rsidRDefault="00DF7BBE" w:rsidP="00132106">
      <w:pPr>
        <w:pStyle w:val="Heading3"/>
        <w:rPr>
          <w:rFonts w:cs="Arial"/>
        </w:rPr>
      </w:pPr>
      <w:bookmarkStart w:id="77" w:name="_Toc80909809"/>
      <w:bookmarkStart w:id="78" w:name="_Toc160796052"/>
      <w:r w:rsidRPr="00F847E5">
        <w:rPr>
          <w:rFonts w:cs="Arial"/>
        </w:rPr>
        <w:t>User Management</w:t>
      </w:r>
      <w:bookmarkEnd w:id="77"/>
      <w:bookmarkEnd w:id="78"/>
    </w:p>
    <w:p w14:paraId="64DACEA9" w14:textId="618902E8" w:rsidR="00DF7BBE" w:rsidRPr="00F847E5" w:rsidRDefault="00DF7BBE" w:rsidP="00DF7BBE">
      <w:pPr>
        <w:spacing w:before="120" w:after="120"/>
        <w:rPr>
          <w:rFonts w:cs="Arial"/>
        </w:rPr>
      </w:pPr>
      <w:proofErr w:type="gramStart"/>
      <w:r w:rsidRPr="00F847E5">
        <w:rPr>
          <w:rFonts w:cs="Arial"/>
        </w:rPr>
        <w:t>User</w:t>
      </w:r>
      <w:proofErr w:type="gramEnd"/>
      <w:r w:rsidRPr="00F847E5">
        <w:rPr>
          <w:rFonts w:cs="Arial"/>
        </w:rPr>
        <w:t xml:space="preserve"> Management </w:t>
      </w:r>
      <w:r w:rsidR="00FD4775">
        <w:rPr>
          <w:rFonts w:cs="Arial"/>
        </w:rPr>
        <w:t>component</w:t>
      </w:r>
      <w:r w:rsidR="00FD4775" w:rsidRPr="00F847E5">
        <w:rPr>
          <w:rFonts w:cs="Arial"/>
        </w:rPr>
        <w:t xml:space="preserve"> </w:t>
      </w:r>
      <w:r w:rsidRPr="00F847E5">
        <w:rPr>
          <w:rFonts w:cs="Arial"/>
        </w:rPr>
        <w:t xml:space="preserve">is located on the PADC </w:t>
      </w:r>
      <w:r w:rsidR="000344E6" w:rsidRPr="00F847E5">
        <w:rPr>
          <w:rFonts w:cs="Arial"/>
        </w:rPr>
        <w:t>w</w:t>
      </w:r>
      <w:r w:rsidRPr="00F847E5">
        <w:rPr>
          <w:rFonts w:cs="Arial"/>
        </w:rPr>
        <w:t xml:space="preserve">eb application </w:t>
      </w:r>
      <w:r w:rsidR="004B10A2">
        <w:rPr>
          <w:rFonts w:cs="Arial"/>
        </w:rPr>
        <w:t>Home</w:t>
      </w:r>
      <w:r w:rsidR="004B10A2" w:rsidRPr="00F847E5">
        <w:rPr>
          <w:rFonts w:cs="Arial"/>
        </w:rPr>
        <w:t xml:space="preserve"> </w:t>
      </w:r>
      <w:r w:rsidRPr="00F847E5">
        <w:rPr>
          <w:rFonts w:cs="Arial"/>
        </w:rPr>
        <w:t>page. If it is not available to a user, that means the user has not been assigned as an Administrator or Manager. The application shows the assigned role in the top right-hand corner of each page.</w:t>
      </w:r>
    </w:p>
    <w:p w14:paraId="3937269A" w14:textId="77777777" w:rsidR="00441FCD" w:rsidRDefault="00DF7BBE" w:rsidP="00DF7BBE">
      <w:pPr>
        <w:spacing w:before="120" w:after="120"/>
        <w:rPr>
          <w:rFonts w:cs="Arial"/>
        </w:rPr>
      </w:pPr>
      <w:r w:rsidRPr="00F847E5">
        <w:rPr>
          <w:rFonts w:cs="Arial"/>
        </w:rPr>
        <w:t>When the Administrator or Manager user selects User Management, the system will generate a list of users that are active for the entity</w:t>
      </w:r>
      <w:r w:rsidR="00441FCD">
        <w:rPr>
          <w:rFonts w:cs="Arial"/>
        </w:rPr>
        <w:t>, as follows:</w:t>
      </w:r>
    </w:p>
    <w:p w14:paraId="13D0A96E" w14:textId="77777777" w:rsidR="00441FCD" w:rsidRDefault="00DF7BBE" w:rsidP="00B80F7B">
      <w:pPr>
        <w:pStyle w:val="ListParagraph"/>
        <w:numPr>
          <w:ilvl w:val="0"/>
          <w:numId w:val="48"/>
        </w:numPr>
        <w:spacing w:before="120" w:after="120"/>
        <w:rPr>
          <w:rFonts w:cs="Arial"/>
        </w:rPr>
      </w:pPr>
      <w:r w:rsidRPr="00441FCD">
        <w:rPr>
          <w:rFonts w:cs="Arial"/>
        </w:rPr>
        <w:t xml:space="preserve">The COE Administrator/Manager will see all users in the county. </w:t>
      </w:r>
    </w:p>
    <w:p w14:paraId="47009F60" w14:textId="77777777" w:rsidR="00441FCD" w:rsidRDefault="00DF7BBE" w:rsidP="00B80F7B">
      <w:pPr>
        <w:pStyle w:val="ListParagraph"/>
        <w:numPr>
          <w:ilvl w:val="0"/>
          <w:numId w:val="48"/>
        </w:numPr>
        <w:spacing w:before="120" w:after="120"/>
        <w:rPr>
          <w:rFonts w:cs="Arial"/>
        </w:rPr>
      </w:pPr>
      <w:r w:rsidRPr="00441FCD">
        <w:rPr>
          <w:rFonts w:cs="Arial"/>
        </w:rPr>
        <w:t xml:space="preserve">The </w:t>
      </w:r>
      <w:r w:rsidR="00052B07" w:rsidRPr="00441FCD">
        <w:rPr>
          <w:rFonts w:cs="Arial"/>
        </w:rPr>
        <w:t>S</w:t>
      </w:r>
      <w:r w:rsidRPr="00441FCD">
        <w:rPr>
          <w:rFonts w:cs="Arial"/>
        </w:rPr>
        <w:t xml:space="preserve">chool </w:t>
      </w:r>
      <w:r w:rsidR="00052B07" w:rsidRPr="00441FCD">
        <w:rPr>
          <w:rFonts w:cs="Arial"/>
        </w:rPr>
        <w:t>D</w:t>
      </w:r>
      <w:r w:rsidRPr="00441FCD">
        <w:rPr>
          <w:rFonts w:cs="Arial"/>
        </w:rPr>
        <w:t>istrict Administrator/Manager will see all users in the district and charter schools under district overs</w:t>
      </w:r>
      <w:r w:rsidRPr="00262199">
        <w:rPr>
          <w:rFonts w:cs="Arial"/>
        </w:rPr>
        <w:t>ight.</w:t>
      </w:r>
      <w:r w:rsidR="00052B07" w:rsidRPr="00262199">
        <w:rPr>
          <w:rFonts w:cs="Arial"/>
        </w:rPr>
        <w:t xml:space="preserve"> </w:t>
      </w:r>
    </w:p>
    <w:p w14:paraId="7DEF0B79" w14:textId="77777777" w:rsidR="00DF7BBE" w:rsidRPr="00441FCD" w:rsidRDefault="00052B07" w:rsidP="00B80F7B">
      <w:pPr>
        <w:pStyle w:val="ListParagraph"/>
        <w:numPr>
          <w:ilvl w:val="0"/>
          <w:numId w:val="48"/>
        </w:numPr>
        <w:spacing w:before="120" w:after="120"/>
        <w:rPr>
          <w:rFonts w:cs="Arial"/>
        </w:rPr>
      </w:pPr>
      <w:r w:rsidRPr="00441FCD">
        <w:rPr>
          <w:rFonts w:cs="Arial"/>
        </w:rPr>
        <w:t>The SELPA Administrator/Manager will see all users assigned to the SELPA AU or SELPA members, including cross-county member districts.</w:t>
      </w:r>
    </w:p>
    <w:p w14:paraId="56982CD9" w14:textId="77777777" w:rsidR="00DF7BBE" w:rsidRPr="00F847E5" w:rsidRDefault="00DF7BBE" w:rsidP="00DF7BBE">
      <w:pPr>
        <w:spacing w:before="120" w:after="120"/>
        <w:rPr>
          <w:rFonts w:cs="Arial"/>
        </w:rPr>
      </w:pPr>
      <w:r w:rsidRPr="00F847E5">
        <w:rPr>
          <w:rFonts w:cs="Arial"/>
        </w:rPr>
        <w:t>From this list, the Administrator/Manager may do any of the following:</w:t>
      </w:r>
    </w:p>
    <w:p w14:paraId="26FD5F78" w14:textId="445714A1" w:rsidR="00DF7BBE" w:rsidRPr="00F847E5" w:rsidRDefault="00DF7BBE" w:rsidP="00B80F7B">
      <w:pPr>
        <w:pStyle w:val="ListParagraph"/>
        <w:numPr>
          <w:ilvl w:val="0"/>
          <w:numId w:val="27"/>
        </w:numPr>
        <w:spacing w:before="120" w:after="120"/>
        <w:rPr>
          <w:rFonts w:cs="Arial"/>
        </w:rPr>
      </w:pPr>
      <w:r w:rsidRPr="00F847E5">
        <w:rPr>
          <w:rFonts w:cs="Arial"/>
        </w:rPr>
        <w:t>View user assignment by selecting the “</w:t>
      </w:r>
      <w:proofErr w:type="spellStart"/>
      <w:r w:rsidRPr="00F847E5">
        <w:rPr>
          <w:rFonts w:cs="Arial"/>
        </w:rPr>
        <w:t>i</w:t>
      </w:r>
      <w:proofErr w:type="spellEnd"/>
      <w:r w:rsidRPr="00F847E5">
        <w:rPr>
          <w:rFonts w:cs="Arial"/>
        </w:rPr>
        <w:t>” symbol</w:t>
      </w:r>
      <w:r w:rsidR="007F654F">
        <w:rPr>
          <w:rFonts w:cs="Arial"/>
        </w:rPr>
        <w:t>.</w:t>
      </w:r>
    </w:p>
    <w:p w14:paraId="614441E1" w14:textId="77777777" w:rsidR="00DF7BBE" w:rsidRPr="00F847E5" w:rsidRDefault="00DF7BBE" w:rsidP="00B80F7B">
      <w:pPr>
        <w:pStyle w:val="ListParagraph"/>
        <w:numPr>
          <w:ilvl w:val="0"/>
          <w:numId w:val="27"/>
        </w:numPr>
        <w:spacing w:before="120" w:after="120"/>
        <w:rPr>
          <w:rFonts w:cs="Arial"/>
        </w:rPr>
      </w:pPr>
      <w:r w:rsidRPr="00F847E5">
        <w:rPr>
          <w:rFonts w:cs="Arial"/>
        </w:rPr>
        <w:t>Edit user assignment by selecting the pen symbol. When editing user assignment, the system will require the user to reset all assigned entities.</w:t>
      </w:r>
    </w:p>
    <w:p w14:paraId="12A032ED" w14:textId="77777777" w:rsidR="00DF7BBE" w:rsidRPr="00F847E5" w:rsidRDefault="00DF7BBE" w:rsidP="00B80F7B">
      <w:pPr>
        <w:pStyle w:val="ListParagraph"/>
        <w:numPr>
          <w:ilvl w:val="0"/>
          <w:numId w:val="27"/>
        </w:numPr>
        <w:spacing w:before="120" w:after="120"/>
        <w:rPr>
          <w:rFonts w:cs="Arial"/>
        </w:rPr>
      </w:pPr>
      <w:r w:rsidRPr="00F847E5">
        <w:rPr>
          <w:rFonts w:cs="Arial"/>
        </w:rPr>
        <w:t>Remove user assignment by selecting the trash can symbol.</w:t>
      </w:r>
    </w:p>
    <w:p w14:paraId="26CE6DF0" w14:textId="04C13CFA" w:rsidR="007E4757" w:rsidRDefault="00DF7BBE" w:rsidP="00DD1595">
      <w:pPr>
        <w:spacing w:before="120" w:after="120"/>
        <w:rPr>
          <w:rFonts w:cs="Arial"/>
        </w:rPr>
      </w:pPr>
      <w:r w:rsidRPr="00F847E5">
        <w:rPr>
          <w:rFonts w:cs="Arial"/>
        </w:rPr>
        <w:t>The Administrator</w:t>
      </w:r>
      <w:r w:rsidR="00132106" w:rsidRPr="00F847E5">
        <w:rPr>
          <w:rFonts w:cs="Arial"/>
        </w:rPr>
        <w:t xml:space="preserve"> and </w:t>
      </w:r>
      <w:r w:rsidRPr="00F847E5">
        <w:rPr>
          <w:rFonts w:cs="Arial"/>
        </w:rPr>
        <w:t xml:space="preserve">Manager </w:t>
      </w:r>
      <w:r w:rsidR="00132106" w:rsidRPr="00F847E5">
        <w:rPr>
          <w:rFonts w:cs="Arial"/>
        </w:rPr>
        <w:t xml:space="preserve">users </w:t>
      </w:r>
      <w:r w:rsidRPr="00F847E5">
        <w:rPr>
          <w:rFonts w:cs="Arial"/>
        </w:rPr>
        <w:t>may not alter their own assignment</w:t>
      </w:r>
      <w:r w:rsidR="00132106" w:rsidRPr="00F847E5">
        <w:rPr>
          <w:rFonts w:cs="Arial"/>
        </w:rPr>
        <w:t>s</w:t>
      </w:r>
      <w:r w:rsidRPr="00F847E5">
        <w:rPr>
          <w:rFonts w:cs="Arial"/>
        </w:rPr>
        <w:t>.</w:t>
      </w:r>
      <w:r w:rsidR="00262199">
        <w:rPr>
          <w:rFonts w:cs="Arial"/>
        </w:rPr>
        <w:t xml:space="preserve"> The Administrator or Manager of the oversight entity, or another Administrator or Manager of their own entity can alter their assignments</w:t>
      </w:r>
      <w:r w:rsidR="00BC7C41">
        <w:rPr>
          <w:rFonts w:cs="Arial"/>
        </w:rPr>
        <w:t>,</w:t>
      </w:r>
      <w:r w:rsidR="00262199">
        <w:rPr>
          <w:rFonts w:cs="Arial"/>
        </w:rPr>
        <w:t xml:space="preserve"> if needed.</w:t>
      </w:r>
    </w:p>
    <w:p w14:paraId="7ED4E983" w14:textId="77777777" w:rsidR="00CF2766" w:rsidRDefault="00CF2766" w:rsidP="00BC7C41">
      <w:pPr>
        <w:pStyle w:val="Heading2"/>
        <w:ind w:left="0"/>
        <w:rPr>
          <w:rFonts w:cs="Arial"/>
        </w:rPr>
        <w:sectPr w:rsidR="00CF2766" w:rsidSect="00714C5F">
          <w:footerReference w:type="default" r:id="rId25"/>
          <w:pgSz w:w="12240" w:h="15840"/>
          <w:pgMar w:top="1440" w:right="1440" w:bottom="1440" w:left="1440" w:header="720" w:footer="720" w:gutter="0"/>
          <w:cols w:space="720"/>
          <w:docGrid w:linePitch="360"/>
        </w:sectPr>
      </w:pPr>
      <w:bookmarkStart w:id="79" w:name="_Data_Entry"/>
      <w:bookmarkStart w:id="80" w:name="_Toc66799814"/>
      <w:bookmarkStart w:id="81" w:name="_Toc66800999"/>
      <w:bookmarkStart w:id="82" w:name="_Toc67052648"/>
      <w:bookmarkStart w:id="83" w:name="_Toc67052672"/>
      <w:bookmarkStart w:id="84" w:name="_Toc67052715"/>
      <w:bookmarkStart w:id="85" w:name="_Toc80182128"/>
      <w:bookmarkStart w:id="86" w:name="_Data_Entry_NaN"/>
      <w:bookmarkEnd w:id="79"/>
    </w:p>
    <w:p w14:paraId="585C60BC" w14:textId="77777777" w:rsidR="00EE6E52" w:rsidRPr="00F847E5" w:rsidRDefault="00EE6E52" w:rsidP="00BC7C41">
      <w:pPr>
        <w:pStyle w:val="Heading2"/>
        <w:ind w:left="0"/>
        <w:rPr>
          <w:rFonts w:cs="Arial"/>
        </w:rPr>
      </w:pPr>
      <w:bookmarkStart w:id="87" w:name="_Toc160796053"/>
      <w:r w:rsidRPr="00F847E5">
        <w:rPr>
          <w:rFonts w:cs="Arial"/>
        </w:rPr>
        <w:lastRenderedPageBreak/>
        <w:t>Data Entry</w:t>
      </w:r>
      <w:bookmarkEnd w:id="80"/>
      <w:bookmarkEnd w:id="81"/>
      <w:bookmarkEnd w:id="82"/>
      <w:bookmarkEnd w:id="83"/>
      <w:bookmarkEnd w:id="84"/>
      <w:bookmarkEnd w:id="85"/>
      <w:bookmarkEnd w:id="86"/>
      <w:bookmarkEnd w:id="87"/>
    </w:p>
    <w:p w14:paraId="6AF7F040" w14:textId="2D6FD00B" w:rsidR="00EE6E52" w:rsidRPr="00F847E5" w:rsidRDefault="00C14451" w:rsidP="00EE6E52">
      <w:pPr>
        <w:pStyle w:val="Heading3"/>
        <w:rPr>
          <w:rFonts w:cs="Arial"/>
        </w:rPr>
      </w:pPr>
      <w:bookmarkStart w:id="88" w:name="_Reporting_Period"/>
      <w:bookmarkStart w:id="89" w:name="_Toc80182129"/>
      <w:bookmarkStart w:id="90" w:name="_Toc160796054"/>
      <w:bookmarkEnd w:id="88"/>
      <w:r>
        <w:rPr>
          <w:rFonts w:cs="Arial"/>
        </w:rPr>
        <w:t xml:space="preserve">Default </w:t>
      </w:r>
      <w:r w:rsidR="00EE6E52" w:rsidRPr="00F847E5">
        <w:rPr>
          <w:rFonts w:cs="Arial"/>
        </w:rPr>
        <w:t>Reporting Period</w:t>
      </w:r>
      <w:bookmarkEnd w:id="89"/>
      <w:bookmarkEnd w:id="90"/>
    </w:p>
    <w:p w14:paraId="44C8ACED" w14:textId="1BDD8D7E" w:rsidR="00EE6E52" w:rsidRPr="00F847E5" w:rsidRDefault="00EE6E52" w:rsidP="00EE6E52">
      <w:pPr>
        <w:rPr>
          <w:rFonts w:cs="Arial"/>
        </w:rPr>
      </w:pPr>
      <w:r w:rsidRPr="00F847E5">
        <w:rPr>
          <w:rFonts w:cs="Arial"/>
        </w:rPr>
        <w:t xml:space="preserve">The </w:t>
      </w:r>
      <w:r w:rsidR="00F673AD" w:rsidRPr="00F847E5">
        <w:rPr>
          <w:rFonts w:cs="Arial"/>
        </w:rPr>
        <w:t xml:space="preserve">web </w:t>
      </w:r>
      <w:r w:rsidRPr="00F847E5">
        <w:rPr>
          <w:rFonts w:cs="Arial"/>
        </w:rPr>
        <w:t xml:space="preserve">application defaults to a reporting period </w:t>
      </w:r>
      <w:r w:rsidR="00C14451">
        <w:rPr>
          <w:rFonts w:cs="Arial"/>
        </w:rPr>
        <w:t xml:space="preserve">(P-1, P-2, or Annual) </w:t>
      </w:r>
      <w:r w:rsidRPr="00F847E5">
        <w:rPr>
          <w:rFonts w:cs="Arial"/>
        </w:rPr>
        <w:t xml:space="preserve">set up by the CDE. For example, a user logging on in January will see the P-1 reporting period in the top left section of the application because the P-1 data </w:t>
      </w:r>
      <w:r w:rsidR="00571C45">
        <w:rPr>
          <w:rFonts w:cs="Arial"/>
        </w:rPr>
        <w:t>is</w:t>
      </w:r>
      <w:r w:rsidR="00571C45" w:rsidRPr="00F847E5">
        <w:rPr>
          <w:rFonts w:cs="Arial"/>
        </w:rPr>
        <w:t xml:space="preserve"> </w:t>
      </w:r>
      <w:r w:rsidRPr="00F847E5">
        <w:rPr>
          <w:rFonts w:cs="Arial"/>
        </w:rPr>
        <w:t>due to the CDE on or around January 15 of each year.</w:t>
      </w:r>
    </w:p>
    <w:p w14:paraId="619EECAB" w14:textId="77777777" w:rsidR="00EE6E52" w:rsidRPr="00F847E5" w:rsidRDefault="00EE6E52" w:rsidP="00EE6E52">
      <w:pPr>
        <w:rPr>
          <w:rFonts w:cs="Arial"/>
        </w:rPr>
      </w:pPr>
      <w:r w:rsidRPr="00F847E5">
        <w:rPr>
          <w:rFonts w:cs="Arial"/>
        </w:rPr>
        <w:t>The user may change the reporting period by clicking on the dropdown menu and selecting from available options.</w:t>
      </w:r>
    </w:p>
    <w:p w14:paraId="2A754EE1" w14:textId="77777777" w:rsidR="00EE6E52" w:rsidRPr="00F847E5" w:rsidRDefault="00EE6E52" w:rsidP="00EE6E52">
      <w:pPr>
        <w:pStyle w:val="Heading3"/>
        <w:rPr>
          <w:rFonts w:cs="Arial"/>
        </w:rPr>
      </w:pPr>
      <w:bookmarkStart w:id="91" w:name="_Data_Entry_Screens"/>
      <w:bookmarkStart w:id="92" w:name="_Toc80182130"/>
      <w:bookmarkStart w:id="93" w:name="_Toc160796055"/>
      <w:bookmarkEnd w:id="91"/>
      <w:r w:rsidRPr="00F847E5">
        <w:rPr>
          <w:rFonts w:cs="Arial"/>
        </w:rPr>
        <w:t>Data Entry Screens</w:t>
      </w:r>
      <w:bookmarkEnd w:id="92"/>
      <w:bookmarkEnd w:id="93"/>
    </w:p>
    <w:p w14:paraId="715FD73E" w14:textId="3368DF4A" w:rsidR="00EE6E52" w:rsidRPr="00F847E5" w:rsidRDefault="00EE6E52" w:rsidP="00EE6E52">
      <w:pPr>
        <w:rPr>
          <w:rFonts w:eastAsia="Calibri" w:cs="Arial"/>
          <w:szCs w:val="24"/>
        </w:rPr>
      </w:pPr>
      <w:r w:rsidRPr="00F847E5">
        <w:rPr>
          <w:rFonts w:cs="Arial"/>
        </w:rPr>
        <w:t xml:space="preserve">Data </w:t>
      </w:r>
      <w:r w:rsidR="00571C45">
        <w:rPr>
          <w:rFonts w:cs="Arial"/>
        </w:rPr>
        <w:t>is</w:t>
      </w:r>
      <w:r w:rsidR="00571C45" w:rsidRPr="00F847E5">
        <w:rPr>
          <w:rFonts w:cs="Arial"/>
        </w:rPr>
        <w:t xml:space="preserve"> </w:t>
      </w:r>
      <w:r w:rsidRPr="00F847E5">
        <w:rPr>
          <w:rFonts w:cs="Arial"/>
        </w:rPr>
        <w:t xml:space="preserve">reported </w:t>
      </w:r>
      <w:r w:rsidR="00936EF4" w:rsidRPr="00F847E5">
        <w:rPr>
          <w:rFonts w:cs="Arial"/>
        </w:rPr>
        <w:t>in</w:t>
      </w:r>
      <w:r w:rsidRPr="00F847E5">
        <w:rPr>
          <w:rFonts w:cs="Arial"/>
        </w:rPr>
        <w:t xml:space="preserve"> </w:t>
      </w:r>
      <w:r w:rsidR="00936EF4" w:rsidRPr="00F847E5">
        <w:rPr>
          <w:rFonts w:cs="Arial"/>
        </w:rPr>
        <w:t xml:space="preserve">various </w:t>
      </w:r>
      <w:r w:rsidRPr="00F847E5">
        <w:rPr>
          <w:rFonts w:cs="Arial"/>
        </w:rPr>
        <w:t>templates known as data entry screens</w:t>
      </w:r>
      <w:r w:rsidR="00936EF4" w:rsidRPr="00F847E5">
        <w:rPr>
          <w:rFonts w:cs="Arial"/>
        </w:rPr>
        <w:t xml:space="preserve">; they </w:t>
      </w:r>
      <w:proofErr w:type="gramStart"/>
      <w:r w:rsidR="00936EF4" w:rsidRPr="00F847E5">
        <w:rPr>
          <w:rFonts w:cs="Arial"/>
        </w:rPr>
        <w:t>are</w:t>
      </w:r>
      <w:r w:rsidRPr="00F847E5">
        <w:rPr>
          <w:rFonts w:cs="Arial"/>
        </w:rPr>
        <w:t xml:space="preserve"> located in</w:t>
      </w:r>
      <w:proofErr w:type="gramEnd"/>
      <w:r w:rsidRPr="00F847E5">
        <w:rPr>
          <w:rFonts w:cs="Arial"/>
        </w:rPr>
        <w:t xml:space="preserve"> the Data Entry menu in the top left section of the application. Data entry screens are divided into DES Groups:</w:t>
      </w:r>
      <w:r w:rsidRPr="00F847E5">
        <w:rPr>
          <w:rFonts w:eastAsia="Calibri" w:cs="Arial"/>
          <w:szCs w:val="24"/>
        </w:rPr>
        <w:t xml:space="preserve"> COE, School District, Charter School, SELPA, Local Revenue. These groups represent reporting by entity type, with </w:t>
      </w:r>
      <w:proofErr w:type="gramStart"/>
      <w:r w:rsidRPr="00F847E5">
        <w:rPr>
          <w:rFonts w:eastAsia="Calibri" w:cs="Arial"/>
          <w:szCs w:val="24"/>
        </w:rPr>
        <w:t>exception</w:t>
      </w:r>
      <w:proofErr w:type="gramEnd"/>
      <w:r w:rsidRPr="00F847E5">
        <w:rPr>
          <w:rFonts w:eastAsia="Calibri" w:cs="Arial"/>
          <w:szCs w:val="24"/>
        </w:rPr>
        <w:t xml:space="preserve"> of SELPA and Local Revenue, which are accessible by multiple entities.</w:t>
      </w:r>
      <w:r w:rsidR="00545CAC" w:rsidRPr="00F847E5">
        <w:rPr>
          <w:rFonts w:eastAsia="Calibri" w:cs="Arial"/>
          <w:szCs w:val="24"/>
        </w:rPr>
        <w:t xml:space="preserve"> Note that </w:t>
      </w:r>
      <w:r w:rsidR="00DB419A">
        <w:rPr>
          <w:rFonts w:eastAsia="Calibri" w:cs="Arial"/>
          <w:szCs w:val="24"/>
        </w:rPr>
        <w:t xml:space="preserve">the </w:t>
      </w:r>
      <w:r w:rsidR="00545CAC" w:rsidRPr="00F847E5">
        <w:rPr>
          <w:rFonts w:eastAsia="Calibri" w:cs="Arial"/>
          <w:szCs w:val="24"/>
        </w:rPr>
        <w:t xml:space="preserve">Local Revenue group was titled County Auditor in the PADC Desktop Software used for data collection for </w:t>
      </w:r>
      <w:r w:rsidR="00F959E3">
        <w:rPr>
          <w:rFonts w:eastAsia="Calibri" w:cs="Arial"/>
          <w:szCs w:val="24"/>
        </w:rPr>
        <w:t>FY</w:t>
      </w:r>
      <w:r w:rsidR="00545CAC" w:rsidRPr="00F847E5">
        <w:rPr>
          <w:rFonts w:eastAsia="Calibri" w:cs="Arial"/>
          <w:szCs w:val="24"/>
        </w:rPr>
        <w:t xml:space="preserve"> 2020</w:t>
      </w:r>
      <w:r w:rsidR="00BD2BD0">
        <w:rPr>
          <w:rFonts w:eastAsia="Calibri" w:cs="Arial"/>
          <w:szCs w:val="24"/>
        </w:rPr>
        <w:t>–</w:t>
      </w:r>
      <w:r w:rsidR="00545CAC" w:rsidRPr="00F847E5">
        <w:rPr>
          <w:rFonts w:eastAsia="Calibri" w:cs="Arial"/>
          <w:szCs w:val="24"/>
        </w:rPr>
        <w:t>21 and prior.</w:t>
      </w:r>
    </w:p>
    <w:p w14:paraId="04D146A2" w14:textId="77777777" w:rsidR="00EE6E52" w:rsidRPr="00F847E5" w:rsidRDefault="00EE6E52" w:rsidP="00EE6E52">
      <w:pPr>
        <w:pStyle w:val="Heading4"/>
        <w:rPr>
          <w:rFonts w:eastAsia="Calibri" w:cs="Arial"/>
        </w:rPr>
      </w:pPr>
      <w:bookmarkStart w:id="94" w:name="_Toc80182131"/>
      <w:bookmarkStart w:id="95" w:name="_Toc160796056"/>
      <w:r w:rsidRPr="00F847E5">
        <w:rPr>
          <w:rFonts w:eastAsia="Calibri" w:cs="Arial"/>
        </w:rPr>
        <w:t>Access by Entity Type</w:t>
      </w:r>
      <w:bookmarkEnd w:id="94"/>
      <w:bookmarkEnd w:id="95"/>
    </w:p>
    <w:p w14:paraId="6B8F77E9" w14:textId="5272D348" w:rsidR="00EE6E52" w:rsidRPr="00F847E5" w:rsidRDefault="00EE6E52" w:rsidP="00EE6E52">
      <w:pPr>
        <w:rPr>
          <w:rFonts w:eastAsia="Calibri" w:cs="Arial"/>
          <w:szCs w:val="24"/>
        </w:rPr>
      </w:pPr>
      <w:r w:rsidRPr="00F847E5">
        <w:rPr>
          <w:rFonts w:eastAsia="Calibri" w:cs="Arial"/>
          <w:szCs w:val="24"/>
        </w:rPr>
        <w:t>COEs can access all the data entry screens in all groups. Other LEAs, SELPAs</w:t>
      </w:r>
      <w:r w:rsidR="00DB419A">
        <w:rPr>
          <w:rFonts w:eastAsia="Calibri" w:cs="Arial"/>
          <w:szCs w:val="24"/>
        </w:rPr>
        <w:t>,</w:t>
      </w:r>
      <w:r w:rsidRPr="00F847E5">
        <w:rPr>
          <w:rFonts w:eastAsia="Calibri" w:cs="Arial"/>
          <w:szCs w:val="24"/>
        </w:rPr>
        <w:t xml:space="preserve"> and the county auditors can access only those DES groups (and the screens within those groups) that are applicable to the data that those entities must report:</w:t>
      </w:r>
    </w:p>
    <w:p w14:paraId="79F81549"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COE</w:t>
      </w:r>
      <w:r w:rsidRPr="00F847E5">
        <w:rPr>
          <w:rFonts w:eastAsia="Calibri" w:cs="Arial"/>
          <w:szCs w:val="24"/>
        </w:rPr>
        <w:t xml:space="preserve"> group are only available to COEs.</w:t>
      </w:r>
    </w:p>
    <w:p w14:paraId="3D55843C"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Data Entry – School </w:t>
      </w:r>
      <w:r w:rsidRPr="00F847E5">
        <w:rPr>
          <w:rFonts w:eastAsia="Calibri" w:cs="Arial"/>
          <w:i/>
          <w:szCs w:val="24"/>
        </w:rPr>
        <w:t>District</w:t>
      </w:r>
      <w:r w:rsidRPr="00F847E5">
        <w:rPr>
          <w:rFonts w:eastAsia="Calibri" w:cs="Arial"/>
          <w:szCs w:val="24"/>
        </w:rPr>
        <w:t xml:space="preserve"> group are available to school districts and COEs.</w:t>
      </w:r>
    </w:p>
    <w:p w14:paraId="14BECF3C"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Charter School</w:t>
      </w:r>
      <w:r w:rsidRPr="00F847E5">
        <w:rPr>
          <w:rFonts w:eastAsia="Calibri" w:cs="Arial"/>
          <w:szCs w:val="24"/>
        </w:rPr>
        <w:t xml:space="preserve"> group are available to charter schools, school districts (if there are charters under the district’s oversight), and COEs.</w:t>
      </w:r>
    </w:p>
    <w:p w14:paraId="443AB116" w14:textId="18634AE3" w:rsidR="00EC0B23" w:rsidRPr="00F847E5" w:rsidRDefault="00106511" w:rsidP="00EC0B23">
      <w:pPr>
        <w:pStyle w:val="ListParagraph"/>
        <w:numPr>
          <w:ilvl w:val="0"/>
          <w:numId w:val="5"/>
        </w:numPr>
        <w:rPr>
          <w:rFonts w:eastAsiaTheme="minorEastAsia" w:cs="Arial"/>
          <w:szCs w:val="24"/>
        </w:rPr>
      </w:pPr>
      <w:r w:rsidRPr="00F847E5">
        <w:rPr>
          <w:rFonts w:eastAsia="Calibri" w:cs="Arial"/>
          <w:szCs w:val="24"/>
        </w:rPr>
        <w:t xml:space="preserve">The screens in the </w:t>
      </w:r>
      <w:r w:rsidRPr="00F847E5">
        <w:rPr>
          <w:rFonts w:eastAsia="Calibri" w:cs="Arial"/>
          <w:i/>
          <w:szCs w:val="24"/>
        </w:rPr>
        <w:t>Data Entry – SELPA</w:t>
      </w:r>
      <w:r w:rsidRPr="00F847E5">
        <w:rPr>
          <w:rFonts w:eastAsia="Calibri" w:cs="Arial"/>
          <w:szCs w:val="24"/>
        </w:rPr>
        <w:t xml:space="preserve"> group are available to SELPA AUs</w:t>
      </w:r>
      <w:r>
        <w:rPr>
          <w:rFonts w:eastAsia="Calibri" w:cs="Arial"/>
          <w:szCs w:val="24"/>
        </w:rPr>
        <w:t xml:space="preserve"> </w:t>
      </w:r>
      <w:r w:rsidRPr="00F847E5">
        <w:rPr>
          <w:rFonts w:eastAsia="Calibri" w:cs="Arial"/>
          <w:szCs w:val="24"/>
        </w:rPr>
        <w:t>and COEs.</w:t>
      </w:r>
      <w:r>
        <w:rPr>
          <w:rFonts w:eastAsia="Calibri" w:cs="Arial"/>
          <w:szCs w:val="24"/>
        </w:rPr>
        <w:t xml:space="preserve"> In addition, the ECP screen is available to school districts that are SELPA members. However, the school district representative must be assigned as a user in the SELPA user group to access ECP.</w:t>
      </w:r>
    </w:p>
    <w:p w14:paraId="46CAA19B" w14:textId="77777777" w:rsidR="00EE6E52" w:rsidRPr="00F847E5" w:rsidRDefault="00EE6E52" w:rsidP="00A11815">
      <w:pPr>
        <w:pStyle w:val="ListParagraph"/>
        <w:numPr>
          <w:ilvl w:val="0"/>
          <w:numId w:val="5"/>
        </w:numPr>
        <w:rPr>
          <w:rFonts w:eastAsiaTheme="minorEastAsia" w:cs="Arial"/>
          <w:szCs w:val="24"/>
        </w:rPr>
      </w:pPr>
      <w:r w:rsidRPr="00F847E5">
        <w:rPr>
          <w:rFonts w:eastAsia="Calibri" w:cs="Arial"/>
          <w:szCs w:val="24"/>
        </w:rPr>
        <w:t xml:space="preserve">Taxes and Excess ERAF screens in the </w:t>
      </w:r>
      <w:r w:rsidRPr="00F847E5">
        <w:rPr>
          <w:rFonts w:eastAsia="Calibri" w:cs="Arial"/>
          <w:i/>
          <w:szCs w:val="24"/>
        </w:rPr>
        <w:t>Data Entry – Local Revenue</w:t>
      </w:r>
      <w:r w:rsidRPr="00F847E5">
        <w:rPr>
          <w:rFonts w:eastAsia="Calibri" w:cs="Arial"/>
          <w:szCs w:val="24"/>
        </w:rPr>
        <w:t xml:space="preserve"> group are available to county auditors and COEs. Miscellaneous Funds and Special Education Tax Allocation are available only to the COEs.</w:t>
      </w:r>
    </w:p>
    <w:p w14:paraId="66A69797" w14:textId="77777777" w:rsidR="00EE6E52" w:rsidRPr="00F847E5" w:rsidRDefault="00536F70" w:rsidP="00EE6E52">
      <w:pPr>
        <w:rPr>
          <w:rFonts w:eastAsia="Calibri" w:cs="Arial"/>
          <w:szCs w:val="24"/>
        </w:rPr>
      </w:pPr>
      <w:r w:rsidRPr="00F847E5">
        <w:rPr>
          <w:rFonts w:eastAsia="Calibri" w:cs="Arial"/>
          <w:szCs w:val="24"/>
        </w:rPr>
        <w:t>T</w:t>
      </w:r>
      <w:r w:rsidR="00EE6E52" w:rsidRPr="00F847E5">
        <w:rPr>
          <w:rFonts w:eastAsia="Calibri" w:cs="Arial"/>
          <w:szCs w:val="24"/>
        </w:rPr>
        <w:t>he</w:t>
      </w:r>
      <w:r w:rsidRPr="00F847E5">
        <w:rPr>
          <w:rFonts w:eastAsia="Calibri" w:cs="Arial"/>
          <w:szCs w:val="24"/>
        </w:rPr>
        <w:t xml:space="preserve"> tables in the</w:t>
      </w:r>
      <w:r w:rsidR="00EE6E52" w:rsidRPr="00F847E5">
        <w:rPr>
          <w:rFonts w:eastAsia="Calibri" w:cs="Arial"/>
          <w:szCs w:val="24"/>
        </w:rPr>
        <w:t xml:space="preserve"> </w:t>
      </w:r>
      <w:hyperlink w:anchor="_DES_Access_Details" w:tooltip="DES Access Details" w:history="1">
        <w:r w:rsidR="00B64157" w:rsidRPr="00B3272E">
          <w:rPr>
            <w:rStyle w:val="Hyperlink"/>
            <w:rFonts w:eastAsia="Calibri" w:cs="Arial"/>
            <w:szCs w:val="24"/>
          </w:rPr>
          <w:t>DES Access Details</w:t>
        </w:r>
      </w:hyperlink>
      <w:r w:rsidR="00B64157" w:rsidRPr="00F847E5">
        <w:rPr>
          <w:rFonts w:eastAsia="Calibri" w:cs="Arial"/>
          <w:szCs w:val="24"/>
        </w:rPr>
        <w:t xml:space="preserve"> </w:t>
      </w:r>
      <w:r w:rsidRPr="00F847E5">
        <w:rPr>
          <w:rFonts w:eastAsia="Calibri" w:cs="Arial"/>
          <w:szCs w:val="24"/>
        </w:rPr>
        <w:t xml:space="preserve">section below have a column titled </w:t>
      </w:r>
      <w:r w:rsidR="00EE6E52" w:rsidRPr="00F847E5">
        <w:rPr>
          <w:rFonts w:eastAsia="Calibri" w:cs="Arial"/>
          <w:szCs w:val="24"/>
        </w:rPr>
        <w:t>Entities</w:t>
      </w:r>
      <w:r w:rsidRPr="00F847E5">
        <w:rPr>
          <w:rFonts w:eastAsia="Calibri" w:cs="Arial"/>
          <w:szCs w:val="24"/>
        </w:rPr>
        <w:t>. T</w:t>
      </w:r>
      <w:r w:rsidR="00EE6E52" w:rsidRPr="00F847E5">
        <w:rPr>
          <w:rFonts w:eastAsia="Calibri" w:cs="Arial"/>
          <w:szCs w:val="24"/>
        </w:rPr>
        <w:t>he first entity listed is the one that is expected to report data. The other entities listed for the DES can also access the screen as they are the oversight entities and have full permissions to the data.</w:t>
      </w:r>
    </w:p>
    <w:p w14:paraId="2012655B" w14:textId="77777777" w:rsidR="00EE6E52" w:rsidRPr="00F847E5" w:rsidRDefault="00EE6E52" w:rsidP="00EE6E52">
      <w:pPr>
        <w:pStyle w:val="Heading4"/>
        <w:rPr>
          <w:rFonts w:eastAsia="Calibri" w:cs="Arial"/>
        </w:rPr>
      </w:pPr>
      <w:bookmarkStart w:id="96" w:name="_Toc80182132"/>
      <w:bookmarkStart w:id="97" w:name="_Toc160796057"/>
      <w:r w:rsidRPr="00F847E5">
        <w:rPr>
          <w:rFonts w:eastAsia="Calibri" w:cs="Arial"/>
        </w:rPr>
        <w:lastRenderedPageBreak/>
        <w:t>Access by Participation List</w:t>
      </w:r>
      <w:bookmarkEnd w:id="96"/>
      <w:bookmarkEnd w:id="97"/>
    </w:p>
    <w:p w14:paraId="7CC7244E" w14:textId="77777777" w:rsidR="00EE6E52" w:rsidRPr="00F847E5" w:rsidRDefault="00EE6E52" w:rsidP="00EE6E52">
      <w:pPr>
        <w:rPr>
          <w:rFonts w:eastAsia="Calibri" w:cs="Arial"/>
          <w:szCs w:val="24"/>
        </w:rPr>
      </w:pPr>
      <w:r w:rsidRPr="00F847E5">
        <w:rPr>
          <w:rFonts w:eastAsia="Calibri" w:cs="Arial"/>
          <w:szCs w:val="24"/>
        </w:rPr>
        <w:t xml:space="preserve">The screens are filtered by parameters set forth in applicable codes and regulations and may not be available to all entities of the same type. This filtering is referred to as a participation list. If the LEA does not have access to a particular data entry screen, it should contact the Principal Apportionment Section at </w:t>
      </w:r>
      <w:hyperlink r:id="rId26" w:tooltip="PADC Email" w:history="1">
        <w:r w:rsidRPr="00F847E5">
          <w:rPr>
            <w:rStyle w:val="Hyperlink"/>
            <w:rFonts w:eastAsia="Calibri" w:cs="Arial"/>
            <w:szCs w:val="24"/>
          </w:rPr>
          <w:t>PADC@cde.ca.gov</w:t>
        </w:r>
      </w:hyperlink>
      <w:r w:rsidRPr="00F847E5">
        <w:rPr>
          <w:rFonts w:eastAsia="Calibri" w:cs="Arial"/>
          <w:color w:val="538135" w:themeColor="accent6" w:themeShade="BF"/>
          <w:szCs w:val="24"/>
        </w:rPr>
        <w:t xml:space="preserve"> </w:t>
      </w:r>
      <w:r w:rsidRPr="00F847E5">
        <w:rPr>
          <w:rFonts w:eastAsia="Calibri" w:cs="Arial"/>
          <w:szCs w:val="24"/>
        </w:rPr>
        <w:t xml:space="preserve">to be added to a participation list, if applicable. The tables </w:t>
      </w:r>
      <w:r w:rsidRPr="00F847E5">
        <w:rPr>
          <w:rFonts w:eastAsia="Calibri" w:cs="Arial"/>
        </w:rPr>
        <w:t xml:space="preserve">in the </w:t>
      </w:r>
      <w:hyperlink w:anchor="_DES_Access_Details" w:tooltip="DES Access Details" w:history="1">
        <w:r w:rsidRPr="00B3272E">
          <w:rPr>
            <w:rStyle w:val="Hyperlink"/>
            <w:rFonts w:eastAsia="Calibri" w:cs="Arial"/>
          </w:rPr>
          <w:t>DES Access Details</w:t>
        </w:r>
      </w:hyperlink>
      <w:r w:rsidRPr="00F847E5">
        <w:rPr>
          <w:rFonts w:eastAsia="Calibri" w:cs="Arial"/>
        </w:rPr>
        <w:t xml:space="preserve"> section below </w:t>
      </w:r>
      <w:r w:rsidRPr="00F847E5">
        <w:rPr>
          <w:rFonts w:eastAsia="Calibri" w:cs="Arial"/>
          <w:szCs w:val="24"/>
        </w:rPr>
        <w:t>contain a Participation List column with the following information:</w:t>
      </w:r>
    </w:p>
    <w:p w14:paraId="7EC8B2C7" w14:textId="77777777" w:rsidR="00EE6E52" w:rsidRPr="00F847E5" w:rsidRDefault="00EE6E52" w:rsidP="00A11815">
      <w:pPr>
        <w:pStyle w:val="ListParagraph"/>
        <w:numPr>
          <w:ilvl w:val="0"/>
          <w:numId w:val="3"/>
        </w:numPr>
        <w:rPr>
          <w:rFonts w:eastAsiaTheme="minorEastAsia" w:cs="Arial"/>
          <w:szCs w:val="24"/>
        </w:rPr>
      </w:pPr>
      <w:r w:rsidRPr="00F847E5">
        <w:rPr>
          <w:rFonts w:eastAsia="Calibri" w:cs="Arial"/>
          <w:szCs w:val="24"/>
        </w:rPr>
        <w:t>“Yes” in the Participation List column means that only entities authorized by statute and/or regulation will see the screen in PADC and can report data in it.</w:t>
      </w:r>
    </w:p>
    <w:p w14:paraId="747F729A" w14:textId="77777777" w:rsidR="00EE6E52" w:rsidRPr="00F847E5" w:rsidRDefault="00EE6E52" w:rsidP="00A11815">
      <w:pPr>
        <w:pStyle w:val="ListParagraph"/>
        <w:numPr>
          <w:ilvl w:val="0"/>
          <w:numId w:val="3"/>
        </w:numPr>
        <w:rPr>
          <w:rFonts w:cs="Arial"/>
          <w:szCs w:val="24"/>
        </w:rPr>
      </w:pPr>
      <w:r w:rsidRPr="00F847E5">
        <w:rPr>
          <w:rFonts w:eastAsia="Calibri" w:cs="Arial"/>
          <w:szCs w:val="24"/>
        </w:rPr>
        <w:t xml:space="preserve">“No” in the Participation List column means that all entities of the type specified can report data </w:t>
      </w:r>
      <w:proofErr w:type="gramStart"/>
      <w:r w:rsidRPr="00F847E5">
        <w:rPr>
          <w:rFonts w:eastAsia="Calibri" w:cs="Arial"/>
          <w:szCs w:val="24"/>
        </w:rPr>
        <w:t>in a given</w:t>
      </w:r>
      <w:proofErr w:type="gramEnd"/>
      <w:r w:rsidRPr="00F847E5">
        <w:rPr>
          <w:rFonts w:eastAsia="Calibri" w:cs="Arial"/>
          <w:szCs w:val="24"/>
        </w:rPr>
        <w:t xml:space="preserve"> DES.</w:t>
      </w:r>
    </w:p>
    <w:p w14:paraId="585C76F4" w14:textId="1F415FE4" w:rsidR="00EE6E52" w:rsidRPr="00F847E5" w:rsidRDefault="008245C9" w:rsidP="00EE6E52">
      <w:pPr>
        <w:pStyle w:val="Heading4"/>
        <w:rPr>
          <w:rFonts w:eastAsia="Calibri" w:cs="Arial"/>
        </w:rPr>
      </w:pPr>
      <w:bookmarkStart w:id="98" w:name="_Access_by_Reporting"/>
      <w:bookmarkStart w:id="99" w:name="_Toc80182133"/>
      <w:bookmarkStart w:id="100" w:name="_Toc160796058"/>
      <w:bookmarkEnd w:id="98"/>
      <w:r>
        <w:rPr>
          <w:rFonts w:eastAsia="Calibri" w:cs="Arial"/>
        </w:rPr>
        <w:t>Available</w:t>
      </w:r>
      <w:r w:rsidR="00EE6E52" w:rsidRPr="00F847E5">
        <w:rPr>
          <w:rFonts w:eastAsia="Calibri" w:cs="Arial"/>
        </w:rPr>
        <w:t xml:space="preserve"> Reporting Periods</w:t>
      </w:r>
      <w:bookmarkEnd w:id="99"/>
      <w:bookmarkEnd w:id="100"/>
    </w:p>
    <w:p w14:paraId="4583B8EB" w14:textId="712EFC47" w:rsidR="00EE6E52" w:rsidRPr="00F847E5" w:rsidRDefault="00EE6E52" w:rsidP="00343812">
      <w:pPr>
        <w:rPr>
          <w:rFonts w:cs="Arial"/>
          <w:szCs w:val="24"/>
        </w:rPr>
      </w:pPr>
      <w:r w:rsidRPr="00F847E5">
        <w:rPr>
          <w:rFonts w:eastAsia="Calibri" w:cs="Arial"/>
          <w:szCs w:val="24"/>
        </w:rPr>
        <w:t xml:space="preserve">Some of the </w:t>
      </w:r>
      <w:r w:rsidR="002023FD">
        <w:rPr>
          <w:rFonts w:eastAsia="Calibri" w:cs="Arial"/>
          <w:szCs w:val="24"/>
        </w:rPr>
        <w:t>DES are</w:t>
      </w:r>
      <w:r w:rsidRPr="00F847E5">
        <w:rPr>
          <w:rFonts w:eastAsia="Calibri" w:cs="Arial"/>
          <w:szCs w:val="24"/>
        </w:rPr>
        <w:t xml:space="preserve"> limited to a certain period, while other </w:t>
      </w:r>
      <w:r w:rsidR="002023FD">
        <w:rPr>
          <w:rFonts w:eastAsia="Calibri" w:cs="Arial"/>
          <w:szCs w:val="24"/>
        </w:rPr>
        <w:t>DES are</w:t>
      </w:r>
      <w:r w:rsidRPr="00F847E5">
        <w:rPr>
          <w:rFonts w:eastAsia="Calibri" w:cs="Arial"/>
          <w:szCs w:val="24"/>
        </w:rPr>
        <w:t xml:space="preserve"> available at every reporting period (P-1, P-2 and Annual). </w:t>
      </w:r>
      <w:r w:rsidR="008245C9" w:rsidRPr="00F847E5">
        <w:rPr>
          <w:rFonts w:eastAsia="Calibri" w:cs="Arial"/>
          <w:szCs w:val="24"/>
        </w:rPr>
        <w:t xml:space="preserve">The tables </w:t>
      </w:r>
      <w:r w:rsidR="008245C9" w:rsidRPr="00F847E5">
        <w:rPr>
          <w:rFonts w:eastAsia="Calibri" w:cs="Arial"/>
        </w:rPr>
        <w:t xml:space="preserve">in the </w:t>
      </w:r>
      <w:hyperlink w:anchor="_DES_Access_Details_1" w:tooltip="DES Access Details" w:history="1">
        <w:r w:rsidR="008245C9" w:rsidRPr="00B3272E">
          <w:rPr>
            <w:rStyle w:val="Hyperlink"/>
            <w:rFonts w:eastAsia="Calibri" w:cs="Arial"/>
          </w:rPr>
          <w:t>DES Access Details</w:t>
        </w:r>
      </w:hyperlink>
      <w:r w:rsidR="008245C9" w:rsidRPr="00F847E5">
        <w:rPr>
          <w:rFonts w:eastAsia="Calibri" w:cs="Arial"/>
        </w:rPr>
        <w:t xml:space="preserve"> section below </w:t>
      </w:r>
      <w:r w:rsidR="008245C9">
        <w:rPr>
          <w:rFonts w:eastAsia="Calibri" w:cs="Arial"/>
        </w:rPr>
        <w:t>list the available reporting period for each data entry screen.</w:t>
      </w:r>
    </w:p>
    <w:p w14:paraId="5D909F4A" w14:textId="77777777" w:rsidR="008245C9" w:rsidRDefault="008245C9" w:rsidP="008245C9">
      <w:pPr>
        <w:pStyle w:val="Heading4"/>
      </w:pPr>
      <w:bookmarkStart w:id="101" w:name="_DES_Access_Details"/>
      <w:bookmarkStart w:id="102" w:name="_Toc80182134"/>
      <w:bookmarkStart w:id="103" w:name="_Toc160796059"/>
      <w:bookmarkEnd w:id="101"/>
      <w:r>
        <w:t>Corrected Reporting Period</w:t>
      </w:r>
      <w:bookmarkEnd w:id="103"/>
    </w:p>
    <w:p w14:paraId="103BCCE7" w14:textId="6F80A3CA" w:rsidR="008245C9" w:rsidRDefault="008245C9" w:rsidP="008245C9">
      <w:r>
        <w:t xml:space="preserve">The LEAs may correct the data reported for the P-2 or Annual reporting periods after the completion of the fiscal year subject to statutory limitations. The corrected data, if applicable, </w:t>
      </w:r>
      <w:r w:rsidR="00571C45">
        <w:t xml:space="preserve">is </w:t>
      </w:r>
      <w:r>
        <w:t xml:space="preserve">reflected in Annual recertifications of the Principal Apportionment, and captured in the payments to the LEAs in the years </w:t>
      </w:r>
      <w:proofErr w:type="gramStart"/>
      <w:r>
        <w:t>subsequent to</w:t>
      </w:r>
      <w:proofErr w:type="gramEnd"/>
      <w:r>
        <w:t xml:space="preserve"> the year of funding.</w:t>
      </w:r>
    </w:p>
    <w:p w14:paraId="6130666C" w14:textId="154C875B" w:rsidR="008245C9" w:rsidRPr="00F847E5" w:rsidRDefault="008245C9" w:rsidP="008245C9">
      <w:pPr>
        <w:rPr>
          <w:rFonts w:eastAsia="Calibri" w:cs="Arial"/>
          <w:szCs w:val="24"/>
        </w:rPr>
      </w:pPr>
      <w:r>
        <w:rPr>
          <w:rFonts w:eastAsia="Calibri" w:cs="Arial"/>
          <w:szCs w:val="24"/>
        </w:rPr>
        <w:t xml:space="preserve">To determine if data from a certain screen can be corrected, refer to the tables in the </w:t>
      </w:r>
      <w:hyperlink w:anchor="_DES_Access_Details_1" w:tooltip="DES Access Details" w:history="1">
        <w:r w:rsidR="00CD26F4" w:rsidRPr="00B3272E">
          <w:rPr>
            <w:rStyle w:val="Hyperlink"/>
            <w:rFonts w:eastAsia="Calibri" w:cs="Arial"/>
          </w:rPr>
          <w:t>DES Access Details</w:t>
        </w:r>
      </w:hyperlink>
      <w:r>
        <w:rPr>
          <w:rFonts w:eastAsia="Calibri" w:cs="Arial"/>
          <w:szCs w:val="24"/>
        </w:rPr>
        <w:t xml:space="preserve"> section below. </w:t>
      </w:r>
      <w:r w:rsidRPr="00F847E5">
        <w:rPr>
          <w:rFonts w:eastAsia="Calibri" w:cs="Arial"/>
          <w:szCs w:val="24"/>
        </w:rPr>
        <w:t xml:space="preserve">In general, if the data of a certain period is used in </w:t>
      </w:r>
      <w:r>
        <w:rPr>
          <w:rFonts w:eastAsia="Calibri" w:cs="Arial"/>
          <w:szCs w:val="24"/>
        </w:rPr>
        <w:t xml:space="preserve">Principal Apportionment Annual </w:t>
      </w:r>
      <w:r w:rsidRPr="00F847E5">
        <w:rPr>
          <w:rFonts w:eastAsia="Calibri" w:cs="Arial"/>
          <w:szCs w:val="24"/>
        </w:rPr>
        <w:t>certification</w:t>
      </w:r>
      <w:r>
        <w:rPr>
          <w:rFonts w:eastAsia="Calibri" w:cs="Arial"/>
          <w:szCs w:val="24"/>
        </w:rPr>
        <w:t xml:space="preserve"> or recertifications</w:t>
      </w:r>
      <w:r w:rsidRPr="00F847E5">
        <w:rPr>
          <w:rFonts w:eastAsia="Calibri" w:cs="Arial"/>
          <w:szCs w:val="24"/>
        </w:rPr>
        <w:t xml:space="preserve">, corrections </w:t>
      </w:r>
      <w:proofErr w:type="gramStart"/>
      <w:r w:rsidR="00571C45">
        <w:rPr>
          <w:rFonts w:eastAsia="Calibri" w:cs="Arial"/>
          <w:szCs w:val="24"/>
        </w:rPr>
        <w:t>is</w:t>
      </w:r>
      <w:proofErr w:type="gramEnd"/>
      <w:r w:rsidR="00571C45" w:rsidRPr="00F847E5">
        <w:rPr>
          <w:rFonts w:eastAsia="Calibri" w:cs="Arial"/>
          <w:szCs w:val="24"/>
        </w:rPr>
        <w:t xml:space="preserve"> </w:t>
      </w:r>
      <w:r w:rsidRPr="00F847E5">
        <w:rPr>
          <w:rFonts w:eastAsia="Calibri" w:cs="Arial"/>
          <w:szCs w:val="24"/>
        </w:rPr>
        <w:t>allowed.</w:t>
      </w:r>
      <w:r>
        <w:rPr>
          <w:rFonts w:eastAsia="Calibri" w:cs="Arial"/>
          <w:szCs w:val="24"/>
        </w:rPr>
        <w:t xml:space="preserve"> For example,</w:t>
      </w:r>
    </w:p>
    <w:p w14:paraId="18D63965" w14:textId="77777777" w:rsidR="008245C9" w:rsidRPr="00F847E5" w:rsidRDefault="008245C9" w:rsidP="008245C9">
      <w:pPr>
        <w:pStyle w:val="ListParagraph"/>
        <w:numPr>
          <w:ilvl w:val="0"/>
          <w:numId w:val="4"/>
        </w:numPr>
        <w:rPr>
          <w:rFonts w:eastAsiaTheme="minorEastAsia" w:cs="Arial"/>
          <w:szCs w:val="24"/>
        </w:rPr>
      </w:pPr>
      <w:r>
        <w:rPr>
          <w:rFonts w:eastAsia="Calibri" w:cs="Arial"/>
          <w:szCs w:val="24"/>
        </w:rPr>
        <w:t>M</w:t>
      </w:r>
      <w:r w:rsidRPr="00F847E5">
        <w:rPr>
          <w:rFonts w:eastAsia="Calibri" w:cs="Arial"/>
          <w:szCs w:val="24"/>
        </w:rPr>
        <w:t>ost of the ADA from Attendance School District as of the P-2 reporting period is used to certify the school district’s Annual Apportionment, thus, the screen can be corrected after the initial P-2 reporting is completed.</w:t>
      </w:r>
    </w:p>
    <w:p w14:paraId="6D648A57" w14:textId="77777777" w:rsidR="008245C9" w:rsidRPr="00A62409" w:rsidRDefault="008245C9" w:rsidP="008245C9">
      <w:pPr>
        <w:pStyle w:val="ListParagraph"/>
        <w:numPr>
          <w:ilvl w:val="0"/>
          <w:numId w:val="4"/>
        </w:numPr>
        <w:rPr>
          <w:rFonts w:cs="Arial"/>
          <w:szCs w:val="24"/>
        </w:rPr>
      </w:pPr>
      <w:r w:rsidRPr="00F847E5">
        <w:rPr>
          <w:rFonts w:eastAsia="Calibri" w:cs="Arial"/>
          <w:szCs w:val="24"/>
        </w:rPr>
        <w:t>Other data, such as Charter School Physical Location is held constant as of P-2 reporting by statute, therefore, the screen cannot be corrected after the initial P-2 reporting.</w:t>
      </w:r>
    </w:p>
    <w:p w14:paraId="451C23B7" w14:textId="77777777" w:rsidR="008245C9" w:rsidRPr="00A62409" w:rsidRDefault="008245C9" w:rsidP="008245C9">
      <w:pPr>
        <w:pStyle w:val="ListParagraph"/>
        <w:numPr>
          <w:ilvl w:val="0"/>
          <w:numId w:val="4"/>
        </w:numPr>
        <w:rPr>
          <w:rFonts w:eastAsiaTheme="minorEastAsia" w:cs="Arial"/>
          <w:szCs w:val="24"/>
        </w:rPr>
      </w:pPr>
      <w:r>
        <w:rPr>
          <w:rFonts w:eastAsiaTheme="minorEastAsia" w:cs="Arial"/>
          <w:szCs w:val="24"/>
        </w:rPr>
        <w:t>Note that P-2 ADA supersedes P-1 ADA, therefore, P-1 data is not available for corrections.</w:t>
      </w:r>
    </w:p>
    <w:p w14:paraId="639303E9" w14:textId="0459C455" w:rsidR="008245C9" w:rsidRDefault="008245C9" w:rsidP="008245C9">
      <w:r>
        <w:t xml:space="preserve">See </w:t>
      </w:r>
      <w:hyperlink w:anchor="_Reporting_Corrections" w:tooltip="Reporting Corrections" w:history="1">
        <w:r w:rsidRPr="00343812">
          <w:rPr>
            <w:rStyle w:val="Hyperlink"/>
          </w:rPr>
          <w:t>Reporting Corrections</w:t>
        </w:r>
      </w:hyperlink>
      <w:r>
        <w:t xml:space="preserve"> section below for instructions on correcting previously certified data.</w:t>
      </w:r>
    </w:p>
    <w:p w14:paraId="6959E23E" w14:textId="77777777" w:rsidR="00EE6E52" w:rsidRPr="00F847E5" w:rsidRDefault="1DC4C7F8" w:rsidP="00EE6E52">
      <w:pPr>
        <w:pStyle w:val="Heading4"/>
        <w:rPr>
          <w:rFonts w:eastAsia="Calibri" w:cs="Arial"/>
        </w:rPr>
      </w:pPr>
      <w:bookmarkStart w:id="104" w:name="_DES_Access_Details_1"/>
      <w:bookmarkStart w:id="105" w:name="_Toc160796060"/>
      <w:bookmarkEnd w:id="104"/>
      <w:r w:rsidRPr="238A61C2">
        <w:rPr>
          <w:rFonts w:eastAsia="Calibri" w:cs="Arial"/>
        </w:rPr>
        <w:lastRenderedPageBreak/>
        <w:t>DES Access Details</w:t>
      </w:r>
      <w:bookmarkEnd w:id="102"/>
      <w:bookmarkEnd w:id="105"/>
    </w:p>
    <w:p w14:paraId="384945C8" w14:textId="7CC3FCB8" w:rsidR="00EE6E52" w:rsidRPr="00F847E5" w:rsidRDefault="00EE6E52" w:rsidP="00EE6E52">
      <w:pPr>
        <w:rPr>
          <w:rFonts w:eastAsia="Calibri" w:cs="Arial"/>
          <w:szCs w:val="24"/>
        </w:rPr>
      </w:pPr>
      <w:r w:rsidRPr="00F847E5">
        <w:rPr>
          <w:rFonts w:eastAsia="Calibri" w:cs="Arial"/>
          <w:szCs w:val="24"/>
        </w:rPr>
        <w:t xml:space="preserve">The following tables summarize the data entry screens, the types of entities that </w:t>
      </w:r>
      <w:proofErr w:type="gramStart"/>
      <w:r w:rsidRPr="00F847E5">
        <w:rPr>
          <w:rFonts w:eastAsia="Calibri" w:cs="Arial"/>
          <w:szCs w:val="24"/>
        </w:rPr>
        <w:t>are able to</w:t>
      </w:r>
      <w:proofErr w:type="gramEnd"/>
      <w:r w:rsidRPr="00F847E5">
        <w:rPr>
          <w:rFonts w:eastAsia="Calibri" w:cs="Arial"/>
          <w:szCs w:val="24"/>
        </w:rPr>
        <w:t xml:space="preserve"> access the screens, whether or not access is filtered by participation list, and the reporting periods </w:t>
      </w:r>
      <w:r w:rsidR="00DB419A">
        <w:rPr>
          <w:rFonts w:eastAsia="Calibri" w:cs="Arial"/>
          <w:szCs w:val="24"/>
        </w:rPr>
        <w:t>in which</w:t>
      </w:r>
      <w:r w:rsidR="00DB419A" w:rsidRPr="00F847E5">
        <w:rPr>
          <w:rFonts w:eastAsia="Calibri" w:cs="Arial"/>
          <w:szCs w:val="24"/>
        </w:rPr>
        <w:t xml:space="preserve"> </w:t>
      </w:r>
      <w:r w:rsidRPr="00F847E5">
        <w:rPr>
          <w:rFonts w:eastAsia="Calibri" w:cs="Arial"/>
          <w:szCs w:val="24"/>
        </w:rPr>
        <w:t>the users may access the screens to report data.</w:t>
      </w:r>
    </w:p>
    <w:p w14:paraId="6E06DAA7" w14:textId="77777777" w:rsidR="00EE6E52" w:rsidRPr="00F847E5" w:rsidRDefault="00EE6E52" w:rsidP="00EE6E52">
      <w:pPr>
        <w:pStyle w:val="Heading5"/>
        <w:rPr>
          <w:rFonts w:eastAsia="Calibri" w:cs="Arial"/>
        </w:rPr>
      </w:pPr>
      <w:r w:rsidRPr="00F847E5">
        <w:rPr>
          <w:rFonts w:eastAsia="Calibri" w:cs="Arial"/>
        </w:rPr>
        <w:t>COE Data Entry Screen Group</w:t>
      </w:r>
    </w:p>
    <w:tbl>
      <w:tblPr>
        <w:tblStyle w:val="Style1"/>
        <w:tblW w:w="9460" w:type="dxa"/>
        <w:tblLook w:val="0620" w:firstRow="1" w:lastRow="0" w:firstColumn="0" w:lastColumn="0" w:noHBand="1" w:noVBand="1"/>
        <w:tblDescription w:val="The table provides details for all the DES in the COE Data Entry Screen Group."/>
      </w:tblPr>
      <w:tblGrid>
        <w:gridCol w:w="3202"/>
        <w:gridCol w:w="1539"/>
        <w:gridCol w:w="1803"/>
        <w:gridCol w:w="1458"/>
        <w:gridCol w:w="1458"/>
      </w:tblGrid>
      <w:tr w:rsidR="00EE6E52" w:rsidRPr="00F847E5" w14:paraId="2CC0DD6C" w14:textId="77777777" w:rsidTr="005729C3">
        <w:trPr>
          <w:cnfStyle w:val="100000000000" w:firstRow="1" w:lastRow="0" w:firstColumn="0" w:lastColumn="0" w:oddVBand="0" w:evenVBand="0" w:oddHBand="0" w:evenHBand="0" w:firstRowFirstColumn="0" w:firstRowLastColumn="0" w:lastRowFirstColumn="0" w:lastRowLastColumn="0"/>
          <w:trHeight w:val="437"/>
          <w:tblHeader/>
        </w:trPr>
        <w:tc>
          <w:tcPr>
            <w:tcW w:w="3202" w:type="dxa"/>
          </w:tcPr>
          <w:p w14:paraId="17FF201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539" w:type="dxa"/>
          </w:tcPr>
          <w:p w14:paraId="317E1F7E" w14:textId="77777777" w:rsidR="00EE6E52" w:rsidRPr="00F847E5" w:rsidRDefault="00EE6E52" w:rsidP="002B271F">
            <w:pPr>
              <w:spacing w:before="60" w:after="60"/>
              <w:jc w:val="center"/>
              <w:rPr>
                <w:rFonts w:eastAsia="Calibri" w:cs="Arial"/>
                <w:szCs w:val="24"/>
              </w:rPr>
            </w:pPr>
            <w:r w:rsidRPr="00F847E5">
              <w:rPr>
                <w:rFonts w:eastAsia="Times New Roman" w:cs="Arial"/>
              </w:rPr>
              <w:t>Entities</w:t>
            </w:r>
            <w:r w:rsidR="00380F45" w:rsidRPr="00F847E5">
              <w:rPr>
                <w:rFonts w:eastAsia="Times New Roman" w:cs="Arial"/>
              </w:rPr>
              <w:t xml:space="preserve"> with Access</w:t>
            </w:r>
          </w:p>
        </w:tc>
        <w:tc>
          <w:tcPr>
            <w:tcW w:w="1803" w:type="dxa"/>
          </w:tcPr>
          <w:p w14:paraId="4E8AED27"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458" w:type="dxa"/>
          </w:tcPr>
          <w:p w14:paraId="42B8DCD7"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58" w:type="dxa"/>
          </w:tcPr>
          <w:p w14:paraId="48FCFE9E"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280AEA" w:rsidRPr="00F847E5" w14:paraId="49626EC6" w14:textId="77777777" w:rsidTr="005729C3">
        <w:trPr>
          <w:trHeight w:val="1318"/>
        </w:trPr>
        <w:tc>
          <w:tcPr>
            <w:tcW w:w="3202" w:type="dxa"/>
          </w:tcPr>
          <w:p w14:paraId="3AA6FB07" w14:textId="0BA1A83E" w:rsidR="00280AEA" w:rsidRPr="004346DE" w:rsidRDefault="00280AEA" w:rsidP="004346DE">
            <w:pPr>
              <w:spacing w:before="60" w:after="60"/>
              <w:jc w:val="center"/>
              <w:rPr>
                <w:rFonts w:eastAsia="Arial" w:cs="Arial"/>
              </w:rPr>
            </w:pPr>
            <w:r w:rsidRPr="007A3160">
              <w:rPr>
                <w:rFonts w:eastAsia="Arial" w:cs="Arial"/>
              </w:rPr>
              <w:t>Adults in Correctional Facilities</w:t>
            </w:r>
          </w:p>
        </w:tc>
        <w:tc>
          <w:tcPr>
            <w:tcW w:w="1539" w:type="dxa"/>
          </w:tcPr>
          <w:p w14:paraId="32F917A2" w14:textId="0B0BC4A5"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190C5E65" w14:textId="20EAD3FB" w:rsidR="00280AEA" w:rsidRPr="00F847E5" w:rsidRDefault="00280AEA" w:rsidP="004346DE">
            <w:pPr>
              <w:spacing w:before="60" w:after="60"/>
              <w:jc w:val="center"/>
              <w:rPr>
                <w:rFonts w:eastAsia="Arial" w:cs="Arial"/>
              </w:rPr>
            </w:pPr>
            <w:r w:rsidRPr="00F847E5">
              <w:rPr>
                <w:rFonts w:eastAsia="Arial" w:cs="Arial"/>
              </w:rPr>
              <w:t>Yes</w:t>
            </w:r>
          </w:p>
        </w:tc>
        <w:tc>
          <w:tcPr>
            <w:tcW w:w="1458" w:type="dxa"/>
          </w:tcPr>
          <w:p w14:paraId="0A8E198B" w14:textId="1A062274"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08769C9A" w14:textId="4259B835"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4AE814C5" w14:textId="77777777" w:rsidTr="005729C3">
        <w:trPr>
          <w:trHeight w:val="721"/>
        </w:trPr>
        <w:tc>
          <w:tcPr>
            <w:tcW w:w="3202" w:type="dxa"/>
          </w:tcPr>
          <w:p w14:paraId="7DFB52E5" w14:textId="223541FC" w:rsidR="00280AEA" w:rsidRPr="00181A46" w:rsidRDefault="00280AEA" w:rsidP="004346DE">
            <w:pPr>
              <w:spacing w:before="60" w:after="60"/>
              <w:jc w:val="center"/>
              <w:rPr>
                <w:rFonts w:eastAsia="Arial" w:cs="Arial"/>
                <w:szCs w:val="24"/>
              </w:rPr>
            </w:pPr>
            <w:r w:rsidRPr="007A3160">
              <w:rPr>
                <w:rFonts w:eastAsia="Arial" w:cs="Arial"/>
              </w:rPr>
              <w:t>Attendance COE</w:t>
            </w:r>
          </w:p>
        </w:tc>
        <w:tc>
          <w:tcPr>
            <w:tcW w:w="1539" w:type="dxa"/>
          </w:tcPr>
          <w:p w14:paraId="2DA81327" w14:textId="263037F9"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23F391AB" w14:textId="0AAAB5CE"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52280012" w14:textId="638FBDC0"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6397A028" w14:textId="77FAEF97"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B5AF40F" w14:textId="77777777" w:rsidTr="005729C3">
        <w:trPr>
          <w:trHeight w:val="734"/>
        </w:trPr>
        <w:tc>
          <w:tcPr>
            <w:tcW w:w="3202" w:type="dxa"/>
          </w:tcPr>
          <w:p w14:paraId="4471952B" w14:textId="047CA1F2" w:rsidR="00280AEA" w:rsidRPr="00181A46" w:rsidRDefault="00280AEA" w:rsidP="004346DE">
            <w:pPr>
              <w:spacing w:before="60" w:after="60"/>
              <w:jc w:val="center"/>
              <w:rPr>
                <w:rFonts w:eastAsia="Arial" w:cs="Arial"/>
                <w:szCs w:val="24"/>
              </w:rPr>
            </w:pPr>
            <w:r w:rsidRPr="007A3160">
              <w:rPr>
                <w:rFonts w:eastAsia="Arial" w:cs="Arial"/>
              </w:rPr>
              <w:t>Attendance District Funded County Programs</w:t>
            </w:r>
          </w:p>
        </w:tc>
        <w:tc>
          <w:tcPr>
            <w:tcW w:w="1539" w:type="dxa"/>
          </w:tcPr>
          <w:p w14:paraId="54747706" w14:textId="6A3B1B7F" w:rsidR="00280AEA" w:rsidRPr="00F847E5" w:rsidRDefault="00280AEA" w:rsidP="004346DE">
            <w:pPr>
              <w:spacing w:before="60" w:after="60"/>
              <w:jc w:val="center"/>
              <w:rPr>
                <w:rFonts w:eastAsia="Arial" w:cs="Arial"/>
              </w:rPr>
            </w:pPr>
            <w:r w:rsidRPr="00F847E5">
              <w:rPr>
                <w:rFonts w:eastAsia="Arial" w:cs="Arial"/>
              </w:rPr>
              <w:t>COE</w:t>
            </w:r>
          </w:p>
        </w:tc>
        <w:tc>
          <w:tcPr>
            <w:tcW w:w="1803" w:type="dxa"/>
          </w:tcPr>
          <w:p w14:paraId="13070A4F" w14:textId="633924D5"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023261C" w14:textId="16D95F0C"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2F79B67F" w14:textId="65C5BEA2"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r w:rsidR="00280AEA" w:rsidRPr="00F847E5" w14:paraId="6150A678" w14:textId="77777777" w:rsidTr="005729C3">
        <w:trPr>
          <w:trHeight w:val="721"/>
        </w:trPr>
        <w:tc>
          <w:tcPr>
            <w:tcW w:w="3202" w:type="dxa"/>
          </w:tcPr>
          <w:p w14:paraId="1B51E00F" w14:textId="24590A0A" w:rsidR="00280AEA" w:rsidRPr="00181A46" w:rsidRDefault="00280AEA" w:rsidP="004346DE">
            <w:pPr>
              <w:spacing w:before="60" w:after="60"/>
              <w:jc w:val="center"/>
              <w:rPr>
                <w:rFonts w:eastAsia="Arial" w:cs="Arial"/>
                <w:szCs w:val="24"/>
              </w:rPr>
            </w:pPr>
            <w:r w:rsidRPr="007A3160">
              <w:rPr>
                <w:rFonts w:eastAsia="Arial" w:cs="Arial"/>
              </w:rPr>
              <w:t>COE Audit Adjustments to CALPADS Data</w:t>
            </w:r>
          </w:p>
        </w:tc>
        <w:tc>
          <w:tcPr>
            <w:tcW w:w="1539" w:type="dxa"/>
          </w:tcPr>
          <w:p w14:paraId="2F0D55A0" w14:textId="4B9FB098"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2D9A9B1D" w14:textId="599BD710" w:rsidR="00280AEA" w:rsidRPr="00F847E5" w:rsidRDefault="00280AEA" w:rsidP="004346DE">
            <w:pPr>
              <w:spacing w:before="60" w:after="60"/>
              <w:jc w:val="center"/>
              <w:rPr>
                <w:rFonts w:eastAsia="Arial" w:cs="Arial"/>
              </w:rPr>
            </w:pPr>
            <w:r w:rsidRPr="00F847E5">
              <w:rPr>
                <w:rFonts w:eastAsia="Arial" w:cs="Arial"/>
              </w:rPr>
              <w:t>No</w:t>
            </w:r>
          </w:p>
        </w:tc>
        <w:tc>
          <w:tcPr>
            <w:tcW w:w="1458" w:type="dxa"/>
          </w:tcPr>
          <w:p w14:paraId="1F3D8606" w14:textId="08456622" w:rsidR="00280AEA" w:rsidRPr="00F847E5" w:rsidRDefault="00280AEA" w:rsidP="004346DE">
            <w:pPr>
              <w:spacing w:before="60" w:after="60"/>
              <w:jc w:val="center"/>
              <w:rPr>
                <w:rFonts w:eastAsia="Arial" w:cs="Arial"/>
                <w:szCs w:val="24"/>
              </w:rPr>
            </w:pPr>
            <w:r w:rsidRPr="00F847E5">
              <w:rPr>
                <w:rFonts w:eastAsia="Arial" w:cs="Arial"/>
                <w:szCs w:val="24"/>
              </w:rPr>
              <w:t>Annual</w:t>
            </w:r>
          </w:p>
        </w:tc>
        <w:tc>
          <w:tcPr>
            <w:tcW w:w="1458" w:type="dxa"/>
          </w:tcPr>
          <w:p w14:paraId="164B4988" w14:textId="690C31A2" w:rsidR="00280AEA" w:rsidRPr="00F847E5" w:rsidRDefault="00280AEA" w:rsidP="004346DE">
            <w:pPr>
              <w:spacing w:before="60" w:after="60"/>
              <w:jc w:val="center"/>
              <w:rPr>
                <w:rFonts w:eastAsia="Calibri" w:cs="Arial"/>
                <w:szCs w:val="24"/>
              </w:rPr>
            </w:pPr>
            <w:r w:rsidRPr="00F847E5">
              <w:rPr>
                <w:rFonts w:eastAsia="Calibri" w:cs="Arial"/>
                <w:szCs w:val="24"/>
              </w:rPr>
              <w:t>Annual</w:t>
            </w:r>
          </w:p>
        </w:tc>
      </w:tr>
      <w:tr w:rsidR="004D2EA1" w:rsidRPr="00F847E5" w14:paraId="60C9005D" w14:textId="77777777" w:rsidTr="005729C3">
        <w:trPr>
          <w:trHeight w:val="721"/>
        </w:trPr>
        <w:tc>
          <w:tcPr>
            <w:tcW w:w="3202" w:type="dxa"/>
          </w:tcPr>
          <w:p w14:paraId="04FBDB0C" w14:textId="35C25053" w:rsidR="004D2EA1" w:rsidRPr="007A3160" w:rsidRDefault="004D2EA1" w:rsidP="004346DE">
            <w:pPr>
              <w:spacing w:before="60" w:after="60"/>
              <w:jc w:val="center"/>
              <w:rPr>
                <w:rFonts w:eastAsia="Arial" w:cs="Arial"/>
              </w:rPr>
            </w:pPr>
            <w:r>
              <w:rPr>
                <w:rFonts w:eastAsia="Arial" w:cs="Arial"/>
              </w:rPr>
              <w:t>Proposition 28: Arts and Music in Schools Certification</w:t>
            </w:r>
          </w:p>
        </w:tc>
        <w:tc>
          <w:tcPr>
            <w:tcW w:w="1539" w:type="dxa"/>
          </w:tcPr>
          <w:p w14:paraId="4D0F217E" w14:textId="595E8E47" w:rsidR="004D2EA1" w:rsidRPr="00F847E5" w:rsidRDefault="004D2EA1" w:rsidP="004346DE">
            <w:pPr>
              <w:spacing w:before="60" w:after="60"/>
              <w:jc w:val="center"/>
              <w:rPr>
                <w:rFonts w:eastAsia="Arial" w:cs="Arial"/>
              </w:rPr>
            </w:pPr>
            <w:r>
              <w:rPr>
                <w:rFonts w:eastAsia="Arial" w:cs="Arial"/>
              </w:rPr>
              <w:t>COE</w:t>
            </w:r>
          </w:p>
        </w:tc>
        <w:tc>
          <w:tcPr>
            <w:tcW w:w="1803" w:type="dxa"/>
          </w:tcPr>
          <w:p w14:paraId="5884B936" w14:textId="34CB5CEF" w:rsidR="004D2EA1" w:rsidRPr="00F847E5" w:rsidRDefault="004D2EA1" w:rsidP="004346DE">
            <w:pPr>
              <w:spacing w:before="60" w:after="60"/>
              <w:jc w:val="center"/>
              <w:rPr>
                <w:rFonts w:eastAsia="Arial" w:cs="Arial"/>
              </w:rPr>
            </w:pPr>
            <w:r>
              <w:rPr>
                <w:rFonts w:eastAsia="Arial" w:cs="Arial"/>
              </w:rPr>
              <w:t>No</w:t>
            </w:r>
          </w:p>
        </w:tc>
        <w:tc>
          <w:tcPr>
            <w:tcW w:w="1458" w:type="dxa"/>
          </w:tcPr>
          <w:p w14:paraId="76C22FAB" w14:textId="3C8A3A08" w:rsidR="004D2EA1" w:rsidRPr="00F847E5" w:rsidRDefault="004D2EA1" w:rsidP="004346DE">
            <w:pPr>
              <w:spacing w:before="60" w:after="60"/>
              <w:jc w:val="center"/>
              <w:rPr>
                <w:rFonts w:eastAsia="Arial" w:cs="Arial"/>
                <w:szCs w:val="24"/>
              </w:rPr>
            </w:pPr>
            <w:r>
              <w:rPr>
                <w:rFonts w:eastAsia="Arial" w:cs="Arial"/>
                <w:szCs w:val="24"/>
              </w:rPr>
              <w:t>P-1, P-2</w:t>
            </w:r>
          </w:p>
        </w:tc>
        <w:tc>
          <w:tcPr>
            <w:tcW w:w="1458" w:type="dxa"/>
          </w:tcPr>
          <w:p w14:paraId="12ABB846" w14:textId="094BA165" w:rsidR="004D2EA1" w:rsidRPr="00F847E5" w:rsidRDefault="004D2EA1" w:rsidP="004346DE">
            <w:pPr>
              <w:spacing w:before="60" w:after="60"/>
              <w:jc w:val="center"/>
              <w:rPr>
                <w:rFonts w:eastAsia="Calibri" w:cs="Arial"/>
                <w:szCs w:val="24"/>
              </w:rPr>
            </w:pPr>
            <w:r>
              <w:rPr>
                <w:rFonts w:eastAsia="Calibri" w:cs="Arial"/>
                <w:szCs w:val="24"/>
              </w:rPr>
              <w:t>P-2</w:t>
            </w:r>
          </w:p>
        </w:tc>
      </w:tr>
      <w:tr w:rsidR="00280AEA" w:rsidRPr="00F847E5" w14:paraId="7D0E1977" w14:textId="77777777" w:rsidTr="005729C3">
        <w:trPr>
          <w:trHeight w:val="721"/>
        </w:trPr>
        <w:tc>
          <w:tcPr>
            <w:tcW w:w="3202" w:type="dxa"/>
          </w:tcPr>
          <w:p w14:paraId="6E0F2F0B" w14:textId="097BB36B" w:rsidR="00280AEA" w:rsidRPr="00181A46" w:rsidRDefault="00280AEA" w:rsidP="004346DE">
            <w:pPr>
              <w:spacing w:before="60" w:after="60"/>
              <w:jc w:val="center"/>
              <w:rPr>
                <w:rFonts w:eastAsia="Arial" w:cs="Arial"/>
                <w:szCs w:val="24"/>
              </w:rPr>
            </w:pPr>
            <w:r w:rsidRPr="007A3160">
              <w:rPr>
                <w:rFonts w:eastAsia="Arial" w:cs="Arial"/>
              </w:rPr>
              <w:t>SELPA ADA Allocation</w:t>
            </w:r>
          </w:p>
        </w:tc>
        <w:tc>
          <w:tcPr>
            <w:tcW w:w="1539" w:type="dxa"/>
          </w:tcPr>
          <w:p w14:paraId="578CB6F3" w14:textId="09E44894" w:rsidR="00280AEA" w:rsidRPr="00F847E5" w:rsidRDefault="00280AEA" w:rsidP="004346DE">
            <w:pPr>
              <w:spacing w:before="60" w:after="60"/>
              <w:jc w:val="center"/>
              <w:rPr>
                <w:rFonts w:eastAsia="Calibri" w:cs="Arial"/>
                <w:szCs w:val="24"/>
              </w:rPr>
            </w:pPr>
            <w:r w:rsidRPr="00F847E5">
              <w:rPr>
                <w:rFonts w:eastAsia="Arial" w:cs="Arial"/>
              </w:rPr>
              <w:t>COE</w:t>
            </w:r>
          </w:p>
        </w:tc>
        <w:tc>
          <w:tcPr>
            <w:tcW w:w="1803" w:type="dxa"/>
          </w:tcPr>
          <w:p w14:paraId="4C536F27" w14:textId="29306556" w:rsidR="00280AEA" w:rsidRPr="00F847E5" w:rsidRDefault="00280AEA" w:rsidP="004346DE">
            <w:pPr>
              <w:spacing w:before="60" w:after="60"/>
              <w:jc w:val="center"/>
              <w:rPr>
                <w:rFonts w:eastAsia="Arial" w:cs="Arial"/>
              </w:rPr>
            </w:pPr>
            <w:r w:rsidRPr="00F847E5">
              <w:rPr>
                <w:rFonts w:eastAsia="Arial" w:cs="Arial"/>
              </w:rPr>
              <w:t>Yes</w:t>
            </w:r>
          </w:p>
        </w:tc>
        <w:tc>
          <w:tcPr>
            <w:tcW w:w="1458" w:type="dxa"/>
          </w:tcPr>
          <w:p w14:paraId="37DC1412" w14:textId="2EBAD353" w:rsidR="00280AEA" w:rsidRPr="00F847E5" w:rsidRDefault="00280AEA" w:rsidP="004346DE">
            <w:pPr>
              <w:spacing w:before="60" w:after="60"/>
              <w:jc w:val="center"/>
              <w:rPr>
                <w:rFonts w:eastAsia="Arial" w:cs="Arial"/>
                <w:szCs w:val="24"/>
              </w:rPr>
            </w:pPr>
            <w:r w:rsidRPr="00F847E5">
              <w:rPr>
                <w:rFonts w:eastAsia="Arial" w:cs="Arial"/>
                <w:szCs w:val="24"/>
              </w:rPr>
              <w:t>P-1, P-2, Annual</w:t>
            </w:r>
          </w:p>
        </w:tc>
        <w:tc>
          <w:tcPr>
            <w:tcW w:w="1458" w:type="dxa"/>
          </w:tcPr>
          <w:p w14:paraId="10FAB568" w14:textId="3D36AE66" w:rsidR="00280AEA" w:rsidRPr="00F847E5" w:rsidRDefault="00280AEA" w:rsidP="004346DE">
            <w:pPr>
              <w:spacing w:before="60" w:after="60"/>
              <w:jc w:val="center"/>
              <w:rPr>
                <w:rFonts w:eastAsia="Calibri" w:cs="Arial"/>
                <w:szCs w:val="24"/>
              </w:rPr>
            </w:pPr>
            <w:r w:rsidRPr="00F847E5">
              <w:rPr>
                <w:rFonts w:eastAsia="Calibri" w:cs="Arial"/>
                <w:szCs w:val="24"/>
              </w:rPr>
              <w:t>P-2, Annual</w:t>
            </w:r>
          </w:p>
        </w:tc>
      </w:tr>
    </w:tbl>
    <w:p w14:paraId="7215C51D" w14:textId="77777777" w:rsidR="00EE6E52" w:rsidRPr="00F847E5" w:rsidRDefault="00EE6E52" w:rsidP="00EE6E52">
      <w:pPr>
        <w:pStyle w:val="Heading5"/>
        <w:rPr>
          <w:rFonts w:eastAsia="Calibri" w:cs="Arial"/>
        </w:rPr>
      </w:pPr>
      <w:r w:rsidRPr="00F847E5">
        <w:rPr>
          <w:rFonts w:eastAsia="Calibri" w:cs="Arial"/>
        </w:rPr>
        <w:t>School District Data Entry Screen Group</w:t>
      </w:r>
    </w:p>
    <w:tbl>
      <w:tblPr>
        <w:tblStyle w:val="Style1"/>
        <w:tblW w:w="9507" w:type="dxa"/>
        <w:tblLook w:val="0620" w:firstRow="1" w:lastRow="0" w:firstColumn="0" w:lastColumn="0" w:noHBand="1" w:noVBand="1"/>
        <w:tblDescription w:val="The table provides details for all the DES in the School Data Entry Screen Group."/>
      </w:tblPr>
      <w:tblGrid>
        <w:gridCol w:w="2922"/>
        <w:gridCol w:w="1869"/>
        <w:gridCol w:w="1670"/>
        <w:gridCol w:w="1632"/>
        <w:gridCol w:w="1414"/>
      </w:tblGrid>
      <w:tr w:rsidR="00EE6E52" w:rsidRPr="00F847E5" w14:paraId="5C898B12" w14:textId="77777777" w:rsidTr="6EB294E2">
        <w:trPr>
          <w:cnfStyle w:val="100000000000" w:firstRow="1" w:lastRow="0" w:firstColumn="0" w:lastColumn="0" w:oddVBand="0" w:evenVBand="0" w:oddHBand="0" w:evenHBand="0" w:firstRowFirstColumn="0" w:firstRowLastColumn="0" w:lastRowFirstColumn="0" w:lastRowLastColumn="0"/>
          <w:trHeight w:val="953"/>
          <w:tblHeader/>
        </w:trPr>
        <w:tc>
          <w:tcPr>
            <w:tcW w:w="2922" w:type="dxa"/>
          </w:tcPr>
          <w:p w14:paraId="4837E10C"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69" w:type="dxa"/>
          </w:tcPr>
          <w:p w14:paraId="22C15869"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670" w:type="dxa"/>
          </w:tcPr>
          <w:p w14:paraId="6E697FD2"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32" w:type="dxa"/>
          </w:tcPr>
          <w:p w14:paraId="605986A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14" w:type="dxa"/>
          </w:tcPr>
          <w:p w14:paraId="658FE679"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4346DE" w:rsidRPr="00F847E5" w14:paraId="4893FFCB" w14:textId="77777777" w:rsidTr="6EB294E2">
        <w:tc>
          <w:tcPr>
            <w:tcW w:w="2922" w:type="dxa"/>
          </w:tcPr>
          <w:p w14:paraId="23A90696"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Adults in Correctional Facilities</w:t>
            </w:r>
          </w:p>
        </w:tc>
        <w:tc>
          <w:tcPr>
            <w:tcW w:w="1869" w:type="dxa"/>
          </w:tcPr>
          <w:p w14:paraId="266E6230"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3B9A007" w14:textId="77777777" w:rsidR="004346DE" w:rsidRPr="00F847E5" w:rsidRDefault="004346DE" w:rsidP="004346DE">
            <w:pPr>
              <w:spacing w:before="60" w:after="60"/>
              <w:jc w:val="center"/>
              <w:rPr>
                <w:rFonts w:eastAsia="Times New Roman" w:cs="Arial"/>
              </w:rPr>
            </w:pPr>
            <w:r w:rsidRPr="00F847E5">
              <w:rPr>
                <w:rFonts w:eastAsia="Times New Roman" w:cs="Arial"/>
              </w:rPr>
              <w:t>Yes</w:t>
            </w:r>
          </w:p>
        </w:tc>
        <w:tc>
          <w:tcPr>
            <w:tcW w:w="1632" w:type="dxa"/>
          </w:tcPr>
          <w:p w14:paraId="333D2F85"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D54C8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194710" w14:textId="77777777" w:rsidTr="6EB294E2">
        <w:tc>
          <w:tcPr>
            <w:tcW w:w="2922" w:type="dxa"/>
          </w:tcPr>
          <w:p w14:paraId="70C8EAD5" w14:textId="77777777" w:rsidR="004346DE" w:rsidRPr="00F847E5" w:rsidRDefault="004346DE" w:rsidP="004346DE">
            <w:pPr>
              <w:spacing w:before="60" w:after="60"/>
              <w:jc w:val="center"/>
              <w:rPr>
                <w:rFonts w:eastAsia="Calibri" w:cs="Arial"/>
                <w:szCs w:val="24"/>
              </w:rPr>
            </w:pPr>
            <w:r w:rsidRPr="00F847E5">
              <w:rPr>
                <w:rFonts w:eastAsiaTheme="minorEastAsia" w:cs="Arial"/>
                <w:szCs w:val="24"/>
              </w:rPr>
              <w:t>Annual Migrant ADA Increase</w:t>
            </w:r>
          </w:p>
        </w:tc>
        <w:tc>
          <w:tcPr>
            <w:tcW w:w="1869" w:type="dxa"/>
          </w:tcPr>
          <w:p w14:paraId="66E5D048"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1974515F" w14:textId="77777777" w:rsidR="004346DE" w:rsidRPr="00F847E5" w:rsidRDefault="004346DE" w:rsidP="004346DE">
            <w:pPr>
              <w:spacing w:before="60" w:after="60"/>
              <w:jc w:val="center"/>
              <w:rPr>
                <w:rFonts w:eastAsia="Times New Roman" w:cs="Arial"/>
              </w:rPr>
            </w:pPr>
            <w:r w:rsidRPr="00F847E5">
              <w:rPr>
                <w:rFonts w:eastAsia="Times New Roman" w:cs="Arial"/>
              </w:rPr>
              <w:t>No</w:t>
            </w:r>
          </w:p>
        </w:tc>
        <w:tc>
          <w:tcPr>
            <w:tcW w:w="1632" w:type="dxa"/>
          </w:tcPr>
          <w:p w14:paraId="1E625C9D" w14:textId="77777777" w:rsidR="004346DE" w:rsidRPr="00F847E5" w:rsidRDefault="004346DE" w:rsidP="004346DE">
            <w:pPr>
              <w:spacing w:before="60" w:after="60"/>
              <w:jc w:val="center"/>
              <w:rPr>
                <w:rFonts w:eastAsia="Calibri" w:cs="Arial"/>
                <w:szCs w:val="24"/>
              </w:rPr>
            </w:pPr>
            <w:r w:rsidRPr="00F847E5">
              <w:rPr>
                <w:rFonts w:eastAsia="Calibri" w:cs="Arial"/>
                <w:szCs w:val="24"/>
              </w:rPr>
              <w:t>Annual</w:t>
            </w:r>
          </w:p>
        </w:tc>
        <w:tc>
          <w:tcPr>
            <w:tcW w:w="1414" w:type="dxa"/>
          </w:tcPr>
          <w:p w14:paraId="3E87C83B" w14:textId="77777777" w:rsidR="004346DE" w:rsidRPr="00F847E5" w:rsidRDefault="004346DE" w:rsidP="004346DE">
            <w:pPr>
              <w:tabs>
                <w:tab w:val="center" w:pos="599"/>
              </w:tabs>
              <w:spacing w:before="60" w:after="60"/>
              <w:jc w:val="center"/>
              <w:rPr>
                <w:rFonts w:eastAsia="Calibri" w:cs="Arial"/>
                <w:szCs w:val="24"/>
              </w:rPr>
            </w:pPr>
            <w:r w:rsidRPr="00F847E5">
              <w:rPr>
                <w:rFonts w:eastAsia="Calibri" w:cs="Arial"/>
                <w:szCs w:val="24"/>
              </w:rPr>
              <w:t>Annual</w:t>
            </w:r>
          </w:p>
        </w:tc>
      </w:tr>
      <w:tr w:rsidR="004346DE" w:rsidRPr="00F847E5" w14:paraId="0C2211EC" w14:textId="77777777" w:rsidTr="6EB294E2">
        <w:tc>
          <w:tcPr>
            <w:tcW w:w="2922" w:type="dxa"/>
          </w:tcPr>
          <w:p w14:paraId="36C82387" w14:textId="77777777" w:rsidR="004346DE" w:rsidRPr="00F847E5" w:rsidRDefault="004346DE" w:rsidP="004346DE">
            <w:pPr>
              <w:spacing w:before="60" w:after="60"/>
              <w:jc w:val="center"/>
              <w:rPr>
                <w:rFonts w:eastAsia="Calibri" w:cs="Arial"/>
                <w:szCs w:val="24"/>
              </w:rPr>
            </w:pPr>
            <w:r w:rsidRPr="00F847E5">
              <w:rPr>
                <w:rFonts w:eastAsia="Calibri" w:cs="Arial"/>
                <w:szCs w:val="24"/>
              </w:rPr>
              <w:t>Attendance School District</w:t>
            </w:r>
          </w:p>
        </w:tc>
        <w:tc>
          <w:tcPr>
            <w:tcW w:w="1869" w:type="dxa"/>
          </w:tcPr>
          <w:p w14:paraId="3707CF7B"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1AF6891" w14:textId="77777777" w:rsidR="004346DE" w:rsidRPr="00F847E5" w:rsidRDefault="004346DE" w:rsidP="004346DE">
            <w:pPr>
              <w:spacing w:before="60" w:after="60"/>
              <w:jc w:val="center"/>
              <w:rPr>
                <w:rFonts w:eastAsia="Calibri" w:cs="Arial"/>
                <w:szCs w:val="24"/>
              </w:rPr>
            </w:pPr>
            <w:r w:rsidRPr="00F847E5">
              <w:rPr>
                <w:rFonts w:eastAsia="Calibri" w:cs="Arial"/>
                <w:szCs w:val="24"/>
              </w:rPr>
              <w:t>No</w:t>
            </w:r>
          </w:p>
        </w:tc>
        <w:tc>
          <w:tcPr>
            <w:tcW w:w="1632" w:type="dxa"/>
          </w:tcPr>
          <w:p w14:paraId="014B561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231D0BF"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E928766" w14:textId="77777777" w:rsidTr="6EB294E2">
        <w:tc>
          <w:tcPr>
            <w:tcW w:w="2922" w:type="dxa"/>
          </w:tcPr>
          <w:p w14:paraId="12164435"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t>Attendance Supplement School District</w:t>
            </w:r>
          </w:p>
        </w:tc>
        <w:tc>
          <w:tcPr>
            <w:tcW w:w="1869" w:type="dxa"/>
          </w:tcPr>
          <w:p w14:paraId="7B4364F1"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63845A86"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6791B2F3"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5B8B002C"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2C6144DB" w14:textId="77777777" w:rsidTr="6EB294E2">
        <w:tc>
          <w:tcPr>
            <w:tcW w:w="2922" w:type="dxa"/>
          </w:tcPr>
          <w:p w14:paraId="56615814" w14:textId="77777777" w:rsidR="004346DE" w:rsidRPr="00F847E5" w:rsidRDefault="004346DE" w:rsidP="004346DE">
            <w:pPr>
              <w:spacing w:before="60" w:after="60"/>
              <w:jc w:val="center"/>
              <w:rPr>
                <w:rFonts w:eastAsiaTheme="minorEastAsia" w:cs="Arial"/>
                <w:szCs w:val="24"/>
              </w:rPr>
            </w:pPr>
            <w:r w:rsidRPr="00F847E5">
              <w:rPr>
                <w:rFonts w:eastAsiaTheme="minorEastAsia" w:cs="Arial"/>
                <w:szCs w:val="24"/>
              </w:rPr>
              <w:lastRenderedPageBreak/>
              <w:t>Attendance Basic Aid Choice/Court-Ordered Voluntary Pupils Transfer</w:t>
            </w:r>
          </w:p>
        </w:tc>
        <w:tc>
          <w:tcPr>
            <w:tcW w:w="1869" w:type="dxa"/>
          </w:tcPr>
          <w:p w14:paraId="6F7CD33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2BF46DD"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F0E3F2A"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0099EE8D"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7A225AD1" w14:textId="77777777" w:rsidTr="6EB294E2">
        <w:tc>
          <w:tcPr>
            <w:tcW w:w="2922" w:type="dxa"/>
          </w:tcPr>
          <w:p w14:paraId="2A9B50CA" w14:textId="77777777" w:rsidR="004346DE" w:rsidRPr="00F847E5" w:rsidRDefault="004346DE" w:rsidP="004346DE">
            <w:pPr>
              <w:spacing w:before="60" w:after="60"/>
              <w:jc w:val="center"/>
              <w:rPr>
                <w:rFonts w:eastAsia="Arial" w:cs="Arial"/>
                <w:sz w:val="22"/>
              </w:rPr>
            </w:pPr>
            <w:r w:rsidRPr="00F847E5">
              <w:rPr>
                <w:rFonts w:eastAsiaTheme="minorEastAsia" w:cs="Arial"/>
                <w:szCs w:val="24"/>
              </w:rPr>
              <w:t>Attendance Basic Aid Open Enrollment</w:t>
            </w:r>
          </w:p>
        </w:tc>
        <w:tc>
          <w:tcPr>
            <w:tcW w:w="1869" w:type="dxa"/>
          </w:tcPr>
          <w:p w14:paraId="23772273"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2C71556E"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12E72F46"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4A0D4524"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4346DE" w:rsidRPr="00F847E5" w14:paraId="052C3A01" w14:textId="77777777" w:rsidTr="6EB294E2">
        <w:tc>
          <w:tcPr>
            <w:tcW w:w="2922" w:type="dxa"/>
          </w:tcPr>
          <w:p w14:paraId="4C42A64B" w14:textId="77777777" w:rsidR="004346DE" w:rsidRPr="00F847E5" w:rsidRDefault="004346DE" w:rsidP="004346DE">
            <w:pPr>
              <w:spacing w:before="60" w:after="60"/>
              <w:jc w:val="center"/>
              <w:rPr>
                <w:rFonts w:eastAsia="Calibri" w:cs="Arial"/>
                <w:szCs w:val="24"/>
              </w:rPr>
            </w:pPr>
            <w:r w:rsidRPr="00F847E5">
              <w:rPr>
                <w:rFonts w:eastAsia="Calibri" w:cs="Arial"/>
                <w:szCs w:val="24"/>
              </w:rPr>
              <w:t>Class Size Penalties</w:t>
            </w:r>
          </w:p>
        </w:tc>
        <w:tc>
          <w:tcPr>
            <w:tcW w:w="1869" w:type="dxa"/>
          </w:tcPr>
          <w:p w14:paraId="33F2689C"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75A3E895" w14:textId="77777777" w:rsidR="004346DE" w:rsidRPr="00F847E5" w:rsidRDefault="004346DE" w:rsidP="004346DE">
            <w:pPr>
              <w:spacing w:before="60" w:after="60"/>
              <w:jc w:val="center"/>
              <w:rPr>
                <w:rFonts w:eastAsia="Calibri" w:cs="Arial"/>
                <w:szCs w:val="24"/>
              </w:rPr>
            </w:pPr>
            <w:r w:rsidRPr="00F847E5">
              <w:rPr>
                <w:rFonts w:eastAsia="Calibri" w:cs="Arial"/>
                <w:szCs w:val="24"/>
              </w:rPr>
              <w:t>Yes</w:t>
            </w:r>
          </w:p>
        </w:tc>
        <w:tc>
          <w:tcPr>
            <w:tcW w:w="1632" w:type="dxa"/>
          </w:tcPr>
          <w:p w14:paraId="2C1E9A03"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c>
          <w:tcPr>
            <w:tcW w:w="1414" w:type="dxa"/>
          </w:tcPr>
          <w:p w14:paraId="2D071E90" w14:textId="77777777" w:rsidR="004346DE" w:rsidRPr="00F847E5" w:rsidRDefault="004346DE" w:rsidP="004346DE">
            <w:pPr>
              <w:spacing w:before="60" w:after="60"/>
              <w:jc w:val="center"/>
              <w:rPr>
                <w:rFonts w:eastAsia="Calibri" w:cs="Arial"/>
                <w:szCs w:val="24"/>
              </w:rPr>
            </w:pPr>
            <w:r w:rsidRPr="00F847E5">
              <w:rPr>
                <w:rFonts w:eastAsia="Calibri" w:cs="Arial"/>
                <w:szCs w:val="24"/>
              </w:rPr>
              <w:t>P-2</w:t>
            </w:r>
          </w:p>
        </w:tc>
      </w:tr>
      <w:tr w:rsidR="004346DE" w:rsidRPr="00F847E5" w14:paraId="327FFA26" w14:textId="77777777" w:rsidTr="6EB294E2">
        <w:tc>
          <w:tcPr>
            <w:tcW w:w="2922" w:type="dxa"/>
          </w:tcPr>
          <w:p w14:paraId="0CB9FAFA" w14:textId="77777777" w:rsidR="004346DE" w:rsidRPr="00F847E5" w:rsidRDefault="004346DE" w:rsidP="004346DE">
            <w:pPr>
              <w:spacing w:before="60" w:after="60"/>
              <w:jc w:val="center"/>
              <w:rPr>
                <w:rFonts w:eastAsia="Calibri" w:cs="Arial"/>
                <w:szCs w:val="24"/>
              </w:rPr>
            </w:pPr>
            <w:r w:rsidRPr="00F847E5">
              <w:rPr>
                <w:rFonts w:eastAsia="Calibri" w:cs="Arial"/>
                <w:szCs w:val="24"/>
              </w:rPr>
              <w:t>Necessary Small School</w:t>
            </w:r>
          </w:p>
        </w:tc>
        <w:tc>
          <w:tcPr>
            <w:tcW w:w="1869" w:type="dxa"/>
          </w:tcPr>
          <w:p w14:paraId="55DE0EA7" w14:textId="77777777" w:rsidR="004346DE" w:rsidRPr="00F847E5" w:rsidRDefault="004346DE" w:rsidP="004346DE">
            <w:pPr>
              <w:spacing w:before="60" w:after="60"/>
              <w:jc w:val="center"/>
              <w:rPr>
                <w:rFonts w:eastAsia="Times New Roman" w:cs="Arial"/>
              </w:rPr>
            </w:pPr>
            <w:r w:rsidRPr="00F847E5">
              <w:rPr>
                <w:rFonts w:eastAsia="Times New Roman" w:cs="Arial"/>
              </w:rPr>
              <w:t>School District, COE</w:t>
            </w:r>
          </w:p>
        </w:tc>
        <w:tc>
          <w:tcPr>
            <w:tcW w:w="1670" w:type="dxa"/>
          </w:tcPr>
          <w:p w14:paraId="42E50199" w14:textId="77777777" w:rsidR="004346DE" w:rsidRPr="00F847E5" w:rsidRDefault="004346DE" w:rsidP="004346DE">
            <w:pPr>
              <w:spacing w:before="60" w:after="60"/>
              <w:jc w:val="center"/>
              <w:rPr>
                <w:rFonts w:eastAsia="Calibri" w:cs="Arial"/>
                <w:szCs w:val="24"/>
              </w:rPr>
            </w:pPr>
            <w:r w:rsidRPr="00F847E5">
              <w:rPr>
                <w:rFonts w:eastAsia="Calibri" w:cs="Arial"/>
                <w:szCs w:val="24"/>
              </w:rPr>
              <w:t>No</w:t>
            </w:r>
          </w:p>
        </w:tc>
        <w:tc>
          <w:tcPr>
            <w:tcW w:w="1632" w:type="dxa"/>
          </w:tcPr>
          <w:p w14:paraId="667B17C2" w14:textId="77777777" w:rsidR="004346DE" w:rsidRPr="00F847E5" w:rsidRDefault="004346DE" w:rsidP="004346DE">
            <w:pPr>
              <w:spacing w:before="60" w:after="60"/>
              <w:jc w:val="center"/>
              <w:rPr>
                <w:rFonts w:eastAsia="Calibri" w:cs="Arial"/>
                <w:szCs w:val="24"/>
              </w:rPr>
            </w:pPr>
            <w:r w:rsidRPr="00F847E5">
              <w:rPr>
                <w:rFonts w:eastAsia="Calibri" w:cs="Arial"/>
                <w:szCs w:val="24"/>
              </w:rPr>
              <w:t>P-1, P-2, Annual</w:t>
            </w:r>
          </w:p>
        </w:tc>
        <w:tc>
          <w:tcPr>
            <w:tcW w:w="1414" w:type="dxa"/>
          </w:tcPr>
          <w:p w14:paraId="1B4B4AC4" w14:textId="77777777" w:rsidR="004346DE" w:rsidRPr="00F847E5" w:rsidRDefault="004346DE" w:rsidP="004346DE">
            <w:pPr>
              <w:spacing w:before="60" w:after="60"/>
              <w:jc w:val="center"/>
              <w:rPr>
                <w:rFonts w:eastAsia="Calibri" w:cs="Arial"/>
                <w:szCs w:val="24"/>
              </w:rPr>
            </w:pPr>
            <w:r w:rsidRPr="00F847E5">
              <w:rPr>
                <w:rFonts w:eastAsia="Calibri" w:cs="Arial"/>
                <w:szCs w:val="24"/>
              </w:rPr>
              <w:t>P-2, Annual</w:t>
            </w:r>
          </w:p>
        </w:tc>
      </w:tr>
      <w:tr w:rsidR="001D1E7D" w:rsidRPr="00F847E5" w14:paraId="6FC8949A" w14:textId="77777777" w:rsidTr="6EB294E2">
        <w:tc>
          <w:tcPr>
            <w:tcW w:w="2922" w:type="dxa"/>
          </w:tcPr>
          <w:p w14:paraId="18596C54" w14:textId="1EB55198" w:rsidR="001D1E7D" w:rsidRPr="00F847E5" w:rsidRDefault="001D1E7D" w:rsidP="001D1E7D">
            <w:pPr>
              <w:spacing w:before="60" w:after="60"/>
              <w:jc w:val="center"/>
              <w:rPr>
                <w:rFonts w:eastAsia="Calibri" w:cs="Arial"/>
                <w:szCs w:val="24"/>
              </w:rPr>
            </w:pPr>
            <w:r>
              <w:rPr>
                <w:rFonts w:eastAsia="Arial" w:cs="Arial"/>
              </w:rPr>
              <w:t>Proposition 28: Arts and Music in Schools Certification</w:t>
            </w:r>
          </w:p>
        </w:tc>
        <w:tc>
          <w:tcPr>
            <w:tcW w:w="1869" w:type="dxa"/>
          </w:tcPr>
          <w:p w14:paraId="399D86F7" w14:textId="60A2DBF9" w:rsidR="001D1E7D" w:rsidRPr="00F847E5" w:rsidRDefault="0031182F" w:rsidP="001D1E7D">
            <w:pPr>
              <w:spacing w:before="60" w:after="60"/>
              <w:jc w:val="center"/>
              <w:rPr>
                <w:rFonts w:eastAsia="Times New Roman" w:cs="Arial"/>
              </w:rPr>
            </w:pPr>
            <w:r>
              <w:rPr>
                <w:rFonts w:eastAsia="Arial" w:cs="Arial"/>
              </w:rPr>
              <w:t xml:space="preserve">School District, </w:t>
            </w:r>
            <w:r w:rsidR="001D1E7D">
              <w:rPr>
                <w:rFonts w:eastAsia="Arial" w:cs="Arial"/>
              </w:rPr>
              <w:t>COE</w:t>
            </w:r>
          </w:p>
        </w:tc>
        <w:tc>
          <w:tcPr>
            <w:tcW w:w="1670" w:type="dxa"/>
          </w:tcPr>
          <w:p w14:paraId="6B4F9143" w14:textId="235EC8B1" w:rsidR="001D1E7D" w:rsidRPr="00F847E5" w:rsidRDefault="001D1E7D" w:rsidP="001D1E7D">
            <w:pPr>
              <w:spacing w:before="60" w:after="60"/>
              <w:jc w:val="center"/>
              <w:rPr>
                <w:rFonts w:eastAsia="Calibri" w:cs="Arial"/>
                <w:szCs w:val="24"/>
              </w:rPr>
            </w:pPr>
            <w:r>
              <w:rPr>
                <w:rFonts w:eastAsia="Arial" w:cs="Arial"/>
              </w:rPr>
              <w:t>No</w:t>
            </w:r>
          </w:p>
        </w:tc>
        <w:tc>
          <w:tcPr>
            <w:tcW w:w="1632" w:type="dxa"/>
          </w:tcPr>
          <w:p w14:paraId="6684A7E1" w14:textId="0645F317" w:rsidR="001D1E7D" w:rsidRPr="00F847E5" w:rsidRDefault="001D1E7D" w:rsidP="001D1E7D">
            <w:pPr>
              <w:spacing w:before="60" w:after="60"/>
              <w:jc w:val="center"/>
              <w:rPr>
                <w:rFonts w:eastAsia="Calibri" w:cs="Arial"/>
                <w:szCs w:val="24"/>
              </w:rPr>
            </w:pPr>
            <w:r>
              <w:rPr>
                <w:rFonts w:eastAsia="Arial" w:cs="Arial"/>
                <w:szCs w:val="24"/>
              </w:rPr>
              <w:t>P-1, P-2</w:t>
            </w:r>
          </w:p>
        </w:tc>
        <w:tc>
          <w:tcPr>
            <w:tcW w:w="1414" w:type="dxa"/>
          </w:tcPr>
          <w:p w14:paraId="0A295C5A" w14:textId="448B6317" w:rsidR="001D1E7D" w:rsidRPr="00F847E5" w:rsidRDefault="001D1E7D" w:rsidP="001D1E7D">
            <w:pPr>
              <w:spacing w:before="60" w:after="60"/>
              <w:jc w:val="center"/>
              <w:rPr>
                <w:rFonts w:eastAsia="Calibri" w:cs="Arial"/>
                <w:szCs w:val="24"/>
              </w:rPr>
            </w:pPr>
            <w:r>
              <w:rPr>
                <w:rFonts w:eastAsia="Calibri" w:cs="Arial"/>
                <w:szCs w:val="24"/>
              </w:rPr>
              <w:t>P-2</w:t>
            </w:r>
          </w:p>
        </w:tc>
      </w:tr>
      <w:tr w:rsidR="001D1E7D" w:rsidRPr="00F847E5" w14:paraId="7708B8FE" w14:textId="77777777" w:rsidTr="6EB294E2">
        <w:tc>
          <w:tcPr>
            <w:tcW w:w="2922" w:type="dxa"/>
          </w:tcPr>
          <w:p w14:paraId="72AC5F70" w14:textId="77777777" w:rsidR="001D1E7D" w:rsidRPr="00F847E5" w:rsidRDefault="001D1E7D" w:rsidP="001D1E7D">
            <w:pPr>
              <w:spacing w:before="60" w:after="60"/>
              <w:jc w:val="center"/>
              <w:rPr>
                <w:rFonts w:eastAsia="Calibri" w:cs="Arial"/>
                <w:szCs w:val="24"/>
              </w:rPr>
            </w:pPr>
            <w:r w:rsidRPr="00F847E5">
              <w:rPr>
                <w:rFonts w:eastAsiaTheme="minorEastAsia" w:cs="Arial"/>
                <w:szCs w:val="24"/>
              </w:rPr>
              <w:t>School District Audit Adjustments to CALPADS Data</w:t>
            </w:r>
          </w:p>
        </w:tc>
        <w:tc>
          <w:tcPr>
            <w:tcW w:w="1869" w:type="dxa"/>
          </w:tcPr>
          <w:p w14:paraId="59D65182" w14:textId="77777777" w:rsidR="001D1E7D" w:rsidRPr="00F847E5" w:rsidRDefault="001D1E7D" w:rsidP="001D1E7D">
            <w:pPr>
              <w:spacing w:before="60" w:after="60"/>
              <w:jc w:val="center"/>
              <w:rPr>
                <w:rFonts w:eastAsia="Times New Roman" w:cs="Arial"/>
              </w:rPr>
            </w:pPr>
            <w:r w:rsidRPr="00F847E5">
              <w:rPr>
                <w:rFonts w:eastAsia="Times New Roman" w:cs="Arial"/>
              </w:rPr>
              <w:t>School District, COE</w:t>
            </w:r>
          </w:p>
        </w:tc>
        <w:tc>
          <w:tcPr>
            <w:tcW w:w="1670" w:type="dxa"/>
          </w:tcPr>
          <w:p w14:paraId="0E01D1F4" w14:textId="77777777" w:rsidR="001D1E7D" w:rsidRPr="00F847E5" w:rsidRDefault="001D1E7D" w:rsidP="001D1E7D">
            <w:pPr>
              <w:spacing w:before="60" w:after="60"/>
              <w:jc w:val="center"/>
              <w:rPr>
                <w:rFonts w:eastAsia="Calibri" w:cs="Arial"/>
                <w:szCs w:val="24"/>
              </w:rPr>
            </w:pPr>
            <w:r w:rsidRPr="00F847E5">
              <w:rPr>
                <w:rFonts w:eastAsia="Calibri" w:cs="Arial"/>
                <w:szCs w:val="24"/>
              </w:rPr>
              <w:t>No</w:t>
            </w:r>
          </w:p>
        </w:tc>
        <w:tc>
          <w:tcPr>
            <w:tcW w:w="1632" w:type="dxa"/>
          </w:tcPr>
          <w:p w14:paraId="76E03C6D" w14:textId="77777777" w:rsidR="001D1E7D" w:rsidRPr="00F847E5" w:rsidRDefault="001D1E7D" w:rsidP="001D1E7D">
            <w:pPr>
              <w:spacing w:before="60" w:after="60"/>
              <w:jc w:val="center"/>
              <w:rPr>
                <w:rFonts w:eastAsia="Arial" w:cs="Arial"/>
                <w:szCs w:val="24"/>
              </w:rPr>
            </w:pPr>
            <w:r w:rsidRPr="00F847E5">
              <w:rPr>
                <w:rFonts w:eastAsia="Arial" w:cs="Arial"/>
                <w:szCs w:val="24"/>
              </w:rPr>
              <w:t>Annual</w:t>
            </w:r>
          </w:p>
        </w:tc>
        <w:tc>
          <w:tcPr>
            <w:tcW w:w="1414" w:type="dxa"/>
          </w:tcPr>
          <w:p w14:paraId="137B2A0C" w14:textId="77777777" w:rsidR="001D1E7D" w:rsidRPr="00F847E5" w:rsidRDefault="001D1E7D" w:rsidP="001D1E7D">
            <w:pPr>
              <w:spacing w:before="60" w:after="60"/>
              <w:jc w:val="center"/>
              <w:rPr>
                <w:rFonts w:eastAsia="Calibri" w:cs="Arial"/>
                <w:szCs w:val="24"/>
              </w:rPr>
            </w:pPr>
            <w:r w:rsidRPr="00F847E5">
              <w:rPr>
                <w:rFonts w:eastAsia="Calibri" w:cs="Arial"/>
                <w:szCs w:val="24"/>
              </w:rPr>
              <w:t>Annual</w:t>
            </w:r>
          </w:p>
        </w:tc>
      </w:tr>
      <w:tr w:rsidR="001D1E7D" w:rsidRPr="00F847E5" w14:paraId="5EBFA6BF" w14:textId="77777777" w:rsidTr="6EB294E2">
        <w:tc>
          <w:tcPr>
            <w:tcW w:w="2922" w:type="dxa"/>
          </w:tcPr>
          <w:p w14:paraId="6BE06638" w14:textId="77777777" w:rsidR="001D1E7D" w:rsidRPr="00F847E5" w:rsidRDefault="001D1E7D" w:rsidP="001D1E7D">
            <w:pPr>
              <w:spacing w:before="60" w:after="60"/>
              <w:jc w:val="center"/>
              <w:rPr>
                <w:rFonts w:eastAsia="Calibri" w:cs="Arial"/>
              </w:rPr>
            </w:pPr>
            <w:r w:rsidRPr="6EB294E2">
              <w:rPr>
                <w:rFonts w:eastAsiaTheme="minorEastAsia" w:cs="Arial"/>
              </w:rPr>
              <w:t>Transfer of Funds Alternative Rate Option</w:t>
            </w:r>
          </w:p>
        </w:tc>
        <w:tc>
          <w:tcPr>
            <w:tcW w:w="1869" w:type="dxa"/>
          </w:tcPr>
          <w:p w14:paraId="1ABE6FC7" w14:textId="77777777" w:rsidR="001D1E7D" w:rsidRPr="00F847E5" w:rsidRDefault="001D1E7D" w:rsidP="001D1E7D">
            <w:pPr>
              <w:spacing w:before="60" w:after="60"/>
              <w:jc w:val="center"/>
              <w:rPr>
                <w:rFonts w:eastAsia="Times New Roman" w:cs="Arial"/>
              </w:rPr>
            </w:pPr>
            <w:r w:rsidRPr="6EB294E2">
              <w:rPr>
                <w:rFonts w:eastAsia="Times New Roman" w:cs="Arial"/>
              </w:rPr>
              <w:t>School District, COE</w:t>
            </w:r>
          </w:p>
        </w:tc>
        <w:tc>
          <w:tcPr>
            <w:tcW w:w="1670" w:type="dxa"/>
          </w:tcPr>
          <w:p w14:paraId="16D2DB78" w14:textId="77777777" w:rsidR="001D1E7D" w:rsidRPr="00F847E5" w:rsidRDefault="001D1E7D" w:rsidP="001D1E7D">
            <w:pPr>
              <w:spacing w:before="60" w:after="60"/>
              <w:jc w:val="center"/>
              <w:rPr>
                <w:rFonts w:eastAsia="Calibri" w:cs="Arial"/>
              </w:rPr>
            </w:pPr>
            <w:r w:rsidRPr="6EB294E2">
              <w:rPr>
                <w:rFonts w:eastAsia="Calibri" w:cs="Arial"/>
              </w:rPr>
              <w:t>No</w:t>
            </w:r>
          </w:p>
        </w:tc>
        <w:tc>
          <w:tcPr>
            <w:tcW w:w="1632" w:type="dxa"/>
          </w:tcPr>
          <w:p w14:paraId="323A4A95" w14:textId="77777777" w:rsidR="001D1E7D" w:rsidRPr="00F847E5" w:rsidRDefault="001D1E7D" w:rsidP="001D1E7D">
            <w:pPr>
              <w:spacing w:before="60" w:after="60"/>
              <w:jc w:val="center"/>
              <w:rPr>
                <w:rFonts w:eastAsia="Calibri" w:cs="Arial"/>
              </w:rPr>
            </w:pPr>
            <w:r w:rsidRPr="6EB294E2">
              <w:rPr>
                <w:rFonts w:eastAsia="Calibri" w:cs="Arial"/>
              </w:rPr>
              <w:t>P-1, P-2</w:t>
            </w:r>
          </w:p>
        </w:tc>
        <w:tc>
          <w:tcPr>
            <w:tcW w:w="1414" w:type="dxa"/>
          </w:tcPr>
          <w:p w14:paraId="014C149E" w14:textId="77777777" w:rsidR="001D1E7D" w:rsidRPr="00F847E5" w:rsidRDefault="001D1E7D" w:rsidP="001D1E7D">
            <w:pPr>
              <w:spacing w:before="60" w:after="60"/>
              <w:jc w:val="center"/>
              <w:rPr>
                <w:rFonts w:eastAsia="Calibri" w:cs="Arial"/>
              </w:rPr>
            </w:pPr>
            <w:r w:rsidRPr="6EB294E2">
              <w:rPr>
                <w:rFonts w:eastAsia="Calibri" w:cs="Arial"/>
              </w:rPr>
              <w:t>P-2</w:t>
            </w:r>
          </w:p>
        </w:tc>
      </w:tr>
    </w:tbl>
    <w:p w14:paraId="24ADCFAD" w14:textId="77777777" w:rsidR="00EE6E52" w:rsidRPr="00F847E5" w:rsidRDefault="00EE6E52" w:rsidP="00EE6E52">
      <w:pPr>
        <w:pStyle w:val="Heading5"/>
        <w:rPr>
          <w:rFonts w:eastAsia="Calibri" w:cs="Arial"/>
        </w:rPr>
      </w:pPr>
      <w:r w:rsidRPr="00F847E5">
        <w:rPr>
          <w:rFonts w:eastAsia="Calibri" w:cs="Arial"/>
        </w:rPr>
        <w:t>Charter School Data Entry Screen Group</w:t>
      </w:r>
    </w:p>
    <w:tbl>
      <w:tblPr>
        <w:tblStyle w:val="Style1"/>
        <w:tblW w:w="9445" w:type="dxa"/>
        <w:tblLook w:val="0620" w:firstRow="1" w:lastRow="0" w:firstColumn="0" w:lastColumn="0" w:noHBand="1" w:noVBand="1"/>
        <w:tblDescription w:val="The table provides details for all the screens in the Charter School Data Entry Screen Group."/>
      </w:tblPr>
      <w:tblGrid>
        <w:gridCol w:w="2875"/>
        <w:gridCol w:w="1890"/>
        <w:gridCol w:w="1710"/>
        <w:gridCol w:w="1620"/>
        <w:gridCol w:w="1350"/>
      </w:tblGrid>
      <w:tr w:rsidR="00EE6E52" w:rsidRPr="00F847E5" w14:paraId="693F6908" w14:textId="77777777" w:rsidTr="002B271F">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3B04ECCD"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46FD3CDA"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C1462DD"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3521B92A"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350" w:type="dxa"/>
          </w:tcPr>
          <w:p w14:paraId="69C943EA"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6DA816F5" w14:textId="77777777" w:rsidTr="002B271F">
        <w:tc>
          <w:tcPr>
            <w:tcW w:w="2875" w:type="dxa"/>
          </w:tcPr>
          <w:p w14:paraId="40AD4FDE"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Charter School Physical Location</w:t>
            </w:r>
          </w:p>
        </w:tc>
        <w:tc>
          <w:tcPr>
            <w:tcW w:w="1890" w:type="dxa"/>
          </w:tcPr>
          <w:p w14:paraId="53DDCA12"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E9DE6E2"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0AAF5DD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w:t>
            </w:r>
          </w:p>
        </w:tc>
        <w:tc>
          <w:tcPr>
            <w:tcW w:w="1350" w:type="dxa"/>
          </w:tcPr>
          <w:p w14:paraId="04AFF71F" w14:textId="77777777" w:rsidR="00EE6E52" w:rsidRPr="00F847E5" w:rsidRDefault="00EE6E52" w:rsidP="002B271F">
            <w:pPr>
              <w:spacing w:before="60" w:after="60"/>
              <w:jc w:val="center"/>
              <w:rPr>
                <w:rFonts w:eastAsia="Calibri" w:cs="Arial"/>
                <w:szCs w:val="24"/>
              </w:rPr>
            </w:pPr>
            <w:r w:rsidRPr="00F847E5">
              <w:rPr>
                <w:rFonts w:eastAsia="Calibri" w:cs="Arial"/>
                <w:szCs w:val="24"/>
              </w:rPr>
              <w:t>none</w:t>
            </w:r>
          </w:p>
        </w:tc>
      </w:tr>
      <w:tr w:rsidR="00EE6E52" w:rsidRPr="00F847E5" w14:paraId="01978397" w14:textId="77777777" w:rsidTr="002B271F">
        <w:tc>
          <w:tcPr>
            <w:tcW w:w="2875" w:type="dxa"/>
          </w:tcPr>
          <w:p w14:paraId="6485A5C5"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Charter School</w:t>
            </w:r>
          </w:p>
        </w:tc>
        <w:tc>
          <w:tcPr>
            <w:tcW w:w="1890" w:type="dxa"/>
          </w:tcPr>
          <w:p w14:paraId="76355EA4"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787C9EE1" w14:textId="77777777" w:rsidR="00EE6E52" w:rsidRPr="00F847E5" w:rsidRDefault="00EE6E52" w:rsidP="002B271F">
            <w:pPr>
              <w:spacing w:before="60" w:after="60"/>
              <w:jc w:val="center"/>
              <w:rPr>
                <w:rFonts w:eastAsia="Times New Roman" w:cs="Arial"/>
              </w:rPr>
            </w:pPr>
            <w:r w:rsidRPr="00F847E5">
              <w:rPr>
                <w:rFonts w:eastAsia="Times New Roman" w:cs="Arial"/>
              </w:rPr>
              <w:t>by charter type</w:t>
            </w:r>
          </w:p>
        </w:tc>
        <w:tc>
          <w:tcPr>
            <w:tcW w:w="1620" w:type="dxa"/>
          </w:tcPr>
          <w:p w14:paraId="5FE80DC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6464943B"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2701D0B6" w14:textId="77777777" w:rsidTr="002B271F">
        <w:tc>
          <w:tcPr>
            <w:tcW w:w="2875" w:type="dxa"/>
          </w:tcPr>
          <w:p w14:paraId="2C9FD767" w14:textId="77777777" w:rsidR="00EE6E52" w:rsidRPr="00F847E5" w:rsidRDefault="00EE6E52" w:rsidP="002B271F">
            <w:pPr>
              <w:spacing w:before="60" w:after="60"/>
              <w:jc w:val="center"/>
              <w:rPr>
                <w:rFonts w:eastAsia="Calibri" w:cs="Arial"/>
                <w:szCs w:val="24"/>
              </w:rPr>
            </w:pPr>
            <w:r w:rsidRPr="00F847E5">
              <w:rPr>
                <w:rFonts w:eastAsia="Calibri" w:cs="Arial"/>
                <w:szCs w:val="24"/>
              </w:rPr>
              <w:t>Attendance Charter School – All Charter District</w:t>
            </w:r>
          </w:p>
        </w:tc>
        <w:tc>
          <w:tcPr>
            <w:tcW w:w="1890" w:type="dxa"/>
          </w:tcPr>
          <w:p w14:paraId="0B174FF5"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18631833"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2CA42279"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2FCB582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1385F255" w14:textId="77777777" w:rsidTr="002B271F">
        <w:tc>
          <w:tcPr>
            <w:tcW w:w="2875" w:type="dxa"/>
          </w:tcPr>
          <w:p w14:paraId="0BB08D9B"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Attendance County Program Charter School</w:t>
            </w:r>
          </w:p>
        </w:tc>
        <w:tc>
          <w:tcPr>
            <w:tcW w:w="1890" w:type="dxa"/>
          </w:tcPr>
          <w:p w14:paraId="0F3526FA" w14:textId="77777777" w:rsidR="00EE6E52" w:rsidRPr="00F847E5" w:rsidRDefault="00EE6E52" w:rsidP="002B271F">
            <w:pPr>
              <w:spacing w:before="60" w:after="60"/>
              <w:jc w:val="center"/>
              <w:rPr>
                <w:rFonts w:eastAsia="Calibri" w:cs="Arial"/>
                <w:szCs w:val="24"/>
              </w:rPr>
            </w:pPr>
            <w:r w:rsidRPr="00F847E5">
              <w:rPr>
                <w:rFonts w:eastAsia="Calibri" w:cs="Arial"/>
                <w:szCs w:val="24"/>
              </w:rPr>
              <w:t>Charter School, COE</w:t>
            </w:r>
          </w:p>
        </w:tc>
        <w:tc>
          <w:tcPr>
            <w:tcW w:w="1710" w:type="dxa"/>
          </w:tcPr>
          <w:p w14:paraId="0524EE5F"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4D96E6A"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546DCE08"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61AAF565" w14:textId="77777777" w:rsidTr="002B271F">
        <w:tc>
          <w:tcPr>
            <w:tcW w:w="2875" w:type="dxa"/>
          </w:tcPr>
          <w:p w14:paraId="14AE7029" w14:textId="77777777" w:rsidR="00EE6E52" w:rsidRPr="00F847E5" w:rsidRDefault="00EE6E52" w:rsidP="002B271F">
            <w:pPr>
              <w:spacing w:before="60" w:after="60"/>
              <w:jc w:val="center"/>
              <w:rPr>
                <w:rFonts w:eastAsiaTheme="minorEastAsia" w:cs="Arial"/>
                <w:szCs w:val="24"/>
              </w:rPr>
            </w:pPr>
            <w:r w:rsidRPr="00F847E5">
              <w:rPr>
                <w:rFonts w:eastAsiaTheme="minorEastAsia" w:cs="Arial"/>
                <w:szCs w:val="24"/>
              </w:rPr>
              <w:t>Basic Aid Supplement Charter School</w:t>
            </w:r>
          </w:p>
        </w:tc>
        <w:tc>
          <w:tcPr>
            <w:tcW w:w="1890" w:type="dxa"/>
          </w:tcPr>
          <w:p w14:paraId="0311A11A"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565E0B81" w14:textId="77777777" w:rsidR="00EE6E52" w:rsidRPr="00F847E5" w:rsidRDefault="00EE6E52" w:rsidP="002B271F">
            <w:pPr>
              <w:spacing w:before="60" w:after="60"/>
              <w:jc w:val="center"/>
              <w:rPr>
                <w:rFonts w:eastAsia="Calibri" w:cs="Arial"/>
                <w:szCs w:val="24"/>
              </w:rPr>
            </w:pPr>
            <w:r w:rsidRPr="00F847E5">
              <w:rPr>
                <w:rFonts w:eastAsia="Times New Roman" w:cs="Arial"/>
              </w:rPr>
              <w:t>by charter type</w:t>
            </w:r>
          </w:p>
        </w:tc>
        <w:tc>
          <w:tcPr>
            <w:tcW w:w="1620" w:type="dxa"/>
          </w:tcPr>
          <w:p w14:paraId="70EC4262"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350" w:type="dxa"/>
          </w:tcPr>
          <w:p w14:paraId="32BB975F" w14:textId="77777777" w:rsidR="00EE6E52" w:rsidRPr="00F847E5" w:rsidRDefault="00EE6E52" w:rsidP="002B271F">
            <w:pPr>
              <w:spacing w:before="60" w:after="60"/>
              <w:jc w:val="center"/>
              <w:rPr>
                <w:rFonts w:eastAsia="Calibri" w:cs="Arial"/>
                <w:szCs w:val="24"/>
              </w:rPr>
            </w:pPr>
            <w:r w:rsidRPr="00F847E5">
              <w:rPr>
                <w:rFonts w:eastAsia="Calibri" w:cs="Arial"/>
                <w:szCs w:val="24"/>
              </w:rPr>
              <w:t>P-2, Annual</w:t>
            </w:r>
          </w:p>
        </w:tc>
      </w:tr>
      <w:tr w:rsidR="00EE6E52" w:rsidRPr="00F847E5" w14:paraId="2F0C9294" w14:textId="77777777" w:rsidTr="002B271F">
        <w:tc>
          <w:tcPr>
            <w:tcW w:w="2875" w:type="dxa"/>
          </w:tcPr>
          <w:p w14:paraId="76951461" w14:textId="77777777" w:rsidR="00EE6E52" w:rsidRPr="00F847E5" w:rsidRDefault="00EE6E52" w:rsidP="002B271F">
            <w:pPr>
              <w:spacing w:before="60" w:after="60"/>
              <w:jc w:val="center"/>
              <w:rPr>
                <w:rFonts w:eastAsia="Calibri" w:cs="Arial"/>
                <w:szCs w:val="24"/>
              </w:rPr>
            </w:pPr>
            <w:r w:rsidRPr="00F847E5">
              <w:rPr>
                <w:rFonts w:eastAsiaTheme="minorEastAsia" w:cs="Arial"/>
                <w:szCs w:val="24"/>
              </w:rPr>
              <w:lastRenderedPageBreak/>
              <w:t>Charter School Audit Adjustments to CALPADS Data</w:t>
            </w:r>
          </w:p>
        </w:tc>
        <w:tc>
          <w:tcPr>
            <w:tcW w:w="1890" w:type="dxa"/>
          </w:tcPr>
          <w:p w14:paraId="503BD4A2" w14:textId="77777777" w:rsidR="00EE6E52" w:rsidRPr="00F847E5" w:rsidRDefault="00EE6E52" w:rsidP="002B271F">
            <w:pPr>
              <w:spacing w:before="60" w:after="60"/>
              <w:jc w:val="center"/>
              <w:rPr>
                <w:rFonts w:eastAsia="Times New Roman" w:cs="Arial"/>
              </w:rPr>
            </w:pPr>
            <w:r w:rsidRPr="00F847E5">
              <w:rPr>
                <w:rFonts w:eastAsia="Times New Roman" w:cs="Arial"/>
              </w:rPr>
              <w:t>Charter School, School District, COE</w:t>
            </w:r>
          </w:p>
        </w:tc>
        <w:tc>
          <w:tcPr>
            <w:tcW w:w="1710" w:type="dxa"/>
          </w:tcPr>
          <w:p w14:paraId="22592D62" w14:textId="77777777" w:rsidR="00EE6E52" w:rsidRPr="00F847E5" w:rsidRDefault="00EE6E52" w:rsidP="002B271F">
            <w:pPr>
              <w:spacing w:before="60" w:after="60"/>
              <w:jc w:val="center"/>
              <w:rPr>
                <w:rFonts w:eastAsia="Calibri" w:cs="Arial"/>
                <w:szCs w:val="24"/>
              </w:rPr>
            </w:pPr>
            <w:r w:rsidRPr="00F847E5">
              <w:rPr>
                <w:rFonts w:eastAsia="Calibri" w:cs="Arial"/>
                <w:szCs w:val="24"/>
              </w:rPr>
              <w:t>No</w:t>
            </w:r>
          </w:p>
        </w:tc>
        <w:tc>
          <w:tcPr>
            <w:tcW w:w="1620" w:type="dxa"/>
          </w:tcPr>
          <w:p w14:paraId="522EDCF8"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350" w:type="dxa"/>
          </w:tcPr>
          <w:p w14:paraId="6AE00429"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1D1E7D" w:rsidRPr="00F847E5" w14:paraId="333E47BD" w14:textId="77777777" w:rsidTr="002B271F">
        <w:tc>
          <w:tcPr>
            <w:tcW w:w="2875" w:type="dxa"/>
          </w:tcPr>
          <w:p w14:paraId="20384667" w14:textId="46524CD4" w:rsidR="001D1E7D" w:rsidRPr="00F847E5" w:rsidRDefault="001D1E7D" w:rsidP="002B271F">
            <w:pPr>
              <w:spacing w:before="60" w:after="60"/>
              <w:jc w:val="center"/>
              <w:rPr>
                <w:rFonts w:eastAsiaTheme="minorEastAsia" w:cs="Arial"/>
                <w:szCs w:val="24"/>
              </w:rPr>
            </w:pPr>
            <w:r>
              <w:rPr>
                <w:rFonts w:eastAsia="Arial" w:cs="Arial"/>
              </w:rPr>
              <w:t>Proposition 28: Arts and Music in Schools Certification</w:t>
            </w:r>
          </w:p>
        </w:tc>
        <w:tc>
          <w:tcPr>
            <w:tcW w:w="1890" w:type="dxa"/>
          </w:tcPr>
          <w:p w14:paraId="29F1A294" w14:textId="6F178F8C" w:rsidR="001D1E7D" w:rsidRPr="00F847E5" w:rsidRDefault="001D1E7D" w:rsidP="002B271F">
            <w:pPr>
              <w:spacing w:before="60" w:after="60"/>
              <w:jc w:val="center"/>
              <w:rPr>
                <w:rFonts w:eastAsia="Times New Roman" w:cs="Arial"/>
              </w:rPr>
            </w:pPr>
            <w:r>
              <w:rPr>
                <w:rFonts w:eastAsia="Times New Roman" w:cs="Arial"/>
              </w:rPr>
              <w:t>Charter School, School District, COE</w:t>
            </w:r>
          </w:p>
        </w:tc>
        <w:tc>
          <w:tcPr>
            <w:tcW w:w="1710" w:type="dxa"/>
          </w:tcPr>
          <w:p w14:paraId="35F6D458" w14:textId="3AFC7EB1" w:rsidR="001D1E7D" w:rsidRPr="00F847E5" w:rsidRDefault="001D1E7D" w:rsidP="002B271F">
            <w:pPr>
              <w:spacing w:before="60" w:after="60"/>
              <w:jc w:val="center"/>
              <w:rPr>
                <w:rFonts w:eastAsia="Calibri" w:cs="Arial"/>
                <w:szCs w:val="24"/>
              </w:rPr>
            </w:pPr>
            <w:r>
              <w:rPr>
                <w:rFonts w:eastAsia="Calibri" w:cs="Arial"/>
                <w:szCs w:val="24"/>
              </w:rPr>
              <w:t>by charter type</w:t>
            </w:r>
          </w:p>
        </w:tc>
        <w:tc>
          <w:tcPr>
            <w:tcW w:w="1620" w:type="dxa"/>
          </w:tcPr>
          <w:p w14:paraId="593CFFDF" w14:textId="77337542" w:rsidR="001D1E7D" w:rsidRPr="00F847E5" w:rsidRDefault="001D1E7D" w:rsidP="002B271F">
            <w:pPr>
              <w:spacing w:before="60" w:after="60"/>
              <w:jc w:val="center"/>
              <w:rPr>
                <w:rFonts w:eastAsia="Calibri" w:cs="Arial"/>
                <w:szCs w:val="24"/>
              </w:rPr>
            </w:pPr>
            <w:r>
              <w:rPr>
                <w:rFonts w:eastAsia="Calibri" w:cs="Arial"/>
                <w:szCs w:val="24"/>
              </w:rPr>
              <w:t>P-1, P-2</w:t>
            </w:r>
          </w:p>
        </w:tc>
        <w:tc>
          <w:tcPr>
            <w:tcW w:w="1350" w:type="dxa"/>
          </w:tcPr>
          <w:p w14:paraId="1430E7EE" w14:textId="4A8D0C0C" w:rsidR="001D1E7D" w:rsidRPr="00F847E5" w:rsidRDefault="001D1E7D" w:rsidP="002B271F">
            <w:pPr>
              <w:spacing w:before="60" w:after="60"/>
              <w:jc w:val="center"/>
              <w:rPr>
                <w:rFonts w:eastAsia="Calibri" w:cs="Arial"/>
                <w:szCs w:val="24"/>
              </w:rPr>
            </w:pPr>
            <w:r>
              <w:rPr>
                <w:rFonts w:eastAsia="Calibri" w:cs="Arial"/>
                <w:szCs w:val="24"/>
              </w:rPr>
              <w:t>P-2</w:t>
            </w:r>
          </w:p>
        </w:tc>
      </w:tr>
    </w:tbl>
    <w:p w14:paraId="50793A04" w14:textId="77777777" w:rsidR="00EE6E52" w:rsidRPr="00F847E5" w:rsidRDefault="00EE6E52" w:rsidP="00F560AC">
      <w:pPr>
        <w:pStyle w:val="Heading5"/>
        <w:spacing w:before="960"/>
        <w:rPr>
          <w:rFonts w:eastAsia="Calibri" w:cs="Arial"/>
        </w:rPr>
      </w:pPr>
      <w:r w:rsidRPr="00F847E5">
        <w:rPr>
          <w:rFonts w:eastAsia="Calibri" w:cs="Arial"/>
        </w:rPr>
        <w:t>SELPA Data Entry Screen Group</w:t>
      </w:r>
    </w:p>
    <w:tbl>
      <w:tblPr>
        <w:tblStyle w:val="Style1"/>
        <w:tblW w:w="9535" w:type="dxa"/>
        <w:tblLook w:val="0620" w:firstRow="1" w:lastRow="0" w:firstColumn="0" w:lastColumn="0" w:noHBand="1" w:noVBand="1"/>
        <w:tblDescription w:val="The table provides detail for all the screens in the SELPA Data Entry Screen Group."/>
      </w:tblPr>
      <w:tblGrid>
        <w:gridCol w:w="2875"/>
        <w:gridCol w:w="1890"/>
        <w:gridCol w:w="1710"/>
        <w:gridCol w:w="1620"/>
        <w:gridCol w:w="1440"/>
      </w:tblGrid>
      <w:tr w:rsidR="00EE6E52" w:rsidRPr="00F847E5" w14:paraId="1F48CC7B"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55B37F72"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622D2A01"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79B15049"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2261FE40"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2463AF4C"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57C00B4A" w14:textId="77777777" w:rsidTr="00E27A9A">
        <w:tc>
          <w:tcPr>
            <w:tcW w:w="2875" w:type="dxa"/>
          </w:tcPr>
          <w:p w14:paraId="46D9444E" w14:textId="0EDFBF7A" w:rsidR="00EE6E52" w:rsidRPr="00F847E5" w:rsidRDefault="00214ED7" w:rsidP="002B271F">
            <w:pPr>
              <w:spacing w:before="60" w:after="60"/>
              <w:jc w:val="center"/>
              <w:rPr>
                <w:rFonts w:eastAsia="Calibri" w:cs="Arial"/>
                <w:szCs w:val="24"/>
              </w:rPr>
            </w:pPr>
            <w:r>
              <w:rPr>
                <w:rFonts w:eastAsia="Calibri" w:cs="Arial"/>
                <w:szCs w:val="24"/>
              </w:rPr>
              <w:t xml:space="preserve">ECP </w:t>
            </w:r>
            <w:r w:rsidR="00EE6E52" w:rsidRPr="00F847E5">
              <w:rPr>
                <w:rFonts w:eastAsia="Calibri" w:cs="Arial"/>
                <w:szCs w:val="24"/>
              </w:rPr>
              <w:t>Claim</w:t>
            </w:r>
          </w:p>
        </w:tc>
        <w:tc>
          <w:tcPr>
            <w:tcW w:w="1890" w:type="dxa"/>
          </w:tcPr>
          <w:p w14:paraId="181E31F7" w14:textId="172F8B3E"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r w:rsidR="00EC0B23">
              <w:rPr>
                <w:rFonts w:eastAsia="Times New Roman" w:cs="Arial"/>
              </w:rPr>
              <w:t xml:space="preserve">SELPA Members, </w:t>
            </w:r>
            <w:r w:rsidRPr="00F847E5">
              <w:rPr>
                <w:rFonts w:eastAsia="Times New Roman" w:cs="Arial"/>
              </w:rPr>
              <w:t>COE</w:t>
            </w:r>
          </w:p>
        </w:tc>
        <w:tc>
          <w:tcPr>
            <w:tcW w:w="1710" w:type="dxa"/>
          </w:tcPr>
          <w:p w14:paraId="596F8B1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27382B08"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30D7896E"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6C0C7EE0" w14:textId="77777777" w:rsidTr="00E27A9A">
        <w:tc>
          <w:tcPr>
            <w:tcW w:w="2875" w:type="dxa"/>
          </w:tcPr>
          <w:p w14:paraId="7D7DF6E9" w14:textId="77777777" w:rsidR="00EE6E52" w:rsidRPr="00F847E5" w:rsidRDefault="00EE6E52" w:rsidP="002B271F">
            <w:pPr>
              <w:spacing w:before="60" w:after="60"/>
              <w:jc w:val="center"/>
              <w:rPr>
                <w:rFonts w:eastAsia="Calibri" w:cs="Arial"/>
                <w:szCs w:val="24"/>
              </w:rPr>
            </w:pPr>
            <w:r w:rsidRPr="00F847E5">
              <w:rPr>
                <w:rFonts w:eastAsia="Calibri" w:cs="Arial"/>
                <w:szCs w:val="24"/>
              </w:rPr>
              <w:t>Infant Funding</w:t>
            </w:r>
          </w:p>
        </w:tc>
        <w:tc>
          <w:tcPr>
            <w:tcW w:w="1890" w:type="dxa"/>
          </w:tcPr>
          <w:p w14:paraId="64765176" w14:textId="77777777" w:rsidR="00EE6E52" w:rsidRPr="00F847E5" w:rsidRDefault="00EE6E52" w:rsidP="002B271F">
            <w:pPr>
              <w:spacing w:before="60" w:after="60"/>
              <w:jc w:val="center"/>
              <w:rPr>
                <w:rFonts w:eastAsia="Times New Roman" w:cs="Arial"/>
              </w:rPr>
            </w:pPr>
            <w:r w:rsidRPr="00F847E5">
              <w:rPr>
                <w:rFonts w:eastAsia="Times New Roman" w:cs="Arial"/>
              </w:rPr>
              <w:t xml:space="preserve">SELPA AU, </w:t>
            </w:r>
          </w:p>
          <w:p w14:paraId="2A200FC8"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2B0A456C" w14:textId="77777777" w:rsidR="00EE6E52" w:rsidRPr="00F847E5" w:rsidRDefault="00EE6E52" w:rsidP="002B271F">
            <w:pPr>
              <w:spacing w:before="60" w:after="60"/>
              <w:jc w:val="center"/>
              <w:rPr>
                <w:rFonts w:eastAsia="Times New Roman" w:cs="Arial"/>
              </w:rPr>
            </w:pPr>
            <w:r w:rsidRPr="00F847E5">
              <w:rPr>
                <w:rFonts w:eastAsia="Times New Roman" w:cs="Arial"/>
              </w:rPr>
              <w:t>Yes</w:t>
            </w:r>
          </w:p>
        </w:tc>
        <w:tc>
          <w:tcPr>
            <w:tcW w:w="1620" w:type="dxa"/>
          </w:tcPr>
          <w:p w14:paraId="44160AF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1CAE76B3"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40D61BB" w14:textId="77777777" w:rsidTr="00E27A9A">
        <w:tc>
          <w:tcPr>
            <w:tcW w:w="2875" w:type="dxa"/>
          </w:tcPr>
          <w:p w14:paraId="366C4D03" w14:textId="77777777" w:rsidR="00EE6E52" w:rsidRPr="00F847E5" w:rsidRDefault="00EE6E52" w:rsidP="002B271F">
            <w:pPr>
              <w:spacing w:before="60" w:after="60"/>
              <w:jc w:val="center"/>
              <w:rPr>
                <w:rFonts w:eastAsia="Calibri" w:cs="Arial"/>
                <w:szCs w:val="24"/>
              </w:rPr>
            </w:pPr>
            <w:r w:rsidRPr="00F847E5">
              <w:rPr>
                <w:rFonts w:eastAsia="Calibri" w:cs="Arial"/>
                <w:szCs w:val="24"/>
              </w:rPr>
              <w:t xml:space="preserve">Necessary Small SELPAs </w:t>
            </w:r>
            <w:r w:rsidR="00214ED7">
              <w:rPr>
                <w:rFonts w:eastAsia="Calibri" w:cs="Arial"/>
                <w:szCs w:val="24"/>
              </w:rPr>
              <w:t>ECP</w:t>
            </w:r>
            <w:r w:rsidRPr="00F847E5">
              <w:rPr>
                <w:rFonts w:eastAsia="Calibri" w:cs="Arial"/>
                <w:szCs w:val="24"/>
              </w:rPr>
              <w:t xml:space="preserve"> for Mental Health Services</w:t>
            </w:r>
          </w:p>
        </w:tc>
        <w:tc>
          <w:tcPr>
            <w:tcW w:w="1890" w:type="dxa"/>
          </w:tcPr>
          <w:p w14:paraId="73D34CD2" w14:textId="77777777" w:rsidR="00EE6E52" w:rsidRPr="00F847E5" w:rsidRDefault="00EE6E52" w:rsidP="002B271F">
            <w:pPr>
              <w:spacing w:before="60" w:after="60"/>
              <w:jc w:val="center"/>
              <w:rPr>
                <w:rFonts w:eastAsia="Times New Roman" w:cs="Arial"/>
              </w:rPr>
            </w:pPr>
            <w:r w:rsidRPr="00F847E5">
              <w:rPr>
                <w:rFonts w:eastAsia="Times New Roman" w:cs="Arial"/>
              </w:rPr>
              <w:t>SELPA AU, COE</w:t>
            </w:r>
          </w:p>
        </w:tc>
        <w:tc>
          <w:tcPr>
            <w:tcW w:w="1710" w:type="dxa"/>
          </w:tcPr>
          <w:p w14:paraId="0C37013D"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353738D5"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228C1BA6"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06B2624" w14:textId="77777777" w:rsidR="00EE6E52" w:rsidRPr="00F847E5" w:rsidRDefault="00EE6E52" w:rsidP="00EE6E52">
      <w:pPr>
        <w:pStyle w:val="Heading5"/>
        <w:rPr>
          <w:rFonts w:eastAsia="Calibri" w:cs="Arial"/>
        </w:rPr>
      </w:pPr>
      <w:r w:rsidRPr="00F847E5">
        <w:rPr>
          <w:rFonts w:eastAsia="Calibri" w:cs="Arial"/>
        </w:rPr>
        <w:t>Local Revenue Data Entry Screen Group</w:t>
      </w:r>
    </w:p>
    <w:tbl>
      <w:tblPr>
        <w:tblStyle w:val="Style1"/>
        <w:tblW w:w="9535" w:type="dxa"/>
        <w:tblLook w:val="0620" w:firstRow="1" w:lastRow="0" w:firstColumn="0" w:lastColumn="0" w:noHBand="1" w:noVBand="1"/>
        <w:tblDescription w:val="The table provides details for all the screens in the Local Revenue Data Entry Screen Group."/>
      </w:tblPr>
      <w:tblGrid>
        <w:gridCol w:w="2875"/>
        <w:gridCol w:w="1890"/>
        <w:gridCol w:w="1710"/>
        <w:gridCol w:w="1620"/>
        <w:gridCol w:w="1440"/>
      </w:tblGrid>
      <w:tr w:rsidR="00EE6E52" w:rsidRPr="00F847E5" w14:paraId="51A98AE3" w14:textId="77777777" w:rsidTr="00E27A9A">
        <w:trPr>
          <w:cnfStyle w:val="100000000000" w:firstRow="1" w:lastRow="0" w:firstColumn="0" w:lastColumn="0" w:oddVBand="0" w:evenVBand="0" w:oddHBand="0" w:evenHBand="0" w:firstRowFirstColumn="0" w:firstRowLastColumn="0" w:lastRowFirstColumn="0" w:lastRowLastColumn="0"/>
          <w:trHeight w:val="405"/>
          <w:tblHeader/>
        </w:trPr>
        <w:tc>
          <w:tcPr>
            <w:tcW w:w="2875" w:type="dxa"/>
          </w:tcPr>
          <w:p w14:paraId="69A2F96F" w14:textId="77777777" w:rsidR="00EE6E52" w:rsidRPr="00F847E5" w:rsidRDefault="00EE6E52" w:rsidP="002B271F">
            <w:pPr>
              <w:spacing w:before="60" w:after="60"/>
              <w:jc w:val="center"/>
              <w:rPr>
                <w:rFonts w:eastAsia="Calibri" w:cs="Arial"/>
                <w:szCs w:val="24"/>
              </w:rPr>
            </w:pPr>
            <w:r w:rsidRPr="00F847E5">
              <w:rPr>
                <w:rFonts w:eastAsia="Calibri" w:cs="Arial"/>
                <w:szCs w:val="24"/>
              </w:rPr>
              <w:t>DES Name</w:t>
            </w:r>
          </w:p>
        </w:tc>
        <w:tc>
          <w:tcPr>
            <w:tcW w:w="1890" w:type="dxa"/>
          </w:tcPr>
          <w:p w14:paraId="2C4806AB" w14:textId="77777777" w:rsidR="00EE6E52" w:rsidRPr="00F847E5" w:rsidRDefault="00380F45" w:rsidP="002B271F">
            <w:pPr>
              <w:spacing w:before="60" w:after="60"/>
              <w:jc w:val="center"/>
              <w:rPr>
                <w:rFonts w:eastAsia="Calibri" w:cs="Arial"/>
                <w:szCs w:val="24"/>
              </w:rPr>
            </w:pPr>
            <w:r w:rsidRPr="00F847E5">
              <w:rPr>
                <w:rFonts w:eastAsia="Times New Roman" w:cs="Arial"/>
              </w:rPr>
              <w:t>Entities with Access</w:t>
            </w:r>
          </w:p>
        </w:tc>
        <w:tc>
          <w:tcPr>
            <w:tcW w:w="1710" w:type="dxa"/>
          </w:tcPr>
          <w:p w14:paraId="6234A4D0" w14:textId="77777777" w:rsidR="00EE6E52" w:rsidRPr="00F847E5" w:rsidRDefault="00EE6E52" w:rsidP="002B271F">
            <w:pPr>
              <w:spacing w:before="60" w:after="60"/>
              <w:jc w:val="center"/>
              <w:rPr>
                <w:rFonts w:eastAsia="Calibri" w:cs="Arial"/>
                <w:szCs w:val="24"/>
              </w:rPr>
            </w:pPr>
            <w:r w:rsidRPr="00F847E5">
              <w:rPr>
                <w:rFonts w:eastAsia="Times New Roman" w:cs="Arial"/>
              </w:rPr>
              <w:t>Participation List</w:t>
            </w:r>
          </w:p>
        </w:tc>
        <w:tc>
          <w:tcPr>
            <w:tcW w:w="1620" w:type="dxa"/>
          </w:tcPr>
          <w:p w14:paraId="18A39F79" w14:textId="77777777" w:rsidR="00EE6E52" w:rsidRPr="00F847E5" w:rsidRDefault="00EE6E52" w:rsidP="002B271F">
            <w:pPr>
              <w:spacing w:before="60" w:after="60"/>
              <w:jc w:val="center"/>
              <w:rPr>
                <w:rFonts w:eastAsia="Calibri" w:cs="Arial"/>
                <w:szCs w:val="24"/>
              </w:rPr>
            </w:pPr>
            <w:r w:rsidRPr="00F847E5">
              <w:rPr>
                <w:rFonts w:eastAsia="Calibri" w:cs="Arial"/>
                <w:szCs w:val="24"/>
              </w:rPr>
              <w:t>Available Reporting Period(s)</w:t>
            </w:r>
          </w:p>
        </w:tc>
        <w:tc>
          <w:tcPr>
            <w:tcW w:w="1440" w:type="dxa"/>
          </w:tcPr>
          <w:p w14:paraId="5829AB9D" w14:textId="77777777" w:rsidR="00EE6E52" w:rsidRPr="00F847E5" w:rsidRDefault="00EE6E52" w:rsidP="002B271F">
            <w:pPr>
              <w:spacing w:before="60" w:after="60"/>
              <w:jc w:val="center"/>
              <w:rPr>
                <w:rFonts w:eastAsia="Calibri" w:cs="Arial"/>
                <w:szCs w:val="24"/>
              </w:rPr>
            </w:pPr>
            <w:r w:rsidRPr="00F847E5">
              <w:rPr>
                <w:rFonts w:eastAsia="Calibri" w:cs="Arial"/>
                <w:szCs w:val="24"/>
              </w:rPr>
              <w:t>Corrected Period(s)</w:t>
            </w:r>
          </w:p>
        </w:tc>
      </w:tr>
      <w:tr w:rsidR="00EE6E52" w:rsidRPr="00F847E5" w14:paraId="7990DBD3" w14:textId="77777777" w:rsidTr="00E27A9A">
        <w:tc>
          <w:tcPr>
            <w:tcW w:w="2875" w:type="dxa"/>
          </w:tcPr>
          <w:p w14:paraId="70421309" w14:textId="77777777" w:rsidR="00EE6E52" w:rsidRPr="00F847E5" w:rsidRDefault="00EE6E52" w:rsidP="002B271F">
            <w:pPr>
              <w:spacing w:before="60" w:after="60"/>
              <w:jc w:val="center"/>
              <w:rPr>
                <w:rFonts w:eastAsia="Calibri" w:cs="Arial"/>
                <w:szCs w:val="24"/>
              </w:rPr>
            </w:pPr>
            <w:r w:rsidRPr="00F847E5">
              <w:rPr>
                <w:rFonts w:eastAsia="Calibri" w:cs="Arial"/>
                <w:szCs w:val="24"/>
              </w:rPr>
              <w:t>Excess ERAF</w:t>
            </w:r>
          </w:p>
        </w:tc>
        <w:tc>
          <w:tcPr>
            <w:tcW w:w="1890" w:type="dxa"/>
          </w:tcPr>
          <w:p w14:paraId="31E121AD" w14:textId="77777777" w:rsidR="00EE6E52" w:rsidRPr="00F847E5" w:rsidRDefault="00EE6E52" w:rsidP="002B271F">
            <w:pPr>
              <w:spacing w:before="60" w:after="60"/>
              <w:jc w:val="center"/>
              <w:rPr>
                <w:rFonts w:eastAsia="Times New Roman" w:cs="Arial"/>
              </w:rPr>
            </w:pPr>
            <w:r w:rsidRPr="00F847E5">
              <w:rPr>
                <w:rFonts w:eastAsia="Times New Roman" w:cs="Arial"/>
              </w:rPr>
              <w:t>County Auditor, COE</w:t>
            </w:r>
          </w:p>
        </w:tc>
        <w:tc>
          <w:tcPr>
            <w:tcW w:w="1710" w:type="dxa"/>
          </w:tcPr>
          <w:p w14:paraId="24D5C8C9"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8847FD1"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4E2842A0"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00428950" w14:textId="77777777" w:rsidTr="00E27A9A">
        <w:tc>
          <w:tcPr>
            <w:tcW w:w="2875" w:type="dxa"/>
          </w:tcPr>
          <w:p w14:paraId="454E167A" w14:textId="77777777" w:rsidR="00EE6E52" w:rsidRPr="00F847E5" w:rsidRDefault="00EE6E52" w:rsidP="002B271F">
            <w:pPr>
              <w:spacing w:before="60" w:after="60"/>
              <w:jc w:val="center"/>
              <w:rPr>
                <w:rFonts w:eastAsia="Calibri" w:cs="Arial"/>
                <w:szCs w:val="24"/>
              </w:rPr>
            </w:pPr>
            <w:r w:rsidRPr="00F847E5">
              <w:rPr>
                <w:rFonts w:eastAsia="Calibri" w:cs="Arial"/>
                <w:szCs w:val="24"/>
              </w:rPr>
              <w:t>Miscellaneous Funds</w:t>
            </w:r>
          </w:p>
        </w:tc>
        <w:tc>
          <w:tcPr>
            <w:tcW w:w="1890" w:type="dxa"/>
          </w:tcPr>
          <w:p w14:paraId="5FC124A7" w14:textId="77777777" w:rsidR="00EE6E52" w:rsidRPr="00F847E5" w:rsidRDefault="00EE6E52" w:rsidP="002B271F">
            <w:pPr>
              <w:spacing w:before="60" w:after="60"/>
              <w:jc w:val="center"/>
              <w:rPr>
                <w:rFonts w:eastAsia="Times New Roman" w:cs="Arial"/>
              </w:rPr>
            </w:pPr>
            <w:r w:rsidRPr="00F847E5">
              <w:rPr>
                <w:rFonts w:eastAsia="Times New Roman" w:cs="Arial"/>
              </w:rPr>
              <w:t>COE</w:t>
            </w:r>
          </w:p>
        </w:tc>
        <w:tc>
          <w:tcPr>
            <w:tcW w:w="1710" w:type="dxa"/>
          </w:tcPr>
          <w:p w14:paraId="0FA80ECF" w14:textId="77777777" w:rsidR="00EE6E52" w:rsidRPr="00F847E5" w:rsidRDefault="00EE6E52" w:rsidP="002B271F">
            <w:pPr>
              <w:spacing w:before="60" w:after="60"/>
              <w:jc w:val="center"/>
              <w:rPr>
                <w:rFonts w:eastAsia="Times New Roman" w:cs="Arial"/>
              </w:rPr>
            </w:pPr>
            <w:r w:rsidRPr="00F847E5">
              <w:rPr>
                <w:rFonts w:eastAsia="Times New Roman" w:cs="Arial"/>
              </w:rPr>
              <w:t>No</w:t>
            </w:r>
          </w:p>
        </w:tc>
        <w:tc>
          <w:tcPr>
            <w:tcW w:w="1620" w:type="dxa"/>
          </w:tcPr>
          <w:p w14:paraId="3D4CE38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c>
          <w:tcPr>
            <w:tcW w:w="1440" w:type="dxa"/>
          </w:tcPr>
          <w:p w14:paraId="49C0B091"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7FBBF072" w14:textId="77777777" w:rsidTr="00E27A9A">
        <w:tc>
          <w:tcPr>
            <w:tcW w:w="2875" w:type="dxa"/>
          </w:tcPr>
          <w:p w14:paraId="139A855A" w14:textId="77777777" w:rsidR="00EE6E52" w:rsidRPr="00F847E5" w:rsidRDefault="00EE6E52" w:rsidP="002B271F">
            <w:pPr>
              <w:spacing w:before="60" w:after="60"/>
              <w:jc w:val="center"/>
              <w:rPr>
                <w:rFonts w:eastAsia="Calibri" w:cs="Arial"/>
                <w:szCs w:val="24"/>
              </w:rPr>
            </w:pPr>
            <w:r w:rsidRPr="00F847E5">
              <w:rPr>
                <w:rFonts w:eastAsia="Calibri" w:cs="Arial"/>
                <w:szCs w:val="24"/>
              </w:rPr>
              <w:t>Special Education Tax Allocation</w:t>
            </w:r>
          </w:p>
        </w:tc>
        <w:tc>
          <w:tcPr>
            <w:tcW w:w="1890" w:type="dxa"/>
          </w:tcPr>
          <w:p w14:paraId="29FA8585" w14:textId="77777777" w:rsidR="00EE6E52" w:rsidRPr="00F847E5" w:rsidRDefault="00EE6E52" w:rsidP="002B271F">
            <w:pPr>
              <w:spacing w:before="60" w:after="60"/>
              <w:jc w:val="center"/>
              <w:rPr>
                <w:rFonts w:eastAsia="Calibri" w:cs="Arial"/>
                <w:szCs w:val="24"/>
              </w:rPr>
            </w:pPr>
            <w:r w:rsidRPr="00F847E5">
              <w:rPr>
                <w:rFonts w:eastAsia="Calibri" w:cs="Arial"/>
                <w:szCs w:val="24"/>
              </w:rPr>
              <w:t>COE</w:t>
            </w:r>
          </w:p>
        </w:tc>
        <w:tc>
          <w:tcPr>
            <w:tcW w:w="1710" w:type="dxa"/>
          </w:tcPr>
          <w:p w14:paraId="0AE10D87" w14:textId="77777777" w:rsidR="00EE6E52" w:rsidRPr="00F847E5" w:rsidRDefault="00EE6E52" w:rsidP="002B271F">
            <w:pPr>
              <w:spacing w:before="60" w:after="60"/>
              <w:jc w:val="center"/>
              <w:rPr>
                <w:rFonts w:eastAsia="Calibri" w:cs="Arial"/>
                <w:szCs w:val="24"/>
              </w:rPr>
            </w:pPr>
            <w:r w:rsidRPr="00F847E5">
              <w:rPr>
                <w:rFonts w:eastAsia="Calibri" w:cs="Arial"/>
                <w:szCs w:val="24"/>
              </w:rPr>
              <w:t>Yes</w:t>
            </w:r>
          </w:p>
        </w:tc>
        <w:tc>
          <w:tcPr>
            <w:tcW w:w="1620" w:type="dxa"/>
          </w:tcPr>
          <w:p w14:paraId="76D0A14C"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3CC8D5B9"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r w:rsidR="00EE6E52" w:rsidRPr="00F847E5" w14:paraId="2F1144BE" w14:textId="77777777" w:rsidTr="00E27A9A">
        <w:tc>
          <w:tcPr>
            <w:tcW w:w="2875" w:type="dxa"/>
          </w:tcPr>
          <w:p w14:paraId="6804483D" w14:textId="77777777" w:rsidR="00EE6E52" w:rsidRPr="00F847E5" w:rsidRDefault="00EE6E52" w:rsidP="002B271F">
            <w:pPr>
              <w:spacing w:before="60" w:after="60"/>
              <w:jc w:val="center"/>
              <w:rPr>
                <w:rFonts w:eastAsia="Calibri" w:cs="Arial"/>
                <w:szCs w:val="24"/>
              </w:rPr>
            </w:pPr>
            <w:r w:rsidRPr="00F847E5">
              <w:rPr>
                <w:rFonts w:eastAsia="Calibri" w:cs="Arial"/>
                <w:szCs w:val="24"/>
              </w:rPr>
              <w:t>Taxes</w:t>
            </w:r>
          </w:p>
        </w:tc>
        <w:tc>
          <w:tcPr>
            <w:tcW w:w="1890" w:type="dxa"/>
          </w:tcPr>
          <w:p w14:paraId="07542BB3" w14:textId="77777777" w:rsidR="00EE6E52" w:rsidRPr="00F847E5" w:rsidRDefault="00EE6E52" w:rsidP="002B271F">
            <w:pPr>
              <w:spacing w:before="60" w:after="60"/>
              <w:jc w:val="center"/>
              <w:rPr>
                <w:rFonts w:eastAsia="Calibri" w:cs="Arial"/>
                <w:szCs w:val="24"/>
              </w:rPr>
            </w:pPr>
            <w:r w:rsidRPr="00F847E5">
              <w:rPr>
                <w:rFonts w:eastAsia="Calibri" w:cs="Arial"/>
                <w:szCs w:val="24"/>
              </w:rPr>
              <w:t>County Auditor, COE</w:t>
            </w:r>
          </w:p>
        </w:tc>
        <w:tc>
          <w:tcPr>
            <w:tcW w:w="1710" w:type="dxa"/>
          </w:tcPr>
          <w:p w14:paraId="431D15D8" w14:textId="77777777" w:rsidR="00EE6E52" w:rsidRPr="00F847E5" w:rsidRDefault="00EE6E52" w:rsidP="002B271F">
            <w:pPr>
              <w:spacing w:before="60" w:after="60"/>
              <w:jc w:val="center"/>
              <w:rPr>
                <w:rFonts w:eastAsia="Calibri" w:cs="Arial"/>
                <w:szCs w:val="24"/>
              </w:rPr>
            </w:pPr>
            <w:r w:rsidRPr="00F847E5">
              <w:rPr>
                <w:rFonts w:eastAsia="Calibri" w:cs="Arial"/>
                <w:szCs w:val="24"/>
              </w:rPr>
              <w:t>No</w:t>
            </w:r>
          </w:p>
        </w:tc>
        <w:tc>
          <w:tcPr>
            <w:tcW w:w="1620" w:type="dxa"/>
          </w:tcPr>
          <w:p w14:paraId="4DDBD290" w14:textId="77777777" w:rsidR="00EE6E52" w:rsidRPr="00F847E5" w:rsidRDefault="00EE6E52" w:rsidP="002B271F">
            <w:pPr>
              <w:spacing w:before="60" w:after="60"/>
              <w:jc w:val="center"/>
              <w:rPr>
                <w:rFonts w:eastAsia="Calibri" w:cs="Arial"/>
                <w:szCs w:val="24"/>
              </w:rPr>
            </w:pPr>
            <w:r w:rsidRPr="00F847E5">
              <w:rPr>
                <w:rFonts w:eastAsia="Calibri" w:cs="Arial"/>
                <w:szCs w:val="24"/>
              </w:rPr>
              <w:t>P-1, P-2, Annual</w:t>
            </w:r>
          </w:p>
        </w:tc>
        <w:tc>
          <w:tcPr>
            <w:tcW w:w="1440" w:type="dxa"/>
          </w:tcPr>
          <w:p w14:paraId="0529C904" w14:textId="77777777" w:rsidR="00EE6E52" w:rsidRPr="00F847E5" w:rsidRDefault="00EE6E52" w:rsidP="002B271F">
            <w:pPr>
              <w:spacing w:before="60" w:after="60"/>
              <w:jc w:val="center"/>
              <w:rPr>
                <w:rFonts w:eastAsia="Calibri" w:cs="Arial"/>
                <w:szCs w:val="24"/>
              </w:rPr>
            </w:pPr>
            <w:r w:rsidRPr="00F847E5">
              <w:rPr>
                <w:rFonts w:eastAsia="Calibri" w:cs="Arial"/>
                <w:szCs w:val="24"/>
              </w:rPr>
              <w:t>Annual</w:t>
            </w:r>
          </w:p>
        </w:tc>
      </w:tr>
    </w:tbl>
    <w:p w14:paraId="4486FFE5" w14:textId="6BD57AB6" w:rsidR="005D407C" w:rsidRDefault="005D407C" w:rsidP="00343812">
      <w:pPr>
        <w:pStyle w:val="Heading3"/>
      </w:pPr>
      <w:bookmarkStart w:id="106" w:name="_Data_Entry_Functions"/>
      <w:bookmarkStart w:id="107" w:name="_Toc80182135"/>
      <w:bookmarkStart w:id="108" w:name="_Toc160796061"/>
      <w:bookmarkEnd w:id="106"/>
      <w:r w:rsidRPr="00F847E5">
        <w:lastRenderedPageBreak/>
        <w:t>Data Entry Function</w:t>
      </w:r>
      <w:r w:rsidR="00492364" w:rsidRPr="00F847E5">
        <w:t>s</w:t>
      </w:r>
      <w:bookmarkEnd w:id="108"/>
    </w:p>
    <w:p w14:paraId="77D18B47" w14:textId="201C0A63" w:rsidR="0026385F" w:rsidRPr="0026385F" w:rsidRDefault="0026385F" w:rsidP="00E27A9A">
      <w:r w:rsidRPr="0026385F">
        <w:t xml:space="preserve">Upon every opening or refreshing of the data entry screen, the system processes multiple tables, </w:t>
      </w:r>
      <w:proofErr w:type="gramStart"/>
      <w:r w:rsidRPr="0026385F">
        <w:t>filters</w:t>
      </w:r>
      <w:proofErr w:type="gramEnd"/>
      <w:r w:rsidRPr="0026385F">
        <w:t xml:space="preserve"> and rules, which </w:t>
      </w:r>
      <w:r w:rsidR="00ED37D4">
        <w:t>may take</w:t>
      </w:r>
      <w:r w:rsidR="00ED37D4" w:rsidRPr="0026385F">
        <w:t xml:space="preserve"> </w:t>
      </w:r>
      <w:r w:rsidRPr="0026385F">
        <w:t>time to load. Users should be mindful of not rushing the system by entering data too quickly or selecting multiple buttons without pausing between each one.</w:t>
      </w:r>
    </w:p>
    <w:p w14:paraId="133326FB" w14:textId="5342F346" w:rsidR="00E166EA" w:rsidRDefault="00E166EA" w:rsidP="00343812">
      <w:pPr>
        <w:pStyle w:val="Heading4"/>
      </w:pPr>
      <w:bookmarkStart w:id="109" w:name="_Toc160796062"/>
      <w:r>
        <w:t>Data Entry</w:t>
      </w:r>
      <w:bookmarkEnd w:id="109"/>
    </w:p>
    <w:p w14:paraId="4A7BA623" w14:textId="334CCA8A" w:rsidR="00E166EA" w:rsidRDefault="00E166EA" w:rsidP="00E166EA">
      <w:r>
        <w:t>All data must be keyed in the designated fields in the PADC web application. The system does not accommodate data import.</w:t>
      </w:r>
    </w:p>
    <w:p w14:paraId="4E4F99AC" w14:textId="70C4C79D" w:rsidR="0012666A" w:rsidRDefault="00E166EA">
      <w:r>
        <w:t xml:space="preserve">To navigate between data entry fields, </w:t>
      </w:r>
      <w:proofErr w:type="gramStart"/>
      <w:r>
        <w:t>user</w:t>
      </w:r>
      <w:proofErr w:type="gramEnd"/>
      <w:r>
        <w:t xml:space="preserve"> may utilize the mouse, or Tab key on the keyboard. The Enter key does not move the cursor from one data entry field to the next.</w:t>
      </w:r>
      <w:r w:rsidR="00622B6E">
        <w:t xml:space="preserve"> If the user </w:t>
      </w:r>
      <w:r w:rsidR="00E071AF">
        <w:t>navigates between fields by placing the mouse in the cell, the user must remove the zero value, if the field default value is zero.</w:t>
      </w:r>
    </w:p>
    <w:p w14:paraId="482AD3A9" w14:textId="29FD6D21" w:rsidR="0012666A" w:rsidRPr="00E166EA" w:rsidRDefault="0012666A" w:rsidP="00EB4C0F">
      <w:r>
        <w:t xml:space="preserve">The system contains built-in field restrictions. For example, if the field is designated for ADA data, it will only accept numbers with the maximum of two decimal places and will not accept letters or special characters. To see the field restrictions, the user may place the mouse of the specific field. If the user entered disallowed data, the system </w:t>
      </w:r>
      <w:proofErr w:type="gramStart"/>
      <w:r>
        <w:t>will</w:t>
      </w:r>
      <w:proofErr w:type="gramEnd"/>
      <w:r>
        <w:t xml:space="preserve"> show an error message and place a red border around the specific field. More information on field restrictions is available for each data entry screen in the </w:t>
      </w:r>
      <w:hyperlink w:anchor="_Data_Entry_Screens_1" w:tooltip="Data Entry Screen Details" w:history="1">
        <w:r w:rsidR="00D37739" w:rsidRPr="00CA40EE">
          <w:rPr>
            <w:rStyle w:val="Hyperlink"/>
            <w:rFonts w:cs="Arial"/>
          </w:rPr>
          <w:t>Data Entry Screen Details</w:t>
        </w:r>
      </w:hyperlink>
      <w:r>
        <w:t xml:space="preserve"> section of this manual.</w:t>
      </w:r>
    </w:p>
    <w:p w14:paraId="0A13C9FD" w14:textId="1317CD7E" w:rsidR="005D407C" w:rsidRPr="00F847E5" w:rsidRDefault="00633E73" w:rsidP="004009B6">
      <w:pPr>
        <w:pStyle w:val="Heading5"/>
        <w:rPr>
          <w:rFonts w:cs="Arial"/>
        </w:rPr>
      </w:pPr>
      <w:r w:rsidRPr="00F847E5">
        <w:rPr>
          <w:rFonts w:cs="Arial"/>
        </w:rPr>
        <w:t>Save</w:t>
      </w:r>
    </w:p>
    <w:p w14:paraId="3438A190" w14:textId="77777777" w:rsidR="004009B6" w:rsidRPr="00F847E5" w:rsidRDefault="004009B6" w:rsidP="005D407C">
      <w:pPr>
        <w:rPr>
          <w:rFonts w:cs="Arial"/>
        </w:rPr>
      </w:pPr>
      <w:r w:rsidRPr="00F847E5">
        <w:rPr>
          <w:rFonts w:cs="Arial"/>
        </w:rPr>
        <w:t>Save button is available at the bottom of each data entry screen. Activation of the Save button results in the following:</w:t>
      </w:r>
    </w:p>
    <w:p w14:paraId="7B9AE30E" w14:textId="10C8B548" w:rsidR="004009B6" w:rsidRPr="00F847E5" w:rsidRDefault="004009B6" w:rsidP="00B80F7B">
      <w:pPr>
        <w:pStyle w:val="ListParagraph"/>
        <w:numPr>
          <w:ilvl w:val="0"/>
          <w:numId w:val="34"/>
        </w:numPr>
        <w:rPr>
          <w:rFonts w:cs="Arial"/>
        </w:rPr>
      </w:pPr>
      <w:r w:rsidRPr="00F847E5">
        <w:rPr>
          <w:rFonts w:cs="Arial"/>
        </w:rPr>
        <w:t xml:space="preserve">Any new or revised data </w:t>
      </w:r>
      <w:r w:rsidR="00571C45">
        <w:rPr>
          <w:rFonts w:cs="Arial"/>
        </w:rPr>
        <w:t>is</w:t>
      </w:r>
      <w:r w:rsidR="00571C45" w:rsidRPr="00F847E5">
        <w:rPr>
          <w:rFonts w:cs="Arial"/>
        </w:rPr>
        <w:t xml:space="preserve"> </w:t>
      </w:r>
      <w:r w:rsidRPr="00F847E5">
        <w:rPr>
          <w:rFonts w:cs="Arial"/>
        </w:rPr>
        <w:t>saved to the database;</w:t>
      </w:r>
    </w:p>
    <w:p w14:paraId="000596D0" w14:textId="77777777" w:rsidR="004009B6" w:rsidRPr="00F847E5" w:rsidRDefault="004009B6" w:rsidP="00B80F7B">
      <w:pPr>
        <w:pStyle w:val="ListParagraph"/>
        <w:numPr>
          <w:ilvl w:val="0"/>
          <w:numId w:val="34"/>
        </w:numPr>
        <w:rPr>
          <w:rFonts w:cs="Arial"/>
        </w:rPr>
      </w:pPr>
      <w:r w:rsidRPr="00F847E5">
        <w:rPr>
          <w:rFonts w:cs="Arial"/>
        </w:rPr>
        <w:t>Any calculated fields are updated based on the most recent data entered; and,</w:t>
      </w:r>
    </w:p>
    <w:p w14:paraId="71774D73" w14:textId="77777777" w:rsidR="004009B6" w:rsidRPr="00F847E5" w:rsidRDefault="004009B6" w:rsidP="00B80F7B">
      <w:pPr>
        <w:pStyle w:val="ListParagraph"/>
        <w:numPr>
          <w:ilvl w:val="0"/>
          <w:numId w:val="34"/>
        </w:numPr>
        <w:rPr>
          <w:rFonts w:cs="Arial"/>
        </w:rPr>
      </w:pPr>
      <w:r w:rsidRPr="00F847E5">
        <w:rPr>
          <w:rFonts w:cs="Arial"/>
        </w:rPr>
        <w:t>The system records the user’s CAS username and date and time that the data entry screen was saved.</w:t>
      </w:r>
    </w:p>
    <w:p w14:paraId="08E33536" w14:textId="0C877DAE" w:rsidR="004009B6" w:rsidRDefault="004009B6" w:rsidP="005D407C">
      <w:pPr>
        <w:rPr>
          <w:rFonts w:cs="Arial"/>
        </w:rPr>
      </w:pPr>
      <w:r w:rsidRPr="00B3272E">
        <w:rPr>
          <w:rFonts w:cs="Arial"/>
          <w:b/>
        </w:rPr>
        <w:t xml:space="preserve">The users must save each record </w:t>
      </w:r>
      <w:proofErr w:type="gramStart"/>
      <w:r w:rsidRPr="00B3272E">
        <w:rPr>
          <w:rFonts w:cs="Arial"/>
          <w:b/>
        </w:rPr>
        <w:t>in order for</w:t>
      </w:r>
      <w:proofErr w:type="gramEnd"/>
      <w:r w:rsidRPr="00B3272E">
        <w:rPr>
          <w:rFonts w:cs="Arial"/>
          <w:b/>
        </w:rPr>
        <w:t xml:space="preserve"> data to be retained.</w:t>
      </w:r>
      <w:r w:rsidRPr="00F847E5">
        <w:rPr>
          <w:rFonts w:cs="Arial"/>
        </w:rPr>
        <w:t xml:space="preserve"> The web application does not automatically save records. On most data entry screens, the data must also be saved </w:t>
      </w:r>
      <w:r w:rsidR="00441FCD">
        <w:rPr>
          <w:rFonts w:cs="Arial"/>
        </w:rPr>
        <w:t>before</w:t>
      </w:r>
      <w:r w:rsidR="00441FCD" w:rsidRPr="00F847E5">
        <w:rPr>
          <w:rFonts w:cs="Arial"/>
        </w:rPr>
        <w:t xml:space="preserve"> </w:t>
      </w:r>
      <w:r w:rsidRPr="00F847E5">
        <w:rPr>
          <w:rFonts w:cs="Arial"/>
        </w:rPr>
        <w:t xml:space="preserve">the user navigates between tabs or records. Please see the specific data entry screen instructions in the </w:t>
      </w:r>
      <w:hyperlink w:anchor="_Data_Entry_Screens_1" w:tooltip="Data Entry Screen Details" w:history="1">
        <w:r w:rsidRPr="00CA40EE">
          <w:rPr>
            <w:rStyle w:val="Hyperlink"/>
            <w:rFonts w:cs="Arial"/>
          </w:rPr>
          <w:t>Data Entry Screen Details</w:t>
        </w:r>
      </w:hyperlink>
      <w:r w:rsidRPr="00F847E5">
        <w:rPr>
          <w:rFonts w:cs="Arial"/>
        </w:rPr>
        <w:t xml:space="preserve"> section.</w:t>
      </w:r>
    </w:p>
    <w:p w14:paraId="2D164D1E" w14:textId="051DD106" w:rsidR="00AF64B5" w:rsidRPr="00F847E5" w:rsidRDefault="00AF64B5" w:rsidP="005D407C">
      <w:pPr>
        <w:rPr>
          <w:rFonts w:cs="Arial"/>
        </w:rPr>
      </w:pPr>
      <w:r w:rsidRPr="00AF64B5">
        <w:rPr>
          <w:rFonts w:cs="Arial"/>
        </w:rPr>
        <w:t xml:space="preserve">For </w:t>
      </w:r>
      <w:r>
        <w:rPr>
          <w:rFonts w:cs="Arial"/>
        </w:rPr>
        <w:t xml:space="preserve">DES with </w:t>
      </w:r>
      <w:r w:rsidRPr="00AF64B5">
        <w:rPr>
          <w:rFonts w:cs="Arial"/>
        </w:rPr>
        <w:t>multi</w:t>
      </w:r>
      <w:r>
        <w:rPr>
          <w:rFonts w:cs="Arial"/>
        </w:rPr>
        <w:t>ple records, such as Attendance District Funded County Programs or Taxes, the</w:t>
      </w:r>
      <w:r w:rsidRPr="00AF64B5">
        <w:rPr>
          <w:rFonts w:cs="Arial"/>
        </w:rPr>
        <w:t xml:space="preserve"> system refreshes to the first record of the first tab</w:t>
      </w:r>
      <w:r>
        <w:rPr>
          <w:rFonts w:cs="Arial"/>
        </w:rPr>
        <w:t xml:space="preserve"> after every </w:t>
      </w:r>
      <w:r w:rsidR="00425D47">
        <w:rPr>
          <w:rFonts w:cs="Arial"/>
        </w:rPr>
        <w:t>save</w:t>
      </w:r>
      <w:r w:rsidRPr="00AF64B5">
        <w:rPr>
          <w:rFonts w:cs="Arial"/>
        </w:rPr>
        <w:t xml:space="preserve">. Users </w:t>
      </w:r>
      <w:r>
        <w:rPr>
          <w:rFonts w:cs="Arial"/>
        </w:rPr>
        <w:t>should</w:t>
      </w:r>
      <w:r w:rsidRPr="00AF64B5">
        <w:rPr>
          <w:rFonts w:cs="Arial"/>
        </w:rPr>
        <w:t xml:space="preserve"> navigate back to the applicable record to verify data was saved before validating the data.</w:t>
      </w:r>
    </w:p>
    <w:p w14:paraId="0F7D0068" w14:textId="77777777" w:rsidR="00633E73" w:rsidRPr="00F847E5" w:rsidRDefault="00633E73" w:rsidP="00DA0101">
      <w:pPr>
        <w:pStyle w:val="Heading5"/>
        <w:rPr>
          <w:rFonts w:cs="Arial"/>
        </w:rPr>
      </w:pPr>
      <w:r w:rsidRPr="00F847E5">
        <w:rPr>
          <w:rFonts w:cs="Arial"/>
        </w:rPr>
        <w:lastRenderedPageBreak/>
        <w:t>Cancel</w:t>
      </w:r>
    </w:p>
    <w:p w14:paraId="49855A91" w14:textId="77777777" w:rsidR="00DA0101" w:rsidRPr="00F847E5" w:rsidRDefault="00DA0101" w:rsidP="005D407C">
      <w:pPr>
        <w:rPr>
          <w:rFonts w:cs="Arial"/>
        </w:rPr>
      </w:pPr>
      <w:r w:rsidRPr="00F847E5">
        <w:rPr>
          <w:rFonts w:cs="Arial"/>
        </w:rPr>
        <w:t>Cancel button is available at the bottom of each screen. When the user selects Cancel the system will refresh the data entry screen to the last saved version</w:t>
      </w:r>
      <w:r w:rsidR="00441FCD">
        <w:rPr>
          <w:rFonts w:cs="Arial"/>
        </w:rPr>
        <w:t>.</w:t>
      </w:r>
    </w:p>
    <w:p w14:paraId="1BF03CC7" w14:textId="77777777" w:rsidR="00633E73" w:rsidRPr="00B3272E" w:rsidRDefault="00633E73" w:rsidP="00B3272E">
      <w:pPr>
        <w:pStyle w:val="Heading5"/>
      </w:pPr>
      <w:r w:rsidRPr="00B3272E">
        <w:t>Delete</w:t>
      </w:r>
    </w:p>
    <w:p w14:paraId="6A58586F" w14:textId="77777777" w:rsidR="00DA0101" w:rsidRPr="00F847E5" w:rsidRDefault="00DA0101" w:rsidP="005D407C">
      <w:pPr>
        <w:rPr>
          <w:rFonts w:cs="Arial"/>
        </w:rPr>
      </w:pPr>
      <w:r w:rsidRPr="00F847E5">
        <w:rPr>
          <w:rFonts w:cs="Arial"/>
        </w:rPr>
        <w:t xml:space="preserve">For the data entry screens that contain a single record, the Delete button at the bottom of the screen replaces all data with zeros, removes text from any text boxes, and removes the CAS username and date from the </w:t>
      </w:r>
      <w:r w:rsidRPr="00B3272E">
        <w:rPr>
          <w:rFonts w:cs="Arial"/>
          <w:i/>
        </w:rPr>
        <w:t xml:space="preserve">Last Saved </w:t>
      </w:r>
      <w:proofErr w:type="gramStart"/>
      <w:r w:rsidRPr="00B3272E">
        <w:rPr>
          <w:rFonts w:cs="Arial"/>
          <w:i/>
        </w:rPr>
        <w:t>By</w:t>
      </w:r>
      <w:proofErr w:type="gramEnd"/>
      <w:r w:rsidRPr="00F847E5">
        <w:rPr>
          <w:rFonts w:cs="Arial"/>
        </w:rPr>
        <w:t xml:space="preserve"> and </w:t>
      </w:r>
      <w:r w:rsidRPr="00B3272E">
        <w:rPr>
          <w:rFonts w:cs="Arial"/>
          <w:i/>
        </w:rPr>
        <w:t>Last Saved Date</w:t>
      </w:r>
      <w:r w:rsidRPr="00F847E5">
        <w:rPr>
          <w:rFonts w:cs="Arial"/>
        </w:rPr>
        <w:t>.</w:t>
      </w:r>
    </w:p>
    <w:p w14:paraId="7FB6484F" w14:textId="3BC3A00D" w:rsidR="00BE759F" w:rsidRDefault="00DA0101" w:rsidP="00DA0101">
      <w:pPr>
        <w:rPr>
          <w:rFonts w:cs="Arial"/>
        </w:rPr>
      </w:pPr>
      <w:r w:rsidRPr="00F847E5">
        <w:rPr>
          <w:rFonts w:cs="Arial"/>
        </w:rPr>
        <w:t xml:space="preserve">For the data entry screens that contain multiple records, the Delete button at the top of the screen </w:t>
      </w:r>
      <w:r w:rsidR="00473391">
        <w:rPr>
          <w:rFonts w:cs="Arial"/>
        </w:rPr>
        <w:t xml:space="preserve">removes the selected record and any of its </w:t>
      </w:r>
      <w:proofErr w:type="gramStart"/>
      <w:r w:rsidR="00473391">
        <w:rPr>
          <w:rFonts w:cs="Arial"/>
        </w:rPr>
        <w:t>data,</w:t>
      </w:r>
      <w:r w:rsidR="00E071AF">
        <w:rPr>
          <w:rFonts w:cs="Arial"/>
        </w:rPr>
        <w:t xml:space="preserve"> and</w:t>
      </w:r>
      <w:proofErr w:type="gramEnd"/>
      <w:r w:rsidR="00E071AF">
        <w:rPr>
          <w:rFonts w:cs="Arial"/>
        </w:rPr>
        <w:t xml:space="preserve"> remove</w:t>
      </w:r>
      <w:r w:rsidR="00030FCB">
        <w:rPr>
          <w:rFonts w:cs="Arial"/>
        </w:rPr>
        <w:t>s</w:t>
      </w:r>
      <w:r w:rsidR="00E071AF">
        <w:rPr>
          <w:rFonts w:cs="Arial"/>
        </w:rPr>
        <w:t xml:space="preserve"> </w:t>
      </w:r>
      <w:r w:rsidR="00425D47">
        <w:rPr>
          <w:rFonts w:cs="Arial"/>
        </w:rPr>
        <w:t>validation results</w:t>
      </w:r>
      <w:r w:rsidR="00473391">
        <w:rPr>
          <w:rFonts w:cs="Arial"/>
        </w:rPr>
        <w:t xml:space="preserve"> for the data entry screen</w:t>
      </w:r>
      <w:r w:rsidR="00E071AF">
        <w:rPr>
          <w:rFonts w:cs="Arial"/>
        </w:rPr>
        <w:t xml:space="preserve">. </w:t>
      </w:r>
      <w:r w:rsidR="00425D47">
        <w:rPr>
          <w:rFonts w:cs="Arial"/>
        </w:rPr>
        <w:t>Deletion of the single record does not recalculate totals on summary tabs. Thus, the user should resave and revalidate the data entry screen.</w:t>
      </w:r>
      <w:r w:rsidRPr="00F847E5">
        <w:rPr>
          <w:rFonts w:cs="Arial"/>
        </w:rPr>
        <w:t xml:space="preserve"> Once only one record remains, the Delete button will replace all data with zeros and remove the CAS username and date from the </w:t>
      </w:r>
      <w:r w:rsidRPr="00B3272E">
        <w:rPr>
          <w:rFonts w:cs="Arial"/>
          <w:i/>
        </w:rPr>
        <w:t xml:space="preserve">Last Saved </w:t>
      </w:r>
      <w:proofErr w:type="gramStart"/>
      <w:r w:rsidRPr="00B3272E">
        <w:rPr>
          <w:rFonts w:cs="Arial"/>
          <w:i/>
        </w:rPr>
        <w:t>By</w:t>
      </w:r>
      <w:proofErr w:type="gramEnd"/>
      <w:r w:rsidRPr="00F847E5">
        <w:rPr>
          <w:rFonts w:cs="Arial"/>
        </w:rPr>
        <w:t xml:space="preserve"> and </w:t>
      </w:r>
      <w:r w:rsidRPr="00B3272E">
        <w:rPr>
          <w:rFonts w:cs="Arial"/>
          <w:i/>
        </w:rPr>
        <w:t>Last Saved Date</w:t>
      </w:r>
      <w:r w:rsidRPr="00F847E5">
        <w:rPr>
          <w:rFonts w:cs="Arial"/>
        </w:rPr>
        <w:t xml:space="preserve">. </w:t>
      </w:r>
      <w:r w:rsidR="00CF3F6B">
        <w:rPr>
          <w:rFonts w:cs="Arial"/>
        </w:rPr>
        <w:t>On multi-record screens, t</w:t>
      </w:r>
      <w:r w:rsidR="00B541A2">
        <w:rPr>
          <w:rFonts w:cs="Arial"/>
        </w:rPr>
        <w:t>he Delete button on the bottom of the screen is disabled.</w:t>
      </w:r>
    </w:p>
    <w:p w14:paraId="2A62BB2A" w14:textId="77777777" w:rsidR="00BE759F" w:rsidRDefault="00BE759F" w:rsidP="00DA0101">
      <w:pPr>
        <w:rPr>
          <w:rFonts w:cs="Arial"/>
        </w:rPr>
      </w:pPr>
      <w:r>
        <w:rPr>
          <w:rFonts w:cs="Arial"/>
        </w:rPr>
        <w:t>There are some exceptions to these general rules:</w:t>
      </w:r>
    </w:p>
    <w:p w14:paraId="5A4598BA" w14:textId="52683982" w:rsidR="00DA0101" w:rsidRDefault="00DA0101" w:rsidP="00B80F7B">
      <w:pPr>
        <w:pStyle w:val="ListParagraph"/>
        <w:numPr>
          <w:ilvl w:val="0"/>
          <w:numId w:val="99"/>
        </w:numPr>
        <w:rPr>
          <w:rFonts w:cs="Arial"/>
        </w:rPr>
      </w:pPr>
      <w:r w:rsidRPr="00BE759F">
        <w:rPr>
          <w:rFonts w:cs="Arial"/>
        </w:rPr>
        <w:t>Taxes data entry screen does not contain a Delete button. To remove all data, the user must save zero in all applicable fields, remove text from any of the text boxes</w:t>
      </w:r>
      <w:r w:rsidR="00441FCD" w:rsidRPr="00BE759F">
        <w:rPr>
          <w:rFonts w:cs="Arial"/>
        </w:rPr>
        <w:t>, and save the data entry screen</w:t>
      </w:r>
      <w:r w:rsidRPr="00BE759F">
        <w:rPr>
          <w:rFonts w:cs="Arial"/>
        </w:rPr>
        <w:t>.</w:t>
      </w:r>
    </w:p>
    <w:p w14:paraId="1A6A5F33" w14:textId="177EB812" w:rsidR="00BE759F" w:rsidRPr="00BE759F" w:rsidRDefault="00B541A2" w:rsidP="00B80F7B">
      <w:pPr>
        <w:pStyle w:val="ListParagraph"/>
        <w:numPr>
          <w:ilvl w:val="0"/>
          <w:numId w:val="99"/>
        </w:numPr>
        <w:rPr>
          <w:rFonts w:cs="Arial"/>
        </w:rPr>
      </w:pPr>
      <w:r>
        <w:rPr>
          <w:rFonts w:cs="Arial"/>
        </w:rPr>
        <w:t xml:space="preserve">The charter school attendance reporting screens that require ADA by district of residence may not allow the user to delete the last record. The user may need to zero out all </w:t>
      </w:r>
      <w:r w:rsidR="00425D47">
        <w:rPr>
          <w:rFonts w:cs="Arial"/>
        </w:rPr>
        <w:t xml:space="preserve">ADA </w:t>
      </w:r>
      <w:r>
        <w:rPr>
          <w:rFonts w:cs="Arial"/>
        </w:rPr>
        <w:t>in lieu of deleting the last remaining record.</w:t>
      </w:r>
    </w:p>
    <w:p w14:paraId="3B0101D2" w14:textId="77777777" w:rsidR="00DA0101" w:rsidRPr="00F847E5" w:rsidRDefault="00DA0101" w:rsidP="00DA0101">
      <w:pPr>
        <w:pStyle w:val="Heading5"/>
        <w:rPr>
          <w:rFonts w:cs="Arial"/>
        </w:rPr>
      </w:pPr>
      <w:r w:rsidRPr="00F847E5">
        <w:rPr>
          <w:rFonts w:cs="Arial"/>
        </w:rPr>
        <w:t>Add New</w:t>
      </w:r>
    </w:p>
    <w:p w14:paraId="30AF9E7F" w14:textId="6396E77D" w:rsidR="00DA0101" w:rsidRPr="00F847E5" w:rsidRDefault="00DA0101" w:rsidP="005D407C">
      <w:pPr>
        <w:rPr>
          <w:rFonts w:cs="Arial"/>
        </w:rPr>
      </w:pPr>
      <w:r w:rsidRPr="00F847E5">
        <w:rPr>
          <w:rFonts w:cs="Arial"/>
        </w:rPr>
        <w:t xml:space="preserve">The Add New button is available on the </w:t>
      </w:r>
      <w:r w:rsidR="00085F6C" w:rsidRPr="00F847E5">
        <w:rPr>
          <w:rFonts w:cs="Arial"/>
        </w:rPr>
        <w:t>DES</w:t>
      </w:r>
      <w:r w:rsidRPr="00F847E5">
        <w:rPr>
          <w:rFonts w:cs="Arial"/>
        </w:rPr>
        <w:t xml:space="preserve"> that </w:t>
      </w:r>
      <w:proofErr w:type="gramStart"/>
      <w:r w:rsidRPr="00F847E5">
        <w:rPr>
          <w:rFonts w:cs="Arial"/>
        </w:rPr>
        <w:t>allow</w:t>
      </w:r>
      <w:proofErr w:type="gramEnd"/>
      <w:r w:rsidRPr="00F847E5">
        <w:rPr>
          <w:rFonts w:cs="Arial"/>
        </w:rPr>
        <w:t xml:space="preserve"> the user to complete more than one record for a district of residence, county</w:t>
      </w:r>
      <w:r w:rsidR="00030FCB">
        <w:rPr>
          <w:rFonts w:cs="Arial"/>
        </w:rPr>
        <w:t>,</w:t>
      </w:r>
      <w:r w:rsidRPr="00F847E5">
        <w:rPr>
          <w:rFonts w:cs="Arial"/>
        </w:rPr>
        <w:t xml:space="preserve"> or school. When the user first opens this type of screen, they shall make a record selection, enter data, and save the record. </w:t>
      </w:r>
      <w:proofErr w:type="gramStart"/>
      <w:r w:rsidRPr="00F847E5">
        <w:rPr>
          <w:rFonts w:cs="Arial"/>
        </w:rPr>
        <w:t>In order to</w:t>
      </w:r>
      <w:proofErr w:type="gramEnd"/>
      <w:r w:rsidRPr="00F847E5">
        <w:rPr>
          <w:rFonts w:cs="Arial"/>
        </w:rPr>
        <w:t xml:space="preserve"> generate a second, and each subsequent record, </w:t>
      </w:r>
      <w:proofErr w:type="gramStart"/>
      <w:r w:rsidRPr="00F847E5">
        <w:rPr>
          <w:rFonts w:cs="Arial"/>
        </w:rPr>
        <w:t>Add</w:t>
      </w:r>
      <w:proofErr w:type="gramEnd"/>
      <w:r w:rsidRPr="00F847E5">
        <w:rPr>
          <w:rFonts w:cs="Arial"/>
        </w:rPr>
        <w:t xml:space="preserve"> New button shall be used.</w:t>
      </w:r>
    </w:p>
    <w:p w14:paraId="5C60335E" w14:textId="77777777" w:rsidR="00D27A78" w:rsidRPr="00F847E5" w:rsidRDefault="00085F6C" w:rsidP="00085F6C">
      <w:pPr>
        <w:pStyle w:val="Heading5"/>
        <w:rPr>
          <w:rFonts w:cs="Arial"/>
        </w:rPr>
      </w:pPr>
      <w:r w:rsidRPr="00F847E5">
        <w:rPr>
          <w:rFonts w:cs="Arial"/>
        </w:rPr>
        <w:t xml:space="preserve">First, Previous, Next, </w:t>
      </w:r>
      <w:r w:rsidR="00D27A78" w:rsidRPr="00F847E5">
        <w:rPr>
          <w:rFonts w:cs="Arial"/>
        </w:rPr>
        <w:t>Last</w:t>
      </w:r>
    </w:p>
    <w:p w14:paraId="1272E23C" w14:textId="40C9CC90" w:rsidR="00210556" w:rsidRDefault="00085F6C" w:rsidP="00EB4C0F">
      <w:pPr>
        <w:rPr>
          <w:rFonts w:cs="Arial"/>
        </w:rPr>
      </w:pPr>
      <w:r w:rsidRPr="00F847E5">
        <w:rPr>
          <w:rFonts w:cs="Arial"/>
        </w:rPr>
        <w:t xml:space="preserve">Multi-record screens, </w:t>
      </w:r>
      <w:r w:rsidR="00F83F4F" w:rsidRPr="00F847E5">
        <w:rPr>
          <w:rFonts w:cs="Arial"/>
        </w:rPr>
        <w:t>i.e.,</w:t>
      </w:r>
      <w:r w:rsidRPr="00F847E5">
        <w:rPr>
          <w:rFonts w:cs="Arial"/>
        </w:rPr>
        <w:t xml:space="preserve"> those DES that allow the user to complete more than one record for a district of residence, county</w:t>
      </w:r>
      <w:r w:rsidR="00030FCB">
        <w:rPr>
          <w:rFonts w:cs="Arial"/>
        </w:rPr>
        <w:t>,</w:t>
      </w:r>
      <w:r w:rsidRPr="00F847E5">
        <w:rPr>
          <w:rFonts w:cs="Arial"/>
        </w:rPr>
        <w:t xml:space="preserve"> or school contain the following navigation buttons: First, Previous, Next, Last. These buttons allow the user to navigate between records. A user must ensure to save any new or revised data before </w:t>
      </w:r>
      <w:r w:rsidR="00441FCD">
        <w:rPr>
          <w:rFonts w:cs="Arial"/>
        </w:rPr>
        <w:t>navigating between records.</w:t>
      </w:r>
    </w:p>
    <w:p w14:paraId="41DAD73A" w14:textId="77777777" w:rsidR="00372178" w:rsidRDefault="00372178" w:rsidP="00372178">
      <w:pPr>
        <w:pStyle w:val="Heading3"/>
      </w:pPr>
      <w:bookmarkStart w:id="110" w:name="_Reporting_Corrections"/>
      <w:bookmarkStart w:id="111" w:name="_Toc160796063"/>
      <w:bookmarkEnd w:id="110"/>
      <w:r>
        <w:lastRenderedPageBreak/>
        <w:t>Reporting Corrections</w:t>
      </w:r>
      <w:bookmarkEnd w:id="111"/>
    </w:p>
    <w:p w14:paraId="037FAB4F" w14:textId="4C57D20D" w:rsidR="00372178" w:rsidRDefault="00372178" w:rsidP="00372178">
      <w:r>
        <w:t>For certain DES, the LEA may correct P-2 or Annual data</w:t>
      </w:r>
      <w:r w:rsidR="002E299B" w:rsidRPr="002E299B">
        <w:t xml:space="preserve"> </w:t>
      </w:r>
      <w:r w:rsidR="002E299B">
        <w:t>after the data was certified by the LEA and used for Principal Apportionment certification</w:t>
      </w:r>
      <w:r>
        <w:t>. When reporting data for a corrected period (P-2 or Annual), the user must proceed as follows:</w:t>
      </w:r>
    </w:p>
    <w:p w14:paraId="53DBA401" w14:textId="539BA49E" w:rsidR="00372178" w:rsidRDefault="00C1666F" w:rsidP="00B80F7B">
      <w:pPr>
        <w:pStyle w:val="ListParagraph"/>
        <w:numPr>
          <w:ilvl w:val="0"/>
          <w:numId w:val="115"/>
        </w:numPr>
      </w:pPr>
      <w:r>
        <w:t xml:space="preserve">Select the fiscal year and period in the top </w:t>
      </w:r>
      <w:r w:rsidR="007F654F">
        <w:t>left-hand</w:t>
      </w:r>
      <w:r>
        <w:t xml:space="preserve"> corner of the PADC. The system will open a window </w:t>
      </w:r>
      <w:r>
        <w:rPr>
          <w:i/>
        </w:rPr>
        <w:t xml:space="preserve">Select Fiscal Year and Reporting Period. </w:t>
      </w:r>
      <w:r>
        <w:t>Select the fiscal year applicable to the data that requires a correction. Select a reporting period, for example “2021-22 P-2 Correction for Annual”, which means that the P-2 Correction will be processed as part of the 2021-22 Annual Principal Apportionment Certification. Typically, the most recent data collection is listed first, and should be selected.</w:t>
      </w:r>
    </w:p>
    <w:p w14:paraId="2C2F9DF2" w14:textId="4A91FDD0" w:rsidR="00372178" w:rsidRDefault="00C1666F" w:rsidP="00B80F7B">
      <w:pPr>
        <w:pStyle w:val="ListParagraph"/>
        <w:numPr>
          <w:ilvl w:val="0"/>
          <w:numId w:val="115"/>
        </w:numPr>
      </w:pPr>
      <w:r>
        <w:t xml:space="preserve">Select </w:t>
      </w:r>
      <w:r>
        <w:rPr>
          <w:i/>
        </w:rPr>
        <w:t xml:space="preserve">Data Entry </w:t>
      </w:r>
      <w:r>
        <w:t>and n</w:t>
      </w:r>
      <w:r w:rsidR="00372178">
        <w:t xml:space="preserve">avigate to the LEA and the </w:t>
      </w:r>
      <w:r w:rsidR="002023FD">
        <w:t>DES</w:t>
      </w:r>
      <w:r w:rsidR="00372178">
        <w:t xml:space="preserve"> that requires correction. Note that the system will populate the screen with previously reported data.</w:t>
      </w:r>
    </w:p>
    <w:p w14:paraId="39CB0FC0" w14:textId="77777777" w:rsidR="00372178" w:rsidRDefault="00372178" w:rsidP="00B80F7B">
      <w:pPr>
        <w:pStyle w:val="ListParagraph"/>
        <w:numPr>
          <w:ilvl w:val="0"/>
          <w:numId w:val="115"/>
        </w:numPr>
      </w:pPr>
      <w:r>
        <w:t>Prior to correcting any data, navigate to the Correction Reason tab, which is the last tab on the right.</w:t>
      </w:r>
    </w:p>
    <w:p w14:paraId="3E28137D" w14:textId="77777777" w:rsidR="00372178" w:rsidRDefault="00372178" w:rsidP="00B80F7B">
      <w:pPr>
        <w:pStyle w:val="ListParagraph"/>
        <w:numPr>
          <w:ilvl w:val="0"/>
          <w:numId w:val="115"/>
        </w:numPr>
      </w:pPr>
      <w:r>
        <w:t>From the dropdown menu, select one of the following reasons for data correction:</w:t>
      </w:r>
    </w:p>
    <w:p w14:paraId="22807AFA" w14:textId="77777777" w:rsidR="00372178" w:rsidRDefault="00372178" w:rsidP="00B80F7B">
      <w:pPr>
        <w:pStyle w:val="ListParagraph"/>
        <w:numPr>
          <w:ilvl w:val="1"/>
          <w:numId w:val="115"/>
        </w:numPr>
      </w:pPr>
      <w:r>
        <w:t>Annual Audit</w:t>
      </w:r>
    </w:p>
    <w:p w14:paraId="35FA971F" w14:textId="77777777" w:rsidR="00372178" w:rsidRDefault="00372178" w:rsidP="00B80F7B">
      <w:pPr>
        <w:pStyle w:val="ListParagraph"/>
        <w:numPr>
          <w:ilvl w:val="1"/>
          <w:numId w:val="115"/>
        </w:numPr>
      </w:pPr>
      <w:r>
        <w:t>CDE Requested Correction</w:t>
      </w:r>
    </w:p>
    <w:p w14:paraId="698452FB" w14:textId="77777777" w:rsidR="00372178" w:rsidRDefault="00372178" w:rsidP="00B80F7B">
      <w:pPr>
        <w:pStyle w:val="ListParagraph"/>
        <w:numPr>
          <w:ilvl w:val="1"/>
          <w:numId w:val="115"/>
        </w:numPr>
      </w:pPr>
      <w:r>
        <w:t>Form J-</w:t>
      </w:r>
      <w:proofErr w:type="gramStart"/>
      <w:r>
        <w:t>13A</w:t>
      </w:r>
      <w:proofErr w:type="gramEnd"/>
    </w:p>
    <w:p w14:paraId="14705568" w14:textId="77777777" w:rsidR="00372178" w:rsidRDefault="00372178" w:rsidP="00B80F7B">
      <w:pPr>
        <w:pStyle w:val="ListParagraph"/>
        <w:numPr>
          <w:ilvl w:val="1"/>
          <w:numId w:val="115"/>
        </w:numPr>
      </w:pPr>
      <w:r>
        <w:t>LEA Correction</w:t>
      </w:r>
    </w:p>
    <w:p w14:paraId="348931AD" w14:textId="77777777" w:rsidR="00372178" w:rsidRDefault="00372178" w:rsidP="00B80F7B">
      <w:pPr>
        <w:pStyle w:val="ListParagraph"/>
        <w:numPr>
          <w:ilvl w:val="1"/>
          <w:numId w:val="115"/>
        </w:numPr>
      </w:pPr>
      <w:r>
        <w:t>Other Audit</w:t>
      </w:r>
    </w:p>
    <w:p w14:paraId="0E438AD9" w14:textId="77777777" w:rsidR="00372178" w:rsidRDefault="00372178" w:rsidP="00B80F7B">
      <w:pPr>
        <w:pStyle w:val="ListParagraph"/>
        <w:numPr>
          <w:ilvl w:val="1"/>
          <w:numId w:val="115"/>
        </w:numPr>
      </w:pPr>
      <w:r>
        <w:t>State Controller’s Office (SCO) Audit</w:t>
      </w:r>
    </w:p>
    <w:p w14:paraId="503267DE" w14:textId="77777777" w:rsidR="00372178" w:rsidRDefault="00372178" w:rsidP="00B80F7B">
      <w:pPr>
        <w:pStyle w:val="ListParagraph"/>
        <w:numPr>
          <w:ilvl w:val="0"/>
          <w:numId w:val="115"/>
        </w:numPr>
      </w:pPr>
      <w:r>
        <w:t>In the text box below the dropdown menu, type in information relevant to the correction and the correction reason, such as audit finding reference, J-13A submittal or approval date, specific data that was corrected, etc.</w:t>
      </w:r>
    </w:p>
    <w:p w14:paraId="38C7A2F7" w14:textId="38883E95" w:rsidR="00372178" w:rsidRDefault="00372178" w:rsidP="00B80F7B">
      <w:pPr>
        <w:pStyle w:val="ListParagraph"/>
        <w:numPr>
          <w:ilvl w:val="0"/>
          <w:numId w:val="115"/>
        </w:numPr>
      </w:pPr>
      <w:r>
        <w:t xml:space="preserve">Select Save below the text box. The system will not allow user to save the data entry screen unless the correction reason is </w:t>
      </w:r>
      <w:r w:rsidR="007F654F">
        <w:t>selected,</w:t>
      </w:r>
      <w:r>
        <w:t xml:space="preserve"> and the text box is completed.</w:t>
      </w:r>
    </w:p>
    <w:p w14:paraId="5DC3A61C" w14:textId="6C553C60" w:rsidR="00372178" w:rsidRPr="00EA75D9" w:rsidRDefault="00372178" w:rsidP="00372178">
      <w:r>
        <w:t xml:space="preserve">If the user enters corrected data before completing Correction Reason, and selects Save, the system will </w:t>
      </w:r>
      <w:r w:rsidR="002E299B">
        <w:t xml:space="preserve">not proceed to Saving the screen. Instead, </w:t>
      </w:r>
      <w:r>
        <w:t xml:space="preserve">the Correction Reason tab </w:t>
      </w:r>
      <w:r w:rsidR="002E299B">
        <w:t>will open</w:t>
      </w:r>
      <w:r>
        <w:t xml:space="preserve">. The user must </w:t>
      </w:r>
      <w:r w:rsidR="002E299B">
        <w:t xml:space="preserve">select </w:t>
      </w:r>
      <w:r>
        <w:t>Correction Reason</w:t>
      </w:r>
      <w:r w:rsidR="002E299B">
        <w:t>, enter applicable text,</w:t>
      </w:r>
      <w:r>
        <w:t xml:space="preserve"> and then select Save. Any data entered on the previous tabs will be saved at this time.</w:t>
      </w:r>
    </w:p>
    <w:p w14:paraId="5C5DCBDF" w14:textId="77777777" w:rsidR="00EE6E52" w:rsidRPr="00F847E5" w:rsidRDefault="00EE6E52" w:rsidP="00343812">
      <w:pPr>
        <w:pStyle w:val="Heading3"/>
      </w:pPr>
      <w:bookmarkStart w:id="112" w:name="_Toc160796064"/>
      <w:r w:rsidRPr="00F847E5">
        <w:t>Things to Remember</w:t>
      </w:r>
      <w:bookmarkEnd w:id="107"/>
      <w:bookmarkEnd w:id="112"/>
    </w:p>
    <w:p w14:paraId="13F923F7" w14:textId="124832A5" w:rsidR="00EE6E52" w:rsidRPr="00F847E5" w:rsidRDefault="00EE6E52" w:rsidP="00B80F7B">
      <w:pPr>
        <w:pStyle w:val="ListParagraph"/>
        <w:numPr>
          <w:ilvl w:val="0"/>
          <w:numId w:val="21"/>
        </w:numPr>
        <w:rPr>
          <w:rFonts w:cs="Arial"/>
        </w:rPr>
      </w:pPr>
      <w:r w:rsidRPr="00F847E5">
        <w:rPr>
          <w:rFonts w:cs="Arial"/>
        </w:rPr>
        <w:t xml:space="preserve">Data entry screens are available only during specified times established by the CDE. Check the calendar of due dates on the CDE website at </w:t>
      </w:r>
      <w:hyperlink r:id="rId27" w:tooltip="Calendar of Due Dates" w:history="1">
        <w:r w:rsidRPr="00F847E5">
          <w:rPr>
            <w:rStyle w:val="Hyperlink"/>
            <w:rFonts w:cs="Arial"/>
            <w:color w:val="4472C4"/>
          </w:rPr>
          <w:t>https://www.cde.ca.gov/fg/sf/pa/</w:t>
        </w:r>
      </w:hyperlink>
      <w:r w:rsidRPr="00F847E5">
        <w:rPr>
          <w:rFonts w:cs="Arial"/>
        </w:rPr>
        <w:t xml:space="preserve">, or contact CDE at </w:t>
      </w:r>
      <w:hyperlink r:id="rId28" w:tooltip="PADC email" w:history="1">
        <w:r w:rsidRPr="00F847E5">
          <w:rPr>
            <w:rStyle w:val="Hyperlink"/>
            <w:rFonts w:cs="Arial"/>
            <w:color w:val="4472C4"/>
          </w:rPr>
          <w:t>PADC@cde.ca.gov</w:t>
        </w:r>
      </w:hyperlink>
      <w:r w:rsidRPr="00F847E5">
        <w:rPr>
          <w:rFonts w:cs="Arial"/>
        </w:rPr>
        <w:t xml:space="preserve"> with questions about reporting availability.</w:t>
      </w:r>
    </w:p>
    <w:p w14:paraId="57E56597" w14:textId="3564329B" w:rsidR="00EE6E52" w:rsidRPr="00F847E5" w:rsidRDefault="007F654F" w:rsidP="00B80F7B">
      <w:pPr>
        <w:pStyle w:val="ListParagraph"/>
        <w:numPr>
          <w:ilvl w:val="0"/>
          <w:numId w:val="21"/>
        </w:numPr>
        <w:rPr>
          <w:rFonts w:cs="Arial"/>
        </w:rPr>
      </w:pPr>
      <w:r w:rsidRPr="00F847E5">
        <w:rPr>
          <w:rFonts w:cs="Arial"/>
        </w:rPr>
        <w:t>Users</w:t>
      </w:r>
      <w:r w:rsidR="00EE6E52" w:rsidRPr="00F847E5">
        <w:rPr>
          <w:rFonts w:cs="Arial"/>
        </w:rPr>
        <w:t xml:space="preserve"> should save data every time between switching to different tabs or adding new records.</w:t>
      </w:r>
    </w:p>
    <w:p w14:paraId="58515393" w14:textId="77777777" w:rsidR="0022719B" w:rsidRDefault="00D27A78" w:rsidP="00B80F7B">
      <w:pPr>
        <w:pStyle w:val="ListParagraph"/>
        <w:numPr>
          <w:ilvl w:val="0"/>
          <w:numId w:val="21"/>
        </w:numPr>
        <w:rPr>
          <w:rFonts w:cs="Arial"/>
        </w:rPr>
      </w:pPr>
      <w:r w:rsidRPr="00F847E5">
        <w:rPr>
          <w:rFonts w:cs="Arial"/>
        </w:rPr>
        <w:t xml:space="preserve">Any pertinent information regarding the data being reported in the specific data entry screen can be typed into the text box in </w:t>
      </w:r>
      <w:r w:rsidR="00EE6E52" w:rsidRPr="00F847E5">
        <w:rPr>
          <w:rFonts w:cs="Arial"/>
        </w:rPr>
        <w:t>the Note</w:t>
      </w:r>
      <w:r w:rsidRPr="00F847E5">
        <w:rPr>
          <w:rFonts w:cs="Arial"/>
        </w:rPr>
        <w:t>s</w:t>
      </w:r>
      <w:r w:rsidR="00EE6E52" w:rsidRPr="00F847E5">
        <w:rPr>
          <w:rFonts w:cs="Arial"/>
        </w:rPr>
        <w:t xml:space="preserve"> tab, </w:t>
      </w:r>
      <w:r w:rsidRPr="00F847E5">
        <w:rPr>
          <w:rFonts w:cs="Arial"/>
        </w:rPr>
        <w:t xml:space="preserve">which is </w:t>
      </w:r>
      <w:r w:rsidR="00EE6E52" w:rsidRPr="00F847E5">
        <w:rPr>
          <w:rFonts w:cs="Arial"/>
        </w:rPr>
        <w:t xml:space="preserve">available on </w:t>
      </w:r>
      <w:r w:rsidR="00EE6E52" w:rsidRPr="00F847E5">
        <w:rPr>
          <w:rFonts w:cs="Arial"/>
        </w:rPr>
        <w:lastRenderedPageBreak/>
        <w:t>each data entry screen</w:t>
      </w:r>
      <w:r w:rsidRPr="00F847E5">
        <w:rPr>
          <w:rFonts w:cs="Arial"/>
        </w:rPr>
        <w:t>. This may include an</w:t>
      </w:r>
      <w:r w:rsidR="00EE6E52" w:rsidRPr="00F847E5">
        <w:rPr>
          <w:rFonts w:cs="Arial"/>
        </w:rPr>
        <w:t xml:space="preserve"> explanation of data variances from prior reporting, waivers</w:t>
      </w:r>
      <w:r w:rsidR="00030FCB">
        <w:rPr>
          <w:rFonts w:cs="Arial"/>
        </w:rPr>
        <w:t>,</w:t>
      </w:r>
      <w:r w:rsidR="00EE6E52" w:rsidRPr="00F847E5">
        <w:rPr>
          <w:rFonts w:cs="Arial"/>
        </w:rPr>
        <w:t xml:space="preserve"> exemptions</w:t>
      </w:r>
      <w:r w:rsidR="00030FCB">
        <w:rPr>
          <w:rFonts w:cs="Arial"/>
        </w:rPr>
        <w:t>,</w:t>
      </w:r>
      <w:r w:rsidR="00EE6E52" w:rsidRPr="00F847E5">
        <w:rPr>
          <w:rFonts w:cs="Arial"/>
        </w:rPr>
        <w:t xml:space="preserve"> or audit findings related to data being reported</w:t>
      </w:r>
      <w:r w:rsidRPr="00F847E5">
        <w:rPr>
          <w:rFonts w:cs="Arial"/>
        </w:rPr>
        <w:t>, and any other information that is needed to accompany the data</w:t>
      </w:r>
      <w:r w:rsidR="00EE6E52" w:rsidRPr="00F847E5">
        <w:rPr>
          <w:rFonts w:cs="Arial"/>
        </w:rPr>
        <w:t>.</w:t>
      </w:r>
      <w:bookmarkStart w:id="113" w:name="_Toc66799815"/>
      <w:bookmarkStart w:id="114" w:name="_Toc66801000"/>
      <w:bookmarkStart w:id="115" w:name="_Toc67052649"/>
      <w:bookmarkStart w:id="116" w:name="_Toc67052673"/>
      <w:bookmarkStart w:id="117" w:name="_Toc67052716"/>
    </w:p>
    <w:p w14:paraId="2A5971AE" w14:textId="59821D84" w:rsidR="0022719B" w:rsidRDefault="0022719B" w:rsidP="00B80F7B">
      <w:pPr>
        <w:pStyle w:val="ListParagraph"/>
        <w:numPr>
          <w:ilvl w:val="0"/>
          <w:numId w:val="21"/>
        </w:numPr>
        <w:rPr>
          <w:rFonts w:cs="Arial"/>
        </w:rPr>
      </w:pPr>
      <w:r>
        <w:rPr>
          <w:rFonts w:cs="Arial"/>
        </w:rPr>
        <w:t xml:space="preserve">Corrections to P-2 and Annual data </w:t>
      </w:r>
      <w:proofErr w:type="gramStart"/>
      <w:r w:rsidR="00571C45">
        <w:rPr>
          <w:rFonts w:cs="Arial"/>
        </w:rPr>
        <w:t>is</w:t>
      </w:r>
      <w:proofErr w:type="gramEnd"/>
      <w:r w:rsidR="00571C45">
        <w:rPr>
          <w:rFonts w:cs="Arial"/>
        </w:rPr>
        <w:t xml:space="preserve"> </w:t>
      </w:r>
      <w:r>
        <w:rPr>
          <w:rFonts w:cs="Arial"/>
        </w:rPr>
        <w:t xml:space="preserve">allowed for certain screens for data to be used in Annual or Annual recertifications of the Principal Apportionment. </w:t>
      </w:r>
      <w:proofErr w:type="gramStart"/>
      <w:r>
        <w:rPr>
          <w:rFonts w:cs="Arial"/>
        </w:rPr>
        <w:t>User</w:t>
      </w:r>
      <w:proofErr w:type="gramEnd"/>
      <w:r>
        <w:rPr>
          <w:rFonts w:cs="Arial"/>
        </w:rPr>
        <w:t xml:space="preserve"> must select a Correction Reason and provide details for every corrected data entry screen</w:t>
      </w:r>
      <w:r w:rsidR="006538B7">
        <w:rPr>
          <w:rFonts w:cs="Arial"/>
        </w:rPr>
        <w:t>.</w:t>
      </w:r>
    </w:p>
    <w:p w14:paraId="089F822D" w14:textId="3F9D69D7" w:rsidR="0080362A" w:rsidRDefault="0080362A" w:rsidP="00B80F7B">
      <w:pPr>
        <w:pStyle w:val="ListParagraph"/>
        <w:numPr>
          <w:ilvl w:val="0"/>
          <w:numId w:val="21"/>
        </w:numPr>
        <w:rPr>
          <w:rFonts w:cs="Arial"/>
        </w:rPr>
      </w:pPr>
      <w:r>
        <w:rPr>
          <w:rFonts w:cs="Arial"/>
        </w:rPr>
        <w:t>Corrections for less than 1 ADA do not need to be submitted.</w:t>
      </w:r>
    </w:p>
    <w:p w14:paraId="167727CD" w14:textId="23A21A61" w:rsidR="00EE6E52" w:rsidRPr="006F389D" w:rsidRDefault="006538B7" w:rsidP="00E84516">
      <w:pPr>
        <w:pStyle w:val="ListParagraph"/>
        <w:numPr>
          <w:ilvl w:val="0"/>
          <w:numId w:val="21"/>
        </w:numPr>
        <w:rPr>
          <w:rFonts w:cs="Arial"/>
        </w:rPr>
      </w:pPr>
      <w:r w:rsidRPr="006F389D">
        <w:rPr>
          <w:rFonts w:cs="Arial"/>
        </w:rPr>
        <w:t xml:space="preserve">Corrections to data in the PADC Web Application </w:t>
      </w:r>
      <w:proofErr w:type="gramStart"/>
      <w:r w:rsidRPr="006F389D">
        <w:rPr>
          <w:rFonts w:cs="Arial"/>
        </w:rPr>
        <w:t>is</w:t>
      </w:r>
      <w:proofErr w:type="gramEnd"/>
      <w:r w:rsidRPr="006F389D">
        <w:rPr>
          <w:rFonts w:cs="Arial"/>
        </w:rPr>
        <w:t xml:space="preserve"> only applicable to data reported in FY 2021</w:t>
      </w:r>
      <w:r w:rsidR="00F113B9">
        <w:rPr>
          <w:rFonts w:cs="Arial"/>
        </w:rPr>
        <w:t>–</w:t>
      </w:r>
      <w:r w:rsidRPr="006F389D">
        <w:rPr>
          <w:rFonts w:cs="Arial"/>
        </w:rPr>
        <w:t>22 and after.</w:t>
      </w:r>
      <w:r w:rsidR="00F83F4F">
        <w:rPr>
          <w:rFonts w:cs="Arial"/>
        </w:rPr>
        <w:t xml:space="preserve"> </w:t>
      </w:r>
      <w:r w:rsidRPr="006F389D">
        <w:rPr>
          <w:rFonts w:cs="Arial"/>
        </w:rPr>
        <w:t xml:space="preserve">Corrections to </w:t>
      </w:r>
      <w:r w:rsidRPr="101844D9">
        <w:rPr>
          <w:rFonts w:cs="Arial"/>
          <w:color w:val="000000" w:themeColor="text1"/>
        </w:rPr>
        <w:t xml:space="preserve">FY 2020–21 and prior must be done using the PADC desktop software, available for download on the </w:t>
      </w:r>
      <w:r w:rsidRPr="006F389D">
        <w:rPr>
          <w:rFonts w:cs="Arial"/>
        </w:rPr>
        <w:t xml:space="preserve">PADC web page located at </w:t>
      </w:r>
      <w:hyperlink r:id="rId29" w:tooltip="Principal Apportionment Data Collection">
        <w:r w:rsidR="628DED40" w:rsidRPr="101844D9">
          <w:rPr>
            <w:rStyle w:val="Hyperlink"/>
            <w:rFonts w:cs="Arial"/>
          </w:rPr>
          <w:t>https://www.cde.ca.gov/fg/sf/pa/</w:t>
        </w:r>
      </w:hyperlink>
      <w:r w:rsidRPr="006F389D">
        <w:rPr>
          <w:rFonts w:cs="Arial"/>
        </w:rPr>
        <w:t>.</w:t>
      </w:r>
      <w:r w:rsidR="00EE6E52" w:rsidRPr="006F389D">
        <w:rPr>
          <w:rFonts w:cs="Arial"/>
        </w:rPr>
        <w:br w:type="page"/>
      </w:r>
    </w:p>
    <w:p w14:paraId="743EA40F" w14:textId="77777777" w:rsidR="00EE6E52" w:rsidRPr="00F847E5" w:rsidRDefault="00EE6E52" w:rsidP="00030FCB">
      <w:pPr>
        <w:pStyle w:val="Heading2"/>
        <w:ind w:left="0"/>
        <w:rPr>
          <w:rFonts w:cs="Arial"/>
        </w:rPr>
      </w:pPr>
      <w:bookmarkStart w:id="118" w:name="_Toc80182136"/>
      <w:bookmarkStart w:id="119" w:name="_Toc160796065"/>
      <w:r w:rsidRPr="00F847E5">
        <w:rPr>
          <w:rFonts w:cs="Arial"/>
        </w:rPr>
        <w:lastRenderedPageBreak/>
        <w:t>Data Validation</w:t>
      </w:r>
      <w:bookmarkEnd w:id="113"/>
      <w:bookmarkEnd w:id="114"/>
      <w:bookmarkEnd w:id="115"/>
      <w:bookmarkEnd w:id="116"/>
      <w:bookmarkEnd w:id="117"/>
      <w:bookmarkEnd w:id="118"/>
      <w:bookmarkEnd w:id="119"/>
    </w:p>
    <w:p w14:paraId="2228C352" w14:textId="77777777" w:rsidR="00EE6E52" w:rsidRPr="00F847E5" w:rsidRDefault="00EE6E52" w:rsidP="00EE6E52">
      <w:pPr>
        <w:pStyle w:val="Heading3"/>
        <w:rPr>
          <w:rFonts w:cs="Arial"/>
        </w:rPr>
      </w:pPr>
      <w:bookmarkStart w:id="120" w:name="_Toc80182137"/>
      <w:bookmarkStart w:id="121" w:name="_Toc160796066"/>
      <w:r w:rsidRPr="00F847E5">
        <w:rPr>
          <w:rFonts w:cs="Arial"/>
        </w:rPr>
        <w:t>Objective</w:t>
      </w:r>
      <w:bookmarkEnd w:id="120"/>
      <w:bookmarkEnd w:id="121"/>
    </w:p>
    <w:p w14:paraId="10D9DB9C" w14:textId="77777777" w:rsidR="00EE6E52" w:rsidRPr="00F847E5" w:rsidRDefault="00EE6E52" w:rsidP="00EE6E52">
      <w:pPr>
        <w:rPr>
          <w:rFonts w:cs="Arial"/>
        </w:rPr>
      </w:pPr>
      <w:r w:rsidRPr="00F847E5">
        <w:rPr>
          <w:rFonts w:cs="Arial"/>
        </w:rPr>
        <w:t>The purpose of validation is to prevent ineligible data from being certified by the LEAs and transferred to CDE for Principal Apportionment calculations.</w:t>
      </w:r>
    </w:p>
    <w:p w14:paraId="10CAB9B4" w14:textId="77777777" w:rsidR="00EE6E52" w:rsidRPr="00F847E5" w:rsidRDefault="00EE6E52" w:rsidP="001F75A2">
      <w:pPr>
        <w:pStyle w:val="ListParagraph"/>
        <w:numPr>
          <w:ilvl w:val="0"/>
          <w:numId w:val="14"/>
        </w:numPr>
        <w:rPr>
          <w:rFonts w:cs="Arial"/>
        </w:rPr>
      </w:pPr>
      <w:r w:rsidRPr="00F847E5">
        <w:rPr>
          <w:rFonts w:cs="Arial"/>
        </w:rPr>
        <w:t>Validation replaces the Check/Save functionality of the PADC Desktop software.</w:t>
      </w:r>
    </w:p>
    <w:p w14:paraId="4C42F38D" w14:textId="77777777" w:rsidR="00EE6E52" w:rsidRPr="00F847E5" w:rsidRDefault="00EE6E52" w:rsidP="001F75A2">
      <w:pPr>
        <w:pStyle w:val="ListParagraph"/>
        <w:numPr>
          <w:ilvl w:val="0"/>
          <w:numId w:val="14"/>
        </w:numPr>
        <w:rPr>
          <w:rFonts w:cs="Arial"/>
        </w:rPr>
      </w:pPr>
      <w:r w:rsidRPr="00F847E5">
        <w:rPr>
          <w:rFonts w:cs="Arial"/>
        </w:rPr>
        <w:t>Data must pass validation with no errors before it can be certified.</w:t>
      </w:r>
    </w:p>
    <w:p w14:paraId="3F8634CD" w14:textId="77777777" w:rsidR="00EE6E52" w:rsidRPr="00F847E5" w:rsidRDefault="00EE6E52" w:rsidP="001F75A2">
      <w:pPr>
        <w:pStyle w:val="ListParagraph"/>
        <w:numPr>
          <w:ilvl w:val="0"/>
          <w:numId w:val="14"/>
        </w:numPr>
        <w:rPr>
          <w:rFonts w:cs="Arial"/>
        </w:rPr>
      </w:pPr>
      <w:r w:rsidRPr="00F847E5">
        <w:rPr>
          <w:rFonts w:cs="Arial"/>
        </w:rPr>
        <w:t>Data must be re-validated each time it is modified and saved.</w:t>
      </w:r>
    </w:p>
    <w:p w14:paraId="1AA46861" w14:textId="77777777" w:rsidR="00EE6E52" w:rsidRPr="00F847E5" w:rsidRDefault="00EE6E52" w:rsidP="00EE6E52">
      <w:pPr>
        <w:pStyle w:val="Heading3"/>
        <w:rPr>
          <w:rFonts w:cs="Arial"/>
        </w:rPr>
      </w:pPr>
      <w:bookmarkStart w:id="122" w:name="_Toc80182138"/>
      <w:bookmarkStart w:id="123" w:name="_Toc160796067"/>
      <w:r w:rsidRPr="00F847E5">
        <w:rPr>
          <w:rFonts w:cs="Arial"/>
        </w:rPr>
        <w:t>Step-by-Step</w:t>
      </w:r>
      <w:bookmarkEnd w:id="122"/>
      <w:bookmarkEnd w:id="123"/>
    </w:p>
    <w:p w14:paraId="304504CA" w14:textId="77777777" w:rsidR="00EE6E52" w:rsidRPr="00F847E5" w:rsidRDefault="00EE6E52" w:rsidP="001F75A2">
      <w:pPr>
        <w:pStyle w:val="ListParagraph"/>
        <w:numPr>
          <w:ilvl w:val="0"/>
          <w:numId w:val="15"/>
        </w:numPr>
        <w:rPr>
          <w:rFonts w:cs="Arial"/>
        </w:rPr>
      </w:pPr>
      <w:r w:rsidRPr="00F847E5">
        <w:rPr>
          <w:rFonts w:cs="Arial"/>
        </w:rPr>
        <w:t xml:space="preserve">User opens a data entry screen. </w:t>
      </w:r>
      <w:r w:rsidRPr="00F847E5">
        <w:rPr>
          <w:rFonts w:cs="Arial"/>
          <w:i/>
        </w:rPr>
        <w:t>Last Saved By</w:t>
      </w:r>
      <w:r w:rsidRPr="00F847E5">
        <w:rPr>
          <w:rFonts w:cs="Arial"/>
        </w:rPr>
        <w:t xml:space="preserve"> name and date are marked as N/A. </w:t>
      </w:r>
      <w:r w:rsidRPr="00F847E5">
        <w:rPr>
          <w:rFonts w:cs="Arial"/>
          <w:i/>
        </w:rPr>
        <w:t>Last Validation By</w:t>
      </w:r>
      <w:r w:rsidRPr="00F847E5">
        <w:rPr>
          <w:rFonts w:cs="Arial"/>
        </w:rPr>
        <w:t xml:space="preserve"> name and date are marked as N/A.</w:t>
      </w:r>
    </w:p>
    <w:p w14:paraId="62D59205" w14:textId="77777777" w:rsidR="00EE6E52" w:rsidRPr="00F847E5" w:rsidRDefault="00EE6E52" w:rsidP="001F75A2">
      <w:pPr>
        <w:pStyle w:val="ListParagraph"/>
        <w:numPr>
          <w:ilvl w:val="0"/>
          <w:numId w:val="15"/>
        </w:numPr>
        <w:rPr>
          <w:rFonts w:cs="Arial"/>
        </w:rPr>
      </w:pPr>
      <w:r w:rsidRPr="00F847E5">
        <w:rPr>
          <w:rFonts w:cs="Arial"/>
        </w:rPr>
        <w:t xml:space="preserve">User enters data and clicks </w:t>
      </w:r>
      <w:r w:rsidRPr="00F847E5">
        <w:rPr>
          <w:rFonts w:cs="Arial"/>
          <w:i/>
        </w:rPr>
        <w:t>Save</w:t>
      </w:r>
      <w:r w:rsidRPr="00F847E5">
        <w:rPr>
          <w:rFonts w:cs="Arial"/>
        </w:rPr>
        <w:t xml:space="preserve"> button at the bottom of the data entry screen. </w:t>
      </w:r>
      <w:r w:rsidRPr="00F847E5">
        <w:rPr>
          <w:rFonts w:cs="Arial"/>
          <w:i/>
        </w:rPr>
        <w:t>Last Saved By</w:t>
      </w:r>
      <w:r w:rsidRPr="00F847E5">
        <w:rPr>
          <w:rFonts w:cs="Arial"/>
        </w:rPr>
        <w:t xml:space="preserve"> shows the username and date/time. </w:t>
      </w:r>
      <w:r w:rsidRPr="00F847E5">
        <w:rPr>
          <w:rFonts w:cs="Arial"/>
          <w:i/>
        </w:rPr>
        <w:t>Last Validation By</w:t>
      </w:r>
      <w:r w:rsidRPr="00F847E5">
        <w:rPr>
          <w:rFonts w:cs="Arial"/>
        </w:rPr>
        <w:t xml:space="preserve"> name and date remain as N/A. Validate button is enabled.</w:t>
      </w:r>
    </w:p>
    <w:p w14:paraId="364FC573" w14:textId="77777777" w:rsidR="00EE6E52" w:rsidRPr="00F847E5" w:rsidRDefault="00EE6E52" w:rsidP="001F75A2">
      <w:pPr>
        <w:pStyle w:val="ListParagraph"/>
        <w:numPr>
          <w:ilvl w:val="0"/>
          <w:numId w:val="15"/>
        </w:numPr>
        <w:rPr>
          <w:rFonts w:cs="Arial"/>
        </w:rPr>
      </w:pPr>
      <w:r w:rsidRPr="00F847E5">
        <w:rPr>
          <w:rFonts w:cs="Arial"/>
        </w:rPr>
        <w:t xml:space="preserve">User clicks </w:t>
      </w:r>
      <w:r w:rsidRPr="00F847E5">
        <w:rPr>
          <w:rFonts w:cs="Arial"/>
          <w:i/>
        </w:rPr>
        <w:t>Validate</w:t>
      </w:r>
      <w:r w:rsidRPr="00F847E5">
        <w:rPr>
          <w:rFonts w:cs="Arial"/>
        </w:rPr>
        <w:t xml:space="preserve">. The system runs through a set of checks and refreshes the screen. </w:t>
      </w:r>
      <w:r w:rsidRPr="00F847E5">
        <w:rPr>
          <w:rFonts w:cs="Arial"/>
          <w:i/>
        </w:rPr>
        <w:t>Last Validation By</w:t>
      </w:r>
      <w:r w:rsidRPr="00F847E5">
        <w:rPr>
          <w:rFonts w:cs="Arial"/>
        </w:rPr>
        <w:t xml:space="preserve"> shows the username and date/time.</w:t>
      </w:r>
    </w:p>
    <w:p w14:paraId="2D569B61" w14:textId="72BAAA1B" w:rsidR="00EE6E52" w:rsidRPr="00F847E5" w:rsidRDefault="00EE6E52" w:rsidP="001F75A2">
      <w:pPr>
        <w:pStyle w:val="ListParagraph"/>
        <w:numPr>
          <w:ilvl w:val="0"/>
          <w:numId w:val="15"/>
        </w:numPr>
        <w:rPr>
          <w:rFonts w:cs="Arial"/>
        </w:rPr>
      </w:pPr>
      <w:r w:rsidRPr="00F847E5">
        <w:rPr>
          <w:rFonts w:cs="Arial"/>
        </w:rPr>
        <w:t xml:space="preserve">If the data passed all validation rules, the </w:t>
      </w:r>
      <w:r w:rsidRPr="00F847E5">
        <w:rPr>
          <w:rFonts w:cs="Arial"/>
          <w:i/>
        </w:rPr>
        <w:t>Number of Errors</w:t>
      </w:r>
      <w:r w:rsidRPr="00F847E5">
        <w:rPr>
          <w:rFonts w:cs="Arial"/>
        </w:rPr>
        <w:t xml:space="preserve"> equal zero and </w:t>
      </w:r>
      <w:r w:rsidR="00134E06">
        <w:rPr>
          <w:rFonts w:cs="Arial"/>
          <w:i/>
        </w:rPr>
        <w:t xml:space="preserve">Passed Data </w:t>
      </w:r>
      <w:r w:rsidRPr="00F847E5">
        <w:rPr>
          <w:rFonts w:cs="Arial"/>
          <w:i/>
        </w:rPr>
        <w:t xml:space="preserve">Validation </w:t>
      </w:r>
      <w:r w:rsidRPr="00F847E5">
        <w:rPr>
          <w:rFonts w:cs="Arial"/>
        </w:rPr>
        <w:t>changes from N/A to Yes.</w:t>
      </w:r>
    </w:p>
    <w:p w14:paraId="6E93A077" w14:textId="77777777" w:rsidR="00EE6E52" w:rsidRPr="00F847E5" w:rsidRDefault="00EE6E52" w:rsidP="001F75A2">
      <w:pPr>
        <w:pStyle w:val="ListParagraph"/>
        <w:numPr>
          <w:ilvl w:val="0"/>
          <w:numId w:val="15"/>
        </w:numPr>
        <w:rPr>
          <w:rFonts w:cs="Arial"/>
        </w:rPr>
      </w:pPr>
      <w:r w:rsidRPr="00F847E5">
        <w:rPr>
          <w:rFonts w:cs="Arial"/>
        </w:rPr>
        <w:t xml:space="preserve">Note that the system might generate warnings. Warnings do not prevent the user from certifying the data, therefore the screen passes validation. However, the user should always review the warnings as they may indicate potential issues with the data that require user’s review. To review the warnings, click on </w:t>
      </w:r>
      <w:r w:rsidRPr="00F847E5">
        <w:rPr>
          <w:rFonts w:cs="Arial"/>
          <w:i/>
        </w:rPr>
        <w:t>Validation Details</w:t>
      </w:r>
      <w:r w:rsidRPr="00F847E5">
        <w:rPr>
          <w:rFonts w:cs="Arial"/>
        </w:rPr>
        <w:t>.</w:t>
      </w:r>
    </w:p>
    <w:p w14:paraId="307FF955" w14:textId="7E1CB030" w:rsidR="00EE6E52" w:rsidRPr="00F847E5" w:rsidRDefault="00EE6E52" w:rsidP="001F75A2">
      <w:pPr>
        <w:pStyle w:val="ListParagraph"/>
        <w:numPr>
          <w:ilvl w:val="0"/>
          <w:numId w:val="15"/>
        </w:numPr>
        <w:rPr>
          <w:rFonts w:cs="Arial"/>
        </w:rPr>
      </w:pPr>
      <w:r w:rsidRPr="00F847E5">
        <w:rPr>
          <w:rFonts w:cs="Arial"/>
        </w:rPr>
        <w:t xml:space="preserve">If the data did not pass validation, the system will show the number of errors and </w:t>
      </w:r>
      <w:r w:rsidR="00134E06">
        <w:rPr>
          <w:rFonts w:cs="Arial"/>
          <w:i/>
        </w:rPr>
        <w:t xml:space="preserve">Passed Data </w:t>
      </w:r>
      <w:r w:rsidRPr="00F847E5">
        <w:rPr>
          <w:rFonts w:cs="Arial"/>
          <w:i/>
        </w:rPr>
        <w:t xml:space="preserve">Validation </w:t>
      </w:r>
      <w:r w:rsidRPr="00F847E5">
        <w:rPr>
          <w:rFonts w:cs="Arial"/>
        </w:rPr>
        <w:t xml:space="preserve">will be set to No. To view the errors, click on the </w:t>
      </w:r>
      <w:r w:rsidRPr="00F847E5">
        <w:rPr>
          <w:rFonts w:cs="Arial"/>
          <w:i/>
        </w:rPr>
        <w:t xml:space="preserve">Validation Details </w:t>
      </w:r>
      <w:r w:rsidRPr="00F847E5">
        <w:rPr>
          <w:rFonts w:cs="Arial"/>
        </w:rPr>
        <w:t xml:space="preserve">tab. The system will produce a report in a separate window. The user may navigate between the data entry screen and the </w:t>
      </w:r>
      <w:r w:rsidRPr="00F847E5">
        <w:rPr>
          <w:rFonts w:cs="Arial"/>
          <w:i/>
        </w:rPr>
        <w:t xml:space="preserve">Validation Details </w:t>
      </w:r>
      <w:r w:rsidRPr="00F847E5">
        <w:rPr>
          <w:rFonts w:cs="Arial"/>
        </w:rPr>
        <w:t>report to review the errors.</w:t>
      </w:r>
    </w:p>
    <w:p w14:paraId="388CEE59" w14:textId="771228AC" w:rsidR="00210556" w:rsidRDefault="00EE6E52" w:rsidP="001F75A2">
      <w:pPr>
        <w:pStyle w:val="ListParagraph"/>
        <w:numPr>
          <w:ilvl w:val="0"/>
          <w:numId w:val="15"/>
        </w:numPr>
        <w:rPr>
          <w:rFonts w:cs="Arial"/>
        </w:rPr>
      </w:pPr>
      <w:r w:rsidRPr="00F847E5">
        <w:rPr>
          <w:rFonts w:cs="Arial"/>
        </w:rPr>
        <w:t xml:space="preserve">To correct the errors, the user must make appropriate changes to the data, </w:t>
      </w:r>
      <w:r w:rsidR="0026097A">
        <w:rPr>
          <w:rFonts w:cs="Arial"/>
        </w:rPr>
        <w:t>s</w:t>
      </w:r>
      <w:r w:rsidRPr="00F847E5">
        <w:rPr>
          <w:rFonts w:cs="Arial"/>
        </w:rPr>
        <w:t>ave the data</w:t>
      </w:r>
      <w:r w:rsidR="009D0BA8">
        <w:rPr>
          <w:rFonts w:cs="Arial"/>
        </w:rPr>
        <w:t>,</w:t>
      </w:r>
      <w:r w:rsidRPr="00F847E5">
        <w:rPr>
          <w:rFonts w:cs="Arial"/>
        </w:rPr>
        <w:t xml:space="preserve"> and re-validate by clicking on the </w:t>
      </w:r>
      <w:r w:rsidRPr="00F847E5">
        <w:rPr>
          <w:rFonts w:cs="Arial"/>
          <w:i/>
        </w:rPr>
        <w:t xml:space="preserve">Validate </w:t>
      </w:r>
      <w:r w:rsidRPr="00F847E5">
        <w:rPr>
          <w:rFonts w:cs="Arial"/>
        </w:rPr>
        <w:t>button.</w:t>
      </w:r>
    </w:p>
    <w:p w14:paraId="2B8A0D3A" w14:textId="63E46CE9" w:rsidR="009C4825" w:rsidRDefault="009C4825" w:rsidP="009C4825">
      <w:pPr>
        <w:pStyle w:val="Heading3"/>
      </w:pPr>
      <w:bookmarkStart w:id="124" w:name="_Toc160796068"/>
      <w:r>
        <w:t>Records Pending Validation</w:t>
      </w:r>
      <w:bookmarkEnd w:id="124"/>
    </w:p>
    <w:p w14:paraId="4D330E0C" w14:textId="2E7C8FAB" w:rsidR="009C4825" w:rsidRPr="009C4825" w:rsidRDefault="009C4825" w:rsidP="00981EC2">
      <w:r>
        <w:t xml:space="preserve">The PADC Home Page provides an alternative access to data validation via the Records Pending Validation feature, which is available to all users except those with View Only permissions. The feature allows the user to see a list of records that have been saved but </w:t>
      </w:r>
      <w:r w:rsidR="00BD2E9B">
        <w:t xml:space="preserve">either not </w:t>
      </w:r>
      <w:proofErr w:type="gramStart"/>
      <w:r w:rsidR="00BD2E9B">
        <w:t>validated, or</w:t>
      </w:r>
      <w:proofErr w:type="gramEnd"/>
      <w:r w:rsidR="00BD2E9B">
        <w:t xml:space="preserve"> have not passed validation. </w:t>
      </w:r>
      <w:r w:rsidR="007341D2">
        <w:t xml:space="preserve">The list of records </w:t>
      </w:r>
      <w:proofErr w:type="gramStart"/>
      <w:r w:rsidR="007341D2">
        <w:t>are</w:t>
      </w:r>
      <w:proofErr w:type="gramEnd"/>
      <w:r w:rsidR="007341D2">
        <w:t xml:space="preserve"> either loaded by data entry screen, or in total by selecting All Data Entry Screens. </w:t>
      </w:r>
      <w:r w:rsidR="00BD2E9B">
        <w:t xml:space="preserve">The user may </w:t>
      </w:r>
      <w:r w:rsidR="007341D2">
        <w:t xml:space="preserve">then </w:t>
      </w:r>
      <w:r w:rsidR="00BD2E9B">
        <w:t>navigate to the data entry screen to complete validation.</w:t>
      </w:r>
    </w:p>
    <w:p w14:paraId="11A09637" w14:textId="77777777" w:rsidR="00210556" w:rsidRDefault="00210556">
      <w:pPr>
        <w:spacing w:after="160" w:line="259" w:lineRule="auto"/>
        <w:rPr>
          <w:rFonts w:cs="Arial"/>
        </w:rPr>
      </w:pPr>
      <w:r>
        <w:rPr>
          <w:rFonts w:cs="Arial"/>
        </w:rPr>
        <w:br w:type="page"/>
      </w:r>
    </w:p>
    <w:p w14:paraId="58AF7334" w14:textId="77777777" w:rsidR="00EE6E52" w:rsidRPr="00F847E5" w:rsidRDefault="00EE6E52" w:rsidP="00EE6E52">
      <w:pPr>
        <w:pStyle w:val="Heading3"/>
        <w:rPr>
          <w:rFonts w:cs="Arial"/>
        </w:rPr>
      </w:pPr>
      <w:bookmarkStart w:id="125" w:name="_Toc80182139"/>
      <w:bookmarkStart w:id="126" w:name="_Toc160796069"/>
      <w:r w:rsidRPr="00F847E5">
        <w:rPr>
          <w:rFonts w:cs="Arial"/>
        </w:rPr>
        <w:lastRenderedPageBreak/>
        <w:t>Things to Remember</w:t>
      </w:r>
      <w:bookmarkEnd w:id="125"/>
      <w:bookmarkEnd w:id="126"/>
    </w:p>
    <w:p w14:paraId="5DE366B5" w14:textId="3E49F5DF" w:rsidR="00EE6E52" w:rsidRPr="00F847E5" w:rsidRDefault="00EE6E52" w:rsidP="00B80F7B">
      <w:pPr>
        <w:pStyle w:val="ListParagraph"/>
        <w:numPr>
          <w:ilvl w:val="0"/>
          <w:numId w:val="22"/>
        </w:numPr>
        <w:rPr>
          <w:rFonts w:cs="Arial"/>
        </w:rPr>
      </w:pPr>
      <w:r w:rsidRPr="00F847E5">
        <w:rPr>
          <w:rFonts w:cs="Arial"/>
        </w:rPr>
        <w:t>Users assigned Data Entry, Manager</w:t>
      </w:r>
      <w:r w:rsidR="009D0BA8">
        <w:rPr>
          <w:rFonts w:cs="Arial"/>
        </w:rPr>
        <w:t>,</w:t>
      </w:r>
      <w:r w:rsidRPr="00F847E5">
        <w:rPr>
          <w:rFonts w:cs="Arial"/>
        </w:rPr>
        <w:t xml:space="preserve"> or Administrator role can run validation on any DES available to them.</w:t>
      </w:r>
    </w:p>
    <w:p w14:paraId="77E81F44" w14:textId="77777777" w:rsidR="00EE6E52" w:rsidRPr="00F847E5" w:rsidRDefault="00EE6E52" w:rsidP="00B80F7B">
      <w:pPr>
        <w:pStyle w:val="ListParagraph"/>
        <w:numPr>
          <w:ilvl w:val="0"/>
          <w:numId w:val="22"/>
        </w:numPr>
        <w:rPr>
          <w:rFonts w:cs="Arial"/>
        </w:rPr>
      </w:pPr>
      <w:r w:rsidRPr="00F847E5">
        <w:rPr>
          <w:rFonts w:cs="Arial"/>
        </w:rPr>
        <w:t xml:space="preserve">As the user enters data, the user should click the </w:t>
      </w:r>
      <w:r w:rsidRPr="00F847E5">
        <w:rPr>
          <w:rFonts w:cs="Arial"/>
          <w:i/>
        </w:rPr>
        <w:t>Save</w:t>
      </w:r>
      <w:r w:rsidRPr="00F847E5">
        <w:rPr>
          <w:rFonts w:cs="Arial"/>
        </w:rPr>
        <w:t xml:space="preserve"> button at the bottom of each data entry screen to save data. For data entry with multiple records, data should be saved after the data entry is completed for each record.</w:t>
      </w:r>
    </w:p>
    <w:p w14:paraId="1F047B07" w14:textId="4308A146" w:rsidR="00EE6E52" w:rsidRPr="00F847E5" w:rsidRDefault="00EE6E52" w:rsidP="00B80F7B">
      <w:pPr>
        <w:pStyle w:val="ListParagraph"/>
        <w:numPr>
          <w:ilvl w:val="0"/>
          <w:numId w:val="22"/>
        </w:numPr>
        <w:rPr>
          <w:rFonts w:cs="Arial"/>
        </w:rPr>
      </w:pPr>
      <w:r w:rsidRPr="00F847E5">
        <w:rPr>
          <w:rFonts w:cs="Arial"/>
        </w:rPr>
        <w:t xml:space="preserve">Once the Validation process is completed, the system records the CAS username in the </w:t>
      </w:r>
      <w:r w:rsidRPr="00F847E5">
        <w:rPr>
          <w:rFonts w:cs="Arial"/>
          <w:i/>
        </w:rPr>
        <w:t>Last Validation By</w:t>
      </w:r>
      <w:r w:rsidRPr="00F847E5">
        <w:rPr>
          <w:rFonts w:cs="Arial"/>
        </w:rPr>
        <w:t xml:space="preserve"> field, and the date and time of data save</w:t>
      </w:r>
      <w:r w:rsidR="009D0BA8">
        <w:rPr>
          <w:rFonts w:cs="Arial"/>
        </w:rPr>
        <w:t>d</w:t>
      </w:r>
      <w:r w:rsidRPr="00F847E5">
        <w:rPr>
          <w:rFonts w:cs="Arial"/>
        </w:rPr>
        <w:t xml:space="preserve"> in the </w:t>
      </w:r>
      <w:r w:rsidRPr="00F847E5">
        <w:rPr>
          <w:rFonts w:cs="Arial"/>
          <w:i/>
        </w:rPr>
        <w:t>Last Validation Date</w:t>
      </w:r>
      <w:r w:rsidRPr="00F847E5">
        <w:rPr>
          <w:rFonts w:cs="Arial"/>
        </w:rPr>
        <w:t xml:space="preserve"> field in the Record Information section.</w:t>
      </w:r>
    </w:p>
    <w:p w14:paraId="09F070D2" w14:textId="77777777" w:rsidR="00EE6E52" w:rsidRPr="00F847E5" w:rsidRDefault="00EE6E52" w:rsidP="00B80F7B">
      <w:pPr>
        <w:pStyle w:val="ListParagraph"/>
        <w:numPr>
          <w:ilvl w:val="0"/>
          <w:numId w:val="22"/>
        </w:numPr>
        <w:rPr>
          <w:rFonts w:cs="Arial"/>
        </w:rPr>
      </w:pPr>
      <w:r w:rsidRPr="00F847E5">
        <w:rPr>
          <w:rFonts w:cs="Arial"/>
        </w:rPr>
        <w:t>A record must pass validation before it can be certified.</w:t>
      </w:r>
    </w:p>
    <w:p w14:paraId="6824E162" w14:textId="77777777" w:rsidR="00EE6E52" w:rsidRPr="00F847E5" w:rsidRDefault="00EE6E52" w:rsidP="00B80F7B">
      <w:pPr>
        <w:pStyle w:val="ListParagraph"/>
        <w:numPr>
          <w:ilvl w:val="0"/>
          <w:numId w:val="22"/>
        </w:numPr>
        <w:rPr>
          <w:rFonts w:cs="Arial"/>
        </w:rPr>
      </w:pPr>
      <w:r w:rsidRPr="00F847E5">
        <w:rPr>
          <w:rFonts w:cs="Arial"/>
        </w:rPr>
        <w:t>Errors prevent the DES from being certified. A record is considered to pass validation if it has zero errors.</w:t>
      </w:r>
    </w:p>
    <w:p w14:paraId="69E7562C" w14:textId="77777777" w:rsidR="00EE6E52" w:rsidRPr="00F847E5" w:rsidRDefault="00EE6E52" w:rsidP="00B80F7B">
      <w:pPr>
        <w:pStyle w:val="ListParagraph"/>
        <w:numPr>
          <w:ilvl w:val="0"/>
          <w:numId w:val="22"/>
        </w:numPr>
        <w:rPr>
          <w:rFonts w:cs="Arial"/>
        </w:rPr>
      </w:pPr>
      <w:r w:rsidRPr="00F847E5">
        <w:rPr>
          <w:rFonts w:cs="Arial"/>
        </w:rPr>
        <w:t>Warnings do not prevent the DES from being certified.</w:t>
      </w:r>
    </w:p>
    <w:p w14:paraId="6AE1D390" w14:textId="7353F5D2" w:rsidR="00EE6E52" w:rsidRDefault="00EE6E52" w:rsidP="00B80F7B">
      <w:pPr>
        <w:pStyle w:val="ListParagraph"/>
        <w:numPr>
          <w:ilvl w:val="0"/>
          <w:numId w:val="22"/>
        </w:numPr>
        <w:rPr>
          <w:rFonts w:cs="Arial"/>
        </w:rPr>
      </w:pPr>
      <w:r w:rsidRPr="00F847E5">
        <w:rPr>
          <w:rFonts w:cs="Arial"/>
        </w:rPr>
        <w:t xml:space="preserve">Data must be revalidated after every save. The </w:t>
      </w:r>
      <w:r w:rsidRPr="00F847E5">
        <w:rPr>
          <w:rFonts w:cs="Arial"/>
          <w:i/>
        </w:rPr>
        <w:t>Last Validation Date</w:t>
      </w:r>
      <w:r w:rsidRPr="00F847E5">
        <w:rPr>
          <w:rFonts w:cs="Arial"/>
        </w:rPr>
        <w:t xml:space="preserve"> must be after the </w:t>
      </w:r>
      <w:r w:rsidRPr="00F847E5">
        <w:rPr>
          <w:rFonts w:cs="Arial"/>
          <w:i/>
        </w:rPr>
        <w:t>Last Saved Date</w:t>
      </w:r>
      <w:r w:rsidRPr="00F847E5">
        <w:rPr>
          <w:rFonts w:cs="Arial"/>
        </w:rPr>
        <w:t>.</w:t>
      </w:r>
    </w:p>
    <w:p w14:paraId="770A670E" w14:textId="27D15139" w:rsidR="00E071AF" w:rsidRPr="00F847E5" w:rsidRDefault="00E071AF" w:rsidP="00B80F7B">
      <w:pPr>
        <w:pStyle w:val="ListParagraph"/>
        <w:numPr>
          <w:ilvl w:val="0"/>
          <w:numId w:val="22"/>
        </w:numPr>
        <w:rPr>
          <w:rFonts w:cs="Arial"/>
        </w:rPr>
      </w:pPr>
      <w:r>
        <w:rPr>
          <w:rFonts w:cs="Arial"/>
        </w:rPr>
        <w:t xml:space="preserve">For screens containing multiple records, data must be revalidated after the user deletes one or more records. For example, the user created 10 records for ADA allocation by district of residence and validated the DES. If the user deletes record 10 of 10, only nine records will </w:t>
      </w:r>
      <w:proofErr w:type="gramStart"/>
      <w:r>
        <w:rPr>
          <w:rFonts w:cs="Arial"/>
        </w:rPr>
        <w:t>remain</w:t>
      </w:r>
      <w:proofErr w:type="gramEnd"/>
      <w:r>
        <w:rPr>
          <w:rFonts w:cs="Arial"/>
        </w:rPr>
        <w:t xml:space="preserve"> and the system will remove </w:t>
      </w:r>
      <w:r>
        <w:rPr>
          <w:rFonts w:cs="Arial"/>
          <w:i/>
        </w:rPr>
        <w:t xml:space="preserve">Last Validate By/Date </w:t>
      </w:r>
      <w:r>
        <w:rPr>
          <w:rFonts w:cs="Arial"/>
        </w:rPr>
        <w:t xml:space="preserve">information. The DES must be revalidated </w:t>
      </w:r>
      <w:proofErr w:type="gramStart"/>
      <w:r>
        <w:rPr>
          <w:rFonts w:cs="Arial"/>
        </w:rPr>
        <w:t>in order for</w:t>
      </w:r>
      <w:proofErr w:type="gramEnd"/>
      <w:r>
        <w:rPr>
          <w:rFonts w:cs="Arial"/>
        </w:rPr>
        <w:t xml:space="preserve"> </w:t>
      </w:r>
      <w:proofErr w:type="gramStart"/>
      <w:r>
        <w:rPr>
          <w:rFonts w:cs="Arial"/>
        </w:rPr>
        <w:t>data</w:t>
      </w:r>
      <w:proofErr w:type="gramEnd"/>
      <w:r>
        <w:rPr>
          <w:rFonts w:cs="Arial"/>
        </w:rPr>
        <w:t xml:space="preserve"> to be certified.</w:t>
      </w:r>
    </w:p>
    <w:p w14:paraId="747E25A2" w14:textId="27D15139" w:rsidR="00EE6E52" w:rsidRPr="00F847E5" w:rsidRDefault="00EE6E52" w:rsidP="00EE6E52">
      <w:pPr>
        <w:rPr>
          <w:rFonts w:cs="Arial"/>
        </w:rPr>
      </w:pPr>
      <w:r w:rsidRPr="00F847E5">
        <w:rPr>
          <w:rFonts w:cs="Arial"/>
        </w:rPr>
        <w:br w:type="page"/>
      </w:r>
    </w:p>
    <w:p w14:paraId="2676AE77" w14:textId="77777777" w:rsidR="00EE6E52" w:rsidRPr="00F847E5" w:rsidRDefault="00EE6E52" w:rsidP="00D23D2D">
      <w:pPr>
        <w:pStyle w:val="Heading2"/>
        <w:ind w:left="0"/>
        <w:rPr>
          <w:rFonts w:cs="Arial"/>
        </w:rPr>
      </w:pPr>
      <w:bookmarkStart w:id="127" w:name="_Data_Certification"/>
      <w:bookmarkStart w:id="128" w:name="_Toc66799816"/>
      <w:bookmarkStart w:id="129" w:name="_Toc66801001"/>
      <w:bookmarkStart w:id="130" w:name="_Toc67052650"/>
      <w:bookmarkStart w:id="131" w:name="_Toc67052674"/>
      <w:bookmarkStart w:id="132" w:name="_Toc67052717"/>
      <w:bookmarkStart w:id="133" w:name="_Toc80182140"/>
      <w:bookmarkStart w:id="134" w:name="_Toc160796070"/>
      <w:bookmarkEnd w:id="127"/>
      <w:r w:rsidRPr="00F847E5">
        <w:rPr>
          <w:rFonts w:cs="Arial"/>
        </w:rPr>
        <w:lastRenderedPageBreak/>
        <w:t>Data Certification</w:t>
      </w:r>
      <w:bookmarkEnd w:id="128"/>
      <w:bookmarkEnd w:id="129"/>
      <w:bookmarkEnd w:id="130"/>
      <w:bookmarkEnd w:id="131"/>
      <w:bookmarkEnd w:id="132"/>
      <w:bookmarkEnd w:id="133"/>
      <w:bookmarkEnd w:id="134"/>
    </w:p>
    <w:p w14:paraId="320FD363" w14:textId="77777777" w:rsidR="00EE6E52" w:rsidRPr="00F847E5" w:rsidRDefault="00EE6E52" w:rsidP="00EE6E52">
      <w:pPr>
        <w:pStyle w:val="Heading3"/>
        <w:rPr>
          <w:rFonts w:cs="Arial"/>
        </w:rPr>
      </w:pPr>
      <w:bookmarkStart w:id="135" w:name="_Toc80182141"/>
      <w:bookmarkStart w:id="136" w:name="_Toc160796071"/>
      <w:r w:rsidRPr="00F847E5">
        <w:rPr>
          <w:rFonts w:cs="Arial"/>
        </w:rPr>
        <w:t>Objective</w:t>
      </w:r>
      <w:bookmarkEnd w:id="135"/>
      <w:bookmarkEnd w:id="136"/>
    </w:p>
    <w:p w14:paraId="242D53BC" w14:textId="3919FA1C" w:rsidR="00EE6E52" w:rsidRDefault="00EE6E52" w:rsidP="00EE6E52">
      <w:pPr>
        <w:rPr>
          <w:rFonts w:cs="Arial"/>
        </w:rPr>
      </w:pPr>
      <w:r w:rsidRPr="00F847E5">
        <w:rPr>
          <w:rFonts w:cs="Arial"/>
        </w:rPr>
        <w:t xml:space="preserve">The PADC certification process facilitates the approval of data by all entities and signals the completion of reporting so that records can be transferred to CDE for processing. Certification consists of an acknowledgement that data conforms to all applicable rules and </w:t>
      </w:r>
      <w:proofErr w:type="gramStart"/>
      <w:r w:rsidRPr="00F847E5">
        <w:rPr>
          <w:rFonts w:cs="Arial"/>
        </w:rPr>
        <w:t>regulations, and</w:t>
      </w:r>
      <w:proofErr w:type="gramEnd"/>
      <w:r w:rsidRPr="00F847E5">
        <w:rPr>
          <w:rFonts w:cs="Arial"/>
        </w:rPr>
        <w:t xml:space="preserve"> captures the date of certification and the CAS username of the individual making the certification.</w:t>
      </w:r>
    </w:p>
    <w:p w14:paraId="349CDC97" w14:textId="5FE1C414" w:rsidR="00E166EA" w:rsidRPr="00F847E5" w:rsidRDefault="00E166EA" w:rsidP="00EE6E52">
      <w:pPr>
        <w:rPr>
          <w:rStyle w:val="normaltextrun"/>
          <w:rFonts w:cs="Arial"/>
        </w:rPr>
      </w:pPr>
      <w:r>
        <w:rPr>
          <w:rFonts w:cs="Arial"/>
        </w:rPr>
        <w:t>Once the COE certifies the data entry screen, there are no additional steps for transmitting data to the CDE. The CDE will transfer fully certified records to the SFSD for processing on the data due date. The Status screen indicates whether the record has been transferred to CDE in the column titled Transferred to CDE for Processing.</w:t>
      </w:r>
    </w:p>
    <w:p w14:paraId="79F213CF" w14:textId="77777777" w:rsidR="00EE6E52" w:rsidRPr="00F847E5" w:rsidRDefault="00EE6E52" w:rsidP="00EE6E52">
      <w:pPr>
        <w:pStyle w:val="Heading3"/>
        <w:rPr>
          <w:rFonts w:eastAsia="Times New Roman" w:cs="Arial"/>
        </w:rPr>
      </w:pPr>
      <w:bookmarkStart w:id="137" w:name="_Toc80182142"/>
      <w:bookmarkStart w:id="138" w:name="_Toc160796072"/>
      <w:r w:rsidRPr="00F847E5">
        <w:rPr>
          <w:rFonts w:eastAsia="Times New Roman" w:cs="Arial"/>
        </w:rPr>
        <w:t>Reporting Entities</w:t>
      </w:r>
      <w:bookmarkEnd w:id="137"/>
      <w:bookmarkEnd w:id="138"/>
    </w:p>
    <w:p w14:paraId="56EED519" w14:textId="77777777" w:rsidR="00EE6E52" w:rsidRPr="00F847E5" w:rsidRDefault="00EE6E52" w:rsidP="00EE6E52">
      <w:pPr>
        <w:rPr>
          <w:rFonts w:cs="Arial"/>
        </w:rPr>
      </w:pPr>
      <w:r w:rsidRPr="00F847E5">
        <w:rPr>
          <w:rFonts w:cs="Arial"/>
        </w:rPr>
        <w:t xml:space="preserve">Each entity reporting data must certify the record </w:t>
      </w:r>
      <w:proofErr w:type="gramStart"/>
      <w:r w:rsidRPr="00F847E5">
        <w:rPr>
          <w:rFonts w:cs="Arial"/>
        </w:rPr>
        <w:t>in order for</w:t>
      </w:r>
      <w:proofErr w:type="gramEnd"/>
      <w:r w:rsidRPr="00F847E5">
        <w:rPr>
          <w:rFonts w:cs="Arial"/>
        </w:rPr>
        <w:t xml:space="preserve"> it to move forward to an oversight entity certification, and subsequent transfer to CDE. See the </w:t>
      </w:r>
      <w:hyperlink w:anchor="_Data_Entry_Screens" w:tooltip="Data Entry Screens" w:history="1">
        <w:r w:rsidRPr="00F847E5">
          <w:rPr>
            <w:rStyle w:val="Hyperlink"/>
            <w:rFonts w:cs="Arial"/>
          </w:rPr>
          <w:t>Data Entry Screens</w:t>
        </w:r>
      </w:hyperlink>
      <w:r w:rsidRPr="00F847E5">
        <w:rPr>
          <w:rFonts w:cs="Arial"/>
        </w:rPr>
        <w:t xml:space="preserve"> in the Data Entry section for a list of all data entry screens and the entities that are expected to report data in each screen.</w:t>
      </w:r>
    </w:p>
    <w:p w14:paraId="23720550" w14:textId="77777777" w:rsidR="00EE6E52" w:rsidRPr="00F847E5" w:rsidRDefault="00EE6E52" w:rsidP="00EE6E52">
      <w:pPr>
        <w:rPr>
          <w:rFonts w:cs="Arial"/>
        </w:rPr>
      </w:pPr>
      <w:r w:rsidRPr="00F847E5">
        <w:rPr>
          <w:rFonts w:cs="Arial"/>
        </w:rPr>
        <w:t xml:space="preserve">A PADC Administrator is the only user role with permission to certify data records. If the entity does not have an assigned PADC Administrator, contact the oversight entity for the assignment and refer to the </w:t>
      </w:r>
      <w:hyperlink w:anchor="_PADC_Access" w:tooltip="PADC Access" w:history="1">
        <w:r w:rsidRPr="00F847E5">
          <w:rPr>
            <w:rStyle w:val="Hyperlink"/>
            <w:rFonts w:cs="Arial"/>
          </w:rPr>
          <w:t>PADC Access</w:t>
        </w:r>
      </w:hyperlink>
      <w:r w:rsidRPr="00F847E5">
        <w:rPr>
          <w:rFonts w:cs="Arial"/>
        </w:rPr>
        <w:t xml:space="preserve"> section for instructions.</w:t>
      </w:r>
    </w:p>
    <w:p w14:paraId="684290BF" w14:textId="77777777" w:rsidR="00EE6E52" w:rsidRPr="00F847E5" w:rsidRDefault="00EE6E52" w:rsidP="00EE6E52">
      <w:pPr>
        <w:rPr>
          <w:rFonts w:cs="Arial"/>
        </w:rPr>
      </w:pPr>
      <w:r w:rsidRPr="00F847E5">
        <w:rPr>
          <w:rFonts w:cs="Arial"/>
        </w:rPr>
        <w:t xml:space="preserve">Certification consists of a certification statement that must be acknowledged by the Administrator user. Once the Administrator acknowledges the certification statement, the system records the CAS username of the </w:t>
      </w:r>
      <w:proofErr w:type="gramStart"/>
      <w:r w:rsidRPr="00F847E5">
        <w:rPr>
          <w:rFonts w:cs="Arial"/>
        </w:rPr>
        <w:t>Administrator</w:t>
      </w:r>
      <w:proofErr w:type="gramEnd"/>
      <w:r w:rsidRPr="00F847E5">
        <w:rPr>
          <w:rFonts w:cs="Arial"/>
        </w:rPr>
        <w:t xml:space="preserve"> and the date certification was made.</w:t>
      </w:r>
    </w:p>
    <w:p w14:paraId="5CB7E28D" w14:textId="77777777" w:rsidR="00EE6E52" w:rsidRPr="00F847E5" w:rsidRDefault="00EE6E52" w:rsidP="00EE6E52">
      <w:pPr>
        <w:rPr>
          <w:rFonts w:cs="Arial"/>
        </w:rPr>
      </w:pPr>
      <w:r w:rsidRPr="00F847E5">
        <w:rPr>
          <w:rFonts w:cs="Arial"/>
        </w:rPr>
        <w:t xml:space="preserve">Certification acts as the seal on the record; data cannot be edited after the reporting entity certified the record. </w:t>
      </w:r>
      <w:proofErr w:type="gramStart"/>
      <w:r w:rsidRPr="00F847E5">
        <w:rPr>
          <w:rFonts w:cs="Arial"/>
        </w:rPr>
        <w:t>In order to</w:t>
      </w:r>
      <w:proofErr w:type="gramEnd"/>
      <w:r w:rsidRPr="00F847E5">
        <w:rPr>
          <w:rFonts w:cs="Arial"/>
        </w:rPr>
        <w:t xml:space="preserve"> make edits after certification, the oversight entity must remove the original certification.</w:t>
      </w:r>
    </w:p>
    <w:p w14:paraId="157B1C08" w14:textId="77777777" w:rsidR="00EE6E52" w:rsidRPr="00F847E5" w:rsidRDefault="00EE6E52" w:rsidP="00EE6E52">
      <w:pPr>
        <w:rPr>
          <w:rFonts w:cs="Arial"/>
        </w:rPr>
      </w:pPr>
      <w:r w:rsidRPr="00F847E5">
        <w:rPr>
          <w:rStyle w:val="normaltextrun"/>
          <w:rFonts w:cs="Arial"/>
          <w:color w:val="000000"/>
          <w:shd w:val="clear" w:color="auto" w:fill="FFFFFF"/>
        </w:rPr>
        <w:t xml:space="preserve">The electronic certification by the PADC Administrator for each LEA and county auditor is used in lieu of paper certifications. The data entry screen and the Certification Detail page can be printed for document retention or incorporation into local </w:t>
      </w:r>
      <w:r w:rsidR="00A01F7F" w:rsidRPr="00F847E5">
        <w:rPr>
          <w:rStyle w:val="normaltextrun"/>
          <w:rFonts w:cs="Arial"/>
          <w:color w:val="000000"/>
          <w:shd w:val="clear" w:color="auto" w:fill="FFFFFF"/>
        </w:rPr>
        <w:t>certification</w:t>
      </w:r>
      <w:r w:rsidRPr="00F847E5">
        <w:rPr>
          <w:rStyle w:val="normaltextrun"/>
          <w:rFonts w:cs="Arial"/>
          <w:color w:val="000000"/>
          <w:shd w:val="clear" w:color="auto" w:fill="FFFFFF"/>
        </w:rPr>
        <w:t xml:space="preserve"> </w:t>
      </w:r>
      <w:r w:rsidR="00A01F7F" w:rsidRPr="00F847E5">
        <w:rPr>
          <w:rStyle w:val="normaltextrun"/>
          <w:rFonts w:cs="Arial"/>
          <w:color w:val="000000"/>
          <w:shd w:val="clear" w:color="auto" w:fill="FFFFFF"/>
        </w:rPr>
        <w:t>procedures</w:t>
      </w:r>
      <w:r w:rsidRPr="00F847E5">
        <w:rPr>
          <w:rStyle w:val="normaltextrun"/>
          <w:rFonts w:cs="Arial"/>
          <w:color w:val="000000"/>
          <w:shd w:val="clear" w:color="auto" w:fill="FFFFFF"/>
        </w:rPr>
        <w:t>.</w:t>
      </w:r>
    </w:p>
    <w:p w14:paraId="2EEF2C75" w14:textId="77777777" w:rsidR="00EE6E52" w:rsidRPr="00F847E5" w:rsidRDefault="00EE6E52" w:rsidP="00EE6E52">
      <w:pPr>
        <w:pStyle w:val="Heading3"/>
        <w:rPr>
          <w:rFonts w:eastAsia="Times New Roman" w:cs="Arial"/>
        </w:rPr>
      </w:pPr>
      <w:bookmarkStart w:id="139" w:name="_Toc80182143"/>
      <w:bookmarkStart w:id="140" w:name="_Toc160796073"/>
      <w:r w:rsidRPr="00F847E5">
        <w:rPr>
          <w:rFonts w:eastAsia="Times New Roman" w:cs="Arial"/>
        </w:rPr>
        <w:t>Oversight Entities</w:t>
      </w:r>
      <w:bookmarkEnd w:id="139"/>
      <w:bookmarkEnd w:id="140"/>
    </w:p>
    <w:p w14:paraId="28895E45" w14:textId="77777777" w:rsidR="00EE6E52" w:rsidRPr="00F847E5" w:rsidRDefault="00EE6E52" w:rsidP="00F560AC">
      <w:pPr>
        <w:textAlignment w:val="baseline"/>
        <w:rPr>
          <w:rFonts w:eastAsia="Times New Roman" w:cs="Arial"/>
          <w:szCs w:val="24"/>
        </w:rPr>
      </w:pPr>
      <w:r w:rsidRPr="00F847E5">
        <w:rPr>
          <w:rFonts w:eastAsia="Times New Roman" w:cs="Arial"/>
          <w:szCs w:val="24"/>
        </w:rPr>
        <w:t xml:space="preserve">Each record must be certified by the LEA/SELPA/county auditor, and an oversight entity. For most records, the only oversight entity is the COE. In addition, the school district is an oversight entity for any charter schools for which the district approved the </w:t>
      </w:r>
      <w:r w:rsidRPr="00F847E5">
        <w:rPr>
          <w:rFonts w:eastAsia="Times New Roman" w:cs="Arial"/>
          <w:szCs w:val="24"/>
        </w:rPr>
        <w:lastRenderedPageBreak/>
        <w:t xml:space="preserve">charter </w:t>
      </w:r>
      <w:proofErr w:type="gramStart"/>
      <w:r w:rsidRPr="00F847E5">
        <w:rPr>
          <w:rFonts w:eastAsia="Times New Roman" w:cs="Arial"/>
          <w:szCs w:val="24"/>
        </w:rPr>
        <w:t>petition, or</w:t>
      </w:r>
      <w:proofErr w:type="gramEnd"/>
      <w:r w:rsidRPr="00F847E5">
        <w:rPr>
          <w:rFonts w:eastAsia="Times New Roman" w:cs="Arial"/>
          <w:szCs w:val="24"/>
        </w:rPr>
        <w:t xml:space="preserve"> has been designated by the SBE as the chartering authority pursuant to </w:t>
      </w:r>
      <w:r w:rsidRPr="00F847E5">
        <w:rPr>
          <w:rFonts w:eastAsia="Times New Roman" w:cs="Arial"/>
          <w:i/>
          <w:szCs w:val="24"/>
        </w:rPr>
        <w:t>EC</w:t>
      </w:r>
      <w:r w:rsidRPr="00F847E5">
        <w:rPr>
          <w:rFonts w:eastAsia="Times New Roman" w:cs="Arial"/>
          <w:szCs w:val="24"/>
        </w:rPr>
        <w:t xml:space="preserve"> Section 47605 or 47605.9.</w:t>
      </w:r>
    </w:p>
    <w:p w14:paraId="38F247C5" w14:textId="77777777" w:rsidR="00EE6E52" w:rsidRPr="00F847E5" w:rsidRDefault="00EE6E52" w:rsidP="00EE6E52">
      <w:pPr>
        <w:spacing w:after="360"/>
        <w:textAlignment w:val="baseline"/>
        <w:rPr>
          <w:rFonts w:eastAsia="Times New Roman" w:cs="Arial"/>
          <w:sz w:val="18"/>
          <w:szCs w:val="18"/>
        </w:rPr>
      </w:pPr>
      <w:r w:rsidRPr="00F847E5">
        <w:rPr>
          <w:rFonts w:eastAsia="Times New Roman" w:cs="Arial"/>
          <w:szCs w:val="24"/>
        </w:rPr>
        <w:t>The following table summarizes the levels of certification required for each type of entity.</w:t>
      </w:r>
    </w:p>
    <w:tbl>
      <w:tblPr>
        <w:tblStyle w:val="Style1"/>
        <w:tblW w:w="9350" w:type="dxa"/>
        <w:tblLook w:val="0620" w:firstRow="1" w:lastRow="0" w:firstColumn="0" w:lastColumn="0" w:noHBand="1" w:noVBand="1"/>
        <w:tblDescription w:val="Table summarizes the levels of certification required for each type of entity.  Some entity's only require the first level of certification, and other require up to the third level of certification."/>
      </w:tblPr>
      <w:tblGrid>
        <w:gridCol w:w="3325"/>
        <w:gridCol w:w="3582"/>
        <w:gridCol w:w="2443"/>
      </w:tblGrid>
      <w:tr w:rsidR="00EE6E52" w:rsidRPr="00F847E5" w14:paraId="753AA990" w14:textId="77777777" w:rsidTr="00981EC2">
        <w:trPr>
          <w:cnfStyle w:val="100000000000" w:firstRow="1" w:lastRow="0" w:firstColumn="0" w:lastColumn="0" w:oddVBand="0" w:evenVBand="0" w:oddHBand="0" w:evenHBand="0" w:firstRowFirstColumn="0" w:firstRowLastColumn="0" w:lastRowFirstColumn="0" w:lastRowLastColumn="0"/>
          <w:trHeight w:val="405"/>
          <w:tblHeader/>
        </w:trPr>
        <w:tc>
          <w:tcPr>
            <w:tcW w:w="3325" w:type="dxa"/>
            <w:hideMark/>
          </w:tcPr>
          <w:p w14:paraId="41B82E14"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First Level </w:t>
            </w:r>
          </w:p>
        </w:tc>
        <w:tc>
          <w:tcPr>
            <w:tcW w:w="3582" w:type="dxa"/>
            <w:hideMark/>
          </w:tcPr>
          <w:p w14:paraId="51CC831E"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Second Level </w:t>
            </w:r>
          </w:p>
        </w:tc>
        <w:tc>
          <w:tcPr>
            <w:tcW w:w="2443" w:type="dxa"/>
            <w:hideMark/>
          </w:tcPr>
          <w:p w14:paraId="2DCEE52D" w14:textId="77777777" w:rsidR="00EE6E52" w:rsidRPr="00F847E5" w:rsidRDefault="00EE6E52" w:rsidP="002B271F">
            <w:pPr>
              <w:spacing w:after="0"/>
              <w:jc w:val="center"/>
              <w:textAlignment w:val="baseline"/>
              <w:rPr>
                <w:rFonts w:eastAsia="Times New Roman" w:cs="Arial"/>
                <w:bCs/>
                <w:szCs w:val="24"/>
              </w:rPr>
            </w:pPr>
            <w:r w:rsidRPr="00F847E5">
              <w:rPr>
                <w:rFonts w:eastAsia="Times New Roman" w:cs="Arial"/>
                <w:bCs/>
                <w:szCs w:val="24"/>
              </w:rPr>
              <w:t>Third Level </w:t>
            </w:r>
          </w:p>
        </w:tc>
      </w:tr>
      <w:tr w:rsidR="00EE6E52" w:rsidRPr="00F847E5" w14:paraId="4D21D92B" w14:textId="77777777" w:rsidTr="00981EC2">
        <w:tc>
          <w:tcPr>
            <w:tcW w:w="3325" w:type="dxa"/>
          </w:tcPr>
          <w:p w14:paraId="6687FEAF"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w:t>
            </w:r>
            <w:r w:rsidRPr="00F847E5">
              <w:rPr>
                <w:rFonts w:eastAsia="Times New Roman" w:cs="Arial"/>
                <w:b/>
                <w:bCs/>
                <w:szCs w:val="24"/>
              </w:rPr>
              <w:t> </w:t>
            </w:r>
          </w:p>
        </w:tc>
        <w:tc>
          <w:tcPr>
            <w:tcW w:w="3582" w:type="dxa"/>
          </w:tcPr>
          <w:p w14:paraId="0A4265B5"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c>
          <w:tcPr>
            <w:tcW w:w="2443" w:type="dxa"/>
          </w:tcPr>
          <w:p w14:paraId="304473F9"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A50FCED" w14:textId="77777777" w:rsidTr="00981EC2">
        <w:tc>
          <w:tcPr>
            <w:tcW w:w="3325" w:type="dxa"/>
          </w:tcPr>
          <w:p w14:paraId="26952BE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w:t>
            </w:r>
            <w:r w:rsidRPr="00F847E5">
              <w:rPr>
                <w:rFonts w:eastAsia="Times New Roman" w:cs="Arial"/>
                <w:b/>
                <w:bCs/>
                <w:szCs w:val="24"/>
              </w:rPr>
              <w:t> </w:t>
            </w:r>
          </w:p>
        </w:tc>
        <w:tc>
          <w:tcPr>
            <w:tcW w:w="3582" w:type="dxa"/>
          </w:tcPr>
          <w:p w14:paraId="43C2ECC1"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tcPr>
          <w:p w14:paraId="280170C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06917A32" w14:textId="77777777" w:rsidTr="00981EC2">
        <w:tc>
          <w:tcPr>
            <w:tcW w:w="3325" w:type="dxa"/>
            <w:hideMark/>
          </w:tcPr>
          <w:p w14:paraId="7004007D"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District Oversight</w:t>
            </w:r>
            <w:r w:rsidRPr="00F847E5">
              <w:rPr>
                <w:rFonts w:eastAsia="Times New Roman" w:cs="Arial"/>
                <w:b/>
                <w:bCs/>
                <w:szCs w:val="24"/>
              </w:rPr>
              <w:t> </w:t>
            </w:r>
          </w:p>
        </w:tc>
        <w:tc>
          <w:tcPr>
            <w:tcW w:w="3582" w:type="dxa"/>
            <w:hideMark/>
          </w:tcPr>
          <w:p w14:paraId="6493A6EE"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School District </w:t>
            </w:r>
          </w:p>
        </w:tc>
        <w:tc>
          <w:tcPr>
            <w:tcW w:w="2443" w:type="dxa"/>
            <w:hideMark/>
          </w:tcPr>
          <w:p w14:paraId="0F77EB7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r>
      <w:tr w:rsidR="00EE6E52" w:rsidRPr="00F847E5" w14:paraId="314802DB" w14:textId="77777777" w:rsidTr="00981EC2">
        <w:tc>
          <w:tcPr>
            <w:tcW w:w="3325" w:type="dxa"/>
            <w:hideMark/>
          </w:tcPr>
          <w:p w14:paraId="16097F99"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COE Oversight</w:t>
            </w:r>
          </w:p>
        </w:tc>
        <w:tc>
          <w:tcPr>
            <w:tcW w:w="3582" w:type="dxa"/>
            <w:hideMark/>
          </w:tcPr>
          <w:p w14:paraId="0570C33D"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51FEA68B"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59091C03" w14:textId="77777777" w:rsidTr="00981EC2">
        <w:tc>
          <w:tcPr>
            <w:tcW w:w="3325" w:type="dxa"/>
            <w:hideMark/>
          </w:tcPr>
          <w:p w14:paraId="32A255AA"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Charter School - SBE Oversight</w:t>
            </w:r>
            <w:r w:rsidRPr="00F847E5">
              <w:rPr>
                <w:rFonts w:eastAsia="Times New Roman" w:cs="Arial"/>
                <w:b/>
                <w:bCs/>
                <w:szCs w:val="24"/>
              </w:rPr>
              <w:t> </w:t>
            </w:r>
          </w:p>
        </w:tc>
        <w:tc>
          <w:tcPr>
            <w:tcW w:w="3582" w:type="dxa"/>
            <w:hideMark/>
          </w:tcPr>
          <w:p w14:paraId="18BD26E3"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SBE Charter School Oversight</w:t>
            </w:r>
          </w:p>
        </w:tc>
        <w:tc>
          <w:tcPr>
            <w:tcW w:w="2443" w:type="dxa"/>
            <w:hideMark/>
          </w:tcPr>
          <w:p w14:paraId="2B899AEC"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14B11F00" w14:textId="77777777" w:rsidTr="00981EC2">
        <w:tc>
          <w:tcPr>
            <w:tcW w:w="3325" w:type="dxa"/>
            <w:hideMark/>
          </w:tcPr>
          <w:p w14:paraId="4D84757B"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SELPA</w:t>
            </w:r>
            <w:r w:rsidRPr="00F847E5">
              <w:rPr>
                <w:rFonts w:eastAsia="Times New Roman" w:cs="Arial"/>
                <w:b/>
                <w:bCs/>
                <w:szCs w:val="24"/>
              </w:rPr>
              <w:t> </w:t>
            </w:r>
          </w:p>
        </w:tc>
        <w:tc>
          <w:tcPr>
            <w:tcW w:w="3582" w:type="dxa"/>
            <w:hideMark/>
          </w:tcPr>
          <w:p w14:paraId="6D9BDA14"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0F0A2EC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r w:rsidR="00EE6E52" w:rsidRPr="00F847E5" w14:paraId="35EF4FD6" w14:textId="77777777" w:rsidTr="00981EC2">
        <w:tc>
          <w:tcPr>
            <w:tcW w:w="3325" w:type="dxa"/>
            <w:hideMark/>
          </w:tcPr>
          <w:p w14:paraId="69FEF7E6" w14:textId="77777777" w:rsidR="00EE6E52" w:rsidRPr="00F847E5" w:rsidRDefault="00EE6E52" w:rsidP="00A01F7F">
            <w:pPr>
              <w:spacing w:before="60" w:after="60"/>
              <w:jc w:val="center"/>
              <w:textAlignment w:val="baseline"/>
              <w:rPr>
                <w:rFonts w:eastAsia="Times New Roman" w:cs="Arial"/>
                <w:b/>
                <w:bCs/>
                <w:szCs w:val="24"/>
              </w:rPr>
            </w:pPr>
            <w:r w:rsidRPr="00F847E5">
              <w:rPr>
                <w:rFonts w:eastAsia="Times New Roman" w:cs="Arial"/>
                <w:szCs w:val="24"/>
              </w:rPr>
              <w:t>County Auditor</w:t>
            </w:r>
            <w:r w:rsidRPr="00F847E5">
              <w:rPr>
                <w:rFonts w:eastAsia="Times New Roman" w:cs="Arial"/>
                <w:b/>
                <w:bCs/>
                <w:szCs w:val="24"/>
              </w:rPr>
              <w:t> </w:t>
            </w:r>
          </w:p>
        </w:tc>
        <w:tc>
          <w:tcPr>
            <w:tcW w:w="3582" w:type="dxa"/>
            <w:hideMark/>
          </w:tcPr>
          <w:p w14:paraId="75791588"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COE </w:t>
            </w:r>
          </w:p>
        </w:tc>
        <w:tc>
          <w:tcPr>
            <w:tcW w:w="2443" w:type="dxa"/>
            <w:hideMark/>
          </w:tcPr>
          <w:p w14:paraId="413C0096" w14:textId="77777777" w:rsidR="00EE6E52" w:rsidRPr="00F847E5" w:rsidRDefault="00EE6E52" w:rsidP="00A01F7F">
            <w:pPr>
              <w:spacing w:before="60" w:after="60"/>
              <w:jc w:val="center"/>
              <w:textAlignment w:val="baseline"/>
              <w:rPr>
                <w:rFonts w:eastAsia="Times New Roman" w:cs="Arial"/>
                <w:szCs w:val="24"/>
              </w:rPr>
            </w:pPr>
            <w:r w:rsidRPr="00F847E5">
              <w:rPr>
                <w:rFonts w:eastAsia="Times New Roman" w:cs="Arial"/>
                <w:szCs w:val="24"/>
              </w:rPr>
              <w:t>n/a </w:t>
            </w:r>
          </w:p>
        </w:tc>
      </w:tr>
    </w:tbl>
    <w:p w14:paraId="38D69A50" w14:textId="77777777" w:rsidR="00EE6E52" w:rsidRPr="00F847E5" w:rsidRDefault="00EE6E52" w:rsidP="00EE6E52">
      <w:pPr>
        <w:spacing w:before="240"/>
        <w:rPr>
          <w:rFonts w:cs="Arial"/>
        </w:rPr>
      </w:pPr>
      <w:r w:rsidRPr="00F847E5">
        <w:rPr>
          <w:rFonts w:cs="Arial"/>
        </w:rPr>
        <w:t>The Administrator for the oversight entity must acknowledge the certification statement. The system then records the CAS username of the Administrator for the oversight entity and the date certification was made.</w:t>
      </w:r>
    </w:p>
    <w:p w14:paraId="1BEAB32D" w14:textId="7FDBA0F5" w:rsidR="00EE6E52" w:rsidRPr="00F847E5" w:rsidRDefault="00EE6E52" w:rsidP="00EE6E52">
      <w:pPr>
        <w:rPr>
          <w:rFonts w:cs="Arial"/>
        </w:rPr>
      </w:pPr>
      <w:r w:rsidRPr="00F847E5">
        <w:rPr>
          <w:rFonts w:cs="Arial"/>
        </w:rPr>
        <w:t xml:space="preserve">An oversight entity may add Certification Notes to describe exceptions to compliance with specific rules or regulations. </w:t>
      </w:r>
      <w:r w:rsidR="00104216">
        <w:rPr>
          <w:rFonts w:cs="Arial"/>
        </w:rPr>
        <w:t>Only an Administrator m</w:t>
      </w:r>
      <w:r w:rsidR="00772C29">
        <w:rPr>
          <w:rFonts w:cs="Arial"/>
        </w:rPr>
        <w:t>a</w:t>
      </w:r>
      <w:r w:rsidR="00104216">
        <w:rPr>
          <w:rFonts w:cs="Arial"/>
        </w:rPr>
        <w:t>y add certification notes</w:t>
      </w:r>
      <w:r w:rsidRPr="00F847E5">
        <w:rPr>
          <w:rFonts w:cs="Arial"/>
        </w:rPr>
        <w:t>.</w:t>
      </w:r>
    </w:p>
    <w:p w14:paraId="15E87D19" w14:textId="77777777" w:rsidR="00EE6E52" w:rsidRPr="00F847E5" w:rsidRDefault="00EE6E52" w:rsidP="00EE6E52">
      <w:pPr>
        <w:rPr>
          <w:rFonts w:cs="Arial"/>
        </w:rPr>
      </w:pPr>
      <w:r w:rsidRPr="00F847E5">
        <w:rPr>
          <w:rFonts w:cs="Arial"/>
        </w:rPr>
        <w:t xml:space="preserve">The oversight entity may also remove certification and request the reporting LEA to make edits to the data. The oversight entity may also edit the data and recertify </w:t>
      </w:r>
      <w:r w:rsidR="00A01F7F" w:rsidRPr="00F847E5">
        <w:rPr>
          <w:rFonts w:cs="Arial"/>
        </w:rPr>
        <w:t>on behalf of the reporting entity, and then again as the oversight entity.</w:t>
      </w:r>
    </w:p>
    <w:p w14:paraId="1313E0F5" w14:textId="77777777" w:rsidR="00EE6E52" w:rsidRPr="00F847E5" w:rsidRDefault="00EE6E52" w:rsidP="00EE6E52">
      <w:pPr>
        <w:rPr>
          <w:rFonts w:cs="Arial"/>
        </w:rPr>
      </w:pPr>
      <w:r w:rsidRPr="00F847E5">
        <w:rPr>
          <w:rFonts w:cs="Arial"/>
        </w:rPr>
        <w:t xml:space="preserve">Once the data collection due date passes, </w:t>
      </w:r>
      <w:r w:rsidR="00A01F7F" w:rsidRPr="00F847E5">
        <w:rPr>
          <w:rFonts w:cs="Arial"/>
        </w:rPr>
        <w:t>the web application disables access to PADC users.</w:t>
      </w:r>
      <w:r w:rsidRPr="00F847E5">
        <w:rPr>
          <w:rFonts w:cs="Arial"/>
        </w:rPr>
        <w:t xml:space="preserve"> </w:t>
      </w:r>
      <w:r w:rsidR="00A01F7F" w:rsidRPr="00F847E5">
        <w:rPr>
          <w:rFonts w:cs="Arial"/>
        </w:rPr>
        <w:t xml:space="preserve">The application will transfer all fully certified records to CDE. </w:t>
      </w:r>
      <w:r w:rsidRPr="00F847E5">
        <w:rPr>
          <w:rFonts w:cs="Arial"/>
        </w:rPr>
        <w:t xml:space="preserve">If the </w:t>
      </w:r>
      <w:r w:rsidR="00A01F7F" w:rsidRPr="00F847E5">
        <w:rPr>
          <w:rFonts w:cs="Arial"/>
        </w:rPr>
        <w:t>SFSD</w:t>
      </w:r>
      <w:r w:rsidRPr="00F847E5">
        <w:rPr>
          <w:rFonts w:cs="Arial"/>
        </w:rPr>
        <w:t xml:space="preserve"> determines that the record needs to be made available for editing and certification, it will </w:t>
      </w:r>
      <w:r w:rsidR="00A01F7F" w:rsidRPr="00F847E5">
        <w:rPr>
          <w:rFonts w:cs="Arial"/>
        </w:rPr>
        <w:t xml:space="preserve">contact the COE for confirmation. Upon COE confirmation, the SFSD will </w:t>
      </w:r>
      <w:r w:rsidRPr="00F847E5">
        <w:rPr>
          <w:rFonts w:cs="Arial"/>
        </w:rPr>
        <w:t xml:space="preserve">unlock the specific record and </w:t>
      </w:r>
      <w:r w:rsidR="00A01F7F" w:rsidRPr="00F847E5">
        <w:rPr>
          <w:rFonts w:cs="Arial"/>
        </w:rPr>
        <w:t>notify the COE Administrator as appropriate</w:t>
      </w:r>
      <w:r w:rsidRPr="00F847E5">
        <w:rPr>
          <w:rFonts w:cs="Arial"/>
        </w:rPr>
        <w:t>.</w:t>
      </w:r>
    </w:p>
    <w:p w14:paraId="7CA9C54E" w14:textId="77777777" w:rsidR="00EE6E52" w:rsidRPr="00F847E5" w:rsidRDefault="00EE6E52" w:rsidP="00EE6E52">
      <w:pPr>
        <w:pStyle w:val="Heading3"/>
        <w:rPr>
          <w:rFonts w:eastAsia="Times New Roman" w:cs="Arial"/>
        </w:rPr>
      </w:pPr>
      <w:bookmarkStart w:id="141" w:name="_Toc80182144"/>
      <w:bookmarkStart w:id="142" w:name="_Toc160796074"/>
      <w:r w:rsidRPr="00F847E5">
        <w:rPr>
          <w:rFonts w:eastAsia="Times New Roman" w:cs="Arial"/>
        </w:rPr>
        <w:t>Things to Remember</w:t>
      </w:r>
      <w:bookmarkEnd w:id="141"/>
      <w:bookmarkEnd w:id="142"/>
    </w:p>
    <w:p w14:paraId="18034B48" w14:textId="77777777" w:rsidR="00EE6E52" w:rsidRPr="00F847E5" w:rsidRDefault="00EE6E52" w:rsidP="00B80F7B">
      <w:pPr>
        <w:pStyle w:val="ListParagraph"/>
        <w:numPr>
          <w:ilvl w:val="0"/>
          <w:numId w:val="20"/>
        </w:numPr>
        <w:rPr>
          <w:rFonts w:cs="Arial"/>
        </w:rPr>
      </w:pPr>
      <w:r w:rsidRPr="00F847E5">
        <w:rPr>
          <w:rFonts w:cs="Arial"/>
        </w:rPr>
        <w:t xml:space="preserve">Once the record is certified by the entity the screen is locked for editing. The </w:t>
      </w:r>
      <w:r w:rsidR="00EF18E3" w:rsidRPr="00F847E5">
        <w:rPr>
          <w:rFonts w:cs="Arial"/>
        </w:rPr>
        <w:t xml:space="preserve">PADC Administrator for the </w:t>
      </w:r>
      <w:r w:rsidRPr="00F847E5">
        <w:rPr>
          <w:rFonts w:cs="Arial"/>
        </w:rPr>
        <w:t>oversight entity must remove certification to allow data to be revised.</w:t>
      </w:r>
    </w:p>
    <w:p w14:paraId="516BCC11" w14:textId="77777777" w:rsidR="00EE6E52" w:rsidRPr="00F847E5" w:rsidRDefault="00EE6E52" w:rsidP="00B80F7B">
      <w:pPr>
        <w:pStyle w:val="ListParagraph"/>
        <w:numPr>
          <w:ilvl w:val="0"/>
          <w:numId w:val="20"/>
        </w:numPr>
        <w:rPr>
          <w:rFonts w:cs="Arial"/>
        </w:rPr>
      </w:pPr>
      <w:r w:rsidRPr="00F847E5">
        <w:rPr>
          <w:rFonts w:eastAsia="Times New Roman" w:cs="Arial"/>
          <w:szCs w:val="24"/>
        </w:rPr>
        <w:t>Certification must be done in sequential order: reporting entity first, oversight entity second and third (where applicable).</w:t>
      </w:r>
    </w:p>
    <w:p w14:paraId="2F8089E2" w14:textId="77777777" w:rsidR="00EE6E52" w:rsidRPr="00F847E5" w:rsidRDefault="00EE6E52" w:rsidP="00B80F7B">
      <w:pPr>
        <w:pStyle w:val="ListParagraph"/>
        <w:numPr>
          <w:ilvl w:val="0"/>
          <w:numId w:val="20"/>
        </w:numPr>
        <w:rPr>
          <w:rFonts w:cs="Arial"/>
        </w:rPr>
      </w:pPr>
      <w:r w:rsidRPr="00F847E5">
        <w:rPr>
          <w:rFonts w:cs="Arial"/>
        </w:rPr>
        <w:lastRenderedPageBreak/>
        <w:t>Certification Detail may be printed and made available for a wet signature if required by the LEA’s procedures.</w:t>
      </w:r>
    </w:p>
    <w:p w14:paraId="7136778B" w14:textId="77777777" w:rsidR="00EE6E52" w:rsidRPr="00F847E5" w:rsidRDefault="00EE6E52" w:rsidP="00B80F7B">
      <w:pPr>
        <w:pStyle w:val="ListParagraph"/>
        <w:numPr>
          <w:ilvl w:val="0"/>
          <w:numId w:val="20"/>
        </w:numPr>
        <w:rPr>
          <w:rFonts w:cs="Arial"/>
        </w:rPr>
      </w:pPr>
      <w:r w:rsidRPr="00F847E5">
        <w:rPr>
          <w:rFonts w:cs="Arial"/>
        </w:rPr>
        <w:t>An oversight entity may certify data on behalf of the reporting entity.</w:t>
      </w:r>
    </w:p>
    <w:p w14:paraId="51950489" w14:textId="77777777" w:rsidR="00EE6E52" w:rsidRPr="00F847E5" w:rsidRDefault="00EE6E52" w:rsidP="00B80F7B">
      <w:pPr>
        <w:pStyle w:val="ListParagraph"/>
        <w:numPr>
          <w:ilvl w:val="0"/>
          <w:numId w:val="20"/>
        </w:numPr>
        <w:rPr>
          <w:rFonts w:cs="Arial"/>
        </w:rPr>
      </w:pPr>
      <w:r w:rsidRPr="00F847E5">
        <w:rPr>
          <w:rFonts w:cs="Arial"/>
        </w:rPr>
        <w:t>Certification may be made and removed at any time during the filing period and prior to the data collection due date.</w:t>
      </w:r>
    </w:p>
    <w:p w14:paraId="5CDBCB1E" w14:textId="57AFBB92" w:rsidR="00EE6E52" w:rsidRPr="00EB4C0F" w:rsidRDefault="00EE6E52" w:rsidP="00B80F7B">
      <w:pPr>
        <w:pStyle w:val="ListParagraph"/>
        <w:numPr>
          <w:ilvl w:val="0"/>
          <w:numId w:val="20"/>
        </w:numPr>
        <w:rPr>
          <w:rStyle w:val="normaltextrun"/>
          <w:rFonts w:cs="Arial"/>
        </w:rPr>
      </w:pPr>
      <w:r w:rsidRPr="00F847E5">
        <w:rPr>
          <w:rStyle w:val="normaltextrun"/>
          <w:rFonts w:cs="Arial"/>
          <w:color w:val="000000"/>
          <w:shd w:val="clear" w:color="auto" w:fill="FFFFFF"/>
        </w:rPr>
        <w:t>Upon electronic certification by all applicable entities and the COE, the application transfers the certified records to CDE on the data collection due date. There is no separate file upload process.</w:t>
      </w:r>
    </w:p>
    <w:p w14:paraId="0BBBA4F0" w14:textId="741EF133" w:rsidR="00327070" w:rsidRPr="00F847E5" w:rsidRDefault="00327070" w:rsidP="00B80F7B">
      <w:pPr>
        <w:pStyle w:val="ListParagraph"/>
        <w:numPr>
          <w:ilvl w:val="0"/>
          <w:numId w:val="20"/>
        </w:numPr>
        <w:rPr>
          <w:rFonts w:cs="Arial"/>
        </w:rPr>
      </w:pPr>
      <w:r>
        <w:rPr>
          <w:rStyle w:val="normaltextrun"/>
          <w:rFonts w:cs="Arial"/>
          <w:color w:val="000000"/>
          <w:shd w:val="clear" w:color="auto" w:fill="FFFFFF"/>
        </w:rPr>
        <w:t>The Status page indicates whether the record was transferred to CDE for processing.</w:t>
      </w:r>
    </w:p>
    <w:p w14:paraId="770C2572" w14:textId="77777777" w:rsidR="00EE6E52" w:rsidRPr="00F847E5" w:rsidRDefault="00EE6E52" w:rsidP="00B80F7B">
      <w:pPr>
        <w:pStyle w:val="ListParagraph"/>
        <w:numPr>
          <w:ilvl w:val="0"/>
          <w:numId w:val="20"/>
        </w:numPr>
        <w:spacing w:after="160" w:line="259" w:lineRule="auto"/>
        <w:rPr>
          <w:rFonts w:cs="Arial"/>
        </w:rPr>
      </w:pPr>
      <w:r w:rsidRPr="00F847E5">
        <w:rPr>
          <w:rFonts w:cs="Arial"/>
        </w:rPr>
        <w:t>Once the record is transferred to CDE it is not removed from the PADC; it remains in the application as a view only record.</w:t>
      </w:r>
    </w:p>
    <w:p w14:paraId="280587AB" w14:textId="77777777" w:rsidR="00EE6E52" w:rsidRPr="00F847E5" w:rsidRDefault="00EE6E52" w:rsidP="00EE6E52">
      <w:pPr>
        <w:pStyle w:val="Heading3"/>
        <w:rPr>
          <w:rFonts w:eastAsia="Times New Roman" w:cs="Arial"/>
        </w:rPr>
      </w:pPr>
      <w:bookmarkStart w:id="143" w:name="_Toc80182145"/>
      <w:bookmarkStart w:id="144" w:name="_Toc160796075"/>
      <w:r w:rsidRPr="00F847E5">
        <w:rPr>
          <w:rFonts w:eastAsia="Times New Roman" w:cs="Arial"/>
        </w:rPr>
        <w:t>Step-by-Step</w:t>
      </w:r>
      <w:bookmarkEnd w:id="143"/>
      <w:bookmarkEnd w:id="144"/>
    </w:p>
    <w:p w14:paraId="77326B55" w14:textId="77777777" w:rsidR="00EE6E52" w:rsidRPr="00F847E5" w:rsidRDefault="00EE6E52" w:rsidP="00EE6E52">
      <w:pPr>
        <w:pStyle w:val="Heading4"/>
        <w:rPr>
          <w:rFonts w:cs="Arial"/>
        </w:rPr>
      </w:pPr>
      <w:bookmarkStart w:id="145" w:name="_Toc80182146"/>
      <w:bookmarkStart w:id="146" w:name="_Toc160796076"/>
      <w:r w:rsidRPr="00F847E5">
        <w:rPr>
          <w:rFonts w:cs="Arial"/>
        </w:rPr>
        <w:t>Reporting Entity</w:t>
      </w:r>
      <w:bookmarkEnd w:id="145"/>
      <w:bookmarkEnd w:id="146"/>
    </w:p>
    <w:p w14:paraId="644C8F44" w14:textId="77777777" w:rsidR="00EE6E52" w:rsidRPr="00F847E5" w:rsidRDefault="00EE6E52" w:rsidP="00EE6E52">
      <w:pPr>
        <w:rPr>
          <w:rFonts w:cs="Arial"/>
        </w:rPr>
      </w:pPr>
      <w:r w:rsidRPr="00F847E5">
        <w:rPr>
          <w:rFonts w:cs="Arial"/>
        </w:rPr>
        <w:t>Reporting entity may certify data in one of two ways.</w:t>
      </w:r>
    </w:p>
    <w:p w14:paraId="6821196A" w14:textId="77777777" w:rsidR="00EE6E52" w:rsidRPr="00F847E5" w:rsidRDefault="00EE6E52" w:rsidP="00EE6E52">
      <w:pPr>
        <w:rPr>
          <w:rFonts w:cs="Arial"/>
          <w:i/>
        </w:rPr>
      </w:pPr>
      <w:r w:rsidRPr="00F847E5">
        <w:rPr>
          <w:rFonts w:cs="Arial"/>
        </w:rPr>
        <w:t>Option 1 – Data Entry Screen</w:t>
      </w:r>
    </w:p>
    <w:p w14:paraId="58D8DF0F" w14:textId="77777777" w:rsidR="00EE6E52" w:rsidRPr="00F847E5" w:rsidRDefault="00EE6E52" w:rsidP="001F75A2">
      <w:pPr>
        <w:pStyle w:val="ListParagraph"/>
        <w:numPr>
          <w:ilvl w:val="0"/>
          <w:numId w:val="16"/>
        </w:numPr>
        <w:spacing w:after="120"/>
        <w:rPr>
          <w:rFonts w:cs="Arial"/>
        </w:rPr>
      </w:pPr>
      <w:r w:rsidRPr="00F847E5">
        <w:rPr>
          <w:rFonts w:cs="Arial"/>
        </w:rPr>
        <w:t xml:space="preserve">User enters data and runs the Validation process. Once data passes Validation with no errors, the </w:t>
      </w:r>
      <w:r w:rsidRPr="00F847E5">
        <w:rPr>
          <w:rFonts w:cs="Arial"/>
          <w:i/>
        </w:rPr>
        <w:t xml:space="preserve">View Certification </w:t>
      </w:r>
      <w:r w:rsidRPr="00F847E5">
        <w:rPr>
          <w:rFonts w:cs="Arial"/>
        </w:rPr>
        <w:t>button is enabled in the data entry screen header.</w:t>
      </w:r>
    </w:p>
    <w:p w14:paraId="12F21D57" w14:textId="77777777" w:rsidR="00EE6E52" w:rsidRPr="006000EE" w:rsidRDefault="00EE6E52" w:rsidP="006000EE">
      <w:pPr>
        <w:pStyle w:val="ListParagraph"/>
        <w:numPr>
          <w:ilvl w:val="0"/>
          <w:numId w:val="16"/>
        </w:numPr>
        <w:rPr>
          <w:rFonts w:cs="Arial"/>
        </w:rPr>
      </w:pPr>
      <w:r w:rsidRPr="006000EE">
        <w:rPr>
          <w:rFonts w:cs="Arial"/>
        </w:rPr>
        <w:t xml:space="preserve">Once the </w:t>
      </w:r>
      <w:r w:rsidRPr="006000EE">
        <w:rPr>
          <w:rFonts w:cs="Arial"/>
          <w:i/>
        </w:rPr>
        <w:t xml:space="preserve">View Certification </w:t>
      </w:r>
      <w:r w:rsidRPr="006000EE">
        <w:rPr>
          <w:rFonts w:cs="Arial"/>
        </w:rPr>
        <w:t xml:space="preserve">button is </w:t>
      </w:r>
      <w:r w:rsidR="00BD2BD0">
        <w:rPr>
          <w:rFonts w:cs="Arial"/>
        </w:rPr>
        <w:t>selected</w:t>
      </w:r>
      <w:r w:rsidRPr="006000EE">
        <w:rPr>
          <w:rFonts w:cs="Arial"/>
        </w:rPr>
        <w:t xml:space="preserve">, the system opens </w:t>
      </w:r>
      <w:r w:rsidRPr="006000EE">
        <w:rPr>
          <w:rFonts w:cs="Arial"/>
          <w:i/>
        </w:rPr>
        <w:t xml:space="preserve">Certification Detail </w:t>
      </w:r>
      <w:r w:rsidRPr="006000EE">
        <w:rPr>
          <w:rFonts w:cs="Arial"/>
        </w:rPr>
        <w:t>page</w:t>
      </w:r>
      <w:r w:rsidR="00262199" w:rsidRPr="006000EE">
        <w:rPr>
          <w:rFonts w:cs="Arial"/>
        </w:rPr>
        <w:t xml:space="preserve"> which displays the Record Information, Certification Details, Certification Statement, and lists the number of records, number of errors (which should always equal zero) and number of warnings</w:t>
      </w:r>
      <w:r w:rsidRPr="006000EE">
        <w:rPr>
          <w:rFonts w:cs="Arial"/>
        </w:rPr>
        <w:t>.</w:t>
      </w:r>
    </w:p>
    <w:p w14:paraId="6D5C52BE" w14:textId="77777777" w:rsidR="00EE6E52" w:rsidRPr="00F847E5" w:rsidRDefault="00EE6E52" w:rsidP="001F75A2">
      <w:pPr>
        <w:pStyle w:val="ListParagraph"/>
        <w:numPr>
          <w:ilvl w:val="0"/>
          <w:numId w:val="16"/>
        </w:numPr>
        <w:rPr>
          <w:rFonts w:cs="Arial"/>
        </w:rPr>
      </w:pPr>
      <w:r w:rsidRPr="00F847E5">
        <w:rPr>
          <w:rFonts w:cs="Arial"/>
        </w:rPr>
        <w:t xml:space="preserve">To certify data, the user must review the certification statement at the bottom of the page, check the box in front of the statement, and </w:t>
      </w:r>
      <w:r w:rsidR="00262199">
        <w:rPr>
          <w:rFonts w:cs="Arial"/>
        </w:rPr>
        <w:t>select</w:t>
      </w:r>
      <w:r w:rsidR="00262199" w:rsidRPr="00F847E5">
        <w:rPr>
          <w:rFonts w:cs="Arial"/>
        </w:rPr>
        <w:t xml:space="preserve"> </w:t>
      </w:r>
      <w:r w:rsidRPr="00F847E5">
        <w:rPr>
          <w:rFonts w:cs="Arial"/>
          <w:i/>
        </w:rPr>
        <w:t>Certify</w:t>
      </w:r>
      <w:r w:rsidRPr="00F847E5">
        <w:rPr>
          <w:rFonts w:cs="Arial"/>
        </w:rPr>
        <w:t>.</w:t>
      </w:r>
    </w:p>
    <w:p w14:paraId="09DF2F73" w14:textId="77777777" w:rsidR="00EE6E52" w:rsidRPr="00F847E5" w:rsidRDefault="00EE6E52" w:rsidP="00EE6E52">
      <w:pPr>
        <w:rPr>
          <w:rFonts w:cs="Arial"/>
        </w:rPr>
      </w:pPr>
      <w:r w:rsidRPr="00F847E5">
        <w:rPr>
          <w:rFonts w:cs="Arial"/>
        </w:rPr>
        <w:t>Option 2 –Certification Page</w:t>
      </w:r>
    </w:p>
    <w:p w14:paraId="522BFBF5" w14:textId="18E647C8" w:rsidR="00EE6E52" w:rsidRDefault="00EE6E52" w:rsidP="001F75A2">
      <w:pPr>
        <w:pStyle w:val="ListParagraph"/>
        <w:numPr>
          <w:ilvl w:val="0"/>
          <w:numId w:val="18"/>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w:t>
      </w:r>
      <w:r w:rsidR="00262199">
        <w:rPr>
          <w:rFonts w:cs="Arial"/>
        </w:rPr>
        <w:t>select</w:t>
      </w:r>
      <w:r w:rsidRPr="00F847E5">
        <w:rPr>
          <w:rFonts w:cs="Arial"/>
        </w:rPr>
        <w:t xml:space="preserve">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639ED990" w14:textId="6A427EC2" w:rsidR="00097844" w:rsidRPr="004B10A2" w:rsidRDefault="00097844" w:rsidP="00981EC2">
      <w:pPr>
        <w:pStyle w:val="ListParagraph"/>
        <w:numPr>
          <w:ilvl w:val="0"/>
          <w:numId w:val="18"/>
        </w:numPr>
        <w:rPr>
          <w:rFonts w:cs="Arial"/>
        </w:rPr>
      </w:pPr>
      <w:r>
        <w:rPr>
          <w:rFonts w:cs="Arial"/>
        </w:rPr>
        <w:t xml:space="preserve">In the second table on the Certification page, check the box next to </w:t>
      </w:r>
      <w:r w:rsidRPr="00981EC2">
        <w:rPr>
          <w:rFonts w:cs="Arial"/>
        </w:rPr>
        <w:t>All Data Entry Screens</w:t>
      </w:r>
      <w:r>
        <w:rPr>
          <w:rFonts w:cs="Arial"/>
        </w:rPr>
        <w:t xml:space="preserve"> to view all records; </w:t>
      </w:r>
      <w:proofErr w:type="gramStart"/>
      <w:r>
        <w:rPr>
          <w:rFonts w:cs="Arial"/>
        </w:rPr>
        <w:t>or,</w:t>
      </w:r>
      <w:proofErr w:type="gramEnd"/>
      <w:r>
        <w:rPr>
          <w:rFonts w:cs="Arial"/>
        </w:rPr>
        <w:t xml:space="preserve"> select one of the available data entry screens to see records for just the data entry screen selected.</w:t>
      </w:r>
    </w:p>
    <w:p w14:paraId="7C6DD425" w14:textId="6294055E" w:rsidR="00EE6E52" w:rsidRPr="00134E06" w:rsidRDefault="00EE6E52" w:rsidP="00981EC2">
      <w:pPr>
        <w:pStyle w:val="ListParagraph"/>
        <w:numPr>
          <w:ilvl w:val="0"/>
          <w:numId w:val="18"/>
        </w:numPr>
        <w:rPr>
          <w:rFonts w:cs="Arial"/>
        </w:rPr>
      </w:pPr>
      <w:r w:rsidRPr="004B10A2">
        <w:rPr>
          <w:rFonts w:cs="Arial"/>
        </w:rPr>
        <w:t xml:space="preserve">The </w:t>
      </w:r>
      <w:r w:rsidRPr="00981EC2">
        <w:rPr>
          <w:rFonts w:cs="Arial"/>
        </w:rPr>
        <w:t>Certification</w:t>
      </w:r>
      <w:r w:rsidRPr="004B10A2">
        <w:rPr>
          <w:rFonts w:cs="Arial"/>
        </w:rPr>
        <w:t xml:space="preserve"> page lists all the records for the LEA that passed validation and are ready for ce</w:t>
      </w:r>
      <w:r w:rsidRPr="0028644E">
        <w:rPr>
          <w:rFonts w:cs="Arial"/>
        </w:rPr>
        <w:t>rtification o</w:t>
      </w:r>
      <w:r w:rsidRPr="00134E06">
        <w:rPr>
          <w:rFonts w:cs="Arial"/>
        </w:rPr>
        <w:t>r have been certified.</w:t>
      </w:r>
    </w:p>
    <w:p w14:paraId="1C709019" w14:textId="7DE8C0A6" w:rsidR="00EE6E52" w:rsidRPr="00F847E5" w:rsidRDefault="00EE6E52" w:rsidP="001F75A2">
      <w:pPr>
        <w:pStyle w:val="ListParagraph"/>
        <w:numPr>
          <w:ilvl w:val="0"/>
          <w:numId w:val="18"/>
        </w:numPr>
        <w:rPr>
          <w:rFonts w:cs="Arial"/>
        </w:rPr>
      </w:pPr>
      <w:r w:rsidRPr="00F847E5">
        <w:rPr>
          <w:rFonts w:cs="Arial"/>
        </w:rPr>
        <w:t>Records are grouped by their certification status, as follows:</w:t>
      </w:r>
    </w:p>
    <w:p w14:paraId="2554BDEA" w14:textId="77777777" w:rsidR="00EE6E52" w:rsidRPr="00F847E5" w:rsidRDefault="00EE6E52" w:rsidP="001F75A2">
      <w:pPr>
        <w:pStyle w:val="ListParagraph"/>
        <w:numPr>
          <w:ilvl w:val="1"/>
          <w:numId w:val="18"/>
        </w:numPr>
        <w:rPr>
          <w:rFonts w:cs="Arial"/>
        </w:rPr>
      </w:pPr>
      <w:r w:rsidRPr="00F847E5">
        <w:rPr>
          <w:rFonts w:cs="Arial"/>
          <w:i/>
        </w:rPr>
        <w:t>Pending Certification by: Completed</w:t>
      </w:r>
      <w:r w:rsidRPr="00F847E5">
        <w:rPr>
          <w:rFonts w:cs="Arial"/>
        </w:rPr>
        <w:t xml:space="preserve"> includes records that have all the necessary certifications and are ready for transfer to CDE. This will occur when the oversight entity completes its certifications.</w:t>
      </w:r>
    </w:p>
    <w:p w14:paraId="3F0681A4" w14:textId="77777777" w:rsidR="00EE6E52" w:rsidRPr="00F847E5" w:rsidRDefault="00EE6E52" w:rsidP="001F75A2">
      <w:pPr>
        <w:pStyle w:val="ListParagraph"/>
        <w:numPr>
          <w:ilvl w:val="1"/>
          <w:numId w:val="18"/>
        </w:numPr>
        <w:rPr>
          <w:rFonts w:cs="Arial"/>
        </w:rPr>
      </w:pPr>
      <w:r w:rsidRPr="00F847E5">
        <w:rPr>
          <w:rFonts w:cs="Arial"/>
          <w:i/>
        </w:rPr>
        <w:t xml:space="preserve">Pending Certification by: County Office of Education [or School District, Charter School, SELPA, County Auditor] </w:t>
      </w:r>
      <w:r w:rsidRPr="00F847E5">
        <w:rPr>
          <w:rFonts w:cs="Arial"/>
        </w:rPr>
        <w:t>includes records that are missing a certification.</w:t>
      </w:r>
    </w:p>
    <w:p w14:paraId="77A83CED" w14:textId="77777777" w:rsidR="00EE6E52" w:rsidRPr="00F847E5" w:rsidRDefault="00EE6E52" w:rsidP="00E27A9A">
      <w:pPr>
        <w:pStyle w:val="ListParagraph"/>
        <w:numPr>
          <w:ilvl w:val="0"/>
          <w:numId w:val="18"/>
        </w:numPr>
        <w:rPr>
          <w:rFonts w:cs="Arial"/>
        </w:rPr>
      </w:pPr>
      <w:r w:rsidRPr="00F847E5">
        <w:rPr>
          <w:rFonts w:cs="Arial"/>
        </w:rPr>
        <w:lastRenderedPageBreak/>
        <w:t xml:space="preserve">The Administrator may select one or more records by checking the box in the last column, check the certification statement at the bottom of the page and click </w:t>
      </w:r>
      <w:r w:rsidRPr="00F847E5">
        <w:rPr>
          <w:rFonts w:cs="Arial"/>
          <w:i/>
        </w:rPr>
        <w:t>Certify.</w:t>
      </w:r>
    </w:p>
    <w:p w14:paraId="0C3653D3" w14:textId="77777777" w:rsidR="00EE6E52" w:rsidRPr="00F847E5" w:rsidRDefault="00EE6E52" w:rsidP="00EE6E52">
      <w:pPr>
        <w:pStyle w:val="Heading4"/>
        <w:rPr>
          <w:rFonts w:cs="Arial"/>
        </w:rPr>
      </w:pPr>
      <w:bookmarkStart w:id="147" w:name="_Toc80182147"/>
      <w:bookmarkStart w:id="148" w:name="_Toc160796077"/>
      <w:r w:rsidRPr="00F847E5">
        <w:rPr>
          <w:rFonts w:cs="Arial"/>
        </w:rPr>
        <w:t>Oversight Entity</w:t>
      </w:r>
      <w:bookmarkEnd w:id="147"/>
      <w:bookmarkEnd w:id="148"/>
    </w:p>
    <w:p w14:paraId="1B3A85B8" w14:textId="77777777" w:rsidR="00EE6E52" w:rsidRPr="00F847E5" w:rsidRDefault="00EE6E52" w:rsidP="00EE6E52">
      <w:pPr>
        <w:rPr>
          <w:rFonts w:cs="Arial"/>
          <w:i/>
        </w:rPr>
      </w:pPr>
      <w:r w:rsidRPr="00F847E5">
        <w:rPr>
          <w:rFonts w:cs="Arial"/>
        </w:rPr>
        <w:t>Oversight entity may certify data in one of two ways.</w:t>
      </w:r>
    </w:p>
    <w:p w14:paraId="2F28A2EF" w14:textId="77777777" w:rsidR="00EE6E52" w:rsidRPr="00F847E5" w:rsidRDefault="00EE6E52" w:rsidP="00210556">
      <w:pPr>
        <w:pStyle w:val="Heading5"/>
      </w:pPr>
      <w:r w:rsidRPr="00F847E5">
        <w:t>Option 1 – Data Entry Screen</w:t>
      </w:r>
    </w:p>
    <w:p w14:paraId="44FF826A" w14:textId="77777777" w:rsidR="00EE6E52" w:rsidRPr="00F847E5" w:rsidRDefault="00EE6E52" w:rsidP="001F75A2">
      <w:pPr>
        <w:pStyle w:val="ListParagraph"/>
        <w:numPr>
          <w:ilvl w:val="0"/>
          <w:numId w:val="17"/>
        </w:numPr>
        <w:rPr>
          <w:rFonts w:cs="Arial"/>
        </w:rPr>
      </w:pPr>
      <w:r w:rsidRPr="00F847E5">
        <w:rPr>
          <w:rFonts w:cs="Arial"/>
        </w:rPr>
        <w:t xml:space="preserve">User navigates to the data entry screen through the </w:t>
      </w:r>
      <w:r w:rsidRPr="00F847E5">
        <w:rPr>
          <w:rFonts w:cs="Arial"/>
          <w:i/>
        </w:rPr>
        <w:t>Data Entry</w:t>
      </w:r>
      <w:r w:rsidRPr="00F847E5">
        <w:rPr>
          <w:rFonts w:cs="Arial"/>
        </w:rPr>
        <w:t xml:space="preserve"> menu. The screen header should display the reporting entity certification with the username and certification date and time. Click </w:t>
      </w:r>
      <w:proofErr w:type="gramStart"/>
      <w:r w:rsidRPr="00F847E5">
        <w:rPr>
          <w:rFonts w:cs="Arial"/>
          <w:i/>
        </w:rPr>
        <w:t>View</w:t>
      </w:r>
      <w:proofErr w:type="gramEnd"/>
      <w:r w:rsidRPr="00F847E5">
        <w:rPr>
          <w:rFonts w:cs="Arial"/>
          <w:i/>
        </w:rPr>
        <w:t xml:space="preserve"> Certification </w:t>
      </w:r>
      <w:r w:rsidRPr="00F847E5">
        <w:rPr>
          <w:rFonts w:cs="Arial"/>
        </w:rPr>
        <w:t>button.</w:t>
      </w:r>
    </w:p>
    <w:p w14:paraId="193B0350" w14:textId="77777777" w:rsidR="00EE6E52" w:rsidRPr="00F847E5" w:rsidRDefault="00EE6E52" w:rsidP="001F75A2">
      <w:pPr>
        <w:pStyle w:val="ListParagraph"/>
        <w:numPr>
          <w:ilvl w:val="0"/>
          <w:numId w:val="17"/>
        </w:numPr>
        <w:rPr>
          <w:rFonts w:cs="Arial"/>
        </w:rPr>
      </w:pPr>
      <w:r w:rsidRPr="00F847E5">
        <w:rPr>
          <w:rFonts w:cs="Arial"/>
        </w:rPr>
        <w:t xml:space="preserve">Once the </w:t>
      </w:r>
      <w:r w:rsidRPr="00F847E5">
        <w:rPr>
          <w:rFonts w:cs="Arial"/>
          <w:i/>
        </w:rPr>
        <w:t xml:space="preserve">View Certification </w:t>
      </w:r>
      <w:r w:rsidRPr="00F847E5">
        <w:rPr>
          <w:rFonts w:cs="Arial"/>
        </w:rPr>
        <w:t xml:space="preserve">button is clicked, the system opens </w:t>
      </w:r>
      <w:proofErr w:type="gramStart"/>
      <w:r w:rsidRPr="00F847E5">
        <w:rPr>
          <w:rFonts w:cs="Arial"/>
          <w:i/>
        </w:rPr>
        <w:t>Certification</w:t>
      </w:r>
      <w:proofErr w:type="gramEnd"/>
      <w:r w:rsidRPr="00F847E5">
        <w:rPr>
          <w:rFonts w:cs="Arial"/>
          <w:i/>
        </w:rPr>
        <w:t xml:space="preserve"> Detail </w:t>
      </w:r>
      <w:r w:rsidRPr="00F847E5">
        <w:rPr>
          <w:rFonts w:cs="Arial"/>
        </w:rPr>
        <w:t>page.</w:t>
      </w:r>
    </w:p>
    <w:p w14:paraId="07FACFA2" w14:textId="77777777" w:rsidR="00EE6E52" w:rsidRPr="00F847E5" w:rsidRDefault="00EE6E52" w:rsidP="001F75A2">
      <w:pPr>
        <w:pStyle w:val="ListParagraph"/>
        <w:numPr>
          <w:ilvl w:val="0"/>
          <w:numId w:val="17"/>
        </w:numPr>
        <w:rPr>
          <w:rFonts w:cs="Arial"/>
        </w:rPr>
      </w:pPr>
      <w:r w:rsidRPr="00F847E5">
        <w:rPr>
          <w:rFonts w:cs="Arial"/>
        </w:rPr>
        <w:t xml:space="preserve">To certify data, the user must review the certification statement at the bottom of the page and check the box next to the statement. </w:t>
      </w:r>
    </w:p>
    <w:p w14:paraId="3BFC3CD7" w14:textId="77777777" w:rsidR="00EE6E52" w:rsidRPr="00F847E5" w:rsidRDefault="00EE6E52" w:rsidP="001F75A2">
      <w:pPr>
        <w:pStyle w:val="ListParagraph"/>
        <w:numPr>
          <w:ilvl w:val="0"/>
          <w:numId w:val="17"/>
        </w:numPr>
        <w:rPr>
          <w:rFonts w:cs="Arial"/>
        </w:rPr>
      </w:pPr>
      <w:r w:rsidRPr="00F847E5">
        <w:rPr>
          <w:rFonts w:cs="Arial"/>
        </w:rPr>
        <w:t xml:space="preserve">If the oversight entity certification includes any known exceptions to the statutory and/or regulatory requirements for data collection and reporting, the oversight entity may use the Certification Notes feature and enter any notes pertinent to the certification before clicking </w:t>
      </w:r>
      <w:r w:rsidRPr="00F847E5">
        <w:rPr>
          <w:rFonts w:cs="Arial"/>
          <w:i/>
        </w:rPr>
        <w:t>Certify</w:t>
      </w:r>
      <w:r w:rsidRPr="00F847E5">
        <w:rPr>
          <w:rFonts w:cs="Arial"/>
        </w:rPr>
        <w:t xml:space="preserve">. Make sure to click </w:t>
      </w:r>
      <w:r w:rsidRPr="00F847E5">
        <w:rPr>
          <w:rFonts w:cs="Arial"/>
          <w:i/>
        </w:rPr>
        <w:t>Save Note</w:t>
      </w:r>
      <w:r w:rsidRPr="00F847E5">
        <w:rPr>
          <w:rFonts w:cs="Arial"/>
        </w:rPr>
        <w:t xml:space="preserve"> after the text is typed in the text box.</w:t>
      </w:r>
    </w:p>
    <w:p w14:paraId="56B6C66A" w14:textId="77777777" w:rsidR="00EE6E52" w:rsidRPr="00F847E5" w:rsidRDefault="00EE6E52" w:rsidP="001F75A2">
      <w:pPr>
        <w:pStyle w:val="ListParagraph"/>
        <w:numPr>
          <w:ilvl w:val="0"/>
          <w:numId w:val="17"/>
        </w:numPr>
        <w:rPr>
          <w:rFonts w:cs="Arial"/>
        </w:rPr>
      </w:pPr>
      <w:r w:rsidRPr="00F847E5">
        <w:rPr>
          <w:rFonts w:cs="Arial"/>
        </w:rPr>
        <w:t xml:space="preserve">The user may print the </w:t>
      </w:r>
      <w:r w:rsidRPr="00F847E5">
        <w:rPr>
          <w:rFonts w:cs="Arial"/>
          <w:i/>
        </w:rPr>
        <w:t xml:space="preserve">Certification Detail </w:t>
      </w:r>
      <w:r w:rsidRPr="00F847E5">
        <w:rPr>
          <w:rFonts w:cs="Arial"/>
        </w:rPr>
        <w:t>page for any local use. The certification page does not need to be sent to CDE.</w:t>
      </w:r>
    </w:p>
    <w:p w14:paraId="3CE6C732" w14:textId="77777777" w:rsidR="00EE6E52" w:rsidRPr="00F847E5" w:rsidRDefault="00EE6E52" w:rsidP="00210556">
      <w:pPr>
        <w:pStyle w:val="Heading5"/>
      </w:pPr>
      <w:r w:rsidRPr="00F847E5">
        <w:t>Option 2 – Certification Page</w:t>
      </w:r>
    </w:p>
    <w:p w14:paraId="7ED7FD0A" w14:textId="77777777" w:rsidR="005B0054" w:rsidRDefault="00EE6E52" w:rsidP="00B80F7B">
      <w:pPr>
        <w:pStyle w:val="ListParagraph"/>
        <w:numPr>
          <w:ilvl w:val="0"/>
          <w:numId w:val="25"/>
        </w:numPr>
        <w:rPr>
          <w:rFonts w:cs="Arial"/>
        </w:rPr>
      </w:pPr>
      <w:r w:rsidRPr="00F847E5">
        <w:rPr>
          <w:rFonts w:cs="Arial"/>
        </w:rPr>
        <w:t xml:space="preserve">From the </w:t>
      </w:r>
      <w:r w:rsidRPr="00981EC2">
        <w:rPr>
          <w:rFonts w:cs="Arial"/>
        </w:rPr>
        <w:t>Home</w:t>
      </w:r>
      <w:r w:rsidRPr="00F847E5">
        <w:rPr>
          <w:rFonts w:cs="Arial"/>
          <w:i/>
        </w:rPr>
        <w:t xml:space="preserve"> </w:t>
      </w:r>
      <w:r w:rsidRPr="00F847E5">
        <w:rPr>
          <w:rFonts w:cs="Arial"/>
        </w:rPr>
        <w:t xml:space="preserve">page, click on </w:t>
      </w:r>
      <w:r w:rsidRPr="00F847E5">
        <w:rPr>
          <w:rFonts w:cs="Arial"/>
          <w:i/>
        </w:rPr>
        <w:t xml:space="preserve">View Details </w:t>
      </w:r>
      <w:r w:rsidRPr="00F847E5">
        <w:rPr>
          <w:rFonts w:cs="Arial"/>
        </w:rPr>
        <w:t xml:space="preserve">in the </w:t>
      </w:r>
      <w:r w:rsidRPr="00F847E5">
        <w:rPr>
          <w:rFonts w:cs="Arial"/>
          <w:i/>
        </w:rPr>
        <w:t>Data Certification</w:t>
      </w:r>
      <w:r w:rsidRPr="00F847E5">
        <w:rPr>
          <w:rFonts w:cs="Arial"/>
        </w:rPr>
        <w:t xml:space="preserve"> box.</w:t>
      </w:r>
    </w:p>
    <w:p w14:paraId="7C749836" w14:textId="1405BC95" w:rsidR="00EE6E52" w:rsidRPr="006000EE" w:rsidRDefault="005B0054" w:rsidP="00B80F7B">
      <w:pPr>
        <w:pStyle w:val="ListParagraph"/>
        <w:numPr>
          <w:ilvl w:val="0"/>
          <w:numId w:val="25"/>
        </w:numPr>
        <w:rPr>
          <w:rFonts w:cs="Arial"/>
        </w:rPr>
      </w:pPr>
      <w:r>
        <w:rPr>
          <w:rFonts w:cs="Arial"/>
        </w:rPr>
        <w:t xml:space="preserve">In the second table on the Certification page, check the box next to </w:t>
      </w:r>
      <w:r w:rsidRPr="00981EC2">
        <w:rPr>
          <w:rFonts w:cs="Arial"/>
          <w:i/>
        </w:rPr>
        <w:t>All Data Entry Screens</w:t>
      </w:r>
      <w:r>
        <w:rPr>
          <w:rFonts w:cs="Arial"/>
        </w:rPr>
        <w:t xml:space="preserve"> to view all records; </w:t>
      </w:r>
      <w:proofErr w:type="gramStart"/>
      <w:r>
        <w:rPr>
          <w:rFonts w:cs="Arial"/>
        </w:rPr>
        <w:t>or,</w:t>
      </w:r>
      <w:proofErr w:type="gramEnd"/>
      <w:r>
        <w:rPr>
          <w:rFonts w:cs="Arial"/>
        </w:rPr>
        <w:t xml:space="preserve"> select one of the available data entry screens to see records for just the data entry screen selected.</w:t>
      </w:r>
    </w:p>
    <w:p w14:paraId="200041A9" w14:textId="77777777" w:rsidR="00EE6E52" w:rsidRPr="00F847E5" w:rsidRDefault="00EE6E52" w:rsidP="00B80F7B">
      <w:pPr>
        <w:pStyle w:val="ListParagraph"/>
        <w:numPr>
          <w:ilvl w:val="0"/>
          <w:numId w:val="25"/>
        </w:numPr>
        <w:rPr>
          <w:rFonts w:cs="Arial"/>
        </w:rPr>
      </w:pPr>
      <w:r w:rsidRPr="00F847E5">
        <w:rPr>
          <w:rFonts w:cs="Arial"/>
        </w:rPr>
        <w:t xml:space="preserve">The </w:t>
      </w:r>
      <w:r w:rsidRPr="00F847E5">
        <w:rPr>
          <w:rFonts w:cs="Arial"/>
          <w:i/>
        </w:rPr>
        <w:t>Certification</w:t>
      </w:r>
      <w:r w:rsidRPr="00F847E5">
        <w:rPr>
          <w:rFonts w:cs="Arial"/>
        </w:rPr>
        <w:t xml:space="preserve"> page lists all the records for the oversight entity and any reporting entities that have passed validation with zero errors. Records that contain warnings can be certified.</w:t>
      </w:r>
      <w:r w:rsidR="0062181E" w:rsidRPr="00F847E5">
        <w:rPr>
          <w:rFonts w:cs="Arial"/>
        </w:rPr>
        <w:t xml:space="preserve"> </w:t>
      </w:r>
    </w:p>
    <w:p w14:paraId="44E3B58E" w14:textId="77777777" w:rsidR="00EE6E52" w:rsidRPr="00F847E5" w:rsidRDefault="00EE6E52" w:rsidP="00B80F7B">
      <w:pPr>
        <w:pStyle w:val="ListParagraph"/>
        <w:numPr>
          <w:ilvl w:val="0"/>
          <w:numId w:val="25"/>
        </w:numPr>
        <w:rPr>
          <w:rFonts w:cs="Arial"/>
        </w:rPr>
      </w:pPr>
      <w:r w:rsidRPr="00F847E5">
        <w:rPr>
          <w:rFonts w:cs="Arial"/>
        </w:rPr>
        <w:t>Records are grouped by their certification status, as follows:</w:t>
      </w:r>
    </w:p>
    <w:p w14:paraId="6EB8D529" w14:textId="77777777" w:rsidR="00EE6E52" w:rsidRDefault="00EE6E52" w:rsidP="001F75A2">
      <w:pPr>
        <w:pStyle w:val="ListParagraph"/>
        <w:numPr>
          <w:ilvl w:val="1"/>
          <w:numId w:val="18"/>
        </w:numPr>
        <w:rPr>
          <w:rFonts w:cs="Arial"/>
        </w:rPr>
      </w:pPr>
      <w:r w:rsidRPr="00F847E5">
        <w:rPr>
          <w:rFonts w:cs="Arial"/>
          <w:i/>
        </w:rPr>
        <w:t>Pending Certification by: Completed</w:t>
      </w:r>
      <w:r w:rsidRPr="00F847E5">
        <w:rPr>
          <w:rFonts w:cs="Arial"/>
        </w:rPr>
        <w:t xml:space="preserve"> includes records that have all the necessary certifications and are ready for transfer to CDE.</w:t>
      </w:r>
    </w:p>
    <w:p w14:paraId="43D67829" w14:textId="77777777" w:rsidR="0082624C" w:rsidRPr="00F847E5" w:rsidRDefault="0082624C" w:rsidP="0082624C">
      <w:pPr>
        <w:pStyle w:val="ListParagraph"/>
        <w:numPr>
          <w:ilvl w:val="1"/>
          <w:numId w:val="18"/>
        </w:numPr>
        <w:spacing w:after="0"/>
        <w:contextualSpacing w:val="0"/>
        <w:rPr>
          <w:rFonts w:cs="Arial"/>
        </w:rPr>
      </w:pPr>
      <w:r w:rsidRPr="00F847E5">
        <w:rPr>
          <w:rFonts w:cs="Arial"/>
          <w:i/>
        </w:rPr>
        <w:t xml:space="preserve">Pending Certification by: County Office of Education [or School District, Charter School, SELPA, County Auditor] </w:t>
      </w:r>
      <w:r w:rsidRPr="00F847E5">
        <w:rPr>
          <w:rFonts w:cs="Arial"/>
        </w:rPr>
        <w:t>lists all records that are ready for certification by an applicable entity.</w:t>
      </w:r>
    </w:p>
    <w:p w14:paraId="15CC96E3" w14:textId="77777777" w:rsidR="0082624C" w:rsidRDefault="0082624C" w:rsidP="00B80F7B">
      <w:pPr>
        <w:pStyle w:val="ListParagraph"/>
        <w:numPr>
          <w:ilvl w:val="0"/>
          <w:numId w:val="25"/>
        </w:numPr>
        <w:rPr>
          <w:rFonts w:cs="Arial"/>
        </w:rPr>
      </w:pPr>
      <w:r>
        <w:rPr>
          <w:rFonts w:cs="Arial"/>
        </w:rPr>
        <w:t xml:space="preserve">Records are further grouped by Data Entry Group: COE, School District, Charter School, </w:t>
      </w:r>
      <w:proofErr w:type="gramStart"/>
      <w:r>
        <w:rPr>
          <w:rFonts w:cs="Arial"/>
        </w:rPr>
        <w:t>SELPA</w:t>
      </w:r>
      <w:proofErr w:type="gramEnd"/>
      <w:r>
        <w:rPr>
          <w:rFonts w:cs="Arial"/>
        </w:rPr>
        <w:t xml:space="preserve"> or Local Revenue.</w:t>
      </w:r>
    </w:p>
    <w:p w14:paraId="64C53BB5" w14:textId="77777777" w:rsidR="0082624C" w:rsidRDefault="0082624C" w:rsidP="00B80F7B">
      <w:pPr>
        <w:pStyle w:val="ListParagraph"/>
        <w:numPr>
          <w:ilvl w:val="0"/>
          <w:numId w:val="25"/>
        </w:numPr>
        <w:rPr>
          <w:rFonts w:cs="Arial"/>
        </w:rPr>
      </w:pPr>
      <w:r>
        <w:rPr>
          <w:rFonts w:cs="Arial"/>
        </w:rPr>
        <w:t>Records are then sorted by the Data Entry Screen.</w:t>
      </w:r>
    </w:p>
    <w:p w14:paraId="7D908643" w14:textId="787CA13D" w:rsidR="0082624C" w:rsidRDefault="0082624C" w:rsidP="00B80F7B">
      <w:pPr>
        <w:pStyle w:val="ListParagraph"/>
        <w:numPr>
          <w:ilvl w:val="0"/>
          <w:numId w:val="25"/>
        </w:numPr>
        <w:rPr>
          <w:rFonts w:cs="Arial"/>
        </w:rPr>
      </w:pPr>
      <w:r>
        <w:rPr>
          <w:rFonts w:cs="Arial"/>
        </w:rPr>
        <w:t xml:space="preserve">For each record, the application displays the entity name, </w:t>
      </w:r>
      <w:r w:rsidR="001D64FF">
        <w:rPr>
          <w:rFonts w:cs="Arial"/>
        </w:rPr>
        <w:t>California Directory of Schools (</w:t>
      </w:r>
      <w:r>
        <w:rPr>
          <w:rFonts w:cs="Arial"/>
        </w:rPr>
        <w:t>CDS</w:t>
      </w:r>
      <w:r w:rsidR="001D64FF">
        <w:rPr>
          <w:rFonts w:cs="Arial"/>
        </w:rPr>
        <w:t xml:space="preserve">) </w:t>
      </w:r>
      <w:r>
        <w:rPr>
          <w:rFonts w:cs="Arial"/>
        </w:rPr>
        <w:t>code</w:t>
      </w:r>
      <w:r w:rsidR="001D64FF">
        <w:rPr>
          <w:rFonts w:cs="Arial"/>
        </w:rPr>
        <w:t xml:space="preserve">, Data </w:t>
      </w:r>
      <w:r w:rsidR="00FD4775">
        <w:rPr>
          <w:rFonts w:cs="Arial"/>
        </w:rPr>
        <w:t>Identification (</w:t>
      </w:r>
      <w:r w:rsidR="001D64FF">
        <w:rPr>
          <w:rFonts w:cs="Arial"/>
        </w:rPr>
        <w:t>ID</w:t>
      </w:r>
      <w:r w:rsidR="00FD4775">
        <w:rPr>
          <w:rFonts w:cs="Arial"/>
        </w:rPr>
        <w:t>)</w:t>
      </w:r>
      <w:r w:rsidR="001D64FF">
        <w:rPr>
          <w:rFonts w:cs="Arial"/>
        </w:rPr>
        <w:t>, Passed Validation Status, and all certifications made to date.</w:t>
      </w:r>
    </w:p>
    <w:p w14:paraId="2C7BADAE" w14:textId="253A1EB9" w:rsidR="00EE6E52" w:rsidRDefault="001D64FF" w:rsidP="00B80F7B">
      <w:pPr>
        <w:pStyle w:val="ListParagraph"/>
        <w:numPr>
          <w:ilvl w:val="0"/>
          <w:numId w:val="25"/>
        </w:numPr>
        <w:rPr>
          <w:rFonts w:cs="Arial"/>
        </w:rPr>
      </w:pPr>
      <w:r w:rsidRPr="001D64FF">
        <w:rPr>
          <w:rFonts w:cs="Arial"/>
        </w:rPr>
        <w:lastRenderedPageBreak/>
        <w:t xml:space="preserve">If a check box in the right-most column is enabled, the record can be certified by the user. If the right-most column lists </w:t>
      </w:r>
      <w:r w:rsidR="00585AF9">
        <w:rPr>
          <w:rFonts w:cs="Arial"/>
        </w:rPr>
        <w:t>“</w:t>
      </w:r>
      <w:r w:rsidRPr="00EB4C0F">
        <w:rPr>
          <w:rFonts w:cs="Arial"/>
          <w:b/>
        </w:rPr>
        <w:t>N/A</w:t>
      </w:r>
      <w:r w:rsidR="00585AF9">
        <w:rPr>
          <w:rFonts w:cs="Arial"/>
        </w:rPr>
        <w:t>”</w:t>
      </w:r>
      <w:r w:rsidRPr="001D64FF">
        <w:rPr>
          <w:rFonts w:cs="Arial"/>
        </w:rPr>
        <w:t xml:space="preserve">, the record is missing certification by another entity. </w:t>
      </w:r>
      <w:r w:rsidR="00585AF9">
        <w:rPr>
          <w:rFonts w:cs="Arial"/>
        </w:rPr>
        <w:t>Those</w:t>
      </w:r>
      <w:r w:rsidR="009943AE" w:rsidRPr="001D64FF">
        <w:rPr>
          <w:rFonts w:cs="Arial"/>
        </w:rPr>
        <w:t xml:space="preserve"> certification</w:t>
      </w:r>
      <w:r w:rsidR="00585AF9">
        <w:rPr>
          <w:rFonts w:cs="Arial"/>
        </w:rPr>
        <w:t>s</w:t>
      </w:r>
      <w:r w:rsidR="009943AE" w:rsidRPr="001D64FF">
        <w:rPr>
          <w:rFonts w:cs="Arial"/>
        </w:rPr>
        <w:t xml:space="preserve"> cannot be completed on the Certification page</w:t>
      </w:r>
      <w:r w:rsidR="009943AE">
        <w:rPr>
          <w:rFonts w:cs="Arial"/>
        </w:rPr>
        <w:t>; t</w:t>
      </w:r>
      <w:r w:rsidRPr="001D64FF">
        <w:rPr>
          <w:rFonts w:cs="Arial"/>
        </w:rPr>
        <w:t>he oversight entity can certify for another entity by navigating to the record</w:t>
      </w:r>
      <w:r w:rsidR="00585AF9">
        <w:rPr>
          <w:rFonts w:cs="Arial"/>
        </w:rPr>
        <w:t xml:space="preserve"> and selecting View Certification</w:t>
      </w:r>
      <w:r w:rsidRPr="001D64FF">
        <w:rPr>
          <w:rFonts w:cs="Arial"/>
        </w:rPr>
        <w:t>.</w:t>
      </w:r>
    </w:p>
    <w:p w14:paraId="1FC2B113" w14:textId="77777777" w:rsidR="001D64FF" w:rsidRPr="00F847E5" w:rsidRDefault="001D64FF" w:rsidP="00B80F7B">
      <w:pPr>
        <w:pStyle w:val="ListParagraph"/>
        <w:numPr>
          <w:ilvl w:val="0"/>
          <w:numId w:val="25"/>
        </w:numPr>
        <w:rPr>
          <w:rFonts w:cs="Arial"/>
        </w:rPr>
      </w:pPr>
      <w:r>
        <w:rPr>
          <w:rFonts w:cs="Arial"/>
        </w:rPr>
        <w:t>To certify records from the Certification Page, t</w:t>
      </w:r>
      <w:r w:rsidRPr="00F847E5">
        <w:rPr>
          <w:rFonts w:cs="Arial"/>
        </w:rPr>
        <w:t>he oversight entity select</w:t>
      </w:r>
      <w:r>
        <w:rPr>
          <w:rFonts w:cs="Arial"/>
        </w:rPr>
        <w:t>s</w:t>
      </w:r>
      <w:r w:rsidRPr="00F847E5">
        <w:rPr>
          <w:rFonts w:cs="Arial"/>
        </w:rPr>
        <w:t xml:space="preserve"> one or more records by checking the box in the last column, check the certification statement at the bottom of the page and </w:t>
      </w:r>
      <w:r>
        <w:rPr>
          <w:rFonts w:cs="Arial"/>
        </w:rPr>
        <w:t>select</w:t>
      </w:r>
      <w:r w:rsidRPr="00F847E5">
        <w:rPr>
          <w:rFonts w:cs="Arial"/>
        </w:rPr>
        <w:t xml:space="preserve"> </w:t>
      </w:r>
      <w:r w:rsidRPr="00F847E5">
        <w:rPr>
          <w:rFonts w:cs="Arial"/>
          <w:i/>
        </w:rPr>
        <w:t>Certify.</w:t>
      </w:r>
    </w:p>
    <w:p w14:paraId="0B0FD69C" w14:textId="77777777" w:rsidR="00EE6E52" w:rsidRPr="00F847E5" w:rsidRDefault="00EE6E52" w:rsidP="00B80F7B">
      <w:pPr>
        <w:pStyle w:val="ListParagraph"/>
        <w:numPr>
          <w:ilvl w:val="0"/>
          <w:numId w:val="25"/>
        </w:numPr>
        <w:rPr>
          <w:rFonts w:cs="Arial"/>
        </w:rPr>
      </w:pPr>
      <w:r w:rsidRPr="00F847E5">
        <w:rPr>
          <w:rFonts w:cs="Arial"/>
        </w:rPr>
        <w:t xml:space="preserve">The application does not allow the oversight entity to note exceptions to compliance with certain rules and regulations when certifying records via the </w:t>
      </w:r>
      <w:r w:rsidRPr="00210556">
        <w:rPr>
          <w:rFonts w:cs="Arial"/>
        </w:rPr>
        <w:t>Certification</w:t>
      </w:r>
      <w:r w:rsidRPr="00F847E5">
        <w:rPr>
          <w:rFonts w:cs="Arial"/>
        </w:rPr>
        <w:t xml:space="preserve"> page. To certify with notes, the oversight entity must navigate to the record via </w:t>
      </w:r>
      <w:r w:rsidRPr="00210556">
        <w:rPr>
          <w:rFonts w:cs="Arial"/>
        </w:rPr>
        <w:t>Data Entry</w:t>
      </w:r>
      <w:r w:rsidR="009943AE">
        <w:rPr>
          <w:rFonts w:cs="Arial"/>
        </w:rPr>
        <w:t xml:space="preserve">, select </w:t>
      </w:r>
      <w:r w:rsidR="009943AE">
        <w:rPr>
          <w:rFonts w:cs="Arial"/>
          <w:i/>
        </w:rPr>
        <w:t>View Certification,</w:t>
      </w:r>
      <w:r w:rsidRPr="00F847E5">
        <w:rPr>
          <w:rFonts w:cs="Arial"/>
        </w:rPr>
        <w:t xml:space="preserve"> </w:t>
      </w:r>
      <w:r w:rsidR="009943AE">
        <w:rPr>
          <w:rFonts w:cs="Arial"/>
        </w:rPr>
        <w:t>c</w:t>
      </w:r>
      <w:r w:rsidRPr="00F847E5">
        <w:rPr>
          <w:rFonts w:cs="Arial"/>
        </w:rPr>
        <w:t xml:space="preserve">ertify the </w:t>
      </w:r>
      <w:proofErr w:type="gramStart"/>
      <w:r w:rsidRPr="00F847E5">
        <w:rPr>
          <w:rFonts w:cs="Arial"/>
        </w:rPr>
        <w:t>data</w:t>
      </w:r>
      <w:proofErr w:type="gramEnd"/>
      <w:r w:rsidRPr="00F847E5">
        <w:rPr>
          <w:rFonts w:cs="Arial"/>
        </w:rPr>
        <w:t xml:space="preserve"> </w:t>
      </w:r>
      <w:r w:rsidR="009943AE">
        <w:rPr>
          <w:rFonts w:cs="Arial"/>
        </w:rPr>
        <w:t>and add Notes in the Certification Detail page</w:t>
      </w:r>
      <w:r w:rsidRPr="00F847E5">
        <w:rPr>
          <w:rFonts w:cs="Arial"/>
        </w:rPr>
        <w:t>.</w:t>
      </w:r>
    </w:p>
    <w:p w14:paraId="79A8D4B1" w14:textId="77777777" w:rsidR="00EE6E52" w:rsidRPr="00F847E5" w:rsidRDefault="00EE6E52" w:rsidP="00EE6E52">
      <w:pPr>
        <w:pStyle w:val="Heading3"/>
        <w:rPr>
          <w:rFonts w:cs="Arial"/>
        </w:rPr>
      </w:pPr>
      <w:bookmarkStart w:id="149" w:name="_Toc80182148"/>
      <w:bookmarkStart w:id="150" w:name="_Toc160796078"/>
      <w:r w:rsidRPr="00F847E5">
        <w:rPr>
          <w:rFonts w:cs="Arial"/>
        </w:rPr>
        <w:t>Removing Certification</w:t>
      </w:r>
      <w:bookmarkEnd w:id="149"/>
      <w:bookmarkEnd w:id="150"/>
    </w:p>
    <w:p w14:paraId="5CF48914" w14:textId="3A3FA983" w:rsidR="00EE6E52" w:rsidRDefault="00EE6E52" w:rsidP="00D37739">
      <w:pPr>
        <w:spacing w:before="120" w:after="360"/>
        <w:rPr>
          <w:rFonts w:cs="Arial"/>
        </w:rPr>
      </w:pPr>
      <w:r w:rsidRPr="00F847E5">
        <w:rPr>
          <w:rFonts w:cs="Arial"/>
        </w:rPr>
        <w:t xml:space="preserve">Once data is certified by the reporting entity, it cannot be revised or deleted. It is available for </w:t>
      </w:r>
      <w:proofErr w:type="gramStart"/>
      <w:r w:rsidRPr="00F847E5">
        <w:rPr>
          <w:rFonts w:cs="Arial"/>
        </w:rPr>
        <w:t>view</w:t>
      </w:r>
      <w:proofErr w:type="gramEnd"/>
      <w:r w:rsidRPr="00F847E5">
        <w:rPr>
          <w:rFonts w:cs="Arial"/>
        </w:rPr>
        <w:t xml:space="preserve"> only. The oversight entity must remove certification </w:t>
      </w:r>
      <w:proofErr w:type="gramStart"/>
      <w:r w:rsidRPr="00F847E5">
        <w:rPr>
          <w:rFonts w:cs="Arial"/>
        </w:rPr>
        <w:t>in order for</w:t>
      </w:r>
      <w:proofErr w:type="gramEnd"/>
      <w:r w:rsidRPr="00F847E5">
        <w:rPr>
          <w:rFonts w:cs="Arial"/>
        </w:rPr>
        <w:t xml:space="preserve"> any user to be able to access the data for revisions or deletion.</w:t>
      </w:r>
      <w:r w:rsidR="00C31C08">
        <w:rPr>
          <w:rFonts w:cs="Arial"/>
        </w:rPr>
        <w:t xml:space="preserve"> </w:t>
      </w:r>
      <w:r w:rsidR="00203F0E" w:rsidRPr="00814526">
        <w:rPr>
          <w:rFonts w:cs="Arial"/>
        </w:rPr>
        <w:t>Certification</w:t>
      </w:r>
      <w:r w:rsidR="00D01E1F" w:rsidRPr="00814526">
        <w:rPr>
          <w:rFonts w:cs="Arial"/>
        </w:rPr>
        <w:t xml:space="preserve"> can only</w:t>
      </w:r>
      <w:r w:rsidR="00203F0E" w:rsidRPr="00814526">
        <w:rPr>
          <w:rFonts w:cs="Arial"/>
        </w:rPr>
        <w:t xml:space="preserve"> be removed during active data collection</w:t>
      </w:r>
      <w:r w:rsidR="0035639D" w:rsidRPr="00814526">
        <w:rPr>
          <w:rFonts w:cs="Arial"/>
        </w:rPr>
        <w:t xml:space="preserve"> and the due date has not passed, or</w:t>
      </w:r>
      <w:r w:rsidR="00203F0E" w:rsidRPr="00814526">
        <w:rPr>
          <w:rFonts w:cs="Arial"/>
        </w:rPr>
        <w:t xml:space="preserve"> if</w:t>
      </w:r>
      <w:r w:rsidR="0035639D" w:rsidRPr="00814526">
        <w:rPr>
          <w:rFonts w:cs="Arial"/>
        </w:rPr>
        <w:t xml:space="preserve"> CDE opened </w:t>
      </w:r>
      <w:r w:rsidR="00807CCA" w:rsidRPr="00814526">
        <w:rPr>
          <w:rFonts w:cs="Arial"/>
        </w:rPr>
        <w:t xml:space="preserve">the DES </w:t>
      </w:r>
      <w:r w:rsidR="008E1733" w:rsidRPr="00814526">
        <w:rPr>
          <w:rFonts w:cs="Arial"/>
        </w:rPr>
        <w:t>for the LEA to make revisions.</w:t>
      </w:r>
      <w:r w:rsidR="008E1733">
        <w:rPr>
          <w:rFonts w:cs="Arial"/>
        </w:rPr>
        <w:t xml:space="preserve"> </w:t>
      </w:r>
      <w:r w:rsidR="00C31C08">
        <w:rPr>
          <w:rFonts w:cs="Arial"/>
        </w:rPr>
        <w:t>The following table specifies which entities can remove certification based on the user group.</w:t>
      </w:r>
    </w:p>
    <w:tbl>
      <w:tblPr>
        <w:tblStyle w:val="Style1"/>
        <w:tblW w:w="0" w:type="auto"/>
        <w:tblLook w:val="04A0" w:firstRow="1" w:lastRow="0" w:firstColumn="1" w:lastColumn="0" w:noHBand="0" w:noVBand="1"/>
        <w:tblDescription w:val="Table of records that have been certified by different user levels and the User Level that can remove certification for each record."/>
      </w:tblPr>
      <w:tblGrid>
        <w:gridCol w:w="4225"/>
        <w:gridCol w:w="5125"/>
      </w:tblGrid>
      <w:tr w:rsidR="00C31C08" w14:paraId="6791D488" w14:textId="77777777" w:rsidTr="002610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25" w:type="dxa"/>
          </w:tcPr>
          <w:p w14:paraId="3E85A2B0" w14:textId="15B89B0A" w:rsidR="00C31C08" w:rsidRDefault="00C31C08" w:rsidP="00EE6E52">
            <w:pPr>
              <w:spacing w:before="120" w:after="120"/>
              <w:rPr>
                <w:rFonts w:cs="Arial"/>
              </w:rPr>
            </w:pPr>
            <w:r>
              <w:rPr>
                <w:rFonts w:cs="Arial"/>
              </w:rPr>
              <w:t>If the record has been certified by:</w:t>
            </w:r>
          </w:p>
        </w:tc>
        <w:tc>
          <w:tcPr>
            <w:tcW w:w="5125" w:type="dxa"/>
          </w:tcPr>
          <w:p w14:paraId="27BF0E3C" w14:textId="15BF4C11" w:rsidR="00C31C08" w:rsidRDefault="00C31C08" w:rsidP="00EE6E52">
            <w:pPr>
              <w:spacing w:before="120" w:after="120"/>
              <w:cnfStyle w:val="100000000000" w:firstRow="1" w:lastRow="0" w:firstColumn="0" w:lastColumn="0" w:oddVBand="0" w:evenVBand="0" w:oddHBand="0" w:evenHBand="0" w:firstRowFirstColumn="0" w:firstRowLastColumn="0" w:lastRowFirstColumn="0" w:lastRowLastColumn="0"/>
              <w:rPr>
                <w:rFonts w:cs="Arial"/>
              </w:rPr>
            </w:pPr>
            <w:r>
              <w:rPr>
                <w:rFonts w:cs="Arial"/>
              </w:rPr>
              <w:t>The certification can be removed by:</w:t>
            </w:r>
          </w:p>
        </w:tc>
      </w:tr>
      <w:tr w:rsidR="007B55FA" w14:paraId="0E2A43D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0936336" w14:textId="730E0E24" w:rsidR="007B55FA" w:rsidRDefault="007B55FA" w:rsidP="00981EC2">
            <w:pPr>
              <w:spacing w:before="120" w:after="120"/>
              <w:jc w:val="center"/>
              <w:rPr>
                <w:rFonts w:cs="Arial"/>
              </w:rPr>
            </w:pPr>
            <w:r w:rsidRPr="00F847E5">
              <w:rPr>
                <w:rFonts w:eastAsia="Times New Roman" w:cs="Arial"/>
                <w:szCs w:val="24"/>
              </w:rPr>
              <w:t>COE</w:t>
            </w:r>
          </w:p>
        </w:tc>
        <w:tc>
          <w:tcPr>
            <w:tcW w:w="5125" w:type="dxa"/>
          </w:tcPr>
          <w:p w14:paraId="1151E77C" w14:textId="4240E32C"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3A82539"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71ABC410" w14:textId="7D4162B3" w:rsidR="007B55FA" w:rsidRDefault="007B55FA" w:rsidP="00981EC2">
            <w:pPr>
              <w:spacing w:before="120" w:after="120"/>
              <w:jc w:val="center"/>
              <w:rPr>
                <w:rFonts w:cs="Arial"/>
              </w:rPr>
            </w:pPr>
            <w:r w:rsidRPr="00F847E5">
              <w:rPr>
                <w:rFonts w:eastAsia="Times New Roman" w:cs="Arial"/>
                <w:szCs w:val="24"/>
              </w:rPr>
              <w:t>School District</w:t>
            </w:r>
          </w:p>
        </w:tc>
        <w:tc>
          <w:tcPr>
            <w:tcW w:w="5125" w:type="dxa"/>
          </w:tcPr>
          <w:p w14:paraId="658D955E" w14:textId="208603BF"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0CBECF4B"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4A8A8A9" w14:textId="50747552" w:rsidR="007B55FA" w:rsidRDefault="007B55FA" w:rsidP="00981EC2">
            <w:pPr>
              <w:spacing w:before="120" w:after="120"/>
              <w:jc w:val="center"/>
              <w:rPr>
                <w:rFonts w:cs="Arial"/>
              </w:rPr>
            </w:pPr>
            <w:r w:rsidRPr="00F847E5">
              <w:rPr>
                <w:rFonts w:eastAsia="Times New Roman" w:cs="Arial"/>
                <w:szCs w:val="24"/>
              </w:rPr>
              <w:t>Charter School – District Oversight</w:t>
            </w:r>
          </w:p>
        </w:tc>
        <w:tc>
          <w:tcPr>
            <w:tcW w:w="5125" w:type="dxa"/>
          </w:tcPr>
          <w:p w14:paraId="355B5B00" w14:textId="1D9D8FA9"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School District</w:t>
            </w:r>
          </w:p>
        </w:tc>
      </w:tr>
      <w:tr w:rsidR="007B55FA" w14:paraId="23AF396C"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067A112A" w14:textId="09275100" w:rsidR="007B55FA" w:rsidRDefault="007B55FA" w:rsidP="00981EC2">
            <w:pPr>
              <w:spacing w:before="120" w:after="120"/>
              <w:jc w:val="center"/>
              <w:rPr>
                <w:rFonts w:cs="Arial"/>
              </w:rPr>
            </w:pPr>
            <w:r w:rsidRPr="00F847E5">
              <w:rPr>
                <w:rFonts w:eastAsia="Times New Roman" w:cs="Arial"/>
                <w:szCs w:val="24"/>
              </w:rPr>
              <w:t>Charter School – COE Oversight</w:t>
            </w:r>
          </w:p>
        </w:tc>
        <w:tc>
          <w:tcPr>
            <w:tcW w:w="5125" w:type="dxa"/>
          </w:tcPr>
          <w:p w14:paraId="13F11B41" w14:textId="54CB6448"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COE </w:t>
            </w:r>
          </w:p>
        </w:tc>
      </w:tr>
      <w:tr w:rsidR="007B55FA" w14:paraId="34189201"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143AAF8A" w14:textId="1EC5B437" w:rsidR="007B55FA" w:rsidRDefault="007B55FA" w:rsidP="00981EC2">
            <w:pPr>
              <w:spacing w:before="120" w:after="120"/>
              <w:jc w:val="center"/>
              <w:rPr>
                <w:rFonts w:cs="Arial"/>
              </w:rPr>
            </w:pPr>
            <w:r w:rsidRPr="00F847E5">
              <w:rPr>
                <w:rFonts w:eastAsia="Times New Roman" w:cs="Arial"/>
                <w:szCs w:val="24"/>
              </w:rPr>
              <w:t>Charter School - SBE Oversight</w:t>
            </w:r>
          </w:p>
        </w:tc>
        <w:tc>
          <w:tcPr>
            <w:tcW w:w="5125" w:type="dxa"/>
          </w:tcPr>
          <w:p w14:paraId="2A6D09AA" w14:textId="1F676E52" w:rsidR="007B55FA" w:rsidRDefault="00AC3F81"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C3F81">
              <w:rPr>
                <w:rFonts w:cs="Arial"/>
              </w:rPr>
              <w:t>SBE Charter School Oversight</w:t>
            </w:r>
          </w:p>
        </w:tc>
      </w:tr>
      <w:tr w:rsidR="007B55FA" w14:paraId="61BF2CB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2DA602A3" w14:textId="219F6B43" w:rsidR="007B55FA" w:rsidRDefault="007B55FA" w:rsidP="00981EC2">
            <w:pPr>
              <w:spacing w:before="120" w:after="120"/>
              <w:jc w:val="center"/>
              <w:rPr>
                <w:rFonts w:cs="Arial"/>
              </w:rPr>
            </w:pPr>
            <w:r w:rsidRPr="00F847E5">
              <w:rPr>
                <w:rFonts w:eastAsia="Times New Roman" w:cs="Arial"/>
                <w:szCs w:val="24"/>
              </w:rPr>
              <w:t>SELPA</w:t>
            </w:r>
          </w:p>
        </w:tc>
        <w:tc>
          <w:tcPr>
            <w:tcW w:w="5125" w:type="dxa"/>
          </w:tcPr>
          <w:p w14:paraId="54BFEBA0" w14:textId="6D835BC7"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r w:rsidR="007B55FA" w14:paraId="45932F9E" w14:textId="77777777" w:rsidTr="00D37739">
        <w:tc>
          <w:tcPr>
            <w:cnfStyle w:val="001000000000" w:firstRow="0" w:lastRow="0" w:firstColumn="1" w:lastColumn="0" w:oddVBand="0" w:evenVBand="0" w:oddHBand="0" w:evenHBand="0" w:firstRowFirstColumn="0" w:firstRowLastColumn="0" w:lastRowFirstColumn="0" w:lastRowLastColumn="0"/>
            <w:tcW w:w="4225" w:type="dxa"/>
          </w:tcPr>
          <w:p w14:paraId="6CC37FF2" w14:textId="7BE2B58A" w:rsidR="007B55FA" w:rsidRPr="00F847E5" w:rsidRDefault="007B55FA" w:rsidP="00981EC2">
            <w:pPr>
              <w:spacing w:before="120" w:after="120"/>
              <w:jc w:val="center"/>
              <w:rPr>
                <w:rFonts w:eastAsia="Times New Roman" w:cs="Arial"/>
                <w:szCs w:val="24"/>
              </w:rPr>
            </w:pPr>
            <w:r w:rsidRPr="00F847E5">
              <w:rPr>
                <w:rFonts w:eastAsia="Times New Roman" w:cs="Arial"/>
                <w:szCs w:val="24"/>
              </w:rPr>
              <w:t>County Auditor</w:t>
            </w:r>
          </w:p>
        </w:tc>
        <w:tc>
          <w:tcPr>
            <w:tcW w:w="5125" w:type="dxa"/>
          </w:tcPr>
          <w:p w14:paraId="23105B81" w14:textId="7D5D3069" w:rsidR="007B55FA" w:rsidRDefault="007B55FA" w:rsidP="00981EC2">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r>
    </w:tbl>
    <w:p w14:paraId="2C3BAAFE" w14:textId="77777777" w:rsidR="00EE6E52" w:rsidRPr="00F847E5" w:rsidRDefault="00EE6E52" w:rsidP="00D37739">
      <w:pPr>
        <w:pStyle w:val="Heading4"/>
        <w:rPr>
          <w:rFonts w:cs="Arial"/>
        </w:rPr>
      </w:pPr>
      <w:bookmarkStart w:id="151" w:name="_Toc80182149"/>
      <w:bookmarkStart w:id="152" w:name="_Toc160796079"/>
      <w:r w:rsidRPr="00F847E5">
        <w:rPr>
          <w:rFonts w:cs="Arial"/>
        </w:rPr>
        <w:t>Things to Remember</w:t>
      </w:r>
      <w:bookmarkEnd w:id="151"/>
      <w:bookmarkEnd w:id="152"/>
    </w:p>
    <w:p w14:paraId="081BAD3D" w14:textId="77777777" w:rsidR="00EE6E52" w:rsidRPr="00F847E5" w:rsidRDefault="00EE6E52" w:rsidP="001F75A2">
      <w:pPr>
        <w:pStyle w:val="ListParagraph"/>
        <w:numPr>
          <w:ilvl w:val="1"/>
          <w:numId w:val="18"/>
        </w:numPr>
        <w:spacing w:before="120" w:after="120"/>
        <w:rPr>
          <w:rFonts w:cs="Arial"/>
        </w:rPr>
      </w:pPr>
      <w:r w:rsidRPr="00F847E5">
        <w:rPr>
          <w:rFonts w:cs="Arial"/>
          <w:i/>
        </w:rPr>
        <w:t>Remove Certification</w:t>
      </w:r>
      <w:r w:rsidRPr="00F847E5">
        <w:rPr>
          <w:rFonts w:cs="Arial"/>
        </w:rPr>
        <w:t xml:space="preserve"> feature is available in the </w:t>
      </w:r>
      <w:r w:rsidRPr="00F847E5">
        <w:rPr>
          <w:rFonts w:cs="Arial"/>
          <w:i/>
        </w:rPr>
        <w:t>Certification Detail</w:t>
      </w:r>
      <w:r w:rsidRPr="00F847E5">
        <w:rPr>
          <w:rFonts w:cs="Arial"/>
        </w:rPr>
        <w:t xml:space="preserve"> page.</w:t>
      </w:r>
    </w:p>
    <w:p w14:paraId="28D1C445" w14:textId="77777777" w:rsidR="00EE6E52" w:rsidRPr="00F847E5" w:rsidRDefault="00EE6E52" w:rsidP="001F75A2">
      <w:pPr>
        <w:pStyle w:val="ListParagraph"/>
        <w:numPr>
          <w:ilvl w:val="1"/>
          <w:numId w:val="18"/>
        </w:numPr>
        <w:spacing w:before="120" w:after="120"/>
        <w:rPr>
          <w:rFonts w:cs="Arial"/>
        </w:rPr>
      </w:pPr>
      <w:r w:rsidRPr="00F847E5">
        <w:rPr>
          <w:rFonts w:cs="Arial"/>
          <w:i/>
        </w:rPr>
        <w:t xml:space="preserve">Remove Certification </w:t>
      </w:r>
      <w:r w:rsidRPr="00F847E5">
        <w:rPr>
          <w:rFonts w:cs="Arial"/>
        </w:rPr>
        <w:t>feature is only available to the oversight entities.</w:t>
      </w:r>
    </w:p>
    <w:p w14:paraId="12634D02" w14:textId="77777777" w:rsidR="00EE6E52" w:rsidRPr="00F847E5" w:rsidRDefault="00EE6E52" w:rsidP="001F75A2">
      <w:pPr>
        <w:pStyle w:val="ListParagraph"/>
        <w:numPr>
          <w:ilvl w:val="1"/>
          <w:numId w:val="18"/>
        </w:numPr>
        <w:spacing w:before="120" w:after="120"/>
        <w:rPr>
          <w:rFonts w:cs="Arial"/>
        </w:rPr>
      </w:pPr>
      <w:r w:rsidRPr="00F847E5">
        <w:rPr>
          <w:rFonts w:cs="Arial"/>
        </w:rPr>
        <w:t>Oversight entity may remove certification only during the open data collection window and before the data collection due date.</w:t>
      </w:r>
    </w:p>
    <w:p w14:paraId="068DF336" w14:textId="77777777" w:rsidR="00EE6E52" w:rsidRPr="00F847E5" w:rsidRDefault="00EE6E52" w:rsidP="001F75A2">
      <w:pPr>
        <w:pStyle w:val="ListParagraph"/>
        <w:numPr>
          <w:ilvl w:val="1"/>
          <w:numId w:val="18"/>
        </w:numPr>
        <w:spacing w:before="120" w:after="120"/>
        <w:rPr>
          <w:rFonts w:cs="Arial"/>
        </w:rPr>
      </w:pPr>
      <w:r w:rsidRPr="00F847E5">
        <w:rPr>
          <w:rFonts w:cs="Arial"/>
        </w:rPr>
        <w:lastRenderedPageBreak/>
        <w:t>If during the CDE review, it is determined that revisions are needed, the CDE will unlock the specific data entry screen for a specific entity to allow for removing certification and data revisions.</w:t>
      </w:r>
    </w:p>
    <w:p w14:paraId="0EB81BE9" w14:textId="77777777" w:rsidR="00EE6E52" w:rsidRPr="00F847E5" w:rsidRDefault="00EE6E52" w:rsidP="00EE6E52">
      <w:pPr>
        <w:pStyle w:val="Heading4"/>
        <w:rPr>
          <w:rFonts w:cs="Arial"/>
        </w:rPr>
      </w:pPr>
      <w:bookmarkStart w:id="153" w:name="_Step-by-Step"/>
      <w:bookmarkStart w:id="154" w:name="_Toc80182150"/>
      <w:bookmarkStart w:id="155" w:name="_Toc160796080"/>
      <w:bookmarkEnd w:id="153"/>
      <w:r w:rsidRPr="00F847E5">
        <w:rPr>
          <w:rFonts w:cs="Arial"/>
        </w:rPr>
        <w:t>Step-by-Step</w:t>
      </w:r>
      <w:bookmarkEnd w:id="154"/>
      <w:bookmarkEnd w:id="155"/>
    </w:p>
    <w:p w14:paraId="48138373" w14:textId="77777777" w:rsidR="00B9507B" w:rsidRPr="006000EE" w:rsidRDefault="00EE6E52" w:rsidP="00B80F7B">
      <w:pPr>
        <w:pStyle w:val="ListParagraph"/>
        <w:numPr>
          <w:ilvl w:val="0"/>
          <w:numId w:val="23"/>
        </w:numPr>
        <w:spacing w:after="0"/>
        <w:rPr>
          <w:rFonts w:cs="Arial"/>
          <w:i/>
        </w:rPr>
      </w:pPr>
      <w:r w:rsidRPr="00F847E5">
        <w:rPr>
          <w:rFonts w:cs="Arial"/>
        </w:rPr>
        <w:t xml:space="preserve">To remove the certification, the oversight entity must navigate to the data record through the </w:t>
      </w:r>
      <w:r w:rsidRPr="00F847E5">
        <w:rPr>
          <w:rFonts w:cs="Arial"/>
          <w:i/>
        </w:rPr>
        <w:t>Data Entry</w:t>
      </w:r>
      <w:r w:rsidRPr="00F847E5">
        <w:rPr>
          <w:rFonts w:cs="Arial"/>
        </w:rPr>
        <w:t xml:space="preserve"> menu and click </w:t>
      </w:r>
      <w:r w:rsidRPr="00F847E5">
        <w:rPr>
          <w:rFonts w:cs="Arial"/>
          <w:i/>
        </w:rPr>
        <w:t>View Certification</w:t>
      </w:r>
      <w:r w:rsidR="00773242">
        <w:rPr>
          <w:rFonts w:cs="Arial"/>
          <w:i/>
        </w:rPr>
        <w:t xml:space="preserve"> </w:t>
      </w:r>
      <w:r w:rsidR="00773242">
        <w:rPr>
          <w:rFonts w:cs="Arial"/>
        </w:rPr>
        <w:t>in the Record Information section</w:t>
      </w:r>
      <w:r w:rsidRPr="00F847E5">
        <w:rPr>
          <w:rFonts w:cs="Arial"/>
          <w:i/>
        </w:rPr>
        <w:t>.</w:t>
      </w:r>
    </w:p>
    <w:p w14:paraId="2FA6A965" w14:textId="37C139C8" w:rsidR="00A95BE2" w:rsidRDefault="00EE6E52" w:rsidP="00A95BE2">
      <w:pPr>
        <w:spacing w:after="0"/>
        <w:ind w:left="720"/>
        <w:rPr>
          <w:rStyle w:val="CommentReference"/>
        </w:rPr>
      </w:pPr>
      <w:r w:rsidRPr="00F847E5">
        <w:rPr>
          <w:rFonts w:cs="Arial"/>
        </w:rPr>
        <w:t xml:space="preserve">Alternatively, the LEA may select </w:t>
      </w:r>
      <w:r w:rsidRPr="00F847E5">
        <w:rPr>
          <w:rFonts w:cs="Arial"/>
          <w:i/>
        </w:rPr>
        <w:t>Data Certification</w:t>
      </w:r>
      <w:r w:rsidRPr="00F847E5">
        <w:rPr>
          <w:rFonts w:cs="Arial"/>
        </w:rPr>
        <w:t xml:space="preserve"> on the Home page, or </w:t>
      </w:r>
      <w:r w:rsidRPr="00F847E5">
        <w:rPr>
          <w:rFonts w:cs="Arial"/>
          <w:i/>
        </w:rPr>
        <w:t xml:space="preserve">Certification </w:t>
      </w:r>
      <w:r w:rsidRPr="00F847E5">
        <w:rPr>
          <w:rFonts w:cs="Arial"/>
        </w:rPr>
        <w:t xml:space="preserve">from the Status page to get to the list of records for the current reporting period. </w:t>
      </w:r>
      <w:r w:rsidR="00A95BE2">
        <w:rPr>
          <w:rFonts w:cs="Arial"/>
        </w:rPr>
        <w:t>Select</w:t>
      </w:r>
      <w:r w:rsidRPr="00F847E5">
        <w:rPr>
          <w:rFonts w:cs="Arial"/>
        </w:rPr>
        <w:t xml:space="preserve"> the entity name in the </w:t>
      </w:r>
      <w:r w:rsidRPr="00F847E5">
        <w:rPr>
          <w:rFonts w:cs="Arial"/>
          <w:i/>
        </w:rPr>
        <w:t>Entity</w:t>
      </w:r>
      <w:r w:rsidRPr="00F847E5">
        <w:rPr>
          <w:rFonts w:cs="Arial"/>
        </w:rPr>
        <w:t xml:space="preserve"> column, which is a hyperlink to the </w:t>
      </w:r>
      <w:r w:rsidRPr="00F847E5">
        <w:rPr>
          <w:rFonts w:cs="Arial"/>
          <w:i/>
        </w:rPr>
        <w:t xml:space="preserve">Certification Detail </w:t>
      </w:r>
      <w:r w:rsidRPr="00F847E5">
        <w:rPr>
          <w:rFonts w:cs="Arial"/>
        </w:rPr>
        <w:t>page.</w:t>
      </w:r>
    </w:p>
    <w:p w14:paraId="27BD60A2" w14:textId="77777777" w:rsidR="00EE6E52" w:rsidRPr="00A95BE2" w:rsidRDefault="00EE6E52" w:rsidP="00B80F7B">
      <w:pPr>
        <w:pStyle w:val="ListParagraph"/>
        <w:numPr>
          <w:ilvl w:val="0"/>
          <w:numId w:val="23"/>
        </w:numPr>
        <w:rPr>
          <w:rFonts w:cs="Arial"/>
        </w:rPr>
      </w:pPr>
      <w:r w:rsidRPr="00A95BE2">
        <w:rPr>
          <w:rFonts w:cs="Arial"/>
        </w:rPr>
        <w:t xml:space="preserve">Once in the </w:t>
      </w:r>
      <w:r w:rsidRPr="00A95BE2">
        <w:rPr>
          <w:rFonts w:cs="Arial"/>
          <w:i/>
        </w:rPr>
        <w:t>Certification</w:t>
      </w:r>
      <w:r w:rsidRPr="00A95BE2">
        <w:rPr>
          <w:rFonts w:cs="Arial"/>
        </w:rPr>
        <w:t xml:space="preserve"> </w:t>
      </w:r>
      <w:r w:rsidRPr="00A95BE2">
        <w:rPr>
          <w:rFonts w:cs="Arial"/>
          <w:i/>
        </w:rPr>
        <w:t>Detail</w:t>
      </w:r>
      <w:r w:rsidRPr="00A95BE2">
        <w:rPr>
          <w:rFonts w:cs="Arial"/>
        </w:rPr>
        <w:t xml:space="preserve"> page, scroll to the bottom of the page and click </w:t>
      </w:r>
      <w:r w:rsidRPr="00A95BE2">
        <w:rPr>
          <w:rFonts w:cs="Arial"/>
          <w:i/>
        </w:rPr>
        <w:t>Enable Remove Certification</w:t>
      </w:r>
      <w:r w:rsidRPr="00A95BE2">
        <w:rPr>
          <w:rFonts w:cs="Arial"/>
        </w:rPr>
        <w:t>.</w:t>
      </w:r>
    </w:p>
    <w:p w14:paraId="2730F1A2" w14:textId="77777777" w:rsidR="00EE6E52" w:rsidRPr="00F847E5" w:rsidRDefault="00EE6E52" w:rsidP="00B80F7B">
      <w:pPr>
        <w:pStyle w:val="ListParagraph"/>
        <w:numPr>
          <w:ilvl w:val="0"/>
          <w:numId w:val="23"/>
        </w:numPr>
        <w:rPr>
          <w:rFonts w:cs="Arial"/>
        </w:rPr>
      </w:pPr>
      <w:r w:rsidRPr="00F847E5">
        <w:rPr>
          <w:rFonts w:cs="Arial"/>
        </w:rPr>
        <w:t>The system will generate an acknowledgement statement: “By clicking Remove Certification, I understand that the data screen will be re-opened, available for data entry, and will need to be recertified. A new certification will be needed, including if no data is changed, before the submission is considered complete.”</w:t>
      </w:r>
    </w:p>
    <w:p w14:paraId="1BB291F8" w14:textId="77777777" w:rsidR="00EE6E52" w:rsidRPr="00F847E5" w:rsidRDefault="00EE6E52" w:rsidP="00B80F7B">
      <w:pPr>
        <w:pStyle w:val="ListParagraph"/>
        <w:numPr>
          <w:ilvl w:val="0"/>
          <w:numId w:val="23"/>
        </w:numPr>
        <w:rPr>
          <w:rFonts w:cs="Arial"/>
        </w:rPr>
      </w:pPr>
      <w:r w:rsidRPr="00F847E5">
        <w:rPr>
          <w:rFonts w:cs="Arial"/>
        </w:rPr>
        <w:t xml:space="preserve">The user must check the box next to the statement and click </w:t>
      </w:r>
      <w:r w:rsidRPr="00F847E5">
        <w:rPr>
          <w:rFonts w:cs="Arial"/>
          <w:i/>
        </w:rPr>
        <w:t xml:space="preserve">Remove Certification. </w:t>
      </w:r>
    </w:p>
    <w:p w14:paraId="2C96A0D3" w14:textId="77777777" w:rsidR="00EE6E52" w:rsidRPr="00F847E5" w:rsidRDefault="00EE6E52" w:rsidP="00B80F7B">
      <w:pPr>
        <w:pStyle w:val="ListParagraph"/>
        <w:numPr>
          <w:ilvl w:val="0"/>
          <w:numId w:val="23"/>
        </w:numPr>
        <w:rPr>
          <w:rFonts w:cs="Arial"/>
        </w:rPr>
      </w:pPr>
      <w:r w:rsidRPr="00F847E5">
        <w:rPr>
          <w:rFonts w:cs="Arial"/>
        </w:rPr>
        <w:t xml:space="preserve">The application will refresh the </w:t>
      </w:r>
      <w:r w:rsidRPr="00F847E5">
        <w:rPr>
          <w:rFonts w:cs="Arial"/>
          <w:i/>
        </w:rPr>
        <w:t xml:space="preserve">Certification Detail </w:t>
      </w:r>
      <w:r w:rsidRPr="00F847E5">
        <w:rPr>
          <w:rFonts w:cs="Arial"/>
        </w:rPr>
        <w:t xml:space="preserve">page with blank certification details. The user can click </w:t>
      </w:r>
      <w:r w:rsidRPr="00F847E5">
        <w:rPr>
          <w:rFonts w:cs="Arial"/>
          <w:i/>
        </w:rPr>
        <w:t xml:space="preserve">View Data </w:t>
      </w:r>
      <w:r w:rsidRPr="00F847E5">
        <w:rPr>
          <w:rFonts w:cs="Arial"/>
        </w:rPr>
        <w:t>at the bottom of the page to navigate back to the data that is now open for editing.</w:t>
      </w:r>
    </w:p>
    <w:p w14:paraId="66A8C47B" w14:textId="7BD595D7" w:rsidR="00596F5F" w:rsidRPr="00DC2B81" w:rsidRDefault="00EE6E52" w:rsidP="00B80F7B">
      <w:pPr>
        <w:pStyle w:val="ListParagraph"/>
        <w:numPr>
          <w:ilvl w:val="0"/>
          <w:numId w:val="23"/>
        </w:numPr>
        <w:rPr>
          <w:rFonts w:cs="Arial"/>
        </w:rPr>
      </w:pPr>
      <w:r w:rsidRPr="00F847E5">
        <w:rPr>
          <w:rFonts w:cs="Arial"/>
        </w:rPr>
        <w:t xml:space="preserve">The application will send an automated email to the PADC user whose prior certification of the record was </w:t>
      </w:r>
      <w:r w:rsidR="007B30F4" w:rsidRPr="00F847E5">
        <w:rPr>
          <w:rFonts w:cs="Arial"/>
        </w:rPr>
        <w:t>removed.</w:t>
      </w:r>
    </w:p>
    <w:p w14:paraId="6DF4D14A" w14:textId="4BAC0543" w:rsidR="002B03EB" w:rsidRDefault="002B03EB" w:rsidP="00D23D2D">
      <w:pPr>
        <w:pStyle w:val="Heading2"/>
        <w:ind w:left="0"/>
      </w:pPr>
      <w:bookmarkStart w:id="156" w:name="_Viewing_Previously_Reported"/>
      <w:bookmarkStart w:id="157" w:name="_Toc160796081"/>
      <w:bookmarkEnd w:id="156"/>
      <w:r>
        <w:t>Viewing Previously Reported Data</w:t>
      </w:r>
      <w:bookmarkEnd w:id="157"/>
    </w:p>
    <w:p w14:paraId="2152B52E" w14:textId="5C1B88EC" w:rsidR="002B03EB" w:rsidRDefault="002B03EB" w:rsidP="002B03EB">
      <w:pPr>
        <w:rPr>
          <w:rFonts w:cs="Arial"/>
          <w:szCs w:val="24"/>
        </w:rPr>
      </w:pPr>
      <w:r>
        <w:rPr>
          <w:rFonts w:cs="Arial"/>
          <w:szCs w:val="24"/>
        </w:rPr>
        <w:t>The PADC Web-based application allows users to view data</w:t>
      </w:r>
      <w:r w:rsidR="00836161">
        <w:rPr>
          <w:rFonts w:cs="Arial"/>
          <w:szCs w:val="24"/>
        </w:rPr>
        <w:t xml:space="preserve"> reported</w:t>
      </w:r>
      <w:r>
        <w:rPr>
          <w:rFonts w:cs="Arial"/>
          <w:szCs w:val="24"/>
        </w:rPr>
        <w:t xml:space="preserve"> in the current period as well as </w:t>
      </w:r>
      <w:r w:rsidR="00FF6E50">
        <w:rPr>
          <w:rFonts w:cs="Arial"/>
          <w:szCs w:val="24"/>
        </w:rPr>
        <w:t xml:space="preserve">data previously reported </w:t>
      </w:r>
      <w:r>
        <w:rPr>
          <w:rFonts w:cs="Arial"/>
          <w:szCs w:val="24"/>
        </w:rPr>
        <w:t>in PADC starting with the 2021</w:t>
      </w:r>
      <w:r w:rsidR="00836161" w:rsidRPr="00B87CA3">
        <w:rPr>
          <w:rFonts w:cs="Arial"/>
          <w:noProof/>
        </w:rPr>
        <w:t>–</w:t>
      </w:r>
      <w:r>
        <w:rPr>
          <w:rFonts w:cs="Arial"/>
          <w:szCs w:val="24"/>
        </w:rPr>
        <w:t>22 P-1 Reporting Period. Users choose the FY and Reporting Period</w:t>
      </w:r>
      <w:r w:rsidR="00060EB7">
        <w:rPr>
          <w:rFonts w:cs="Arial"/>
          <w:szCs w:val="24"/>
        </w:rPr>
        <w:t>.</w:t>
      </w:r>
    </w:p>
    <w:p w14:paraId="68B5A3FD" w14:textId="6F7EAACD" w:rsidR="002B03EB" w:rsidRPr="00AB4914" w:rsidRDefault="002B03EB" w:rsidP="002B03EB">
      <w:pPr>
        <w:rPr>
          <w:rFonts w:cs="Arial"/>
          <w:b/>
          <w:sz w:val="26"/>
          <w:szCs w:val="26"/>
        </w:rPr>
      </w:pPr>
      <w:r w:rsidRPr="00AB4914">
        <w:rPr>
          <w:rFonts w:cs="Arial"/>
          <w:b/>
          <w:sz w:val="26"/>
          <w:szCs w:val="26"/>
        </w:rPr>
        <w:t>Things to Remember</w:t>
      </w:r>
    </w:p>
    <w:p w14:paraId="4776E75C" w14:textId="7ED583BB" w:rsidR="002B03EB" w:rsidRDefault="002B03EB" w:rsidP="002B03EB">
      <w:pPr>
        <w:pStyle w:val="ListParagraph"/>
        <w:numPr>
          <w:ilvl w:val="0"/>
          <w:numId w:val="151"/>
        </w:numPr>
        <w:rPr>
          <w:rFonts w:cs="Arial"/>
          <w:szCs w:val="24"/>
        </w:rPr>
      </w:pPr>
      <w:r>
        <w:rPr>
          <w:rFonts w:cs="Arial"/>
          <w:szCs w:val="24"/>
        </w:rPr>
        <w:t xml:space="preserve">Data used in a P-1 or P-2 certification will </w:t>
      </w:r>
      <w:r w:rsidR="00B645B5">
        <w:rPr>
          <w:rFonts w:cs="Arial"/>
          <w:szCs w:val="24"/>
        </w:rPr>
        <w:t>show</w:t>
      </w:r>
      <w:r>
        <w:rPr>
          <w:rFonts w:cs="Arial"/>
          <w:szCs w:val="24"/>
        </w:rPr>
        <w:t xml:space="preserve"> a CDE Apportionment date</w:t>
      </w:r>
      <w:r w:rsidR="00B645B5">
        <w:rPr>
          <w:rFonts w:cs="Arial"/>
          <w:szCs w:val="24"/>
        </w:rPr>
        <w:t xml:space="preserve"> indicating that data was used in Principal Apportionment calculations</w:t>
      </w:r>
      <w:r w:rsidR="00155EA5">
        <w:rPr>
          <w:rFonts w:cs="Arial"/>
          <w:szCs w:val="24"/>
        </w:rPr>
        <w:t>.</w:t>
      </w:r>
    </w:p>
    <w:p w14:paraId="46812211" w14:textId="6522B100" w:rsidR="00B645B5" w:rsidRDefault="00B645B5" w:rsidP="002B03EB">
      <w:pPr>
        <w:pStyle w:val="ListParagraph"/>
        <w:numPr>
          <w:ilvl w:val="0"/>
          <w:numId w:val="151"/>
        </w:numPr>
        <w:rPr>
          <w:rFonts w:cs="Arial"/>
          <w:szCs w:val="24"/>
        </w:rPr>
      </w:pPr>
      <w:r>
        <w:rPr>
          <w:rFonts w:cs="Arial"/>
          <w:szCs w:val="24"/>
        </w:rPr>
        <w:t>Data that was entered into PADC but not completed (</w:t>
      </w:r>
      <w:r w:rsidR="00F83F4F">
        <w:rPr>
          <w:rFonts w:cs="Arial"/>
          <w:szCs w:val="24"/>
        </w:rPr>
        <w:t>i.e.,</w:t>
      </w:r>
      <w:r>
        <w:rPr>
          <w:rFonts w:cs="Arial"/>
          <w:szCs w:val="24"/>
        </w:rPr>
        <w:t xml:space="preserve"> not validated and/or not certified) will be labeled as “Record not used in apportionment.”</w:t>
      </w:r>
    </w:p>
    <w:p w14:paraId="7A8CB3AD" w14:textId="63D69748" w:rsidR="00155EA5" w:rsidRDefault="00155EA5" w:rsidP="00155EA5">
      <w:pPr>
        <w:pStyle w:val="ListParagraph"/>
        <w:numPr>
          <w:ilvl w:val="0"/>
          <w:numId w:val="151"/>
        </w:numPr>
        <w:rPr>
          <w:rFonts w:cs="Arial"/>
          <w:szCs w:val="24"/>
        </w:rPr>
      </w:pPr>
      <w:r>
        <w:rPr>
          <w:rFonts w:cs="Arial"/>
          <w:szCs w:val="24"/>
        </w:rPr>
        <w:t xml:space="preserve">Users </w:t>
      </w:r>
      <w:r w:rsidR="00B645B5">
        <w:rPr>
          <w:rFonts w:cs="Arial"/>
          <w:szCs w:val="24"/>
        </w:rPr>
        <w:t>must select</w:t>
      </w:r>
      <w:r>
        <w:rPr>
          <w:rFonts w:cs="Arial"/>
          <w:szCs w:val="24"/>
        </w:rPr>
        <w:t xml:space="preserve"> the specific fiscal year and reporting period first</w:t>
      </w:r>
      <w:r w:rsidR="00B645B5">
        <w:rPr>
          <w:rFonts w:cs="Arial"/>
          <w:szCs w:val="24"/>
        </w:rPr>
        <w:t>, then use Data Entry</w:t>
      </w:r>
      <w:r>
        <w:rPr>
          <w:rFonts w:cs="Arial"/>
          <w:szCs w:val="24"/>
        </w:rPr>
        <w:t xml:space="preserve"> to </w:t>
      </w:r>
      <w:r w:rsidR="00B645B5">
        <w:rPr>
          <w:rFonts w:cs="Arial"/>
          <w:szCs w:val="24"/>
        </w:rPr>
        <w:t xml:space="preserve">navigate to </w:t>
      </w:r>
      <w:r>
        <w:rPr>
          <w:rFonts w:cs="Arial"/>
          <w:szCs w:val="24"/>
        </w:rPr>
        <w:t xml:space="preserve">a specific LEA and </w:t>
      </w:r>
      <w:r w:rsidR="00B645B5">
        <w:rPr>
          <w:rFonts w:cs="Arial"/>
          <w:szCs w:val="24"/>
        </w:rPr>
        <w:t>DES</w:t>
      </w:r>
      <w:r>
        <w:rPr>
          <w:rFonts w:cs="Arial"/>
          <w:szCs w:val="24"/>
        </w:rPr>
        <w:t>.</w:t>
      </w:r>
    </w:p>
    <w:p w14:paraId="2CCC9745" w14:textId="634B1327" w:rsidR="005D7D9C" w:rsidRDefault="00155EA5" w:rsidP="005D7D9C">
      <w:pPr>
        <w:pStyle w:val="ListParagraph"/>
        <w:numPr>
          <w:ilvl w:val="0"/>
          <w:numId w:val="151"/>
        </w:numPr>
        <w:rPr>
          <w:rFonts w:cs="Arial"/>
          <w:szCs w:val="24"/>
        </w:rPr>
      </w:pPr>
      <w:r>
        <w:rPr>
          <w:rFonts w:cs="Arial"/>
          <w:szCs w:val="24"/>
        </w:rPr>
        <w:t>The Save, Validate, and Certify buttons are disabled for reporting periods that have passed.</w:t>
      </w:r>
    </w:p>
    <w:p w14:paraId="59264A7C" w14:textId="41962E24" w:rsidR="002B03EB" w:rsidRPr="00AB4914" w:rsidRDefault="002B03EB" w:rsidP="002B03EB">
      <w:pPr>
        <w:rPr>
          <w:rFonts w:cs="Arial"/>
          <w:b/>
          <w:sz w:val="26"/>
          <w:szCs w:val="26"/>
        </w:rPr>
      </w:pPr>
      <w:r w:rsidRPr="00AB4914">
        <w:rPr>
          <w:rFonts w:cs="Arial"/>
          <w:b/>
          <w:sz w:val="26"/>
          <w:szCs w:val="26"/>
        </w:rPr>
        <w:t>Step-by-Step</w:t>
      </w:r>
    </w:p>
    <w:p w14:paraId="7B7CB436" w14:textId="41BE956D" w:rsidR="00155EA5" w:rsidRDefault="00155EA5" w:rsidP="00155EA5">
      <w:pPr>
        <w:pStyle w:val="ListParagraph"/>
        <w:numPr>
          <w:ilvl w:val="0"/>
          <w:numId w:val="152"/>
        </w:numPr>
      </w:pPr>
      <w:r>
        <w:lastRenderedPageBreak/>
        <w:t xml:space="preserve">Select the fiscal year and period in the top </w:t>
      </w:r>
      <w:r w:rsidR="005D7D9C">
        <w:t>left-hand</w:t>
      </w:r>
      <w:r>
        <w:t xml:space="preserve"> corner of the PADC. The system will open a window </w:t>
      </w:r>
      <w:r>
        <w:rPr>
          <w:i/>
        </w:rPr>
        <w:t xml:space="preserve">Select Fiscal Year and Reporting Period. </w:t>
      </w:r>
      <w:r>
        <w:t>Select the fiscal year applicable to the data you want to view.</w:t>
      </w:r>
    </w:p>
    <w:p w14:paraId="66B73778" w14:textId="47773E9B" w:rsidR="00155EA5" w:rsidRDefault="00155EA5" w:rsidP="00155EA5">
      <w:pPr>
        <w:pStyle w:val="ListParagraph"/>
        <w:numPr>
          <w:ilvl w:val="0"/>
          <w:numId w:val="152"/>
        </w:numPr>
      </w:pPr>
      <w:r>
        <w:t>Select a reporting period, for example “2021</w:t>
      </w:r>
      <w:r w:rsidR="00060EB7">
        <w:rPr>
          <w:rFonts w:cs="Arial"/>
          <w:color w:val="000000"/>
          <w:szCs w:val="20"/>
        </w:rPr>
        <w:t>–</w:t>
      </w:r>
      <w:r>
        <w:t>22 P-2”, which will show the users the data that was processed as part of the 2021-22 P-2 Certification. Typically, the most recent data collection is listed first.</w:t>
      </w:r>
    </w:p>
    <w:p w14:paraId="53012131" w14:textId="15E5975F" w:rsidR="002B03EB" w:rsidRPr="002B03EB" w:rsidRDefault="00155EA5" w:rsidP="001A5036">
      <w:pPr>
        <w:pStyle w:val="ListParagraph"/>
        <w:numPr>
          <w:ilvl w:val="0"/>
          <w:numId w:val="152"/>
        </w:numPr>
      </w:pPr>
      <w:r>
        <w:t xml:space="preserve">Select </w:t>
      </w:r>
      <w:r w:rsidRPr="005D7D9C">
        <w:rPr>
          <w:i/>
        </w:rPr>
        <w:t xml:space="preserve">Data Entry </w:t>
      </w:r>
      <w:r>
        <w:t>and navigate to the LEA and th</w:t>
      </w:r>
      <w:r w:rsidR="005D7D9C">
        <w:t xml:space="preserve">e </w:t>
      </w:r>
      <w:r>
        <w:t>DES</w:t>
      </w:r>
      <w:r w:rsidR="005D7D9C">
        <w:t xml:space="preserve"> for which you would like to view the data.</w:t>
      </w:r>
    </w:p>
    <w:p w14:paraId="53D6BF79" w14:textId="6B27B918" w:rsidR="00596F5F" w:rsidRDefault="00596F5F" w:rsidP="00D23D2D">
      <w:pPr>
        <w:pStyle w:val="Heading2"/>
        <w:ind w:left="0"/>
      </w:pPr>
      <w:bookmarkStart w:id="158" w:name="_Toc160796082"/>
      <w:r>
        <w:t>Printing</w:t>
      </w:r>
      <w:bookmarkEnd w:id="158"/>
    </w:p>
    <w:p w14:paraId="2DE8F3C9" w14:textId="4D257FAB" w:rsidR="00D520C0" w:rsidRDefault="00D520C0" w:rsidP="00AA7EED">
      <w:pPr>
        <w:pStyle w:val="Heading3"/>
      </w:pPr>
      <w:bookmarkStart w:id="159" w:name="_Toc160796083"/>
      <w:r>
        <w:t>Data Entry Screens</w:t>
      </w:r>
      <w:bookmarkEnd w:id="159"/>
    </w:p>
    <w:p w14:paraId="4D95A805" w14:textId="6EB3E059" w:rsidR="00D520C0" w:rsidRDefault="00D520C0" w:rsidP="00596F5F">
      <w:pPr>
        <w:rPr>
          <w:rFonts w:cs="Arial"/>
          <w:szCs w:val="24"/>
        </w:rPr>
      </w:pPr>
      <w:r>
        <w:rPr>
          <w:rFonts w:cs="Arial"/>
          <w:szCs w:val="24"/>
        </w:rPr>
        <w:t xml:space="preserve">The PADC Web-based application </w:t>
      </w:r>
      <w:r w:rsidR="008C1F0E">
        <w:rPr>
          <w:rFonts w:cs="Arial"/>
          <w:szCs w:val="24"/>
        </w:rPr>
        <w:t xml:space="preserve">does not contain a separate reports feature. Instead, the system allows </w:t>
      </w:r>
      <w:proofErr w:type="gramStart"/>
      <w:r w:rsidR="008C1F0E">
        <w:rPr>
          <w:rFonts w:cs="Arial"/>
          <w:szCs w:val="24"/>
        </w:rPr>
        <w:t>user</w:t>
      </w:r>
      <w:proofErr w:type="gramEnd"/>
      <w:r w:rsidR="008C1F0E">
        <w:rPr>
          <w:rFonts w:cs="Arial"/>
          <w:szCs w:val="24"/>
        </w:rPr>
        <w:t xml:space="preserve"> to print the DES by using the browser </w:t>
      </w:r>
      <w:r w:rsidR="008C1F0E">
        <w:rPr>
          <w:rFonts w:cs="Arial"/>
          <w:i/>
          <w:szCs w:val="24"/>
        </w:rPr>
        <w:t xml:space="preserve">Print </w:t>
      </w:r>
      <w:r w:rsidR="008C1F0E">
        <w:rPr>
          <w:rFonts w:cs="Arial"/>
          <w:szCs w:val="24"/>
        </w:rPr>
        <w:t>function.</w:t>
      </w:r>
      <w:r w:rsidR="001E313B">
        <w:rPr>
          <w:rFonts w:cs="Arial"/>
          <w:szCs w:val="24"/>
        </w:rPr>
        <w:t xml:space="preserve"> The DES are formatted for printing; each DES can be printed to file or printer.</w:t>
      </w:r>
    </w:p>
    <w:p w14:paraId="73F816FB" w14:textId="379FA5D4" w:rsidR="00596F5F" w:rsidRDefault="001E313B" w:rsidP="00596F5F">
      <w:pPr>
        <w:rPr>
          <w:rFonts w:cs="Arial"/>
          <w:szCs w:val="24"/>
        </w:rPr>
      </w:pPr>
      <w:r>
        <w:rPr>
          <w:rFonts w:cs="Arial"/>
          <w:szCs w:val="24"/>
        </w:rPr>
        <w:t>For multi-record DES, t</w:t>
      </w:r>
      <w:r w:rsidR="00D520C0">
        <w:rPr>
          <w:rFonts w:cs="Arial"/>
          <w:szCs w:val="24"/>
        </w:rPr>
        <w:t>he web browser allows the user to print one record at a time</w:t>
      </w:r>
      <w:r>
        <w:rPr>
          <w:rFonts w:cs="Arial"/>
          <w:szCs w:val="24"/>
        </w:rPr>
        <w:t>. Each record prints with the Record Information and Notes.</w:t>
      </w:r>
    </w:p>
    <w:p w14:paraId="35457A6D" w14:textId="360B47C3" w:rsidR="00D520C0" w:rsidRDefault="00D520C0" w:rsidP="00AA7EED">
      <w:pPr>
        <w:pStyle w:val="Heading3"/>
      </w:pPr>
      <w:bookmarkStart w:id="160" w:name="_Toc160796084"/>
      <w:r>
        <w:t>Other Pages</w:t>
      </w:r>
      <w:bookmarkEnd w:id="160"/>
    </w:p>
    <w:p w14:paraId="761F2C76" w14:textId="4723CA46" w:rsidR="00596F5F" w:rsidRDefault="001E313B" w:rsidP="00596F5F">
      <w:pPr>
        <w:rPr>
          <w:rFonts w:cs="Arial"/>
        </w:rPr>
      </w:pPr>
      <w:r>
        <w:rPr>
          <w:rFonts w:cs="Arial"/>
        </w:rPr>
        <w:t xml:space="preserve">The user </w:t>
      </w:r>
      <w:r w:rsidR="005A4F4A">
        <w:rPr>
          <w:rFonts w:cs="Arial"/>
        </w:rPr>
        <w:t xml:space="preserve">may print any page in the PADC, including Validation Details, Certification Details, </w:t>
      </w:r>
      <w:r w:rsidR="000B0B05">
        <w:rPr>
          <w:rFonts w:cs="Arial"/>
        </w:rPr>
        <w:t xml:space="preserve">and </w:t>
      </w:r>
      <w:r w:rsidR="005A4F4A">
        <w:rPr>
          <w:rFonts w:cs="Arial"/>
        </w:rPr>
        <w:t xml:space="preserve">Status by using the browser </w:t>
      </w:r>
      <w:r w:rsidR="00AA7EED">
        <w:rPr>
          <w:rFonts w:cs="Arial"/>
          <w:i/>
        </w:rPr>
        <w:t xml:space="preserve">Print </w:t>
      </w:r>
      <w:r w:rsidR="00AA7EED">
        <w:rPr>
          <w:rFonts w:cs="Arial"/>
        </w:rPr>
        <w:t>function.</w:t>
      </w:r>
    </w:p>
    <w:p w14:paraId="536EC9AA" w14:textId="554B283E" w:rsidR="001E313B" w:rsidRDefault="00BF1193" w:rsidP="00D23D2D">
      <w:pPr>
        <w:pStyle w:val="Heading2"/>
        <w:ind w:left="0"/>
      </w:pPr>
      <w:bookmarkStart w:id="161" w:name="_Toc160796085"/>
      <w:r>
        <w:t>Data Export</w:t>
      </w:r>
      <w:bookmarkEnd w:id="161"/>
    </w:p>
    <w:p w14:paraId="44C159A7" w14:textId="73CA1A5D" w:rsidR="00BF1193" w:rsidRDefault="00BF1193" w:rsidP="00BF1193">
      <w:r>
        <w:t xml:space="preserve">Data Export </w:t>
      </w:r>
      <w:r w:rsidR="0022719B">
        <w:t xml:space="preserve">was </w:t>
      </w:r>
      <w:r w:rsidR="00942F05">
        <w:t xml:space="preserve">only </w:t>
      </w:r>
      <w:r>
        <w:t>available to users in the COE group in the initial release of the PADC Web-based application.</w:t>
      </w:r>
      <w:r w:rsidR="0022719B">
        <w:t xml:space="preserve"> Effective June 2022, county auditors can also use the Export feature to generate data files for Taxes data entry screen.</w:t>
      </w:r>
    </w:p>
    <w:p w14:paraId="5FA54702" w14:textId="170EC3A0" w:rsidR="00BF1193" w:rsidRDefault="00BF1193" w:rsidP="00BF1193">
      <w:r>
        <w:t>The Export feature allows the user to select a data entry screen and any applicable entity(</w:t>
      </w:r>
      <w:proofErr w:type="spellStart"/>
      <w:r>
        <w:t>ies</w:t>
      </w:r>
      <w:proofErr w:type="spellEnd"/>
      <w:r>
        <w:t xml:space="preserve">) in the county. Once selections are made, the system will download a compressed (zipped) folder to the user’s computer with various files that contain data reported in the PADC for the reporting period. Please contact the CDE at </w:t>
      </w:r>
      <w:hyperlink r:id="rId30" w:tooltip="PADC email" w:history="1">
        <w:r>
          <w:rPr>
            <w:rStyle w:val="Hyperlink"/>
          </w:rPr>
          <w:t>PADC@cde.ca.gov</w:t>
        </w:r>
      </w:hyperlink>
      <w:r>
        <w:t xml:space="preserve"> for additional instructions and/or questions.</w:t>
      </w:r>
    </w:p>
    <w:p w14:paraId="28F3FD09" w14:textId="58698500" w:rsidR="00BF1193" w:rsidRPr="00596F5F" w:rsidRDefault="00BF1193" w:rsidP="00DC2B81">
      <w:pPr>
        <w:rPr>
          <w:rFonts w:cs="Arial"/>
        </w:rPr>
        <w:sectPr w:rsidR="00BF1193" w:rsidRPr="00596F5F" w:rsidSect="00714C5F">
          <w:pgSz w:w="12240" w:h="15840"/>
          <w:pgMar w:top="1440" w:right="1440" w:bottom="1440" w:left="1440" w:header="720" w:footer="720" w:gutter="0"/>
          <w:cols w:space="720"/>
          <w:docGrid w:linePitch="360"/>
        </w:sectPr>
      </w:pPr>
    </w:p>
    <w:p w14:paraId="2F83C965" w14:textId="76EDAC70" w:rsidR="001C64BC" w:rsidRPr="00915254" w:rsidRDefault="572190AF" w:rsidP="00E27A9A">
      <w:pPr>
        <w:pStyle w:val="Heading2"/>
        <w:ind w:left="0"/>
        <w:rPr>
          <w:rFonts w:cs="Arial"/>
        </w:rPr>
      </w:pPr>
      <w:bookmarkStart w:id="162" w:name="_Data_Entry_Screens_1"/>
      <w:bookmarkStart w:id="163" w:name="_Toc66799817"/>
      <w:bookmarkStart w:id="164" w:name="_Toc66801002"/>
      <w:bookmarkStart w:id="165" w:name="_Toc67052651"/>
      <w:bookmarkStart w:id="166" w:name="_Toc67052675"/>
      <w:bookmarkStart w:id="167" w:name="_Toc67052718"/>
      <w:bookmarkStart w:id="168" w:name="_Toc83966768"/>
      <w:bookmarkStart w:id="169" w:name="_Toc87291230"/>
      <w:bookmarkStart w:id="170" w:name="_Toc78641108"/>
      <w:bookmarkStart w:id="171" w:name="_Toc160796086"/>
      <w:bookmarkEnd w:id="162"/>
      <w:r w:rsidRPr="00915254">
        <w:rPr>
          <w:rFonts w:cs="Arial"/>
        </w:rPr>
        <w:lastRenderedPageBreak/>
        <w:t>Data Entry Screens Details</w:t>
      </w:r>
      <w:bookmarkEnd w:id="163"/>
      <w:bookmarkEnd w:id="164"/>
      <w:bookmarkEnd w:id="165"/>
      <w:bookmarkEnd w:id="166"/>
      <w:bookmarkEnd w:id="167"/>
      <w:bookmarkEnd w:id="168"/>
      <w:bookmarkEnd w:id="171"/>
    </w:p>
    <w:p w14:paraId="333F0CAD" w14:textId="6249425D" w:rsidR="00C1619D" w:rsidRPr="00915254" w:rsidRDefault="00C1619D" w:rsidP="00C1619D">
      <w:pPr>
        <w:pStyle w:val="Heading3"/>
        <w:rPr>
          <w:rFonts w:cs="Arial"/>
        </w:rPr>
      </w:pPr>
      <w:bookmarkStart w:id="172" w:name="_Toc160796087"/>
      <w:r w:rsidRPr="00915254">
        <w:rPr>
          <w:rFonts w:cs="Arial"/>
        </w:rPr>
        <w:t>County Office of Education Entry Screens</w:t>
      </w:r>
      <w:bookmarkEnd w:id="169"/>
      <w:bookmarkEnd w:id="172"/>
    </w:p>
    <w:p w14:paraId="51A02AE6" w14:textId="65A757A8" w:rsidR="00B73238" w:rsidRPr="00915254" w:rsidRDefault="00B73238" w:rsidP="00B73238">
      <w:bookmarkStart w:id="173" w:name="_Toc87291231"/>
      <w:r w:rsidRPr="00915254">
        <w:t>The following is the list of</w:t>
      </w:r>
      <w:r w:rsidR="00D62C19" w:rsidRPr="00915254">
        <w:t xml:space="preserve"> key details for each data entry screen</w:t>
      </w:r>
      <w:r w:rsidRPr="00915254">
        <w:t xml:space="preserve">. </w:t>
      </w:r>
      <w:r w:rsidR="00D62C19" w:rsidRPr="00915254">
        <w:t>The subsequent sections provide detailed instructions for each screen.</w:t>
      </w:r>
    </w:p>
    <w:p w14:paraId="089A914D" w14:textId="77777777" w:rsidR="00B73238" w:rsidRPr="00915254" w:rsidRDefault="00B73238" w:rsidP="00B73238">
      <w:r w:rsidRPr="00915254">
        <w:t>AICF</w:t>
      </w:r>
    </w:p>
    <w:p w14:paraId="2CC4DEFC" w14:textId="77777777" w:rsidR="00B73238" w:rsidRPr="00915254" w:rsidRDefault="00B73238" w:rsidP="00B80F7B">
      <w:pPr>
        <w:pStyle w:val="ListParagraph"/>
        <w:numPr>
          <w:ilvl w:val="0"/>
          <w:numId w:val="49"/>
        </w:numPr>
      </w:pPr>
      <w:r w:rsidRPr="00915254">
        <w:t>Applicable to specific COEs;</w:t>
      </w:r>
    </w:p>
    <w:p w14:paraId="17AB433D" w14:textId="77777777" w:rsidR="00B73238" w:rsidRPr="00915254" w:rsidRDefault="00B73238" w:rsidP="00B80F7B">
      <w:pPr>
        <w:pStyle w:val="ListParagraph"/>
        <w:numPr>
          <w:ilvl w:val="0"/>
          <w:numId w:val="49"/>
        </w:numPr>
      </w:pPr>
      <w:r w:rsidRPr="00915254">
        <w:t>If applicable, must be completed at P-1, P-2, and Annual reporting periods.</w:t>
      </w:r>
    </w:p>
    <w:p w14:paraId="203F3EE6" w14:textId="77777777" w:rsidR="00B73238" w:rsidRPr="00915254" w:rsidRDefault="00B73238" w:rsidP="00B73238">
      <w:r w:rsidRPr="00915254">
        <w:t>Attendance COE</w:t>
      </w:r>
    </w:p>
    <w:p w14:paraId="355CB8D3" w14:textId="77777777" w:rsidR="00B73238" w:rsidRPr="00915254" w:rsidRDefault="00B73238" w:rsidP="00B80F7B">
      <w:pPr>
        <w:pStyle w:val="ListParagraph"/>
        <w:numPr>
          <w:ilvl w:val="0"/>
          <w:numId w:val="117"/>
        </w:numPr>
      </w:pPr>
      <w:r w:rsidRPr="00915254">
        <w:t>Applicable to any COE that operates programs for students eligible for funding under the Alternative Education Grant;</w:t>
      </w:r>
    </w:p>
    <w:p w14:paraId="412B4421" w14:textId="77777777" w:rsidR="00B73238" w:rsidRPr="00915254" w:rsidRDefault="00B73238" w:rsidP="00B80F7B">
      <w:pPr>
        <w:pStyle w:val="ListParagraph"/>
        <w:numPr>
          <w:ilvl w:val="0"/>
          <w:numId w:val="117"/>
        </w:numPr>
      </w:pPr>
      <w:r w:rsidRPr="00915254">
        <w:t>Must be completed at P-1, P-2, and Annual reporting periods.</w:t>
      </w:r>
    </w:p>
    <w:p w14:paraId="33E178C9" w14:textId="77777777" w:rsidR="00B73238" w:rsidRPr="00915254" w:rsidRDefault="00B73238" w:rsidP="00B73238">
      <w:r w:rsidRPr="00915254">
        <w:t>Attendance District Funded County Programs</w:t>
      </w:r>
    </w:p>
    <w:p w14:paraId="6BE385D7" w14:textId="77777777" w:rsidR="00B73238" w:rsidRPr="00915254" w:rsidRDefault="00B73238" w:rsidP="00B80F7B">
      <w:pPr>
        <w:pStyle w:val="ListParagraph"/>
        <w:numPr>
          <w:ilvl w:val="0"/>
          <w:numId w:val="117"/>
        </w:numPr>
      </w:pPr>
      <w:r w:rsidRPr="00915254">
        <w:t>Applicable to any COE that operates programs for students NOT eligible for funding under the Alternative Education Grant;</w:t>
      </w:r>
    </w:p>
    <w:p w14:paraId="12928C9C" w14:textId="77777777" w:rsidR="00B73238" w:rsidRPr="00915254" w:rsidRDefault="00B73238" w:rsidP="00B80F7B">
      <w:pPr>
        <w:pStyle w:val="ListParagraph"/>
        <w:numPr>
          <w:ilvl w:val="0"/>
          <w:numId w:val="117"/>
        </w:numPr>
      </w:pPr>
      <w:r w:rsidRPr="00915254">
        <w:t>Must be completed at P-1, P-2, and Annual reporting periods.</w:t>
      </w:r>
    </w:p>
    <w:p w14:paraId="1B28E7C2" w14:textId="77777777" w:rsidR="00B73238" w:rsidRPr="00915254" w:rsidRDefault="00B73238" w:rsidP="00B73238">
      <w:r w:rsidRPr="00915254">
        <w:t>COE Audit Adjustments to CALPADS Data</w:t>
      </w:r>
    </w:p>
    <w:p w14:paraId="0B4FC1F7" w14:textId="77777777" w:rsidR="00B73238" w:rsidRPr="00915254" w:rsidRDefault="00B73238" w:rsidP="00B80F7B">
      <w:pPr>
        <w:pStyle w:val="ListParagraph"/>
        <w:numPr>
          <w:ilvl w:val="0"/>
          <w:numId w:val="116"/>
        </w:numPr>
      </w:pPr>
      <w:r w:rsidRPr="00915254">
        <w:t>Available to any COE;</w:t>
      </w:r>
    </w:p>
    <w:p w14:paraId="0DD0D4F5" w14:textId="70C3843E" w:rsidR="00B73238" w:rsidRDefault="00B73238" w:rsidP="00B80F7B">
      <w:pPr>
        <w:pStyle w:val="ListParagraph"/>
        <w:numPr>
          <w:ilvl w:val="0"/>
          <w:numId w:val="116"/>
        </w:numPr>
      </w:pPr>
      <w:r w:rsidRPr="00915254">
        <w:t xml:space="preserve">Available only </w:t>
      </w:r>
      <w:proofErr w:type="gramStart"/>
      <w:r w:rsidRPr="00915254">
        <w:t>at Annual</w:t>
      </w:r>
      <w:proofErr w:type="gramEnd"/>
      <w:r w:rsidRPr="00915254">
        <w:t xml:space="preserve"> reporting period.</w:t>
      </w:r>
    </w:p>
    <w:p w14:paraId="01D25BD0"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7E18F0F5"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6D7EB1CE" w14:textId="1448DCB0"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P-1, and P-2 only if revisions are needed.</w:t>
      </w:r>
    </w:p>
    <w:p w14:paraId="1F8685A3" w14:textId="77777777" w:rsidR="00B73238" w:rsidRPr="00915254" w:rsidRDefault="00B73238" w:rsidP="00B73238">
      <w:r w:rsidRPr="00915254">
        <w:t>SELPA ADA Allocation</w:t>
      </w:r>
    </w:p>
    <w:p w14:paraId="06C16E66" w14:textId="77777777" w:rsidR="00B73238" w:rsidRPr="00915254" w:rsidRDefault="00B73238" w:rsidP="00B80F7B">
      <w:pPr>
        <w:pStyle w:val="ListParagraph"/>
        <w:numPr>
          <w:ilvl w:val="0"/>
          <w:numId w:val="49"/>
        </w:numPr>
      </w:pPr>
      <w:r w:rsidRPr="00915254">
        <w:t>Applicable to specific COEs;</w:t>
      </w:r>
    </w:p>
    <w:p w14:paraId="45B4EAAA" w14:textId="77777777" w:rsidR="00B73238" w:rsidRPr="00915254" w:rsidRDefault="00B73238" w:rsidP="00B80F7B">
      <w:pPr>
        <w:pStyle w:val="ListParagraph"/>
        <w:numPr>
          <w:ilvl w:val="0"/>
          <w:numId w:val="49"/>
        </w:numPr>
      </w:pPr>
      <w:r w:rsidRPr="00915254">
        <w:t>If applicable, must be completed at P-1, P-2, and Annual reporting periods.</w:t>
      </w:r>
    </w:p>
    <w:p w14:paraId="09A75950" w14:textId="4D2B6422" w:rsidR="005E3F50" w:rsidRPr="00915254" w:rsidRDefault="00B73238" w:rsidP="005E3F50">
      <w:pPr>
        <w:rPr>
          <w:rFonts w:eastAsia="Calibri" w:cs="Arial"/>
          <w:szCs w:val="24"/>
        </w:rPr>
      </w:pPr>
      <w:r w:rsidRPr="00915254">
        <w:t>ADA reporting by COEs:</w:t>
      </w:r>
      <w:r w:rsidR="00CD26F4" w:rsidRPr="00915254">
        <w:t xml:space="preserve"> </w:t>
      </w:r>
      <w:r w:rsidR="005E3F50" w:rsidRPr="00915254">
        <w:rPr>
          <w:rFonts w:eastAsia="Arial" w:cs="Arial"/>
          <w:szCs w:val="24"/>
        </w:rPr>
        <w:t xml:space="preserve">For students served in the county programs, LCFF funding is credited to either the COE or the district of residence. This distinction is based on the type of student being served rather than the type of school or instructional setting. Therefore, the </w:t>
      </w:r>
      <w:r w:rsidR="005E3F50" w:rsidRPr="00915254">
        <w:rPr>
          <w:rFonts w:cs="Arial"/>
        </w:rPr>
        <w:t xml:space="preserve">ADA is reported by the type of student </w:t>
      </w:r>
      <w:r w:rsidR="00B00068" w:rsidRPr="00915254">
        <w:rPr>
          <w:rFonts w:cs="Arial"/>
        </w:rPr>
        <w:t xml:space="preserve">being </w:t>
      </w:r>
      <w:r w:rsidR="005E3F50" w:rsidRPr="00915254">
        <w:rPr>
          <w:rFonts w:cs="Arial"/>
        </w:rPr>
        <w:t>served</w:t>
      </w:r>
      <w:r w:rsidR="00B00068" w:rsidRPr="00915254">
        <w:rPr>
          <w:rFonts w:cs="Arial"/>
        </w:rPr>
        <w:t xml:space="preserve"> and not</w:t>
      </w:r>
      <w:r w:rsidR="005E3F50" w:rsidRPr="00915254">
        <w:rPr>
          <w:rFonts w:cs="Arial"/>
        </w:rPr>
        <w:t xml:space="preserve"> by the type of school the student is enrolled in. </w:t>
      </w:r>
    </w:p>
    <w:tbl>
      <w:tblPr>
        <w:tblStyle w:val="Style1"/>
        <w:tblW w:w="9360" w:type="dxa"/>
        <w:tblLayout w:type="fixed"/>
        <w:tblLook w:val="06A0" w:firstRow="1" w:lastRow="0" w:firstColumn="1" w:lastColumn="0" w:noHBand="1" w:noVBand="1"/>
        <w:tblDescription w:val="For students served in the county programs, LCFF funding is credited to either the COE or the district of residence. This distinction is based on the type of student being served rather than the type of school or instructional setting. Therefore, the ADA is reported by the type of student served, rather by the type of school the student is enrolled in. "/>
      </w:tblPr>
      <w:tblGrid>
        <w:gridCol w:w="1525"/>
        <w:gridCol w:w="2250"/>
        <w:gridCol w:w="2430"/>
        <w:gridCol w:w="3155"/>
      </w:tblGrid>
      <w:tr w:rsidR="005E3F50" w:rsidRPr="00915254" w14:paraId="22E2098D" w14:textId="77777777" w:rsidTr="00E27A9A">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741A09A8" w14:textId="77777777" w:rsidR="005E3F50" w:rsidRPr="00915254" w:rsidRDefault="005E3F50">
            <w:pPr>
              <w:jc w:val="center"/>
              <w:rPr>
                <w:rFonts w:cs="Arial"/>
              </w:rPr>
            </w:pPr>
            <w:r w:rsidRPr="00915254">
              <w:rPr>
                <w:rFonts w:cs="Arial"/>
                <w:bCs/>
                <w:szCs w:val="24"/>
              </w:rPr>
              <w:lastRenderedPageBreak/>
              <w:t>Type of Students</w:t>
            </w:r>
          </w:p>
        </w:tc>
        <w:tc>
          <w:tcPr>
            <w:tcW w:w="2250" w:type="dxa"/>
            <w:tcBorders>
              <w:top w:val="single" w:sz="4" w:space="0" w:color="auto"/>
              <w:left w:val="single" w:sz="4" w:space="0" w:color="auto"/>
              <w:bottom w:val="single" w:sz="4" w:space="0" w:color="auto"/>
              <w:right w:val="single" w:sz="4" w:space="0" w:color="auto"/>
            </w:tcBorders>
            <w:hideMark/>
          </w:tcPr>
          <w:p w14:paraId="25F169B2"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Juvenile Court School</w:t>
            </w:r>
          </w:p>
        </w:tc>
        <w:tc>
          <w:tcPr>
            <w:tcW w:w="2430" w:type="dxa"/>
            <w:tcBorders>
              <w:top w:val="single" w:sz="4" w:space="0" w:color="auto"/>
              <w:left w:val="single" w:sz="4" w:space="0" w:color="auto"/>
              <w:bottom w:val="single" w:sz="4" w:space="0" w:color="auto"/>
              <w:right w:val="single" w:sz="4" w:space="0" w:color="auto"/>
            </w:tcBorders>
            <w:hideMark/>
          </w:tcPr>
          <w:p w14:paraId="3970884A"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County Funded Non-Juvenile Court School</w:t>
            </w:r>
          </w:p>
        </w:tc>
        <w:tc>
          <w:tcPr>
            <w:tcW w:w="3155" w:type="dxa"/>
            <w:tcBorders>
              <w:top w:val="single" w:sz="4" w:space="0" w:color="auto"/>
              <w:left w:val="single" w:sz="4" w:space="0" w:color="auto"/>
              <w:bottom w:val="single" w:sz="4" w:space="0" w:color="auto"/>
              <w:right w:val="single" w:sz="4" w:space="0" w:color="auto"/>
            </w:tcBorders>
            <w:hideMark/>
          </w:tcPr>
          <w:p w14:paraId="2D294252" w14:textId="77777777" w:rsidR="005E3F50" w:rsidRPr="00915254" w:rsidRDefault="005E3F50">
            <w:pPr>
              <w:jc w:val="center"/>
              <w:cnfStyle w:val="100000000000" w:firstRow="1" w:lastRow="0" w:firstColumn="0" w:lastColumn="0" w:oddVBand="0" w:evenVBand="0" w:oddHBand="0" w:evenHBand="0" w:firstRowFirstColumn="0" w:firstRowLastColumn="0" w:lastRowFirstColumn="0" w:lastRowLastColumn="0"/>
              <w:rPr>
                <w:rFonts w:cs="Arial"/>
              </w:rPr>
            </w:pPr>
            <w:r w:rsidRPr="00915254">
              <w:rPr>
                <w:rFonts w:cs="Arial"/>
                <w:bCs/>
                <w:szCs w:val="24"/>
              </w:rPr>
              <w:t>"All Other" County Program ADA</w:t>
            </w:r>
          </w:p>
        </w:tc>
      </w:tr>
      <w:tr w:rsidR="005E3F50" w:rsidRPr="00915254" w14:paraId="6FD39420"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54951DD2" w14:textId="77777777" w:rsidR="005E3F50" w:rsidRPr="00915254" w:rsidRDefault="005E3F50">
            <w:pPr>
              <w:spacing w:before="60" w:after="60"/>
              <w:jc w:val="center"/>
              <w:rPr>
                <w:rFonts w:cs="Arial"/>
              </w:rPr>
            </w:pPr>
            <w:r w:rsidRPr="00915254">
              <w:rPr>
                <w:rFonts w:cs="Arial"/>
                <w:b/>
                <w:bCs/>
                <w:szCs w:val="24"/>
              </w:rPr>
              <w:t>Reference</w:t>
            </w:r>
          </w:p>
        </w:tc>
        <w:tc>
          <w:tcPr>
            <w:tcW w:w="2250" w:type="dxa"/>
            <w:tcBorders>
              <w:top w:val="single" w:sz="4" w:space="0" w:color="auto"/>
              <w:left w:val="single" w:sz="4" w:space="0" w:color="auto"/>
              <w:bottom w:val="single" w:sz="4" w:space="0" w:color="auto"/>
              <w:right w:val="single" w:sz="4" w:space="0" w:color="auto"/>
            </w:tcBorders>
            <w:hideMark/>
          </w:tcPr>
          <w:p w14:paraId="77A5D295"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2574(c)(4)(B)</w:t>
            </w:r>
          </w:p>
        </w:tc>
        <w:tc>
          <w:tcPr>
            <w:tcW w:w="2430" w:type="dxa"/>
            <w:tcBorders>
              <w:top w:val="single" w:sz="4" w:space="0" w:color="auto"/>
              <w:left w:val="single" w:sz="4" w:space="0" w:color="auto"/>
              <w:bottom w:val="single" w:sz="4" w:space="0" w:color="auto"/>
              <w:right w:val="single" w:sz="4" w:space="0" w:color="auto"/>
            </w:tcBorders>
            <w:hideMark/>
          </w:tcPr>
          <w:p w14:paraId="2F8CA168"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2574(c)(4)(A)</w:t>
            </w:r>
          </w:p>
        </w:tc>
        <w:tc>
          <w:tcPr>
            <w:tcW w:w="3155" w:type="dxa"/>
            <w:tcBorders>
              <w:top w:val="single" w:sz="4" w:space="0" w:color="auto"/>
              <w:left w:val="single" w:sz="4" w:space="0" w:color="auto"/>
              <w:bottom w:val="single" w:sz="4" w:space="0" w:color="auto"/>
              <w:right w:val="single" w:sz="4" w:space="0" w:color="auto"/>
            </w:tcBorders>
            <w:hideMark/>
          </w:tcPr>
          <w:p w14:paraId="4118CF40"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i/>
                <w:iCs/>
                <w:szCs w:val="24"/>
              </w:rPr>
              <w:t>EC</w:t>
            </w:r>
            <w:r w:rsidRPr="00915254">
              <w:rPr>
                <w:rFonts w:cs="Arial"/>
                <w:szCs w:val="24"/>
              </w:rPr>
              <w:t xml:space="preserve"> Section 2576</w:t>
            </w:r>
          </w:p>
        </w:tc>
      </w:tr>
      <w:tr w:rsidR="005E3F50" w:rsidRPr="00915254" w14:paraId="75A47E6E"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hideMark/>
          </w:tcPr>
          <w:p w14:paraId="22E69393" w14:textId="77777777" w:rsidR="005E3F50" w:rsidRPr="00915254" w:rsidRDefault="005E3F50">
            <w:pPr>
              <w:spacing w:before="60" w:after="60"/>
              <w:jc w:val="center"/>
              <w:rPr>
                <w:rFonts w:cs="Arial"/>
              </w:rPr>
            </w:pPr>
            <w:r w:rsidRPr="00915254">
              <w:rPr>
                <w:rFonts w:cs="Arial"/>
                <w:b/>
                <w:bCs/>
                <w:szCs w:val="24"/>
              </w:rPr>
              <w:t>County Served</w:t>
            </w:r>
          </w:p>
        </w:tc>
        <w:tc>
          <w:tcPr>
            <w:tcW w:w="2250" w:type="dxa"/>
            <w:tcBorders>
              <w:top w:val="single" w:sz="4" w:space="0" w:color="auto"/>
              <w:left w:val="single" w:sz="4" w:space="0" w:color="auto"/>
              <w:bottom w:val="single" w:sz="4" w:space="0" w:color="auto"/>
              <w:right w:val="single" w:sz="4" w:space="0" w:color="auto"/>
            </w:tcBorders>
            <w:hideMark/>
          </w:tcPr>
          <w:p w14:paraId="02B8434D"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the COE LCFF calculations.</w:t>
            </w:r>
          </w:p>
        </w:tc>
        <w:tc>
          <w:tcPr>
            <w:tcW w:w="2430" w:type="dxa"/>
            <w:tcBorders>
              <w:top w:val="single" w:sz="4" w:space="0" w:color="auto"/>
              <w:left w:val="single" w:sz="4" w:space="0" w:color="auto"/>
              <w:bottom w:val="single" w:sz="4" w:space="0" w:color="auto"/>
              <w:right w:val="single" w:sz="4" w:space="0" w:color="auto"/>
            </w:tcBorders>
            <w:hideMark/>
          </w:tcPr>
          <w:p w14:paraId="71FA8CBA"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remain with the COE and are included in COE LCFF calculations.</w:t>
            </w:r>
          </w:p>
        </w:tc>
        <w:tc>
          <w:tcPr>
            <w:tcW w:w="3155" w:type="dxa"/>
            <w:tcBorders>
              <w:top w:val="single" w:sz="4" w:space="0" w:color="auto"/>
              <w:left w:val="single" w:sz="4" w:space="0" w:color="auto"/>
              <w:bottom w:val="single" w:sz="4" w:space="0" w:color="auto"/>
              <w:right w:val="single" w:sz="4" w:space="0" w:color="auto"/>
            </w:tcBorders>
            <w:hideMark/>
          </w:tcPr>
          <w:p w14:paraId="33F5BEC6" w14:textId="77777777" w:rsidR="005E3F50" w:rsidRPr="00915254" w:rsidRDefault="005E3F50">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15254">
              <w:rPr>
                <w:rFonts w:cs="Arial"/>
                <w:szCs w:val="24"/>
              </w:rPr>
              <w:t>ADA, enrollment, and UPCs are credited to district of residence and included in the district LCFF calculations. CDE transfers funding from the district to the COE at the statutory per-ADA rate unless the district of residence and the COE agree to an alternative rate.</w:t>
            </w:r>
          </w:p>
        </w:tc>
      </w:tr>
      <w:tr w:rsidR="00F67510" w:rsidRPr="00915254" w14:paraId="503DE35A" w14:textId="77777777" w:rsidTr="00E27A9A">
        <w:trPr>
          <w:trHeight w:val="72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left w:val="single" w:sz="4" w:space="0" w:color="auto"/>
              <w:bottom w:val="single" w:sz="4" w:space="0" w:color="auto"/>
              <w:right w:val="single" w:sz="4" w:space="0" w:color="auto"/>
            </w:tcBorders>
          </w:tcPr>
          <w:p w14:paraId="26539090" w14:textId="109DEF8D" w:rsidR="00F67510" w:rsidRPr="00915254" w:rsidRDefault="00F67510" w:rsidP="00F67510">
            <w:pPr>
              <w:spacing w:before="60" w:after="60"/>
              <w:jc w:val="center"/>
              <w:rPr>
                <w:rFonts w:cs="Arial"/>
                <w:b/>
                <w:bCs/>
                <w:szCs w:val="24"/>
              </w:rPr>
            </w:pPr>
            <w:r w:rsidRPr="00915254">
              <w:rPr>
                <w:rFonts w:cs="Arial"/>
                <w:b/>
                <w:bCs/>
                <w:szCs w:val="24"/>
              </w:rPr>
              <w:t>PADC DES</w:t>
            </w:r>
          </w:p>
        </w:tc>
        <w:tc>
          <w:tcPr>
            <w:tcW w:w="2250" w:type="dxa"/>
            <w:tcBorders>
              <w:top w:val="single" w:sz="4" w:space="0" w:color="auto"/>
              <w:left w:val="single" w:sz="4" w:space="0" w:color="auto"/>
              <w:bottom w:val="single" w:sz="4" w:space="0" w:color="auto"/>
              <w:right w:val="single" w:sz="4" w:space="0" w:color="auto"/>
            </w:tcBorders>
          </w:tcPr>
          <w:p w14:paraId="6EDD9CDF" w14:textId="15FBC12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2430" w:type="dxa"/>
            <w:tcBorders>
              <w:top w:val="single" w:sz="4" w:space="0" w:color="auto"/>
              <w:left w:val="single" w:sz="4" w:space="0" w:color="auto"/>
              <w:bottom w:val="single" w:sz="4" w:space="0" w:color="auto"/>
              <w:right w:val="single" w:sz="4" w:space="0" w:color="auto"/>
            </w:tcBorders>
          </w:tcPr>
          <w:p w14:paraId="46D80D49" w14:textId="762EA3BA"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COE</w:t>
            </w:r>
          </w:p>
        </w:tc>
        <w:tc>
          <w:tcPr>
            <w:tcW w:w="3155" w:type="dxa"/>
            <w:tcBorders>
              <w:top w:val="single" w:sz="4" w:space="0" w:color="auto"/>
              <w:left w:val="single" w:sz="4" w:space="0" w:color="auto"/>
              <w:bottom w:val="single" w:sz="4" w:space="0" w:color="auto"/>
              <w:right w:val="single" w:sz="4" w:space="0" w:color="auto"/>
            </w:tcBorders>
          </w:tcPr>
          <w:p w14:paraId="69828BE6" w14:textId="764C023D" w:rsidR="00F67510" w:rsidRPr="00915254" w:rsidRDefault="00F67510" w:rsidP="00F67510">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915254">
              <w:rPr>
                <w:rFonts w:cs="Arial"/>
                <w:szCs w:val="24"/>
              </w:rPr>
              <w:t>Attendance District Funded County Programs</w:t>
            </w:r>
          </w:p>
        </w:tc>
      </w:tr>
    </w:tbl>
    <w:p w14:paraId="22754151" w14:textId="1A22061F" w:rsidR="0057299B" w:rsidRPr="00915254" w:rsidRDefault="0057299B">
      <w:pPr>
        <w:spacing w:after="160" w:line="259" w:lineRule="auto"/>
        <w:rPr>
          <w:rFonts w:eastAsiaTheme="majorEastAsia" w:cs="Arial"/>
          <w:i/>
          <w:iCs/>
          <w:sz w:val="28"/>
          <w:u w:val="single"/>
        </w:rPr>
        <w:sectPr w:rsidR="0057299B" w:rsidRPr="00915254" w:rsidSect="00714C5F">
          <w:headerReference w:type="default" r:id="rId31"/>
          <w:footerReference w:type="default" r:id="rId32"/>
          <w:pgSz w:w="12240" w:h="15840"/>
          <w:pgMar w:top="1440" w:right="1440" w:bottom="1440" w:left="1440" w:header="720" w:footer="720" w:gutter="0"/>
          <w:cols w:space="720"/>
          <w:docGrid w:linePitch="360"/>
        </w:sectPr>
      </w:pPr>
    </w:p>
    <w:p w14:paraId="6B406364" w14:textId="77777777" w:rsidR="00AE347C" w:rsidRDefault="00AE347C" w:rsidP="000A22AA">
      <w:pPr>
        <w:pStyle w:val="Heading4"/>
      </w:pPr>
      <w:bookmarkStart w:id="174" w:name="_Toc383508718"/>
      <w:bookmarkStart w:id="175" w:name="_Toc383511242"/>
      <w:bookmarkStart w:id="176" w:name="_Toc383511338"/>
      <w:bookmarkStart w:id="177" w:name="_Toc58243581"/>
      <w:bookmarkStart w:id="178" w:name="_Toc160796088"/>
      <w:r w:rsidRPr="006A0A5F">
        <w:lastRenderedPageBreak/>
        <w:t>Adults in Correctional Facilities</w:t>
      </w:r>
      <w:bookmarkEnd w:id="174"/>
      <w:bookmarkEnd w:id="175"/>
      <w:bookmarkEnd w:id="176"/>
      <w:r>
        <w:t xml:space="preserve"> (County)</w:t>
      </w:r>
      <w:bookmarkEnd w:id="177"/>
      <w:bookmarkEnd w:id="178"/>
    </w:p>
    <w:p w14:paraId="2031F63B" w14:textId="77777777" w:rsidR="00AE347C" w:rsidRPr="00933649" w:rsidRDefault="00AE347C" w:rsidP="000A22AA">
      <w:pPr>
        <w:pStyle w:val="Heading5"/>
      </w:pPr>
      <w:r w:rsidRPr="00933649">
        <w:t>Purpose</w:t>
      </w:r>
    </w:p>
    <w:p w14:paraId="37BFF580" w14:textId="77777777" w:rsidR="00AE347C" w:rsidRDefault="00AE347C" w:rsidP="00AE347C">
      <w:pPr>
        <w:tabs>
          <w:tab w:val="left" w:pos="1200"/>
        </w:tabs>
      </w:pPr>
      <w:r>
        <w:t xml:space="preserve">This entry screen is used to report </w:t>
      </w:r>
      <w:r w:rsidRPr="00547888">
        <w:t xml:space="preserve">ADA for participation in the </w:t>
      </w:r>
      <w:r>
        <w:t>AICF categorical program.</w:t>
      </w:r>
    </w:p>
    <w:p w14:paraId="5A39EE97" w14:textId="77777777" w:rsidR="00AE347C" w:rsidRPr="00933649" w:rsidRDefault="00AE347C" w:rsidP="000A22AA">
      <w:pPr>
        <w:pStyle w:val="Heading5"/>
      </w:pPr>
      <w:r w:rsidRPr="0002C689">
        <w:t>Funding</w:t>
      </w:r>
    </w:p>
    <w:p w14:paraId="7B82EE71" w14:textId="77777777" w:rsidR="00AE347C" w:rsidRDefault="00AE347C" w:rsidP="00AE347C">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w:t>
      </w:r>
      <w:proofErr w:type="gramStart"/>
      <w:r w:rsidRPr="0002C689">
        <w:rPr>
          <w:rFonts w:eastAsia="Arial"/>
          <w:szCs w:val="24"/>
        </w:rPr>
        <w:t>correctional facilities</w:t>
      </w:r>
      <w:proofErr w:type="gramEnd"/>
      <w:r w:rsidRPr="0002C689">
        <w:rPr>
          <w:rFonts w:eastAsia="Arial"/>
          <w:szCs w:val="24"/>
        </w:rPr>
        <w:t xml:space="preserve">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69027237" w14:textId="77777777" w:rsidR="00AE347C" w:rsidRPr="002A5EFB" w:rsidRDefault="00AE347C" w:rsidP="000A22AA">
      <w:pPr>
        <w:pStyle w:val="Heading5"/>
      </w:pPr>
      <w:r w:rsidRPr="002A5EFB">
        <w:t>Reporting Entities</w:t>
      </w:r>
    </w:p>
    <w:p w14:paraId="1DE489EA" w14:textId="77777777" w:rsidR="00AE347C" w:rsidRDefault="00AE347C" w:rsidP="00AE347C">
      <w:pPr>
        <w:tabs>
          <w:tab w:val="left" w:pos="1200"/>
        </w:tabs>
        <w:rPr>
          <w:color w:val="010100"/>
        </w:rPr>
      </w:pPr>
      <w:r w:rsidRPr="4131A070">
        <w:rPr>
          <w:color w:val="010100"/>
        </w:rPr>
        <w:t xml:space="preserve">A </w:t>
      </w:r>
      <w:r>
        <w:rPr>
          <w:color w:val="010100"/>
        </w:rPr>
        <w:t>COE</w:t>
      </w:r>
      <w:r w:rsidRPr="4131A070">
        <w:rPr>
          <w:color w:val="010100"/>
        </w:rPr>
        <w:t xml:space="preserve"> may only claim ADA for apportionment purposes for schools or classes maintained for AICF if those classes meet the requirements of </w:t>
      </w:r>
      <w:r w:rsidRPr="4131A070">
        <w:rPr>
          <w:i/>
          <w:iCs/>
          <w:color w:val="010100"/>
        </w:rPr>
        <w:t>EC</w:t>
      </w:r>
      <w:r w:rsidRPr="4131A070">
        <w:rPr>
          <w:color w:val="010100"/>
        </w:rPr>
        <w:t xml:space="preserve"> Section 41976. Prior approval from the CDE Adult Education Office is required for all new AICF categorical programs. No AICF allocations will be appropriated without this approval.</w:t>
      </w:r>
    </w:p>
    <w:p w14:paraId="638B98FE" w14:textId="77777777" w:rsidR="00AE347C" w:rsidRDefault="00AE347C" w:rsidP="000A22AA">
      <w:pPr>
        <w:pStyle w:val="Heading5"/>
      </w:pPr>
      <w:r w:rsidRPr="002A5EFB">
        <w:t>Reporting Period</w:t>
      </w:r>
    </w:p>
    <w:p w14:paraId="7D7930F2" w14:textId="77777777" w:rsidR="00AE347C" w:rsidRPr="00BC6AE5" w:rsidRDefault="00AE347C" w:rsidP="00AE347C">
      <w:r w:rsidRPr="00BC6AE5">
        <w:t>This data entry screen is completed at every reporting period: P-1, P-2, and Annual.</w:t>
      </w:r>
    </w:p>
    <w:p w14:paraId="2D57AA9A" w14:textId="77777777" w:rsidR="00AE347C" w:rsidRDefault="00AE347C" w:rsidP="000A22AA">
      <w:pPr>
        <w:pStyle w:val="Heading5"/>
      </w:pPr>
      <w:r w:rsidRPr="002A5EFB">
        <w:t>Acceptable Data</w:t>
      </w:r>
    </w:p>
    <w:p w14:paraId="1738A4FF" w14:textId="77777777" w:rsidR="00AE347C" w:rsidRPr="004C1369" w:rsidRDefault="00AE347C" w:rsidP="00AE347C">
      <w:pPr>
        <w:ind w:right="130"/>
      </w:pPr>
      <w:r>
        <w:t xml:space="preserve">Line A-1 allows ADA reporting as any positive number </w:t>
      </w:r>
      <w:r w:rsidRPr="00AF6EB4">
        <w:t xml:space="preserve">up to </w:t>
      </w:r>
      <w:r>
        <w:t>seven</w:t>
      </w:r>
      <w:r w:rsidRPr="00AF6EB4">
        <w:t xml:space="preserve"> digits long including two decimal places.</w:t>
      </w:r>
    </w:p>
    <w:p w14:paraId="731E9650" w14:textId="77777777" w:rsidR="00AE347C" w:rsidRDefault="00AE347C" w:rsidP="000A22AA">
      <w:pPr>
        <w:pStyle w:val="Heading5"/>
      </w:pPr>
      <w:r w:rsidRPr="002A5EFB">
        <w:t>Main Validation Rules</w:t>
      </w:r>
    </w:p>
    <w:p w14:paraId="7779666F" w14:textId="77777777" w:rsidR="00AE347C" w:rsidRPr="00FA16D9" w:rsidRDefault="00AE347C" w:rsidP="00AE347C">
      <w:pPr>
        <w:tabs>
          <w:tab w:val="left" w:pos="1200"/>
        </w:tabs>
      </w:pPr>
      <w:r>
        <w:t>There are no validation rules for this data entry screen.</w:t>
      </w:r>
    </w:p>
    <w:p w14:paraId="075B9568" w14:textId="77777777" w:rsidR="00AE347C" w:rsidRDefault="00AE347C" w:rsidP="000A22AA">
      <w:pPr>
        <w:pStyle w:val="Heading5"/>
      </w:pPr>
      <w:r>
        <w:t>Data Reporting Instructions</w:t>
      </w:r>
    </w:p>
    <w:p w14:paraId="5F7F6B9B" w14:textId="0358EB93" w:rsidR="00AE347C" w:rsidRDefault="00AE347C" w:rsidP="00E27A9A">
      <w:pPr>
        <w:tabs>
          <w:tab w:val="left" w:pos="-2070"/>
        </w:tabs>
        <w:spacing w:before="240" w:after="60"/>
        <w:ind w:right="144"/>
      </w:pPr>
      <w:r w:rsidRPr="008F5D33">
        <w:t xml:space="preserve">Refer to the </w:t>
      </w:r>
      <w:bookmarkStart w:id="179" w:name="Course_Based_Independent_Study"/>
      <w:r w:rsidR="003F3C21">
        <w:fldChar w:fldCharType="begin"/>
      </w:r>
      <w:r w:rsidR="00EB4C0F">
        <w:instrText>HYPERLINK  \l "_Data_Entry_Functions" \o "Data Entry Functions"</w:instrText>
      </w:r>
      <w:r w:rsidR="003F3C21">
        <w:fldChar w:fldCharType="separate"/>
      </w:r>
      <w:r w:rsidRPr="003F3C21">
        <w:rPr>
          <w:rStyle w:val="Hyperlink"/>
        </w:rPr>
        <w:t>Data Entry Functions</w:t>
      </w:r>
      <w:bookmarkEnd w:id="179"/>
      <w:r w:rsidR="003F3C21">
        <w:fldChar w:fldCharType="end"/>
      </w:r>
      <w:r w:rsidRPr="008F5D33">
        <w:t xml:space="preserve"> section of this manual for information on data entry, save, delete, and other functions.</w:t>
      </w:r>
    </w:p>
    <w:p w14:paraId="5D59757A" w14:textId="5407AF8C"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364FF552" w14:textId="77777777" w:rsidR="00AE347C" w:rsidRPr="003D7727" w:rsidRDefault="00AE347C" w:rsidP="00EB4C0F">
      <w:pPr>
        <w:pStyle w:val="Heading6"/>
        <w:rPr>
          <w:bCs/>
        </w:rPr>
      </w:pPr>
      <w:r w:rsidRPr="003D7727">
        <w:lastRenderedPageBreak/>
        <w:t>Adults in Correctional Facilities</w:t>
      </w:r>
    </w:p>
    <w:tbl>
      <w:tblPr>
        <w:tblStyle w:val="Style1"/>
        <w:tblW w:w="9356" w:type="dxa"/>
        <w:tblLook w:val="00A0" w:firstRow="1" w:lastRow="0" w:firstColumn="1" w:lastColumn="0" w:noHBand="0" w:noVBand="0"/>
        <w:tblDescription w:val="This table contains ADA reporting instructions for the Adults in Correctional Facilities (County) screen."/>
      </w:tblPr>
      <w:tblGrid>
        <w:gridCol w:w="1305"/>
        <w:gridCol w:w="3309"/>
        <w:gridCol w:w="4742"/>
      </w:tblGrid>
      <w:tr w:rsidR="00AE347C" w:rsidRPr="00E33B0E" w14:paraId="79598B78" w14:textId="77777777" w:rsidTr="003D7727">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000" w:firstRow="0" w:lastRow="0" w:firstColumn="1" w:lastColumn="0" w:oddVBand="0" w:evenVBand="0" w:oddHBand="0" w:evenHBand="0" w:firstRowFirstColumn="0" w:firstRowLastColumn="0" w:lastRowFirstColumn="0" w:lastRowLastColumn="0"/>
            <w:tcW w:w="1305" w:type="dxa"/>
          </w:tcPr>
          <w:p w14:paraId="348326BA" w14:textId="77777777" w:rsidR="00AE347C" w:rsidRPr="00626A5E" w:rsidRDefault="00AE347C" w:rsidP="00AE347C">
            <w:pPr>
              <w:spacing w:before="60" w:after="60"/>
              <w:jc w:val="center"/>
              <w:rPr>
                <w:b w:val="0"/>
              </w:rPr>
            </w:pPr>
            <w:r w:rsidRPr="00626A5E">
              <w:t>Line</w:t>
            </w:r>
          </w:p>
          <w:p w14:paraId="2671828A" w14:textId="77777777" w:rsidR="00AE347C" w:rsidRPr="00E33B0E" w:rsidRDefault="00AE347C" w:rsidP="00AE347C">
            <w:pPr>
              <w:spacing w:before="60" w:after="60"/>
              <w:jc w:val="center"/>
              <w:rPr>
                <w:b w:val="0"/>
                <w:sz w:val="22"/>
              </w:rPr>
            </w:pPr>
            <w:r w:rsidRPr="00626A5E">
              <w:t>Number</w:t>
            </w:r>
          </w:p>
        </w:tc>
        <w:tc>
          <w:tcPr>
            <w:tcW w:w="3309" w:type="dxa"/>
          </w:tcPr>
          <w:p w14:paraId="6BA9C138"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Line Caption</w:t>
            </w:r>
          </w:p>
        </w:tc>
        <w:tc>
          <w:tcPr>
            <w:tcW w:w="4742" w:type="dxa"/>
          </w:tcPr>
          <w:p w14:paraId="6A66806B" w14:textId="77777777" w:rsidR="00AE347C" w:rsidRPr="00E33B0E" w:rsidRDefault="00AE347C" w:rsidP="00AE347C">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t>Reporting Notes</w:t>
            </w:r>
          </w:p>
        </w:tc>
      </w:tr>
      <w:tr w:rsidR="00AE347C" w:rsidRPr="00E33B0E" w14:paraId="5D1E7BAB" w14:textId="77777777" w:rsidTr="003D7727">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7B486B6F" w14:textId="77777777" w:rsidR="00AE347C" w:rsidRPr="00E33B0E" w:rsidRDefault="00AE347C" w:rsidP="00AE347C">
            <w:pPr>
              <w:spacing w:before="60" w:after="60"/>
              <w:jc w:val="center"/>
            </w:pPr>
            <w:r w:rsidRPr="00E33B0E">
              <w:t>A-1</w:t>
            </w:r>
          </w:p>
        </w:tc>
        <w:tc>
          <w:tcPr>
            <w:tcW w:w="3309" w:type="dxa"/>
          </w:tcPr>
          <w:p w14:paraId="244E7072"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Adults in Correctional Facilities [</w:t>
            </w:r>
            <w:r w:rsidRPr="006D7C44">
              <w:rPr>
                <w:i/>
                <w:color w:val="000000"/>
              </w:rPr>
              <w:t>EC</w:t>
            </w:r>
            <w:r w:rsidRPr="00E33B0E">
              <w:rPr>
                <w:color w:val="000000"/>
              </w:rPr>
              <w:t xml:space="preserve"> sections </w:t>
            </w:r>
            <w:r w:rsidRPr="006373C3">
              <w:rPr>
                <w:color w:val="000000"/>
              </w:rPr>
              <w:t>41840 through 41841.8]</w:t>
            </w:r>
            <w:r>
              <w:rPr>
                <w:color w:val="000000"/>
              </w:rPr>
              <w:t xml:space="preserve"> (Divisor 85/135/175).</w:t>
            </w:r>
          </w:p>
        </w:tc>
        <w:tc>
          <w:tcPr>
            <w:tcW w:w="4742" w:type="dxa"/>
          </w:tcPr>
          <w:p w14:paraId="703C8746"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rPr>
                <w:color w:val="000000"/>
              </w:rPr>
              <w:t xml:space="preserve">Report all regular </w:t>
            </w:r>
            <w:r>
              <w:rPr>
                <w:color w:val="000000"/>
              </w:rPr>
              <w:t>ADA</w:t>
            </w:r>
            <w:r w:rsidRPr="00E33B0E">
              <w:rPr>
                <w:color w:val="000000"/>
              </w:rPr>
              <w:t xml:space="preserve"> for the </w:t>
            </w:r>
            <w:r>
              <w:rPr>
                <w:color w:val="000000"/>
              </w:rPr>
              <w:t>AICF</w:t>
            </w:r>
            <w:r w:rsidRPr="00E33B0E">
              <w:rPr>
                <w:color w:val="000000"/>
              </w:rPr>
              <w:t xml:space="preserve"> that meets the requirements of </w:t>
            </w:r>
            <w:r>
              <w:rPr>
                <w:i/>
                <w:color w:val="000000"/>
              </w:rPr>
              <w:t xml:space="preserve">EC </w:t>
            </w:r>
            <w:r w:rsidRPr="00E33B0E">
              <w:rPr>
                <w:color w:val="000000"/>
              </w:rPr>
              <w:t xml:space="preserve">sections </w:t>
            </w:r>
            <w:r w:rsidRPr="004932E1">
              <w:rPr>
                <w:color w:val="000000"/>
              </w:rPr>
              <w:t>41840 through 41841.8</w:t>
            </w:r>
            <w:r w:rsidRPr="00E33B0E">
              <w:rPr>
                <w:color w:val="000000"/>
              </w:rPr>
              <w:t>.</w:t>
            </w:r>
          </w:p>
        </w:tc>
      </w:tr>
      <w:tr w:rsidR="00AE347C" w:rsidRPr="00E33B0E" w14:paraId="1067DE45" w14:textId="77777777" w:rsidTr="003D7727">
        <w:trPr>
          <w:trHeight w:val="548"/>
        </w:trPr>
        <w:tc>
          <w:tcPr>
            <w:cnfStyle w:val="001000000000" w:firstRow="0" w:lastRow="0" w:firstColumn="1" w:lastColumn="0" w:oddVBand="0" w:evenVBand="0" w:oddHBand="0" w:evenHBand="0" w:firstRowFirstColumn="0" w:firstRowLastColumn="0" w:lastRowFirstColumn="0" w:lastRowLastColumn="0"/>
            <w:tcW w:w="1305" w:type="dxa"/>
          </w:tcPr>
          <w:p w14:paraId="757B370B" w14:textId="77777777" w:rsidR="00AE347C" w:rsidRPr="00E33B0E" w:rsidRDefault="00AE347C" w:rsidP="00AE347C">
            <w:pPr>
              <w:spacing w:before="60" w:after="60"/>
              <w:jc w:val="center"/>
            </w:pPr>
            <w:r w:rsidRPr="00E33B0E">
              <w:t>A-2</w:t>
            </w:r>
          </w:p>
        </w:tc>
        <w:tc>
          <w:tcPr>
            <w:tcW w:w="3309" w:type="dxa"/>
          </w:tcPr>
          <w:p w14:paraId="12FB9EBB" w14:textId="77777777"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By checking the box at</w:t>
            </w:r>
            <w:r w:rsidRPr="001C4766">
              <w:rPr>
                <w:spacing w:val="400"/>
              </w:rPr>
              <w:t xml:space="preserve"> </w:t>
            </w:r>
            <w:r w:rsidRPr="00E33B0E">
              <w:t xml:space="preserve">A-2, the submitting LEA hereby certifies that it </w:t>
            </w:r>
            <w:r>
              <w:t>has</w:t>
            </w:r>
            <w:r w:rsidRPr="00E33B0E">
              <w:t xml:space="preserve"> participat</w:t>
            </w:r>
            <w:r>
              <w:t xml:space="preserve">ed </w:t>
            </w:r>
            <w:r w:rsidRPr="00E33B0E">
              <w:t xml:space="preserve">in the </w:t>
            </w:r>
            <w:r>
              <w:t>Adults in Correctional Facilities</w:t>
            </w:r>
            <w:r w:rsidRPr="00E33B0E">
              <w:t xml:space="preserve"> Program</w:t>
            </w:r>
            <w:r>
              <w:t xml:space="preserve"> in the prior year</w:t>
            </w:r>
            <w:r w:rsidRPr="00E33B0E">
              <w:t>.</w:t>
            </w:r>
          </w:p>
        </w:tc>
        <w:tc>
          <w:tcPr>
            <w:tcW w:w="4742" w:type="dxa"/>
          </w:tcPr>
          <w:p w14:paraId="5A05179E" w14:textId="1F4BBA5C" w:rsidR="00AE347C" w:rsidRPr="00E33B0E" w:rsidRDefault="00AE347C" w:rsidP="00AE347C">
            <w:pPr>
              <w:spacing w:before="60" w:after="60"/>
              <w:cnfStyle w:val="000000000000" w:firstRow="0" w:lastRow="0" w:firstColumn="0" w:lastColumn="0" w:oddVBand="0" w:evenVBand="0" w:oddHBand="0" w:evenHBand="0" w:firstRowFirstColumn="0" w:firstRowLastColumn="0" w:lastRowFirstColumn="0" w:lastRowLastColumn="0"/>
            </w:pPr>
            <w:r w:rsidRPr="00E33B0E">
              <w:t xml:space="preserve">By checking the box, an LEA is confirming that an </w:t>
            </w:r>
            <w:r>
              <w:t xml:space="preserve">AICF </w:t>
            </w:r>
            <w:r w:rsidRPr="00E33B0E">
              <w:t xml:space="preserve">program was maintained by the </w:t>
            </w:r>
            <w:r>
              <w:t xml:space="preserve">COE in the </w:t>
            </w:r>
            <w:r w:rsidR="0040282B">
              <w:t>PY</w:t>
            </w:r>
            <w:r w:rsidRPr="00E33B0E">
              <w:t>.</w:t>
            </w:r>
          </w:p>
        </w:tc>
      </w:tr>
    </w:tbl>
    <w:p w14:paraId="7BC6B6AF" w14:textId="77777777" w:rsidR="00AE347C" w:rsidRDefault="00AE347C" w:rsidP="00AE347C">
      <w:pPr>
        <w:pStyle w:val="Header"/>
        <w:tabs>
          <w:tab w:val="clear" w:pos="4680"/>
          <w:tab w:val="clear" w:pos="9360"/>
        </w:tabs>
      </w:pPr>
    </w:p>
    <w:p w14:paraId="115B4B91" w14:textId="77777777" w:rsidR="00AE347C" w:rsidRPr="0073199B" w:rsidRDefault="00AE347C" w:rsidP="00C5580E">
      <w:pPr>
        <w:pStyle w:val="Heading6"/>
      </w:pPr>
      <w:r w:rsidRPr="0073199B">
        <w:t>Notes</w:t>
      </w:r>
    </w:p>
    <w:p w14:paraId="766EB40B" w14:textId="77777777" w:rsidR="00AE347C" w:rsidRDefault="00AE347C" w:rsidP="00AE347C">
      <w:r>
        <w:t>The Notes Tab allows any user with the Data Entry, Manager, or Administrator role to add text to accompany the data reporting. The user may:</w:t>
      </w:r>
    </w:p>
    <w:p w14:paraId="0FFDF6F2" w14:textId="77777777" w:rsidR="00AE347C" w:rsidRDefault="00AE347C" w:rsidP="00B80F7B">
      <w:pPr>
        <w:pStyle w:val="ListParagraph"/>
        <w:numPr>
          <w:ilvl w:val="0"/>
          <w:numId w:val="85"/>
        </w:numPr>
        <w:spacing w:before="120" w:after="120"/>
      </w:pPr>
      <w:r>
        <w:t>provide any relevant details pertaining to any of the data reported in this data entry screen;</w:t>
      </w:r>
    </w:p>
    <w:p w14:paraId="1CF75997" w14:textId="7E20A779" w:rsidR="00AE347C" w:rsidRDefault="00AE347C" w:rsidP="00B80F7B">
      <w:pPr>
        <w:pStyle w:val="ListParagraph"/>
        <w:numPr>
          <w:ilvl w:val="0"/>
          <w:numId w:val="85"/>
        </w:numPr>
        <w:spacing w:before="120" w:after="120"/>
      </w:pPr>
      <w:r>
        <w:t xml:space="preserve">explain any significant or unusual variations in data reported as compared to data reported for a prior period or prior </w:t>
      </w:r>
      <w:r w:rsidR="00F959E3">
        <w:t>FY</w:t>
      </w:r>
      <w:r>
        <w:t>;</w:t>
      </w:r>
    </w:p>
    <w:p w14:paraId="5834A7C2" w14:textId="77777777" w:rsidR="00AE347C" w:rsidRDefault="00AE347C" w:rsidP="00B80F7B">
      <w:pPr>
        <w:pStyle w:val="ListParagraph"/>
        <w:numPr>
          <w:ilvl w:val="0"/>
          <w:numId w:val="85"/>
        </w:numPr>
        <w:spacing w:before="120" w:after="120"/>
      </w:pPr>
      <w:r>
        <w:t>communicate any relevant details between the reporting entity and the oversight entity;</w:t>
      </w:r>
    </w:p>
    <w:p w14:paraId="77149643" w14:textId="77777777" w:rsidR="00AE347C" w:rsidRDefault="00AE347C" w:rsidP="00B80F7B">
      <w:pPr>
        <w:pStyle w:val="ListParagraph"/>
        <w:numPr>
          <w:ilvl w:val="0"/>
          <w:numId w:val="85"/>
        </w:numPr>
        <w:spacing w:before="120" w:after="120"/>
      </w:pPr>
      <w:r>
        <w:t>include notes from any additional reviewers who are not part of the PADC electronic certification.</w:t>
      </w:r>
    </w:p>
    <w:p w14:paraId="7FC24179" w14:textId="77777777" w:rsidR="0057299B" w:rsidRPr="0057299B" w:rsidRDefault="0057299B" w:rsidP="0057299B"/>
    <w:p w14:paraId="36EA1F5C" w14:textId="46C22E41" w:rsidR="001C64BC" w:rsidRDefault="001C64BC">
      <w:pPr>
        <w:spacing w:after="160" w:line="259" w:lineRule="auto"/>
        <w:rPr>
          <w:rFonts w:eastAsiaTheme="majorEastAsia" w:cs="Arial"/>
          <w:i/>
          <w:iCs/>
          <w:sz w:val="28"/>
          <w:u w:val="single"/>
        </w:rPr>
        <w:sectPr w:rsidR="001C64BC" w:rsidSect="00714C5F">
          <w:headerReference w:type="default" r:id="rId33"/>
          <w:footerReference w:type="default" r:id="rId34"/>
          <w:pgSz w:w="12240" w:h="15840"/>
          <w:pgMar w:top="1440" w:right="1440" w:bottom="1440" w:left="1440" w:header="720" w:footer="720" w:gutter="0"/>
          <w:cols w:space="720"/>
          <w:docGrid w:linePitch="360"/>
        </w:sectPr>
      </w:pPr>
    </w:p>
    <w:p w14:paraId="0BDEA068" w14:textId="77777777" w:rsidR="00F32853" w:rsidRPr="007E6A51" w:rsidRDefault="00F32853" w:rsidP="00F32853">
      <w:pPr>
        <w:pStyle w:val="Heading4"/>
        <w:rPr>
          <w:rFonts w:cs="Arial"/>
        </w:rPr>
      </w:pPr>
      <w:bookmarkStart w:id="180" w:name="_Attendance_COE"/>
      <w:bookmarkStart w:id="181" w:name="_Toc70494627"/>
      <w:bookmarkStart w:id="182" w:name="_Toc160796089"/>
      <w:bookmarkEnd w:id="173"/>
      <w:bookmarkEnd w:id="180"/>
      <w:r w:rsidRPr="007E6A51">
        <w:rPr>
          <w:rFonts w:cs="Arial"/>
        </w:rPr>
        <w:lastRenderedPageBreak/>
        <w:t>Attendance COE</w:t>
      </w:r>
      <w:bookmarkEnd w:id="181"/>
      <w:bookmarkEnd w:id="182"/>
    </w:p>
    <w:p w14:paraId="42DB7E58" w14:textId="77777777" w:rsidR="00F32853" w:rsidRPr="007E6A51" w:rsidRDefault="00F32853" w:rsidP="00F32853">
      <w:pPr>
        <w:pStyle w:val="Heading5"/>
        <w:rPr>
          <w:rFonts w:cs="Arial"/>
        </w:rPr>
      </w:pPr>
      <w:r w:rsidRPr="007E6A51">
        <w:rPr>
          <w:rFonts w:cs="Arial"/>
        </w:rPr>
        <w:t>Purpose</w:t>
      </w:r>
    </w:p>
    <w:p w14:paraId="798ADEB7" w14:textId="77777777" w:rsidR="00F32853" w:rsidRPr="007E6A51" w:rsidRDefault="00F32853" w:rsidP="00F32853">
      <w:pPr>
        <w:rPr>
          <w:rFonts w:cs="Arial"/>
        </w:rPr>
      </w:pPr>
      <w:r w:rsidRPr="007E6A51">
        <w:rPr>
          <w:rFonts w:cs="Arial"/>
        </w:rPr>
        <w:t xml:space="preserve">This screen is used by a COE to report the ADA </w:t>
      </w:r>
      <w:r>
        <w:rPr>
          <w:rFonts w:cs="Arial"/>
        </w:rPr>
        <w:t xml:space="preserve">of students enrolled in county programs. ADA for any student that </w:t>
      </w:r>
      <w:r w:rsidRPr="007E6A51">
        <w:rPr>
          <w:rFonts w:cs="Arial"/>
        </w:rPr>
        <w:t>meet</w:t>
      </w:r>
      <w:r>
        <w:rPr>
          <w:rFonts w:cs="Arial"/>
        </w:rPr>
        <w:t>s</w:t>
      </w:r>
      <w:r w:rsidRPr="007E6A51">
        <w:rPr>
          <w:rFonts w:cs="Arial"/>
        </w:rPr>
        <w:t xml:space="preserve"> the following criteria, regardless of program, should be reported in th</w:t>
      </w:r>
      <w:r>
        <w:rPr>
          <w:rFonts w:cs="Arial"/>
        </w:rPr>
        <w:t>is</w:t>
      </w:r>
      <w:r w:rsidRPr="007E6A51">
        <w:rPr>
          <w:rFonts w:cs="Arial"/>
        </w:rPr>
        <w:t xml:space="preserve"> screen:</w:t>
      </w:r>
    </w:p>
    <w:p w14:paraId="5F8F1022"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Attends a juvenile court school operated by the COE [</w:t>
      </w:r>
      <w:r w:rsidRPr="00C21E54">
        <w:rPr>
          <w:rFonts w:cs="Arial"/>
          <w:i/>
        </w:rPr>
        <w:t>EC</w:t>
      </w:r>
      <w:r w:rsidRPr="007E6A51">
        <w:rPr>
          <w:rFonts w:cs="Arial"/>
        </w:rPr>
        <w:t xml:space="preserve"> Section 2574(c)(4)(B)]</w:t>
      </w:r>
      <w:r>
        <w:rPr>
          <w:rFonts w:cs="Arial"/>
        </w:rPr>
        <w:t>;</w:t>
      </w:r>
    </w:p>
    <w:p w14:paraId="0E6AD9B9"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Probation-referred pursuant to sections 300, 601, 602 and 654 of the Welfare and Institutions Code [</w:t>
      </w:r>
      <w:r w:rsidRPr="00C21E54">
        <w:rPr>
          <w:rFonts w:cs="Arial"/>
          <w:i/>
        </w:rPr>
        <w:t>EC</w:t>
      </w:r>
      <w:r w:rsidRPr="007E6A51">
        <w:rPr>
          <w:rFonts w:cs="Arial"/>
        </w:rPr>
        <w:t xml:space="preserve"> Section 2574(c)(4)(A)]</w:t>
      </w:r>
      <w:r>
        <w:rPr>
          <w:rFonts w:cs="Arial"/>
        </w:rPr>
        <w:t>;</w:t>
      </w:r>
    </w:p>
    <w:p w14:paraId="342F3ADE" w14:textId="77777777" w:rsidR="00F32853" w:rsidRPr="007E6A51" w:rsidRDefault="00F32853" w:rsidP="00B80F7B">
      <w:pPr>
        <w:pStyle w:val="ListParagraph"/>
        <w:numPr>
          <w:ilvl w:val="0"/>
          <w:numId w:val="53"/>
        </w:numPr>
        <w:spacing w:after="120"/>
        <w:contextualSpacing w:val="0"/>
        <w:rPr>
          <w:rFonts w:cs="Arial"/>
        </w:rPr>
      </w:pPr>
      <w:r w:rsidRPr="007E6A51">
        <w:rPr>
          <w:rFonts w:cs="Arial"/>
        </w:rPr>
        <w:t>On probation or parole and not in attendance in a school [</w:t>
      </w:r>
      <w:r w:rsidRPr="00C21E54">
        <w:rPr>
          <w:rFonts w:cs="Arial"/>
          <w:i/>
        </w:rPr>
        <w:t>EC</w:t>
      </w:r>
      <w:r w:rsidRPr="007E6A51">
        <w:rPr>
          <w:rFonts w:cs="Arial"/>
        </w:rPr>
        <w:t xml:space="preserve"> Section 2574(c)(4)(A)]</w:t>
      </w:r>
      <w:r>
        <w:rPr>
          <w:rFonts w:cs="Arial"/>
        </w:rPr>
        <w:t>;</w:t>
      </w:r>
    </w:p>
    <w:p w14:paraId="12F21405" w14:textId="77777777" w:rsidR="00F32853" w:rsidRDefault="00F32853" w:rsidP="00B80F7B">
      <w:pPr>
        <w:pStyle w:val="ListParagraph"/>
        <w:numPr>
          <w:ilvl w:val="0"/>
          <w:numId w:val="53"/>
        </w:numPr>
        <w:spacing w:after="120"/>
        <w:contextualSpacing w:val="0"/>
        <w:rPr>
          <w:rFonts w:cs="Arial"/>
        </w:rPr>
      </w:pPr>
      <w:r w:rsidRPr="007E6A51">
        <w:rPr>
          <w:rFonts w:cs="Arial"/>
        </w:rPr>
        <w:t xml:space="preserve">Expelled for any of the reasons specified in subdivisions (a) or (c) of </w:t>
      </w:r>
      <w:r w:rsidRPr="00C21E54">
        <w:rPr>
          <w:rFonts w:cs="Arial"/>
          <w:i/>
        </w:rPr>
        <w:t>EC</w:t>
      </w:r>
      <w:r w:rsidRPr="007E6A51">
        <w:rPr>
          <w:rFonts w:cs="Arial"/>
        </w:rPr>
        <w:t xml:space="preserve"> Section 48915 [</w:t>
      </w:r>
      <w:r w:rsidRPr="00C21E54">
        <w:rPr>
          <w:rFonts w:cs="Arial"/>
          <w:i/>
        </w:rPr>
        <w:t>EC</w:t>
      </w:r>
      <w:r w:rsidRPr="007E6A51">
        <w:rPr>
          <w:rFonts w:cs="Arial"/>
        </w:rPr>
        <w:t xml:space="preserve"> Section 2574(c)(4)(A)]</w:t>
      </w:r>
      <w:r>
        <w:rPr>
          <w:rFonts w:cs="Arial"/>
        </w:rPr>
        <w:t>.</w:t>
      </w:r>
    </w:p>
    <w:p w14:paraId="6BF6AE39" w14:textId="77777777" w:rsidR="00F32853" w:rsidRPr="00614C9E" w:rsidRDefault="00F32853" w:rsidP="00F32853">
      <w:pPr>
        <w:spacing w:after="120"/>
        <w:rPr>
          <w:rFonts w:cs="Arial"/>
        </w:rPr>
      </w:pPr>
      <w:r>
        <w:rPr>
          <w:rFonts w:cs="Arial"/>
        </w:rPr>
        <w:t>ADA for students in county programs that do not meet the above criteria should be reported in the Attendance District Funded County Programs data entry screen.</w:t>
      </w:r>
    </w:p>
    <w:p w14:paraId="7186B990" w14:textId="77777777" w:rsidR="00F32853" w:rsidRPr="007E6A51" w:rsidRDefault="00F32853" w:rsidP="00F32853">
      <w:pPr>
        <w:pStyle w:val="Heading5"/>
        <w:rPr>
          <w:rFonts w:cs="Arial"/>
        </w:rPr>
      </w:pPr>
      <w:r>
        <w:rPr>
          <w:rFonts w:cs="Arial"/>
        </w:rPr>
        <w:t xml:space="preserve">LCFF </w:t>
      </w:r>
      <w:r w:rsidRPr="007E6A51">
        <w:rPr>
          <w:rFonts w:cs="Arial"/>
        </w:rPr>
        <w:t>Funding</w:t>
      </w:r>
    </w:p>
    <w:p w14:paraId="3D6BF534" w14:textId="3FD3D53A" w:rsidR="00814526" w:rsidRPr="00814526" w:rsidRDefault="00FF2792" w:rsidP="00814526">
      <w:pPr>
        <w:rPr>
          <w:rFonts w:cs="Arial"/>
          <w:noProof/>
        </w:rPr>
      </w:pPr>
      <w:r w:rsidRPr="00814526">
        <w:rPr>
          <w:rFonts w:cs="Arial"/>
          <w:noProof/>
        </w:rPr>
        <w:t>Commencing with FY 202</w:t>
      </w:r>
      <w:r w:rsidR="00E61163" w:rsidRPr="00814526">
        <w:rPr>
          <w:rFonts w:cs="Arial"/>
          <w:noProof/>
        </w:rPr>
        <w:t>3</w:t>
      </w:r>
      <w:r w:rsidRPr="00814526">
        <w:rPr>
          <w:szCs w:val="24"/>
        </w:rPr>
        <w:t>–</w:t>
      </w:r>
      <w:r w:rsidRPr="00814526">
        <w:rPr>
          <w:rFonts w:cs="Arial"/>
          <w:noProof/>
        </w:rPr>
        <w:t>2</w:t>
      </w:r>
      <w:r w:rsidR="00E61163" w:rsidRPr="00814526">
        <w:rPr>
          <w:rFonts w:cs="Arial"/>
          <w:noProof/>
        </w:rPr>
        <w:t>4</w:t>
      </w:r>
      <w:r w:rsidRPr="00814526">
        <w:rPr>
          <w:rFonts w:cs="Arial"/>
          <w:noProof/>
        </w:rPr>
        <w:t xml:space="preserve">, </w:t>
      </w:r>
      <w:r w:rsidRPr="00814526">
        <w:rPr>
          <w:rFonts w:cs="Arial"/>
          <w:i/>
          <w:noProof/>
        </w:rPr>
        <w:t>EC</w:t>
      </w:r>
      <w:r w:rsidRPr="00814526">
        <w:rPr>
          <w:rFonts w:cs="Arial"/>
          <w:noProof/>
        </w:rPr>
        <w:t xml:space="preserve"> Section </w:t>
      </w:r>
      <w:r w:rsidRPr="00814526">
        <w:rPr>
          <w:rFonts w:cs="Arial"/>
          <w:szCs w:val="20"/>
        </w:rPr>
        <w:t xml:space="preserve">2574(c)(5)(A) </w:t>
      </w:r>
      <w:r w:rsidRPr="00814526">
        <w:rPr>
          <w:rFonts w:cs="Arial"/>
          <w:noProof/>
        </w:rPr>
        <w:t>provides that</w:t>
      </w:r>
      <w:r w:rsidRPr="00814526">
        <w:rPr>
          <w:rFonts w:cs="Arial"/>
        </w:rPr>
        <w:t xml:space="preserve"> </w:t>
      </w:r>
      <w:r w:rsidR="000717E3" w:rsidRPr="00814526">
        <w:rPr>
          <w:rFonts w:cs="Arial"/>
        </w:rPr>
        <w:t>the Alternative Education Grant</w:t>
      </w:r>
      <w:r w:rsidR="00725C9F" w:rsidRPr="00814526">
        <w:rPr>
          <w:rFonts w:cs="Arial"/>
        </w:rPr>
        <w:t xml:space="preserve"> will be fund</w:t>
      </w:r>
      <w:r w:rsidR="00046102" w:rsidRPr="00814526">
        <w:rPr>
          <w:rFonts w:cs="Arial"/>
        </w:rPr>
        <w:t xml:space="preserve">ed </w:t>
      </w:r>
      <w:r w:rsidRPr="00814526">
        <w:rPr>
          <w:rFonts w:cs="Arial"/>
        </w:rPr>
        <w:t xml:space="preserve">based </w:t>
      </w:r>
      <w:r w:rsidRPr="00814526">
        <w:rPr>
          <w:rFonts w:cs="Arial"/>
          <w:noProof/>
        </w:rPr>
        <w:t>on greater of CY ADA, PY ADA, or the average ADA of the three most recent PYs.</w:t>
      </w:r>
      <w:r w:rsidR="00F2450D" w:rsidRPr="00814526">
        <w:rPr>
          <w:rFonts w:cs="Arial"/>
          <w:noProof/>
        </w:rPr>
        <w:t xml:space="preserve"> The ADA used in this calcuation includes:</w:t>
      </w:r>
    </w:p>
    <w:p w14:paraId="5A1A5A6C" w14:textId="6887D10E" w:rsidR="00F2450D" w:rsidRDefault="00CB4A32" w:rsidP="00997F8F">
      <w:pPr>
        <w:pStyle w:val="ListParagraph"/>
        <w:numPr>
          <w:ilvl w:val="0"/>
          <w:numId w:val="157"/>
        </w:numPr>
        <w:rPr>
          <w:rFonts w:cs="Arial"/>
          <w:noProof/>
        </w:rPr>
      </w:pPr>
      <w:r>
        <w:rPr>
          <w:rFonts w:cs="Arial"/>
          <w:noProof/>
        </w:rPr>
        <w:t>Juvenille Court</w:t>
      </w:r>
      <w:r w:rsidR="00DC001D">
        <w:rPr>
          <w:rFonts w:cs="Arial"/>
          <w:noProof/>
        </w:rPr>
        <w:t xml:space="preserve"> Schools</w:t>
      </w:r>
      <w:r>
        <w:rPr>
          <w:rFonts w:cs="Arial"/>
          <w:noProof/>
        </w:rPr>
        <w:t xml:space="preserve"> ADA (</w:t>
      </w:r>
      <w:r w:rsidR="00DC001D">
        <w:rPr>
          <w:rFonts w:cs="Arial"/>
          <w:noProof/>
        </w:rPr>
        <w:t xml:space="preserve">Lines </w:t>
      </w:r>
      <w:r w:rsidR="00997F8F">
        <w:rPr>
          <w:rFonts w:cs="Arial"/>
          <w:noProof/>
        </w:rPr>
        <w:t xml:space="preserve">A-1 </w:t>
      </w:r>
      <w:r>
        <w:rPr>
          <w:rFonts w:cs="Arial"/>
          <w:noProof/>
        </w:rPr>
        <w:t>and A-2</w:t>
      </w:r>
      <w:r w:rsidR="00DC001D">
        <w:rPr>
          <w:rFonts w:cs="Arial"/>
          <w:noProof/>
        </w:rPr>
        <w:t>)</w:t>
      </w:r>
    </w:p>
    <w:p w14:paraId="616342D9" w14:textId="02EA1E7E" w:rsidR="00CF1DB1" w:rsidRPr="00814526" w:rsidRDefault="00DC001D" w:rsidP="00814526">
      <w:pPr>
        <w:pStyle w:val="ListParagraph"/>
        <w:numPr>
          <w:ilvl w:val="0"/>
          <w:numId w:val="157"/>
        </w:numPr>
        <w:rPr>
          <w:rFonts w:cs="Arial"/>
          <w:noProof/>
        </w:rPr>
      </w:pPr>
      <w:r>
        <w:rPr>
          <w:rFonts w:cs="Arial"/>
          <w:noProof/>
        </w:rPr>
        <w:t>County Funded Non-Juvenille Court Schools ADA (Line A-3)</w:t>
      </w:r>
    </w:p>
    <w:p w14:paraId="62F2D7E8" w14:textId="707F9F05" w:rsidR="004D3F3B" w:rsidRDefault="00F32853" w:rsidP="004D3F3B">
      <w:pPr>
        <w:rPr>
          <w:rFonts w:cs="Arial"/>
          <w:noProof/>
        </w:rPr>
      </w:pPr>
      <w:r w:rsidRPr="007E6A51">
        <w:rPr>
          <w:rFonts w:cs="Arial"/>
        </w:rPr>
        <w:t xml:space="preserve">ADA reported in the Attendance COE data entry screen populates the County LCFF Calculation Exhibit and is used to determine the COE’s LCFF Entitlement. </w:t>
      </w:r>
    </w:p>
    <w:p w14:paraId="38F35F7A" w14:textId="77777777" w:rsidR="00F32853" w:rsidRPr="007E6A51" w:rsidRDefault="00F32853" w:rsidP="00F32853">
      <w:pPr>
        <w:pStyle w:val="Heading5"/>
        <w:rPr>
          <w:rFonts w:cs="Arial"/>
        </w:rPr>
      </w:pPr>
      <w:r w:rsidRPr="007E6A51">
        <w:rPr>
          <w:rFonts w:cs="Arial"/>
        </w:rPr>
        <w:t>Reporting Entity</w:t>
      </w:r>
    </w:p>
    <w:p w14:paraId="6BA29E0A" w14:textId="77777777" w:rsidR="00F32853" w:rsidRDefault="00F32853" w:rsidP="00F32853">
      <w:pPr>
        <w:rPr>
          <w:rFonts w:cs="Arial"/>
        </w:rPr>
      </w:pPr>
      <w:r w:rsidRPr="007E6A51">
        <w:rPr>
          <w:rFonts w:cs="Arial"/>
        </w:rPr>
        <w:t xml:space="preserve">Each COE operating a program that enrolls students meeting the criteria above must complete this data entry screen. A COE that does not operate </w:t>
      </w:r>
      <w:r>
        <w:rPr>
          <w:rFonts w:cs="Arial"/>
        </w:rPr>
        <w:t>applicable</w:t>
      </w:r>
      <w:r w:rsidRPr="007E6A51">
        <w:rPr>
          <w:rFonts w:cs="Arial"/>
        </w:rPr>
        <w:t xml:space="preserve"> program</w:t>
      </w:r>
      <w:r>
        <w:rPr>
          <w:rFonts w:cs="Arial"/>
        </w:rPr>
        <w:t>s</w:t>
      </w:r>
      <w:r w:rsidRPr="007E6A51">
        <w:rPr>
          <w:rFonts w:cs="Arial"/>
        </w:rPr>
        <w:t xml:space="preserve">, or that has no ADA to report </w:t>
      </w:r>
      <w:proofErr w:type="gramStart"/>
      <w:r w:rsidRPr="007E6A51">
        <w:rPr>
          <w:rFonts w:cs="Arial"/>
        </w:rPr>
        <w:t>in a given</w:t>
      </w:r>
      <w:proofErr w:type="gramEnd"/>
      <w:r w:rsidRPr="007E6A51">
        <w:rPr>
          <w:rFonts w:cs="Arial"/>
        </w:rPr>
        <w:t xml:space="preserve"> reporting period, does not need to complete th</w:t>
      </w:r>
      <w:r>
        <w:rPr>
          <w:rFonts w:cs="Arial"/>
        </w:rPr>
        <w:t>is</w:t>
      </w:r>
      <w:r w:rsidRPr="007E6A51">
        <w:rPr>
          <w:rFonts w:cs="Arial"/>
        </w:rPr>
        <w:t xml:space="preserve"> data entry screen.</w:t>
      </w:r>
    </w:p>
    <w:p w14:paraId="5A93B829" w14:textId="35326A67" w:rsidR="003A2DF7" w:rsidRPr="007E6A51" w:rsidRDefault="003A2DF7" w:rsidP="00F32853">
      <w:pPr>
        <w:rPr>
          <w:rFonts w:cs="Arial"/>
        </w:rPr>
      </w:pPr>
      <w:r>
        <w:rPr>
          <w:rFonts w:cs="Arial"/>
        </w:rPr>
        <w:t>For COEs that report SELPA ADA Allocation, any change or correction to data in the Attendance COE screen must be reflected in the SELPA ADA Allocation</w:t>
      </w:r>
      <w:r w:rsidR="00A30CB2">
        <w:rPr>
          <w:rFonts w:cs="Arial"/>
        </w:rPr>
        <w:t xml:space="preserve"> screen.</w:t>
      </w:r>
    </w:p>
    <w:p w14:paraId="5895D3DA" w14:textId="77777777" w:rsidR="00F32853" w:rsidRPr="007E6A51" w:rsidRDefault="00F32853" w:rsidP="00F32853">
      <w:pPr>
        <w:pStyle w:val="Heading5"/>
        <w:rPr>
          <w:rFonts w:cs="Arial"/>
        </w:rPr>
      </w:pPr>
      <w:r w:rsidRPr="007E6A51">
        <w:rPr>
          <w:rFonts w:cs="Arial"/>
        </w:rPr>
        <w:t>Reporting Periods</w:t>
      </w:r>
    </w:p>
    <w:p w14:paraId="06ED3388" w14:textId="77777777" w:rsidR="00F32853" w:rsidRPr="007E6A51" w:rsidRDefault="00F32853" w:rsidP="00F32853">
      <w:pPr>
        <w:rPr>
          <w:rFonts w:cs="Arial"/>
        </w:rPr>
      </w:pPr>
      <w:r w:rsidRPr="007E6A51">
        <w:rPr>
          <w:rFonts w:cs="Arial"/>
        </w:rPr>
        <w:t>Attendance COE is completed for the P-1, P-</w:t>
      </w:r>
      <w:proofErr w:type="gramStart"/>
      <w:r w:rsidRPr="007E6A51">
        <w:rPr>
          <w:rFonts w:cs="Arial"/>
        </w:rPr>
        <w:t>2</w:t>
      </w:r>
      <w:proofErr w:type="gramEnd"/>
      <w:r w:rsidRPr="007E6A51">
        <w:rPr>
          <w:rFonts w:cs="Arial"/>
        </w:rPr>
        <w:t xml:space="preserve"> and Annual reporting periods.</w:t>
      </w:r>
    </w:p>
    <w:p w14:paraId="54DE9A02" w14:textId="77777777" w:rsidR="00F32853" w:rsidRPr="007E6A51" w:rsidRDefault="00F32853" w:rsidP="00F32853">
      <w:pPr>
        <w:rPr>
          <w:rFonts w:cs="Arial"/>
        </w:rPr>
      </w:pPr>
      <w:r w:rsidRPr="007E6A51">
        <w:rPr>
          <w:rFonts w:cs="Arial"/>
        </w:rPr>
        <w:t>Note that the ADA reported on this screen must be calculated using fixed divisors: 70 days for P-1, 135 days for P-2</w:t>
      </w:r>
      <w:r>
        <w:rPr>
          <w:rFonts w:cs="Arial"/>
        </w:rPr>
        <w:t>,</w:t>
      </w:r>
      <w:r w:rsidRPr="007E6A51">
        <w:rPr>
          <w:rFonts w:cs="Arial"/>
        </w:rPr>
        <w:t xml:space="preserve"> and 175 days for Annual reporting period.</w:t>
      </w:r>
    </w:p>
    <w:p w14:paraId="46969CA0" w14:textId="77777777" w:rsidR="003F3C21" w:rsidRDefault="003F3C21" w:rsidP="003F3C21">
      <w:pPr>
        <w:pStyle w:val="Heading5"/>
      </w:pPr>
      <w:r>
        <w:lastRenderedPageBreak/>
        <w:t>Data Reporting Instructions</w:t>
      </w:r>
    </w:p>
    <w:p w14:paraId="1B038B48" w14:textId="03EB9A79" w:rsidR="003F3C21" w:rsidRDefault="003F3C21" w:rsidP="00E27A9A">
      <w:pPr>
        <w:tabs>
          <w:tab w:val="left" w:pos="-2070"/>
        </w:tabs>
        <w:spacing w:before="240" w:after="60"/>
        <w:ind w:right="144"/>
      </w:pPr>
      <w:r w:rsidRPr="008F5D33">
        <w:t xml:space="preserve">Refer to the </w:t>
      </w:r>
      <w:hyperlink w:anchor="_Data_Entry_Functions" w:tooltip="Data Entry Functions" w:history="1">
        <w:r w:rsidRPr="003F3C21">
          <w:rPr>
            <w:rStyle w:val="Hyperlink"/>
          </w:rPr>
          <w:t>Data Entry Functions</w:t>
        </w:r>
      </w:hyperlink>
      <w:r w:rsidRPr="008F5D33">
        <w:t xml:space="preserve"> section of this manual for information on data entry, save, delete, and other functions.</w:t>
      </w:r>
    </w:p>
    <w:p w14:paraId="00C55E3A" w14:textId="113E87EA" w:rsidR="00130FAF" w:rsidRPr="008F5D33" w:rsidRDefault="00130FAF" w:rsidP="00E27A9A">
      <w:pPr>
        <w:tabs>
          <w:tab w:val="left" w:pos="-2070"/>
        </w:tabs>
        <w:spacing w:before="240" w:after="60"/>
        <w:ind w:right="144"/>
      </w:pPr>
      <w:r w:rsidRPr="00130FAF">
        <w:t>See the ADA divisor information in parenthesis at the end of each applicable line caption.</w:t>
      </w:r>
    </w:p>
    <w:p w14:paraId="7AC72201" w14:textId="54D4CB49" w:rsidR="00F32853" w:rsidRPr="00182151" w:rsidRDefault="00F32853" w:rsidP="002D5875">
      <w:pPr>
        <w:pStyle w:val="Heading6"/>
      </w:pPr>
      <w:r w:rsidRPr="00182151">
        <w:t>Tab 1: Elementary and High School</w:t>
      </w:r>
    </w:p>
    <w:p w14:paraId="4470740D" w14:textId="77777777" w:rsidR="00F32853" w:rsidRDefault="00F32853" w:rsidP="00F32853">
      <w:pPr>
        <w:rPr>
          <w:rFonts w:cs="Arial"/>
          <w:bCs/>
        </w:rPr>
      </w:pPr>
      <w:r w:rsidRPr="007E6A51">
        <w:rPr>
          <w:rFonts w:cs="Arial"/>
        </w:rPr>
        <w:t xml:space="preserve">ADA reported on Lines A-1 and A-2 is collectively referred to as </w:t>
      </w:r>
      <w:r w:rsidRPr="007E6A51">
        <w:rPr>
          <w:rFonts w:cs="Arial"/>
          <w:bCs/>
        </w:rPr>
        <w:t>Juvenile Court Schools ADA. ADA reported on Line A-3 is referred to as County Funded Non-Juvenile Court Schools ADA.</w:t>
      </w:r>
    </w:p>
    <w:tbl>
      <w:tblPr>
        <w:tblStyle w:val="Style1"/>
        <w:tblW w:w="9350" w:type="dxa"/>
        <w:tblLook w:val="04A0" w:firstRow="1" w:lastRow="0" w:firstColumn="1" w:lastColumn="0" w:noHBand="0" w:noVBand="1"/>
        <w:tblDescription w:val="This table contains the data reporting instructions for ADA on the Regular ADA tab in the Attendance School District screen."/>
      </w:tblPr>
      <w:tblGrid>
        <w:gridCol w:w="1821"/>
        <w:gridCol w:w="5135"/>
        <w:gridCol w:w="2394"/>
      </w:tblGrid>
      <w:tr w:rsidR="00F32853" w:rsidRPr="007E6A51" w14:paraId="639B1D87" w14:textId="77777777" w:rsidTr="0081452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30" w:type="dxa"/>
          </w:tcPr>
          <w:p w14:paraId="292101F2" w14:textId="77777777" w:rsidR="00F32853" w:rsidRPr="007E6A51" w:rsidRDefault="00F32853" w:rsidP="00F32853">
            <w:pPr>
              <w:spacing w:before="60" w:after="60"/>
              <w:jc w:val="center"/>
              <w:rPr>
                <w:rFonts w:cs="Arial"/>
              </w:rPr>
            </w:pPr>
            <w:r w:rsidRPr="007E6A51">
              <w:rPr>
                <w:rFonts w:eastAsia="Calibri" w:cs="Arial"/>
              </w:rPr>
              <w:t>Line Number</w:t>
            </w:r>
          </w:p>
        </w:tc>
        <w:tc>
          <w:tcPr>
            <w:tcW w:w="3469" w:type="dxa"/>
          </w:tcPr>
          <w:p w14:paraId="725477FA"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Line Caption</w:t>
            </w:r>
          </w:p>
        </w:tc>
        <w:tc>
          <w:tcPr>
            <w:tcW w:w="0" w:type="dxa"/>
          </w:tcPr>
          <w:p w14:paraId="2D8BB492" w14:textId="77777777" w:rsidR="00F32853" w:rsidRPr="007E6A51" w:rsidRDefault="00F32853" w:rsidP="00F32853">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7E6A51">
              <w:rPr>
                <w:rFonts w:eastAsia="Calibri" w:cs="Arial"/>
              </w:rPr>
              <w:t>Reporting Notes</w:t>
            </w:r>
          </w:p>
        </w:tc>
      </w:tr>
      <w:tr w:rsidR="00F32853" w:rsidRPr="007E6A51" w14:paraId="48B5E6BF" w14:textId="77777777" w:rsidTr="00814526">
        <w:trPr>
          <w:trHeight w:val="233"/>
        </w:trPr>
        <w:tc>
          <w:tcPr>
            <w:cnfStyle w:val="001000000000" w:firstRow="0" w:lastRow="0" w:firstColumn="1" w:lastColumn="0" w:oddVBand="0" w:evenVBand="0" w:oddHBand="0" w:evenHBand="0" w:firstRowFirstColumn="0" w:firstRowLastColumn="0" w:lastRowFirstColumn="0" w:lastRowLastColumn="0"/>
            <w:tcW w:w="1230" w:type="dxa"/>
          </w:tcPr>
          <w:p w14:paraId="50C8B1BD" w14:textId="77777777" w:rsidR="00F32853" w:rsidRPr="007E6A51" w:rsidRDefault="00F32853" w:rsidP="00F32853">
            <w:pPr>
              <w:spacing w:before="60" w:after="60"/>
              <w:jc w:val="center"/>
              <w:rPr>
                <w:rFonts w:cs="Arial"/>
              </w:rPr>
            </w:pPr>
            <w:r w:rsidRPr="007E6A51">
              <w:rPr>
                <w:rFonts w:cs="Arial"/>
              </w:rPr>
              <w:t>A-1</w:t>
            </w:r>
          </w:p>
        </w:tc>
        <w:tc>
          <w:tcPr>
            <w:tcW w:w="3469" w:type="dxa"/>
          </w:tcPr>
          <w:p w14:paraId="3E57768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County Group Home and Institution Pupils [</w:t>
            </w:r>
            <w:r w:rsidRPr="00C21E54">
              <w:rPr>
                <w:rFonts w:cs="Arial"/>
                <w:i/>
              </w:rPr>
              <w:t>EC</w:t>
            </w:r>
            <w:r w:rsidRPr="007E6A51">
              <w:rPr>
                <w:rFonts w:cs="Arial"/>
              </w:rPr>
              <w:t xml:space="preserve"> 42238.18]</w:t>
            </w:r>
          </w:p>
        </w:tc>
        <w:tc>
          <w:tcPr>
            <w:tcW w:w="0" w:type="dxa"/>
          </w:tcPr>
          <w:p w14:paraId="3C69FA58"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 xml:space="preserve">Report all ADA, in the appropriate column, of students that meet the requirements of </w:t>
            </w:r>
            <w:r w:rsidRPr="00D0563D">
              <w:rPr>
                <w:rFonts w:cs="Arial"/>
                <w:i/>
              </w:rPr>
              <w:t>EC</w:t>
            </w:r>
            <w:r w:rsidRPr="00F32106">
              <w:rPr>
                <w:rFonts w:cs="Arial"/>
              </w:rPr>
              <w:t xml:space="preserve"> Section 42238.18.</w:t>
            </w:r>
          </w:p>
        </w:tc>
      </w:tr>
      <w:tr w:rsidR="00F32853" w:rsidRPr="007E6A51" w14:paraId="3957DF91" w14:textId="77777777" w:rsidTr="00814526">
        <w:trPr>
          <w:trHeight w:val="359"/>
        </w:trPr>
        <w:tc>
          <w:tcPr>
            <w:cnfStyle w:val="001000000000" w:firstRow="0" w:lastRow="0" w:firstColumn="1" w:lastColumn="0" w:oddVBand="0" w:evenVBand="0" w:oddHBand="0" w:evenHBand="0" w:firstRowFirstColumn="0" w:firstRowLastColumn="0" w:lastRowFirstColumn="0" w:lastRowLastColumn="0"/>
            <w:tcW w:w="1230" w:type="dxa"/>
          </w:tcPr>
          <w:p w14:paraId="056212FE" w14:textId="77777777" w:rsidR="00F32853" w:rsidRPr="007E6A51" w:rsidRDefault="00F32853" w:rsidP="00F32853">
            <w:pPr>
              <w:spacing w:before="60" w:after="60"/>
              <w:jc w:val="center"/>
              <w:rPr>
                <w:rFonts w:cs="Arial"/>
              </w:rPr>
            </w:pPr>
            <w:r w:rsidRPr="007E6A51">
              <w:rPr>
                <w:rFonts w:cs="Arial"/>
              </w:rPr>
              <w:t>A-2</w:t>
            </w:r>
          </w:p>
        </w:tc>
        <w:tc>
          <w:tcPr>
            <w:tcW w:w="3469" w:type="dxa"/>
          </w:tcPr>
          <w:p w14:paraId="1E7F5971"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Juvenile Halls, </w:t>
            </w:r>
            <w:proofErr w:type="gramStart"/>
            <w:r w:rsidRPr="007E6A51">
              <w:rPr>
                <w:rFonts w:cs="Arial"/>
              </w:rPr>
              <w:t>Homes</w:t>
            </w:r>
            <w:proofErr w:type="gramEnd"/>
            <w:r w:rsidRPr="007E6A51">
              <w:rPr>
                <w:rFonts w:cs="Arial"/>
              </w:rPr>
              <w:t xml:space="preserve"> and Camps [</w:t>
            </w:r>
            <w:r w:rsidRPr="00C21E54">
              <w:rPr>
                <w:rFonts w:cs="Arial"/>
                <w:i/>
              </w:rPr>
              <w:t>EC</w:t>
            </w:r>
            <w:r w:rsidRPr="007E6A51">
              <w:rPr>
                <w:rFonts w:cs="Arial"/>
              </w:rPr>
              <w:t xml:space="preserve"> 14057(b) and 14058]</w:t>
            </w:r>
          </w:p>
        </w:tc>
        <w:tc>
          <w:tcPr>
            <w:tcW w:w="0" w:type="dxa"/>
          </w:tcPr>
          <w:p w14:paraId="1696FC40"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32106">
              <w:rPr>
                <w:rFonts w:cs="Arial"/>
              </w:rPr>
              <w:t>Report all ADA, in the appropriate column, for students in classes in juvenile halls, homes, and camps [</w:t>
            </w:r>
            <w:r w:rsidRPr="00D0563D">
              <w:rPr>
                <w:rFonts w:cs="Arial"/>
                <w:i/>
              </w:rPr>
              <w:t>EC</w:t>
            </w:r>
            <w:r w:rsidRPr="00F32106">
              <w:rPr>
                <w:rFonts w:cs="Arial"/>
              </w:rPr>
              <w:t xml:space="preserve"> sections 14057(b) and 14058].</w:t>
            </w:r>
          </w:p>
        </w:tc>
      </w:tr>
      <w:tr w:rsidR="00F32853" w:rsidRPr="007E6A51" w14:paraId="7AD597F5"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30" w:type="dxa"/>
          </w:tcPr>
          <w:p w14:paraId="7B289FFA" w14:textId="77777777" w:rsidR="00F32853" w:rsidRPr="007E6A51" w:rsidRDefault="00F32853" w:rsidP="00F32853">
            <w:pPr>
              <w:spacing w:before="60" w:after="60"/>
              <w:jc w:val="center"/>
              <w:rPr>
                <w:rFonts w:cs="Arial"/>
              </w:rPr>
            </w:pPr>
            <w:r w:rsidRPr="007E6A51">
              <w:rPr>
                <w:rFonts w:cs="Arial"/>
              </w:rPr>
              <w:lastRenderedPageBreak/>
              <w:t>A-3</w:t>
            </w:r>
          </w:p>
        </w:tc>
        <w:tc>
          <w:tcPr>
            <w:tcW w:w="3469" w:type="dxa"/>
          </w:tcPr>
          <w:p w14:paraId="608E4602"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E6A51">
              <w:rPr>
                <w:rFonts w:cs="Arial"/>
              </w:rPr>
              <w:t xml:space="preserve">Probation Referred, On Probation or Parole, Expelled pursuant to </w:t>
            </w:r>
            <w:r w:rsidRPr="00C21E54">
              <w:rPr>
                <w:rFonts w:cs="Arial"/>
                <w:i/>
              </w:rPr>
              <w:t>EC</w:t>
            </w:r>
            <w:r w:rsidRPr="007E6A51">
              <w:rPr>
                <w:rFonts w:cs="Arial"/>
              </w:rPr>
              <w:t xml:space="preserve"> 48915 (a) or (c) [</w:t>
            </w:r>
            <w:r w:rsidRPr="00C21E54">
              <w:rPr>
                <w:rFonts w:cs="Arial"/>
                <w:i/>
              </w:rPr>
              <w:t>EC</w:t>
            </w:r>
            <w:r w:rsidRPr="007E6A51">
              <w:rPr>
                <w:rFonts w:cs="Arial"/>
              </w:rPr>
              <w:t xml:space="preserve"> 2574(c)(4)(A)]</w:t>
            </w:r>
          </w:p>
        </w:tc>
        <w:tc>
          <w:tcPr>
            <w:tcW w:w="0" w:type="dxa"/>
          </w:tcPr>
          <w:p w14:paraId="4D20B53C"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6704F7">
              <w:rPr>
                <w:rFonts w:cs="Arial"/>
              </w:rPr>
              <w:t xml:space="preserve">Report all ADA, in the appropriate column, of students who are probation-referred pursuant to sections 300, 601, 602, and 654 of the Welfare and Institutions Code, or who are on probation or parole and who are not in attendance in any </w:t>
            </w:r>
            <w:proofErr w:type="gramStart"/>
            <w:r w:rsidRPr="006704F7">
              <w:rPr>
                <w:rFonts w:cs="Arial"/>
              </w:rPr>
              <w:t>school, or</w:t>
            </w:r>
            <w:proofErr w:type="gramEnd"/>
            <w:r w:rsidRPr="006704F7">
              <w:rPr>
                <w:rFonts w:cs="Arial"/>
              </w:rPr>
              <w:t xml:space="preserve"> expelled pursuant to </w:t>
            </w:r>
            <w:r w:rsidRPr="006704F7">
              <w:rPr>
                <w:rFonts w:cs="Arial"/>
                <w:i/>
              </w:rPr>
              <w:t>EC</w:t>
            </w:r>
            <w:r w:rsidRPr="006704F7">
              <w:rPr>
                <w:rFonts w:cs="Arial"/>
              </w:rPr>
              <w:t xml:space="preserve"> sections 48915(a) or (c).</w:t>
            </w:r>
          </w:p>
        </w:tc>
      </w:tr>
      <w:tr w:rsidR="00F32853" w:rsidRPr="007E6A51" w14:paraId="39A13837"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30" w:type="dxa"/>
          </w:tcPr>
          <w:p w14:paraId="6F33980C" w14:textId="77777777" w:rsidR="00F32853" w:rsidRPr="007E6A51" w:rsidRDefault="00F32853" w:rsidP="00F32853">
            <w:pPr>
              <w:spacing w:before="60" w:after="60"/>
              <w:jc w:val="center"/>
              <w:rPr>
                <w:rFonts w:cs="Arial"/>
              </w:rPr>
            </w:pPr>
            <w:r>
              <w:rPr>
                <w:rFonts w:cs="Arial"/>
              </w:rPr>
              <w:t>A-4</w:t>
            </w:r>
          </w:p>
        </w:tc>
        <w:tc>
          <w:tcPr>
            <w:tcW w:w="3469" w:type="dxa"/>
          </w:tcPr>
          <w:p w14:paraId="295D02EA"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ADA Totals (Sum of A-1 through A-3)</w:t>
            </w:r>
          </w:p>
        </w:tc>
        <w:tc>
          <w:tcPr>
            <w:tcW w:w="0" w:type="dxa"/>
          </w:tcPr>
          <w:p w14:paraId="70459CE7" w14:textId="77777777" w:rsidR="00F32853" w:rsidRPr="007E6A51" w:rsidRDefault="00F32853" w:rsidP="00F32853">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747D92">
              <w:rPr>
                <w:rFonts w:cs="Arial"/>
              </w:rPr>
              <w:t>This line contains a field(s) that are auto calculated.</w:t>
            </w:r>
          </w:p>
        </w:tc>
      </w:tr>
    </w:tbl>
    <w:p w14:paraId="3849A590" w14:textId="77777777" w:rsidR="003D7727" w:rsidRDefault="003D7727">
      <w:pPr>
        <w:spacing w:after="160" w:line="259" w:lineRule="auto"/>
        <w:rPr>
          <w:rFonts w:eastAsiaTheme="majorEastAsia" w:cs="Arial"/>
          <w:b/>
        </w:rPr>
      </w:pPr>
      <w:r>
        <w:rPr>
          <w:rFonts w:cs="Arial"/>
        </w:rPr>
        <w:br w:type="page"/>
      </w:r>
    </w:p>
    <w:p w14:paraId="78F657D7" w14:textId="25B5534E" w:rsidR="00F32853" w:rsidRPr="00182151" w:rsidRDefault="00F32853" w:rsidP="002D5875">
      <w:pPr>
        <w:pStyle w:val="Heading6"/>
      </w:pPr>
      <w:r w:rsidRPr="00182151">
        <w:lastRenderedPageBreak/>
        <w:t>Tab 2: Adults and Other</w:t>
      </w:r>
    </w:p>
    <w:tbl>
      <w:tblPr>
        <w:tblStyle w:val="Style1"/>
        <w:tblW w:w="9350" w:type="dxa"/>
        <w:tblLook w:val="0020" w:firstRow="1" w:lastRow="0" w:firstColumn="0" w:lastColumn="0" w:noHBand="0" w:noVBand="0"/>
        <w:tblDescription w:val="This table contains the data reporting instructions for each field in the Adults and Other tab on the Attendance COE screen."/>
      </w:tblPr>
      <w:tblGrid>
        <w:gridCol w:w="1741"/>
        <w:gridCol w:w="4912"/>
        <w:gridCol w:w="2697"/>
      </w:tblGrid>
      <w:tr w:rsidR="00F32853" w:rsidRPr="007E6A51" w14:paraId="2F42B4FF" w14:textId="77777777" w:rsidTr="00814526">
        <w:trPr>
          <w:cnfStyle w:val="100000000000" w:firstRow="1" w:lastRow="0" w:firstColumn="0" w:lastColumn="0" w:oddVBand="0" w:evenVBand="0" w:oddHBand="0" w:evenHBand="0" w:firstRowFirstColumn="0" w:firstRowLastColumn="0" w:lastRowFirstColumn="0" w:lastRowLastColumn="0"/>
          <w:trHeight w:val="720"/>
          <w:tblHeader/>
        </w:trPr>
        <w:tc>
          <w:tcPr>
            <w:tcW w:w="1230" w:type="dxa"/>
          </w:tcPr>
          <w:p w14:paraId="1D94C659" w14:textId="77777777" w:rsidR="00F32853" w:rsidRPr="007E6A51" w:rsidRDefault="00F32853" w:rsidP="00F32853">
            <w:pPr>
              <w:spacing w:before="60" w:after="60" w:line="276" w:lineRule="auto"/>
              <w:jc w:val="center"/>
              <w:rPr>
                <w:rFonts w:cs="Arial"/>
                <w:b w:val="0"/>
                <w:bCs/>
              </w:rPr>
            </w:pPr>
            <w:r w:rsidRPr="007E6A51">
              <w:rPr>
                <w:rFonts w:eastAsia="Calibri" w:cs="Arial"/>
              </w:rPr>
              <w:t>Line Number</w:t>
            </w:r>
          </w:p>
        </w:tc>
        <w:tc>
          <w:tcPr>
            <w:tcW w:w="3470" w:type="dxa"/>
          </w:tcPr>
          <w:p w14:paraId="6F8A05E4" w14:textId="77777777" w:rsidR="00F32853" w:rsidRPr="007E6A51" w:rsidRDefault="00F32853" w:rsidP="00F32853">
            <w:pPr>
              <w:spacing w:before="60" w:after="60" w:line="276" w:lineRule="auto"/>
              <w:jc w:val="center"/>
              <w:rPr>
                <w:rFonts w:cs="Arial"/>
                <w:b w:val="0"/>
                <w:bCs/>
              </w:rPr>
            </w:pPr>
            <w:r w:rsidRPr="007E6A51">
              <w:rPr>
                <w:rFonts w:eastAsia="Calibri" w:cs="Arial"/>
              </w:rPr>
              <w:t>Line Caption</w:t>
            </w:r>
          </w:p>
        </w:tc>
        <w:tc>
          <w:tcPr>
            <w:tcW w:w="0" w:type="dxa"/>
          </w:tcPr>
          <w:p w14:paraId="1D10F98F" w14:textId="77777777" w:rsidR="00F32853" w:rsidRPr="007E6A51" w:rsidRDefault="00F32853" w:rsidP="00F32853">
            <w:pPr>
              <w:spacing w:before="60" w:after="60"/>
              <w:jc w:val="center"/>
              <w:rPr>
                <w:rFonts w:eastAsia="Calibri" w:cs="Arial"/>
                <w:b w:val="0"/>
              </w:rPr>
            </w:pPr>
            <w:r w:rsidRPr="007E6A51">
              <w:rPr>
                <w:rFonts w:eastAsia="Calibri" w:cs="Arial"/>
              </w:rPr>
              <w:t>Reporting Notes</w:t>
            </w:r>
          </w:p>
        </w:tc>
      </w:tr>
      <w:tr w:rsidR="00F32853" w:rsidRPr="007E6A51" w14:paraId="5289E5BE" w14:textId="77777777" w:rsidTr="00814526">
        <w:trPr>
          <w:trHeight w:val="720"/>
        </w:trPr>
        <w:tc>
          <w:tcPr>
            <w:tcW w:w="1230" w:type="dxa"/>
            <w:shd w:val="clear" w:color="auto" w:fill="auto"/>
          </w:tcPr>
          <w:p w14:paraId="2D267082" w14:textId="77777777" w:rsidR="00F32853" w:rsidRPr="007E6A51" w:rsidRDefault="00F32853" w:rsidP="00F32853">
            <w:pPr>
              <w:spacing w:before="60" w:after="60"/>
              <w:jc w:val="center"/>
              <w:rPr>
                <w:rFonts w:cs="Arial"/>
              </w:rPr>
            </w:pPr>
            <w:r w:rsidRPr="007E6A51">
              <w:rPr>
                <w:rFonts w:cs="Arial"/>
              </w:rPr>
              <w:t>B-1</w:t>
            </w:r>
          </w:p>
        </w:tc>
        <w:tc>
          <w:tcPr>
            <w:tcW w:w="3470" w:type="dxa"/>
            <w:shd w:val="clear" w:color="auto" w:fill="auto"/>
          </w:tcPr>
          <w:p w14:paraId="36B6E4D9" w14:textId="77777777" w:rsidR="00F32853" w:rsidRPr="007E6A51" w:rsidRDefault="00F32853" w:rsidP="00F32853">
            <w:pPr>
              <w:spacing w:before="60" w:after="60"/>
              <w:ind w:left="75"/>
              <w:rPr>
                <w:rFonts w:cs="Arial"/>
              </w:rPr>
            </w:pPr>
            <w:r w:rsidRPr="007E6A51">
              <w:rPr>
                <w:rFonts w:cs="Arial"/>
              </w:rPr>
              <w:t>Adults in Correctional Facilities [</w:t>
            </w:r>
            <w:r w:rsidRPr="007E6A51">
              <w:rPr>
                <w:rFonts w:cs="Arial"/>
                <w:i/>
              </w:rPr>
              <w:t>EC</w:t>
            </w:r>
            <w:r w:rsidRPr="007E6A51">
              <w:rPr>
                <w:rFonts w:cs="Arial"/>
              </w:rPr>
              <w:t xml:space="preserve"> 1909]</w:t>
            </w:r>
          </w:p>
        </w:tc>
        <w:tc>
          <w:tcPr>
            <w:tcW w:w="0" w:type="dxa"/>
          </w:tcPr>
          <w:p w14:paraId="21762676"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Contra Costa, Marin, and Riverside COEs only.</w:t>
            </w:r>
          </w:p>
          <w:p w14:paraId="4CAE373C" w14:textId="77777777" w:rsidR="00F32853" w:rsidRPr="00F5702E" w:rsidRDefault="00F32853" w:rsidP="00F32853">
            <w:pPr>
              <w:spacing w:before="60" w:after="60"/>
              <w:ind w:left="75"/>
              <w:rPr>
                <w:rFonts w:cs="Arial"/>
              </w:rPr>
            </w:pPr>
            <w:r w:rsidRPr="00F5702E">
              <w:rPr>
                <w:rFonts w:cs="Arial"/>
              </w:rPr>
              <w:t xml:space="preserve">ADA is reported only for use in Lottery calculations, and for the statewide Proposition 98 calculation. Therefore, the ADA reported will not generate any LCFF funding. However, the funding generated for this program in the County Special Schools and Classes report as of the FY 2012–13 Annual Apportionment will be included in the COE’s LCFF Floor Entitlement calculation pursuant to </w:t>
            </w:r>
            <w:r w:rsidRPr="006704F7">
              <w:rPr>
                <w:rFonts w:cs="Arial"/>
                <w:i/>
              </w:rPr>
              <w:t>EC</w:t>
            </w:r>
            <w:r w:rsidRPr="00F5702E">
              <w:rPr>
                <w:rFonts w:cs="Arial"/>
              </w:rPr>
              <w:t xml:space="preserve"> Section 2575.</w:t>
            </w:r>
          </w:p>
        </w:tc>
      </w:tr>
      <w:tr w:rsidR="00F32853" w:rsidRPr="007E6A51" w14:paraId="294A4F0D" w14:textId="77777777" w:rsidTr="00814526">
        <w:trPr>
          <w:trHeight w:val="720"/>
        </w:trPr>
        <w:tc>
          <w:tcPr>
            <w:tcW w:w="1230" w:type="dxa"/>
            <w:shd w:val="clear" w:color="auto" w:fill="auto"/>
          </w:tcPr>
          <w:p w14:paraId="0F3F87E9" w14:textId="77777777" w:rsidR="00F32853" w:rsidRPr="007E6A51" w:rsidDel="00734045" w:rsidRDefault="00F32853" w:rsidP="00F32853">
            <w:pPr>
              <w:spacing w:before="60" w:after="60"/>
              <w:jc w:val="center"/>
              <w:rPr>
                <w:rFonts w:cs="Arial"/>
              </w:rPr>
            </w:pPr>
            <w:r w:rsidRPr="007E6A51">
              <w:rPr>
                <w:rFonts w:cs="Arial"/>
              </w:rPr>
              <w:lastRenderedPageBreak/>
              <w:t>B-2</w:t>
            </w:r>
          </w:p>
        </w:tc>
        <w:tc>
          <w:tcPr>
            <w:tcW w:w="3470" w:type="dxa"/>
            <w:shd w:val="clear" w:color="auto" w:fill="auto"/>
          </w:tcPr>
          <w:p w14:paraId="134DBFFA" w14:textId="77777777" w:rsidR="00F32853" w:rsidRPr="007E6A51" w:rsidRDefault="00F32853" w:rsidP="00F32853">
            <w:pPr>
              <w:spacing w:before="60" w:after="60"/>
              <w:ind w:left="75"/>
              <w:rPr>
                <w:rFonts w:cs="Arial"/>
              </w:rPr>
            </w:pPr>
            <w:r w:rsidRPr="007E6A51">
              <w:rPr>
                <w:rFonts w:cs="Arial"/>
              </w:rPr>
              <w:t>Handicapped Adults [</w:t>
            </w:r>
            <w:r w:rsidRPr="007E6A51">
              <w:rPr>
                <w:rFonts w:cs="Arial"/>
                <w:i/>
              </w:rPr>
              <w:t>EC</w:t>
            </w:r>
            <w:r w:rsidRPr="007E6A51">
              <w:rPr>
                <w:rFonts w:cs="Arial"/>
              </w:rPr>
              <w:t xml:space="preserve"> 52570]</w:t>
            </w:r>
          </w:p>
        </w:tc>
        <w:tc>
          <w:tcPr>
            <w:tcW w:w="0" w:type="dxa"/>
            <w:shd w:val="clear" w:color="auto" w:fill="auto"/>
          </w:tcPr>
          <w:p w14:paraId="28CA947E" w14:textId="77777777" w:rsidR="00F32853" w:rsidRPr="006704F7" w:rsidRDefault="00F32853" w:rsidP="00F32853">
            <w:pPr>
              <w:spacing w:before="60" w:after="60"/>
              <w:ind w:left="90"/>
              <w:rPr>
                <w:rFonts w:cs="Arial"/>
              </w:rPr>
            </w:pPr>
            <w:r>
              <w:rPr>
                <w:rFonts w:cs="Arial"/>
              </w:rPr>
              <w:t>This field is a</w:t>
            </w:r>
            <w:r w:rsidRPr="006704F7">
              <w:rPr>
                <w:rFonts w:cs="Arial"/>
              </w:rPr>
              <w:t>vailable to Glenn, Inyo, and Santa Cruz COEs only.</w:t>
            </w:r>
          </w:p>
          <w:p w14:paraId="7EAF61DD" w14:textId="1FF1B82A" w:rsidR="00F32853" w:rsidRPr="00F5702E" w:rsidDel="00734045" w:rsidRDefault="00F32853" w:rsidP="00F32853">
            <w:pPr>
              <w:spacing w:before="60" w:after="60"/>
              <w:ind w:left="75"/>
              <w:rPr>
                <w:rFonts w:cs="Arial"/>
              </w:rPr>
            </w:pPr>
            <w:r w:rsidRPr="00F5702E">
              <w:rPr>
                <w:rFonts w:cs="Arial"/>
              </w:rPr>
              <w:t>ADA is reported only for use in Lottery calculations and for the statewide Proposition 98 calculation. Therefore, the ADA reported will not generate any LCFF funding.</w:t>
            </w:r>
            <w:r w:rsidR="00F83F4F">
              <w:rPr>
                <w:rFonts w:cs="Arial"/>
              </w:rPr>
              <w:t xml:space="preserve"> </w:t>
            </w:r>
            <w:r w:rsidRPr="00F5702E">
              <w:rPr>
                <w:rFonts w:cs="Arial"/>
              </w:rPr>
              <w:t>However, the funding generated for this program in the County Special Schools and Classes report as of the FY 2012–13 Annual Apportionment is included in the COE’s LCFF Floor Entitlement calculation pursuant to EC Section 2575.</w:t>
            </w:r>
          </w:p>
        </w:tc>
      </w:tr>
      <w:tr w:rsidR="00F32853" w:rsidRPr="007E6A51" w14:paraId="5DF8F3B2" w14:textId="77777777" w:rsidTr="00814526">
        <w:trPr>
          <w:trHeight w:val="720"/>
        </w:trPr>
        <w:tc>
          <w:tcPr>
            <w:tcW w:w="1230" w:type="dxa"/>
            <w:shd w:val="clear" w:color="auto" w:fill="auto"/>
          </w:tcPr>
          <w:p w14:paraId="22C771A1" w14:textId="77777777" w:rsidR="00F32853" w:rsidRPr="007E6A51" w:rsidRDefault="00F32853" w:rsidP="00F32853">
            <w:pPr>
              <w:spacing w:before="60" w:after="60"/>
              <w:jc w:val="center"/>
              <w:rPr>
                <w:rFonts w:eastAsia="Arial Unicode MS" w:cs="Arial"/>
              </w:rPr>
            </w:pPr>
            <w:r w:rsidRPr="007E6A51">
              <w:rPr>
                <w:rFonts w:cs="Arial"/>
              </w:rPr>
              <w:t>B-3</w:t>
            </w:r>
          </w:p>
        </w:tc>
        <w:tc>
          <w:tcPr>
            <w:tcW w:w="3470" w:type="dxa"/>
            <w:shd w:val="clear" w:color="auto" w:fill="auto"/>
          </w:tcPr>
          <w:p w14:paraId="585EE10A" w14:textId="0BBA9923" w:rsidR="00F32853" w:rsidRPr="007E6A51" w:rsidRDefault="00F32853" w:rsidP="00F32853">
            <w:pPr>
              <w:spacing w:before="60" w:after="60"/>
              <w:ind w:left="75"/>
              <w:rPr>
                <w:rFonts w:cs="Arial"/>
                <w:szCs w:val="20"/>
              </w:rPr>
            </w:pPr>
            <w:r w:rsidRPr="007E6A51">
              <w:rPr>
                <w:rFonts w:cs="Arial"/>
                <w:szCs w:val="20"/>
              </w:rPr>
              <w:t xml:space="preserve">Full-Time </w:t>
            </w:r>
            <w:hyperlink w:anchor="_Traditional_Independent_Study" w:tooltip="Traditional Independent Study" w:history="1">
              <w:r w:rsidRPr="004921E1">
                <w:rPr>
                  <w:rStyle w:val="Hyperlink"/>
                  <w:rFonts w:cs="Arial"/>
                  <w:szCs w:val="20"/>
                </w:rPr>
                <w:t>Traditional Independent Study</w:t>
              </w:r>
            </w:hyperlink>
            <w:r w:rsidRPr="007E6A51">
              <w:rPr>
                <w:rFonts w:cs="Arial"/>
                <w:szCs w:val="20"/>
              </w:rPr>
              <w:t xml:space="preserve"> ADA, pursuant to </w:t>
            </w:r>
            <w:r w:rsidRPr="007E6A51">
              <w:rPr>
                <w:rFonts w:cs="Arial"/>
                <w:i/>
                <w:szCs w:val="20"/>
              </w:rPr>
              <w:t>EC</w:t>
            </w:r>
            <w:r w:rsidRPr="007E6A51">
              <w:rPr>
                <w:rFonts w:cs="Arial"/>
                <w:szCs w:val="20"/>
              </w:rPr>
              <w:t xml:space="preserve"> 51747, included in Section A</w:t>
            </w:r>
          </w:p>
        </w:tc>
        <w:tc>
          <w:tcPr>
            <w:tcW w:w="0" w:type="dxa"/>
            <w:shd w:val="clear" w:color="auto" w:fill="auto"/>
          </w:tcPr>
          <w:p w14:paraId="4AEC1546" w14:textId="77777777" w:rsidR="00F32853" w:rsidRPr="006704F7" w:rsidRDefault="00F32853" w:rsidP="00F32853">
            <w:pPr>
              <w:spacing w:before="60" w:after="60"/>
              <w:ind w:left="90"/>
              <w:rPr>
                <w:color w:val="000000"/>
              </w:rPr>
            </w:pPr>
            <w:r>
              <w:rPr>
                <w:color w:val="000000"/>
              </w:rPr>
              <w:t>Report full-time traditional i</w:t>
            </w:r>
            <w:r w:rsidRPr="00B31BAF">
              <w:rPr>
                <w:color w:val="000000"/>
              </w:rPr>
              <w:t xml:space="preserve">ndependent </w:t>
            </w:r>
            <w:r>
              <w:rPr>
                <w:color w:val="000000"/>
              </w:rPr>
              <w:t>s</w:t>
            </w:r>
            <w:r w:rsidRPr="00B31BAF">
              <w:rPr>
                <w:color w:val="000000"/>
              </w:rPr>
              <w:t xml:space="preserve">tudy </w:t>
            </w:r>
            <w:r>
              <w:rPr>
                <w:color w:val="000000"/>
              </w:rPr>
              <w:t>ADA included in Section A</w:t>
            </w:r>
            <w:r w:rsidRPr="00B31BAF">
              <w:rPr>
                <w:color w:val="000000"/>
              </w:rPr>
              <w:t>.</w:t>
            </w:r>
          </w:p>
        </w:tc>
      </w:tr>
      <w:tr w:rsidR="00F32853" w:rsidRPr="007E6A51" w14:paraId="36B48797" w14:textId="77777777" w:rsidTr="00814526">
        <w:trPr>
          <w:trHeight w:val="720"/>
        </w:trPr>
        <w:tc>
          <w:tcPr>
            <w:tcW w:w="1230" w:type="dxa"/>
            <w:shd w:val="clear" w:color="auto" w:fill="auto"/>
          </w:tcPr>
          <w:p w14:paraId="32A9E8A1" w14:textId="77777777" w:rsidR="00F32853" w:rsidRPr="007E6A51" w:rsidRDefault="00F32853" w:rsidP="00F32853">
            <w:pPr>
              <w:spacing w:before="60" w:after="60"/>
              <w:jc w:val="center"/>
              <w:rPr>
                <w:rFonts w:cs="Arial"/>
              </w:rPr>
            </w:pPr>
            <w:r w:rsidRPr="007E6A51">
              <w:rPr>
                <w:rFonts w:cs="Arial"/>
              </w:rPr>
              <w:t>B-4</w:t>
            </w:r>
          </w:p>
        </w:tc>
        <w:tc>
          <w:tcPr>
            <w:tcW w:w="3470" w:type="dxa"/>
            <w:shd w:val="clear" w:color="auto" w:fill="auto"/>
          </w:tcPr>
          <w:p w14:paraId="3B4E30B8" w14:textId="1CEEA298" w:rsidR="00F32853" w:rsidRPr="007E6A51" w:rsidRDefault="00F32853" w:rsidP="00F32853">
            <w:pPr>
              <w:spacing w:before="60" w:after="60"/>
              <w:ind w:left="101"/>
              <w:rPr>
                <w:rFonts w:cs="Arial"/>
                <w:szCs w:val="20"/>
              </w:rPr>
            </w:pPr>
            <w:r w:rsidRPr="007E6A51">
              <w:rPr>
                <w:rFonts w:cs="Arial"/>
                <w:szCs w:val="20"/>
              </w:rPr>
              <w:t xml:space="preserve">Full-Time </w:t>
            </w:r>
            <w:hyperlink w:anchor="_Traditional_Independent_Study" w:tooltip="Traditional Independent Study" w:history="1">
              <w:r w:rsidRPr="003B0B76">
                <w:rPr>
                  <w:rStyle w:val="Hyperlink"/>
                  <w:rFonts w:cs="Arial"/>
                  <w:szCs w:val="20"/>
                </w:rPr>
                <w:t>Traditional Independent Study</w:t>
              </w:r>
            </w:hyperlink>
            <w:r w:rsidRPr="007E6A51">
              <w:rPr>
                <w:rFonts w:cs="Arial"/>
                <w:szCs w:val="20"/>
              </w:rPr>
              <w:t xml:space="preserve"> ADA not eligible for general funding, pursuant to </w:t>
            </w:r>
            <w:r w:rsidRPr="007E6A51">
              <w:rPr>
                <w:rFonts w:cs="Arial"/>
                <w:i/>
                <w:szCs w:val="20"/>
              </w:rPr>
              <w:t>EC</w:t>
            </w:r>
            <w:r w:rsidRPr="007E6A51">
              <w:rPr>
                <w:rFonts w:cs="Arial"/>
                <w:szCs w:val="20"/>
              </w:rPr>
              <w:t xml:space="preserve"> 51745.6, and not included in Section A</w:t>
            </w:r>
          </w:p>
        </w:tc>
        <w:tc>
          <w:tcPr>
            <w:tcW w:w="0" w:type="dxa"/>
            <w:shd w:val="clear" w:color="auto" w:fill="auto"/>
          </w:tcPr>
          <w:p w14:paraId="41AFE094" w14:textId="77777777" w:rsidR="00F32853" w:rsidRDefault="00F32853" w:rsidP="00F32853">
            <w:pPr>
              <w:widowControl w:val="0"/>
              <w:spacing w:before="60" w:after="60"/>
              <w:ind w:left="101"/>
              <w:rPr>
                <w:rFonts w:eastAsia="Calibri"/>
                <w:color w:val="000000"/>
                <w:szCs w:val="20"/>
              </w:rPr>
            </w:pPr>
            <w:r w:rsidRPr="00FC0C27">
              <w:rPr>
                <w:rFonts w:eastAsia="Calibri"/>
                <w:szCs w:val="20"/>
              </w:rPr>
              <w:t xml:space="preserve">Report </w:t>
            </w:r>
            <w:r w:rsidRPr="00FC0C27">
              <w:rPr>
                <w:rFonts w:eastAsia="Calibri"/>
                <w:color w:val="000000"/>
                <w:szCs w:val="20"/>
              </w:rPr>
              <w:t>full-time traditional independent study ADA not included in Section A.</w:t>
            </w:r>
          </w:p>
          <w:p w14:paraId="1347708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146FCD5F" w14:textId="77777777" w:rsidTr="00814526">
        <w:trPr>
          <w:trHeight w:val="720"/>
        </w:trPr>
        <w:tc>
          <w:tcPr>
            <w:tcW w:w="1230" w:type="dxa"/>
            <w:shd w:val="clear" w:color="auto" w:fill="auto"/>
          </w:tcPr>
          <w:p w14:paraId="46C28D90" w14:textId="77777777" w:rsidR="00F32853" w:rsidRPr="007E6A51" w:rsidRDefault="00F32853" w:rsidP="00F32853">
            <w:pPr>
              <w:spacing w:before="60" w:after="60"/>
              <w:jc w:val="center"/>
              <w:rPr>
                <w:rFonts w:cs="Arial"/>
              </w:rPr>
            </w:pPr>
            <w:r w:rsidRPr="007E6A51">
              <w:rPr>
                <w:rFonts w:cs="Arial"/>
              </w:rPr>
              <w:lastRenderedPageBreak/>
              <w:t>B-5</w:t>
            </w:r>
          </w:p>
        </w:tc>
        <w:tc>
          <w:tcPr>
            <w:tcW w:w="3470" w:type="dxa"/>
            <w:shd w:val="clear" w:color="auto" w:fill="auto"/>
          </w:tcPr>
          <w:p w14:paraId="30BDA1C2" w14:textId="1CFA9164" w:rsidR="00F32853" w:rsidRPr="007E6A51" w:rsidRDefault="00000000" w:rsidP="00F32853">
            <w:pPr>
              <w:tabs>
                <w:tab w:val="left" w:pos="720"/>
              </w:tabs>
              <w:autoSpaceDE w:val="0"/>
              <w:autoSpaceDN w:val="0"/>
              <w:adjustRightInd w:val="0"/>
              <w:spacing w:before="60" w:after="60"/>
              <w:ind w:left="101"/>
              <w:rPr>
                <w:rFonts w:cs="Arial"/>
                <w:szCs w:val="20"/>
              </w:rPr>
            </w:pPr>
            <w:hyperlink w:anchor="_Course_Based_Independent" w:tooltip="Course Based Independent Study" w:history="1">
              <w:r w:rsidR="00F32853" w:rsidRPr="003B0B76">
                <w:rPr>
                  <w:rStyle w:val="Hyperlink"/>
                  <w:rFonts w:cs="Arial"/>
                  <w:szCs w:val="20"/>
                </w:rPr>
                <w:t>Course Based Independent Study</w:t>
              </w:r>
            </w:hyperlink>
            <w:r w:rsidR="00F32853" w:rsidRPr="007E6A51">
              <w:rPr>
                <w:rFonts w:cs="Arial"/>
                <w:szCs w:val="20"/>
              </w:rPr>
              <w:t xml:space="preserve"> ADA, pursuant to </w:t>
            </w:r>
            <w:r w:rsidR="00F32853" w:rsidRPr="007E6A51">
              <w:rPr>
                <w:rFonts w:cs="Arial"/>
                <w:i/>
                <w:szCs w:val="20"/>
              </w:rPr>
              <w:t>EC</w:t>
            </w:r>
            <w:r w:rsidR="00F32853" w:rsidRPr="007E6A51">
              <w:rPr>
                <w:rFonts w:cs="Arial"/>
                <w:szCs w:val="20"/>
              </w:rPr>
              <w:t xml:space="preserve"> 51749.5, included in Section A</w:t>
            </w:r>
          </w:p>
        </w:tc>
        <w:tc>
          <w:tcPr>
            <w:tcW w:w="0" w:type="dxa"/>
            <w:shd w:val="clear" w:color="auto" w:fill="auto"/>
          </w:tcPr>
          <w:p w14:paraId="75F35E26" w14:textId="33ED286F" w:rsidR="00F32853" w:rsidRPr="006704F7" w:rsidRDefault="00F32853" w:rsidP="00F32853">
            <w:pPr>
              <w:widowControl w:val="0"/>
              <w:spacing w:before="60" w:after="60"/>
              <w:ind w:left="101"/>
              <w:rPr>
                <w:rFonts w:eastAsia="Calibri"/>
                <w:b/>
                <w:bCs/>
                <w:color w:val="000000"/>
                <w:szCs w:val="20"/>
              </w:rPr>
            </w:pPr>
            <w:r w:rsidRPr="00075D57">
              <w:rPr>
                <w:color w:val="000000"/>
              </w:rPr>
              <w:t xml:space="preserve">Report </w:t>
            </w:r>
            <w:r w:rsidR="003D2B99">
              <w:rPr>
                <w:color w:val="000000"/>
              </w:rPr>
              <w:t>Course Based Independent Study (</w:t>
            </w:r>
            <w:r>
              <w:rPr>
                <w:color w:val="000000"/>
              </w:rPr>
              <w:t>CBIS</w:t>
            </w:r>
            <w:r w:rsidR="003D2B99">
              <w:rPr>
                <w:color w:val="000000"/>
              </w:rPr>
              <w:t>)</w:t>
            </w:r>
            <w:r w:rsidRPr="00075D57">
              <w:rPr>
                <w:color w:val="000000"/>
              </w:rPr>
              <w:t xml:space="preserve"> </w:t>
            </w:r>
            <w:r>
              <w:rPr>
                <w:color w:val="000000"/>
              </w:rPr>
              <w:t xml:space="preserve">ADA </w:t>
            </w:r>
            <w:r w:rsidRPr="00075D57">
              <w:rPr>
                <w:color w:val="000000"/>
              </w:rPr>
              <w:t>included in Section A</w:t>
            </w:r>
            <w:r>
              <w:rPr>
                <w:color w:val="000000"/>
              </w:rPr>
              <w:t>, in the appropriate grade span.</w:t>
            </w:r>
          </w:p>
        </w:tc>
      </w:tr>
      <w:tr w:rsidR="00F32853" w:rsidRPr="007E6A51" w14:paraId="1CCF0162" w14:textId="77777777" w:rsidTr="00814526">
        <w:trPr>
          <w:trHeight w:val="720"/>
        </w:trPr>
        <w:tc>
          <w:tcPr>
            <w:tcW w:w="1230" w:type="dxa"/>
            <w:shd w:val="clear" w:color="auto" w:fill="auto"/>
          </w:tcPr>
          <w:p w14:paraId="202668D7" w14:textId="77777777" w:rsidR="00F32853" w:rsidRPr="00747D92" w:rsidRDefault="00F32853" w:rsidP="00F32853">
            <w:pPr>
              <w:spacing w:before="60" w:after="60"/>
              <w:jc w:val="center"/>
              <w:rPr>
                <w:rFonts w:cs="Arial"/>
              </w:rPr>
            </w:pPr>
            <w:r w:rsidRPr="00747D92">
              <w:rPr>
                <w:rFonts w:cs="Arial"/>
              </w:rPr>
              <w:t>B-6</w:t>
            </w:r>
          </w:p>
        </w:tc>
        <w:tc>
          <w:tcPr>
            <w:tcW w:w="3470" w:type="dxa"/>
            <w:shd w:val="clear" w:color="auto" w:fill="auto"/>
          </w:tcPr>
          <w:p w14:paraId="7C90C3D6" w14:textId="011C8E10" w:rsidR="00F32853" w:rsidRPr="00747D92" w:rsidRDefault="00000000" w:rsidP="00F32853">
            <w:pPr>
              <w:tabs>
                <w:tab w:val="left" w:pos="720"/>
              </w:tabs>
              <w:autoSpaceDE w:val="0"/>
              <w:autoSpaceDN w:val="0"/>
              <w:adjustRightInd w:val="0"/>
              <w:spacing w:before="60" w:after="60"/>
              <w:ind w:left="101"/>
              <w:rPr>
                <w:rFonts w:cs="Arial"/>
                <w:szCs w:val="20"/>
              </w:rPr>
            </w:pPr>
            <w:hyperlink w:anchor="_Course_Based_Independent" w:tooltip="Course Based Independent Study" w:history="1">
              <w:r w:rsidR="00F32853" w:rsidRPr="003B0B76">
                <w:rPr>
                  <w:rStyle w:val="Hyperlink"/>
                  <w:rFonts w:cs="Arial"/>
                  <w:szCs w:val="20"/>
                </w:rPr>
                <w:t>Course Based Independent Study</w:t>
              </w:r>
            </w:hyperlink>
            <w:r w:rsidR="00F32853" w:rsidRPr="00747D92">
              <w:rPr>
                <w:rFonts w:cs="Arial"/>
                <w:szCs w:val="20"/>
              </w:rPr>
              <w:t xml:space="preserve"> ADA not eligible for general funding, pursuant to </w:t>
            </w:r>
            <w:r w:rsidR="00F32853" w:rsidRPr="00747D92">
              <w:rPr>
                <w:rFonts w:cs="Arial"/>
                <w:i/>
                <w:szCs w:val="20"/>
              </w:rPr>
              <w:t>EC</w:t>
            </w:r>
            <w:r w:rsidR="00F32853" w:rsidRPr="00747D92">
              <w:rPr>
                <w:rFonts w:cs="Arial"/>
                <w:szCs w:val="20"/>
              </w:rPr>
              <w:t xml:space="preserve"> 51745.6, and not included in Section A</w:t>
            </w:r>
          </w:p>
        </w:tc>
        <w:tc>
          <w:tcPr>
            <w:tcW w:w="0" w:type="dxa"/>
            <w:shd w:val="clear" w:color="auto" w:fill="auto"/>
          </w:tcPr>
          <w:p w14:paraId="58B5F0BC" w14:textId="77777777" w:rsidR="00F32853" w:rsidRDefault="00F32853" w:rsidP="00F32853">
            <w:pPr>
              <w:widowControl w:val="0"/>
              <w:spacing w:before="60" w:after="60"/>
              <w:ind w:left="101"/>
              <w:rPr>
                <w:rFonts w:eastAsia="Calibri"/>
                <w:bCs/>
                <w:szCs w:val="20"/>
              </w:rPr>
            </w:pPr>
            <w:r w:rsidRPr="00705194">
              <w:rPr>
                <w:rFonts w:eastAsia="Calibri"/>
                <w:szCs w:val="20"/>
              </w:rPr>
              <w:t xml:space="preserve">Report </w:t>
            </w:r>
            <w:r>
              <w:rPr>
                <w:rFonts w:eastAsia="Calibri"/>
                <w:szCs w:val="20"/>
              </w:rPr>
              <w:t>CBIS</w:t>
            </w:r>
            <w:r w:rsidRPr="00705194">
              <w:rPr>
                <w:rFonts w:eastAsia="Calibri"/>
                <w:szCs w:val="20"/>
              </w:rPr>
              <w:t xml:space="preserve"> ADA not included in Section A</w:t>
            </w:r>
            <w:r>
              <w:rPr>
                <w:rFonts w:eastAsia="Calibri"/>
                <w:szCs w:val="20"/>
              </w:rPr>
              <w:t>.</w:t>
            </w:r>
          </w:p>
          <w:p w14:paraId="56E15036" w14:textId="77777777" w:rsidR="00F32853" w:rsidRPr="00747D92" w:rsidRDefault="00F32853" w:rsidP="00F32853">
            <w:pPr>
              <w:widowControl w:val="0"/>
              <w:spacing w:before="60" w:after="60"/>
              <w:ind w:left="101"/>
              <w:rPr>
                <w:rFonts w:eastAsia="Calibri" w:cs="Arial"/>
                <w:bCs/>
                <w:szCs w:val="20"/>
              </w:rPr>
            </w:pPr>
            <w:r w:rsidRPr="00747D92">
              <w:rPr>
                <w:rFonts w:eastAsia="Calibri" w:cs="Arial"/>
                <w:szCs w:val="20"/>
              </w:rPr>
              <w:t>Disallowed ADA should be proportionately allocated amongst grade spans.</w:t>
            </w:r>
          </w:p>
        </w:tc>
      </w:tr>
      <w:tr w:rsidR="00F32853" w:rsidRPr="007E6A51" w14:paraId="4969BAD9" w14:textId="77777777" w:rsidTr="00814526">
        <w:trPr>
          <w:trHeight w:val="720"/>
        </w:trPr>
        <w:tc>
          <w:tcPr>
            <w:tcW w:w="1230" w:type="dxa"/>
            <w:shd w:val="clear" w:color="auto" w:fill="auto"/>
          </w:tcPr>
          <w:p w14:paraId="4C74D74E" w14:textId="77777777" w:rsidR="00F32853" w:rsidRPr="007E6A51" w:rsidRDefault="00F32853" w:rsidP="00F32853">
            <w:pPr>
              <w:spacing w:before="60" w:after="60"/>
              <w:jc w:val="center"/>
              <w:rPr>
                <w:rFonts w:cs="Arial"/>
              </w:rPr>
            </w:pPr>
            <w:r w:rsidRPr="007E6A51">
              <w:rPr>
                <w:rFonts w:cs="Arial"/>
              </w:rPr>
              <w:t>B-7</w:t>
            </w:r>
          </w:p>
        </w:tc>
        <w:tc>
          <w:tcPr>
            <w:tcW w:w="3470" w:type="dxa"/>
            <w:shd w:val="clear" w:color="auto" w:fill="auto"/>
          </w:tcPr>
          <w:p w14:paraId="3974A8D9" w14:textId="53810BB3" w:rsidR="00F32853" w:rsidRPr="007E6A51" w:rsidRDefault="00F32853" w:rsidP="60B4FBD4">
            <w:pPr>
              <w:spacing w:before="60" w:after="60"/>
              <w:ind w:left="75"/>
              <w:rPr>
                <w:rFonts w:cs="Arial"/>
              </w:rPr>
            </w:pPr>
            <w:r w:rsidRPr="60B4FBD4">
              <w:rPr>
                <w:rFonts w:cs="Arial"/>
              </w:rPr>
              <w:t xml:space="preserve">ADA for Students in </w:t>
            </w:r>
            <w:hyperlink w:anchor="_Transitional_Kindergarten">
              <w:r w:rsidRPr="60B4FBD4">
                <w:rPr>
                  <w:rStyle w:val="Hyperlink"/>
                  <w:rFonts w:cs="Arial"/>
                </w:rPr>
                <w:t>Transitional Kindergarten</w:t>
              </w:r>
            </w:hyperlink>
            <w:r w:rsidRPr="60B4FBD4">
              <w:rPr>
                <w:rFonts w:cs="Arial"/>
              </w:rPr>
              <w:t xml:space="preserve"> pursuant to </w:t>
            </w:r>
            <w:r w:rsidRPr="60B4FBD4">
              <w:rPr>
                <w:rFonts w:cs="Arial"/>
                <w:i/>
                <w:iCs/>
              </w:rPr>
              <w:t>EC</w:t>
            </w:r>
            <w:r w:rsidRPr="60B4FBD4">
              <w:rPr>
                <w:rFonts w:cs="Arial"/>
              </w:rPr>
              <w:t xml:space="preserve"> 46300</w:t>
            </w:r>
            <w:r w:rsidR="650A9550" w:rsidRPr="60B4FBD4">
              <w:rPr>
                <w:rFonts w:cs="Arial"/>
              </w:rPr>
              <w:t xml:space="preserve"> </w:t>
            </w:r>
            <w:r w:rsidR="650A9550" w:rsidRPr="60B4FBD4">
              <w:rPr>
                <w:rFonts w:eastAsia="Arial" w:cs="Arial"/>
              </w:rPr>
              <w:t>and 48000(c)</w:t>
            </w:r>
            <w:r w:rsidRPr="60B4FBD4">
              <w:rPr>
                <w:rFonts w:cs="Arial"/>
              </w:rPr>
              <w:t xml:space="preserve"> included in Section A (Lines A-1 through A-3, Elementary Column, First Year ADA Only)</w:t>
            </w:r>
          </w:p>
        </w:tc>
        <w:tc>
          <w:tcPr>
            <w:tcW w:w="0" w:type="dxa"/>
            <w:shd w:val="clear" w:color="auto" w:fill="auto"/>
          </w:tcPr>
          <w:p w14:paraId="4B7E5AAF" w14:textId="77777777" w:rsidR="00F32853" w:rsidRPr="00747D92" w:rsidRDefault="00F32853" w:rsidP="00F32853">
            <w:pPr>
              <w:spacing w:before="60" w:after="60"/>
              <w:ind w:left="75"/>
              <w:rPr>
                <w:rFonts w:cs="Arial"/>
              </w:rPr>
            </w:pPr>
            <w:r w:rsidRPr="00747D92">
              <w:rPr>
                <w:rFonts w:eastAsia="Arial" w:cs="Arial"/>
                <w:spacing w:val="-1"/>
                <w:szCs w:val="20"/>
              </w:rPr>
              <w:t xml:space="preserve">Report </w:t>
            </w:r>
            <w:r w:rsidRPr="00747D92">
              <w:rPr>
                <w:rFonts w:eastAsia="Arial" w:cs="Arial"/>
                <w:szCs w:val="20"/>
              </w:rPr>
              <w:t>all</w:t>
            </w:r>
            <w:r w:rsidRPr="00747D92">
              <w:rPr>
                <w:rFonts w:eastAsia="Arial" w:cs="Arial"/>
                <w:spacing w:val="-1"/>
                <w:szCs w:val="20"/>
              </w:rPr>
              <w:t xml:space="preserve"> </w:t>
            </w:r>
            <w:r w:rsidRPr="00747D92">
              <w:rPr>
                <w:rFonts w:eastAsia="Arial" w:cs="Arial"/>
                <w:szCs w:val="20"/>
              </w:rPr>
              <w:t>ADA</w:t>
            </w:r>
            <w:r w:rsidRPr="00747D92">
              <w:rPr>
                <w:rFonts w:eastAsia="Arial" w:cs="Arial"/>
                <w:spacing w:val="-1"/>
                <w:szCs w:val="20"/>
              </w:rPr>
              <w:t xml:space="preserve"> </w:t>
            </w:r>
            <w:r w:rsidRPr="00747D92">
              <w:rPr>
                <w:rFonts w:eastAsia="Arial" w:cs="Arial"/>
                <w:szCs w:val="20"/>
              </w:rPr>
              <w:t>for</w:t>
            </w:r>
            <w:r w:rsidRPr="00747D92">
              <w:rPr>
                <w:rFonts w:eastAsia="Arial" w:cs="Arial"/>
                <w:spacing w:val="-1"/>
                <w:szCs w:val="20"/>
              </w:rPr>
              <w:t xml:space="preserve"> students </w:t>
            </w:r>
            <w:r w:rsidRPr="00747D92">
              <w:rPr>
                <w:rFonts w:eastAsia="Arial" w:cs="Arial"/>
                <w:szCs w:val="20"/>
              </w:rPr>
              <w:t>in</w:t>
            </w:r>
            <w:r w:rsidRPr="00747D92">
              <w:rPr>
                <w:rFonts w:eastAsia="Arial" w:cs="Arial"/>
                <w:spacing w:val="-1"/>
                <w:szCs w:val="20"/>
              </w:rPr>
              <w:t xml:space="preserve"> transitional</w:t>
            </w:r>
            <w:r w:rsidRPr="00747D92">
              <w:rPr>
                <w:rFonts w:eastAsia="Arial" w:cs="Arial"/>
                <w:spacing w:val="37"/>
                <w:szCs w:val="20"/>
              </w:rPr>
              <w:t xml:space="preserve"> </w:t>
            </w:r>
            <w:r w:rsidRPr="00747D92">
              <w:rPr>
                <w:rFonts w:eastAsia="Arial" w:cs="Arial"/>
                <w:spacing w:val="-1"/>
                <w:szCs w:val="20"/>
              </w:rPr>
              <w:t xml:space="preserve">kindergarten included in Section </w:t>
            </w:r>
            <w:r w:rsidRPr="00747D92">
              <w:rPr>
                <w:rFonts w:eastAsia="Arial" w:cs="Arial"/>
                <w:szCs w:val="20"/>
              </w:rPr>
              <w:t>A</w:t>
            </w:r>
            <w:r w:rsidRPr="00747D92">
              <w:rPr>
                <w:rFonts w:eastAsia="Arial" w:cs="Arial"/>
                <w:spacing w:val="-1"/>
                <w:szCs w:val="20"/>
              </w:rPr>
              <w:t xml:space="preserve">. Do not include ADA for students enrolled in second year of transitional kindergarten and students not eligible for funding pursuant to </w:t>
            </w:r>
            <w:r w:rsidRPr="00747D92">
              <w:rPr>
                <w:rFonts w:eastAsia="Arial" w:cs="Arial"/>
                <w:i/>
                <w:spacing w:val="-1"/>
                <w:szCs w:val="20"/>
              </w:rPr>
              <w:t>EC</w:t>
            </w:r>
            <w:r w:rsidRPr="00747D92">
              <w:rPr>
                <w:rFonts w:eastAsia="Arial" w:cs="Arial"/>
                <w:spacing w:val="-1"/>
                <w:szCs w:val="20"/>
              </w:rPr>
              <w:t xml:space="preserve"> Section 48000.</w:t>
            </w:r>
          </w:p>
        </w:tc>
      </w:tr>
    </w:tbl>
    <w:p w14:paraId="2FED7C85" w14:textId="77777777" w:rsidR="00F32853" w:rsidRPr="00182151" w:rsidRDefault="00F32853" w:rsidP="002D5875">
      <w:pPr>
        <w:pStyle w:val="Heading6"/>
      </w:pPr>
      <w:r w:rsidRPr="00182151">
        <w:t>Notes</w:t>
      </w:r>
    </w:p>
    <w:p w14:paraId="44CEBA15" w14:textId="77777777" w:rsidR="00F32853" w:rsidRPr="00260BCD" w:rsidRDefault="00F32853" w:rsidP="00F3285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49C58135" w14:textId="77777777" w:rsidR="00F32853" w:rsidRDefault="00F32853" w:rsidP="00B80F7B">
      <w:pPr>
        <w:pStyle w:val="ListParagraph"/>
        <w:numPr>
          <w:ilvl w:val="0"/>
          <w:numId w:val="69"/>
        </w:numPr>
      </w:pPr>
      <w:r>
        <w:t>provide any relevant details pertaining to any of the data reported in this data entry screen;</w:t>
      </w:r>
    </w:p>
    <w:p w14:paraId="38FAB654" w14:textId="72E8616C" w:rsidR="00F32853" w:rsidRDefault="00F32853"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053199D3" w14:textId="77777777" w:rsidR="00F32853" w:rsidRDefault="00F32853" w:rsidP="00B80F7B">
      <w:pPr>
        <w:pStyle w:val="ListParagraph"/>
        <w:numPr>
          <w:ilvl w:val="0"/>
          <w:numId w:val="69"/>
        </w:numPr>
      </w:pPr>
      <w:r>
        <w:t>communicate any relevant details between the reporting entity and the oversight entity;</w:t>
      </w:r>
    </w:p>
    <w:p w14:paraId="5AE6D6F1" w14:textId="77777777" w:rsidR="00F32853" w:rsidRDefault="00F32853" w:rsidP="00B80F7B">
      <w:pPr>
        <w:pStyle w:val="ListParagraph"/>
        <w:numPr>
          <w:ilvl w:val="0"/>
          <w:numId w:val="69"/>
        </w:numPr>
      </w:pPr>
      <w:r>
        <w:t>include notes from any additional reviewers who are not part of the PADC electronic certification.</w:t>
      </w:r>
    </w:p>
    <w:p w14:paraId="6AA7D6C8" w14:textId="77777777" w:rsidR="00E877F5" w:rsidRDefault="00E877F5" w:rsidP="00E877F5"/>
    <w:p w14:paraId="40500411" w14:textId="2502774F" w:rsidR="00E877F5" w:rsidRPr="00E877F5" w:rsidRDefault="00E877F5" w:rsidP="00E877F5">
      <w:pPr>
        <w:sectPr w:rsidR="00E877F5" w:rsidRPr="00E877F5" w:rsidSect="00714C5F">
          <w:headerReference w:type="default" r:id="rId35"/>
          <w:footerReference w:type="default" r:id="rId36"/>
          <w:pgSz w:w="12240" w:h="15840"/>
          <w:pgMar w:top="1440" w:right="1440" w:bottom="1440" w:left="1440" w:header="720" w:footer="720" w:gutter="0"/>
          <w:cols w:space="720"/>
          <w:docGrid w:linePitch="360"/>
        </w:sectPr>
      </w:pPr>
    </w:p>
    <w:p w14:paraId="7693A081" w14:textId="77777777" w:rsidR="00AC5715" w:rsidRPr="00AC5715" w:rsidRDefault="00AC5715" w:rsidP="00AC5715">
      <w:pPr>
        <w:pStyle w:val="Heading4"/>
      </w:pPr>
      <w:bookmarkStart w:id="183" w:name="_Attendance_District_Funded"/>
      <w:bookmarkStart w:id="184" w:name="_Toc70494628"/>
      <w:bookmarkStart w:id="185" w:name="_Toc160796090"/>
      <w:bookmarkEnd w:id="183"/>
      <w:r w:rsidRPr="00AC5715">
        <w:rPr>
          <w:rStyle w:val="Heading4Char"/>
          <w:b/>
          <w:iCs/>
        </w:rPr>
        <w:lastRenderedPageBreak/>
        <w:t>Attendance District Funded County Programs</w:t>
      </w:r>
      <w:bookmarkEnd w:id="184"/>
      <w:bookmarkEnd w:id="185"/>
    </w:p>
    <w:p w14:paraId="1BC11662" w14:textId="77777777" w:rsidR="00AC5715" w:rsidRPr="007E6A51" w:rsidRDefault="00AC5715" w:rsidP="00AC5715">
      <w:pPr>
        <w:pStyle w:val="Heading5"/>
        <w:rPr>
          <w:rFonts w:cs="Arial"/>
        </w:rPr>
      </w:pPr>
      <w:r w:rsidRPr="007E6A51">
        <w:rPr>
          <w:rFonts w:cs="Arial"/>
        </w:rPr>
        <w:t>Purpose</w:t>
      </w:r>
    </w:p>
    <w:p w14:paraId="59846DBD" w14:textId="77777777" w:rsidR="00AC5715" w:rsidRDefault="00AC5715" w:rsidP="00AC5715">
      <w:pPr>
        <w:pStyle w:val="BodyText"/>
        <w:ind w:right="175"/>
      </w:pPr>
      <w:r w:rsidRPr="007E6A51">
        <w:t>This screen is used by a COE to report</w:t>
      </w:r>
      <w:r>
        <w:t xml:space="preserve"> the following:</w:t>
      </w:r>
    </w:p>
    <w:p w14:paraId="4872D815" w14:textId="77777777" w:rsidR="00AC5715" w:rsidRDefault="00AC5715" w:rsidP="00B80F7B">
      <w:pPr>
        <w:pStyle w:val="BodyText"/>
        <w:numPr>
          <w:ilvl w:val="0"/>
          <w:numId w:val="72"/>
        </w:numPr>
        <w:ind w:right="175"/>
      </w:pPr>
      <w:r w:rsidRPr="007E6A51">
        <w:t>ADA by district of residence for all students attending classes run by the COE that are not eligible to be reported in the Attendance COE screen; and,</w:t>
      </w:r>
    </w:p>
    <w:p w14:paraId="78D87119" w14:textId="77777777" w:rsidR="00AC5715" w:rsidRPr="007E6A51" w:rsidRDefault="00AC5715" w:rsidP="00B80F7B">
      <w:pPr>
        <w:pStyle w:val="BodyText"/>
        <w:numPr>
          <w:ilvl w:val="0"/>
          <w:numId w:val="72"/>
        </w:numPr>
        <w:ind w:right="175"/>
      </w:pPr>
      <w:r>
        <w:t>A</w:t>
      </w:r>
      <w:r w:rsidRPr="007E6A51">
        <w:t>n</w:t>
      </w:r>
      <w:r>
        <w:t xml:space="preserve"> optional</w:t>
      </w:r>
      <w:r w:rsidRPr="007E6A51">
        <w:t xml:space="preserve"> alternative per-ADA funding rate to be used for transfer of LCFF funds from </w:t>
      </w:r>
      <w:r>
        <w:t>the</w:t>
      </w:r>
      <w:r w:rsidRPr="007E6A51">
        <w:t xml:space="preserve"> school district</w:t>
      </w:r>
      <w:r>
        <w:t xml:space="preserve"> of residence</w:t>
      </w:r>
      <w:r w:rsidRPr="007E6A51">
        <w:t xml:space="preserve"> to </w:t>
      </w:r>
      <w:r>
        <w:t>the</w:t>
      </w:r>
      <w:r w:rsidRPr="007E6A51">
        <w:t xml:space="preserve"> COE.</w:t>
      </w:r>
    </w:p>
    <w:p w14:paraId="2277B343" w14:textId="77777777" w:rsidR="00AC5715" w:rsidRPr="007E6A51" w:rsidRDefault="00AC5715" w:rsidP="00AC5715">
      <w:pPr>
        <w:pStyle w:val="Heading5"/>
        <w:rPr>
          <w:rFonts w:cs="Arial"/>
        </w:rPr>
      </w:pPr>
      <w:r>
        <w:rPr>
          <w:rFonts w:cs="Arial"/>
        </w:rPr>
        <w:t xml:space="preserve">LCFF </w:t>
      </w:r>
      <w:r w:rsidRPr="007E6A51">
        <w:rPr>
          <w:rFonts w:cs="Arial"/>
        </w:rPr>
        <w:t>Funding</w:t>
      </w:r>
    </w:p>
    <w:p w14:paraId="6524C976" w14:textId="69FB038C" w:rsidR="00AC5715" w:rsidRPr="007E6A51" w:rsidRDefault="00AC5715" w:rsidP="00AC5715">
      <w:pPr>
        <w:rPr>
          <w:rFonts w:cs="Arial"/>
        </w:rPr>
      </w:pPr>
      <w:r w:rsidRPr="007E6A51">
        <w:rPr>
          <w:rFonts w:cs="Arial"/>
        </w:rPr>
        <w:t xml:space="preserve">ADA reported in this data entry screen is credited to the district of residence and appears on the School District ADA exhibit, Lines E-6 through E-15. Final funding for the </w:t>
      </w:r>
      <w:r w:rsidR="00F959E3">
        <w:rPr>
          <w:rFonts w:cs="Arial"/>
        </w:rPr>
        <w:t>FY</w:t>
      </w:r>
      <w:r w:rsidRPr="007E6A51">
        <w:rPr>
          <w:rFonts w:cs="Arial"/>
        </w:rPr>
        <w:t xml:space="preserve"> is based on a blend of P-2 and Annual ADA.</w:t>
      </w:r>
    </w:p>
    <w:p w14:paraId="4F518F94"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P-2 reporting period:</w:t>
      </w:r>
    </w:p>
    <w:p w14:paraId="06FE0732" w14:textId="77777777" w:rsidR="00AC5715" w:rsidRPr="007E6A51" w:rsidRDefault="00AC5715" w:rsidP="00B80F7B">
      <w:pPr>
        <w:pStyle w:val="ListParagraph"/>
        <w:numPr>
          <w:ilvl w:val="0"/>
          <w:numId w:val="54"/>
        </w:numPr>
        <w:rPr>
          <w:rFonts w:cs="Arial"/>
        </w:rPr>
      </w:pPr>
      <w:r w:rsidRPr="007E6A51">
        <w:rPr>
          <w:rFonts w:cs="Arial"/>
        </w:rPr>
        <w:t>County Community Schools (Line A-1)</w:t>
      </w:r>
    </w:p>
    <w:p w14:paraId="5A66C841" w14:textId="77777777" w:rsidR="00AC5715" w:rsidRPr="007E6A51" w:rsidRDefault="00AC5715" w:rsidP="00B80F7B">
      <w:pPr>
        <w:pStyle w:val="ListParagraph"/>
        <w:numPr>
          <w:ilvl w:val="0"/>
          <w:numId w:val="54"/>
        </w:numPr>
        <w:rPr>
          <w:rFonts w:cs="Arial"/>
        </w:rPr>
      </w:pPr>
      <w:r w:rsidRPr="007E6A51">
        <w:rPr>
          <w:rFonts w:cs="Arial"/>
        </w:rPr>
        <w:t>Special Education - Special Day Class (Line A-2)</w:t>
      </w:r>
    </w:p>
    <w:p w14:paraId="341D3D35" w14:textId="77777777" w:rsidR="00AC5715" w:rsidRPr="007E6A51" w:rsidRDefault="00AC5715" w:rsidP="00B80F7B">
      <w:pPr>
        <w:pStyle w:val="ListParagraph"/>
        <w:numPr>
          <w:ilvl w:val="0"/>
          <w:numId w:val="54"/>
        </w:numPr>
        <w:rPr>
          <w:rFonts w:cs="Arial"/>
        </w:rPr>
      </w:pPr>
      <w:r w:rsidRPr="007E6A51">
        <w:rPr>
          <w:rFonts w:cs="Arial"/>
        </w:rPr>
        <w:t>Other County Operated Programs, including Opportunity Schools and Full-Day Opportunity Classes (</w:t>
      </w:r>
      <w:r w:rsidRPr="007E6A51">
        <w:rPr>
          <w:rFonts w:cs="Arial"/>
          <w:i/>
        </w:rPr>
        <w:t>EC</w:t>
      </w:r>
      <w:r w:rsidRPr="007E6A51">
        <w:rPr>
          <w:rFonts w:cs="Arial"/>
        </w:rPr>
        <w:t xml:space="preserve"> 48640-48641) and Specialized Secondary Schools (</w:t>
      </w:r>
      <w:r w:rsidRPr="007E6A51">
        <w:rPr>
          <w:rFonts w:cs="Arial"/>
          <w:i/>
        </w:rPr>
        <w:t xml:space="preserve">EC </w:t>
      </w:r>
      <w:r w:rsidRPr="007E6A51">
        <w:rPr>
          <w:rFonts w:cs="Arial"/>
        </w:rPr>
        <w:t>58801), (Line A-5)</w:t>
      </w:r>
    </w:p>
    <w:p w14:paraId="60C1DAB1" w14:textId="77777777" w:rsidR="00AC5715" w:rsidRPr="007E6A51" w:rsidRDefault="00AC5715" w:rsidP="00B80F7B">
      <w:pPr>
        <w:pStyle w:val="ListParagraph"/>
        <w:numPr>
          <w:ilvl w:val="0"/>
          <w:numId w:val="54"/>
        </w:numPr>
        <w:rPr>
          <w:rFonts w:cs="Arial"/>
        </w:rPr>
      </w:pPr>
      <w:r w:rsidRPr="007E6A51">
        <w:rPr>
          <w:rFonts w:cs="Arial"/>
        </w:rPr>
        <w:t>County School Tuition Fund (Out-of-State Tuition) [</w:t>
      </w:r>
      <w:r w:rsidRPr="007E6A51">
        <w:rPr>
          <w:rFonts w:cs="Arial"/>
          <w:i/>
        </w:rPr>
        <w:t>EC</w:t>
      </w:r>
      <w:r w:rsidRPr="007E6A51">
        <w:rPr>
          <w:rFonts w:cs="Arial"/>
        </w:rPr>
        <w:t xml:space="preserve"> 2000 and 46380], (Line A-6)</w:t>
      </w:r>
    </w:p>
    <w:p w14:paraId="07EF9A3C" w14:textId="77777777" w:rsidR="00AC5715" w:rsidRPr="007E6A51" w:rsidRDefault="00AC5715" w:rsidP="00AC5715">
      <w:pPr>
        <w:rPr>
          <w:rFonts w:cs="Arial"/>
        </w:rPr>
      </w:pPr>
      <w:r w:rsidRPr="007E6A51">
        <w:rPr>
          <w:rFonts w:cs="Arial"/>
        </w:rPr>
        <w:t>The following ADA, as reported on the Attendance District Funded County Programs screen, is funded as of the Annual reporting period:</w:t>
      </w:r>
    </w:p>
    <w:p w14:paraId="0DFCB2C9" w14:textId="77777777" w:rsidR="00AC5715" w:rsidRPr="007E6A51" w:rsidRDefault="00AC5715" w:rsidP="00092BF6">
      <w:pPr>
        <w:pStyle w:val="ListParagraph"/>
        <w:numPr>
          <w:ilvl w:val="0"/>
          <w:numId w:val="55"/>
        </w:numPr>
        <w:ind w:left="720"/>
        <w:rPr>
          <w:rFonts w:cs="Arial"/>
        </w:rPr>
      </w:pPr>
      <w:r w:rsidRPr="007E6A51">
        <w:rPr>
          <w:rFonts w:cs="Arial"/>
        </w:rPr>
        <w:t>Special Education - Nonpublic, Nonsectarian Schools [</w:t>
      </w:r>
      <w:r w:rsidRPr="007E6A51">
        <w:rPr>
          <w:rFonts w:cs="Arial"/>
          <w:i/>
        </w:rPr>
        <w:t>EC</w:t>
      </w:r>
      <w:r w:rsidRPr="007E6A51">
        <w:rPr>
          <w:rFonts w:cs="Arial"/>
        </w:rPr>
        <w:t xml:space="preserve"> 56366(a)(7)] and/or Nonpublic, Nonsectarian Schools - Licensed Children</w:t>
      </w:r>
      <w:r>
        <w:rPr>
          <w:rFonts w:cs="Arial"/>
        </w:rPr>
        <w:t>’</w:t>
      </w:r>
      <w:r w:rsidRPr="007E6A51">
        <w:rPr>
          <w:rFonts w:cs="Arial"/>
        </w:rPr>
        <w:t>s Institutions (Line A-3)</w:t>
      </w:r>
    </w:p>
    <w:p w14:paraId="32638B55" w14:textId="77777777" w:rsidR="00AC5715" w:rsidRPr="007E6A51" w:rsidRDefault="00AC5715" w:rsidP="00092BF6">
      <w:pPr>
        <w:pStyle w:val="ListParagraph"/>
        <w:numPr>
          <w:ilvl w:val="0"/>
          <w:numId w:val="55"/>
        </w:numPr>
        <w:ind w:left="720"/>
        <w:rPr>
          <w:rFonts w:cs="Arial"/>
        </w:rPr>
      </w:pPr>
      <w:r w:rsidRPr="007E6A51">
        <w:rPr>
          <w:rFonts w:cs="Arial"/>
        </w:rPr>
        <w:t>Extended Year Special Education - Special Education [</w:t>
      </w:r>
      <w:r w:rsidRPr="007E6A51">
        <w:rPr>
          <w:rFonts w:cs="Arial"/>
          <w:i/>
        </w:rPr>
        <w:t>EC</w:t>
      </w:r>
      <w:r w:rsidRPr="007E6A51">
        <w:rPr>
          <w:rFonts w:cs="Arial"/>
        </w:rPr>
        <w:t xml:space="preserve"> 56345(b)(3)], Nonpublic, Nonsectarian Schools [</w:t>
      </w:r>
      <w:r w:rsidRPr="007E6A51">
        <w:rPr>
          <w:rFonts w:cs="Arial"/>
          <w:i/>
        </w:rPr>
        <w:t>EC</w:t>
      </w:r>
      <w:r w:rsidRPr="007E6A51">
        <w:rPr>
          <w:rFonts w:cs="Arial"/>
        </w:rPr>
        <w:t xml:space="preserve"> 56366(a)(7)] and/or Nonpublic, Nonsectarian Schools - Licensed Children’s Institutions (Line A-4)</w:t>
      </w:r>
    </w:p>
    <w:p w14:paraId="2FE50C34" w14:textId="77777777" w:rsidR="00AC5715" w:rsidRPr="007E6A51" w:rsidRDefault="00AC5715" w:rsidP="00AC5715">
      <w:pPr>
        <w:pStyle w:val="Heading5"/>
        <w:rPr>
          <w:rFonts w:cs="Arial"/>
        </w:rPr>
      </w:pPr>
      <w:r w:rsidRPr="007E6A51">
        <w:rPr>
          <w:rFonts w:cs="Arial"/>
        </w:rPr>
        <w:t>Transfer of Funds</w:t>
      </w:r>
    </w:p>
    <w:p w14:paraId="0111F5F2" w14:textId="6DE6929D" w:rsidR="00AC5715" w:rsidRPr="007E6A51" w:rsidRDefault="00AC5715" w:rsidP="00AC5715">
      <w:pPr>
        <w:pStyle w:val="BodyText"/>
        <w:ind w:right="175"/>
      </w:pPr>
      <w:r w:rsidRPr="007E6A51">
        <w:rPr>
          <w:i/>
        </w:rPr>
        <w:t xml:space="preserve">EC </w:t>
      </w:r>
      <w:r w:rsidRPr="007E6A51">
        <w:t>Section 2576, as modified by AB 2235</w:t>
      </w:r>
      <w:r>
        <w:t xml:space="preserve"> (Chapter 99, Statutes of 2018)</w:t>
      </w:r>
      <w:r w:rsidRPr="007E6A51">
        <w:t xml:space="preserve">, requires the CDE to transfer funds from a school district of residence to a COE for District Funded County Programs ADA. The amount of transfer </w:t>
      </w:r>
      <w:r>
        <w:t>is</w:t>
      </w:r>
      <w:r w:rsidRPr="007E6A51">
        <w:t xml:space="preserve"> equal to the ADA attributed to the district of residence multiplied by the district’s LCFF rate</w:t>
      </w:r>
      <w:r>
        <w:t>, which is</w:t>
      </w:r>
      <w:r w:rsidRPr="007E6A51">
        <w:t xml:space="preserve"> comprised of the base, supplemental and concentration grant per ADA. The LCFF base rate is the same for all school districts. Current year statewide rates are published on the CDE website at </w:t>
      </w:r>
      <w:hyperlink r:id="rId37" w:tooltip="Funding Rates and Information page" w:history="1">
        <w:r w:rsidRPr="002E44E9">
          <w:rPr>
            <w:rStyle w:val="Hyperlink"/>
            <w:color w:val="4472C4" w:themeColor="accent1"/>
          </w:rPr>
          <w:t>https://www.cde.ca.gov/fg/aa/pa/ratesandinfo.asp</w:t>
        </w:r>
      </w:hyperlink>
      <w:r w:rsidRPr="007E6A51">
        <w:t xml:space="preserve">. Supplemental and </w:t>
      </w:r>
      <w:r w:rsidRPr="007E6A51">
        <w:lastRenderedPageBreak/>
        <w:t>concentration grant rates are determined using each school district’s unique unduplicated pupil percentage.</w:t>
      </w:r>
    </w:p>
    <w:p w14:paraId="2914EA3B" w14:textId="77777777" w:rsidR="00AC5715" w:rsidRPr="007E6A51" w:rsidRDefault="00AC5715" w:rsidP="00AC5715">
      <w:pPr>
        <w:pStyle w:val="Heading5"/>
        <w:rPr>
          <w:rFonts w:cs="Arial"/>
        </w:rPr>
      </w:pPr>
      <w:bookmarkStart w:id="186" w:name="AlternativePerADARate"/>
      <w:r w:rsidRPr="007E6A51">
        <w:rPr>
          <w:rFonts w:cs="Arial"/>
        </w:rPr>
        <w:t>Alternative Per-ADA Rate</w:t>
      </w:r>
    </w:p>
    <w:bookmarkEnd w:id="186"/>
    <w:p w14:paraId="226A9E72" w14:textId="77777777" w:rsidR="00AC5715" w:rsidRPr="007E6A51" w:rsidRDefault="00AC5715" w:rsidP="00AC5715">
      <w:pPr>
        <w:pStyle w:val="BodyText"/>
        <w:ind w:right="175"/>
      </w:pPr>
      <w:r w:rsidRPr="007E6A51">
        <w:t>The law allows the CDE to transfer an alternative amount calculated at the per-ADA rate agreed upon by the COE and the district of residence. The alternative rate is an optional feature; if the COE does not report an alternative rate, the CDE will transfer funds using the district of residence’s LCFF base, supplemental and concentration grant.</w:t>
      </w:r>
    </w:p>
    <w:p w14:paraId="6F4D458E" w14:textId="77777777" w:rsidR="00AC5715" w:rsidRPr="007E6A51" w:rsidRDefault="00AC5715" w:rsidP="00AC5715">
      <w:pPr>
        <w:pStyle w:val="BodyText"/>
        <w:ind w:right="175"/>
      </w:pPr>
      <w:r w:rsidRPr="007E6A51">
        <w:t>To enable the transfer at the alternative per-ADA rate, the following three items must be completed:</w:t>
      </w:r>
    </w:p>
    <w:p w14:paraId="02723B62"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report the alternative per-ADA rate on Line A-0 of the Attendance District Funded County Programs entry screen. </w:t>
      </w:r>
    </w:p>
    <w:p w14:paraId="735CD1ED" w14:textId="77777777" w:rsidR="00AC5715" w:rsidRPr="007E6A51" w:rsidRDefault="00AC5715" w:rsidP="00AC5715">
      <w:pPr>
        <w:pStyle w:val="BodyText"/>
        <w:ind w:left="840" w:right="175"/>
      </w:pPr>
      <w:r w:rsidRPr="007E6A51">
        <w:t xml:space="preserve">The reporting is grade span specific and must be done for each district of residence. </w:t>
      </w:r>
    </w:p>
    <w:p w14:paraId="4AEE5B33" w14:textId="77777777" w:rsidR="00AC5715" w:rsidRPr="007E6A51" w:rsidRDefault="00AC5715" w:rsidP="00AC5715">
      <w:pPr>
        <w:pStyle w:val="BodyText"/>
        <w:ind w:left="840" w:right="175"/>
      </w:pPr>
      <w:r w:rsidRPr="007E6A51">
        <w:t>If using an alternative per-ADA rate, COE is required to report the amount for all periods: P-1, P-2, and Annual, and any corrected periods, as applicable. The COE may report the same rate for all reporting periods, or adjust the rate from period to period, as necessary.</w:t>
      </w:r>
    </w:p>
    <w:p w14:paraId="352D85E0" w14:textId="77777777" w:rsidR="00AC5715" w:rsidRPr="007E6A51" w:rsidRDefault="00AC5715" w:rsidP="00AC5715">
      <w:pPr>
        <w:pStyle w:val="BodyText"/>
        <w:ind w:left="840" w:right="175"/>
      </w:pPr>
      <w:r w:rsidRPr="007E6A51">
        <w:t xml:space="preserve">A value of zero entered on Line A-0 represents $0 which will result in no transfer of funds from the school district to the COE for the specific grade span and type of ADA selected. </w:t>
      </w:r>
    </w:p>
    <w:p w14:paraId="2E75ADC1"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COE</w:t>
      </w:r>
      <w:r w:rsidRPr="007E6A51">
        <w:t xml:space="preserve"> must check the box in the Alternative Rate column next to the category of ADA to identify the category of ADA (Lines A-1 through A-6) for transfer of funds using the alternative rate.</w:t>
      </w:r>
    </w:p>
    <w:p w14:paraId="7397949C" w14:textId="77777777" w:rsidR="00AC5715" w:rsidRPr="007E6A51" w:rsidRDefault="00AC5715" w:rsidP="00AC5715">
      <w:pPr>
        <w:pStyle w:val="BodyText"/>
        <w:ind w:left="840" w:right="175"/>
      </w:pPr>
      <w:r w:rsidRPr="007E6A51">
        <w:t>If using an alternative per-ADA rate, COE is required to check the Alternative Rate box for all reporting periods: P-1, P-2, and Annual, and any corrected periods, as applicable.</w:t>
      </w:r>
    </w:p>
    <w:p w14:paraId="192D1A2A" w14:textId="77777777" w:rsidR="00AC5715" w:rsidRPr="007E6A51" w:rsidRDefault="00AC5715" w:rsidP="00AC5715">
      <w:pPr>
        <w:pStyle w:val="BodyText"/>
        <w:ind w:left="840" w:right="175"/>
      </w:pPr>
      <w:r w:rsidRPr="007E6A51">
        <w:t xml:space="preserve">The CDE will apply the alternative rate to </w:t>
      </w:r>
      <w:proofErr w:type="gramStart"/>
      <w:r>
        <w:t>all of</w:t>
      </w:r>
      <w:proofErr w:type="gramEnd"/>
      <w:r>
        <w:t xml:space="preserve"> the ADA on the line if the Alternative Rate box is checked. The </w:t>
      </w:r>
      <w:r w:rsidRPr="007E6A51">
        <w:t xml:space="preserve">CDE will apply the district’s LCFF rate to </w:t>
      </w:r>
      <w:proofErr w:type="gramStart"/>
      <w:r>
        <w:t>all of</w:t>
      </w:r>
      <w:proofErr w:type="gramEnd"/>
      <w:r>
        <w:t xml:space="preserve"> the ADA on the line if the Alternative Rate box is NOT checked</w:t>
      </w:r>
      <w:r w:rsidRPr="007E6A51">
        <w:t xml:space="preserve"> by the COE.</w:t>
      </w:r>
    </w:p>
    <w:p w14:paraId="7251698A" w14:textId="77777777" w:rsidR="00AC5715" w:rsidRPr="007E6A51" w:rsidRDefault="00AC5715" w:rsidP="00B80F7B">
      <w:pPr>
        <w:pStyle w:val="BodyText"/>
        <w:widowControl w:val="0"/>
        <w:numPr>
          <w:ilvl w:val="0"/>
          <w:numId w:val="56"/>
        </w:numPr>
        <w:autoSpaceDE w:val="0"/>
        <w:autoSpaceDN w:val="0"/>
        <w:spacing w:after="0"/>
        <w:ind w:right="175"/>
      </w:pPr>
      <w:r w:rsidRPr="007E6A51">
        <w:t xml:space="preserve">The </w:t>
      </w:r>
      <w:r w:rsidRPr="007E6A51">
        <w:rPr>
          <w:b/>
        </w:rPr>
        <w:t>school district of residence</w:t>
      </w:r>
      <w:r w:rsidRPr="007E6A51">
        <w:t xml:space="preserve"> must agree to the alternative rate by completing the Transfer of Funds Alternative Rate Option entry screen, available </w:t>
      </w:r>
      <w:r>
        <w:t>from</w:t>
      </w:r>
      <w:r w:rsidRPr="007E6A51">
        <w:t xml:space="preserve"> </w:t>
      </w:r>
      <w:r>
        <w:t>the Data Entry menu, School District group.</w:t>
      </w:r>
    </w:p>
    <w:p w14:paraId="384ABA63" w14:textId="77777777" w:rsidR="00AC5715" w:rsidRPr="007E6A51" w:rsidRDefault="00AC5715" w:rsidP="00AC5715">
      <w:pPr>
        <w:pStyle w:val="BodyText"/>
        <w:ind w:left="840" w:right="175"/>
      </w:pPr>
      <w:r w:rsidRPr="007E6A51">
        <w:t>The school district will not be provided with the COE’s alternative rate on the data entry screen; therefore, coordination between the COE and the district of residence outside of the PADC is required.</w:t>
      </w:r>
    </w:p>
    <w:p w14:paraId="25DD2722" w14:textId="57700999" w:rsidR="00AC5715" w:rsidRPr="007E6A51" w:rsidRDefault="00AC5715" w:rsidP="00AC5715">
      <w:pPr>
        <w:pStyle w:val="BodyText"/>
        <w:ind w:left="840" w:right="175"/>
      </w:pPr>
      <w:r w:rsidRPr="007E6A51">
        <w:t xml:space="preserve">The Transfer of Funds Alternative Rate Option data entry screen needs to be completed at P-1 only. To make changes to the </w:t>
      </w:r>
      <w:proofErr w:type="gramStart"/>
      <w:r w:rsidRPr="007E6A51">
        <w:t>selection, or</w:t>
      </w:r>
      <w:proofErr w:type="gramEnd"/>
      <w:r w:rsidRPr="007E6A51">
        <w:t xml:space="preserve"> submit an additional selection after P-1 Principal Apportionment Certification, the school </w:t>
      </w:r>
      <w:r w:rsidRPr="007E6A51">
        <w:lastRenderedPageBreak/>
        <w:t xml:space="preserve">district must submit a </w:t>
      </w:r>
      <w:r>
        <w:t>P-2 or P-2 corrected</w:t>
      </w:r>
      <w:r w:rsidRPr="007E6A51">
        <w:t xml:space="preserve"> file for the applicable FY.</w:t>
      </w:r>
      <w:r w:rsidR="00E93A86">
        <w:t xml:space="preserve">  </w:t>
      </w:r>
      <w:r w:rsidR="00B25A4A" w:rsidRPr="007B30F4">
        <w:rPr>
          <w:rStyle w:val="normaltextrun"/>
          <w:shd w:val="clear" w:color="auto" w:fill="FFFFFF"/>
        </w:rPr>
        <w:t xml:space="preserve">Please </w:t>
      </w:r>
      <w:r w:rsidR="007B30F4" w:rsidRPr="007B30F4">
        <w:rPr>
          <w:rStyle w:val="normaltextrun"/>
          <w:shd w:val="clear" w:color="auto" w:fill="FFFFFF"/>
        </w:rPr>
        <w:t>note</w:t>
      </w:r>
      <w:r w:rsidR="007B30F4">
        <w:rPr>
          <w:rStyle w:val="normaltextrun"/>
          <w:shd w:val="clear" w:color="auto" w:fill="FFFFFF"/>
        </w:rPr>
        <w:t>,</w:t>
      </w:r>
      <w:r w:rsidR="00B25A4A" w:rsidRPr="007B30F4">
        <w:rPr>
          <w:rStyle w:val="normaltextrun"/>
          <w:shd w:val="clear" w:color="auto" w:fill="FFFFFF"/>
        </w:rPr>
        <w:t xml:space="preserve"> reporting new data at P-2 overrides</w:t>
      </w:r>
      <w:r w:rsidR="003B00CD">
        <w:rPr>
          <w:rStyle w:val="normaltextrun"/>
          <w:shd w:val="clear" w:color="auto" w:fill="FFFFFF"/>
        </w:rPr>
        <w:t xml:space="preserve"> all</w:t>
      </w:r>
      <w:r w:rsidR="00B25A4A" w:rsidRPr="007B30F4">
        <w:rPr>
          <w:rStyle w:val="normaltextrun"/>
          <w:shd w:val="clear" w:color="auto" w:fill="FFFFFF"/>
        </w:rPr>
        <w:t xml:space="preserve"> P-1 records. If a school district selects more than one COE for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 xml:space="preserve"> at the alternative per-ADA rate at P-1, they must reselect them again at P-2 to initiate the </w:t>
      </w:r>
      <w:r w:rsidR="00B25A4A" w:rsidRPr="007B30F4">
        <w:rPr>
          <w:rStyle w:val="findhit"/>
          <w:rFonts w:eastAsiaTheme="majorEastAsia"/>
          <w:shd w:val="clear" w:color="auto" w:fill="FFFFFF"/>
        </w:rPr>
        <w:t>transfer of funds</w:t>
      </w:r>
      <w:r w:rsidR="00B25A4A" w:rsidRPr="007B30F4">
        <w:rPr>
          <w:rStyle w:val="normaltextrun"/>
          <w:shd w:val="clear" w:color="auto" w:fill="FFFFFF"/>
        </w:rPr>
        <w:t>.</w:t>
      </w:r>
    </w:p>
    <w:p w14:paraId="3032FB8D" w14:textId="77777777" w:rsidR="00AC5715" w:rsidRPr="007E6A51" w:rsidRDefault="00AC5715" w:rsidP="00AC5715">
      <w:pPr>
        <w:pStyle w:val="Heading5"/>
        <w:rPr>
          <w:rFonts w:cs="Arial"/>
        </w:rPr>
      </w:pPr>
      <w:r w:rsidRPr="007E6A51">
        <w:rPr>
          <w:rFonts w:cs="Arial"/>
        </w:rPr>
        <w:t>Reporting Entity</w:t>
      </w:r>
    </w:p>
    <w:p w14:paraId="2EE90C8B" w14:textId="77777777" w:rsidR="00AC5715" w:rsidRDefault="00AC5715" w:rsidP="00AC5715">
      <w:pPr>
        <w:rPr>
          <w:rFonts w:cs="Arial"/>
        </w:rPr>
      </w:pPr>
      <w:r w:rsidRPr="007E6A51">
        <w:rPr>
          <w:rFonts w:cs="Arial"/>
        </w:rPr>
        <w:t xml:space="preserve">Each COE operating a program that enrolls students </w:t>
      </w:r>
      <w:r>
        <w:rPr>
          <w:rFonts w:cs="Arial"/>
        </w:rPr>
        <w:t>t</w:t>
      </w:r>
      <w:r w:rsidRPr="005451F2">
        <w:rPr>
          <w:rFonts w:cs="Arial"/>
        </w:rPr>
        <w:t xml:space="preserve">hat are not eligible to be reported in the Attendance COE </w:t>
      </w:r>
      <w:r>
        <w:rPr>
          <w:rFonts w:cs="Arial"/>
        </w:rPr>
        <w:t xml:space="preserve">screen </w:t>
      </w:r>
      <w:r w:rsidRPr="007E6A51">
        <w:rPr>
          <w:rFonts w:cs="Arial"/>
        </w:rPr>
        <w:t>must complete th</w:t>
      </w:r>
      <w:r>
        <w:rPr>
          <w:rFonts w:cs="Arial"/>
        </w:rPr>
        <w:t>e Attendance District Funded County Program screen</w:t>
      </w:r>
      <w:r w:rsidRPr="007E6A51">
        <w:rPr>
          <w:rFonts w:cs="Arial"/>
        </w:rPr>
        <w:t xml:space="preserve">. A COE that does not operate </w:t>
      </w:r>
      <w:r>
        <w:rPr>
          <w:rFonts w:cs="Arial"/>
        </w:rPr>
        <w:t>applicable</w:t>
      </w:r>
      <w:r w:rsidRPr="007E6A51">
        <w:rPr>
          <w:rFonts w:cs="Arial"/>
        </w:rPr>
        <w:t xml:space="preserve"> program</w:t>
      </w:r>
      <w:r>
        <w:rPr>
          <w:rFonts w:cs="Arial"/>
        </w:rPr>
        <w:t>s</w:t>
      </w:r>
      <w:r w:rsidRPr="007E6A51">
        <w:rPr>
          <w:rFonts w:cs="Arial"/>
        </w:rPr>
        <w:t xml:space="preserve">, or that has no ADA to report </w:t>
      </w:r>
      <w:proofErr w:type="gramStart"/>
      <w:r w:rsidRPr="007E6A51">
        <w:rPr>
          <w:rFonts w:cs="Arial"/>
        </w:rPr>
        <w:t>in a given</w:t>
      </w:r>
      <w:proofErr w:type="gramEnd"/>
      <w:r w:rsidRPr="007E6A51">
        <w:rPr>
          <w:rFonts w:cs="Arial"/>
        </w:rPr>
        <w:t xml:space="preserve"> reporting period, does not need to complete the data entry screen.</w:t>
      </w:r>
    </w:p>
    <w:p w14:paraId="2C7C6BA2" w14:textId="3ACCA131" w:rsidR="00A30CB2" w:rsidRPr="007E6A51" w:rsidRDefault="00A30CB2" w:rsidP="00AC5715">
      <w:pPr>
        <w:rPr>
          <w:rFonts w:cs="Arial"/>
        </w:rPr>
      </w:pPr>
      <w:r>
        <w:rPr>
          <w:rFonts w:cs="Arial"/>
        </w:rPr>
        <w:t>For COEs that report SELPA ADA Allocation, any change or correction to data in the Attendance COE screen must be reflected in the SELPA ADA Allocation screen.</w:t>
      </w:r>
    </w:p>
    <w:p w14:paraId="3D92EC70" w14:textId="77777777" w:rsidR="00AC5715" w:rsidRPr="007E6A51" w:rsidRDefault="00AC5715" w:rsidP="00AC5715">
      <w:pPr>
        <w:pStyle w:val="Heading5"/>
        <w:rPr>
          <w:rFonts w:cs="Arial"/>
        </w:rPr>
      </w:pPr>
      <w:r w:rsidRPr="007E6A51">
        <w:rPr>
          <w:rFonts w:cs="Arial"/>
        </w:rPr>
        <w:t>Reporting Periods</w:t>
      </w:r>
    </w:p>
    <w:p w14:paraId="48856A84" w14:textId="77777777" w:rsidR="00AC5715" w:rsidRPr="007E6A51" w:rsidRDefault="00AC5715" w:rsidP="00AC5715">
      <w:pPr>
        <w:rPr>
          <w:rFonts w:cs="Arial"/>
        </w:rPr>
      </w:pPr>
      <w:r w:rsidRPr="007E6A51">
        <w:rPr>
          <w:rFonts w:cs="Arial"/>
          <w:noProof/>
        </w:rPr>
        <w:t xml:space="preserve">ADA in this screen is reported at </w:t>
      </w:r>
      <w:r w:rsidRPr="007E6A51">
        <w:rPr>
          <w:rFonts w:cs="Arial"/>
        </w:rPr>
        <w:t>all reporting periods: P-1, P-2, and Annual</w:t>
      </w:r>
      <w:r w:rsidRPr="007E6A51">
        <w:rPr>
          <w:rFonts w:cs="Arial"/>
          <w:noProof/>
        </w:rPr>
        <w:t xml:space="preserve">. </w:t>
      </w:r>
      <w:r w:rsidRPr="007E6A51">
        <w:rPr>
          <w:rFonts w:cs="Arial"/>
        </w:rPr>
        <w:t>If a COE reports an alternative per-ADA rate, the COE should continue to report the rate at each subsequent reporting period for that FY, including P-2 Corrected and Annual Correcte</w:t>
      </w:r>
      <w:r>
        <w:rPr>
          <w:rFonts w:cs="Arial"/>
        </w:rPr>
        <w:t>d reporting, if any</w:t>
      </w:r>
      <w:r w:rsidRPr="007E6A51">
        <w:rPr>
          <w:rFonts w:cs="Arial"/>
        </w:rPr>
        <w:t>.</w:t>
      </w:r>
    </w:p>
    <w:p w14:paraId="41541E06" w14:textId="77777777" w:rsidR="00AC5715" w:rsidRPr="007E6A51" w:rsidRDefault="00AC5715" w:rsidP="00AC5715">
      <w:pPr>
        <w:pStyle w:val="Heading5"/>
        <w:rPr>
          <w:rFonts w:cs="Arial"/>
        </w:rPr>
      </w:pPr>
      <w:r w:rsidRPr="007E6A51">
        <w:rPr>
          <w:rFonts w:cs="Arial"/>
        </w:rPr>
        <w:t>Acceptable Data</w:t>
      </w:r>
    </w:p>
    <w:p w14:paraId="53109E60" w14:textId="77777777" w:rsidR="00AC5715" w:rsidRPr="007E6A51" w:rsidRDefault="00AC5715" w:rsidP="00AC5715">
      <w:pPr>
        <w:rPr>
          <w:rFonts w:cs="Arial"/>
          <w:noProof/>
        </w:rPr>
      </w:pPr>
      <w:r w:rsidRPr="007E6A51">
        <w:rPr>
          <w:rFonts w:cs="Arial"/>
          <w:noProof/>
        </w:rPr>
        <w:t>The fields on Line A-0 are optional; the COE may report an alternative per-ADA rate for transfer of funds for district funded county program ADA. The alternative rate can be set to a number, including zero, or left blank. All other fields in this data entry screen are for ADA values, which can be zero or any positive number up to nine digits long including two decimal places.</w:t>
      </w:r>
    </w:p>
    <w:p w14:paraId="3F98ACAE" w14:textId="77777777" w:rsidR="00AC5715" w:rsidRPr="007E6A51" w:rsidRDefault="00AC5715" w:rsidP="00AC5715">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5F2566F3"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for the specific grade span without reporting any ADA for the same grade span.</w:t>
      </w:r>
    </w:p>
    <w:p w14:paraId="38EB6D04" w14:textId="77777777" w:rsidR="00AC5715" w:rsidRPr="007E6A51" w:rsidRDefault="00AC5715" w:rsidP="00B80F7B">
      <w:pPr>
        <w:pStyle w:val="ListParagraph"/>
        <w:numPr>
          <w:ilvl w:val="0"/>
          <w:numId w:val="57"/>
        </w:numPr>
        <w:rPr>
          <w:rFonts w:cs="Arial"/>
          <w:noProof/>
        </w:rPr>
      </w:pPr>
      <w:r w:rsidRPr="007E6A51">
        <w:rPr>
          <w:rFonts w:cs="Arial"/>
          <w:noProof/>
        </w:rPr>
        <w:t>The user may not report an alternative rate on Line A-0 but not check any of the boxes in the Alternative Rate column; a user is required to select at least one category of ADA for transfer of funds at the alternative per-ADA rate.</w:t>
      </w:r>
    </w:p>
    <w:p w14:paraId="3AC20C25" w14:textId="77777777" w:rsidR="00AC5715" w:rsidRPr="007E6A51" w:rsidRDefault="00AC5715" w:rsidP="00B80F7B">
      <w:pPr>
        <w:pStyle w:val="ListParagraph"/>
        <w:numPr>
          <w:ilvl w:val="0"/>
          <w:numId w:val="57"/>
        </w:numPr>
        <w:rPr>
          <w:rFonts w:cs="Arial"/>
          <w:noProof/>
        </w:rPr>
      </w:pPr>
      <w:r w:rsidRPr="007E6A51">
        <w:rPr>
          <w:rFonts w:cs="Arial"/>
          <w:noProof/>
        </w:rPr>
        <w:t>If the user selects at least one category of ADA for transfer of funds at the alternative per-ADA rate, the user must report an alternative rate on Line A-0 in the applicable grade span columns.</w:t>
      </w:r>
    </w:p>
    <w:p w14:paraId="4158AB2D" w14:textId="3C3B8BB5" w:rsidR="00AC5715" w:rsidRPr="007E6A51" w:rsidRDefault="00AC5715" w:rsidP="00B80F7B">
      <w:pPr>
        <w:pStyle w:val="ListParagraph"/>
        <w:numPr>
          <w:ilvl w:val="0"/>
          <w:numId w:val="57"/>
        </w:numPr>
        <w:rPr>
          <w:rFonts w:cs="Arial"/>
          <w:noProof/>
        </w:rPr>
      </w:pPr>
      <w:r w:rsidRPr="007E6A51">
        <w:rPr>
          <w:rFonts w:cs="Arial"/>
          <w:noProof/>
        </w:rPr>
        <w:t xml:space="preserve">Line B-5, Transitional Kindergarten ADA cannot be greater than total ADA reported in </w:t>
      </w:r>
      <w:r w:rsidR="0040282B">
        <w:rPr>
          <w:rFonts w:cs="Arial"/>
          <w:noProof/>
        </w:rPr>
        <w:t>Transitional Kindergarten/Kindergarten</w:t>
      </w:r>
      <w:r w:rsidR="0040282B">
        <w:rPr>
          <w:rFonts w:cs="Arial"/>
        </w:rPr>
        <w:t>–3 (</w:t>
      </w:r>
      <w:r w:rsidRPr="007E6A51">
        <w:rPr>
          <w:rFonts w:cs="Arial"/>
          <w:noProof/>
        </w:rPr>
        <w:t>TK/K</w:t>
      </w:r>
      <w:r>
        <w:rPr>
          <w:rFonts w:cs="Arial"/>
        </w:rPr>
        <w:t>–</w:t>
      </w:r>
      <w:r w:rsidRPr="007E6A51">
        <w:rPr>
          <w:rFonts w:cs="Arial"/>
          <w:noProof/>
        </w:rPr>
        <w:t>3</w:t>
      </w:r>
      <w:r w:rsidR="0040282B">
        <w:rPr>
          <w:rFonts w:cs="Arial"/>
          <w:noProof/>
        </w:rPr>
        <w:t>)</w:t>
      </w:r>
      <w:r w:rsidRPr="007E6A51">
        <w:rPr>
          <w:rFonts w:cs="Arial"/>
          <w:noProof/>
        </w:rPr>
        <w:t xml:space="preserve"> Column</w:t>
      </w:r>
      <w:r>
        <w:rPr>
          <w:rFonts w:cs="Arial"/>
          <w:noProof/>
        </w:rPr>
        <w:t xml:space="preserve"> on Lines A-1 through A-5</w:t>
      </w:r>
      <w:r w:rsidRPr="007E6A51">
        <w:rPr>
          <w:rFonts w:cs="Arial"/>
          <w:noProof/>
        </w:rPr>
        <w:t>.</w:t>
      </w:r>
    </w:p>
    <w:p w14:paraId="40096062" w14:textId="77777777" w:rsidR="004921E1" w:rsidRDefault="004921E1" w:rsidP="004921E1">
      <w:pPr>
        <w:pStyle w:val="Heading5"/>
      </w:pPr>
      <w:r>
        <w:lastRenderedPageBreak/>
        <w:t>Data Reporting Instructions</w:t>
      </w:r>
    </w:p>
    <w:p w14:paraId="42C361F3" w14:textId="392A17C7" w:rsidR="004921E1" w:rsidRPr="008F5D33" w:rsidRDefault="004921E1" w:rsidP="00570754">
      <w:pPr>
        <w:tabs>
          <w:tab w:val="left" w:pos="-2070"/>
        </w:tabs>
        <w:ind w:right="144"/>
      </w:pPr>
      <w:r w:rsidRPr="008F5D33">
        <w:t xml:space="preserve">Refer to the </w:t>
      </w:r>
      <w:hyperlink w:anchor="_Data_Entry_Functions" w:tooltip="Data Entry Functions" w:history="1">
        <w:r w:rsidRPr="003F3C21">
          <w:rPr>
            <w:rStyle w:val="Hyperlink"/>
          </w:rPr>
          <w:t>Data Entry Functions</w:t>
        </w:r>
      </w:hyperlink>
      <w:r w:rsidRPr="008F5D33">
        <w:t xml:space="preserve"> section of this manual for information on data entry, save, delete, and other functions.</w:t>
      </w:r>
    </w:p>
    <w:p w14:paraId="01ABBEFC" w14:textId="3E87AC24" w:rsidR="00AC5715" w:rsidRPr="00182151" w:rsidRDefault="00AC5715" w:rsidP="00570754">
      <w:pPr>
        <w:pStyle w:val="Heading6"/>
        <w:spacing w:before="0"/>
      </w:pPr>
      <w:r w:rsidRPr="00182151">
        <w:t>Tab 1: ADA and Transfer Rates</w:t>
      </w:r>
    </w:p>
    <w:p w14:paraId="34CA70A9" w14:textId="77777777" w:rsidR="00AC5715" w:rsidRPr="007E6A51" w:rsidRDefault="00AC5715" w:rsidP="00092BF6">
      <w:pPr>
        <w:pStyle w:val="ListParagraph"/>
        <w:numPr>
          <w:ilvl w:val="0"/>
          <w:numId w:val="58"/>
        </w:numPr>
        <w:ind w:left="720"/>
        <w:rPr>
          <w:rFonts w:cs="Arial"/>
          <w:szCs w:val="24"/>
        </w:rPr>
      </w:pPr>
      <w:r>
        <w:rPr>
          <w:rFonts w:cs="Arial"/>
          <w:szCs w:val="24"/>
        </w:rPr>
        <w:t xml:space="preserve">Choose the county and district of residence and enter the </w:t>
      </w:r>
      <w:r w:rsidRPr="007E6A51">
        <w:rPr>
          <w:rFonts w:cs="Arial"/>
          <w:szCs w:val="24"/>
        </w:rPr>
        <w:t xml:space="preserve">data for the first record, save, and </w:t>
      </w:r>
      <w:r>
        <w:rPr>
          <w:rFonts w:cs="Arial"/>
          <w:szCs w:val="24"/>
        </w:rPr>
        <w:t>select</w:t>
      </w:r>
      <w:r w:rsidRPr="007E6A51">
        <w:rPr>
          <w:rFonts w:cs="Arial"/>
          <w:szCs w:val="24"/>
        </w:rPr>
        <w:t xml:space="preserve"> </w:t>
      </w:r>
      <w:r w:rsidRPr="002D5810">
        <w:rPr>
          <w:rFonts w:cs="Arial"/>
          <w:i/>
          <w:szCs w:val="24"/>
        </w:rPr>
        <w:t>Add New</w:t>
      </w:r>
      <w:r w:rsidRPr="007E6A51">
        <w:rPr>
          <w:rFonts w:cs="Arial"/>
          <w:szCs w:val="24"/>
        </w:rPr>
        <w:t xml:space="preserve"> at the </w:t>
      </w:r>
      <w:r>
        <w:rPr>
          <w:rFonts w:cs="Arial"/>
          <w:szCs w:val="24"/>
        </w:rPr>
        <w:t>top</w:t>
      </w:r>
      <w:r w:rsidRPr="007E6A51">
        <w:rPr>
          <w:rFonts w:cs="Arial"/>
          <w:szCs w:val="24"/>
        </w:rPr>
        <w:t xml:space="preserve"> of the screen to </w:t>
      </w:r>
      <w:r>
        <w:rPr>
          <w:rFonts w:cs="Arial"/>
          <w:szCs w:val="24"/>
        </w:rPr>
        <w:t>choose</w:t>
      </w:r>
      <w:r w:rsidRPr="007E6A51">
        <w:rPr>
          <w:rFonts w:cs="Arial"/>
          <w:szCs w:val="24"/>
        </w:rPr>
        <w:t xml:space="preserve"> county and school district of residence for the second and each subsequent record.</w:t>
      </w:r>
    </w:p>
    <w:p w14:paraId="5550D631"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ADA is reported by grade span for each of the following: TK/K</w:t>
      </w:r>
      <w:r>
        <w:rPr>
          <w:rFonts w:cs="Arial"/>
        </w:rPr>
        <w:t>–</w:t>
      </w:r>
      <w:r w:rsidRPr="007E6A51">
        <w:rPr>
          <w:rFonts w:cs="Arial"/>
          <w:szCs w:val="24"/>
        </w:rPr>
        <w:t>3, Grades 4</w:t>
      </w:r>
      <w:r>
        <w:rPr>
          <w:rFonts w:cs="Arial"/>
        </w:rPr>
        <w:t>–</w:t>
      </w:r>
      <w:r w:rsidRPr="007E6A51">
        <w:rPr>
          <w:rFonts w:cs="Arial"/>
          <w:szCs w:val="24"/>
        </w:rPr>
        <w:t>6, Grades 7</w:t>
      </w:r>
      <w:r>
        <w:rPr>
          <w:rFonts w:cs="Arial"/>
        </w:rPr>
        <w:t>–</w:t>
      </w:r>
      <w:r w:rsidRPr="007E6A51">
        <w:rPr>
          <w:rFonts w:cs="Arial"/>
          <w:szCs w:val="24"/>
        </w:rPr>
        <w:t>8 and Grades 9</w:t>
      </w:r>
      <w:r>
        <w:rPr>
          <w:rFonts w:cs="Arial"/>
        </w:rPr>
        <w:t>–</w:t>
      </w:r>
      <w:r w:rsidRPr="007E6A51">
        <w:rPr>
          <w:rFonts w:cs="Arial"/>
          <w:szCs w:val="24"/>
        </w:rPr>
        <w:t>12.</w:t>
      </w:r>
    </w:p>
    <w:p w14:paraId="1935FBA2" w14:textId="77777777" w:rsidR="00AC5715" w:rsidRPr="007E6A51" w:rsidRDefault="00AC5715" w:rsidP="00092BF6">
      <w:pPr>
        <w:pStyle w:val="ListParagraph"/>
        <w:numPr>
          <w:ilvl w:val="0"/>
          <w:numId w:val="58"/>
        </w:numPr>
        <w:ind w:left="720"/>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4703238F" w14:textId="79644B35" w:rsidR="00AC5715" w:rsidRDefault="00AC5715" w:rsidP="00092BF6">
      <w:pPr>
        <w:pStyle w:val="ListParagraph"/>
        <w:numPr>
          <w:ilvl w:val="0"/>
          <w:numId w:val="58"/>
        </w:numPr>
        <w:spacing w:before="240"/>
        <w:ind w:left="720"/>
        <w:rPr>
          <w:rFonts w:eastAsia="Calibri" w:cs="Arial"/>
        </w:rPr>
      </w:pPr>
      <w:r>
        <w:rPr>
          <w:rFonts w:eastAsia="Calibri" w:cs="Arial"/>
        </w:rPr>
        <w:t>Select</w:t>
      </w:r>
      <w:r w:rsidRPr="007E6A51">
        <w:rPr>
          <w:rFonts w:eastAsia="Calibri" w:cs="Arial"/>
        </w:rPr>
        <w:t xml:space="preserve"> each hyperlink in the table below to see </w:t>
      </w:r>
      <w:r>
        <w:rPr>
          <w:rFonts w:eastAsia="Calibri" w:cs="Arial"/>
        </w:rPr>
        <w:t>additional reporting notes</w:t>
      </w:r>
      <w:r w:rsidRPr="007E6A51">
        <w:rPr>
          <w:rFonts w:eastAsia="Calibri" w:cs="Arial"/>
        </w:rPr>
        <w:t xml:space="preserve"> for each type of ADA</w:t>
      </w:r>
      <w:r>
        <w:rPr>
          <w:rFonts w:eastAsia="Calibri" w:cs="Arial"/>
        </w:rPr>
        <w:t>.</w:t>
      </w:r>
    </w:p>
    <w:p w14:paraId="02871C38" w14:textId="1631C9D3" w:rsidR="004921E1" w:rsidRPr="004921E1" w:rsidRDefault="004921E1" w:rsidP="00092BF6">
      <w:pPr>
        <w:pStyle w:val="ListParagraph"/>
        <w:numPr>
          <w:ilvl w:val="0"/>
          <w:numId w:val="58"/>
        </w:numPr>
        <w:ind w:left="720"/>
        <w:rPr>
          <w:rFonts w:cs="Arial"/>
          <w:szCs w:val="24"/>
        </w:rPr>
      </w:pPr>
      <w:r w:rsidRPr="004921E1">
        <w:rPr>
          <w:rFonts w:cs="Arial"/>
          <w:szCs w:val="24"/>
        </w:rPr>
        <w:t>Special Education Programs:</w:t>
      </w:r>
      <w:r w:rsidRPr="004921E1">
        <w:rPr>
          <w:rFonts w:cs="Arial"/>
          <w:b/>
          <w:bCs/>
          <w:szCs w:val="24"/>
        </w:rPr>
        <w:t> </w:t>
      </w:r>
      <w:r w:rsidRPr="004921E1">
        <w:rPr>
          <w:rFonts w:cs="Arial"/>
          <w:szCs w:val="24"/>
        </w:rPr>
        <w:t xml:space="preserve">ADA should be reported in the grade level that corresponds to the CALPADS assigned grade level. </w:t>
      </w:r>
    </w:p>
    <w:p w14:paraId="5E77F725" w14:textId="77777777" w:rsidR="00AC5715" w:rsidRPr="007E6A51" w:rsidRDefault="00AC5715" w:rsidP="00092BF6">
      <w:pPr>
        <w:pStyle w:val="ListParagraph"/>
        <w:numPr>
          <w:ilvl w:val="0"/>
          <w:numId w:val="58"/>
        </w:numPr>
        <w:ind w:left="720"/>
        <w:rPr>
          <w:rFonts w:eastAsia="Calibri" w:cs="Arial"/>
        </w:rPr>
      </w:pPr>
      <w:r w:rsidRPr="007E6A51">
        <w:rPr>
          <w:rFonts w:eastAsia="Calibri" w:cs="Arial"/>
        </w:rPr>
        <w:t>See the ADA divisor information in parenthesis at the end of each applicable line caption.</w:t>
      </w:r>
    </w:p>
    <w:p w14:paraId="3B512A3F" w14:textId="77777777" w:rsidR="00AC5715" w:rsidRPr="007E6A51" w:rsidRDefault="00AC5715" w:rsidP="00092BF6">
      <w:pPr>
        <w:pStyle w:val="ListParagraph"/>
        <w:numPr>
          <w:ilvl w:val="0"/>
          <w:numId w:val="58"/>
        </w:numPr>
        <w:ind w:left="720"/>
        <w:rPr>
          <w:rFonts w:cs="Arial"/>
        </w:rPr>
      </w:pPr>
      <w:r>
        <w:rPr>
          <w:rFonts w:cs="Arial"/>
        </w:rPr>
        <w:t>When entering data, save each record</w:t>
      </w:r>
      <w:r w:rsidRPr="007E6A51">
        <w:rPr>
          <w:rFonts w:cs="Arial"/>
        </w:rPr>
        <w:t xml:space="preserve"> before navigating to another record</w:t>
      </w:r>
      <w:r>
        <w:rPr>
          <w:rFonts w:cs="Arial"/>
        </w:rPr>
        <w:t xml:space="preserve">; the system does not automatically save edits if </w:t>
      </w:r>
      <w:proofErr w:type="gramStart"/>
      <w:r>
        <w:rPr>
          <w:rFonts w:cs="Arial"/>
        </w:rPr>
        <w:t>user</w:t>
      </w:r>
      <w:proofErr w:type="gramEnd"/>
      <w:r>
        <w:rPr>
          <w:rFonts w:cs="Arial"/>
        </w:rPr>
        <w:t xml:space="preserve"> navigates to another record or another page.</w:t>
      </w:r>
    </w:p>
    <w:tbl>
      <w:tblPr>
        <w:tblStyle w:val="Style1"/>
        <w:tblW w:w="9350" w:type="dxa"/>
        <w:tblLook w:val="07A0" w:firstRow="1" w:lastRow="0" w:firstColumn="1" w:lastColumn="1" w:noHBand="1" w:noVBand="1"/>
        <w:tblDescription w:val="This table contains the data reporting instructions for ADA on the Other tab in the Attendance School District screen."/>
      </w:tblPr>
      <w:tblGrid>
        <w:gridCol w:w="1685"/>
        <w:gridCol w:w="4597"/>
        <w:gridCol w:w="3068"/>
      </w:tblGrid>
      <w:tr w:rsidR="00AC5715" w:rsidRPr="002E44E9" w14:paraId="101C858F" w14:textId="77777777" w:rsidTr="0081452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60" w:type="dxa"/>
          </w:tcPr>
          <w:p w14:paraId="33CE8AA1" w14:textId="77777777" w:rsidR="00AC5715" w:rsidRPr="002E44E9" w:rsidRDefault="00AC5715" w:rsidP="005C18AF">
            <w:pPr>
              <w:widowControl w:val="0"/>
              <w:spacing w:before="60" w:after="60"/>
              <w:jc w:val="center"/>
              <w:rPr>
                <w:rFonts w:eastAsia="Arial" w:cs="Arial"/>
                <w:bCs/>
              </w:rPr>
            </w:pPr>
            <w:r w:rsidRPr="002E44E9">
              <w:rPr>
                <w:rFonts w:eastAsia="Calibri" w:cs="Arial"/>
              </w:rPr>
              <w:t>Line Number</w:t>
            </w:r>
          </w:p>
        </w:tc>
        <w:tc>
          <w:tcPr>
            <w:tcW w:w="3439" w:type="dxa"/>
          </w:tcPr>
          <w:p w14:paraId="15A910DE"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0" w:type="dxa"/>
          </w:tcPr>
          <w:p w14:paraId="11F8C7FA" w14:textId="77777777" w:rsidR="00AC5715" w:rsidRPr="002E44E9" w:rsidRDefault="00AC5715" w:rsidP="005C18AF">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AC5715" w:rsidRPr="007E6A51" w14:paraId="489834E4"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313C7A38" w14:textId="77777777" w:rsidR="00AC5715" w:rsidRPr="007E6A51" w:rsidRDefault="00AC5715" w:rsidP="005C18AF">
            <w:pPr>
              <w:widowControl w:val="0"/>
              <w:spacing w:before="60" w:after="60"/>
              <w:jc w:val="center"/>
              <w:rPr>
                <w:rFonts w:cs="Arial"/>
                <w:noProof/>
              </w:rPr>
            </w:pPr>
            <w:r w:rsidRPr="007E6A51">
              <w:rPr>
                <w:rFonts w:cs="Arial"/>
                <w:noProof/>
              </w:rPr>
              <w:t>N/A</w:t>
            </w:r>
          </w:p>
        </w:tc>
        <w:tc>
          <w:tcPr>
            <w:tcW w:w="3439" w:type="dxa"/>
          </w:tcPr>
          <w:p w14:paraId="782983D1"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7E6A51">
              <w:rPr>
                <w:rFonts w:cs="Arial"/>
                <w:noProof/>
              </w:rPr>
              <w:t>Select the county and distri</w:t>
            </w:r>
            <w:r>
              <w:rPr>
                <w:rFonts w:cs="Arial"/>
                <w:noProof/>
              </w:rPr>
              <w:t>c</w:t>
            </w:r>
            <w:r w:rsidRPr="007E6A51">
              <w:rPr>
                <w:rFonts w:cs="Arial"/>
                <w:noProof/>
              </w:rPr>
              <w:t>t of residence for which the ADA is being reported from the dropdown lists.</w:t>
            </w:r>
          </w:p>
        </w:tc>
        <w:tc>
          <w:tcPr>
            <w:tcW w:w="0" w:type="dxa"/>
          </w:tcPr>
          <w:p w14:paraId="6BB2E21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 COE may select any county and district of residence.</w:t>
            </w:r>
          </w:p>
        </w:tc>
      </w:tr>
      <w:tr w:rsidR="00AC5715" w:rsidRPr="007E6A51" w14:paraId="72C80066"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1231F303" w14:textId="77777777" w:rsidR="00AC5715" w:rsidRPr="007E6A51" w:rsidRDefault="00AC5715" w:rsidP="005C18AF">
            <w:pPr>
              <w:widowControl w:val="0"/>
              <w:spacing w:before="60" w:after="60"/>
              <w:jc w:val="center"/>
              <w:rPr>
                <w:rFonts w:cs="Arial"/>
                <w:noProof/>
              </w:rPr>
            </w:pPr>
            <w:r w:rsidRPr="007E6A51">
              <w:rPr>
                <w:rFonts w:cs="Arial"/>
                <w:noProof/>
              </w:rPr>
              <w:lastRenderedPageBreak/>
              <w:t>A-0</w:t>
            </w:r>
          </w:p>
        </w:tc>
        <w:tc>
          <w:tcPr>
            <w:tcW w:w="3439" w:type="dxa"/>
          </w:tcPr>
          <w:p w14:paraId="214467F3"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i/>
                <w:noProof/>
              </w:rPr>
            </w:pPr>
            <w:r w:rsidRPr="007E6A51">
              <w:rPr>
                <w:rFonts w:cs="Arial"/>
                <w:noProof/>
              </w:rPr>
              <w:t>Alternative Per-ADA Rate for District Funded County Programs</w:t>
            </w:r>
          </w:p>
        </w:tc>
        <w:tc>
          <w:tcPr>
            <w:tcW w:w="0" w:type="dxa"/>
          </w:tcPr>
          <w:p w14:paraId="58548F0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Report an alternative per-ADA rate by grade span for each district of residence. See Transfer of Funds and Alternative Per-ADA Rate sections above for detailed instructions.</w:t>
            </w:r>
          </w:p>
          <w:p w14:paraId="3F009AEC" w14:textId="77777777" w:rsidR="00AC57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FD64C1">
              <w:rPr>
                <w:rFonts w:cs="Arial"/>
                <w:noProof/>
              </w:rPr>
              <w:t>If a COE reports an alternative per-ADA rate, the COE should continue to report the rate at each subsequent reporting period for that FY, including P-2 Corrected and Annual Corrected data.</w:t>
            </w:r>
          </w:p>
          <w:p w14:paraId="1544283A" w14:textId="77777777" w:rsidR="00AC5715" w:rsidRPr="00C92F15"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cs="Arial"/>
                <w:noProof/>
              </w:rPr>
            </w:pPr>
            <w:r w:rsidRPr="00C92F15">
              <w:rPr>
                <w:rFonts w:cs="Arial"/>
                <w:noProof/>
              </w:rPr>
              <w:t>If Line A-0 is left blank, the CDE will apply each district of residence’s LCFF per ADA rate to the transfer of funds for district funded county program ADA.</w:t>
            </w:r>
          </w:p>
        </w:tc>
      </w:tr>
      <w:tr w:rsidR="00AC5715" w:rsidRPr="007E6A51" w14:paraId="0800FB9E" w14:textId="77777777" w:rsidTr="00814526">
        <w:trPr>
          <w:trHeight w:val="143"/>
        </w:trPr>
        <w:tc>
          <w:tcPr>
            <w:cnfStyle w:val="001000000000" w:firstRow="0" w:lastRow="0" w:firstColumn="1" w:lastColumn="0" w:oddVBand="0" w:evenVBand="0" w:oddHBand="0" w:evenHBand="0" w:firstRowFirstColumn="0" w:firstRowLastColumn="0" w:lastRowFirstColumn="0" w:lastRowLastColumn="0"/>
            <w:tcW w:w="1260" w:type="dxa"/>
          </w:tcPr>
          <w:p w14:paraId="7DC44642"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A-1</w:t>
            </w:r>
          </w:p>
        </w:tc>
        <w:tc>
          <w:tcPr>
            <w:tcW w:w="3439" w:type="dxa"/>
          </w:tcPr>
          <w:p w14:paraId="6DC83FE5"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Community Schools (Divisor 70/135/175)</w:t>
            </w:r>
          </w:p>
        </w:tc>
        <w:tc>
          <w:tcPr>
            <w:tcW w:w="0" w:type="dxa"/>
          </w:tcPr>
          <w:p w14:paraId="36482004" w14:textId="77777777" w:rsidR="00AC5715" w:rsidRPr="007E6A51" w:rsidRDefault="00AC5715" w:rsidP="005C18AF">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a County Community School in the appropriate grade span column. ADA is determined by dividing the total days of attendance by 70 for P-1, by 135 for P-2, and by 175 for Annual.</w:t>
            </w:r>
          </w:p>
        </w:tc>
      </w:tr>
      <w:tr w:rsidR="00AC5715" w:rsidRPr="007E6A51" w14:paraId="004E6354" w14:textId="77777777" w:rsidTr="00814526">
        <w:trPr>
          <w:trHeight w:val="449"/>
        </w:trPr>
        <w:tc>
          <w:tcPr>
            <w:cnfStyle w:val="001000000000" w:firstRow="0" w:lastRow="0" w:firstColumn="1" w:lastColumn="0" w:oddVBand="0" w:evenVBand="0" w:oddHBand="0" w:evenHBand="0" w:firstRowFirstColumn="0" w:firstRowLastColumn="0" w:lastRowFirstColumn="0" w:lastRowLastColumn="0"/>
            <w:tcW w:w="1260" w:type="dxa"/>
          </w:tcPr>
          <w:p w14:paraId="28C19EC9"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lastRenderedPageBreak/>
              <w:t>A-2</w:t>
            </w:r>
          </w:p>
        </w:tc>
        <w:tc>
          <w:tcPr>
            <w:tcW w:w="3439" w:type="dxa"/>
          </w:tcPr>
          <w:p w14:paraId="26F55C50"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Special Day Class</w:t>
            </w:r>
          </w:p>
        </w:tc>
        <w:tc>
          <w:tcPr>
            <w:tcW w:w="0" w:type="dxa"/>
          </w:tcPr>
          <w:p w14:paraId="2DE333FE" w14:textId="77777777" w:rsidR="00AC5715" w:rsidRPr="007E6A51" w:rsidRDefault="00AC5715" w:rsidP="005C18AF">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FD64C1">
              <w:rPr>
                <w:rFonts w:eastAsia="Arial" w:cs="Arial"/>
                <w:bCs/>
                <w:szCs w:val="20"/>
              </w:rPr>
              <w:t>Report ADA for students attending full-day special education day class conducted by the county superintendent in the appropriate grade span column. ADA is determined by dividing the total days of attendance by the days taught.</w:t>
            </w:r>
          </w:p>
        </w:tc>
      </w:tr>
      <w:tr w:rsidR="00AC5715" w:rsidRPr="007E6A51" w14:paraId="188E6DA7"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5A454F00"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A-3</w:t>
            </w:r>
          </w:p>
        </w:tc>
        <w:tc>
          <w:tcPr>
            <w:tcW w:w="3439" w:type="dxa"/>
          </w:tcPr>
          <w:p w14:paraId="2FF4A9C4" w14:textId="77777777" w:rsidR="00AC5715" w:rsidRPr="007E6A51" w:rsidDel="0022023A"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 Education - Nonpublic, Nonsectarian Schools [</w:t>
            </w:r>
            <w:r w:rsidRPr="00C35728">
              <w:rPr>
                <w:rFonts w:eastAsia="Arial" w:cs="Arial"/>
                <w:bCs/>
                <w:i/>
                <w:szCs w:val="20"/>
              </w:rPr>
              <w:t>EC</w:t>
            </w:r>
            <w:r w:rsidRPr="007E6A51">
              <w:rPr>
                <w:rFonts w:eastAsia="Arial" w:cs="Arial"/>
                <w:bCs/>
                <w:szCs w:val="20"/>
              </w:rPr>
              <w:t xml:space="preserve"> 56366(a)(7)] and/or Nonpublic, Nonsectarian Schools - Licensed Children</w:t>
            </w:r>
            <w:r>
              <w:rPr>
                <w:rFonts w:eastAsia="Arial" w:cs="Arial"/>
                <w:bCs/>
                <w:szCs w:val="20"/>
              </w:rPr>
              <w:t>’</w:t>
            </w:r>
            <w:r w:rsidRPr="007E6A51">
              <w:rPr>
                <w:rFonts w:eastAsia="Arial" w:cs="Arial"/>
                <w:bCs/>
                <w:szCs w:val="20"/>
              </w:rPr>
              <w:t>s Institutions</w:t>
            </w:r>
          </w:p>
        </w:tc>
        <w:tc>
          <w:tcPr>
            <w:tcW w:w="0" w:type="dxa"/>
          </w:tcPr>
          <w:p w14:paraId="5821823E" w14:textId="42000A93"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w:t>
            </w:r>
            <w:r w:rsidR="0095161F" w:rsidRPr="007E6A51">
              <w:rPr>
                <w:rFonts w:eastAsia="Arial" w:cs="Arial"/>
                <w:bCs/>
                <w:szCs w:val="20"/>
              </w:rPr>
              <w:t>Nonpublic, Nonsectarian Schools - Licensed Children</w:t>
            </w:r>
            <w:r w:rsidR="0095161F">
              <w:rPr>
                <w:rFonts w:eastAsia="Arial" w:cs="Arial"/>
                <w:bCs/>
                <w:szCs w:val="20"/>
              </w:rPr>
              <w:t>’</w:t>
            </w:r>
            <w:r w:rsidR="0095161F" w:rsidRPr="007E6A51">
              <w:rPr>
                <w:rFonts w:eastAsia="Arial" w:cs="Arial"/>
                <w:bCs/>
                <w:szCs w:val="20"/>
              </w:rPr>
              <w:t>s Institutions</w:t>
            </w:r>
            <w:r w:rsidR="0095161F" w:rsidRPr="00EC2BA3">
              <w:rPr>
                <w:rFonts w:eastAsia="Arial" w:cs="Arial"/>
                <w:bCs/>
                <w:szCs w:val="20"/>
              </w:rPr>
              <w:t xml:space="preserve"> </w:t>
            </w:r>
            <w:r w:rsidR="0095161F">
              <w:rPr>
                <w:rFonts w:eastAsia="Arial" w:cs="Arial"/>
                <w:bCs/>
                <w:szCs w:val="20"/>
              </w:rPr>
              <w:t>(</w:t>
            </w:r>
            <w:r w:rsidRPr="00EC2BA3">
              <w:rPr>
                <w:rFonts w:eastAsia="Arial" w:cs="Arial"/>
                <w:bCs/>
                <w:szCs w:val="20"/>
              </w:rPr>
              <w:t>NPS/LCI</w:t>
            </w:r>
            <w:r w:rsidR="0095161F">
              <w:rPr>
                <w:rFonts w:eastAsia="Arial" w:cs="Arial"/>
                <w:bCs/>
                <w:szCs w:val="20"/>
              </w:rPr>
              <w:t>)</w:t>
            </w:r>
            <w:r w:rsidRPr="00EC2BA3">
              <w:rPr>
                <w:rFonts w:eastAsia="Arial" w:cs="Arial"/>
                <w:bCs/>
                <w:szCs w:val="20"/>
              </w:rPr>
              <w:t xml:space="preserve"> students, who are residentially placed in an agency other than the LEA, in the appropriate grade span column. ADA is determined by dividing the total days of attendance by the days taught.</w:t>
            </w:r>
          </w:p>
        </w:tc>
      </w:tr>
      <w:tr w:rsidR="00AC5715" w:rsidRPr="007E6A51" w14:paraId="6ED262E5"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2B114D13" w14:textId="77777777" w:rsidR="00AC5715" w:rsidRPr="007E6A51" w:rsidRDefault="00AC5715" w:rsidP="005C18AF">
            <w:pPr>
              <w:widowControl w:val="0"/>
              <w:spacing w:before="60" w:after="60"/>
              <w:jc w:val="center"/>
              <w:rPr>
                <w:rFonts w:eastAsia="Calibri" w:cs="Arial"/>
                <w:bCs/>
                <w:spacing w:val="-1"/>
              </w:rPr>
            </w:pPr>
            <w:r w:rsidRPr="007E6A51">
              <w:rPr>
                <w:rFonts w:eastAsia="Calibri" w:cs="Arial"/>
                <w:spacing w:val="-1"/>
              </w:rPr>
              <w:t>A-4</w:t>
            </w:r>
          </w:p>
        </w:tc>
        <w:tc>
          <w:tcPr>
            <w:tcW w:w="3439" w:type="dxa"/>
          </w:tcPr>
          <w:p w14:paraId="51C6AE96" w14:textId="1420CD31" w:rsidR="00AC5715" w:rsidRPr="007E6A51" w:rsidDel="0022023A" w:rsidRDefault="00000000"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hyperlink w:anchor="_Extended_Year_Special" w:tooltip="Extended Year Special Education" w:history="1">
              <w:r w:rsidR="00AC5715" w:rsidRPr="00113E86">
                <w:rPr>
                  <w:rStyle w:val="Hyperlink"/>
                  <w:rFonts w:eastAsia="Arial" w:cs="Arial"/>
                  <w:bCs/>
                  <w:szCs w:val="20"/>
                </w:rPr>
                <w:t>Extended Year Special Education</w:t>
              </w:r>
            </w:hyperlink>
            <w:r w:rsidR="00AC5715" w:rsidRPr="007E6A51">
              <w:rPr>
                <w:rFonts w:eastAsia="Arial" w:cs="Arial"/>
                <w:bCs/>
                <w:szCs w:val="20"/>
              </w:rPr>
              <w:t xml:space="preserve"> - Special Education [</w:t>
            </w:r>
            <w:r w:rsidR="00AC5715" w:rsidRPr="00C35728">
              <w:rPr>
                <w:rFonts w:eastAsia="Arial" w:cs="Arial"/>
                <w:bCs/>
                <w:i/>
                <w:szCs w:val="20"/>
              </w:rPr>
              <w:t>EC</w:t>
            </w:r>
            <w:r w:rsidR="00AC5715" w:rsidRPr="007E6A51">
              <w:rPr>
                <w:rFonts w:eastAsia="Arial" w:cs="Arial"/>
                <w:bCs/>
                <w:szCs w:val="20"/>
              </w:rPr>
              <w:t xml:space="preserve"> 56345(b)(3)], Nonpublic, Nonsectarian Schools [</w:t>
            </w:r>
            <w:r w:rsidR="00AC5715" w:rsidRPr="00C35728">
              <w:rPr>
                <w:rFonts w:eastAsia="Arial" w:cs="Arial"/>
                <w:bCs/>
                <w:i/>
                <w:szCs w:val="20"/>
              </w:rPr>
              <w:t>EC</w:t>
            </w:r>
            <w:r w:rsidR="00AC5715" w:rsidRPr="007E6A51">
              <w:rPr>
                <w:rFonts w:eastAsia="Arial" w:cs="Arial"/>
                <w:bCs/>
                <w:szCs w:val="20"/>
              </w:rPr>
              <w:t xml:space="preserve"> 56366(a)(7)] and/or Nonpublic, Nonsectarian Schools - Licensed Children</w:t>
            </w:r>
            <w:r w:rsidR="00AC5715">
              <w:rPr>
                <w:rFonts w:eastAsia="Arial" w:cs="Arial"/>
                <w:bCs/>
                <w:szCs w:val="20"/>
              </w:rPr>
              <w:t>’</w:t>
            </w:r>
            <w:r w:rsidR="00AC5715" w:rsidRPr="007E6A51">
              <w:rPr>
                <w:rFonts w:eastAsia="Arial" w:cs="Arial"/>
                <w:bCs/>
                <w:szCs w:val="20"/>
              </w:rPr>
              <w:t>s Institutions (Divisor 175)</w:t>
            </w:r>
          </w:p>
        </w:tc>
        <w:tc>
          <w:tcPr>
            <w:tcW w:w="0" w:type="dxa"/>
          </w:tcPr>
          <w:p w14:paraId="4E24A4C8" w14:textId="56D8DC6B" w:rsidR="00AC5715" w:rsidRPr="007E6A51" w:rsidRDefault="00AC5715" w:rsidP="005C18AF">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Report ADA for special education, extended year classes, special education </w:t>
            </w:r>
            <w:r w:rsidR="0095161F" w:rsidRPr="007E6A51">
              <w:rPr>
                <w:rFonts w:eastAsia="Arial" w:cs="Arial"/>
                <w:bCs/>
                <w:szCs w:val="20"/>
              </w:rPr>
              <w:t xml:space="preserve">Nonpublic, Nonsectarian Schools </w:t>
            </w:r>
            <w:r w:rsidRPr="00EC2BA3">
              <w:rPr>
                <w:rFonts w:eastAsia="Arial" w:cs="Arial"/>
                <w:bCs/>
                <w:szCs w:val="20"/>
              </w:rPr>
              <w:t>extended year classes, and special education NPS/LCI extended year classes, in the appropriate grade span column. ADA is determined by dividing the total days of attendance by 175.</w:t>
            </w:r>
          </w:p>
        </w:tc>
      </w:tr>
      <w:tr w:rsidR="00AC5715" w:rsidRPr="007E6A51" w14:paraId="29BBE07F"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1828EE05" w14:textId="77777777" w:rsidR="00AC5715" w:rsidRPr="007E6A51" w:rsidRDefault="00AC5715" w:rsidP="005C18AF">
            <w:pPr>
              <w:widowControl w:val="0"/>
              <w:spacing w:before="60" w:after="60"/>
              <w:ind w:right="1"/>
              <w:jc w:val="center"/>
              <w:rPr>
                <w:rFonts w:eastAsia="Arial" w:cs="Arial"/>
                <w:bCs/>
                <w:szCs w:val="20"/>
              </w:rPr>
            </w:pPr>
            <w:r w:rsidRPr="007E6A51">
              <w:rPr>
                <w:rFonts w:eastAsia="Calibri" w:cs="Arial"/>
                <w:spacing w:val="-1"/>
              </w:rPr>
              <w:lastRenderedPageBreak/>
              <w:t>A-5</w:t>
            </w:r>
          </w:p>
        </w:tc>
        <w:tc>
          <w:tcPr>
            <w:tcW w:w="3439" w:type="dxa"/>
          </w:tcPr>
          <w:p w14:paraId="753FEEFC"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Other County Operated Programs</w:t>
            </w:r>
          </w:p>
          <w:p w14:paraId="30C02A17"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Check the applicable box for the ADA reported on Line A-5:</w:t>
            </w:r>
          </w:p>
          <w:p w14:paraId="571B879A" w14:textId="77777777" w:rsidR="00AC5715" w:rsidRPr="007E6A51"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Opportunity Schools and Full-Day Opportunity Classes [</w:t>
            </w:r>
            <w:r w:rsidRPr="00C35728">
              <w:rPr>
                <w:rFonts w:eastAsia="Arial" w:cs="Arial"/>
                <w:bCs/>
                <w:i/>
                <w:szCs w:val="20"/>
              </w:rPr>
              <w:t>EC</w:t>
            </w:r>
            <w:r w:rsidRPr="007E6A51">
              <w:rPr>
                <w:rFonts w:eastAsia="Arial" w:cs="Arial"/>
                <w:bCs/>
                <w:szCs w:val="20"/>
              </w:rPr>
              <w:t xml:space="preserve"> 48640-48641]</w:t>
            </w:r>
          </w:p>
          <w:p w14:paraId="562DF137" w14:textId="77777777" w:rsidR="00AC5715" w:rsidRDefault="00AC5715" w:rsidP="00B80F7B">
            <w:pPr>
              <w:pStyle w:val="ListParagraph"/>
              <w:widowControl w:val="0"/>
              <w:numPr>
                <w:ilvl w:val="0"/>
                <w:numId w:val="59"/>
              </w:numPr>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Specialized Secondary Schools [</w:t>
            </w:r>
            <w:r w:rsidRPr="00C35728">
              <w:rPr>
                <w:rFonts w:eastAsia="Arial" w:cs="Arial"/>
                <w:bCs/>
                <w:i/>
                <w:szCs w:val="20"/>
              </w:rPr>
              <w:t>EC</w:t>
            </w:r>
            <w:r w:rsidRPr="007E6A51">
              <w:rPr>
                <w:rFonts w:eastAsia="Arial" w:cs="Arial"/>
                <w:bCs/>
                <w:szCs w:val="20"/>
              </w:rPr>
              <w:t xml:space="preserve"> 58801]</w:t>
            </w:r>
          </w:p>
          <w:p w14:paraId="3B8BB5C1" w14:textId="622CB4E6" w:rsidR="00AC5715" w:rsidRPr="007E6A51" w:rsidRDefault="00AC5715" w:rsidP="00847435">
            <w:pPr>
              <w:pStyle w:val="ListParagraph"/>
              <w:widowControl w:val="0"/>
              <w:spacing w:before="60" w:after="60"/>
              <w:ind w:left="462" w:right="118"/>
              <w:contextualSpacing w:val="0"/>
              <w:cnfStyle w:val="000000000000" w:firstRow="0" w:lastRow="0" w:firstColumn="0" w:lastColumn="0" w:oddVBand="0" w:evenVBand="0" w:oddHBand="0" w:evenHBand="0" w:firstRowFirstColumn="0" w:firstRowLastColumn="0" w:lastRowFirstColumn="0" w:lastRowLastColumn="0"/>
              <w:rPr>
                <w:rFonts w:eastAsia="Arial" w:cs="Arial"/>
                <w:bCs/>
                <w:szCs w:val="20"/>
              </w:rPr>
            </w:pPr>
          </w:p>
        </w:tc>
        <w:tc>
          <w:tcPr>
            <w:tcW w:w="0" w:type="dxa"/>
          </w:tcPr>
          <w:p w14:paraId="79C880BB"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Report ADA of students, in the appropriate grade span column, for the following programs:</w:t>
            </w:r>
          </w:p>
          <w:p w14:paraId="1BFF7B0D" w14:textId="77777777" w:rsidR="00AC5715" w:rsidRPr="00EC2BA3"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Opportunity schools or full day opportunity classes pursuant to </w:t>
            </w:r>
            <w:r w:rsidRPr="00B61FF0">
              <w:rPr>
                <w:rFonts w:eastAsia="Arial" w:cs="Arial"/>
                <w:bCs/>
                <w:i/>
                <w:szCs w:val="20"/>
              </w:rPr>
              <w:t>EC</w:t>
            </w:r>
            <w:r w:rsidRPr="00EC2BA3">
              <w:rPr>
                <w:rFonts w:eastAsia="Arial" w:cs="Arial"/>
                <w:bCs/>
                <w:szCs w:val="20"/>
              </w:rPr>
              <w:t xml:space="preserve"> sections 48640 and 48641.</w:t>
            </w:r>
          </w:p>
          <w:p w14:paraId="3320519A" w14:textId="77777777" w:rsidR="00AC5715" w:rsidRDefault="00AC5715" w:rsidP="00B80F7B">
            <w:pPr>
              <w:pStyle w:val="ListParagraph"/>
              <w:widowControl w:val="0"/>
              <w:numPr>
                <w:ilvl w:val="0"/>
                <w:numId w:val="70"/>
              </w:numPr>
              <w:spacing w:before="60" w:after="60"/>
              <w:ind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 xml:space="preserve">Grades 9–12 ADA in approved specialized secondary schools with curricula in technology, performing arts, or other special curricular areas pursuant to </w:t>
            </w:r>
            <w:r w:rsidRPr="00B61FF0">
              <w:rPr>
                <w:rFonts w:eastAsia="Arial" w:cs="Arial"/>
                <w:bCs/>
                <w:i/>
                <w:szCs w:val="20"/>
              </w:rPr>
              <w:t>EC</w:t>
            </w:r>
            <w:r w:rsidRPr="00EC2BA3">
              <w:rPr>
                <w:rFonts w:eastAsia="Arial" w:cs="Arial"/>
                <w:bCs/>
                <w:szCs w:val="20"/>
              </w:rPr>
              <w:t xml:space="preserve"> Section 58801.</w:t>
            </w:r>
          </w:p>
          <w:p w14:paraId="3BF73E2A" w14:textId="77777777" w:rsidR="00AC5715" w:rsidRPr="00EC2BA3"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ADA is determined by dividing the total days of attendance by 70 for P-1</w:t>
            </w:r>
            <w:proofErr w:type="gramStart"/>
            <w:r w:rsidRPr="00EC2BA3">
              <w:rPr>
                <w:rFonts w:eastAsia="Arial" w:cs="Arial"/>
                <w:bCs/>
                <w:szCs w:val="20"/>
              </w:rPr>
              <w:t>, by</w:t>
            </w:r>
            <w:proofErr w:type="gramEnd"/>
            <w:r w:rsidRPr="00EC2BA3">
              <w:rPr>
                <w:rFonts w:eastAsia="Arial" w:cs="Arial"/>
                <w:bCs/>
                <w:szCs w:val="20"/>
              </w:rPr>
              <w:t xml:space="preserve"> 135 for P-2, and by 175 for Annual.</w:t>
            </w:r>
          </w:p>
          <w:p w14:paraId="1718B3F1" w14:textId="77777777" w:rsidR="00AC5715" w:rsidRPr="007E6A51" w:rsidRDefault="00AC5715" w:rsidP="005C18AF">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EC2BA3">
              <w:rPr>
                <w:rFonts w:eastAsia="Arial" w:cs="Arial"/>
                <w:bCs/>
                <w:szCs w:val="20"/>
              </w:rPr>
              <w:t>Check a box for a corresponding program that is applicable to the ADA reported on Line A-5.</w:t>
            </w:r>
          </w:p>
        </w:tc>
      </w:tr>
      <w:tr w:rsidR="00AC5715" w:rsidRPr="007E6A51" w14:paraId="5FF98E1C" w14:textId="77777777" w:rsidTr="00814526">
        <w:trPr>
          <w:trHeight w:val="50"/>
        </w:trPr>
        <w:tc>
          <w:tcPr>
            <w:cnfStyle w:val="001000000000" w:firstRow="0" w:lastRow="0" w:firstColumn="1" w:lastColumn="0" w:oddVBand="0" w:evenVBand="0" w:oddHBand="0" w:evenHBand="0" w:firstRowFirstColumn="0" w:firstRowLastColumn="0" w:lastRowFirstColumn="0" w:lastRowLastColumn="0"/>
            <w:tcW w:w="1260" w:type="dxa"/>
          </w:tcPr>
          <w:p w14:paraId="27A0279A" w14:textId="77777777" w:rsidR="00AC5715" w:rsidRPr="007E6A51" w:rsidRDefault="00AC5715" w:rsidP="005C18AF">
            <w:pPr>
              <w:widowControl w:val="0"/>
              <w:spacing w:before="60" w:after="60"/>
              <w:jc w:val="center"/>
              <w:rPr>
                <w:rFonts w:eastAsia="Arial" w:cs="Arial"/>
                <w:bCs/>
                <w:szCs w:val="20"/>
              </w:rPr>
            </w:pPr>
            <w:r w:rsidRPr="007E6A51">
              <w:rPr>
                <w:rFonts w:eastAsia="Calibri" w:cs="Arial"/>
                <w:spacing w:val="-1"/>
              </w:rPr>
              <w:t>A-6</w:t>
            </w:r>
          </w:p>
        </w:tc>
        <w:tc>
          <w:tcPr>
            <w:tcW w:w="3439" w:type="dxa"/>
          </w:tcPr>
          <w:p w14:paraId="461C1304"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bCs/>
                <w:szCs w:val="20"/>
              </w:rPr>
              <w:t>County School Tuition Fund (Out-of-State Tuition) [</w:t>
            </w:r>
            <w:r w:rsidRPr="00C35728">
              <w:rPr>
                <w:rFonts w:eastAsia="Arial" w:cs="Arial"/>
                <w:bCs/>
                <w:i/>
                <w:szCs w:val="20"/>
              </w:rPr>
              <w:t>EC</w:t>
            </w:r>
            <w:r w:rsidRPr="007E6A51">
              <w:rPr>
                <w:rFonts w:eastAsia="Arial" w:cs="Arial"/>
                <w:bCs/>
                <w:szCs w:val="20"/>
              </w:rPr>
              <w:t xml:space="preserve"> 2000 and 46380]</w:t>
            </w:r>
          </w:p>
        </w:tc>
        <w:tc>
          <w:tcPr>
            <w:tcW w:w="0" w:type="dxa"/>
          </w:tcPr>
          <w:p w14:paraId="3E1252A6" w14:textId="77777777" w:rsidR="00AC5715" w:rsidRPr="007E6A51" w:rsidRDefault="00AC5715" w:rsidP="005C18AF">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6B195B">
              <w:rPr>
                <w:rFonts w:eastAsia="Arial" w:cs="Arial"/>
                <w:bCs/>
                <w:szCs w:val="20"/>
              </w:rPr>
              <w:t>Report all ADA, in the appropriate grade span column, for residents of California that attend school in another state. ADA is determined by dividing the total days of attendance by the days taught.</w:t>
            </w:r>
          </w:p>
        </w:tc>
      </w:tr>
      <w:tr w:rsidR="00AC5715" w:rsidRPr="007E6A51" w14:paraId="5FE3F7FB" w14:textId="77777777" w:rsidTr="00814526">
        <w:trPr>
          <w:trHeight w:val="440"/>
        </w:trPr>
        <w:tc>
          <w:tcPr>
            <w:cnfStyle w:val="001000000000" w:firstRow="0" w:lastRow="0" w:firstColumn="1" w:lastColumn="0" w:oddVBand="0" w:evenVBand="0" w:oddHBand="0" w:evenHBand="0" w:firstRowFirstColumn="0" w:firstRowLastColumn="0" w:lastRowFirstColumn="0" w:lastRowLastColumn="0"/>
            <w:tcW w:w="1260" w:type="dxa"/>
          </w:tcPr>
          <w:p w14:paraId="03CD9FE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lastRenderedPageBreak/>
              <w:t>A-7</w:t>
            </w:r>
          </w:p>
        </w:tc>
        <w:tc>
          <w:tcPr>
            <w:tcW w:w="3439" w:type="dxa"/>
          </w:tcPr>
          <w:p w14:paraId="027CA263"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Totals (Sum of A-1 through A-6)</w:t>
            </w:r>
          </w:p>
        </w:tc>
        <w:tc>
          <w:tcPr>
            <w:tcW w:w="0" w:type="dxa"/>
          </w:tcPr>
          <w:p w14:paraId="026E634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CB2CC7">
              <w:rPr>
                <w:rFonts w:eastAsia="Arial" w:cs="Arial"/>
                <w:szCs w:val="20"/>
              </w:rPr>
              <w:t>This line contains a field(s) that are auto calculated.</w:t>
            </w:r>
          </w:p>
        </w:tc>
      </w:tr>
      <w:tr w:rsidR="00AC5715" w:rsidRPr="007E6A51" w14:paraId="5D38B030"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47AD50D0" w14:textId="77777777" w:rsidR="00AC5715" w:rsidRPr="007E6A51" w:rsidRDefault="00AC5715" w:rsidP="005C18AF">
            <w:pPr>
              <w:widowControl w:val="0"/>
              <w:spacing w:before="60" w:after="60"/>
              <w:jc w:val="center"/>
              <w:rPr>
                <w:rFonts w:eastAsia="Arial" w:cs="Arial"/>
                <w:bCs/>
                <w:szCs w:val="20"/>
              </w:rPr>
            </w:pPr>
            <w:r>
              <w:rPr>
                <w:rFonts w:eastAsia="Arial" w:cs="Arial"/>
                <w:bCs/>
                <w:szCs w:val="20"/>
              </w:rPr>
              <w:t>A-1 through A-6</w:t>
            </w:r>
          </w:p>
        </w:tc>
        <w:tc>
          <w:tcPr>
            <w:tcW w:w="3439" w:type="dxa"/>
          </w:tcPr>
          <w:p w14:paraId="5F021EB1"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Pr>
                <w:rFonts w:eastAsia="Arial" w:cs="Arial"/>
                <w:szCs w:val="20"/>
              </w:rPr>
              <w:t>Alternative Rate Column</w:t>
            </w:r>
          </w:p>
        </w:tc>
        <w:tc>
          <w:tcPr>
            <w:tcW w:w="0" w:type="dxa"/>
          </w:tcPr>
          <w:p w14:paraId="6F60520D"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Check the box next to any or all Lines A-1 through A-6 to designate the type of ADA for transfer of funds from the district of residence to the COE using the alternative per-ADA rate.</w:t>
            </w:r>
          </w:p>
        </w:tc>
      </w:tr>
      <w:tr w:rsidR="00AC5715" w:rsidRPr="007E6A51" w14:paraId="784732A8"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62CBF7D4"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B-1</w:t>
            </w:r>
          </w:p>
        </w:tc>
        <w:tc>
          <w:tcPr>
            <w:tcW w:w="3439" w:type="dxa"/>
          </w:tcPr>
          <w:p w14:paraId="45EF6A6A" w14:textId="365BFF1C"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7E6A51">
              <w:rPr>
                <w:rFonts w:eastAsia="Arial" w:cs="Arial"/>
                <w:szCs w:val="20"/>
              </w:rPr>
              <w:t xml:space="preserve">Full-Time </w:t>
            </w:r>
            <w:hyperlink w:anchor="_Traditional_Independent_Study" w:tooltip="Traditional Independent Study" w:history="1">
              <w:r w:rsidRPr="00113E86">
                <w:rPr>
                  <w:rStyle w:val="Hyperlink"/>
                  <w:rFonts w:eastAsia="Arial" w:cs="Arial"/>
                  <w:szCs w:val="20"/>
                </w:rPr>
                <w:t>Traditional Independent Study</w:t>
              </w:r>
            </w:hyperlink>
            <w:r w:rsidRPr="007E6A51">
              <w:rPr>
                <w:rFonts w:eastAsia="Arial" w:cs="Arial"/>
                <w:szCs w:val="20"/>
              </w:rPr>
              <w:t xml:space="preserve"> ADA, pursuant to </w:t>
            </w:r>
            <w:r w:rsidRPr="00C35728">
              <w:rPr>
                <w:rFonts w:eastAsia="Arial" w:cs="Arial"/>
                <w:i/>
                <w:szCs w:val="20"/>
              </w:rPr>
              <w:t>EC</w:t>
            </w:r>
            <w:r w:rsidRPr="007E6A51">
              <w:rPr>
                <w:rFonts w:eastAsia="Arial" w:cs="Arial"/>
                <w:szCs w:val="20"/>
              </w:rPr>
              <w:t xml:space="preserve"> 51747, included in Section A</w:t>
            </w:r>
          </w:p>
        </w:tc>
        <w:tc>
          <w:tcPr>
            <w:tcW w:w="0" w:type="dxa"/>
          </w:tcPr>
          <w:p w14:paraId="0CD23BA7"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r w:rsidRPr="006B195B">
              <w:rPr>
                <w:rFonts w:eastAsia="Arial" w:cs="Arial"/>
                <w:szCs w:val="20"/>
              </w:rPr>
              <w:t>Report full-time traditional independent study ADA included in Section A, in the appropriate grade span.</w:t>
            </w:r>
          </w:p>
        </w:tc>
      </w:tr>
      <w:tr w:rsidR="00AC5715" w:rsidRPr="007E6A51" w14:paraId="43A1B994"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5E6F51B0"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B-2</w:t>
            </w:r>
          </w:p>
        </w:tc>
        <w:tc>
          <w:tcPr>
            <w:tcW w:w="3439" w:type="dxa"/>
          </w:tcPr>
          <w:p w14:paraId="6F9DB41C" w14:textId="1D3EE76A" w:rsidR="00AC5715" w:rsidRPr="007E6A51" w:rsidRDefault="00000000"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i/>
                <w:iCs/>
              </w:rPr>
            </w:pPr>
            <w:hyperlink w:anchor="_Traditional_Independent_Study" w:tooltip="Full-Time Traditional Independent Study" w:history="1">
              <w:r w:rsidR="00AC5715" w:rsidRPr="00113E86">
                <w:rPr>
                  <w:rStyle w:val="Hyperlink"/>
                  <w:rFonts w:eastAsia="Arial" w:cs="Arial"/>
                  <w:szCs w:val="20"/>
                </w:rPr>
                <w:t>Full-Time Traditional Independent Study</w:t>
              </w:r>
            </w:hyperlink>
            <w:r w:rsidR="00AC5715" w:rsidRPr="007E6A51">
              <w:rPr>
                <w:rFonts w:eastAsia="Arial" w:cs="Arial"/>
                <w:szCs w:val="20"/>
              </w:rPr>
              <w:t xml:space="preserve"> ADA not eligible for general funding, pursuant to </w:t>
            </w:r>
            <w:r w:rsidR="00AC5715" w:rsidRPr="00C35728">
              <w:rPr>
                <w:rFonts w:eastAsia="Arial" w:cs="Arial"/>
                <w:i/>
                <w:szCs w:val="20"/>
              </w:rPr>
              <w:t>EC</w:t>
            </w:r>
            <w:r w:rsidR="00AC5715" w:rsidRPr="007E6A51">
              <w:rPr>
                <w:rFonts w:eastAsia="Arial" w:cs="Arial"/>
                <w:szCs w:val="20"/>
              </w:rPr>
              <w:t xml:space="preserve"> 51745.6, and not included in Section A</w:t>
            </w:r>
          </w:p>
        </w:tc>
        <w:tc>
          <w:tcPr>
            <w:tcW w:w="0" w:type="dxa"/>
          </w:tcPr>
          <w:p w14:paraId="10139AF3" w14:textId="77777777" w:rsidR="00AC5715"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6B195B">
              <w:rPr>
                <w:rFonts w:eastAsia="Arial" w:cs="Arial"/>
              </w:rPr>
              <w:t>Report full-time traditional independent study ADA not included in Section A.</w:t>
            </w:r>
          </w:p>
          <w:p w14:paraId="5B2C0AA8"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1BBC810C"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2E5947D8"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B-3</w:t>
            </w:r>
          </w:p>
        </w:tc>
        <w:tc>
          <w:tcPr>
            <w:tcW w:w="3439" w:type="dxa"/>
          </w:tcPr>
          <w:p w14:paraId="32260495" w14:textId="2A04CEEE" w:rsidR="00AC5715" w:rsidRPr="007E6A51" w:rsidRDefault="00000000"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tooltip="Course Based Independent Study" w:history="1">
              <w:r w:rsidR="00AC5715" w:rsidRPr="00113E86">
                <w:rPr>
                  <w:rStyle w:val="Hyperlink"/>
                  <w:rFonts w:eastAsia="Arial" w:cs="Arial"/>
                  <w:szCs w:val="20"/>
                </w:rPr>
                <w:t>Course Based Independent Study</w:t>
              </w:r>
            </w:hyperlink>
            <w:r w:rsidR="00AC5715" w:rsidRPr="007E6A51">
              <w:rPr>
                <w:rFonts w:eastAsia="Arial" w:cs="Arial"/>
                <w:szCs w:val="20"/>
              </w:rPr>
              <w:t xml:space="preserve"> ADA, pursuant to </w:t>
            </w:r>
            <w:r w:rsidR="00AC5715" w:rsidRPr="00C35728">
              <w:rPr>
                <w:rFonts w:eastAsia="Arial" w:cs="Arial"/>
                <w:i/>
                <w:szCs w:val="20"/>
              </w:rPr>
              <w:t>EC</w:t>
            </w:r>
            <w:r w:rsidR="00AC5715" w:rsidRPr="007E6A51">
              <w:rPr>
                <w:rFonts w:eastAsia="Arial" w:cs="Arial"/>
                <w:szCs w:val="20"/>
              </w:rPr>
              <w:t xml:space="preserve"> 51749.5, included in Section A</w:t>
            </w:r>
          </w:p>
        </w:tc>
        <w:tc>
          <w:tcPr>
            <w:tcW w:w="0" w:type="dxa"/>
          </w:tcPr>
          <w:p w14:paraId="778A9D2B"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included in Section A, in the appropriate grade span.</w:t>
            </w:r>
          </w:p>
        </w:tc>
      </w:tr>
      <w:tr w:rsidR="00AC5715" w:rsidRPr="007E6A51" w14:paraId="09DFFE52"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29AF57BE"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t>B-4</w:t>
            </w:r>
          </w:p>
        </w:tc>
        <w:tc>
          <w:tcPr>
            <w:tcW w:w="3439" w:type="dxa"/>
          </w:tcPr>
          <w:p w14:paraId="46C5D835" w14:textId="1335C07E" w:rsidR="00AC5715" w:rsidRPr="00442857" w:rsidRDefault="00000000"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szCs w:val="20"/>
              </w:rPr>
            </w:pPr>
            <w:hyperlink w:anchor="_Course_Based_Independent" w:tooltip="Course Based Independent Study" w:history="1">
              <w:r w:rsidR="00AC5715" w:rsidRPr="00113E86">
                <w:rPr>
                  <w:rStyle w:val="Hyperlink"/>
                  <w:rFonts w:eastAsia="Arial" w:cs="Arial"/>
                  <w:szCs w:val="20"/>
                </w:rPr>
                <w:t>Course Based Independent Study</w:t>
              </w:r>
            </w:hyperlink>
            <w:r w:rsidR="00AC5715" w:rsidRPr="007E6A51">
              <w:rPr>
                <w:rFonts w:eastAsia="Arial" w:cs="Arial"/>
                <w:szCs w:val="20"/>
              </w:rPr>
              <w:t xml:space="preserve"> ADA not eligible for general funding, pursuant to </w:t>
            </w:r>
            <w:r w:rsidR="00AC5715" w:rsidRPr="00CB2CC7">
              <w:rPr>
                <w:rFonts w:eastAsia="Arial" w:cs="Arial"/>
                <w:i/>
                <w:szCs w:val="20"/>
              </w:rPr>
              <w:t>EC</w:t>
            </w:r>
            <w:r w:rsidR="00AC5715" w:rsidRPr="007E6A51">
              <w:rPr>
                <w:rFonts w:eastAsia="Arial" w:cs="Arial"/>
                <w:szCs w:val="20"/>
              </w:rPr>
              <w:t xml:space="preserve"> 51745.6, and not included in Section A</w:t>
            </w:r>
          </w:p>
        </w:tc>
        <w:tc>
          <w:tcPr>
            <w:tcW w:w="0" w:type="dxa"/>
          </w:tcPr>
          <w:p w14:paraId="2F044E55" w14:textId="77777777" w:rsidR="00AC5715" w:rsidRPr="00130F6A"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0130F6A">
              <w:rPr>
                <w:rFonts w:eastAsia="Arial" w:cs="Arial"/>
              </w:rPr>
              <w:t>Report CBIS ADA not included in Section A.</w:t>
            </w:r>
          </w:p>
          <w:p w14:paraId="533DEDFE" w14:textId="77777777" w:rsidR="00AC5715" w:rsidRPr="007E6A51" w:rsidRDefault="00AC5715" w:rsidP="005C18AF">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5042A16D">
              <w:rPr>
                <w:rFonts w:eastAsia="Arial" w:cs="Arial"/>
              </w:rPr>
              <w:t>Disallowed ADA should be proportionately allocated amongst grade spans.</w:t>
            </w:r>
          </w:p>
        </w:tc>
      </w:tr>
      <w:tr w:rsidR="00AC5715" w:rsidRPr="007E6A51" w14:paraId="53648CA1"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60" w:type="dxa"/>
          </w:tcPr>
          <w:p w14:paraId="712C497B" w14:textId="77777777" w:rsidR="00AC5715" w:rsidRPr="007E6A51" w:rsidRDefault="00AC5715" w:rsidP="005C18AF">
            <w:pPr>
              <w:widowControl w:val="0"/>
              <w:spacing w:before="60" w:after="60"/>
              <w:jc w:val="center"/>
              <w:rPr>
                <w:rFonts w:eastAsia="Arial" w:cs="Arial"/>
                <w:bCs/>
                <w:szCs w:val="20"/>
              </w:rPr>
            </w:pPr>
            <w:r w:rsidRPr="007E6A51">
              <w:rPr>
                <w:rFonts w:eastAsia="Arial" w:cs="Arial"/>
                <w:bCs/>
                <w:szCs w:val="20"/>
              </w:rPr>
              <w:lastRenderedPageBreak/>
              <w:t>B-5</w:t>
            </w:r>
          </w:p>
        </w:tc>
        <w:tc>
          <w:tcPr>
            <w:tcW w:w="3439" w:type="dxa"/>
          </w:tcPr>
          <w:p w14:paraId="4B0BEEA4" w14:textId="738E05A8"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60B4FBD4">
              <w:rPr>
                <w:rFonts w:eastAsia="Arial" w:cs="Arial"/>
              </w:rPr>
              <w:t xml:space="preserve">ADA for Students in </w:t>
            </w:r>
            <w:hyperlink w:anchor="_Transitional_Kindergarten">
              <w:r w:rsidRPr="60B4FBD4">
                <w:rPr>
                  <w:rStyle w:val="Hyperlink"/>
                  <w:rFonts w:eastAsia="Arial" w:cs="Arial"/>
                </w:rPr>
                <w:t>Transitional Kindergarten</w:t>
              </w:r>
            </w:hyperlink>
            <w:r w:rsidRPr="60B4FBD4">
              <w:rPr>
                <w:rFonts w:eastAsia="Arial" w:cs="Arial"/>
              </w:rPr>
              <w:t xml:space="preserve"> pursuant to </w:t>
            </w:r>
            <w:r w:rsidRPr="60B4FBD4">
              <w:rPr>
                <w:rFonts w:eastAsia="Arial" w:cs="Arial"/>
                <w:i/>
                <w:iCs/>
              </w:rPr>
              <w:t>EC</w:t>
            </w:r>
            <w:r w:rsidRPr="60B4FBD4">
              <w:rPr>
                <w:rFonts w:eastAsia="Arial" w:cs="Arial"/>
              </w:rPr>
              <w:t xml:space="preserve"> 46300 included in Section A (Lines A-1 through A-6, TK/K</w:t>
            </w:r>
            <w:r w:rsidRPr="60B4FBD4">
              <w:rPr>
                <w:rFonts w:cs="Arial"/>
              </w:rPr>
              <w:t>–</w:t>
            </w:r>
            <w:r w:rsidRPr="60B4FBD4">
              <w:rPr>
                <w:rFonts w:eastAsia="Arial" w:cs="Arial"/>
              </w:rPr>
              <w:t>3 Column, First Year Only)</w:t>
            </w:r>
          </w:p>
        </w:tc>
        <w:tc>
          <w:tcPr>
            <w:tcW w:w="0" w:type="dxa"/>
          </w:tcPr>
          <w:p w14:paraId="23CEE644" w14:textId="78DAEED0" w:rsidR="00AC5715" w:rsidRPr="007E6A51" w:rsidRDefault="00AC5715" w:rsidP="60B4FBD4">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Arial" w:cs="Arial"/>
              </w:rPr>
            </w:pPr>
            <w:r w:rsidRPr="067851AD">
              <w:rPr>
                <w:rFonts w:eastAsia="Arial" w:cs="Arial"/>
              </w:rPr>
              <w:t>Report all ADA for students in transitional kindergarten included in Section A. Do not include ADA for students enrolled in second year of transitional kindergarten</w:t>
            </w:r>
            <w:r w:rsidR="7F9287C4" w:rsidRPr="067851AD">
              <w:rPr>
                <w:rFonts w:eastAsia="Arial" w:cs="Arial"/>
              </w:rPr>
              <w:t xml:space="preserve"> and students not eligible for funding </w:t>
            </w:r>
            <w:r w:rsidR="7DC81C95" w:rsidRPr="067851AD">
              <w:rPr>
                <w:rFonts w:eastAsia="Arial" w:cs="Arial"/>
              </w:rPr>
              <w:t>pursuant</w:t>
            </w:r>
            <w:r w:rsidR="7F9287C4" w:rsidRPr="067851AD">
              <w:rPr>
                <w:rFonts w:eastAsia="Arial" w:cs="Arial"/>
              </w:rPr>
              <w:t xml:space="preserve"> to </w:t>
            </w:r>
            <w:r w:rsidR="7F9287C4" w:rsidRPr="067851AD">
              <w:rPr>
                <w:rFonts w:eastAsia="Arial" w:cs="Arial"/>
                <w:i/>
                <w:iCs/>
              </w:rPr>
              <w:t xml:space="preserve">EC </w:t>
            </w:r>
            <w:r w:rsidR="7F9287C4" w:rsidRPr="067851AD">
              <w:rPr>
                <w:rFonts w:eastAsia="Arial" w:cs="Arial"/>
              </w:rPr>
              <w:t>Section 48000</w:t>
            </w:r>
            <w:r w:rsidRPr="067851AD">
              <w:rPr>
                <w:rFonts w:eastAsia="Arial" w:cs="Arial"/>
              </w:rPr>
              <w:t>.</w:t>
            </w:r>
          </w:p>
        </w:tc>
      </w:tr>
    </w:tbl>
    <w:p w14:paraId="1D682C66" w14:textId="77777777" w:rsidR="00AC5715" w:rsidRPr="00182151" w:rsidRDefault="00AC5715" w:rsidP="002D5875">
      <w:pPr>
        <w:pStyle w:val="Heading6"/>
      </w:pPr>
      <w:r w:rsidRPr="00182151">
        <w:t>Tab 2: Summary</w:t>
      </w:r>
    </w:p>
    <w:p w14:paraId="407BFE13" w14:textId="738E4A27" w:rsidR="00AC5715" w:rsidRDefault="00473391" w:rsidP="00570754">
      <w:pPr>
        <w:rPr>
          <w:rFonts w:cs="Arial"/>
        </w:rPr>
      </w:pPr>
      <w:r>
        <w:rPr>
          <w:rFonts w:cs="Arial"/>
        </w:rPr>
        <w:t>The</w:t>
      </w:r>
      <w:r w:rsidRPr="007E6A51">
        <w:rPr>
          <w:rFonts w:cs="Arial"/>
        </w:rPr>
        <w:t xml:space="preserve"> </w:t>
      </w:r>
      <w:r w:rsidR="00AC5715" w:rsidRPr="007E6A51">
        <w:rPr>
          <w:rFonts w:cs="Arial"/>
        </w:rPr>
        <w:t>Summary tab calculates Total ADA entered for all districts of residence. Each time the user saves the record, the ADA Summary tab recalculates totals.</w:t>
      </w:r>
      <w:r>
        <w:rPr>
          <w:rFonts w:cs="Arial"/>
        </w:rPr>
        <w:t xml:space="preserve"> If the user deletes one of the records, the system does not recalculate totals on the Summary tab; the user should resave the screen after deleting a record which will update the calculations on the Summary tab.</w:t>
      </w:r>
    </w:p>
    <w:p w14:paraId="6FCF0181" w14:textId="77777777" w:rsidR="00AC5715" w:rsidRPr="00182151" w:rsidRDefault="00AC5715" w:rsidP="00570754">
      <w:pPr>
        <w:pStyle w:val="Heading6"/>
        <w:spacing w:before="0"/>
      </w:pPr>
      <w:r w:rsidRPr="00182151">
        <w:t>Notes</w:t>
      </w:r>
    </w:p>
    <w:p w14:paraId="7379B390" w14:textId="77777777" w:rsidR="00AC5715" w:rsidRPr="00260BCD" w:rsidRDefault="00AC5715" w:rsidP="00AC5715">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1EEA8557" w14:textId="77777777" w:rsidR="00AC5715" w:rsidRDefault="00AC5715" w:rsidP="00B80F7B">
      <w:pPr>
        <w:pStyle w:val="ListParagraph"/>
        <w:numPr>
          <w:ilvl w:val="0"/>
          <w:numId w:val="69"/>
        </w:numPr>
      </w:pPr>
      <w:r>
        <w:t>provide any relevant details pertaining to any of the data reported in this data entry screen;</w:t>
      </w:r>
    </w:p>
    <w:p w14:paraId="260A0EFB" w14:textId="349569A7" w:rsidR="00AC5715" w:rsidRDefault="00AC5715" w:rsidP="00B80F7B">
      <w:pPr>
        <w:pStyle w:val="ListParagraph"/>
        <w:numPr>
          <w:ilvl w:val="0"/>
          <w:numId w:val="69"/>
        </w:numPr>
      </w:pPr>
      <w:r>
        <w:t xml:space="preserve">explain any significant or unusual variations in data reported as compared to data reported for a prior period or prior </w:t>
      </w:r>
      <w:r w:rsidR="00F959E3">
        <w:t>FY</w:t>
      </w:r>
      <w:r>
        <w:t>;</w:t>
      </w:r>
    </w:p>
    <w:p w14:paraId="6AED8BBF" w14:textId="77777777" w:rsidR="00AC5715" w:rsidRDefault="00AC5715" w:rsidP="00B80F7B">
      <w:pPr>
        <w:pStyle w:val="ListParagraph"/>
        <w:numPr>
          <w:ilvl w:val="0"/>
          <w:numId w:val="69"/>
        </w:numPr>
      </w:pPr>
      <w:r>
        <w:t>communicate any relevant details between the reporting entity and the oversight entity;</w:t>
      </w:r>
    </w:p>
    <w:p w14:paraId="3617130D" w14:textId="77777777" w:rsidR="00AC5715" w:rsidRPr="001C1665" w:rsidRDefault="00AC5715" w:rsidP="00B80F7B">
      <w:pPr>
        <w:pStyle w:val="ListParagraph"/>
        <w:numPr>
          <w:ilvl w:val="0"/>
          <w:numId w:val="69"/>
        </w:numPr>
      </w:pPr>
      <w:r>
        <w:t>include notes from any additional reviewers who are not part of the PADC electronic certification.</w:t>
      </w:r>
    </w:p>
    <w:p w14:paraId="4933EEBD" w14:textId="77777777" w:rsidR="0029260D" w:rsidRDefault="0029260D" w:rsidP="0057299B"/>
    <w:p w14:paraId="3429768A" w14:textId="78AE13A1" w:rsidR="0029260D" w:rsidRDefault="0029260D" w:rsidP="0057299B">
      <w:pPr>
        <w:sectPr w:rsidR="0029260D" w:rsidSect="00714C5F">
          <w:headerReference w:type="default" r:id="rId38"/>
          <w:footerReference w:type="default" r:id="rId39"/>
          <w:pgSz w:w="12240" w:h="15840"/>
          <w:pgMar w:top="1440" w:right="1440" w:bottom="1440" w:left="1440" w:header="720" w:footer="720" w:gutter="0"/>
          <w:cols w:space="720"/>
          <w:docGrid w:linePitch="360"/>
        </w:sectPr>
      </w:pPr>
    </w:p>
    <w:p w14:paraId="74F8DE18" w14:textId="77777777" w:rsidR="0029260D" w:rsidRPr="0029260D" w:rsidRDefault="0029260D" w:rsidP="007D4A7A">
      <w:pPr>
        <w:pStyle w:val="Heading4"/>
        <w:rPr>
          <w:rFonts w:eastAsia="Calibri"/>
          <w:lang w:bidi="he-IL"/>
        </w:rPr>
      </w:pPr>
      <w:bookmarkStart w:id="187" w:name="_Toc58243582"/>
      <w:bookmarkStart w:id="188" w:name="_Toc383511343"/>
      <w:bookmarkStart w:id="189" w:name="_Toc383511247"/>
      <w:bookmarkStart w:id="190" w:name="_Toc383508723"/>
      <w:bookmarkStart w:id="191" w:name="_Toc160796091"/>
      <w:r w:rsidRPr="0029260D">
        <w:rPr>
          <w:rFonts w:eastAsia="Calibri"/>
          <w:lang w:bidi="he-IL"/>
        </w:rPr>
        <w:lastRenderedPageBreak/>
        <w:t>COE Audit Adjustments to CALPADS Data</w:t>
      </w:r>
      <w:bookmarkEnd w:id="187"/>
      <w:bookmarkEnd w:id="188"/>
      <w:bookmarkEnd w:id="189"/>
      <w:bookmarkEnd w:id="190"/>
      <w:bookmarkEnd w:id="191"/>
    </w:p>
    <w:p w14:paraId="04FB25E1" w14:textId="77777777" w:rsidR="00533A15" w:rsidRPr="007E6A51" w:rsidRDefault="00533A15" w:rsidP="00533A15">
      <w:pPr>
        <w:pStyle w:val="Heading5"/>
        <w:rPr>
          <w:rFonts w:cs="Arial"/>
          <w:noProof/>
        </w:rPr>
      </w:pPr>
      <w:r w:rsidRPr="007E6A51">
        <w:rPr>
          <w:rFonts w:cs="Arial"/>
          <w:noProof/>
        </w:rPr>
        <w:t>Purpose</w:t>
      </w:r>
    </w:p>
    <w:p w14:paraId="31E8E5A8" w14:textId="2E2DB9DF" w:rsidR="00533A15" w:rsidRDefault="55712A14" w:rsidP="482CB747">
      <w:pPr>
        <w:rPr>
          <w:rFonts w:cs="Arial"/>
          <w:lang w:bidi="he-IL"/>
        </w:rPr>
      </w:pPr>
      <w:r w:rsidRPr="482CB747">
        <w:rPr>
          <w:rFonts w:cs="Arial"/>
          <w:lang w:bidi="he-IL"/>
        </w:rPr>
        <w:t xml:space="preserve">This </w:t>
      </w:r>
      <w:r w:rsidR="764C9BBF" w:rsidRPr="482CB747">
        <w:rPr>
          <w:rFonts w:cs="Arial"/>
          <w:lang w:bidi="he-IL"/>
        </w:rPr>
        <w:t xml:space="preserve">data </w:t>
      </w:r>
      <w:r w:rsidRPr="482CB747">
        <w:rPr>
          <w:rFonts w:cs="Arial"/>
          <w:lang w:bidi="he-IL"/>
        </w:rPr>
        <w:t>entry screen is used to report changes to COE CALPADS data identified by a COE’s audit finding or auditor</w:t>
      </w:r>
      <w:r w:rsidR="753F4496" w:rsidRPr="482CB747">
        <w:rPr>
          <w:rFonts w:cs="Arial"/>
          <w:lang w:bidi="he-IL"/>
        </w:rPr>
        <w:t>’s</w:t>
      </w:r>
      <w:r w:rsidRPr="482CB747">
        <w:rPr>
          <w:rFonts w:cs="Arial"/>
          <w:lang w:bidi="he-IL"/>
        </w:rPr>
        <w:t xml:space="preserve"> letter of concurrence, pursuant to </w:t>
      </w:r>
      <w:r w:rsidRPr="482CB747">
        <w:rPr>
          <w:rFonts w:eastAsia="Calibri" w:cs="Arial"/>
          <w:i/>
          <w:iCs/>
          <w:color w:val="000000" w:themeColor="text1"/>
        </w:rPr>
        <w:t>EC</w:t>
      </w:r>
      <w:r w:rsidRPr="482CB747">
        <w:rPr>
          <w:rFonts w:eastAsia="Calibri" w:cs="Arial"/>
          <w:color w:val="000000" w:themeColor="text1"/>
        </w:rPr>
        <w:t xml:space="preserve"> sections 2574(b)(3)(C), 2574(c)(4)(A) and (B), and 2576(a)</w:t>
      </w:r>
      <w:r w:rsidRPr="482CB747">
        <w:rPr>
          <w:rFonts w:cs="Arial"/>
          <w:lang w:bidi="he-IL"/>
        </w:rPr>
        <w:t>.</w:t>
      </w:r>
      <w:r w:rsidR="45B2A855" w:rsidRPr="482CB747">
        <w:rPr>
          <w:rFonts w:cs="Arial"/>
          <w:lang w:bidi="he-IL"/>
        </w:rPr>
        <w:t xml:space="preserve"> This data entry screen should only be completed if the COE has eligible CALPADS data adjustments to report.</w:t>
      </w:r>
      <w:r w:rsidR="7DD11B8D" w:rsidRPr="482CB747">
        <w:rPr>
          <w:rFonts w:cs="Arial"/>
          <w:lang w:bidi="he-IL"/>
        </w:rPr>
        <w:t xml:space="preserve"> </w:t>
      </w:r>
    </w:p>
    <w:p w14:paraId="4EBF2B5B" w14:textId="77777777" w:rsidR="00533A15" w:rsidRPr="007E6A51" w:rsidRDefault="00533A15" w:rsidP="00533A15">
      <w:pPr>
        <w:pStyle w:val="Heading5"/>
        <w:rPr>
          <w:rFonts w:cs="Arial"/>
          <w:noProof/>
        </w:rPr>
      </w:pPr>
      <w:r>
        <w:rPr>
          <w:rFonts w:cs="Arial"/>
          <w:noProof/>
        </w:rPr>
        <w:t>LCFF Funding</w:t>
      </w:r>
    </w:p>
    <w:p w14:paraId="16EF2D49" w14:textId="77777777" w:rsidR="00533A15" w:rsidRDefault="00533A15" w:rsidP="00533A15">
      <w:pPr>
        <w:spacing w:before="120" w:after="120"/>
        <w:contextualSpacing/>
        <w:rPr>
          <w:rFonts w:eastAsia="Calibri"/>
          <w:szCs w:val="24"/>
        </w:rPr>
      </w:pPr>
      <w:r>
        <w:rPr>
          <w:rFonts w:eastAsia="Calibri"/>
          <w:szCs w:val="24"/>
        </w:rPr>
        <w:t>COEs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70A8FA38" w14:textId="77777777" w:rsidR="00533A15" w:rsidRDefault="00533A15" w:rsidP="00533A15">
      <w:pPr>
        <w:spacing w:before="120" w:after="120"/>
        <w:contextualSpacing/>
        <w:rPr>
          <w:rFonts w:eastAsia="Calibri"/>
          <w:szCs w:val="24"/>
        </w:rPr>
      </w:pPr>
    </w:p>
    <w:p w14:paraId="1D943919" w14:textId="77777777" w:rsidR="00533A15" w:rsidRDefault="00533A15" w:rsidP="00533A15">
      <w:pPr>
        <w:rPr>
          <w:rFonts w:cs="Arial"/>
          <w:lang w:bidi="he-IL"/>
        </w:rPr>
      </w:pPr>
      <w:r w:rsidRPr="0AB87215">
        <w:rPr>
          <w:rFonts w:cs="Arial"/>
          <w:lang w:bidi="he-IL"/>
        </w:rPr>
        <w:t xml:space="preserve">The sum of unduplicated pupil counts for the current and two prior years is divided by the sum of enrollment for the current and two prior years to determine the unduplicated pupil percentage (UPP) for the current year. Any adjustments to CALPADS data reported by the COE in this DES affect the UPP for the year of correction and two subsequent </w:t>
      </w:r>
      <w:proofErr w:type="gramStart"/>
      <w:r w:rsidRPr="0AB87215">
        <w:rPr>
          <w:rFonts w:cs="Arial"/>
          <w:lang w:bidi="he-IL"/>
        </w:rPr>
        <w:t>years, and</w:t>
      </w:r>
      <w:proofErr w:type="gramEnd"/>
      <w:r w:rsidRPr="0AB87215">
        <w:rPr>
          <w:rFonts w:cs="Arial"/>
          <w:lang w:bidi="he-IL"/>
        </w:rPr>
        <w:t xml:space="preserve"> may affect the LCFF entitlement and state aid. The adjustments will only affect the LCFF UPP calculation(s) and will not be used to modify previously certified CALPADS data for any other purpose.</w:t>
      </w:r>
    </w:p>
    <w:p w14:paraId="5A5F2635" w14:textId="77777777" w:rsidR="00533A15" w:rsidRPr="007E6A51" w:rsidRDefault="00533A15" w:rsidP="00533A15">
      <w:pPr>
        <w:pStyle w:val="Heading5"/>
        <w:rPr>
          <w:rFonts w:cs="Arial"/>
          <w:noProof/>
        </w:rPr>
      </w:pPr>
      <w:r>
        <w:rPr>
          <w:rFonts w:cs="Arial"/>
          <w:noProof/>
        </w:rPr>
        <w:t>Reporting Entity</w:t>
      </w:r>
    </w:p>
    <w:p w14:paraId="0F49ACF4" w14:textId="5585855A" w:rsidR="00533A15" w:rsidRPr="002959F6" w:rsidRDefault="55712A14" w:rsidP="00533A15">
      <w:pPr>
        <w:rPr>
          <w:rFonts w:cs="Arial"/>
          <w:lang w:bidi="he-IL"/>
        </w:rPr>
      </w:pPr>
      <w:r>
        <w:t xml:space="preserve">This data entry screen is available to every COE but </w:t>
      </w:r>
      <w:r w:rsidR="45B2A855">
        <w:t xml:space="preserve">should only </w:t>
      </w:r>
      <w:r>
        <w:t xml:space="preserve">be completed </w:t>
      </w:r>
      <w:r w:rsidR="45B2A855">
        <w:t xml:space="preserve">if </w:t>
      </w:r>
      <w:r>
        <w:t>the COE has eligible CALPADS data adjustments to report, i.e., those</w:t>
      </w:r>
      <w:r w:rsidRPr="482CB747">
        <w:rPr>
          <w:rFonts w:cs="Arial"/>
          <w:lang w:bidi="he-IL"/>
        </w:rPr>
        <w:t xml:space="preserve"> adjustments that were not included in the COE’s certified CALPADS data, and that are supported by an audit finding or an auditor</w:t>
      </w:r>
      <w:r w:rsidR="2150F0B4" w:rsidRPr="482CB747">
        <w:rPr>
          <w:rFonts w:cs="Arial"/>
          <w:lang w:bidi="he-IL"/>
        </w:rPr>
        <w:t>’s</w:t>
      </w:r>
      <w:r w:rsidRPr="482CB747">
        <w:rPr>
          <w:rFonts w:cs="Arial"/>
          <w:lang w:bidi="he-IL"/>
        </w:rPr>
        <w:t xml:space="preserve"> letter of concurrence.</w:t>
      </w:r>
    </w:p>
    <w:p w14:paraId="187CBD1F" w14:textId="77777777" w:rsidR="00533A15" w:rsidRPr="007E6A51" w:rsidRDefault="00533A15" w:rsidP="00533A15">
      <w:pPr>
        <w:pStyle w:val="Heading5"/>
        <w:rPr>
          <w:rFonts w:cs="Arial"/>
          <w:noProof/>
        </w:rPr>
      </w:pPr>
      <w:r>
        <w:rPr>
          <w:rFonts w:cs="Arial"/>
          <w:noProof/>
        </w:rPr>
        <w:t>Reporting Periods</w:t>
      </w:r>
    </w:p>
    <w:p w14:paraId="047015BF" w14:textId="77777777" w:rsidR="00533A15" w:rsidRPr="007E6A51" w:rsidRDefault="00533A15" w:rsidP="00533A15">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5AFEFECD" w14:textId="77777777" w:rsidR="00533A15" w:rsidRPr="007E6A51" w:rsidRDefault="00533A15" w:rsidP="00533A15">
      <w:pPr>
        <w:pStyle w:val="Heading5"/>
      </w:pPr>
      <w:r w:rsidRPr="007E6A51">
        <w:t>Acceptable Data</w:t>
      </w:r>
    </w:p>
    <w:p w14:paraId="0381E414" w14:textId="77777777" w:rsidR="00533A15" w:rsidRPr="007E6A51" w:rsidRDefault="00533A15" w:rsidP="00533A15">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which can be</w:t>
      </w:r>
      <w:r>
        <w:rPr>
          <w:rFonts w:cs="Arial"/>
          <w:noProof/>
        </w:rPr>
        <w:t xml:space="preserve"> reported as</w:t>
      </w:r>
      <w:r w:rsidRPr="007E6A51">
        <w:rPr>
          <w:rFonts w:cs="Arial"/>
          <w:noProof/>
        </w:rPr>
        <w:t xml:space="preserve"> </w:t>
      </w:r>
      <w:r>
        <w:rPr>
          <w:rFonts w:cs="Arial"/>
          <w:noProof/>
        </w:rPr>
        <w:t>positive or negative whole numbers</w:t>
      </w:r>
      <w:r w:rsidRPr="007E6A51">
        <w:rPr>
          <w:rFonts w:cs="Arial"/>
          <w:noProof/>
        </w:rPr>
        <w:t>.</w:t>
      </w:r>
    </w:p>
    <w:p w14:paraId="2917926F" w14:textId="77777777" w:rsidR="00533A15" w:rsidRDefault="00533A15" w:rsidP="00533A15">
      <w:pPr>
        <w:pStyle w:val="Heading5"/>
        <w:rPr>
          <w:rFonts w:cs="Arial"/>
        </w:rPr>
      </w:pPr>
      <w:r>
        <w:rPr>
          <w:rFonts w:cs="Arial"/>
        </w:rPr>
        <w:t>Required Supporting Documentation</w:t>
      </w:r>
    </w:p>
    <w:p w14:paraId="08596486" w14:textId="287FEF36" w:rsidR="00533A15" w:rsidRPr="00536BF2" w:rsidRDefault="00533A15" w:rsidP="00533A15">
      <w:r w:rsidRPr="002959F6">
        <w:rPr>
          <w:rFonts w:cs="Arial"/>
          <w:szCs w:val="20"/>
          <w:lang w:bidi="he-IL"/>
        </w:rPr>
        <w:t xml:space="preserve">If the adjustment is not the result of an audit finding disclosed in the </w:t>
      </w:r>
      <w:r>
        <w:rPr>
          <w:rFonts w:cs="Arial"/>
          <w:szCs w:val="20"/>
          <w:lang w:bidi="he-IL"/>
        </w:rPr>
        <w:t>COE</w:t>
      </w:r>
      <w:r w:rsidRPr="002959F6">
        <w:rPr>
          <w:rFonts w:cs="Arial"/>
          <w:szCs w:val="20"/>
          <w:lang w:bidi="he-IL"/>
        </w:rPr>
        <w:t xml:space="preserve">’s annual audit report, then an auditor’s letter of concurrence is required for all instances except a decrease in the unduplicated pupil count. Email the letter of concurrence to </w:t>
      </w:r>
      <w:hyperlink r:id="rId40" w:tooltip="PASE Email"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87224FF" w14:textId="77777777" w:rsidR="00533A15" w:rsidRPr="002B70DA" w:rsidRDefault="00533A15" w:rsidP="00533A15">
      <w:pPr>
        <w:pStyle w:val="Heading5"/>
        <w:rPr>
          <w:rFonts w:cs="Arial"/>
        </w:rPr>
      </w:pPr>
      <w:r w:rsidRPr="002B70DA">
        <w:rPr>
          <w:rFonts w:cs="Arial"/>
        </w:rPr>
        <w:lastRenderedPageBreak/>
        <w:t>Data Reporting Instructions</w:t>
      </w:r>
    </w:p>
    <w:p w14:paraId="7E022CF0" w14:textId="77777777" w:rsidR="00533A15" w:rsidRDefault="00533A15" w:rsidP="00533A15">
      <w:pPr>
        <w:rPr>
          <w:noProof/>
        </w:rPr>
      </w:pPr>
      <w:r w:rsidRPr="00C64A80">
        <w:t xml:space="preserve">Refer to the </w:t>
      </w:r>
      <w:hyperlink w:anchor="_Data_Entry_Functions" w:tooltip="Data Entry 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3482FF61" w14:textId="77777777" w:rsidR="00533A15" w:rsidRDefault="00533A15" w:rsidP="00533A15">
      <w:pPr>
        <w:pStyle w:val="Heading5"/>
        <w:rPr>
          <w:rFonts w:cs="Arial"/>
        </w:rPr>
      </w:pPr>
      <w:r w:rsidRPr="00564EC8">
        <w:t>Tab 1: Audit Adjustments to CALPADS Data </w:t>
      </w:r>
    </w:p>
    <w:p w14:paraId="208C0063" w14:textId="77777777" w:rsidR="00533A15" w:rsidRDefault="00533A15" w:rsidP="00533A15">
      <w:pPr>
        <w:spacing w:after="0"/>
        <w:ind w:right="130"/>
        <w:rPr>
          <w:rFonts w:cs="Times New Roman"/>
          <w:bCs/>
          <w:szCs w:val="20"/>
          <w:lang w:bidi="he-IL"/>
        </w:rPr>
      </w:pPr>
      <w:r w:rsidRPr="002959F6">
        <w:rPr>
          <w:rFonts w:cs="Arial"/>
        </w:rPr>
        <w:t xml:space="preserve">The following tables describe the fields in both the County Funded Student and District Funded County Program Student </w:t>
      </w:r>
      <w:r>
        <w:rPr>
          <w:rFonts w:cs="Arial"/>
        </w:rPr>
        <w:t xml:space="preserve">sections in this </w:t>
      </w:r>
      <w:r w:rsidRPr="002959F6">
        <w:rPr>
          <w:rFonts w:cs="Arial"/>
        </w:rPr>
        <w:t>screen</w:t>
      </w:r>
      <w:r>
        <w:rPr>
          <w:rFonts w:cs="Arial"/>
        </w:rPr>
        <w:t xml:space="preserve">. A record must be added for the COE and/or each district of residence </w:t>
      </w:r>
      <w:r w:rsidRPr="00D362D3">
        <w:rPr>
          <w:rFonts w:cs="Times New Roman"/>
          <w:szCs w:val="20"/>
          <w:lang w:bidi="he-IL"/>
        </w:rPr>
        <w:t>affected by the COE’s audit adjustments to CALPADS data.</w:t>
      </w:r>
    </w:p>
    <w:p w14:paraId="35F788C4" w14:textId="77777777" w:rsidR="00533A15" w:rsidRPr="002959F6" w:rsidRDefault="00533A15" w:rsidP="00533A15">
      <w:pPr>
        <w:spacing w:before="120" w:after="120"/>
        <w:ind w:left="720" w:right="130"/>
        <w:rPr>
          <w:rFonts w:cs="Arial"/>
          <w:bCs/>
          <w:szCs w:val="20"/>
          <w:lang w:bidi="he-IL"/>
        </w:rPr>
      </w:pPr>
    </w:p>
    <w:tbl>
      <w:tblPr>
        <w:tblStyle w:val="Style1"/>
        <w:tblW w:w="9450" w:type="dxa"/>
        <w:tblLayout w:type="fixed"/>
        <w:tblLook w:val="0020" w:firstRow="1" w:lastRow="0" w:firstColumn="0" w:lastColumn="0" w:noHBand="0" w:noVBand="0"/>
        <w:tblDescription w:val="This table describes the available drop-down list options of the 'Add New Record' dialog box on the COE Audit Adjustments to CALPADS Data screen."/>
      </w:tblPr>
      <w:tblGrid>
        <w:gridCol w:w="2365"/>
        <w:gridCol w:w="7085"/>
      </w:tblGrid>
      <w:tr w:rsidR="00533A15" w:rsidRPr="002959F6" w14:paraId="3DD760FC" w14:textId="77777777" w:rsidTr="00814526">
        <w:trPr>
          <w:cnfStyle w:val="100000000000" w:firstRow="1" w:lastRow="0" w:firstColumn="0" w:lastColumn="0" w:oddVBand="0" w:evenVBand="0" w:oddHBand="0" w:evenHBand="0" w:firstRowFirstColumn="0" w:firstRowLastColumn="0" w:lastRowFirstColumn="0" w:lastRowLastColumn="0"/>
          <w:trHeight w:val="323"/>
          <w:tblHeader/>
        </w:trPr>
        <w:tc>
          <w:tcPr>
            <w:tcW w:w="0" w:type="dxa"/>
          </w:tcPr>
          <w:p w14:paraId="7446A6E2"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Drop-down List</w:t>
            </w:r>
          </w:p>
        </w:tc>
        <w:tc>
          <w:tcPr>
            <w:tcW w:w="0" w:type="dxa"/>
          </w:tcPr>
          <w:p w14:paraId="557D2A94" w14:textId="77777777" w:rsidR="00533A15" w:rsidRPr="00814526" w:rsidRDefault="00533A15" w:rsidP="00814526">
            <w:pPr>
              <w:tabs>
                <w:tab w:val="left" w:pos="120"/>
              </w:tabs>
              <w:spacing w:before="120" w:after="120"/>
              <w:jc w:val="center"/>
              <w:rPr>
                <w:rFonts w:cs="Arial"/>
                <w:bCs/>
                <w:color w:val="010100"/>
                <w:lang w:bidi="he-IL"/>
              </w:rPr>
            </w:pPr>
            <w:r w:rsidRPr="00914F81">
              <w:rPr>
                <w:rFonts w:cs="Arial"/>
                <w:bCs/>
                <w:color w:val="010100"/>
                <w:lang w:bidi="he-IL"/>
              </w:rPr>
              <w:t>Description</w:t>
            </w:r>
          </w:p>
        </w:tc>
      </w:tr>
      <w:tr w:rsidR="00533A15" w:rsidRPr="002959F6" w14:paraId="30A582E4" w14:textId="77777777" w:rsidTr="6012CB95">
        <w:tc>
          <w:tcPr>
            <w:tcW w:w="2365" w:type="dxa"/>
          </w:tcPr>
          <w:p w14:paraId="0AB068A2"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County</w:t>
            </w:r>
          </w:p>
        </w:tc>
        <w:tc>
          <w:tcPr>
            <w:tcW w:w="7085" w:type="dxa"/>
          </w:tcPr>
          <w:p w14:paraId="2CAAD476"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 xml:space="preserve">Select your county </w:t>
            </w:r>
            <w:r>
              <w:rPr>
                <w:rFonts w:cs="Arial"/>
                <w:color w:val="010100"/>
                <w:szCs w:val="20"/>
                <w:lang w:bidi="he-IL"/>
              </w:rPr>
              <w:t>to report adjustments for county funded students. Select</w:t>
            </w:r>
            <w:r w:rsidRPr="002959F6">
              <w:rPr>
                <w:rFonts w:cs="Arial"/>
                <w:color w:val="010100"/>
                <w:szCs w:val="20"/>
                <w:lang w:bidi="he-IL"/>
              </w:rPr>
              <w:t xml:space="preserve"> the county of the district of residence </w:t>
            </w:r>
            <w:r>
              <w:rPr>
                <w:rFonts w:cs="Arial"/>
                <w:color w:val="010100"/>
                <w:szCs w:val="20"/>
                <w:lang w:bidi="he-IL"/>
              </w:rPr>
              <w:t>to report adjustments for district funded county served students.</w:t>
            </w:r>
          </w:p>
        </w:tc>
      </w:tr>
      <w:tr w:rsidR="00533A15" w:rsidRPr="002959F6" w14:paraId="64785892" w14:textId="77777777" w:rsidTr="6012CB95">
        <w:tc>
          <w:tcPr>
            <w:tcW w:w="2365" w:type="dxa"/>
          </w:tcPr>
          <w:p w14:paraId="589B3E5E" w14:textId="77777777" w:rsidR="00533A15" w:rsidRPr="002959F6" w:rsidRDefault="00533A15" w:rsidP="00343812">
            <w:pPr>
              <w:tabs>
                <w:tab w:val="left" w:pos="120"/>
              </w:tabs>
              <w:spacing w:after="0"/>
              <w:ind w:left="120" w:right="130"/>
              <w:rPr>
                <w:rFonts w:cs="Arial"/>
                <w:color w:val="010100"/>
                <w:szCs w:val="20"/>
                <w:lang w:bidi="he-IL"/>
              </w:rPr>
            </w:pPr>
            <w:r w:rsidRPr="002959F6">
              <w:rPr>
                <w:rFonts w:cs="Arial"/>
                <w:color w:val="010100"/>
                <w:szCs w:val="20"/>
                <w:lang w:bidi="he-IL"/>
              </w:rPr>
              <w:t>COE/District of Residence</w:t>
            </w:r>
          </w:p>
        </w:tc>
        <w:tc>
          <w:tcPr>
            <w:tcW w:w="7085" w:type="dxa"/>
          </w:tcPr>
          <w:p w14:paraId="56B4784F" w14:textId="77777777" w:rsidR="00533A15" w:rsidRPr="002959F6" w:rsidRDefault="00533A15" w:rsidP="00343812">
            <w:pPr>
              <w:tabs>
                <w:tab w:val="left" w:pos="120"/>
              </w:tabs>
              <w:spacing w:after="0"/>
              <w:rPr>
                <w:rFonts w:cs="Arial"/>
                <w:bCs/>
                <w:color w:val="010100"/>
                <w:szCs w:val="20"/>
                <w:lang w:bidi="he-IL"/>
              </w:rPr>
            </w:pPr>
            <w:r w:rsidRPr="002959F6">
              <w:rPr>
                <w:rFonts w:cs="Arial"/>
                <w:color w:val="010100"/>
                <w:szCs w:val="20"/>
                <w:lang w:bidi="he-IL"/>
              </w:rPr>
              <w:t>Select your COE</w:t>
            </w:r>
            <w:r>
              <w:rPr>
                <w:rFonts w:cs="Arial"/>
                <w:color w:val="010100"/>
                <w:szCs w:val="20"/>
                <w:lang w:bidi="he-IL"/>
              </w:rPr>
              <w:t xml:space="preserve"> to report adjustments for county funded students. Select</w:t>
            </w:r>
            <w:r w:rsidRPr="002959F6">
              <w:rPr>
                <w:rFonts w:cs="Arial"/>
                <w:color w:val="010100"/>
                <w:szCs w:val="20"/>
                <w:lang w:bidi="he-IL"/>
              </w:rPr>
              <w:t xml:space="preserve"> the school district of residence </w:t>
            </w:r>
            <w:r>
              <w:rPr>
                <w:rFonts w:cs="Arial"/>
                <w:color w:val="010100"/>
                <w:szCs w:val="20"/>
                <w:lang w:bidi="he-IL"/>
              </w:rPr>
              <w:t>to report adjustments for district funded county served students.</w:t>
            </w:r>
          </w:p>
        </w:tc>
      </w:tr>
    </w:tbl>
    <w:p w14:paraId="77EACC20" w14:textId="77777777" w:rsidR="00533A15" w:rsidRDefault="00533A15" w:rsidP="00533A15">
      <w:pPr>
        <w:spacing w:after="0"/>
        <w:ind w:right="130"/>
        <w:rPr>
          <w:rFonts w:cs="Arial"/>
        </w:rPr>
      </w:pPr>
    </w:p>
    <w:p w14:paraId="05A5E7D5" w14:textId="1B1E0E67" w:rsidR="00533A15" w:rsidRDefault="00533A15" w:rsidP="00570754">
      <w:pPr>
        <w:ind w:right="130"/>
        <w:contextualSpacing/>
        <w:rPr>
          <w:rFonts w:cs="Arial"/>
        </w:rPr>
      </w:pPr>
      <w:r>
        <w:rPr>
          <w:rFonts w:cs="Arial"/>
        </w:rPr>
        <w:t xml:space="preserve">To report in this </w:t>
      </w:r>
      <w:r w:rsidR="00FF6E50">
        <w:rPr>
          <w:rFonts w:cs="Arial"/>
        </w:rPr>
        <w:t>screen,</w:t>
      </w:r>
      <w:r>
        <w:rPr>
          <w:rFonts w:cs="Arial"/>
        </w:rPr>
        <w:t xml:space="preserve"> do the following:</w:t>
      </w:r>
    </w:p>
    <w:p w14:paraId="48BB81C3" w14:textId="77777777" w:rsidR="00533A15" w:rsidRDefault="00533A15" w:rsidP="00B80F7B">
      <w:pPr>
        <w:pStyle w:val="ListParagraph"/>
        <w:numPr>
          <w:ilvl w:val="0"/>
          <w:numId w:val="132"/>
        </w:numPr>
        <w:spacing w:after="0"/>
        <w:ind w:right="130"/>
        <w:rPr>
          <w:rFonts w:cs="Arial"/>
        </w:rPr>
      </w:pPr>
      <w:r w:rsidRPr="00FC7EF3">
        <w:rPr>
          <w:rFonts w:cs="Arial"/>
        </w:rPr>
        <w:t>Choose the county and COE/district of residence and enter the data for the first record,</w:t>
      </w:r>
    </w:p>
    <w:p w14:paraId="5C6DF632"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ave</w:t>
      </w:r>
      <w:r>
        <w:rPr>
          <w:rFonts w:cs="Arial"/>
        </w:rPr>
        <w:t xml:space="preserve"> record 1,</w:t>
      </w:r>
    </w:p>
    <w:p w14:paraId="018ACCA3" w14:textId="77777777" w:rsidR="00533A15" w:rsidRDefault="00533A15" w:rsidP="00B80F7B">
      <w:pPr>
        <w:pStyle w:val="ListParagraph"/>
        <w:numPr>
          <w:ilvl w:val="0"/>
          <w:numId w:val="132"/>
        </w:numPr>
        <w:spacing w:after="0"/>
        <w:ind w:right="130"/>
        <w:rPr>
          <w:rFonts w:cs="Arial"/>
        </w:rPr>
      </w:pPr>
      <w:r>
        <w:rPr>
          <w:rFonts w:cs="Arial"/>
        </w:rPr>
        <w:t>S</w:t>
      </w:r>
      <w:r w:rsidRPr="00FC7EF3">
        <w:rPr>
          <w:rFonts w:cs="Arial"/>
        </w:rPr>
        <w:t xml:space="preserve">elect </w:t>
      </w:r>
      <w:r w:rsidRPr="00FC7EF3">
        <w:rPr>
          <w:rFonts w:cs="Arial"/>
          <w:i/>
        </w:rPr>
        <w:t>Add New</w:t>
      </w:r>
      <w:r w:rsidRPr="00FC7EF3">
        <w:rPr>
          <w:rFonts w:cs="Arial"/>
        </w:rPr>
        <w:t xml:space="preserve"> at the top of the screen to choose county and </w:t>
      </w:r>
      <w:r>
        <w:rPr>
          <w:rFonts w:cs="Arial"/>
        </w:rPr>
        <w:t>COE/</w:t>
      </w:r>
      <w:r w:rsidRPr="00FC7EF3">
        <w:rPr>
          <w:rFonts w:cs="Arial"/>
        </w:rPr>
        <w:t>school district of residence for the second and each subsequent record</w:t>
      </w:r>
      <w:r>
        <w:rPr>
          <w:rFonts w:cs="Arial"/>
        </w:rPr>
        <w:t>,</w:t>
      </w:r>
    </w:p>
    <w:p w14:paraId="44D92EFB" w14:textId="77777777" w:rsidR="00533A15" w:rsidRPr="00FC7EF3" w:rsidRDefault="00533A15" w:rsidP="00B80F7B">
      <w:pPr>
        <w:pStyle w:val="ListParagraph"/>
        <w:numPr>
          <w:ilvl w:val="0"/>
          <w:numId w:val="132"/>
        </w:numPr>
        <w:spacing w:after="0"/>
        <w:ind w:right="130"/>
        <w:rPr>
          <w:rFonts w:cs="Arial"/>
        </w:rPr>
      </w:pPr>
      <w:r>
        <w:rPr>
          <w:rFonts w:cs="Arial"/>
        </w:rPr>
        <w:t>Save each record individually.</w:t>
      </w:r>
    </w:p>
    <w:p w14:paraId="5AEC1BA4" w14:textId="77777777" w:rsidR="00533A15" w:rsidRPr="00564EC8" w:rsidRDefault="00533A15" w:rsidP="00533A15">
      <w:pPr>
        <w:pStyle w:val="Heading5"/>
        <w:rPr>
          <w:rFonts w:cs="Arial"/>
          <w:b w:val="0"/>
        </w:rPr>
      </w:pPr>
      <w:r w:rsidRPr="00564EC8">
        <w:rPr>
          <w:rFonts w:cs="Arial"/>
        </w:rPr>
        <w:t>County Funded Students</w:t>
      </w:r>
    </w:p>
    <w:p w14:paraId="2EED3A52" w14:textId="77777777" w:rsidR="00533A15" w:rsidRPr="00564EC8" w:rsidRDefault="00533A15" w:rsidP="00533A15">
      <w:pPr>
        <w:ind w:right="130"/>
        <w:rPr>
          <w:rFonts w:cs="Arial"/>
          <w:lang w:bidi="he-IL"/>
        </w:rPr>
      </w:pPr>
      <w:r w:rsidRPr="00564EC8">
        <w:rPr>
          <w:rFonts w:cs="Arial"/>
          <w:lang w:bidi="he-IL"/>
        </w:rPr>
        <w:t xml:space="preserve">Enter in Section A the </w:t>
      </w:r>
      <w:r w:rsidRPr="00564EC8">
        <w:rPr>
          <w:rFonts w:cs="Arial"/>
          <w:b/>
          <w:bCs/>
          <w:lang w:bidi="he-IL"/>
        </w:rPr>
        <w:t>net change</w:t>
      </w:r>
      <w:r w:rsidRPr="00564EC8">
        <w:rPr>
          <w:rFonts w:cs="Arial"/>
          <w:lang w:bidi="he-IL"/>
        </w:rPr>
        <w:t xml:space="preserve"> in CALPADS enrollment and/or unduplicated pupil count adjustments identified in the COE’s audit finding or auditor letter of concurrence for students served by the county pursuant to </w:t>
      </w:r>
      <w:r w:rsidRPr="00564EC8">
        <w:rPr>
          <w:rFonts w:cs="Arial"/>
          <w:i/>
          <w:iCs/>
          <w:lang w:bidi="he-IL"/>
        </w:rPr>
        <w:t xml:space="preserve">EC </w:t>
      </w:r>
      <w:r w:rsidRPr="00564EC8">
        <w:rPr>
          <w:rFonts w:cs="Arial"/>
          <w:lang w:bidi="he-IL"/>
        </w:rPr>
        <w:t xml:space="preserve">Section 2574(c)(4)(A), County Funded Non-Juvenile Court, or </w:t>
      </w:r>
      <w:r w:rsidRPr="00564EC8">
        <w:rPr>
          <w:rFonts w:cs="Arial"/>
          <w:i/>
          <w:iCs/>
          <w:lang w:bidi="he-IL"/>
        </w:rPr>
        <w:t>EC</w:t>
      </w:r>
      <w:r w:rsidRPr="00564EC8">
        <w:rPr>
          <w:rFonts w:cs="Arial"/>
          <w:lang w:bidi="he-IL"/>
        </w:rPr>
        <w:t xml:space="preserve"> Section 2574(c)(4)(B), Juvenile Court Schools. These adjustments will </w:t>
      </w:r>
      <w:bookmarkStart w:id="192" w:name="_Int_RLfvfIQy"/>
      <w:proofErr w:type="gramStart"/>
      <w:r w:rsidRPr="00564EC8">
        <w:rPr>
          <w:rFonts w:cs="Arial"/>
          <w:lang w:bidi="he-IL"/>
        </w:rPr>
        <w:t>impact</w:t>
      </w:r>
      <w:bookmarkEnd w:id="192"/>
      <w:proofErr w:type="gramEnd"/>
      <w:r w:rsidRPr="00564EC8">
        <w:rPr>
          <w:rFonts w:cs="Arial"/>
          <w:lang w:bidi="he-IL"/>
        </w:rPr>
        <w:t xml:space="preserve"> the COE’s UPP.</w:t>
      </w:r>
    </w:p>
    <w:tbl>
      <w:tblPr>
        <w:tblStyle w:val="Style1"/>
        <w:tblW w:w="9450" w:type="dxa"/>
        <w:tblLayout w:type="fixed"/>
        <w:tblLook w:val="0020" w:firstRow="1" w:lastRow="0" w:firstColumn="0" w:lastColumn="0" w:noHBand="0" w:noVBand="0"/>
        <w:tblDescription w:val="This table contains data reporting instructions for each field on the COE Audit Adjustments to CALPADS Data screen."/>
      </w:tblPr>
      <w:tblGrid>
        <w:gridCol w:w="1440"/>
        <w:gridCol w:w="3870"/>
        <w:gridCol w:w="4140"/>
      </w:tblGrid>
      <w:tr w:rsidR="00533A15" w:rsidRPr="002959F6" w14:paraId="749A20B8" w14:textId="77777777" w:rsidTr="6012CB95">
        <w:trPr>
          <w:cnfStyle w:val="100000000000" w:firstRow="1" w:lastRow="0" w:firstColumn="0" w:lastColumn="0" w:oddVBand="0" w:evenVBand="0" w:oddHBand="0" w:evenHBand="0" w:firstRowFirstColumn="0" w:firstRowLastColumn="0" w:lastRowFirstColumn="0" w:lastRowLastColumn="0"/>
          <w:trHeight w:val="878"/>
          <w:tblHeader/>
        </w:trPr>
        <w:tc>
          <w:tcPr>
            <w:tcW w:w="1440" w:type="dxa"/>
            <w:vAlign w:val="center"/>
          </w:tcPr>
          <w:p w14:paraId="5DE32A2A" w14:textId="77777777" w:rsidR="00533A15" w:rsidRPr="00814526" w:rsidRDefault="00533A15" w:rsidP="6012CB95">
            <w:pPr>
              <w:spacing w:after="0"/>
              <w:jc w:val="center"/>
              <w:rPr>
                <w:rFonts w:cs="Arial"/>
                <w:bCs/>
                <w:color w:val="000000"/>
                <w:sz w:val="16"/>
                <w:szCs w:val="16"/>
                <w:lang w:bidi="he-IL"/>
              </w:rPr>
            </w:pPr>
            <w:r w:rsidRPr="00914F81">
              <w:rPr>
                <w:rFonts w:cs="Arial"/>
                <w:bCs/>
                <w:color w:val="000000" w:themeColor="text1"/>
                <w:lang w:bidi="he-IL"/>
              </w:rPr>
              <w:lastRenderedPageBreak/>
              <w:t>Line Number / Column</w:t>
            </w:r>
          </w:p>
        </w:tc>
        <w:tc>
          <w:tcPr>
            <w:tcW w:w="3870" w:type="dxa"/>
            <w:vAlign w:val="center"/>
          </w:tcPr>
          <w:p w14:paraId="6ED566F2" w14:textId="77777777" w:rsidR="00533A15" w:rsidRPr="00814526" w:rsidRDefault="00533A15" w:rsidP="6012CB95">
            <w:pPr>
              <w:spacing w:after="0"/>
              <w:jc w:val="center"/>
              <w:rPr>
                <w:rFonts w:cs="Arial"/>
                <w:bCs/>
                <w:color w:val="000000"/>
                <w:sz w:val="16"/>
                <w:szCs w:val="16"/>
                <w:lang w:bidi="he-IL"/>
              </w:rPr>
            </w:pPr>
            <w:r w:rsidRPr="00914F81">
              <w:rPr>
                <w:rFonts w:cs="Arial"/>
                <w:bCs/>
                <w:color w:val="000000" w:themeColor="text1"/>
                <w:lang w:bidi="he-IL"/>
              </w:rPr>
              <w:t>Line Caption</w:t>
            </w:r>
          </w:p>
        </w:tc>
        <w:tc>
          <w:tcPr>
            <w:tcW w:w="4140" w:type="dxa"/>
            <w:vAlign w:val="center"/>
          </w:tcPr>
          <w:p w14:paraId="0BDB3C04" w14:textId="77777777" w:rsidR="00533A15" w:rsidRPr="00814526" w:rsidRDefault="00533A15" w:rsidP="6012CB95">
            <w:pPr>
              <w:spacing w:after="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4CEBD29" w14:textId="77777777" w:rsidTr="6012CB95">
        <w:trPr>
          <w:trHeight w:val="1032"/>
        </w:trPr>
        <w:tc>
          <w:tcPr>
            <w:tcW w:w="1440" w:type="dxa"/>
          </w:tcPr>
          <w:p w14:paraId="57E626AF"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870" w:type="dxa"/>
          </w:tcPr>
          <w:p w14:paraId="3366DA85" w14:textId="2ED84C43" w:rsidR="00533A15" w:rsidRPr="002959F6" w:rsidRDefault="55712A14" w:rsidP="482CB747">
            <w:pPr>
              <w:spacing w:after="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2B1E19C3"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0BD9FD15" w14:textId="15D41CA4"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2094913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0A21D8A" w14:textId="77777777" w:rsidTr="6012CB95">
        <w:trPr>
          <w:trHeight w:val="1032"/>
        </w:trPr>
        <w:tc>
          <w:tcPr>
            <w:tcW w:w="1440" w:type="dxa"/>
          </w:tcPr>
          <w:p w14:paraId="4A3BA004"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A-1</w:t>
            </w:r>
            <w:r>
              <w:rPr>
                <w:rFonts w:cs="Arial"/>
                <w:color w:val="000000"/>
                <w:szCs w:val="20"/>
                <w:lang w:bidi="he-IL"/>
              </w:rPr>
              <w:t xml:space="preserve"> / Net Change Unduplicated Pupil Count</w:t>
            </w:r>
          </w:p>
        </w:tc>
        <w:tc>
          <w:tcPr>
            <w:tcW w:w="3870" w:type="dxa"/>
          </w:tcPr>
          <w:p w14:paraId="6C769649" w14:textId="0F2DD126" w:rsidR="00533A15" w:rsidRDefault="55712A14" w:rsidP="482CB747">
            <w:pPr>
              <w:spacing w:after="0"/>
              <w:ind w:left="115" w:right="130"/>
              <w:rPr>
                <w:rFonts w:cs="Arial"/>
                <w:color w:val="000000"/>
                <w:lang w:bidi="he-IL"/>
              </w:rPr>
            </w:pPr>
            <w:r w:rsidRPr="482CB747">
              <w:rPr>
                <w:rFonts w:cs="Arial"/>
                <w:color w:val="000000" w:themeColor="text1"/>
                <w:lang w:bidi="he-IL"/>
              </w:rPr>
              <w:t>Counts for Juvenile Court Students [</w:t>
            </w:r>
            <w:r w:rsidRPr="007B30F4">
              <w:rPr>
                <w:rFonts w:cs="Arial"/>
                <w:i/>
                <w:color w:val="000000" w:themeColor="text1"/>
                <w:lang w:bidi="he-IL"/>
              </w:rPr>
              <w:t>EC</w:t>
            </w:r>
            <w:r w:rsidRPr="482CB747">
              <w:rPr>
                <w:rFonts w:cs="Arial"/>
                <w:color w:val="000000" w:themeColor="text1"/>
                <w:lang w:bidi="he-IL"/>
              </w:rPr>
              <w:t xml:space="preserve"> 2574(c)(4)(B)] - Adjustment to CALPADS enrollment and/or unduplicated pupil count based on county office of education's audit finding or auditor</w:t>
            </w:r>
            <w:r w:rsidR="5D1EFEED" w:rsidRPr="482CB747">
              <w:rPr>
                <w:rFonts w:cs="Arial"/>
                <w:color w:val="000000" w:themeColor="text1"/>
                <w:lang w:bidi="he-IL"/>
              </w:rPr>
              <w:t>’s</w:t>
            </w:r>
            <w:r w:rsidRPr="482CB747">
              <w:rPr>
                <w:rFonts w:cs="Arial"/>
                <w:color w:val="000000" w:themeColor="text1"/>
                <w:lang w:bidi="he-IL"/>
              </w:rPr>
              <w:t xml:space="preserve"> letter of concurrence for juvenile court school students </w:t>
            </w:r>
          </w:p>
        </w:tc>
        <w:tc>
          <w:tcPr>
            <w:tcW w:w="4140" w:type="dxa"/>
          </w:tcPr>
          <w:p w14:paraId="1C7070BF" w14:textId="6E781B4F"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0E30A222"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2574(c)(4)(B).</w:t>
            </w:r>
          </w:p>
        </w:tc>
      </w:tr>
      <w:tr w:rsidR="00533A15" w:rsidRPr="002959F6" w14:paraId="2D8B0F7D" w14:textId="77777777" w:rsidTr="6012CB95">
        <w:trPr>
          <w:trHeight w:val="271"/>
        </w:trPr>
        <w:tc>
          <w:tcPr>
            <w:tcW w:w="1440" w:type="dxa"/>
          </w:tcPr>
          <w:p w14:paraId="0653FBEC" w14:textId="77777777" w:rsidR="00533A15" w:rsidRPr="002959F6" w:rsidRDefault="00533A15" w:rsidP="00343812">
            <w:pPr>
              <w:spacing w:after="0"/>
              <w:ind w:left="115" w:right="130"/>
              <w:jc w:val="center"/>
              <w:rPr>
                <w:rFonts w:cs="Arial"/>
                <w:bCs/>
                <w:color w:val="000000"/>
                <w:szCs w:val="20"/>
                <w:lang w:bidi="he-IL"/>
              </w:rPr>
            </w:pPr>
            <w:r w:rsidRPr="002959F6">
              <w:rPr>
                <w:rFonts w:cs="Arial"/>
                <w:color w:val="000000"/>
                <w:szCs w:val="20"/>
                <w:lang w:bidi="he-IL"/>
              </w:rPr>
              <w:t>A-2</w:t>
            </w:r>
            <w:r>
              <w:rPr>
                <w:rFonts w:cs="Arial"/>
                <w:color w:val="000000"/>
                <w:szCs w:val="20"/>
                <w:lang w:bidi="he-IL"/>
              </w:rPr>
              <w:t xml:space="preserve"> / Net Change Enrollment Count</w:t>
            </w:r>
          </w:p>
        </w:tc>
        <w:tc>
          <w:tcPr>
            <w:tcW w:w="3870" w:type="dxa"/>
          </w:tcPr>
          <w:p w14:paraId="5EF43678" w14:textId="2C1A31EA" w:rsidR="00533A15" w:rsidRPr="002959F6" w:rsidRDefault="55712A14" w:rsidP="482CB747">
            <w:pPr>
              <w:spacing w:after="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783BB18D"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59DA7A1A" w14:textId="15619D9C"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35862844"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r w:rsidR="00533A15" w:rsidRPr="002959F6" w14:paraId="495D9970" w14:textId="77777777" w:rsidTr="6012CB95">
        <w:trPr>
          <w:trHeight w:val="271"/>
        </w:trPr>
        <w:tc>
          <w:tcPr>
            <w:tcW w:w="1440" w:type="dxa"/>
          </w:tcPr>
          <w:p w14:paraId="4ADDF24B" w14:textId="77777777" w:rsidR="00533A15" w:rsidRPr="002959F6" w:rsidRDefault="00533A15" w:rsidP="00343812">
            <w:pPr>
              <w:spacing w:after="0"/>
              <w:ind w:left="115" w:right="130"/>
              <w:jc w:val="center"/>
              <w:rPr>
                <w:rFonts w:cs="Arial"/>
                <w:color w:val="000000"/>
                <w:szCs w:val="20"/>
                <w:lang w:bidi="he-IL"/>
              </w:rPr>
            </w:pPr>
            <w:r>
              <w:rPr>
                <w:rFonts w:cs="Arial"/>
                <w:color w:val="000000"/>
                <w:szCs w:val="20"/>
                <w:lang w:bidi="he-IL"/>
              </w:rPr>
              <w:t>A-2 / Net Change Unduplicated Pupil Count</w:t>
            </w:r>
          </w:p>
        </w:tc>
        <w:tc>
          <w:tcPr>
            <w:tcW w:w="3870" w:type="dxa"/>
          </w:tcPr>
          <w:p w14:paraId="3FA516D1" w14:textId="7C33ABE0" w:rsidR="00533A15" w:rsidRDefault="55712A14" w:rsidP="482CB747">
            <w:pPr>
              <w:spacing w:after="0"/>
              <w:ind w:left="115" w:right="130"/>
              <w:rPr>
                <w:rFonts w:cs="Arial"/>
                <w:color w:val="000000"/>
                <w:lang w:bidi="he-IL"/>
              </w:rPr>
            </w:pPr>
            <w:r w:rsidRPr="482CB747">
              <w:rPr>
                <w:rFonts w:cs="Arial"/>
                <w:color w:val="000000" w:themeColor="text1"/>
                <w:lang w:bidi="he-IL"/>
              </w:rPr>
              <w:t>Counts for County Funded Non-Juvenile Court Students [</w:t>
            </w:r>
            <w:r w:rsidRPr="007B30F4">
              <w:rPr>
                <w:rFonts w:cs="Arial"/>
                <w:i/>
                <w:color w:val="000000" w:themeColor="text1"/>
                <w:lang w:bidi="he-IL"/>
              </w:rPr>
              <w:t>EC</w:t>
            </w:r>
            <w:r w:rsidRPr="482CB747">
              <w:rPr>
                <w:rFonts w:cs="Arial"/>
                <w:color w:val="000000" w:themeColor="text1"/>
                <w:lang w:bidi="he-IL"/>
              </w:rPr>
              <w:t xml:space="preserve"> 2574(c)(4)(A)] - Adjustment to CALPADS enrollment and/or unduplicated pupil count based on county office of education's audit finding or auditor</w:t>
            </w:r>
            <w:r w:rsidR="3AB6F485" w:rsidRPr="482CB747">
              <w:rPr>
                <w:rFonts w:cs="Arial"/>
                <w:color w:val="000000" w:themeColor="text1"/>
                <w:lang w:bidi="he-IL"/>
              </w:rPr>
              <w:t>’s</w:t>
            </w:r>
            <w:r w:rsidRPr="482CB747">
              <w:rPr>
                <w:rFonts w:cs="Arial"/>
                <w:color w:val="000000" w:themeColor="text1"/>
                <w:lang w:bidi="he-IL"/>
              </w:rPr>
              <w:t xml:space="preserve"> letter of concurrence for county funded non-juvenile court students </w:t>
            </w:r>
          </w:p>
        </w:tc>
        <w:tc>
          <w:tcPr>
            <w:tcW w:w="4140" w:type="dxa"/>
          </w:tcPr>
          <w:p w14:paraId="3B691529" w14:textId="339438E8"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4FC347D1" w:rsidRPr="482CB747">
              <w:rPr>
                <w:rFonts w:cs="Arial"/>
                <w:color w:val="000000" w:themeColor="text1"/>
                <w:lang w:bidi="he-IL"/>
              </w:rPr>
              <w:t>’s</w:t>
            </w:r>
            <w:r w:rsidRPr="482CB747">
              <w:rPr>
                <w:rFonts w:cs="Arial"/>
                <w:color w:val="000000" w:themeColor="text1"/>
                <w:lang w:bidi="he-IL"/>
              </w:rPr>
              <w:t xml:space="preserve"> letter of concurrence for students served pursuant to </w:t>
            </w:r>
            <w:r w:rsidRPr="482CB747">
              <w:rPr>
                <w:rFonts w:cs="Arial"/>
                <w:i/>
                <w:iCs/>
                <w:color w:val="000000" w:themeColor="text1"/>
                <w:lang w:bidi="he-IL"/>
              </w:rPr>
              <w:t xml:space="preserve">EC </w:t>
            </w:r>
            <w:r w:rsidRPr="482CB747">
              <w:rPr>
                <w:rFonts w:cs="Arial"/>
                <w:color w:val="000000" w:themeColor="text1"/>
                <w:lang w:bidi="he-IL"/>
              </w:rPr>
              <w:t>Section 2574(c)(4)(A).</w:t>
            </w:r>
          </w:p>
        </w:tc>
      </w:tr>
    </w:tbl>
    <w:p w14:paraId="26D44BD5" w14:textId="77777777" w:rsidR="00533A15" w:rsidRPr="00564EC8" w:rsidRDefault="00533A15" w:rsidP="00533A15">
      <w:pPr>
        <w:pStyle w:val="Heading5"/>
        <w:rPr>
          <w:rFonts w:cs="Arial"/>
          <w:b w:val="0"/>
        </w:rPr>
      </w:pPr>
      <w:r w:rsidRPr="00564EC8">
        <w:rPr>
          <w:rFonts w:cs="Arial"/>
        </w:rPr>
        <w:t>District Funded County Served Students</w:t>
      </w:r>
    </w:p>
    <w:p w14:paraId="396E04AB" w14:textId="77777777" w:rsidR="00533A15" w:rsidRPr="002959F6" w:rsidRDefault="00533A15" w:rsidP="00533A15">
      <w:pPr>
        <w:ind w:right="130"/>
        <w:rPr>
          <w:rFonts w:cs="Arial"/>
        </w:rPr>
      </w:pPr>
      <w:r w:rsidRPr="00564EC8">
        <w:rPr>
          <w:rFonts w:cs="Arial"/>
          <w:szCs w:val="20"/>
          <w:lang w:bidi="he-IL"/>
        </w:rPr>
        <w:t xml:space="preserve">Enter in Section B, by district of residence, the </w:t>
      </w:r>
      <w:r w:rsidRPr="00564EC8">
        <w:rPr>
          <w:rFonts w:cs="Arial"/>
          <w:b/>
          <w:szCs w:val="20"/>
          <w:lang w:bidi="he-IL"/>
        </w:rPr>
        <w:t>net change</w:t>
      </w:r>
      <w:r w:rsidRPr="00564EC8">
        <w:rPr>
          <w:rFonts w:cs="Arial"/>
          <w:szCs w:val="20"/>
          <w:lang w:bidi="he-IL"/>
        </w:rPr>
        <w:t xml:space="preserve"> in CALPADS enrollment and/or unduplicated pupil count adjustments identified in the COE’s audit finding or </w:t>
      </w:r>
      <w:r w:rsidRPr="00564EC8">
        <w:rPr>
          <w:rFonts w:cs="Arial"/>
          <w:szCs w:val="20"/>
          <w:lang w:bidi="he-IL"/>
        </w:rPr>
        <w:lastRenderedPageBreak/>
        <w:t xml:space="preserve">auditor letter of concurrence for students served by the county program but not funded through the COE’s LCFF Alternative Education Grant pursuant to </w:t>
      </w:r>
      <w:r w:rsidRPr="00564EC8">
        <w:rPr>
          <w:rFonts w:cs="Arial"/>
          <w:i/>
          <w:szCs w:val="20"/>
          <w:lang w:bidi="he-IL"/>
        </w:rPr>
        <w:t>EC</w:t>
      </w:r>
      <w:r w:rsidRPr="00564EC8">
        <w:rPr>
          <w:rFonts w:cs="Arial"/>
          <w:szCs w:val="20"/>
          <w:lang w:bidi="he-IL"/>
        </w:rPr>
        <w:t xml:space="preserve"> sections 2574(c)(4)(A) or (B). These COE adjustments will impact the district of residence’s UPP.</w:t>
      </w:r>
    </w:p>
    <w:tbl>
      <w:tblPr>
        <w:tblStyle w:val="Style1"/>
        <w:tblW w:w="9450" w:type="dxa"/>
        <w:tblLayout w:type="fixed"/>
        <w:tblLook w:val="0020" w:firstRow="1" w:lastRow="0" w:firstColumn="0" w:lastColumn="0" w:noHBand="0" w:noVBand="0"/>
        <w:tblDescription w:val="This table contains data reporting instructions for each field on the District Funded County Served Students to CALPADS Data screen."/>
      </w:tblPr>
      <w:tblGrid>
        <w:gridCol w:w="1980"/>
        <w:gridCol w:w="3510"/>
        <w:gridCol w:w="3960"/>
      </w:tblGrid>
      <w:tr w:rsidR="00533A15" w:rsidRPr="002959F6" w14:paraId="1BCA4E08" w14:textId="77777777" w:rsidTr="6012CB95">
        <w:trPr>
          <w:cnfStyle w:val="100000000000" w:firstRow="1" w:lastRow="0" w:firstColumn="0" w:lastColumn="0" w:oddVBand="0" w:evenVBand="0" w:oddHBand="0" w:evenHBand="0" w:firstRowFirstColumn="0" w:firstRowLastColumn="0" w:lastRowFirstColumn="0" w:lastRowLastColumn="0"/>
          <w:trHeight w:val="878"/>
          <w:tblHeader/>
        </w:trPr>
        <w:tc>
          <w:tcPr>
            <w:tcW w:w="1980" w:type="dxa"/>
          </w:tcPr>
          <w:p w14:paraId="79C1B02F"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Number / Column</w:t>
            </w:r>
          </w:p>
        </w:tc>
        <w:tc>
          <w:tcPr>
            <w:tcW w:w="3510" w:type="dxa"/>
          </w:tcPr>
          <w:p w14:paraId="1690F1EA"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Line Caption</w:t>
            </w:r>
          </w:p>
        </w:tc>
        <w:tc>
          <w:tcPr>
            <w:tcW w:w="3960" w:type="dxa"/>
          </w:tcPr>
          <w:p w14:paraId="519D54C8" w14:textId="77777777" w:rsidR="00533A15" w:rsidRPr="00814526" w:rsidRDefault="00533A15" w:rsidP="00814526">
            <w:pPr>
              <w:spacing w:before="120" w:after="120"/>
              <w:jc w:val="center"/>
              <w:rPr>
                <w:rFonts w:cs="Arial"/>
                <w:bCs/>
                <w:color w:val="000000"/>
                <w:sz w:val="16"/>
                <w:szCs w:val="16"/>
                <w:lang w:bidi="he-IL"/>
              </w:rPr>
            </w:pPr>
            <w:r w:rsidRPr="00914F81">
              <w:rPr>
                <w:rFonts w:cs="Arial"/>
                <w:bCs/>
                <w:color w:val="000000" w:themeColor="text1"/>
                <w:lang w:bidi="he-IL"/>
              </w:rPr>
              <w:t>Reporting Notes</w:t>
            </w:r>
          </w:p>
        </w:tc>
      </w:tr>
      <w:tr w:rsidR="00533A15" w:rsidRPr="002959F6" w14:paraId="43B2F4AF" w14:textId="77777777" w:rsidTr="6012CB95">
        <w:trPr>
          <w:trHeight w:val="878"/>
        </w:trPr>
        <w:tc>
          <w:tcPr>
            <w:tcW w:w="1980" w:type="dxa"/>
          </w:tcPr>
          <w:p w14:paraId="3B20466C" w14:textId="77777777" w:rsidR="00533A15" w:rsidRPr="002959F6" w:rsidRDefault="00533A15" w:rsidP="00343812">
            <w:pPr>
              <w:spacing w:after="0"/>
              <w:ind w:left="115" w:right="130"/>
              <w:jc w:val="center"/>
              <w:rPr>
                <w:rFonts w:eastAsia="Arial Unicode MS" w:cs="Arial"/>
                <w:bCs/>
                <w:color w:val="000000"/>
                <w:szCs w:val="20"/>
                <w:lang w:bidi="he-IL"/>
              </w:rPr>
            </w:pPr>
            <w:r w:rsidRPr="002959F6">
              <w:rPr>
                <w:rFonts w:cs="Arial"/>
                <w:color w:val="000000"/>
                <w:szCs w:val="20"/>
                <w:lang w:bidi="he-IL"/>
              </w:rPr>
              <w:t>B-1</w:t>
            </w:r>
            <w:r>
              <w:rPr>
                <w:rFonts w:cs="Arial"/>
                <w:color w:val="000000"/>
                <w:szCs w:val="20"/>
                <w:lang w:bidi="he-IL"/>
              </w:rPr>
              <w:t xml:space="preserve"> / Net Change Enrollment Count</w:t>
            </w:r>
          </w:p>
        </w:tc>
        <w:tc>
          <w:tcPr>
            <w:tcW w:w="3510" w:type="dxa"/>
          </w:tcPr>
          <w:p w14:paraId="603A7BF1" w14:textId="2A22BE56" w:rsidR="00533A15" w:rsidRPr="002959F6" w:rsidRDefault="55712A14" w:rsidP="482CB747">
            <w:pPr>
              <w:spacing w:after="0"/>
              <w:ind w:left="115" w:right="130"/>
              <w:rPr>
                <w:rFonts w:eastAsia="Arial Unicode M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7A5D850A"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3EB1BD2B" w14:textId="38698CAC"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COE’s audit finding or auditor</w:t>
            </w:r>
            <w:r w:rsidR="6A69C4FF"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r w:rsidR="00533A15" w:rsidRPr="002959F6" w14:paraId="536BE324" w14:textId="77777777" w:rsidTr="6012CB95">
        <w:trPr>
          <w:trHeight w:val="878"/>
        </w:trPr>
        <w:tc>
          <w:tcPr>
            <w:tcW w:w="1980" w:type="dxa"/>
          </w:tcPr>
          <w:p w14:paraId="4361C427" w14:textId="77777777" w:rsidR="00533A15" w:rsidRPr="002959F6" w:rsidRDefault="00533A15" w:rsidP="00343812">
            <w:pPr>
              <w:spacing w:after="0"/>
              <w:ind w:left="115" w:right="130"/>
              <w:jc w:val="center"/>
              <w:rPr>
                <w:rFonts w:cs="Arial"/>
                <w:color w:val="000000"/>
                <w:szCs w:val="20"/>
                <w:lang w:bidi="he-IL"/>
              </w:rPr>
            </w:pPr>
            <w:r w:rsidRPr="002959F6">
              <w:rPr>
                <w:rFonts w:cs="Arial"/>
                <w:color w:val="000000"/>
                <w:szCs w:val="20"/>
                <w:lang w:bidi="he-IL"/>
              </w:rPr>
              <w:t>B-1</w:t>
            </w:r>
            <w:r>
              <w:rPr>
                <w:rFonts w:cs="Arial"/>
                <w:color w:val="000000"/>
                <w:szCs w:val="20"/>
                <w:lang w:bidi="he-IL"/>
              </w:rPr>
              <w:t xml:space="preserve"> / Net Change Unduplicated Pupil Count</w:t>
            </w:r>
          </w:p>
        </w:tc>
        <w:tc>
          <w:tcPr>
            <w:tcW w:w="3510" w:type="dxa"/>
          </w:tcPr>
          <w:p w14:paraId="18AED932" w14:textId="7EBE5013" w:rsidR="00533A15" w:rsidRDefault="55712A14" w:rsidP="482CB747">
            <w:pPr>
              <w:spacing w:after="0"/>
              <w:ind w:left="115" w:right="130"/>
              <w:rPr>
                <w:rFonts w:cs="Arial"/>
                <w:color w:val="000000"/>
                <w:lang w:bidi="he-IL"/>
              </w:rPr>
            </w:pPr>
            <w:r w:rsidRPr="482CB747">
              <w:rPr>
                <w:rFonts w:cs="Arial"/>
                <w:color w:val="000000" w:themeColor="text1"/>
                <w:lang w:bidi="he-IL"/>
              </w:rPr>
              <w:t>Counts for District Funded County Served Students - Adjustment to CALPADS enrollment and/or unduplicated pupil count based on county office of education's audit finding or auditor</w:t>
            </w:r>
            <w:r w:rsidR="4AD3949C"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COE'S LCFF Alternative Education Grant pursuant to EC 2574(c)(4)(A) or (B)</w:t>
            </w:r>
          </w:p>
        </w:tc>
        <w:tc>
          <w:tcPr>
            <w:tcW w:w="3960" w:type="dxa"/>
          </w:tcPr>
          <w:p w14:paraId="06CF2284" w14:textId="4FFD097A" w:rsidR="00533A15" w:rsidRPr="002959F6" w:rsidRDefault="55712A14" w:rsidP="00343812">
            <w:pPr>
              <w:spacing w:after="0"/>
              <w:ind w:left="115" w:right="130"/>
              <w:rPr>
                <w:rFonts w:cs="Arial"/>
                <w:color w:val="000000"/>
                <w:lang w:bidi="he-IL"/>
              </w:rPr>
            </w:pPr>
            <w:r w:rsidRPr="482CB747">
              <w:rPr>
                <w:rFonts w:cs="Arial"/>
                <w:color w:val="000000" w:themeColor="text1"/>
                <w:lang w:bidi="he-IL"/>
              </w:rPr>
              <w:t xml:space="preserve">Report, by district of residence,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COE’s audit finding or auditor</w:t>
            </w:r>
            <w:r w:rsidR="692479F1" w:rsidRPr="482CB747">
              <w:rPr>
                <w:rFonts w:cs="Arial"/>
                <w:color w:val="000000" w:themeColor="text1"/>
                <w:lang w:bidi="he-IL"/>
              </w:rPr>
              <w:t>’s</w:t>
            </w:r>
            <w:r w:rsidRPr="482CB747">
              <w:rPr>
                <w:rFonts w:cs="Arial"/>
                <w:color w:val="000000" w:themeColor="text1"/>
                <w:lang w:bidi="he-IL"/>
              </w:rPr>
              <w:t xml:space="preserve"> letter of concurrence for students served by the county but not funded through the Alternative Education Grant, pursuant to </w:t>
            </w:r>
            <w:r w:rsidRPr="482CB747">
              <w:rPr>
                <w:rFonts w:cs="Arial"/>
                <w:i/>
                <w:iCs/>
                <w:color w:val="000000" w:themeColor="text1"/>
                <w:lang w:bidi="he-IL"/>
              </w:rPr>
              <w:t>EC</w:t>
            </w:r>
            <w:r w:rsidRPr="482CB747">
              <w:rPr>
                <w:rFonts w:cs="Arial"/>
                <w:color w:val="000000" w:themeColor="text1"/>
                <w:lang w:bidi="he-IL"/>
              </w:rPr>
              <w:t xml:space="preserve"> sections 2574(c)(4)(A) or (B).</w:t>
            </w:r>
          </w:p>
        </w:tc>
      </w:tr>
    </w:tbl>
    <w:p w14:paraId="6CF5B6F7" w14:textId="77777777" w:rsidR="00533A15" w:rsidRPr="00182151" w:rsidRDefault="00533A15" w:rsidP="00570754">
      <w:pPr>
        <w:pStyle w:val="Heading6"/>
        <w:contextualSpacing/>
      </w:pPr>
      <w:r>
        <w:t>Tab 2: Notes</w:t>
      </w:r>
    </w:p>
    <w:p w14:paraId="2979083C" w14:textId="77777777" w:rsidR="00533A15" w:rsidRPr="00260BCD" w:rsidRDefault="00533A15" w:rsidP="00570754">
      <w:pPr>
        <w:contextualSpacing/>
        <w:textAlignment w:val="center"/>
        <w:rPr>
          <w:rFonts w:ascii="Calibri" w:eastAsia="Times New Roman" w:hAnsi="Calibri" w:cs="Calibri"/>
          <w:sz w:val="22"/>
        </w:rPr>
      </w:pPr>
      <w:r w:rsidRPr="00260BCD">
        <w:rPr>
          <w:rFonts w:eastAsia="Times New Roman" w:cs="Arial"/>
          <w:szCs w:val="24"/>
        </w:rPr>
        <w:t xml:space="preserve">The Notes Tab allows any user with the Data Entry, Manager, or Administrator role to add text to accompany the data reporting. </w:t>
      </w:r>
      <w:r>
        <w:rPr>
          <w:rFonts w:eastAsia="Times New Roman" w:cs="Arial"/>
          <w:szCs w:val="24"/>
        </w:rPr>
        <w:t>Use this section for</w:t>
      </w:r>
      <w:r w:rsidRPr="00260BCD">
        <w:rPr>
          <w:rFonts w:eastAsia="Times New Roman" w:cs="Arial"/>
          <w:szCs w:val="24"/>
        </w:rPr>
        <w:t>:</w:t>
      </w:r>
    </w:p>
    <w:p w14:paraId="0F17564E" w14:textId="77777777" w:rsidR="007B30F4" w:rsidRDefault="00533A15" w:rsidP="00570754">
      <w:pPr>
        <w:numPr>
          <w:ilvl w:val="0"/>
          <w:numId w:val="76"/>
        </w:numPr>
        <w:contextualSpacing/>
        <w:textAlignment w:val="center"/>
        <w:rPr>
          <w:rFonts w:eastAsia="Times New Roman" w:cs="Arial"/>
          <w:szCs w:val="24"/>
        </w:rPr>
      </w:pPr>
      <w:r>
        <w:rPr>
          <w:rFonts w:eastAsia="Times New Roman" w:cs="Arial"/>
          <w:szCs w:val="24"/>
        </w:rPr>
        <w:t>provide the reference for the audit finding or date and audit firm issuing the auditor letter of concurrence</w:t>
      </w:r>
      <w:r w:rsidRPr="00D93772">
        <w:rPr>
          <w:rFonts w:eastAsia="Times New Roman" w:cs="Arial"/>
          <w:szCs w:val="24"/>
        </w:rPr>
        <w:t>;</w:t>
      </w:r>
    </w:p>
    <w:p w14:paraId="7EEC301F" w14:textId="2C212864" w:rsidR="3513D4A2" w:rsidRPr="007B30F4" w:rsidRDefault="00533A15" w:rsidP="00570754">
      <w:pPr>
        <w:numPr>
          <w:ilvl w:val="0"/>
          <w:numId w:val="76"/>
        </w:numPr>
        <w:contextualSpacing/>
        <w:textAlignment w:val="center"/>
        <w:rPr>
          <w:rFonts w:eastAsia="Times New Roman" w:cs="Arial"/>
          <w:szCs w:val="24"/>
        </w:rPr>
      </w:pPr>
      <w:r w:rsidRPr="007B30F4">
        <w:rPr>
          <w:rFonts w:eastAsia="Times New Roman" w:cs="Arial"/>
        </w:rPr>
        <w:t>include notes from any additional reviewers who are not part of the PADC electronic certification.</w:t>
      </w:r>
      <w:r w:rsidR="3513D4A2">
        <w:br w:type="page"/>
      </w:r>
    </w:p>
    <w:p w14:paraId="06D1F714" w14:textId="2FA73A95" w:rsidR="0029260D" w:rsidRPr="007B30F4" w:rsidRDefault="6902CACD" w:rsidP="00570754">
      <w:pPr>
        <w:pStyle w:val="Heading4"/>
      </w:pPr>
      <w:bookmarkStart w:id="193" w:name="_Toc160796092"/>
      <w:r w:rsidRPr="007B30F4">
        <w:lastRenderedPageBreak/>
        <w:t>Proposition 28: Arts and Music in Schools Certification</w:t>
      </w:r>
      <w:r w:rsidR="000F5F86">
        <w:t xml:space="preserve"> (County)</w:t>
      </w:r>
      <w:bookmarkEnd w:id="193"/>
    </w:p>
    <w:p w14:paraId="55DD3B7D" w14:textId="68BB15E0" w:rsidR="0029260D" w:rsidRDefault="6902CACD" w:rsidP="00570754">
      <w:pPr>
        <w:pStyle w:val="Heading5"/>
      </w:pPr>
      <w:r w:rsidRPr="3D6E6685">
        <w:t>Purpose</w:t>
      </w:r>
    </w:p>
    <w:p w14:paraId="630FEDE5" w14:textId="09C0D932" w:rsidR="0029260D" w:rsidRDefault="6902CACD" w:rsidP="00570754">
      <w:pPr>
        <w:rPr>
          <w:rFonts w:eastAsia="Arial" w:cs="Arial"/>
          <w:szCs w:val="24"/>
        </w:rPr>
      </w:pPr>
      <w:r w:rsidRPr="3D6E6685">
        <w:rPr>
          <w:rFonts w:eastAsia="Arial" w:cs="Arial"/>
          <w:szCs w:val="24"/>
        </w:rPr>
        <w:t xml:space="preserve">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w:t>
      </w:r>
      <w:r w:rsidRPr="00814526">
        <w:rPr>
          <w:rFonts w:eastAsia="Arial" w:cs="Arial"/>
          <w:i/>
          <w:iCs/>
          <w:szCs w:val="24"/>
        </w:rPr>
        <w:t>EC</w:t>
      </w:r>
      <w:r w:rsidRPr="3D6E6685">
        <w:rPr>
          <w:rFonts w:eastAsia="Arial" w:cs="Arial"/>
          <w:szCs w:val="24"/>
        </w:rPr>
        <w:t xml:space="preserve"> Section 8820(g) requires an LEA to annually certify to meeting certain requirements.</w:t>
      </w:r>
    </w:p>
    <w:p w14:paraId="520627A7" w14:textId="0DE889C3" w:rsidR="0029260D" w:rsidRDefault="6902CACD" w:rsidP="00570754">
      <w:pPr>
        <w:rPr>
          <w:rFonts w:eastAsia="Arial" w:cs="Arial"/>
          <w:szCs w:val="24"/>
        </w:rPr>
      </w:pPr>
      <w:r w:rsidRPr="3D6E6685">
        <w:rPr>
          <w:rFonts w:eastAsia="Arial" w:cs="Arial"/>
          <w:szCs w:val="24"/>
        </w:rPr>
        <w:t>This optional DES is made available to LEAs as a method for completing the required certification.</w:t>
      </w:r>
    </w:p>
    <w:p w14:paraId="3020871C" w14:textId="036137DE" w:rsidR="0029260D" w:rsidRDefault="6902CACD" w:rsidP="00570754">
      <w:pPr>
        <w:pStyle w:val="Heading5"/>
      </w:pPr>
      <w:r w:rsidRPr="3D6E6685">
        <w:t>Funding</w:t>
      </w:r>
    </w:p>
    <w:p w14:paraId="2D23AED1" w14:textId="6FA562C4" w:rsidR="0029260D" w:rsidRDefault="6902CACD" w:rsidP="00570754">
      <w:pPr>
        <w:rPr>
          <w:rFonts w:ascii="Helvetica" w:eastAsia="Helvetica" w:hAnsi="Helvetica" w:cs="Helvetica"/>
          <w:szCs w:val="24"/>
        </w:rPr>
      </w:pPr>
      <w:r w:rsidRPr="3D6E6685">
        <w:rPr>
          <w:rFonts w:ascii="Helvetica" w:eastAsia="Helvetica" w:hAnsi="Helvetica" w:cs="Helvetica"/>
          <w:szCs w:val="24"/>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0C72BB35" w14:textId="3E2C4CFC" w:rsidR="0029260D" w:rsidRDefault="6902CACD" w:rsidP="00570754">
      <w:pPr>
        <w:rPr>
          <w:rFonts w:ascii="Helvetica" w:eastAsia="Helvetica" w:hAnsi="Helvetica" w:cs="Helvetica"/>
          <w:szCs w:val="24"/>
        </w:rPr>
      </w:pPr>
      <w:r w:rsidRPr="3D6E6685">
        <w:rPr>
          <w:rFonts w:ascii="Helvetica" w:eastAsia="Helvetica" w:hAnsi="Helvetica" w:cs="Helvetica"/>
          <w:szCs w:val="24"/>
        </w:rPr>
        <w:t xml:space="preserve">Funding for the program will be allocated beginning </w:t>
      </w:r>
      <w:proofErr w:type="gramStart"/>
      <w:r w:rsidRPr="3D6E6685">
        <w:rPr>
          <w:rFonts w:ascii="Helvetica" w:eastAsia="Helvetica" w:hAnsi="Helvetica" w:cs="Helvetica"/>
          <w:szCs w:val="24"/>
        </w:rPr>
        <w:t>at</w:t>
      </w:r>
      <w:proofErr w:type="gramEnd"/>
      <w:r w:rsidRPr="3D6E6685">
        <w:rPr>
          <w:rFonts w:ascii="Helvetica" w:eastAsia="Helvetica" w:hAnsi="Helvetica" w:cs="Helvetica"/>
          <w:szCs w:val="24"/>
        </w:rPr>
        <w:t xml:space="preserve"> 2023–24 P-1.</w:t>
      </w:r>
    </w:p>
    <w:p w14:paraId="4F479D8E" w14:textId="1D5F8935" w:rsidR="0029260D" w:rsidRDefault="6902CACD" w:rsidP="00570754">
      <w:pPr>
        <w:pStyle w:val="Heading5"/>
      </w:pPr>
      <w:r w:rsidRPr="3D6E6685">
        <w:t xml:space="preserve">Reporting Entity </w:t>
      </w:r>
    </w:p>
    <w:p w14:paraId="0358C02F" w14:textId="1506280B" w:rsidR="0029260D" w:rsidRDefault="00F22D6D" w:rsidP="00570754">
      <w:pPr>
        <w:rPr>
          <w:rFonts w:eastAsia="Arial" w:cs="Arial"/>
          <w:szCs w:val="24"/>
        </w:rPr>
      </w:pPr>
      <w:r>
        <w:rPr>
          <w:rFonts w:eastAsia="Arial" w:cs="Arial"/>
          <w:szCs w:val="24"/>
        </w:rPr>
        <w:t>This data entry screen is a</w:t>
      </w:r>
      <w:r w:rsidR="6902CACD" w:rsidRPr="3D6E6685">
        <w:rPr>
          <w:rFonts w:eastAsia="Arial" w:cs="Arial"/>
          <w:szCs w:val="24"/>
        </w:rPr>
        <w:t xml:space="preserve">vailable to </w:t>
      </w:r>
      <w:r w:rsidR="00533923">
        <w:rPr>
          <w:rFonts w:eastAsia="Arial" w:cs="Arial"/>
          <w:szCs w:val="24"/>
        </w:rPr>
        <w:t>every COE.</w:t>
      </w:r>
    </w:p>
    <w:p w14:paraId="28CD631F" w14:textId="70788D4E" w:rsidR="0029260D" w:rsidRDefault="6902CACD" w:rsidP="00570754">
      <w:pPr>
        <w:rPr>
          <w:rFonts w:eastAsia="Arial" w:cs="Arial"/>
          <w:szCs w:val="24"/>
        </w:rPr>
      </w:pPr>
      <w:r w:rsidRPr="3D6E6685">
        <w:rPr>
          <w:rFonts w:eastAsia="Arial" w:cs="Arial"/>
          <w:szCs w:val="24"/>
        </w:rPr>
        <w:t>This is an optional data entry screen and only applies if the LEA meets the requirements of EC Section 8820(g)(1) through (3) and chooses to complete the certification requirement by submitting the data entry screen.</w:t>
      </w:r>
    </w:p>
    <w:p w14:paraId="4531AB2E" w14:textId="50D0BEA8" w:rsidR="0029260D" w:rsidRDefault="6902CACD" w:rsidP="00570754">
      <w:pPr>
        <w:pStyle w:val="Heading5"/>
      </w:pPr>
      <w:r w:rsidRPr="3D6E6685">
        <w:t xml:space="preserve">Reporting Periods </w:t>
      </w:r>
    </w:p>
    <w:p w14:paraId="733560C8" w14:textId="099CC95E" w:rsidR="0029260D" w:rsidRDefault="6902CACD" w:rsidP="00570754">
      <w:pPr>
        <w:rPr>
          <w:rFonts w:eastAsia="Arial" w:cs="Arial"/>
          <w:szCs w:val="24"/>
        </w:rPr>
      </w:pPr>
      <w:proofErr w:type="gramStart"/>
      <w:r w:rsidRPr="3D6E6685">
        <w:rPr>
          <w:rFonts w:eastAsia="Arial" w:cs="Arial"/>
          <w:szCs w:val="24"/>
        </w:rPr>
        <w:t>The Proposition</w:t>
      </w:r>
      <w:proofErr w:type="gramEnd"/>
      <w:r w:rsidRPr="3D6E6685">
        <w:rPr>
          <w:rFonts w:eastAsia="Arial" w:cs="Arial"/>
          <w:szCs w:val="24"/>
        </w:rPr>
        <w:t xml:space="preserve"> 28: Arts and Music in Schools Certification screen is available at the P-1 reporting period. </w:t>
      </w:r>
    </w:p>
    <w:p w14:paraId="177F8BFA" w14:textId="09E4ED49" w:rsidR="0029260D" w:rsidRDefault="6902CACD" w:rsidP="00570754">
      <w:pPr>
        <w:rPr>
          <w:rFonts w:eastAsia="Arial" w:cs="Arial"/>
          <w:szCs w:val="24"/>
        </w:rPr>
      </w:pPr>
      <w:r w:rsidRPr="3D6E6685">
        <w:rPr>
          <w:rFonts w:eastAsia="Arial" w:cs="Arial"/>
          <w:szCs w:val="24"/>
        </w:rPr>
        <w:t xml:space="preserve">LEAs report P-2 data only if revisions are needed, or if the screen was not completed at P-1. If reporting a P-2 record or a P-2 Correction, the </w:t>
      </w:r>
      <w:r w:rsidR="0042789B">
        <w:rPr>
          <w:rFonts w:eastAsia="Arial" w:cs="Arial"/>
          <w:szCs w:val="24"/>
        </w:rPr>
        <w:t>COE</w:t>
      </w:r>
      <w:r w:rsidRPr="3D6E6685">
        <w:rPr>
          <w:rFonts w:eastAsia="Arial" w:cs="Arial"/>
          <w:szCs w:val="24"/>
        </w:rPr>
        <w:t xml:space="preserve"> must send an email to </w:t>
      </w:r>
      <w:hyperlink r:id="rId41" w:history="1">
        <w:r w:rsidRPr="3D6E6685">
          <w:rPr>
            <w:rStyle w:val="Hyperlink"/>
            <w:rFonts w:eastAsia="Arial" w:cs="Arial"/>
            <w:szCs w:val="24"/>
          </w:rPr>
          <w:t>PADC@cde.ca.gov</w:t>
        </w:r>
      </w:hyperlink>
      <w:r w:rsidRPr="3D6E6685">
        <w:rPr>
          <w:rFonts w:eastAsia="Arial" w:cs="Arial"/>
          <w:szCs w:val="24"/>
        </w:rPr>
        <w:t xml:space="preserve"> to request access to the data entry screen in advance of the reporting deadline. </w:t>
      </w:r>
    </w:p>
    <w:p w14:paraId="3BCE0087" w14:textId="6D5B680C" w:rsidR="0029260D" w:rsidRPr="007B30F4" w:rsidRDefault="6902CACD" w:rsidP="00570754">
      <w:pPr>
        <w:pStyle w:val="Heading5"/>
      </w:pPr>
      <w:r w:rsidRPr="007B30F4">
        <w:t>Acceptable Data</w:t>
      </w:r>
    </w:p>
    <w:p w14:paraId="5CCD5E3D" w14:textId="37203D11" w:rsidR="0029260D" w:rsidRDefault="6902CACD" w:rsidP="00570754">
      <w:pPr>
        <w:rPr>
          <w:rFonts w:eastAsia="Arial" w:cs="Arial"/>
          <w:szCs w:val="24"/>
        </w:rPr>
      </w:pPr>
      <w:r w:rsidRPr="3D6E6685">
        <w:rPr>
          <w:rFonts w:eastAsia="Arial" w:cs="Arial"/>
          <w:szCs w:val="24"/>
        </w:rPr>
        <w:t>This DES contains a check box selection.</w:t>
      </w:r>
    </w:p>
    <w:p w14:paraId="41708149" w14:textId="74DCFDA4" w:rsidR="0029260D" w:rsidRDefault="6902CACD" w:rsidP="00570754">
      <w:pPr>
        <w:pStyle w:val="Heading5"/>
      </w:pPr>
      <w:r w:rsidRPr="3D6E6685">
        <w:t>Data Reporting Instructions</w:t>
      </w:r>
    </w:p>
    <w:p w14:paraId="1B747AF2" w14:textId="108CCA7C" w:rsidR="0029260D" w:rsidRDefault="6902CACD" w:rsidP="00570754">
      <w:pPr>
        <w:rPr>
          <w:rFonts w:eastAsia="Arial" w:cs="Arial"/>
          <w:szCs w:val="24"/>
        </w:rPr>
      </w:pPr>
      <w:r w:rsidRPr="3D6E6685">
        <w:rPr>
          <w:rFonts w:eastAsia="Arial" w:cs="Arial"/>
          <w:szCs w:val="24"/>
        </w:rPr>
        <w:t xml:space="preserve">Refer to the </w:t>
      </w:r>
      <w:hyperlink w:anchor="_Data_Entry_Functions" w:history="1">
        <w:r w:rsidR="65A15019" w:rsidRPr="3D6E6685">
          <w:rPr>
            <w:rStyle w:val="Hyperlink"/>
            <w:rFonts w:eastAsia="Arial" w:cs="Arial"/>
            <w:szCs w:val="24"/>
          </w:rPr>
          <w:t>Data Entry Functions</w:t>
        </w:r>
      </w:hyperlink>
      <w:r w:rsidRPr="3D6E6685">
        <w:rPr>
          <w:rFonts w:eastAsia="Arial" w:cs="Arial"/>
          <w:szCs w:val="24"/>
        </w:rPr>
        <w:t xml:space="preserve"> section of this manual for information on data entry, save, delete, and other functions.</w:t>
      </w:r>
    </w:p>
    <w:p w14:paraId="0A222467" w14:textId="5E1751A7" w:rsidR="0029260D" w:rsidRDefault="6902CACD" w:rsidP="00570754">
      <w:pPr>
        <w:pStyle w:val="Heading6"/>
      </w:pPr>
      <w:r w:rsidRPr="3D6E6685">
        <w:lastRenderedPageBreak/>
        <w:t xml:space="preserve">Tab 1: </w:t>
      </w:r>
      <w:r w:rsidRPr="007B30F4">
        <w:t>Certification</w:t>
      </w:r>
    </w:p>
    <w:p w14:paraId="16B5EE6B" w14:textId="56D0B89B" w:rsidR="0029260D" w:rsidRDefault="6902CACD" w:rsidP="00570754">
      <w:pPr>
        <w:rPr>
          <w:rFonts w:eastAsia="Arial" w:cs="Arial"/>
          <w:szCs w:val="24"/>
        </w:rPr>
      </w:pPr>
      <w:proofErr w:type="gramStart"/>
      <w:r w:rsidRPr="3D6E6685">
        <w:rPr>
          <w:rFonts w:eastAsia="Arial" w:cs="Arial"/>
          <w:szCs w:val="24"/>
        </w:rPr>
        <w:t>In order to</w:t>
      </w:r>
      <w:proofErr w:type="gramEnd"/>
      <w:r w:rsidRPr="3D6E6685">
        <w:rPr>
          <w:rFonts w:eastAsia="Arial" w:cs="Arial"/>
          <w:szCs w:val="24"/>
        </w:rPr>
        <w:t xml:space="preserve"> satisfy the provisions of </w:t>
      </w:r>
      <w:r w:rsidRPr="3D6E6685">
        <w:rPr>
          <w:rFonts w:eastAsia="Arial" w:cs="Arial"/>
          <w:i/>
          <w:iCs/>
          <w:szCs w:val="24"/>
        </w:rPr>
        <w:t>EC</w:t>
      </w:r>
      <w:r w:rsidRPr="3D6E6685">
        <w:rPr>
          <w:rFonts w:eastAsia="Arial" w:cs="Arial"/>
          <w:szCs w:val="24"/>
        </w:rPr>
        <w:t xml:space="preserve"> Section 8820, the local educational agency may </w:t>
      </w:r>
      <w:proofErr w:type="gramStart"/>
      <w:r w:rsidRPr="3D6E6685">
        <w:rPr>
          <w:rFonts w:eastAsia="Arial" w:cs="Arial"/>
          <w:szCs w:val="24"/>
        </w:rPr>
        <w:t>certify to</w:t>
      </w:r>
      <w:proofErr w:type="gramEnd"/>
      <w:r w:rsidRPr="3D6E6685">
        <w:rPr>
          <w:rFonts w:eastAsia="Arial" w:cs="Arial"/>
          <w:szCs w:val="24"/>
        </w:rPr>
        <w:t xml:space="preserve"> the requirements below by checking the box on Line A-1.</w:t>
      </w:r>
    </w:p>
    <w:p w14:paraId="64757125" w14:textId="05CE24BD" w:rsidR="0029260D" w:rsidRDefault="6902CACD" w:rsidP="00570754">
      <w:pPr>
        <w:rPr>
          <w:rFonts w:eastAsia="Arial" w:cs="Arial"/>
          <w:szCs w:val="24"/>
        </w:rPr>
      </w:pPr>
      <w:r w:rsidRPr="3D6E6685">
        <w:rPr>
          <w:rFonts w:eastAsia="Arial" w:cs="Arial"/>
          <w:szCs w:val="24"/>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3D6E6685">
        <w:rPr>
          <w:rFonts w:eastAsia="Arial" w:cs="Arial"/>
          <w:i/>
          <w:iCs/>
          <w:szCs w:val="24"/>
        </w:rPr>
        <w:t>EC</w:t>
      </w:r>
      <w:r w:rsidRPr="3D6E6685">
        <w:rPr>
          <w:rFonts w:eastAsia="Arial" w:cs="Arial"/>
          <w:szCs w:val="24"/>
        </w:rPr>
        <w:t xml:space="preserve"> Section 8820(g) requires a local educational agency to annually certify to the following:</w:t>
      </w:r>
    </w:p>
    <w:p w14:paraId="3AE34650" w14:textId="522410E3" w:rsidR="0029260D" w:rsidRDefault="6902CACD" w:rsidP="00570754">
      <w:pPr>
        <w:rPr>
          <w:rFonts w:eastAsia="Arial" w:cs="Arial"/>
          <w:szCs w:val="24"/>
        </w:rPr>
      </w:pPr>
      <w:r w:rsidRPr="3D6E6685">
        <w:rPr>
          <w:rFonts w:eastAsia="Arial" w:cs="Arial"/>
          <w:szCs w:val="24"/>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41BDF598" w14:textId="25628ABD" w:rsidR="0029260D" w:rsidRDefault="6902CACD" w:rsidP="00570754">
      <w:pPr>
        <w:rPr>
          <w:rFonts w:eastAsia="Arial" w:cs="Arial"/>
          <w:szCs w:val="24"/>
        </w:rPr>
      </w:pPr>
      <w:r w:rsidRPr="3D6E6685">
        <w:rPr>
          <w:rFonts w:eastAsia="Arial" w:cs="Arial"/>
          <w:szCs w:val="24"/>
        </w:rPr>
        <w:t>(2) Funds received will be used to supplement funding for arts education programs.</w:t>
      </w:r>
    </w:p>
    <w:p w14:paraId="0A8A976D" w14:textId="0F410BA8" w:rsidR="0029260D" w:rsidRDefault="6902CACD" w:rsidP="00570754">
      <w:pPr>
        <w:rPr>
          <w:rFonts w:eastAsia="Arial" w:cs="Arial"/>
          <w:szCs w:val="24"/>
        </w:rPr>
      </w:pPr>
      <w:r w:rsidRPr="3D6E6685">
        <w:rPr>
          <w:rFonts w:eastAsia="Arial" w:cs="Arial"/>
          <w:szCs w:val="24"/>
        </w:rPr>
        <w:t>(3) No more than 1 percent of funds received will be used for a local educational agency's administrative expenses.</w:t>
      </w:r>
    </w:p>
    <w:tbl>
      <w:tblPr>
        <w:tblStyle w:val="Style1"/>
        <w:tblW w:w="9220" w:type="dxa"/>
        <w:tblLayout w:type="fixed"/>
        <w:tblLook w:val="06A0" w:firstRow="1" w:lastRow="0" w:firstColumn="1" w:lastColumn="0" w:noHBand="1" w:noVBand="1"/>
      </w:tblPr>
      <w:tblGrid>
        <w:gridCol w:w="1380"/>
        <w:gridCol w:w="3555"/>
        <w:gridCol w:w="4285"/>
      </w:tblGrid>
      <w:tr w:rsidR="3D6E6685" w14:paraId="07DB2A2C" w14:textId="77777777" w:rsidTr="00814526">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380" w:type="dxa"/>
            <w:tcMar>
              <w:left w:w="90" w:type="dxa"/>
              <w:right w:w="90" w:type="dxa"/>
            </w:tcMar>
            <w:vAlign w:val="center"/>
          </w:tcPr>
          <w:p w14:paraId="31CDD434" w14:textId="3BE717F0" w:rsidR="3D6E6685" w:rsidRDefault="74183487" w:rsidP="00814526">
            <w:pPr>
              <w:spacing w:before="120" w:after="120"/>
              <w:jc w:val="center"/>
              <w:rPr>
                <w:rFonts w:eastAsia="Arial" w:cs="Arial"/>
                <w:b w:val="0"/>
                <w:bCs/>
              </w:rPr>
            </w:pPr>
            <w:r w:rsidRPr="6012CB95">
              <w:rPr>
                <w:rFonts w:eastAsia="Arial" w:cs="Arial"/>
                <w:bCs/>
              </w:rPr>
              <w:t>Line Number</w:t>
            </w:r>
          </w:p>
        </w:tc>
        <w:tc>
          <w:tcPr>
            <w:tcW w:w="3555" w:type="dxa"/>
            <w:tcMar>
              <w:left w:w="90" w:type="dxa"/>
              <w:right w:w="90" w:type="dxa"/>
            </w:tcMar>
            <w:vAlign w:val="center"/>
          </w:tcPr>
          <w:p w14:paraId="78FB0F39" w14:textId="3595DBE2" w:rsidR="3D6E6685" w:rsidRDefault="74183487" w:rsidP="00814526">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Line Caption</w:t>
            </w:r>
          </w:p>
        </w:tc>
        <w:tc>
          <w:tcPr>
            <w:tcW w:w="4285" w:type="dxa"/>
            <w:tcMar>
              <w:left w:w="90" w:type="dxa"/>
              <w:right w:w="90" w:type="dxa"/>
            </w:tcMar>
            <w:vAlign w:val="center"/>
          </w:tcPr>
          <w:p w14:paraId="11D9CEB8" w14:textId="6097B6B6" w:rsidR="3D6E6685" w:rsidRDefault="74183487" w:rsidP="00814526">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b w:val="0"/>
                <w:bCs/>
              </w:rPr>
            </w:pPr>
            <w:r w:rsidRPr="6012CB95">
              <w:rPr>
                <w:rFonts w:eastAsia="Arial" w:cs="Arial"/>
                <w:bCs/>
              </w:rPr>
              <w:t>Reporting Notes</w:t>
            </w:r>
          </w:p>
        </w:tc>
      </w:tr>
      <w:tr w:rsidR="3D6E6685" w14:paraId="08EB7901" w14:textId="77777777" w:rsidTr="00814526">
        <w:trPr>
          <w:trHeight w:val="1020"/>
        </w:trPr>
        <w:tc>
          <w:tcPr>
            <w:cnfStyle w:val="001000000000" w:firstRow="0" w:lastRow="0" w:firstColumn="1" w:lastColumn="0" w:oddVBand="0" w:evenVBand="0" w:oddHBand="0" w:evenHBand="0" w:firstRowFirstColumn="0" w:firstRowLastColumn="0" w:lastRowFirstColumn="0" w:lastRowLastColumn="0"/>
            <w:tcW w:w="1380" w:type="dxa"/>
            <w:tcMar>
              <w:left w:w="90" w:type="dxa"/>
              <w:right w:w="90" w:type="dxa"/>
            </w:tcMar>
          </w:tcPr>
          <w:p w14:paraId="2A8AD7E8" w14:textId="5A5D4188" w:rsidR="3D6E6685" w:rsidRDefault="3D6E6685" w:rsidP="007B30F4">
            <w:pPr>
              <w:spacing w:after="0"/>
              <w:jc w:val="center"/>
              <w:rPr>
                <w:rFonts w:eastAsia="Arial" w:cs="Arial"/>
                <w:szCs w:val="24"/>
              </w:rPr>
            </w:pPr>
            <w:r w:rsidRPr="3D6E6685">
              <w:rPr>
                <w:rFonts w:eastAsia="Arial" w:cs="Arial"/>
                <w:szCs w:val="24"/>
              </w:rPr>
              <w:t>A-1</w:t>
            </w:r>
          </w:p>
        </w:tc>
        <w:tc>
          <w:tcPr>
            <w:tcW w:w="3555" w:type="dxa"/>
            <w:tcMar>
              <w:left w:w="90" w:type="dxa"/>
              <w:right w:w="90" w:type="dxa"/>
            </w:tcMar>
          </w:tcPr>
          <w:p w14:paraId="53FA6DA1" w14:textId="560C42C0" w:rsidR="3D6E6685" w:rsidRDefault="3D6E6685" w:rsidP="007B30F4">
            <w:pPr>
              <w:spacing w:after="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By checking this box, the submitting local educational agency certifies to meeting the requirements of EC Section 8820(g)(1) through (3), as outlined above.</w:t>
            </w:r>
          </w:p>
        </w:tc>
        <w:tc>
          <w:tcPr>
            <w:tcW w:w="4285" w:type="dxa"/>
            <w:tcMar>
              <w:left w:w="90" w:type="dxa"/>
              <w:right w:w="90" w:type="dxa"/>
            </w:tcMar>
          </w:tcPr>
          <w:p w14:paraId="3AB5104F" w14:textId="657B5E9F" w:rsidR="3D6E6685" w:rsidRDefault="3D6E6685" w:rsidP="007B30F4">
            <w:pPr>
              <w:spacing w:after="0"/>
              <w:cnfStyle w:val="000000000000" w:firstRow="0" w:lastRow="0" w:firstColumn="0" w:lastColumn="0" w:oddVBand="0" w:evenVBand="0" w:oddHBand="0" w:evenHBand="0" w:firstRowFirstColumn="0" w:firstRowLastColumn="0" w:lastRowFirstColumn="0" w:lastRowLastColumn="0"/>
              <w:rPr>
                <w:rFonts w:eastAsia="Arial" w:cs="Arial"/>
                <w:szCs w:val="24"/>
              </w:rPr>
            </w:pPr>
            <w:r w:rsidRPr="3D6E6685">
              <w:rPr>
                <w:rFonts w:eastAsia="Arial" w:cs="Arial"/>
                <w:szCs w:val="24"/>
              </w:rPr>
              <w:t>Check the box if certifying that requirements are met.</w:t>
            </w:r>
          </w:p>
        </w:tc>
      </w:tr>
    </w:tbl>
    <w:p w14:paraId="63D7122E" w14:textId="230EE112" w:rsidR="0029260D" w:rsidRDefault="0029260D" w:rsidP="2DFF73AB">
      <w:pPr>
        <w:rPr>
          <w:rFonts w:eastAsia="Arial" w:cs="Arial"/>
        </w:rPr>
      </w:pPr>
    </w:p>
    <w:p w14:paraId="43BE58BA" w14:textId="2768AB3A" w:rsidR="0029260D" w:rsidRDefault="6902CACD" w:rsidP="00570754">
      <w:pPr>
        <w:pStyle w:val="Heading6"/>
      </w:pPr>
      <w:r w:rsidRPr="3D6E6685">
        <w:t xml:space="preserve">Tab 2: Notes </w:t>
      </w:r>
    </w:p>
    <w:p w14:paraId="59D2CA73" w14:textId="77777777" w:rsidR="003A2F0C" w:rsidRDefault="6902CACD" w:rsidP="00570754">
      <w:pPr>
        <w:rPr>
          <w:rFonts w:eastAsia="Arial" w:cs="Arial"/>
        </w:rPr>
      </w:pPr>
      <w:r w:rsidRPr="2DFF73AB">
        <w:rPr>
          <w:rFonts w:eastAsia="Arial" w:cs="Arial"/>
        </w:rPr>
        <w:t xml:space="preserve">The Notes Tab allows any user with the Data Entry, Manager, or Administrator role to add text to accompany the data reporting. The user may: </w:t>
      </w:r>
    </w:p>
    <w:p w14:paraId="65E87690" w14:textId="77777777" w:rsidR="003A2F0C" w:rsidRPr="003A2F0C" w:rsidRDefault="11BA605A" w:rsidP="00570754">
      <w:pPr>
        <w:pStyle w:val="ListParagraph"/>
        <w:numPr>
          <w:ilvl w:val="0"/>
          <w:numId w:val="156"/>
        </w:numPr>
        <w:rPr>
          <w:rFonts w:eastAsia="Arial" w:cs="Arial"/>
          <w:szCs w:val="24"/>
        </w:rPr>
      </w:pPr>
      <w:r w:rsidRPr="007B30F4">
        <w:rPr>
          <w:rFonts w:eastAsia="Arial" w:cs="Arial"/>
        </w:rPr>
        <w:t xml:space="preserve">provide any relevant details pertaining to this DES; </w:t>
      </w:r>
    </w:p>
    <w:p w14:paraId="125F27C5" w14:textId="73B445D8" w:rsidR="0029260D" w:rsidRPr="007B30F4" w:rsidRDefault="11BA605A" w:rsidP="00570754">
      <w:pPr>
        <w:pStyle w:val="ListParagraph"/>
        <w:numPr>
          <w:ilvl w:val="0"/>
          <w:numId w:val="156"/>
        </w:numPr>
        <w:rPr>
          <w:rFonts w:eastAsia="Arial" w:cs="Arial"/>
          <w:szCs w:val="24"/>
        </w:rPr>
      </w:pPr>
      <w:r w:rsidRPr="007B30F4">
        <w:rPr>
          <w:rFonts w:eastAsia="Arial" w:cs="Arial"/>
        </w:rPr>
        <w:t>include notes from any additional reviewers who are not part of the PADC electronic certification.</w:t>
      </w:r>
    </w:p>
    <w:p w14:paraId="48948FED" w14:textId="0440A3C8" w:rsidR="0029260D" w:rsidRDefault="0029260D" w:rsidP="2DFF73AB"/>
    <w:p w14:paraId="0CE1692B" w14:textId="5DBD764C" w:rsidR="0029260D" w:rsidRDefault="0029260D" w:rsidP="0057299B">
      <w:pPr>
        <w:sectPr w:rsidR="0029260D" w:rsidSect="00714C5F">
          <w:footerReference w:type="default" r:id="rId42"/>
          <w:pgSz w:w="12240" w:h="15840"/>
          <w:pgMar w:top="1440" w:right="1440" w:bottom="1440" w:left="1440" w:header="720" w:footer="720" w:gutter="0"/>
          <w:cols w:space="720"/>
          <w:docGrid w:linePitch="360"/>
        </w:sectPr>
      </w:pPr>
    </w:p>
    <w:p w14:paraId="5B582653" w14:textId="77777777" w:rsidR="0039357F" w:rsidRPr="00BC6AE5" w:rsidRDefault="0039357F" w:rsidP="0039357F">
      <w:pPr>
        <w:pStyle w:val="Heading4"/>
        <w:rPr>
          <w:rFonts w:eastAsia="Times New Roman"/>
          <w:sz w:val="18"/>
          <w:szCs w:val="18"/>
        </w:rPr>
      </w:pPr>
      <w:bookmarkStart w:id="194" w:name="_Hlk86933319"/>
      <w:bookmarkStart w:id="195" w:name="_Toc160796093"/>
      <w:r w:rsidRPr="00BC6AE5">
        <w:rPr>
          <w:rFonts w:eastAsia="Times New Roman"/>
        </w:rPr>
        <w:lastRenderedPageBreak/>
        <w:t>SELPA ADA Allocation</w:t>
      </w:r>
      <w:bookmarkEnd w:id="195"/>
    </w:p>
    <w:p w14:paraId="3614A924" w14:textId="77777777" w:rsidR="0039357F" w:rsidRPr="00BC6AE5" w:rsidRDefault="0039357F" w:rsidP="0039357F">
      <w:pPr>
        <w:pStyle w:val="Heading5"/>
        <w:rPr>
          <w:rFonts w:eastAsia="Times New Roman"/>
        </w:rPr>
      </w:pPr>
      <w:r w:rsidRPr="00BC6AE5">
        <w:rPr>
          <w:rFonts w:eastAsia="Times New Roman"/>
        </w:rPr>
        <w:t>Purpose</w:t>
      </w:r>
    </w:p>
    <w:p w14:paraId="33CE8904" w14:textId="5ECE413A" w:rsidR="00F67510" w:rsidRDefault="0039357F" w:rsidP="0039357F">
      <w:pPr>
        <w:rPr>
          <w:rFonts w:cs="Arial"/>
          <w:b/>
          <w:bCs/>
          <w:color w:val="000000"/>
          <w:szCs w:val="20"/>
          <w:lang w:bidi="he-IL"/>
        </w:rPr>
      </w:pPr>
      <w:r w:rsidRPr="00BC6AE5">
        <w:rPr>
          <w:rFonts w:cs="Arial"/>
        </w:rPr>
        <w:t xml:space="preserve">This </w:t>
      </w:r>
      <w:r>
        <w:rPr>
          <w:rFonts w:cs="Arial"/>
        </w:rPr>
        <w:t>DES</w:t>
      </w:r>
      <w:r w:rsidRPr="00BC6AE5">
        <w:rPr>
          <w:rFonts w:cs="Arial"/>
        </w:rPr>
        <w:t xml:space="preserve"> is used by COEs that operate in more than one SELPA to allocate ADA served by the COE across two or more SELPAs. </w:t>
      </w:r>
      <w:r>
        <w:rPr>
          <w:rFonts w:cs="Arial"/>
        </w:rPr>
        <w:t xml:space="preserve">The total ADA </w:t>
      </w:r>
      <w:r w:rsidRPr="0009507A">
        <w:rPr>
          <w:rFonts w:cs="Arial"/>
        </w:rPr>
        <w:t xml:space="preserve">reported in the Attendance COE and the Attendance District Funded County Programs </w:t>
      </w:r>
      <w:r>
        <w:rPr>
          <w:rFonts w:cs="Arial"/>
        </w:rPr>
        <w:t xml:space="preserve">screen must </w:t>
      </w:r>
      <w:r w:rsidRPr="0009507A">
        <w:rPr>
          <w:rFonts w:cs="Arial"/>
        </w:rPr>
        <w:t>match the data reported for the SELPA ADA Allocation.</w:t>
      </w:r>
      <w:r>
        <w:rPr>
          <w:rFonts w:cs="Arial"/>
        </w:rPr>
        <w:t xml:space="preserve"> </w:t>
      </w:r>
      <w:r w:rsidRPr="0065624B">
        <w:rPr>
          <w:rFonts w:cs="Arial"/>
        </w:rPr>
        <w:t>If</w:t>
      </w:r>
      <w:r>
        <w:rPr>
          <w:rFonts w:cs="Arial"/>
        </w:rPr>
        <w:t xml:space="preserve"> there are</w:t>
      </w:r>
      <w:r w:rsidRPr="0065624B">
        <w:rPr>
          <w:rFonts w:cs="Arial"/>
        </w:rPr>
        <w:t xml:space="preserve"> change</w:t>
      </w:r>
      <w:r>
        <w:rPr>
          <w:rFonts w:cs="Arial"/>
        </w:rPr>
        <w:t>s to</w:t>
      </w:r>
      <w:r w:rsidRPr="0065624B">
        <w:rPr>
          <w:rFonts w:cs="Arial"/>
        </w:rPr>
        <w:t xml:space="preserve"> the Attendance COE data or Attendance District Funded County Programs data, SELPA ADA Allocation data</w:t>
      </w:r>
      <w:r>
        <w:rPr>
          <w:rFonts w:cs="Arial"/>
        </w:rPr>
        <w:t xml:space="preserve"> must be revalidated</w:t>
      </w:r>
      <w:r w:rsidRPr="0065624B">
        <w:rPr>
          <w:rFonts w:cs="Arial"/>
        </w:rPr>
        <w:t>.</w:t>
      </w:r>
      <w:r w:rsidR="008F2E9A" w:rsidRPr="00060BA9">
        <w:rPr>
          <w:rFonts w:cs="Arial"/>
          <w:b/>
          <w:bCs/>
          <w:color w:val="000000"/>
          <w:szCs w:val="20"/>
          <w:lang w:bidi="he-IL"/>
        </w:rPr>
        <w:t xml:space="preserve"> </w:t>
      </w:r>
    </w:p>
    <w:p w14:paraId="71F437B5" w14:textId="77777777" w:rsidR="0039357F" w:rsidRDefault="0039357F" w:rsidP="0039357F">
      <w:pPr>
        <w:pStyle w:val="Heading5"/>
        <w:rPr>
          <w:rFonts w:eastAsia="Times New Roman"/>
        </w:rPr>
      </w:pPr>
      <w:r>
        <w:rPr>
          <w:rFonts w:eastAsia="Times New Roman"/>
        </w:rPr>
        <w:t>Funding</w:t>
      </w:r>
    </w:p>
    <w:p w14:paraId="410A0D65" w14:textId="3ED7F3FE" w:rsidR="0039357F" w:rsidRDefault="0039357F" w:rsidP="0039357F">
      <w:r>
        <w:t xml:space="preserve">ADA reported in the SELPA ADA Allocation DES is included in the SELPA </w:t>
      </w:r>
      <w:r w:rsidR="00D20F77">
        <w:t>LEA</w:t>
      </w:r>
      <w:r w:rsidR="00F83F4F">
        <w:t xml:space="preserve"> </w:t>
      </w:r>
      <w:r>
        <w:t xml:space="preserve">AB 602 ADA and populates the SELPA </w:t>
      </w:r>
      <w:r w:rsidR="00D20F77">
        <w:t xml:space="preserve">Base Grant Funding exhibit </w:t>
      </w:r>
      <w:r>
        <w:t>which is used to determine SELPA AB 602 entitlement.</w:t>
      </w:r>
    </w:p>
    <w:p w14:paraId="39B0B23C" w14:textId="77777777" w:rsidR="0039357F" w:rsidRPr="00BC6AE5" w:rsidRDefault="0039357F" w:rsidP="0039357F">
      <w:pPr>
        <w:pStyle w:val="Heading5"/>
        <w:rPr>
          <w:rFonts w:eastAsia="Times New Roman"/>
          <w:sz w:val="18"/>
          <w:szCs w:val="18"/>
        </w:rPr>
      </w:pPr>
      <w:r w:rsidRPr="00BC6AE5">
        <w:rPr>
          <w:rFonts w:eastAsia="Times New Roman"/>
        </w:rPr>
        <w:t>Reporting Entity</w:t>
      </w:r>
    </w:p>
    <w:p w14:paraId="4AB279C5" w14:textId="77777777" w:rsidR="0039357F" w:rsidRPr="00BC6AE5" w:rsidRDefault="0039357F" w:rsidP="0039357F">
      <w:pPr>
        <w:rPr>
          <w:rFonts w:cs="Arial"/>
        </w:rPr>
      </w:pPr>
      <w:r w:rsidRPr="00BC6AE5">
        <w:rPr>
          <w:rFonts w:cs="Arial"/>
        </w:rPr>
        <w:t>This screen is available to COEs</w:t>
      </w:r>
      <w:r>
        <w:rPr>
          <w:rFonts w:cs="Arial"/>
        </w:rPr>
        <w:t xml:space="preserve"> </w:t>
      </w:r>
      <w:r w:rsidRPr="00BC6AE5">
        <w:rPr>
          <w:rFonts w:cs="Arial"/>
        </w:rPr>
        <w:t>that operate in more than one SELPA</w:t>
      </w:r>
      <w:r>
        <w:rPr>
          <w:rFonts w:cs="Arial"/>
        </w:rPr>
        <w:t xml:space="preserve">. </w:t>
      </w:r>
      <w:r w:rsidRPr="00BC6AE5">
        <w:rPr>
          <w:rFonts w:cs="Arial"/>
        </w:rPr>
        <w:t>Only the following five COE</w:t>
      </w:r>
      <w:r>
        <w:rPr>
          <w:rFonts w:cs="Arial"/>
        </w:rPr>
        <w:t>s</w:t>
      </w:r>
      <w:r w:rsidRPr="00BC6AE5">
        <w:rPr>
          <w:rFonts w:cs="Arial"/>
        </w:rPr>
        <w:t xml:space="preserve"> </w:t>
      </w:r>
      <w:r>
        <w:rPr>
          <w:rFonts w:cs="Arial"/>
        </w:rPr>
        <w:t>currently</w:t>
      </w:r>
      <w:r w:rsidRPr="00BC6AE5">
        <w:rPr>
          <w:rFonts w:cs="Arial"/>
        </w:rPr>
        <w:t xml:space="preserve"> have access to the </w:t>
      </w:r>
      <w:r>
        <w:rPr>
          <w:rFonts w:cs="Arial"/>
        </w:rPr>
        <w:t>DES</w:t>
      </w:r>
      <w:r w:rsidRPr="00BC6AE5">
        <w:rPr>
          <w:rFonts w:cs="Arial"/>
        </w:rPr>
        <w:t>.</w:t>
      </w:r>
      <w:r>
        <w:rPr>
          <w:rFonts w:cs="Arial"/>
        </w:rPr>
        <w:t xml:space="preserve"> </w:t>
      </w:r>
    </w:p>
    <w:p w14:paraId="3BF64977" w14:textId="77777777" w:rsidR="0039357F" w:rsidRPr="00BC6AE5" w:rsidRDefault="0039357F" w:rsidP="00B80F7B">
      <w:pPr>
        <w:pStyle w:val="ListParagraph"/>
        <w:numPr>
          <w:ilvl w:val="0"/>
          <w:numId w:val="73"/>
        </w:numPr>
        <w:rPr>
          <w:rFonts w:cs="Arial"/>
        </w:rPr>
      </w:pPr>
      <w:r w:rsidRPr="00BC6AE5">
        <w:rPr>
          <w:rFonts w:cs="Arial"/>
        </w:rPr>
        <w:t>Los Angeles</w:t>
      </w:r>
    </w:p>
    <w:p w14:paraId="726D3E55" w14:textId="77777777" w:rsidR="0039357F" w:rsidRPr="00BC6AE5" w:rsidRDefault="0039357F" w:rsidP="00B80F7B">
      <w:pPr>
        <w:pStyle w:val="ListParagraph"/>
        <w:numPr>
          <w:ilvl w:val="0"/>
          <w:numId w:val="73"/>
        </w:numPr>
        <w:rPr>
          <w:rFonts w:cs="Arial"/>
        </w:rPr>
      </w:pPr>
      <w:r w:rsidRPr="00BC6AE5">
        <w:rPr>
          <w:rFonts w:cs="Arial"/>
        </w:rPr>
        <w:t>Orange</w:t>
      </w:r>
    </w:p>
    <w:p w14:paraId="63FD367E" w14:textId="77777777" w:rsidR="0039357F" w:rsidRPr="00BC6AE5" w:rsidRDefault="0039357F" w:rsidP="00B80F7B">
      <w:pPr>
        <w:pStyle w:val="ListParagraph"/>
        <w:numPr>
          <w:ilvl w:val="0"/>
          <w:numId w:val="73"/>
        </w:numPr>
        <w:rPr>
          <w:rFonts w:cs="Arial"/>
        </w:rPr>
      </w:pPr>
      <w:r w:rsidRPr="00BC6AE5">
        <w:rPr>
          <w:rFonts w:cs="Arial"/>
        </w:rPr>
        <w:t>San Bernardino</w:t>
      </w:r>
    </w:p>
    <w:p w14:paraId="0420641B" w14:textId="77777777" w:rsidR="0039357F" w:rsidRDefault="0039357F" w:rsidP="00B80F7B">
      <w:pPr>
        <w:pStyle w:val="ListParagraph"/>
        <w:numPr>
          <w:ilvl w:val="0"/>
          <w:numId w:val="73"/>
        </w:numPr>
        <w:rPr>
          <w:rFonts w:cs="Arial"/>
        </w:rPr>
      </w:pPr>
      <w:r w:rsidRPr="005E799E">
        <w:rPr>
          <w:rFonts w:cs="Arial"/>
        </w:rPr>
        <w:t>Santa Clara</w:t>
      </w:r>
    </w:p>
    <w:p w14:paraId="69AD1B99" w14:textId="77777777" w:rsidR="0039357F" w:rsidRPr="005E799E" w:rsidRDefault="0039357F" w:rsidP="00B80F7B">
      <w:pPr>
        <w:pStyle w:val="ListParagraph"/>
        <w:numPr>
          <w:ilvl w:val="0"/>
          <w:numId w:val="73"/>
        </w:numPr>
        <w:rPr>
          <w:rFonts w:cs="Arial"/>
        </w:rPr>
      </w:pPr>
      <w:r w:rsidRPr="005E799E">
        <w:rPr>
          <w:rFonts w:cs="Arial"/>
        </w:rPr>
        <w:t>Santa Diego</w:t>
      </w:r>
    </w:p>
    <w:p w14:paraId="3108BAD6" w14:textId="220A4419" w:rsidR="0039357F" w:rsidRPr="00160CC6" w:rsidRDefault="0039357F" w:rsidP="0039357F">
      <w:pPr>
        <w:rPr>
          <w:rFonts w:cs="Arial"/>
        </w:rPr>
      </w:pPr>
      <w:r w:rsidRPr="00160CC6">
        <w:rPr>
          <w:rFonts w:cs="Times New Roman"/>
          <w:szCs w:val="20"/>
          <w:lang w:bidi="he-IL"/>
        </w:rPr>
        <w:t xml:space="preserve">A COE that operates in more than one SELPA that does not have access to this </w:t>
      </w:r>
      <w:r>
        <w:rPr>
          <w:rFonts w:cs="Times New Roman"/>
          <w:szCs w:val="20"/>
          <w:lang w:bidi="he-IL"/>
        </w:rPr>
        <w:t>DES</w:t>
      </w:r>
      <w:r w:rsidRPr="0063576B">
        <w:rPr>
          <w:rFonts w:cs="Times New Roman"/>
          <w:szCs w:val="20"/>
          <w:lang w:bidi="he-IL"/>
        </w:rPr>
        <w:t xml:space="preserve"> may contact </w:t>
      </w:r>
      <w:r w:rsidR="004C5A6E">
        <w:rPr>
          <w:rFonts w:cs="Times New Roman"/>
          <w:szCs w:val="20"/>
          <w:lang w:bidi="he-IL"/>
        </w:rPr>
        <w:t xml:space="preserve">the </w:t>
      </w:r>
      <w:r w:rsidRPr="0063576B">
        <w:rPr>
          <w:rFonts w:cs="Times New Roman"/>
          <w:szCs w:val="20"/>
          <w:lang w:bidi="he-IL"/>
        </w:rPr>
        <w:t xml:space="preserve">Principal Apportionment </w:t>
      </w:r>
      <w:r w:rsidR="004C5A6E">
        <w:rPr>
          <w:rFonts w:cs="Times New Roman"/>
          <w:szCs w:val="20"/>
          <w:lang w:bidi="he-IL"/>
        </w:rPr>
        <w:t>Section</w:t>
      </w:r>
      <w:r w:rsidR="004C5A6E" w:rsidRPr="0063576B">
        <w:rPr>
          <w:rFonts w:cs="Times New Roman"/>
          <w:szCs w:val="20"/>
          <w:lang w:bidi="he-IL"/>
        </w:rPr>
        <w:t xml:space="preserve"> </w:t>
      </w:r>
      <w:r w:rsidRPr="0063576B">
        <w:rPr>
          <w:szCs w:val="20"/>
          <w:lang w:bidi="he-IL"/>
        </w:rPr>
        <w:t xml:space="preserve">at </w:t>
      </w:r>
      <w:hyperlink r:id="rId43" w:history="1">
        <w:r w:rsidR="004C5A6E" w:rsidRPr="004C5A6E">
          <w:rPr>
            <w:rStyle w:val="Hyperlink"/>
            <w:szCs w:val="20"/>
            <w:lang w:bidi="he-IL"/>
          </w:rPr>
          <w:t>PADC@cde.ca.gov</w:t>
        </w:r>
      </w:hyperlink>
      <w:r w:rsidR="00ED5F1A">
        <w:rPr>
          <w:szCs w:val="20"/>
          <w:lang w:bidi="he-IL"/>
        </w:rPr>
        <w:t xml:space="preserve"> </w:t>
      </w:r>
      <w:r w:rsidRPr="0063576B">
        <w:rPr>
          <w:rFonts w:cs="Times New Roman"/>
          <w:szCs w:val="20"/>
          <w:lang w:bidi="he-IL"/>
        </w:rPr>
        <w:t xml:space="preserve">to request access to the </w:t>
      </w:r>
      <w:r>
        <w:rPr>
          <w:rFonts w:cs="Times New Roman"/>
          <w:szCs w:val="20"/>
          <w:lang w:bidi="he-IL"/>
        </w:rPr>
        <w:t>DES</w:t>
      </w:r>
      <w:r w:rsidRPr="0063576B">
        <w:rPr>
          <w:rFonts w:cs="Times New Roman"/>
          <w:szCs w:val="20"/>
          <w:lang w:bidi="he-IL"/>
        </w:rPr>
        <w:t xml:space="preserve"> in advance of the reporting deadline.</w:t>
      </w:r>
    </w:p>
    <w:p w14:paraId="36F4800E" w14:textId="77777777" w:rsidR="0039357F" w:rsidRPr="00BC6AE5" w:rsidRDefault="0039357F" w:rsidP="0039357F">
      <w:pPr>
        <w:pStyle w:val="Heading5"/>
        <w:rPr>
          <w:rFonts w:eastAsia="Times New Roman"/>
          <w:sz w:val="18"/>
          <w:szCs w:val="18"/>
        </w:rPr>
      </w:pPr>
      <w:r w:rsidRPr="00BC6AE5">
        <w:rPr>
          <w:rFonts w:eastAsia="Times New Roman"/>
        </w:rPr>
        <w:t>Reporting Periods </w:t>
      </w:r>
    </w:p>
    <w:p w14:paraId="5CE16A88" w14:textId="77777777" w:rsidR="0039357F" w:rsidRPr="00BC6AE5" w:rsidRDefault="0039357F" w:rsidP="0039357F">
      <w:pPr>
        <w:rPr>
          <w:rFonts w:cs="Arial"/>
        </w:rPr>
      </w:pPr>
      <w:r w:rsidRPr="00BC6AE5">
        <w:rPr>
          <w:rFonts w:cs="Arial"/>
        </w:rPr>
        <w:t xml:space="preserve">This </w:t>
      </w:r>
      <w:r>
        <w:rPr>
          <w:rFonts w:cs="Arial"/>
        </w:rPr>
        <w:t>DES</w:t>
      </w:r>
      <w:r w:rsidRPr="00BC6AE5">
        <w:rPr>
          <w:rFonts w:cs="Arial"/>
        </w:rPr>
        <w:t xml:space="preserve"> is completed at every reporting period: P-1, P-2, and Annual.</w:t>
      </w:r>
    </w:p>
    <w:p w14:paraId="4EC0CE41" w14:textId="77777777" w:rsidR="0039357F" w:rsidRPr="00AF6EB4" w:rsidRDefault="0039357F" w:rsidP="0039357F">
      <w:pPr>
        <w:pStyle w:val="Heading5"/>
        <w:rPr>
          <w:rFonts w:eastAsia="Times New Roman"/>
        </w:rPr>
      </w:pPr>
      <w:r w:rsidRPr="00AF6EB4">
        <w:rPr>
          <w:rFonts w:eastAsia="Times New Roman"/>
        </w:rPr>
        <w:t>Acceptable Data</w:t>
      </w:r>
    </w:p>
    <w:p w14:paraId="55B56E33" w14:textId="77777777" w:rsidR="0039357F" w:rsidRDefault="0039357F" w:rsidP="0039357F">
      <w:pPr>
        <w:ind w:right="130"/>
        <w:rPr>
          <w:rFonts w:cs="Arial"/>
        </w:rPr>
      </w:pPr>
      <w:r>
        <w:rPr>
          <w:rFonts w:cs="Arial"/>
        </w:rPr>
        <w:t>Line A-1 and A-2</w:t>
      </w:r>
      <w:r w:rsidRPr="00AF6EB4">
        <w:rPr>
          <w:rFonts w:cs="Arial"/>
        </w:rPr>
        <w:t xml:space="preserve"> of this </w:t>
      </w:r>
      <w:r>
        <w:rPr>
          <w:rFonts w:cs="Arial"/>
        </w:rPr>
        <w:t>DES</w:t>
      </w:r>
      <w:r w:rsidRPr="00AF6EB4">
        <w:rPr>
          <w:rFonts w:cs="Arial"/>
        </w:rPr>
        <w:t xml:space="preserve"> </w:t>
      </w:r>
      <w:r>
        <w:rPr>
          <w:rFonts w:cs="Arial"/>
        </w:rPr>
        <w:t xml:space="preserve">allow data to be reported as zero or a positive number </w:t>
      </w:r>
      <w:r w:rsidRPr="00AF6EB4">
        <w:rPr>
          <w:rFonts w:cs="Arial"/>
        </w:rPr>
        <w:t>up to nine digits long including two decimal places.</w:t>
      </w:r>
    </w:p>
    <w:p w14:paraId="2C518B85" w14:textId="77777777" w:rsidR="0039357F" w:rsidRPr="007C321B" w:rsidRDefault="0039357F" w:rsidP="0039357F">
      <w:pPr>
        <w:pStyle w:val="Heading5"/>
      </w:pPr>
      <w:r>
        <w:t>Main Validation Rules</w:t>
      </w:r>
    </w:p>
    <w:p w14:paraId="4F6243DC" w14:textId="77777777" w:rsidR="0039357F" w:rsidRPr="00292040" w:rsidRDefault="0039357F" w:rsidP="0039357F">
      <w:r w:rsidRPr="00292040">
        <w:t>For P-1 and P-2 Reporting:</w:t>
      </w:r>
    </w:p>
    <w:p w14:paraId="07D220E6" w14:textId="2972BAEC" w:rsidR="0039357F" w:rsidRPr="005826FE" w:rsidRDefault="0039357F" w:rsidP="00B80F7B">
      <w:pPr>
        <w:pStyle w:val="ListParagraph"/>
        <w:numPr>
          <w:ilvl w:val="0"/>
          <w:numId w:val="74"/>
        </w:numPr>
        <w:spacing w:after="160"/>
        <w:ind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2344C018" w14:textId="6420A360" w:rsidR="0039357F" w:rsidRPr="0063576B" w:rsidRDefault="0039357F" w:rsidP="00B80F7B">
      <w:pPr>
        <w:pStyle w:val="ListParagraph"/>
        <w:numPr>
          <w:ilvl w:val="0"/>
          <w:numId w:val="74"/>
        </w:numPr>
        <w:spacing w:after="160"/>
        <w:ind w:right="130"/>
        <w:rPr>
          <w:rFonts w:cs="Arial"/>
        </w:rPr>
      </w:pPr>
      <w:r>
        <w:rPr>
          <w:rFonts w:cs="Arial"/>
          <w:bCs/>
          <w:color w:val="000000"/>
          <w:szCs w:val="20"/>
          <w:lang w:bidi="he-IL"/>
        </w:rPr>
        <w:lastRenderedPageBreak/>
        <w:t xml:space="preserve">Line B-2 must be equal to the ADA reported on the </w:t>
      </w:r>
      <w:hyperlink w:anchor="_Attendance_District_Funded" w:tooltip="Attendance District Funded County Programs" w:history="1">
        <w:r w:rsidRPr="00113E86">
          <w:rPr>
            <w:rStyle w:val="Hyperlink"/>
            <w:rFonts w:cs="Arial"/>
            <w:bCs/>
            <w:szCs w:val="20"/>
            <w:lang w:bidi="he-IL"/>
          </w:rPr>
          <w:t>Attendance District Funded County Programs</w:t>
        </w:r>
      </w:hyperlink>
      <w:r>
        <w:rPr>
          <w:rFonts w:cs="Arial"/>
          <w:bCs/>
          <w:color w:val="000000"/>
          <w:szCs w:val="20"/>
          <w:lang w:bidi="he-IL"/>
        </w:rPr>
        <w:t>, Line C-7, Total Column.</w:t>
      </w:r>
    </w:p>
    <w:p w14:paraId="1F8A1676" w14:textId="77777777" w:rsidR="0039357F" w:rsidRDefault="0039357F" w:rsidP="0039357F">
      <w:pPr>
        <w:ind w:right="130"/>
        <w:rPr>
          <w:rFonts w:cs="Arial"/>
        </w:rPr>
      </w:pPr>
      <w:r>
        <w:rPr>
          <w:rFonts w:cs="Arial"/>
        </w:rPr>
        <w:t>For Annual Reporting:</w:t>
      </w:r>
    </w:p>
    <w:p w14:paraId="0F8C7A1F" w14:textId="211939D6" w:rsidR="0039357F" w:rsidRPr="005826FE" w:rsidRDefault="0039357F" w:rsidP="00B80F7B">
      <w:pPr>
        <w:pStyle w:val="ListParagraph"/>
        <w:numPr>
          <w:ilvl w:val="0"/>
          <w:numId w:val="137"/>
        </w:numPr>
        <w:spacing w:after="160"/>
        <w:ind w:left="720" w:right="130"/>
        <w:rPr>
          <w:rFonts w:cs="Arial"/>
        </w:rPr>
      </w:pPr>
      <w:r>
        <w:rPr>
          <w:rFonts w:cs="Arial"/>
          <w:bCs/>
          <w:color w:val="000000"/>
          <w:szCs w:val="20"/>
          <w:lang w:bidi="he-IL"/>
        </w:rPr>
        <w:t xml:space="preserve">Line B-1 must be equal to the ADA reported on the </w:t>
      </w:r>
      <w:hyperlink w:anchor="_Attendance_COE" w:tooltip="Attendance COE" w:history="1">
        <w:r w:rsidRPr="00113E86">
          <w:rPr>
            <w:rStyle w:val="Hyperlink"/>
            <w:rFonts w:cs="Arial"/>
            <w:bCs/>
            <w:szCs w:val="20"/>
            <w:lang w:bidi="he-IL"/>
          </w:rPr>
          <w:t>Attendance COE</w:t>
        </w:r>
      </w:hyperlink>
      <w:r>
        <w:rPr>
          <w:rFonts w:cs="Arial"/>
          <w:bCs/>
          <w:color w:val="000000"/>
          <w:szCs w:val="20"/>
          <w:lang w:bidi="he-IL"/>
        </w:rPr>
        <w:t>, Line A-4, Total Column.</w:t>
      </w:r>
    </w:p>
    <w:p w14:paraId="1B35B528" w14:textId="6A82406C" w:rsidR="0039357F" w:rsidRDefault="0039357F" w:rsidP="00B80F7B">
      <w:pPr>
        <w:pStyle w:val="ListParagraph"/>
        <w:numPr>
          <w:ilvl w:val="0"/>
          <w:numId w:val="137"/>
        </w:numPr>
        <w:spacing w:after="160"/>
        <w:ind w:left="720" w:right="130"/>
        <w:rPr>
          <w:rFonts w:cs="Arial"/>
        </w:rPr>
      </w:pPr>
      <w:r>
        <w:rPr>
          <w:rFonts w:cs="Arial"/>
        </w:rPr>
        <w:t xml:space="preserve">Line B-2 must be equal to the sum of the ADA reported from the P-2 Attendance District Funded County Programs, Lines C-1+ C-2 + C-5 + C-6, Total Column, and the Annual </w:t>
      </w:r>
      <w:hyperlink w:anchor="_Attendance_District_Funded" w:tooltip="Attendance District Funded County Programs" w:history="1">
        <w:r w:rsidRPr="00113E86">
          <w:rPr>
            <w:rStyle w:val="Hyperlink"/>
            <w:rFonts w:cs="Arial"/>
          </w:rPr>
          <w:t>Attendance District Funded County Programs</w:t>
        </w:r>
      </w:hyperlink>
      <w:r>
        <w:rPr>
          <w:rFonts w:cs="Arial"/>
        </w:rPr>
        <w:t>, Lines C-3 + C-4, Total Column.</w:t>
      </w:r>
    </w:p>
    <w:p w14:paraId="7673745A" w14:textId="3BF19112" w:rsidR="0039357F" w:rsidRDefault="0039357F" w:rsidP="0039357F">
      <w:pPr>
        <w:pStyle w:val="Heading5"/>
        <w:rPr>
          <w:rFonts w:eastAsia="Times New Roman"/>
        </w:rPr>
      </w:pPr>
      <w:r w:rsidRPr="005E799E">
        <w:rPr>
          <w:rFonts w:eastAsia="Times New Roman"/>
        </w:rPr>
        <w:t>Data Reporting Instructions</w:t>
      </w:r>
    </w:p>
    <w:p w14:paraId="32AB6540" w14:textId="289E3E75" w:rsidR="00C64A80" w:rsidRPr="008F5D33" w:rsidRDefault="00C64A80" w:rsidP="00C64A80">
      <w:pPr>
        <w:tabs>
          <w:tab w:val="left" w:pos="-2070"/>
        </w:tabs>
        <w:spacing w:after="60"/>
        <w:ind w:right="144"/>
      </w:pPr>
      <w:r w:rsidRPr="008F5D33">
        <w:t xml:space="preserve">Refer to the </w:t>
      </w:r>
      <w:hyperlink w:anchor="_Data_Entry_Functions" w:tooltip="Data Entry Functions " w:history="1">
        <w:r w:rsidRPr="00A767F7">
          <w:rPr>
            <w:rStyle w:val="Hyperlink"/>
          </w:rPr>
          <w:t>Data Entry Functions</w:t>
        </w:r>
      </w:hyperlink>
      <w:r w:rsidRPr="008F5D33">
        <w:t xml:space="preserve"> section of this manual for information on data entry, save, delete, and other functions.</w:t>
      </w:r>
    </w:p>
    <w:p w14:paraId="0F841D40" w14:textId="77777777" w:rsidR="00C64A80" w:rsidRDefault="00C64A80" w:rsidP="00C64A80">
      <w:pPr>
        <w:spacing w:after="0"/>
        <w:textAlignment w:val="center"/>
        <w:rPr>
          <w:rFonts w:cs="Arial"/>
          <w:bCs/>
          <w:color w:val="000000"/>
          <w:szCs w:val="20"/>
          <w:lang w:bidi="he-IL"/>
        </w:rPr>
      </w:pPr>
    </w:p>
    <w:p w14:paraId="53B76D23" w14:textId="055E7B68" w:rsidR="00C64A80" w:rsidRDefault="00C64A80" w:rsidP="00C64A80">
      <w:pPr>
        <w:spacing w:after="0"/>
        <w:textAlignment w:val="center"/>
        <w:rPr>
          <w:rFonts w:cs="Arial"/>
          <w:bCs/>
          <w:color w:val="000000"/>
          <w:szCs w:val="20"/>
          <w:lang w:bidi="he-IL"/>
        </w:rPr>
      </w:pPr>
      <w:r w:rsidRPr="00DC1F1D">
        <w:rPr>
          <w:rFonts w:cs="Arial"/>
          <w:bCs/>
          <w:szCs w:val="20"/>
          <w:lang w:bidi="he-IL"/>
        </w:rPr>
        <w:t>Ensure</w:t>
      </w:r>
      <w:r w:rsidRPr="00C64A80">
        <w:rPr>
          <w:rFonts w:cs="Arial"/>
          <w:bCs/>
          <w:color w:val="000000"/>
          <w:szCs w:val="20"/>
          <w:lang w:bidi="he-IL"/>
        </w:rPr>
        <w:t xml:space="preserve"> that Attendance COE and Attendance District Funded County Programs are completed and passed validation before entering data in SELPA ADA Allocation DES. </w:t>
      </w:r>
      <w:r w:rsidR="00F27141">
        <w:rPr>
          <w:rFonts w:cs="Arial"/>
          <w:bCs/>
          <w:color w:val="000000"/>
          <w:szCs w:val="20"/>
          <w:lang w:bidi="he-IL"/>
        </w:rPr>
        <w:t xml:space="preserve">If the user updates the data in the </w:t>
      </w:r>
      <w:r w:rsidR="00F27141" w:rsidRPr="00C64A80">
        <w:rPr>
          <w:rFonts w:cs="Arial"/>
          <w:bCs/>
          <w:color w:val="000000"/>
          <w:szCs w:val="20"/>
          <w:lang w:bidi="he-IL"/>
        </w:rPr>
        <w:t>Attendance COE and</w:t>
      </w:r>
      <w:r w:rsidR="00F27141">
        <w:rPr>
          <w:rFonts w:cs="Arial"/>
          <w:bCs/>
          <w:color w:val="000000"/>
          <w:szCs w:val="20"/>
          <w:lang w:bidi="he-IL"/>
        </w:rPr>
        <w:t>/or</w:t>
      </w:r>
      <w:r w:rsidR="00F27141" w:rsidRPr="00C64A80">
        <w:rPr>
          <w:rFonts w:cs="Arial"/>
          <w:bCs/>
          <w:color w:val="000000"/>
          <w:szCs w:val="20"/>
          <w:lang w:bidi="he-IL"/>
        </w:rPr>
        <w:t xml:space="preserve"> Attendance District Funded County Programs</w:t>
      </w:r>
      <w:r w:rsidR="00F27141">
        <w:rPr>
          <w:rFonts w:cs="Arial"/>
          <w:bCs/>
          <w:color w:val="000000"/>
          <w:szCs w:val="20"/>
          <w:lang w:bidi="he-IL"/>
        </w:rPr>
        <w:t xml:space="preserve"> screens, the system will remove any validation and certification from the SELPA ADA Allocation screen. In that case, the user must </w:t>
      </w:r>
      <w:proofErr w:type="gramStart"/>
      <w:r w:rsidR="00F27141">
        <w:rPr>
          <w:rFonts w:cs="Arial"/>
          <w:bCs/>
          <w:color w:val="000000"/>
          <w:szCs w:val="20"/>
          <w:lang w:bidi="he-IL"/>
        </w:rPr>
        <w:t>resave</w:t>
      </w:r>
      <w:proofErr w:type="gramEnd"/>
      <w:r w:rsidR="00F27141">
        <w:rPr>
          <w:rFonts w:cs="Arial"/>
          <w:bCs/>
          <w:color w:val="000000"/>
          <w:szCs w:val="20"/>
          <w:lang w:bidi="he-IL"/>
        </w:rPr>
        <w:t xml:space="preserve"> and revalidate SELPA ADA Allocation screen.</w:t>
      </w:r>
    </w:p>
    <w:p w14:paraId="67FE12C8" w14:textId="77777777" w:rsidR="005C3B6C" w:rsidRDefault="005C3B6C" w:rsidP="00C64A80">
      <w:pPr>
        <w:spacing w:after="0"/>
        <w:textAlignment w:val="center"/>
        <w:rPr>
          <w:rFonts w:cs="Arial"/>
          <w:bCs/>
          <w:color w:val="000000"/>
          <w:szCs w:val="20"/>
          <w:lang w:bidi="he-IL"/>
        </w:rPr>
      </w:pPr>
    </w:p>
    <w:p w14:paraId="303A44B5" w14:textId="32E82B8C" w:rsidR="005C3B6C" w:rsidRPr="00C64A80" w:rsidRDefault="00D75678" w:rsidP="00C64A80">
      <w:pPr>
        <w:spacing w:after="0"/>
        <w:textAlignment w:val="center"/>
        <w:rPr>
          <w:rFonts w:cs="Arial"/>
          <w:bCs/>
          <w:color w:val="000000"/>
          <w:szCs w:val="20"/>
          <w:lang w:bidi="he-IL"/>
        </w:rPr>
      </w:pPr>
      <w:r>
        <w:rPr>
          <w:rFonts w:cs="Arial"/>
          <w:bCs/>
          <w:color w:val="000000"/>
          <w:szCs w:val="20"/>
          <w:lang w:bidi="he-IL"/>
        </w:rPr>
        <w:t xml:space="preserve">ADA </w:t>
      </w:r>
      <w:r w:rsidR="005C3B6C">
        <w:rPr>
          <w:rFonts w:cs="Arial"/>
          <w:bCs/>
          <w:color w:val="000000"/>
          <w:szCs w:val="20"/>
          <w:lang w:bidi="he-IL"/>
        </w:rPr>
        <w:t>corrections</w:t>
      </w:r>
      <w:r>
        <w:rPr>
          <w:rFonts w:cs="Arial"/>
          <w:bCs/>
          <w:color w:val="000000"/>
          <w:szCs w:val="20"/>
          <w:lang w:bidi="he-IL"/>
        </w:rPr>
        <w:t xml:space="preserve"> reported</w:t>
      </w:r>
      <w:r w:rsidR="005C3B6C">
        <w:rPr>
          <w:rFonts w:cs="Arial"/>
          <w:bCs/>
          <w:color w:val="000000"/>
          <w:szCs w:val="20"/>
          <w:lang w:bidi="he-IL"/>
        </w:rPr>
        <w:t xml:space="preserve"> at P-2 or Annual Corrected periods in the Attendance COE or Attendance </w:t>
      </w:r>
      <w:r w:rsidR="005C3B6C" w:rsidRPr="00C64A80">
        <w:rPr>
          <w:rFonts w:cs="Arial"/>
          <w:bCs/>
          <w:color w:val="000000"/>
          <w:szCs w:val="20"/>
          <w:lang w:bidi="he-IL"/>
        </w:rPr>
        <w:t>District Funded County Programs</w:t>
      </w:r>
      <w:r w:rsidR="005C3B6C">
        <w:rPr>
          <w:rFonts w:cs="Arial"/>
          <w:bCs/>
          <w:color w:val="000000"/>
          <w:szCs w:val="20"/>
          <w:lang w:bidi="he-IL"/>
        </w:rPr>
        <w:t xml:space="preserve"> screens must be reflected in the SELPA ADA Allocation screen. Therefore, </w:t>
      </w:r>
      <w:r>
        <w:rPr>
          <w:rFonts w:cs="Arial"/>
          <w:bCs/>
          <w:color w:val="000000"/>
          <w:szCs w:val="20"/>
          <w:lang w:bidi="he-IL"/>
        </w:rPr>
        <w:t xml:space="preserve">all </w:t>
      </w:r>
      <w:r w:rsidR="00352E2B">
        <w:rPr>
          <w:rFonts w:cs="Arial"/>
          <w:bCs/>
          <w:color w:val="000000"/>
          <w:szCs w:val="20"/>
          <w:lang w:bidi="he-IL"/>
        </w:rPr>
        <w:t>three</w:t>
      </w:r>
      <w:r w:rsidR="005C3B6C">
        <w:rPr>
          <w:rFonts w:cs="Arial"/>
          <w:bCs/>
          <w:color w:val="000000"/>
          <w:szCs w:val="20"/>
          <w:lang w:bidi="he-IL"/>
        </w:rPr>
        <w:t xml:space="preserve"> screens must be </w:t>
      </w:r>
      <w:r w:rsidR="007C2CB3">
        <w:rPr>
          <w:rFonts w:cs="Arial"/>
          <w:bCs/>
          <w:color w:val="000000"/>
          <w:szCs w:val="20"/>
          <w:lang w:bidi="he-IL"/>
        </w:rPr>
        <w:t>saved</w:t>
      </w:r>
      <w:r w:rsidR="005C3B6C">
        <w:rPr>
          <w:rFonts w:cs="Arial"/>
          <w:bCs/>
          <w:color w:val="000000"/>
          <w:szCs w:val="20"/>
          <w:lang w:bidi="he-IL"/>
        </w:rPr>
        <w:t xml:space="preserve">, </w:t>
      </w:r>
      <w:proofErr w:type="gramStart"/>
      <w:r w:rsidR="005C3B6C">
        <w:rPr>
          <w:rFonts w:cs="Arial"/>
          <w:bCs/>
          <w:color w:val="000000"/>
          <w:szCs w:val="20"/>
          <w:lang w:bidi="he-IL"/>
        </w:rPr>
        <w:t>validated</w:t>
      </w:r>
      <w:proofErr w:type="gramEnd"/>
      <w:r w:rsidR="005C3B6C">
        <w:rPr>
          <w:rFonts w:cs="Arial"/>
          <w:bCs/>
          <w:color w:val="000000"/>
          <w:szCs w:val="20"/>
          <w:lang w:bidi="he-IL"/>
        </w:rPr>
        <w:t xml:space="preserve"> and certified</w:t>
      </w:r>
      <w:r w:rsidR="007C2CB3">
        <w:rPr>
          <w:rFonts w:cs="Arial"/>
          <w:bCs/>
          <w:color w:val="000000"/>
          <w:szCs w:val="20"/>
          <w:lang w:bidi="he-IL"/>
        </w:rPr>
        <w:t xml:space="preserve"> in the Corrected period.</w:t>
      </w:r>
    </w:p>
    <w:p w14:paraId="3D572872" w14:textId="04353DFD" w:rsidR="00C64A80" w:rsidRPr="00C64A80" w:rsidRDefault="00C64A80" w:rsidP="00C64A80">
      <w:pPr>
        <w:pStyle w:val="Heading6"/>
      </w:pPr>
      <w:r w:rsidRPr="00182151">
        <w:rPr>
          <w:rFonts w:eastAsia="Times New Roman"/>
        </w:rPr>
        <w:t>Tab 1: ADA Allocation</w:t>
      </w:r>
    </w:p>
    <w:p w14:paraId="2BD3C57A" w14:textId="1FCE0A48" w:rsidR="0039357F" w:rsidRPr="005E799E" w:rsidRDefault="0039357F" w:rsidP="00092BF6">
      <w:pPr>
        <w:pStyle w:val="ListParagraph"/>
        <w:numPr>
          <w:ilvl w:val="0"/>
          <w:numId w:val="75"/>
        </w:numPr>
        <w:spacing w:after="0"/>
        <w:ind w:left="720"/>
        <w:textAlignment w:val="center"/>
        <w:rPr>
          <w:rFonts w:ascii="Calibri" w:eastAsia="Times New Roman" w:hAnsi="Calibri" w:cs="Calibri"/>
          <w:sz w:val="22"/>
        </w:rPr>
      </w:pPr>
      <w:r w:rsidRPr="005E799E">
        <w:rPr>
          <w:rFonts w:eastAsia="Times New Roman" w:cs="Arial"/>
          <w:szCs w:val="24"/>
        </w:rPr>
        <w:t xml:space="preserve">Choose </w:t>
      </w:r>
      <w:r w:rsidR="00811CC2">
        <w:rPr>
          <w:rFonts w:eastAsia="Times New Roman" w:cs="Arial"/>
          <w:szCs w:val="24"/>
        </w:rPr>
        <w:t>a</w:t>
      </w:r>
      <w:r w:rsidR="00811CC2"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811CC2">
        <w:rPr>
          <w:rFonts w:eastAsia="Times New Roman" w:cs="Arial"/>
          <w:szCs w:val="24"/>
        </w:rPr>
        <w:t xml:space="preserve"> another</w:t>
      </w:r>
      <w:r w:rsidRPr="005E799E">
        <w:rPr>
          <w:rFonts w:eastAsia="Times New Roman" w:cs="Arial"/>
          <w:szCs w:val="24"/>
        </w:rPr>
        <w:t xml:space="preserve"> SELPA for the second and each subsequent record.</w:t>
      </w:r>
    </w:p>
    <w:p w14:paraId="133F9A40" w14:textId="083F6C95" w:rsidR="0039357F" w:rsidRPr="00C64A80" w:rsidRDefault="0039357F" w:rsidP="00092BF6">
      <w:pPr>
        <w:pStyle w:val="ListParagraph"/>
        <w:numPr>
          <w:ilvl w:val="0"/>
          <w:numId w:val="75"/>
        </w:numPr>
        <w:ind w:left="720"/>
        <w:textAlignment w:val="center"/>
        <w:rPr>
          <w:rFonts w:ascii="Calibri" w:eastAsia="Times New Roman" w:hAnsi="Calibri" w:cs="Calibri"/>
          <w:sz w:val="22"/>
        </w:rPr>
      </w:pPr>
      <w:r w:rsidRPr="005E799E">
        <w:rPr>
          <w:rFonts w:cs="Arial"/>
        </w:rPr>
        <w:t xml:space="preserve">When entering data, save each record before navigating to another record; the system does not automatically save edits if </w:t>
      </w:r>
      <w:proofErr w:type="gramStart"/>
      <w:r w:rsidRPr="005E799E">
        <w:rPr>
          <w:rFonts w:cs="Arial"/>
        </w:rPr>
        <w:t>user</w:t>
      </w:r>
      <w:proofErr w:type="gramEnd"/>
      <w:r w:rsidRPr="005E799E">
        <w:rPr>
          <w:rFonts w:cs="Arial"/>
        </w:rPr>
        <w:t xml:space="preserve"> navigates to another record or another page.</w:t>
      </w:r>
    </w:p>
    <w:tbl>
      <w:tblPr>
        <w:tblStyle w:val="Style1"/>
        <w:tblW w:w="9273" w:type="dxa"/>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2270"/>
        <w:gridCol w:w="3500"/>
        <w:gridCol w:w="3503"/>
      </w:tblGrid>
      <w:tr w:rsidR="0039357F" w:rsidRPr="00805701" w14:paraId="4171E494" w14:textId="77777777" w:rsidTr="00814526">
        <w:trPr>
          <w:cnfStyle w:val="100000000000" w:firstRow="1" w:lastRow="0" w:firstColumn="0" w:lastColumn="0" w:oddVBand="0" w:evenVBand="0" w:oddHBand="0" w:evenHBand="0" w:firstRowFirstColumn="0" w:firstRowLastColumn="0" w:lastRowFirstColumn="0" w:lastRowLastColumn="0"/>
          <w:trHeight w:val="270"/>
          <w:tblHeader/>
        </w:trPr>
        <w:tc>
          <w:tcPr>
            <w:tcW w:w="0" w:type="dxa"/>
            <w:tcMar>
              <w:top w:w="15" w:type="dxa"/>
              <w:left w:w="15" w:type="dxa"/>
              <w:bottom w:w="0" w:type="dxa"/>
              <w:right w:w="15" w:type="dxa"/>
            </w:tcMar>
            <w:vAlign w:val="center"/>
          </w:tcPr>
          <w:p w14:paraId="0A0D4618" w14:textId="77777777" w:rsidR="0039357F" w:rsidRPr="00805701" w:rsidRDefault="0039357F" w:rsidP="001B459B">
            <w:pPr>
              <w:spacing w:before="60" w:after="60"/>
              <w:jc w:val="center"/>
              <w:rPr>
                <w:rFonts w:cs="Arial"/>
                <w:b w:val="0"/>
                <w:color w:val="000000"/>
                <w:lang w:bidi="he-IL"/>
              </w:rPr>
            </w:pPr>
            <w:r w:rsidRPr="00805701">
              <w:rPr>
                <w:rFonts w:cs="Arial"/>
                <w:color w:val="000000"/>
                <w:lang w:bidi="he-IL"/>
              </w:rPr>
              <w:t>Line Number</w:t>
            </w:r>
          </w:p>
        </w:tc>
        <w:tc>
          <w:tcPr>
            <w:tcW w:w="0" w:type="dxa"/>
            <w:vAlign w:val="center"/>
          </w:tcPr>
          <w:p w14:paraId="3A46CD14" w14:textId="77777777" w:rsidR="0039357F" w:rsidRPr="00805701" w:rsidRDefault="0039357F" w:rsidP="001B459B">
            <w:pPr>
              <w:spacing w:before="60" w:after="60"/>
              <w:jc w:val="center"/>
              <w:rPr>
                <w:rFonts w:cs="Arial"/>
                <w:b w:val="0"/>
                <w:color w:val="000000"/>
                <w:lang w:bidi="he-IL"/>
              </w:rPr>
            </w:pPr>
            <w:r>
              <w:rPr>
                <w:rFonts w:cs="Arial"/>
                <w:color w:val="000000"/>
                <w:lang w:bidi="he-IL"/>
              </w:rPr>
              <w:t>Line Caption</w:t>
            </w:r>
          </w:p>
        </w:tc>
        <w:tc>
          <w:tcPr>
            <w:tcW w:w="0" w:type="dxa"/>
            <w:vAlign w:val="center"/>
          </w:tcPr>
          <w:p w14:paraId="4936413F" w14:textId="77777777" w:rsidR="0039357F" w:rsidRPr="00805701" w:rsidRDefault="0039357F" w:rsidP="001B459B">
            <w:pPr>
              <w:spacing w:before="60" w:after="60"/>
              <w:jc w:val="center"/>
              <w:rPr>
                <w:rFonts w:cs="Arial"/>
                <w:b w:val="0"/>
              </w:rPr>
            </w:pPr>
            <w:r>
              <w:rPr>
                <w:rFonts w:cs="Arial"/>
              </w:rPr>
              <w:t>Reporting Notes</w:t>
            </w:r>
          </w:p>
        </w:tc>
      </w:tr>
      <w:tr w:rsidR="0039357F" w:rsidRPr="00805701" w14:paraId="106AFE0E" w14:textId="77777777" w:rsidTr="00814526">
        <w:trPr>
          <w:trHeight w:val="270"/>
        </w:trPr>
        <w:tc>
          <w:tcPr>
            <w:tcW w:w="0" w:type="dxa"/>
            <w:tcMar>
              <w:top w:w="15" w:type="dxa"/>
              <w:left w:w="15" w:type="dxa"/>
              <w:bottom w:w="0" w:type="dxa"/>
              <w:right w:w="15" w:type="dxa"/>
            </w:tcMar>
          </w:tcPr>
          <w:p w14:paraId="495AE1AC" w14:textId="77777777" w:rsidR="0039357F" w:rsidRPr="00805701" w:rsidRDefault="0039357F" w:rsidP="001B459B">
            <w:pPr>
              <w:spacing w:before="60" w:after="60"/>
              <w:ind w:left="115" w:right="130"/>
              <w:jc w:val="center"/>
              <w:rPr>
                <w:rFonts w:cs="Arial"/>
                <w:color w:val="000000"/>
                <w:szCs w:val="20"/>
                <w:lang w:bidi="he-IL"/>
              </w:rPr>
            </w:pPr>
            <w:r>
              <w:rPr>
                <w:rFonts w:cs="Arial"/>
                <w:color w:val="000000"/>
                <w:szCs w:val="20"/>
                <w:lang w:bidi="he-IL"/>
              </w:rPr>
              <w:t>N/A</w:t>
            </w:r>
          </w:p>
        </w:tc>
        <w:tc>
          <w:tcPr>
            <w:tcW w:w="0" w:type="dxa"/>
          </w:tcPr>
          <w:p w14:paraId="3E907081" w14:textId="371E85B7" w:rsidR="0039357F" w:rsidRPr="00805701" w:rsidRDefault="0039357F" w:rsidP="001B459B">
            <w:pPr>
              <w:spacing w:before="60" w:after="60"/>
              <w:ind w:left="90" w:right="130"/>
              <w:rPr>
                <w:rFonts w:cs="Arial"/>
                <w:color w:val="000000"/>
                <w:szCs w:val="20"/>
                <w:lang w:bidi="he-IL"/>
              </w:rPr>
            </w:pPr>
            <w:r>
              <w:rPr>
                <w:rFonts w:cs="Arial"/>
                <w:color w:val="000000"/>
                <w:szCs w:val="20"/>
                <w:lang w:bidi="he-IL"/>
              </w:rPr>
              <w:t xml:space="preserve">SELPA </w:t>
            </w:r>
            <w:r w:rsidR="00811CC2">
              <w:rPr>
                <w:rFonts w:cs="Arial"/>
                <w:color w:val="000000"/>
                <w:szCs w:val="20"/>
                <w:lang w:bidi="he-IL"/>
              </w:rPr>
              <w:t>Name</w:t>
            </w:r>
          </w:p>
        </w:tc>
        <w:tc>
          <w:tcPr>
            <w:tcW w:w="0" w:type="dxa"/>
          </w:tcPr>
          <w:p w14:paraId="4638E9B7" w14:textId="77777777" w:rsidR="0039357F" w:rsidRDefault="0039357F" w:rsidP="001B459B">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39357F" w:rsidRPr="00805701" w14:paraId="48A19CC3" w14:textId="77777777" w:rsidTr="00814526">
        <w:trPr>
          <w:trHeight w:val="270"/>
        </w:trPr>
        <w:tc>
          <w:tcPr>
            <w:tcW w:w="0" w:type="dxa"/>
            <w:tcMar>
              <w:top w:w="15" w:type="dxa"/>
              <w:left w:w="15" w:type="dxa"/>
              <w:bottom w:w="0" w:type="dxa"/>
              <w:right w:w="15" w:type="dxa"/>
            </w:tcMar>
          </w:tcPr>
          <w:p w14:paraId="73A11A20" w14:textId="77777777" w:rsidR="0039357F" w:rsidRPr="00805701" w:rsidRDefault="0039357F" w:rsidP="001B459B">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0" w:type="dxa"/>
          </w:tcPr>
          <w:p w14:paraId="067442ED" w14:textId="77777777" w:rsidR="0039357F" w:rsidRPr="00805701" w:rsidRDefault="0039357F" w:rsidP="001B459B">
            <w:pPr>
              <w:spacing w:before="60" w:after="60"/>
              <w:ind w:left="90" w:right="130"/>
              <w:rPr>
                <w:rFonts w:eastAsia="Arial Unicode MS" w:cs="Arial"/>
                <w:bCs/>
                <w:color w:val="000000"/>
                <w:szCs w:val="20"/>
                <w:lang w:bidi="he-IL"/>
              </w:rPr>
            </w:pPr>
            <w:r w:rsidRPr="00805701">
              <w:rPr>
                <w:rFonts w:cs="Arial"/>
                <w:color w:val="000000"/>
                <w:szCs w:val="20"/>
                <w:lang w:bidi="he-IL"/>
              </w:rPr>
              <w:t>Attendance COE</w:t>
            </w:r>
            <w:r>
              <w:rPr>
                <w:rFonts w:cs="Arial"/>
                <w:color w:val="000000"/>
                <w:szCs w:val="20"/>
                <w:lang w:bidi="he-IL"/>
              </w:rPr>
              <w:t xml:space="preserve"> Allocated to this SELPA</w:t>
            </w:r>
          </w:p>
        </w:tc>
        <w:tc>
          <w:tcPr>
            <w:tcW w:w="0" w:type="dxa"/>
          </w:tcPr>
          <w:p w14:paraId="353836F8"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Attendance COE allocated to the selected SELPA. </w:t>
            </w:r>
          </w:p>
        </w:tc>
      </w:tr>
      <w:tr w:rsidR="0039357F" w:rsidRPr="00805701" w14:paraId="48769F6F" w14:textId="77777777" w:rsidTr="00814526">
        <w:trPr>
          <w:trHeight w:val="270"/>
        </w:trPr>
        <w:tc>
          <w:tcPr>
            <w:tcW w:w="0" w:type="dxa"/>
            <w:tcMar>
              <w:top w:w="15" w:type="dxa"/>
              <w:left w:w="15" w:type="dxa"/>
              <w:bottom w:w="0" w:type="dxa"/>
              <w:right w:w="15" w:type="dxa"/>
            </w:tcMar>
          </w:tcPr>
          <w:p w14:paraId="7B07C86B"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lastRenderedPageBreak/>
              <w:t>A-2</w:t>
            </w:r>
          </w:p>
        </w:tc>
        <w:tc>
          <w:tcPr>
            <w:tcW w:w="0" w:type="dxa"/>
          </w:tcPr>
          <w:p w14:paraId="74A09A1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this SELPA</w:t>
            </w:r>
          </w:p>
        </w:tc>
        <w:tc>
          <w:tcPr>
            <w:tcW w:w="0" w:type="dxa"/>
          </w:tcPr>
          <w:p w14:paraId="50437F47"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 xml:space="preserve">Report ADA from the </w:t>
            </w:r>
            <w:r w:rsidRPr="007F7635">
              <w:rPr>
                <w:rFonts w:cs="Arial"/>
                <w:color w:val="000000"/>
                <w:szCs w:val="20"/>
                <w:lang w:bidi="he-IL"/>
              </w:rPr>
              <w:t>Attendance District Funded County Programs</w:t>
            </w:r>
            <w:r>
              <w:rPr>
                <w:rFonts w:cs="Arial"/>
                <w:color w:val="000000"/>
                <w:szCs w:val="20"/>
                <w:lang w:bidi="he-IL"/>
              </w:rPr>
              <w:t xml:space="preserve"> allocated to the selected SELPA.</w:t>
            </w:r>
          </w:p>
        </w:tc>
      </w:tr>
      <w:tr w:rsidR="0039357F" w:rsidRPr="00805701" w14:paraId="2F012B0E" w14:textId="77777777" w:rsidTr="00814526">
        <w:trPr>
          <w:trHeight w:val="270"/>
        </w:trPr>
        <w:tc>
          <w:tcPr>
            <w:tcW w:w="0" w:type="dxa"/>
            <w:tcMar>
              <w:top w:w="15" w:type="dxa"/>
              <w:left w:w="15" w:type="dxa"/>
              <w:bottom w:w="0" w:type="dxa"/>
              <w:right w:w="15" w:type="dxa"/>
            </w:tcMar>
          </w:tcPr>
          <w:p w14:paraId="09CF3A99" w14:textId="77777777" w:rsidR="0039357F" w:rsidRPr="00805701" w:rsidRDefault="0039357F" w:rsidP="001B459B">
            <w:pPr>
              <w:spacing w:before="60" w:after="60"/>
              <w:ind w:left="115" w:right="130"/>
              <w:jc w:val="center"/>
              <w:rPr>
                <w:rFonts w:cs="Arial"/>
                <w:bCs/>
                <w:color w:val="000000"/>
                <w:szCs w:val="20"/>
                <w:lang w:bidi="he-IL"/>
              </w:rPr>
            </w:pPr>
            <w:r w:rsidRPr="00805701">
              <w:rPr>
                <w:rFonts w:cs="Arial"/>
                <w:color w:val="000000"/>
                <w:szCs w:val="20"/>
                <w:lang w:bidi="he-IL"/>
              </w:rPr>
              <w:t>A-3</w:t>
            </w:r>
          </w:p>
        </w:tc>
        <w:tc>
          <w:tcPr>
            <w:tcW w:w="0" w:type="dxa"/>
          </w:tcPr>
          <w:p w14:paraId="6E07A7D1" w14:textId="77777777" w:rsidR="0039357F" w:rsidRPr="00805701" w:rsidRDefault="0039357F" w:rsidP="001B459B">
            <w:pPr>
              <w:spacing w:before="60" w:after="60"/>
              <w:ind w:left="90" w:right="130"/>
              <w:rPr>
                <w:rFonts w:cs="Arial"/>
                <w:bCs/>
                <w:color w:val="000000"/>
                <w:szCs w:val="20"/>
                <w:lang w:bidi="he-IL"/>
              </w:rPr>
            </w:pPr>
            <w:r w:rsidRPr="007F7635">
              <w:rPr>
                <w:rFonts w:cs="Arial"/>
                <w:color w:val="000000"/>
                <w:szCs w:val="20"/>
                <w:lang w:bidi="he-IL"/>
              </w:rPr>
              <w:t>Total ADA Allocated to this SELPA (A-1 + A-2)</w:t>
            </w:r>
          </w:p>
        </w:tc>
        <w:tc>
          <w:tcPr>
            <w:tcW w:w="0" w:type="dxa"/>
          </w:tcPr>
          <w:p w14:paraId="36BDEB85" w14:textId="77777777" w:rsidR="0039357F" w:rsidRPr="00805701" w:rsidRDefault="0039357F" w:rsidP="001B459B">
            <w:pPr>
              <w:spacing w:before="60" w:after="60"/>
              <w:ind w:left="91" w:right="130"/>
              <w:rPr>
                <w:rFonts w:cs="Arial"/>
                <w:bCs/>
                <w:color w:val="000000"/>
                <w:szCs w:val="20"/>
                <w:lang w:bidi="he-IL"/>
              </w:rPr>
            </w:pPr>
            <w:r>
              <w:rPr>
                <w:rFonts w:cs="Arial"/>
                <w:color w:val="000000"/>
                <w:szCs w:val="20"/>
                <w:lang w:bidi="he-IL"/>
              </w:rPr>
              <w:t>This is a calculated field.</w:t>
            </w:r>
          </w:p>
        </w:tc>
      </w:tr>
    </w:tbl>
    <w:p w14:paraId="7CCA5597" w14:textId="77777777" w:rsidR="0039357F" w:rsidRPr="00182151" w:rsidRDefault="0039357F" w:rsidP="002D5875">
      <w:pPr>
        <w:pStyle w:val="Heading6"/>
        <w:rPr>
          <w:rFonts w:eastAsia="Times New Roman"/>
        </w:rPr>
      </w:pPr>
      <w:r w:rsidRPr="00182151">
        <w:rPr>
          <w:rFonts w:eastAsia="Times New Roman"/>
        </w:rPr>
        <w:t>Tab 2: Summary</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SELPA ADA Allocation screen."/>
      </w:tblPr>
      <w:tblGrid>
        <w:gridCol w:w="1255"/>
        <w:gridCol w:w="3240"/>
        <w:gridCol w:w="4778"/>
      </w:tblGrid>
      <w:tr w:rsidR="0039357F" w:rsidRPr="00805701" w14:paraId="6AC2430D" w14:textId="77777777" w:rsidTr="00E72534">
        <w:trPr>
          <w:cantSplit/>
          <w:trHeight w:val="270"/>
          <w:tblHeader/>
        </w:trPr>
        <w:tc>
          <w:tcPr>
            <w:tcW w:w="1255" w:type="dxa"/>
            <w:shd w:val="clear" w:color="auto" w:fill="E8EEF8"/>
            <w:tcMar>
              <w:top w:w="15" w:type="dxa"/>
              <w:left w:w="15" w:type="dxa"/>
              <w:bottom w:w="0" w:type="dxa"/>
              <w:right w:w="15" w:type="dxa"/>
            </w:tcMar>
            <w:vAlign w:val="center"/>
          </w:tcPr>
          <w:p w14:paraId="794289EC" w14:textId="77777777" w:rsidR="0039357F" w:rsidRPr="00805701" w:rsidRDefault="0039357F" w:rsidP="00E72534">
            <w:pPr>
              <w:spacing w:before="60" w:after="60"/>
              <w:jc w:val="center"/>
              <w:rPr>
                <w:rFonts w:cs="Arial"/>
                <w:b/>
                <w:color w:val="000000"/>
                <w:lang w:bidi="he-IL"/>
              </w:rPr>
            </w:pPr>
            <w:r w:rsidRPr="00805701">
              <w:rPr>
                <w:rFonts w:cs="Arial"/>
                <w:b/>
                <w:color w:val="000000"/>
                <w:lang w:bidi="he-IL"/>
              </w:rPr>
              <w:t>Line Number</w:t>
            </w:r>
          </w:p>
        </w:tc>
        <w:tc>
          <w:tcPr>
            <w:tcW w:w="3240" w:type="dxa"/>
            <w:shd w:val="clear" w:color="auto" w:fill="E8EEF8"/>
            <w:vAlign w:val="center"/>
          </w:tcPr>
          <w:p w14:paraId="08B21D8C" w14:textId="77777777" w:rsidR="0039357F" w:rsidRPr="00805701" w:rsidRDefault="0039357F" w:rsidP="00E72534">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vAlign w:val="center"/>
          </w:tcPr>
          <w:p w14:paraId="34242C3F" w14:textId="77777777" w:rsidR="0039357F" w:rsidRPr="00805701" w:rsidRDefault="0039357F" w:rsidP="00E72534">
            <w:pPr>
              <w:spacing w:before="60" w:after="60"/>
              <w:jc w:val="center"/>
              <w:rPr>
                <w:rFonts w:cs="Arial"/>
                <w:b/>
              </w:rPr>
            </w:pPr>
            <w:r>
              <w:rPr>
                <w:rFonts w:cs="Arial"/>
                <w:b/>
              </w:rPr>
              <w:t>Reporting Notes</w:t>
            </w:r>
          </w:p>
        </w:tc>
      </w:tr>
      <w:tr w:rsidR="0039357F" w:rsidRPr="00805701" w14:paraId="52DBA978" w14:textId="77777777" w:rsidTr="005C18AF">
        <w:trPr>
          <w:cantSplit/>
          <w:trHeight w:val="270"/>
        </w:trPr>
        <w:tc>
          <w:tcPr>
            <w:tcW w:w="1255" w:type="dxa"/>
            <w:tcMar>
              <w:top w:w="15" w:type="dxa"/>
              <w:left w:w="15" w:type="dxa"/>
              <w:bottom w:w="0" w:type="dxa"/>
              <w:right w:w="15" w:type="dxa"/>
            </w:tcMar>
          </w:tcPr>
          <w:p w14:paraId="39934594" w14:textId="77777777" w:rsidR="0039357F" w:rsidRPr="00805701" w:rsidRDefault="0039357F" w:rsidP="00E72534">
            <w:pPr>
              <w:spacing w:before="60" w:after="60"/>
              <w:ind w:left="115" w:right="130"/>
              <w:jc w:val="center"/>
              <w:rPr>
                <w:rFonts w:eastAsia="Arial Unicode MS" w:cs="Arial"/>
                <w:bCs/>
                <w:color w:val="000000"/>
                <w:szCs w:val="20"/>
                <w:lang w:bidi="he-IL"/>
              </w:rPr>
            </w:pPr>
            <w:r>
              <w:rPr>
                <w:rFonts w:cs="Arial"/>
                <w:color w:val="000000"/>
                <w:szCs w:val="20"/>
                <w:lang w:bidi="he-IL"/>
              </w:rPr>
              <w:t>B</w:t>
            </w:r>
            <w:r w:rsidRPr="00805701">
              <w:rPr>
                <w:rFonts w:cs="Arial"/>
                <w:color w:val="000000"/>
                <w:szCs w:val="20"/>
                <w:lang w:bidi="he-IL"/>
              </w:rPr>
              <w:t>-1</w:t>
            </w:r>
          </w:p>
        </w:tc>
        <w:tc>
          <w:tcPr>
            <w:tcW w:w="3240" w:type="dxa"/>
          </w:tcPr>
          <w:p w14:paraId="61E12245" w14:textId="77777777" w:rsidR="0039357F" w:rsidRPr="00805701" w:rsidRDefault="0039357F" w:rsidP="00E72534">
            <w:pPr>
              <w:spacing w:before="60" w:after="60"/>
              <w:ind w:left="90" w:right="130"/>
              <w:rPr>
                <w:rFonts w:eastAsia="Arial Unicode MS" w:cs="Arial"/>
                <w:bCs/>
                <w:color w:val="000000"/>
                <w:szCs w:val="20"/>
                <w:lang w:bidi="he-IL"/>
              </w:rPr>
            </w:pPr>
            <w:r w:rsidRPr="007F7635">
              <w:rPr>
                <w:rFonts w:eastAsia="Arial Unicode MS" w:cs="Arial"/>
                <w:bCs/>
                <w:color w:val="000000"/>
                <w:szCs w:val="20"/>
                <w:lang w:bidi="he-IL"/>
              </w:rPr>
              <w:t>Attendance COE Allocated to all SELPAs</w:t>
            </w:r>
          </w:p>
        </w:tc>
        <w:tc>
          <w:tcPr>
            <w:tcW w:w="4778" w:type="dxa"/>
          </w:tcPr>
          <w:p w14:paraId="14EC934D" w14:textId="77777777" w:rsidR="0039357F" w:rsidRPr="00805701" w:rsidRDefault="0039357F" w:rsidP="00E72534">
            <w:pPr>
              <w:spacing w:before="60" w:after="60"/>
              <w:ind w:left="90" w:right="130"/>
              <w:rPr>
                <w:rFonts w:cs="Arial"/>
                <w:bCs/>
                <w:color w:val="000000"/>
                <w:szCs w:val="20"/>
                <w:lang w:bidi="he-IL"/>
              </w:rPr>
            </w:pPr>
            <w:r>
              <w:rPr>
                <w:rFonts w:cs="Arial"/>
                <w:color w:val="000000"/>
                <w:szCs w:val="20"/>
                <w:lang w:bidi="he-IL"/>
              </w:rPr>
              <w:t>This is a calculated field for the sum of all records reported on Line A-1.</w:t>
            </w:r>
          </w:p>
        </w:tc>
      </w:tr>
      <w:tr w:rsidR="0039357F" w:rsidRPr="00805701" w14:paraId="70C8334E" w14:textId="77777777" w:rsidTr="005C18AF">
        <w:trPr>
          <w:cantSplit/>
          <w:trHeight w:val="270"/>
        </w:trPr>
        <w:tc>
          <w:tcPr>
            <w:tcW w:w="1255" w:type="dxa"/>
            <w:tcMar>
              <w:top w:w="15" w:type="dxa"/>
              <w:left w:w="15" w:type="dxa"/>
              <w:bottom w:w="0" w:type="dxa"/>
              <w:right w:w="15" w:type="dxa"/>
            </w:tcMar>
          </w:tcPr>
          <w:p w14:paraId="500138C9"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-2</w:t>
            </w:r>
          </w:p>
        </w:tc>
        <w:tc>
          <w:tcPr>
            <w:tcW w:w="3240" w:type="dxa"/>
          </w:tcPr>
          <w:p w14:paraId="59EC48D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Attendance District Funded County Programs Allocated to all SELPAs</w:t>
            </w:r>
          </w:p>
        </w:tc>
        <w:tc>
          <w:tcPr>
            <w:tcW w:w="4778" w:type="dxa"/>
          </w:tcPr>
          <w:p w14:paraId="58B3476E" w14:textId="77777777" w:rsidR="0039357F" w:rsidRPr="00AF6EB4" w:rsidRDefault="0039357F" w:rsidP="00E72534">
            <w:pPr>
              <w:spacing w:before="60" w:after="60"/>
              <w:ind w:left="91" w:right="130"/>
              <w:rPr>
                <w:rFonts w:cs="Arial"/>
                <w:color w:val="000000"/>
                <w:szCs w:val="20"/>
                <w:lang w:bidi="he-IL"/>
              </w:rPr>
            </w:pPr>
            <w:r w:rsidRPr="004F63B3">
              <w:rPr>
                <w:rFonts w:cs="Arial"/>
                <w:color w:val="000000"/>
                <w:szCs w:val="20"/>
                <w:lang w:bidi="he-IL"/>
              </w:rPr>
              <w:t xml:space="preserve">This is a calculated field for the sum </w:t>
            </w:r>
            <w:r>
              <w:rPr>
                <w:rFonts w:cs="Arial"/>
                <w:color w:val="000000"/>
                <w:szCs w:val="20"/>
                <w:lang w:bidi="he-IL"/>
              </w:rPr>
              <w:t xml:space="preserve">of </w:t>
            </w:r>
            <w:r w:rsidRPr="004F63B3">
              <w:rPr>
                <w:rFonts w:cs="Arial"/>
                <w:color w:val="000000"/>
                <w:szCs w:val="20"/>
                <w:lang w:bidi="he-IL"/>
              </w:rPr>
              <w:t xml:space="preserve">all records reported on </w:t>
            </w:r>
            <w:r>
              <w:rPr>
                <w:rFonts w:cs="Arial"/>
                <w:color w:val="000000"/>
                <w:szCs w:val="20"/>
                <w:lang w:bidi="he-IL"/>
              </w:rPr>
              <w:t>L</w:t>
            </w:r>
            <w:r w:rsidRPr="004F63B3">
              <w:rPr>
                <w:rFonts w:cs="Arial"/>
                <w:color w:val="000000"/>
                <w:szCs w:val="20"/>
                <w:lang w:bidi="he-IL"/>
              </w:rPr>
              <w:t>ine A-</w:t>
            </w:r>
            <w:r>
              <w:rPr>
                <w:rFonts w:cs="Arial"/>
                <w:color w:val="000000"/>
                <w:szCs w:val="20"/>
                <w:lang w:bidi="he-IL"/>
              </w:rPr>
              <w:t>2</w:t>
            </w:r>
            <w:r w:rsidRPr="004F63B3">
              <w:rPr>
                <w:rFonts w:cs="Arial"/>
                <w:color w:val="000000"/>
                <w:szCs w:val="20"/>
                <w:lang w:bidi="he-IL"/>
              </w:rPr>
              <w:t>.</w:t>
            </w:r>
          </w:p>
        </w:tc>
      </w:tr>
      <w:tr w:rsidR="0039357F" w:rsidRPr="00805701" w14:paraId="447FC719" w14:textId="77777777" w:rsidTr="005C18AF">
        <w:trPr>
          <w:cantSplit/>
          <w:trHeight w:val="270"/>
        </w:trPr>
        <w:tc>
          <w:tcPr>
            <w:tcW w:w="1255" w:type="dxa"/>
            <w:tcMar>
              <w:top w:w="15" w:type="dxa"/>
              <w:left w:w="15" w:type="dxa"/>
              <w:bottom w:w="0" w:type="dxa"/>
              <w:right w:w="15" w:type="dxa"/>
            </w:tcMar>
          </w:tcPr>
          <w:p w14:paraId="4B652A33" w14:textId="77777777" w:rsidR="0039357F" w:rsidRPr="00805701" w:rsidRDefault="0039357F" w:rsidP="00E72534">
            <w:pPr>
              <w:spacing w:before="60" w:after="60"/>
              <w:ind w:left="115" w:right="130"/>
              <w:jc w:val="center"/>
              <w:rPr>
                <w:rFonts w:cs="Arial"/>
                <w:bCs/>
                <w:color w:val="000000"/>
                <w:szCs w:val="20"/>
                <w:lang w:bidi="he-IL"/>
              </w:rPr>
            </w:pPr>
            <w:r>
              <w:rPr>
                <w:rFonts w:cs="Arial"/>
                <w:color w:val="000000"/>
                <w:szCs w:val="20"/>
                <w:lang w:bidi="he-IL"/>
              </w:rPr>
              <w:t>B</w:t>
            </w:r>
            <w:r w:rsidRPr="00805701">
              <w:rPr>
                <w:rFonts w:cs="Arial"/>
                <w:color w:val="000000"/>
                <w:szCs w:val="20"/>
                <w:lang w:bidi="he-IL"/>
              </w:rPr>
              <w:t>-3</w:t>
            </w:r>
          </w:p>
        </w:tc>
        <w:tc>
          <w:tcPr>
            <w:tcW w:w="3240" w:type="dxa"/>
          </w:tcPr>
          <w:p w14:paraId="0310D1E7" w14:textId="77777777" w:rsidR="0039357F" w:rsidRPr="00805701" w:rsidRDefault="0039357F" w:rsidP="00E72534">
            <w:pPr>
              <w:spacing w:before="60" w:after="60"/>
              <w:ind w:left="90" w:right="130"/>
              <w:rPr>
                <w:rFonts w:cs="Arial"/>
                <w:bCs/>
                <w:color w:val="000000"/>
                <w:szCs w:val="20"/>
                <w:lang w:bidi="he-IL"/>
              </w:rPr>
            </w:pPr>
            <w:r w:rsidRPr="007F7635">
              <w:rPr>
                <w:rFonts w:cs="Arial"/>
                <w:color w:val="000000"/>
                <w:szCs w:val="20"/>
                <w:lang w:bidi="he-IL"/>
              </w:rPr>
              <w:t>Total ADA Allocated to all SELPAs (B-1 + B-2)</w:t>
            </w:r>
          </w:p>
        </w:tc>
        <w:tc>
          <w:tcPr>
            <w:tcW w:w="4778" w:type="dxa"/>
          </w:tcPr>
          <w:p w14:paraId="3751498F" w14:textId="77777777" w:rsidR="0039357F" w:rsidRPr="00805701" w:rsidRDefault="0039357F" w:rsidP="00E72534">
            <w:pPr>
              <w:spacing w:before="60" w:after="60"/>
              <w:ind w:left="91" w:right="130"/>
              <w:rPr>
                <w:rFonts w:cs="Arial"/>
                <w:bCs/>
                <w:color w:val="000000"/>
                <w:szCs w:val="20"/>
                <w:lang w:bidi="he-IL"/>
              </w:rPr>
            </w:pPr>
            <w:r>
              <w:rPr>
                <w:rFonts w:cs="Arial"/>
                <w:color w:val="000000"/>
                <w:szCs w:val="20"/>
                <w:lang w:bidi="he-IL"/>
              </w:rPr>
              <w:t>This is a calculated field.</w:t>
            </w:r>
          </w:p>
        </w:tc>
      </w:tr>
      <w:bookmarkEnd w:id="194"/>
    </w:tbl>
    <w:p w14:paraId="0F2F99A8" w14:textId="444C24EE" w:rsidR="00473391" w:rsidRDefault="00473391" w:rsidP="00473391"/>
    <w:p w14:paraId="3831899D" w14:textId="2C848FE5" w:rsidR="00473391" w:rsidRDefault="00473391" w:rsidP="00ED62BA">
      <w:r>
        <w:rPr>
          <w:rFonts w:cs="Arial"/>
        </w:rPr>
        <w:t>If the user deletes one of the records, the system does not recalculate totals on the Summary tab; the user should resave the screen after deleting a record which will update the calculations on the Summary tab.</w:t>
      </w:r>
    </w:p>
    <w:p w14:paraId="7B9E8214" w14:textId="0013B5BC" w:rsidR="0039357F" w:rsidRPr="00182151" w:rsidRDefault="0039357F" w:rsidP="002D5875">
      <w:pPr>
        <w:pStyle w:val="Heading6"/>
        <w:rPr>
          <w:rFonts w:eastAsia="Times New Roman"/>
        </w:rPr>
      </w:pPr>
      <w:r w:rsidRPr="00182151">
        <w:rPr>
          <w:rFonts w:eastAsia="Times New Roman"/>
        </w:rPr>
        <w:t>Notes</w:t>
      </w:r>
    </w:p>
    <w:p w14:paraId="0AF13893" w14:textId="77777777" w:rsidR="0039357F" w:rsidRPr="004512F3" w:rsidRDefault="0039357F" w:rsidP="0039357F">
      <w:pPr>
        <w:rPr>
          <w:rFonts w:cs="Arial"/>
        </w:rPr>
      </w:pPr>
      <w:r w:rsidRPr="004512F3">
        <w:rPr>
          <w:rFonts w:cs="Arial"/>
        </w:rPr>
        <w:t>The Notes Tab allows any user with the Data Entry, Manager, or Administrator role to add text to accompany the data reporting. The user may:</w:t>
      </w:r>
    </w:p>
    <w:p w14:paraId="631403E4" w14:textId="77777777" w:rsidR="0039357F" w:rsidRPr="004512F3" w:rsidRDefault="0039357F" w:rsidP="00B80F7B">
      <w:pPr>
        <w:pStyle w:val="ListParagraph"/>
        <w:numPr>
          <w:ilvl w:val="0"/>
          <w:numId w:val="76"/>
        </w:numPr>
        <w:spacing w:after="160"/>
        <w:rPr>
          <w:rFonts w:cs="Arial"/>
        </w:rPr>
      </w:pPr>
      <w:r w:rsidRPr="004512F3">
        <w:rPr>
          <w:rFonts w:cs="Arial"/>
        </w:rPr>
        <w:t xml:space="preserve">provide any relevant details pertaining to any of the data reported in this </w:t>
      </w:r>
      <w:r>
        <w:rPr>
          <w:rFonts w:cs="Arial"/>
        </w:rPr>
        <w:t>DES</w:t>
      </w:r>
      <w:r w:rsidRPr="004512F3">
        <w:rPr>
          <w:rFonts w:cs="Arial"/>
        </w:rPr>
        <w:t>;</w:t>
      </w:r>
    </w:p>
    <w:p w14:paraId="11E62D47" w14:textId="06277095" w:rsidR="0039357F" w:rsidRPr="004512F3" w:rsidRDefault="0039357F" w:rsidP="00B80F7B">
      <w:pPr>
        <w:pStyle w:val="ListParagraph"/>
        <w:numPr>
          <w:ilvl w:val="0"/>
          <w:numId w:val="76"/>
        </w:numPr>
        <w:spacing w:after="160"/>
        <w:rPr>
          <w:rFonts w:cs="Arial"/>
        </w:rPr>
      </w:pPr>
      <w:r w:rsidRPr="004512F3">
        <w:rPr>
          <w:rFonts w:cs="Arial"/>
        </w:rPr>
        <w:t xml:space="preserve">explain any significant or unusual variations in data reported as compared to data reported for a prior period or prior </w:t>
      </w:r>
      <w:r w:rsidR="0095161F">
        <w:rPr>
          <w:rFonts w:cs="Arial"/>
        </w:rPr>
        <w:t>FY</w:t>
      </w:r>
      <w:r w:rsidRPr="004512F3">
        <w:rPr>
          <w:rFonts w:cs="Arial"/>
        </w:rPr>
        <w:t>;</w:t>
      </w:r>
    </w:p>
    <w:p w14:paraId="4663C267" w14:textId="77777777" w:rsidR="0039357F" w:rsidRPr="00AF0E55" w:rsidRDefault="0039357F" w:rsidP="00B80F7B">
      <w:pPr>
        <w:pStyle w:val="ListParagraph"/>
        <w:numPr>
          <w:ilvl w:val="0"/>
          <w:numId w:val="76"/>
        </w:numPr>
        <w:spacing w:after="160"/>
        <w:rPr>
          <w:rFonts w:cs="Arial"/>
        </w:rPr>
      </w:pPr>
      <w:r w:rsidRPr="00AF0E55">
        <w:rPr>
          <w:rFonts w:cs="Arial"/>
        </w:rPr>
        <w:t>communicate any relevant details between the reporting entity and the oversight entity;</w:t>
      </w:r>
    </w:p>
    <w:p w14:paraId="62598E92" w14:textId="75AFB782" w:rsidR="007D7695" w:rsidRPr="00E72534" w:rsidRDefault="0039357F" w:rsidP="00B80F7B">
      <w:pPr>
        <w:pStyle w:val="ListParagraph"/>
        <w:numPr>
          <w:ilvl w:val="0"/>
          <w:numId w:val="76"/>
        </w:numPr>
        <w:spacing w:after="160"/>
        <w:rPr>
          <w:rFonts w:cs="Arial"/>
        </w:rPr>
      </w:pPr>
      <w:r w:rsidRPr="00AF0E55">
        <w:rPr>
          <w:rFonts w:cs="Arial"/>
        </w:rPr>
        <w:t>include notes from any additional reviewers who are not part of the PADC electronic certification</w:t>
      </w:r>
      <w:r w:rsidR="00E72534">
        <w:rPr>
          <w:rFonts w:cs="Arial"/>
        </w:rPr>
        <w:t>.</w:t>
      </w:r>
    </w:p>
    <w:p w14:paraId="3D637E24" w14:textId="77777777" w:rsidR="00AA75E9" w:rsidRDefault="00B26770">
      <w:pPr>
        <w:spacing w:after="160" w:line="259" w:lineRule="auto"/>
        <w:rPr>
          <w:rFonts w:eastAsiaTheme="majorEastAsia" w:cs="Arial"/>
          <w:noProof/>
          <w:sz w:val="26"/>
          <w:szCs w:val="26"/>
        </w:rPr>
        <w:sectPr w:rsidR="00AA75E9" w:rsidSect="00714C5F">
          <w:headerReference w:type="default" r:id="rId44"/>
          <w:footerReference w:type="default" r:id="rId45"/>
          <w:pgSz w:w="12240" w:h="15840"/>
          <w:pgMar w:top="1440" w:right="1440" w:bottom="1440" w:left="1440" w:header="720" w:footer="720" w:gutter="0"/>
          <w:cols w:space="720"/>
          <w:docGrid w:linePitch="360"/>
        </w:sectPr>
      </w:pPr>
      <w:r>
        <w:rPr>
          <w:rFonts w:eastAsiaTheme="majorEastAsia" w:cs="Arial"/>
          <w:noProof/>
          <w:sz w:val="26"/>
          <w:szCs w:val="26"/>
        </w:rPr>
        <w:br w:type="page"/>
      </w:r>
    </w:p>
    <w:p w14:paraId="69B934F0" w14:textId="00D86A88" w:rsidR="00B26770" w:rsidRDefault="00B26770" w:rsidP="00A95BE2">
      <w:pPr>
        <w:pStyle w:val="Heading3"/>
        <w:rPr>
          <w:noProof/>
        </w:rPr>
      </w:pPr>
      <w:bookmarkStart w:id="196" w:name="_Toc160796094"/>
      <w:r>
        <w:rPr>
          <w:noProof/>
        </w:rPr>
        <w:lastRenderedPageBreak/>
        <w:t>School District Data Entry Screens</w:t>
      </w:r>
      <w:bookmarkEnd w:id="196"/>
    </w:p>
    <w:p w14:paraId="00C24DC6" w14:textId="78DD0C63" w:rsidR="00B73238" w:rsidRDefault="00B73238" w:rsidP="00B73238">
      <w:r>
        <w:t xml:space="preserve">The following is the list of </w:t>
      </w:r>
      <w:r w:rsidR="00D62C19">
        <w:t>key details for each data entry screen</w:t>
      </w:r>
      <w:r>
        <w:t xml:space="preserve">. </w:t>
      </w:r>
      <w:r w:rsidR="00D62C19">
        <w:t>The subsequent sections provide detailed instructions for each screen</w:t>
      </w:r>
      <w:r>
        <w:t>.</w:t>
      </w:r>
    </w:p>
    <w:p w14:paraId="392E4393" w14:textId="77777777" w:rsidR="00B73238" w:rsidRDefault="00B73238" w:rsidP="00B73238">
      <w:r>
        <w:t>AICF</w:t>
      </w:r>
    </w:p>
    <w:p w14:paraId="3EE34368" w14:textId="77777777" w:rsidR="00B73238" w:rsidRDefault="00B73238" w:rsidP="00B80F7B">
      <w:pPr>
        <w:pStyle w:val="ListParagraph"/>
        <w:numPr>
          <w:ilvl w:val="0"/>
          <w:numId w:val="49"/>
        </w:numPr>
      </w:pPr>
      <w:r>
        <w:t>Applicable to specific school districts;</w:t>
      </w:r>
    </w:p>
    <w:p w14:paraId="2F9DCC64" w14:textId="77777777" w:rsidR="00B73238" w:rsidRDefault="00B73238" w:rsidP="00B80F7B">
      <w:pPr>
        <w:pStyle w:val="ListParagraph"/>
        <w:numPr>
          <w:ilvl w:val="0"/>
          <w:numId w:val="49"/>
        </w:numPr>
      </w:pPr>
      <w:r>
        <w:t>If applicable, must be completed at P-1, P-2, and Annual reporting periods.</w:t>
      </w:r>
    </w:p>
    <w:p w14:paraId="53B6E979" w14:textId="77777777" w:rsidR="00B73238" w:rsidRDefault="00B73238" w:rsidP="00B73238">
      <w:r>
        <w:t>Annual Migrant ADA Increase</w:t>
      </w:r>
    </w:p>
    <w:p w14:paraId="2B27BC4C" w14:textId="77C3A08E" w:rsidR="00B73238" w:rsidRDefault="002023FD" w:rsidP="00B80F7B">
      <w:pPr>
        <w:pStyle w:val="ListParagraph"/>
        <w:numPr>
          <w:ilvl w:val="0"/>
          <w:numId w:val="122"/>
        </w:numPr>
      </w:pPr>
      <w:r>
        <w:t xml:space="preserve">Applicable </w:t>
      </w:r>
      <w:r w:rsidR="00B73238">
        <w:t>to eligible school districts at Annual reporting period.</w:t>
      </w:r>
    </w:p>
    <w:p w14:paraId="2E6F7452" w14:textId="77777777" w:rsidR="00B73238" w:rsidRDefault="00B73238" w:rsidP="00B73238">
      <w:r>
        <w:t>Attendance School District</w:t>
      </w:r>
    </w:p>
    <w:p w14:paraId="04CE36EC" w14:textId="77777777" w:rsidR="00B73238" w:rsidRDefault="00B73238" w:rsidP="00B80F7B">
      <w:pPr>
        <w:pStyle w:val="ListParagraph"/>
        <w:numPr>
          <w:ilvl w:val="0"/>
          <w:numId w:val="118"/>
        </w:numPr>
      </w:pPr>
      <w:r>
        <w:t>Must be completed by every school district;</w:t>
      </w:r>
    </w:p>
    <w:p w14:paraId="761DB9FF" w14:textId="77777777" w:rsidR="00B73238" w:rsidRDefault="00B73238" w:rsidP="00B80F7B">
      <w:pPr>
        <w:pStyle w:val="ListParagraph"/>
        <w:numPr>
          <w:ilvl w:val="0"/>
          <w:numId w:val="118"/>
        </w:numPr>
      </w:pPr>
      <w:r>
        <w:t>Must be completed at P-1, P-2, and Annual reporting periods.</w:t>
      </w:r>
    </w:p>
    <w:p w14:paraId="6D7569AA" w14:textId="77777777" w:rsidR="00B73238" w:rsidRDefault="00B73238" w:rsidP="00B73238">
      <w:r>
        <w:t xml:space="preserve">Basic Aid Choice / </w:t>
      </w:r>
      <w:r w:rsidRPr="00486167">
        <w:t>Court-Ordered Voluntary Pupil Transfer</w:t>
      </w:r>
      <w:r>
        <w:t xml:space="preserve"> (COVPT)</w:t>
      </w:r>
    </w:p>
    <w:p w14:paraId="4C638CAD" w14:textId="77777777" w:rsidR="00B73238" w:rsidRDefault="00B73238" w:rsidP="00B80F7B">
      <w:pPr>
        <w:pStyle w:val="ListParagraph"/>
        <w:numPr>
          <w:ilvl w:val="0"/>
          <w:numId w:val="49"/>
        </w:numPr>
      </w:pPr>
      <w:r>
        <w:t>Applicable to specific school districts;</w:t>
      </w:r>
    </w:p>
    <w:p w14:paraId="2218B4AC" w14:textId="77777777" w:rsidR="00B73238" w:rsidRDefault="00B73238" w:rsidP="00B80F7B">
      <w:pPr>
        <w:pStyle w:val="ListParagraph"/>
        <w:numPr>
          <w:ilvl w:val="0"/>
          <w:numId w:val="49"/>
        </w:numPr>
      </w:pPr>
      <w:r>
        <w:t>If applicable, must be completed at P-1, P-2, and Annual reporting periods.</w:t>
      </w:r>
    </w:p>
    <w:p w14:paraId="28D7EC93" w14:textId="77777777" w:rsidR="00B73238" w:rsidRDefault="00B73238" w:rsidP="00B73238">
      <w:r>
        <w:t>Class Size Penalties</w:t>
      </w:r>
    </w:p>
    <w:p w14:paraId="7E9B7ED1" w14:textId="24A1F132" w:rsidR="00B73238" w:rsidRDefault="00B73238" w:rsidP="00B80F7B">
      <w:pPr>
        <w:pStyle w:val="ListParagraph"/>
        <w:numPr>
          <w:ilvl w:val="0"/>
          <w:numId w:val="119"/>
        </w:numPr>
      </w:pPr>
      <w:r>
        <w:t>Applicable to most elementary and unified school district</w:t>
      </w:r>
      <w:r w:rsidR="002023FD">
        <w:t>s</w:t>
      </w:r>
      <w:r>
        <w:t>;</w:t>
      </w:r>
    </w:p>
    <w:p w14:paraId="2E5D19B4" w14:textId="7B303685" w:rsidR="00B73238" w:rsidRDefault="00B73238" w:rsidP="00B80F7B">
      <w:pPr>
        <w:pStyle w:val="ListParagraph"/>
        <w:numPr>
          <w:ilvl w:val="0"/>
          <w:numId w:val="119"/>
        </w:numPr>
      </w:pPr>
      <w:r>
        <w:t>Must be completed at P-2 reporting period.</w:t>
      </w:r>
    </w:p>
    <w:p w14:paraId="44AFD8F2" w14:textId="77777777" w:rsidR="00B73238" w:rsidRDefault="00B73238" w:rsidP="00B73238">
      <w:r>
        <w:t>Necessary Small School</w:t>
      </w:r>
    </w:p>
    <w:p w14:paraId="29228B7D" w14:textId="77777777" w:rsidR="00B73238" w:rsidRDefault="00B73238" w:rsidP="00B80F7B">
      <w:pPr>
        <w:pStyle w:val="ListParagraph"/>
        <w:numPr>
          <w:ilvl w:val="0"/>
          <w:numId w:val="120"/>
        </w:numPr>
      </w:pPr>
      <w:r>
        <w:t>Applicable to school districts with eligible schools;</w:t>
      </w:r>
    </w:p>
    <w:p w14:paraId="2D4E1081" w14:textId="64881DA9" w:rsidR="00B73238" w:rsidRDefault="00B73238" w:rsidP="00B80F7B">
      <w:pPr>
        <w:pStyle w:val="ListParagraph"/>
        <w:numPr>
          <w:ilvl w:val="0"/>
          <w:numId w:val="120"/>
        </w:numPr>
      </w:pPr>
      <w:r>
        <w:t xml:space="preserve">If </w:t>
      </w:r>
      <w:proofErr w:type="gramStart"/>
      <w:r>
        <w:t>school</w:t>
      </w:r>
      <w:proofErr w:type="gramEnd"/>
      <w:r>
        <w:t xml:space="preserve"> district opts in to NSS funding, it must complete the screen at P-1 and P-2 reporting period</w:t>
      </w:r>
      <w:r w:rsidR="00D62C19">
        <w:t>.</w:t>
      </w:r>
      <w:r>
        <w:t xml:space="preserve"> </w:t>
      </w:r>
      <w:r w:rsidR="00D62C19">
        <w:t>Annual data only needs to be completed if the eligible school reports Extended Year Special Education ADA, or if the district is opting in to the Annual Migrant ADA Increase.</w:t>
      </w:r>
    </w:p>
    <w:p w14:paraId="4538EFFC" w14:textId="77777777" w:rsidR="00C136EB" w:rsidRDefault="00C136EB" w:rsidP="00C136EB">
      <w:pPr>
        <w:rPr>
          <w:rFonts w:eastAsia="Calibri" w:cs="Arial"/>
          <w:noProof/>
          <w:szCs w:val="24"/>
        </w:rPr>
      </w:pPr>
      <w:r>
        <w:rPr>
          <w:rFonts w:eastAsia="Calibri" w:cs="Arial"/>
          <w:noProof/>
          <w:szCs w:val="24"/>
        </w:rPr>
        <w:t>Proposition 28: Arts and Music in Schools Certification</w:t>
      </w:r>
    </w:p>
    <w:p w14:paraId="345B5DF4" w14:textId="77777777" w:rsidR="00C136EB" w:rsidRDefault="00C136EB" w:rsidP="00C136EB">
      <w:pPr>
        <w:pStyle w:val="ListParagraph"/>
        <w:numPr>
          <w:ilvl w:val="0"/>
          <w:numId w:val="154"/>
        </w:numPr>
        <w:rPr>
          <w:rFonts w:eastAsia="Calibri" w:cs="Arial"/>
          <w:noProof/>
          <w:szCs w:val="24"/>
        </w:rPr>
      </w:pPr>
      <w:r>
        <w:rPr>
          <w:rFonts w:eastAsia="Calibri" w:cs="Arial"/>
          <w:noProof/>
          <w:szCs w:val="24"/>
        </w:rPr>
        <w:t>Optional data entry screen;</w:t>
      </w:r>
    </w:p>
    <w:p w14:paraId="06A441A0" w14:textId="35038512" w:rsidR="00C136EB" w:rsidRPr="007B30F4" w:rsidRDefault="00C136EB" w:rsidP="007B30F4">
      <w:pPr>
        <w:pStyle w:val="ListParagraph"/>
        <w:numPr>
          <w:ilvl w:val="0"/>
          <w:numId w:val="154"/>
        </w:numPr>
        <w:rPr>
          <w:rFonts w:eastAsia="Calibri" w:cs="Arial"/>
          <w:noProof/>
          <w:szCs w:val="24"/>
        </w:rPr>
      </w:pPr>
      <w:r w:rsidRPr="60B4FBD4">
        <w:rPr>
          <w:rFonts w:eastAsia="Calibri" w:cs="Arial"/>
        </w:rPr>
        <w:t>Available at P-1, and P-2 only if revisions are needed.</w:t>
      </w:r>
    </w:p>
    <w:p w14:paraId="26DBF364" w14:textId="77777777" w:rsidR="00B73238" w:rsidRDefault="00B73238" w:rsidP="00B73238">
      <w:r>
        <w:t>School District Audit Adjustments to CALPADS Data</w:t>
      </w:r>
    </w:p>
    <w:p w14:paraId="5F150497" w14:textId="77777777" w:rsidR="00B73238" w:rsidRDefault="00B73238" w:rsidP="00B80F7B">
      <w:pPr>
        <w:pStyle w:val="ListParagraph"/>
        <w:numPr>
          <w:ilvl w:val="0"/>
          <w:numId w:val="116"/>
        </w:numPr>
      </w:pPr>
      <w:r>
        <w:t>Available to any school district;</w:t>
      </w:r>
    </w:p>
    <w:p w14:paraId="445DF6B6" w14:textId="77777777" w:rsidR="00B73238" w:rsidRDefault="00B73238" w:rsidP="00B80F7B">
      <w:pPr>
        <w:pStyle w:val="ListParagraph"/>
        <w:numPr>
          <w:ilvl w:val="0"/>
          <w:numId w:val="116"/>
        </w:numPr>
      </w:pPr>
      <w:r>
        <w:t xml:space="preserve">Available only </w:t>
      </w:r>
      <w:proofErr w:type="gramStart"/>
      <w:r>
        <w:t>at Annual</w:t>
      </w:r>
      <w:proofErr w:type="gramEnd"/>
      <w:r>
        <w:t xml:space="preserve"> reporting period.</w:t>
      </w:r>
    </w:p>
    <w:p w14:paraId="63CE867F" w14:textId="77777777" w:rsidR="00B73238" w:rsidRDefault="00B73238" w:rsidP="00B73238">
      <w:r>
        <w:lastRenderedPageBreak/>
        <w:t>Transfer of Funds Alternative Option</w:t>
      </w:r>
    </w:p>
    <w:p w14:paraId="050AA2F0" w14:textId="77777777" w:rsidR="00B73238" w:rsidRDefault="00B73238" w:rsidP="00B80F7B">
      <w:pPr>
        <w:pStyle w:val="ListParagraph"/>
        <w:numPr>
          <w:ilvl w:val="0"/>
          <w:numId w:val="121"/>
        </w:numPr>
      </w:pPr>
      <w:r>
        <w:t>Applicable to school districts that wish to concur with the COE selection for alternative per-ADA transfer rate for district funded county program ADA;</w:t>
      </w:r>
    </w:p>
    <w:p w14:paraId="5BD37BB6" w14:textId="0EF817D0" w:rsidR="00EA1C08" w:rsidRDefault="00B73238" w:rsidP="00B80F7B">
      <w:pPr>
        <w:pStyle w:val="ListParagraph"/>
        <w:numPr>
          <w:ilvl w:val="0"/>
          <w:numId w:val="121"/>
        </w:numPr>
        <w:sectPr w:rsidR="00EA1C08" w:rsidSect="00714C5F">
          <w:headerReference w:type="default" r:id="rId46"/>
          <w:footerReference w:type="default" r:id="rId47"/>
          <w:pgSz w:w="12240" w:h="15840"/>
          <w:pgMar w:top="1440" w:right="1440" w:bottom="1440" w:left="1440" w:header="720" w:footer="720" w:gutter="0"/>
          <w:cols w:space="720"/>
          <w:docGrid w:linePitch="360"/>
        </w:sectPr>
      </w:pPr>
      <w:r>
        <w:t>Must be completed at P-1, and P-2 only if revisions to P-1 reporting are neede</w:t>
      </w:r>
      <w:r w:rsidR="004B3A20">
        <w:t>d</w:t>
      </w:r>
      <w:r w:rsidR="00247F64">
        <w:t>.</w:t>
      </w:r>
    </w:p>
    <w:p w14:paraId="5D5B7677" w14:textId="77777777" w:rsidR="00A87F4D" w:rsidRPr="001600E8" w:rsidRDefault="00A87F4D" w:rsidP="00A87F4D">
      <w:pPr>
        <w:pStyle w:val="Heading4"/>
      </w:pPr>
      <w:bookmarkStart w:id="197" w:name="_Toc383508685"/>
      <w:bookmarkStart w:id="198" w:name="_Toc383511229"/>
      <w:bookmarkStart w:id="199" w:name="_Toc383511303"/>
      <w:bookmarkStart w:id="200" w:name="_Toc26523779"/>
      <w:bookmarkStart w:id="201" w:name="_Toc58243575"/>
      <w:bookmarkStart w:id="202" w:name="_Toc160796095"/>
      <w:r w:rsidRPr="001600E8">
        <w:lastRenderedPageBreak/>
        <w:t>Adults in Correctional Facilities</w:t>
      </w:r>
      <w:bookmarkEnd w:id="197"/>
      <w:bookmarkEnd w:id="198"/>
      <w:bookmarkEnd w:id="199"/>
      <w:r w:rsidRPr="001600E8">
        <w:t xml:space="preserve"> (School District)</w:t>
      </w:r>
      <w:bookmarkEnd w:id="200"/>
      <w:bookmarkEnd w:id="201"/>
      <w:bookmarkEnd w:id="202"/>
    </w:p>
    <w:p w14:paraId="629520C2" w14:textId="77777777" w:rsidR="00A87F4D" w:rsidRDefault="00A87F4D" w:rsidP="00A87F4D">
      <w:pPr>
        <w:pStyle w:val="Heading5"/>
        <w:rPr>
          <w:bCs/>
        </w:rPr>
      </w:pPr>
      <w:bookmarkStart w:id="203" w:name="_Toc383508686"/>
      <w:bookmarkStart w:id="204" w:name="_Toc383511304"/>
      <w:bookmarkEnd w:id="203"/>
      <w:bookmarkEnd w:id="204"/>
      <w:r w:rsidRPr="1FFB4B47">
        <w:rPr>
          <w:rFonts w:eastAsia="Arial"/>
        </w:rPr>
        <w:t>Purpose</w:t>
      </w:r>
    </w:p>
    <w:p w14:paraId="0E1699F5"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This entry screen is used to report ADA for participation in the AICF categorical program.</w:t>
      </w:r>
    </w:p>
    <w:p w14:paraId="141CF990" w14:textId="77777777" w:rsidR="00A87F4D" w:rsidRDefault="00A87F4D" w:rsidP="00A87F4D">
      <w:pPr>
        <w:pStyle w:val="Heading5"/>
        <w:rPr>
          <w:bCs/>
        </w:rPr>
      </w:pPr>
      <w:r w:rsidRPr="1FFB4B47">
        <w:rPr>
          <w:rFonts w:eastAsia="Arial"/>
        </w:rPr>
        <w:t>Funding</w:t>
      </w:r>
    </w:p>
    <w:p w14:paraId="369ECD93" w14:textId="77777777" w:rsidR="00A87F4D" w:rsidRDefault="00A87F4D" w:rsidP="00A87F4D">
      <w:pPr>
        <w:spacing w:line="257" w:lineRule="auto"/>
        <w:rPr>
          <w:color w:val="000000" w:themeColor="text1"/>
          <w:szCs w:val="24"/>
        </w:rPr>
      </w:pPr>
      <w:r w:rsidRPr="0002C689">
        <w:rPr>
          <w:rFonts w:eastAsia="Arial"/>
          <w:szCs w:val="24"/>
        </w:rPr>
        <w:t xml:space="preserve">ADA on this screen </w:t>
      </w:r>
      <w:r>
        <w:rPr>
          <w:rFonts w:eastAsia="Arial"/>
          <w:szCs w:val="24"/>
        </w:rPr>
        <w:t>is used to reimburse</w:t>
      </w:r>
      <w:r w:rsidRPr="0002C689">
        <w:rPr>
          <w:rFonts w:eastAsia="Arial"/>
          <w:szCs w:val="24"/>
        </w:rPr>
        <w:t xml:space="preserve"> eligible LEAs that provide educational services to adults in </w:t>
      </w:r>
      <w:proofErr w:type="gramStart"/>
      <w:r w:rsidRPr="0002C689">
        <w:rPr>
          <w:rFonts w:eastAsia="Arial"/>
          <w:szCs w:val="24"/>
        </w:rPr>
        <w:t>correctional facilities</w:t>
      </w:r>
      <w:proofErr w:type="gramEnd"/>
      <w:r w:rsidRPr="0002C689">
        <w:rPr>
          <w:rFonts w:eastAsia="Arial"/>
          <w:szCs w:val="24"/>
        </w:rPr>
        <w:t xml:space="preserve"> pursuant to </w:t>
      </w:r>
      <w:r w:rsidRPr="0002C689">
        <w:rPr>
          <w:rFonts w:eastAsia="Arial"/>
          <w:i/>
          <w:iCs/>
          <w:color w:val="000000" w:themeColor="text1"/>
          <w:szCs w:val="24"/>
        </w:rPr>
        <w:t>EC</w:t>
      </w:r>
      <w:r w:rsidRPr="0002C689">
        <w:rPr>
          <w:rFonts w:eastAsia="Arial"/>
          <w:color w:val="000000" w:themeColor="text1"/>
          <w:szCs w:val="24"/>
        </w:rPr>
        <w:t xml:space="preserve"> sections 41840 through 41841.8, and 41976. The program is funded through the Budget Act Item 6100-158-0001.</w:t>
      </w:r>
    </w:p>
    <w:p w14:paraId="05414617" w14:textId="77777777" w:rsidR="00A87F4D" w:rsidRDefault="00A87F4D" w:rsidP="00A87F4D">
      <w:pPr>
        <w:pStyle w:val="Heading5"/>
        <w:rPr>
          <w:bCs/>
        </w:rPr>
      </w:pPr>
      <w:r w:rsidRPr="1FFB4B47">
        <w:rPr>
          <w:rFonts w:eastAsia="Arial"/>
        </w:rPr>
        <w:t>Reporting Entities</w:t>
      </w:r>
    </w:p>
    <w:p w14:paraId="342A90FC" w14:textId="77777777" w:rsidR="00A87F4D" w:rsidRDefault="00A87F4D" w:rsidP="00A87F4D">
      <w:pPr>
        <w:tabs>
          <w:tab w:val="left" w:pos="1200"/>
        </w:tabs>
        <w:rPr>
          <w:bCs/>
          <w:color w:val="010100"/>
          <w:szCs w:val="24"/>
        </w:rPr>
      </w:pPr>
      <w:r w:rsidRPr="3127C73C">
        <w:rPr>
          <w:rFonts w:eastAsia="Arial"/>
          <w:color w:val="010100"/>
          <w:szCs w:val="24"/>
        </w:rPr>
        <w:t xml:space="preserve">A </w:t>
      </w:r>
      <w:r>
        <w:rPr>
          <w:rFonts w:eastAsia="Arial"/>
          <w:color w:val="010100"/>
          <w:szCs w:val="24"/>
        </w:rPr>
        <w:t xml:space="preserve">school </w:t>
      </w:r>
      <w:r w:rsidRPr="3127C73C">
        <w:rPr>
          <w:rFonts w:eastAsia="Arial"/>
          <w:color w:val="010100"/>
          <w:szCs w:val="24"/>
        </w:rPr>
        <w:t xml:space="preserve">district may only claim ADA for apportionment purposes for schools or classes maintained for AICF if those classes meet the requirements of </w:t>
      </w:r>
      <w:r w:rsidRPr="3127C73C">
        <w:rPr>
          <w:rFonts w:eastAsia="Arial"/>
          <w:i/>
          <w:iCs/>
          <w:color w:val="010100"/>
          <w:szCs w:val="24"/>
        </w:rPr>
        <w:t>EC</w:t>
      </w:r>
      <w:r w:rsidRPr="3127C73C">
        <w:rPr>
          <w:rFonts w:eastAsia="Arial"/>
          <w:color w:val="010100"/>
          <w:szCs w:val="24"/>
        </w:rPr>
        <w:t xml:space="preserve"> Section 41976. Prior approval from the CDE Adult Education Office is required for all new AICF categorical programs. No AICF allocations will be appropriated without this approval.</w:t>
      </w:r>
    </w:p>
    <w:p w14:paraId="6008E8F7" w14:textId="77777777" w:rsidR="00A87F4D" w:rsidRDefault="00A87F4D" w:rsidP="00A87F4D">
      <w:pPr>
        <w:pStyle w:val="Heading5"/>
        <w:rPr>
          <w:bCs/>
        </w:rPr>
      </w:pPr>
      <w:r w:rsidRPr="1FFB4B47">
        <w:rPr>
          <w:rFonts w:eastAsia="Arial"/>
        </w:rPr>
        <w:t>Reporting Period</w:t>
      </w:r>
    </w:p>
    <w:p w14:paraId="50DE2844" w14:textId="77777777" w:rsidR="00A87F4D" w:rsidRDefault="00A87F4D" w:rsidP="00A87F4D">
      <w:pPr>
        <w:rPr>
          <w:bCs/>
          <w:color w:val="000000" w:themeColor="text1"/>
          <w:szCs w:val="24"/>
        </w:rPr>
      </w:pPr>
      <w:r w:rsidRPr="3127C73C">
        <w:rPr>
          <w:rFonts w:eastAsia="Arial"/>
          <w:color w:val="000000" w:themeColor="text1"/>
          <w:szCs w:val="24"/>
        </w:rPr>
        <w:t>This data entry screen is completed at every reporting period: P-1, P-2, and Annual.</w:t>
      </w:r>
    </w:p>
    <w:p w14:paraId="75BB9F0D" w14:textId="77777777" w:rsidR="00A87F4D" w:rsidRDefault="00A87F4D" w:rsidP="00A87F4D">
      <w:pPr>
        <w:pStyle w:val="Heading5"/>
        <w:rPr>
          <w:bCs/>
        </w:rPr>
      </w:pPr>
      <w:r w:rsidRPr="1FFB4B47">
        <w:rPr>
          <w:rFonts w:eastAsia="Arial"/>
        </w:rPr>
        <w:t>Acceptable Data</w:t>
      </w:r>
    </w:p>
    <w:p w14:paraId="39D1BA92" w14:textId="77777777" w:rsidR="00A87F4D" w:rsidRDefault="00A87F4D" w:rsidP="00A87F4D">
      <w:pPr>
        <w:ind w:right="130"/>
        <w:rPr>
          <w:bCs/>
          <w:color w:val="000000" w:themeColor="text1"/>
          <w:szCs w:val="24"/>
        </w:rPr>
      </w:pPr>
      <w:r w:rsidRPr="3127C73C">
        <w:rPr>
          <w:rFonts w:eastAsia="Arial"/>
          <w:color w:val="000000" w:themeColor="text1"/>
          <w:szCs w:val="24"/>
        </w:rPr>
        <w:t>Line A-1 allows ADA reporting as any positive number up to seven digits long including two decimal places.</w:t>
      </w:r>
    </w:p>
    <w:p w14:paraId="3DEF4ED4" w14:textId="77777777" w:rsidR="00A87F4D" w:rsidRDefault="00A87F4D" w:rsidP="00A87F4D">
      <w:pPr>
        <w:pStyle w:val="Heading5"/>
        <w:rPr>
          <w:bCs/>
        </w:rPr>
      </w:pPr>
      <w:r w:rsidRPr="1FFB4B47">
        <w:rPr>
          <w:rFonts w:eastAsia="Arial"/>
        </w:rPr>
        <w:t>Main Validation Rules</w:t>
      </w:r>
    </w:p>
    <w:p w14:paraId="20AFE20D" w14:textId="77777777" w:rsidR="00A87F4D" w:rsidRDefault="00A87F4D" w:rsidP="00A87F4D">
      <w:pPr>
        <w:tabs>
          <w:tab w:val="left" w:pos="1200"/>
        </w:tabs>
        <w:rPr>
          <w:bCs/>
          <w:color w:val="000000" w:themeColor="text1"/>
          <w:szCs w:val="24"/>
        </w:rPr>
      </w:pPr>
      <w:r w:rsidRPr="3127C73C">
        <w:rPr>
          <w:rFonts w:eastAsia="Arial"/>
          <w:color w:val="000000" w:themeColor="text1"/>
          <w:szCs w:val="24"/>
        </w:rPr>
        <w:t>There are no validation rules for this data entry screen.</w:t>
      </w:r>
    </w:p>
    <w:p w14:paraId="167FC7B2" w14:textId="77777777" w:rsidR="00A87F4D" w:rsidRDefault="00A87F4D" w:rsidP="00A87F4D">
      <w:pPr>
        <w:pStyle w:val="Heading5"/>
      </w:pPr>
      <w:r>
        <w:t>Data Reporting Instructions</w:t>
      </w:r>
    </w:p>
    <w:p w14:paraId="3F1CA944" w14:textId="4F65E823" w:rsidR="00A87F4D" w:rsidRDefault="00A87F4D" w:rsidP="00A87F4D">
      <w:pPr>
        <w:tabs>
          <w:tab w:val="left" w:pos="-2070"/>
        </w:tabs>
        <w:spacing w:after="60"/>
        <w:ind w:right="144"/>
      </w:pPr>
      <w:r w:rsidRPr="008F5D33">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8F5D33">
        <w:t>section of this manual for information on data entry, save, delete, and other functions.</w:t>
      </w:r>
    </w:p>
    <w:p w14:paraId="13875F0F" w14:textId="58AED7AF" w:rsidR="00130FAF" w:rsidRPr="008F5D33" w:rsidRDefault="00130FAF" w:rsidP="00A87F4D">
      <w:pPr>
        <w:tabs>
          <w:tab w:val="left" w:pos="-2070"/>
        </w:tabs>
        <w:spacing w:after="60"/>
        <w:ind w:right="144"/>
      </w:pPr>
      <w:r w:rsidRPr="00130FAF">
        <w:t>See the ADA divisor information in parenthesis at the end of each applicable line caption.</w:t>
      </w:r>
    </w:p>
    <w:p w14:paraId="499678FC" w14:textId="77777777" w:rsidR="00A87F4D" w:rsidRPr="00391A6C" w:rsidRDefault="00A87F4D" w:rsidP="00232527">
      <w:pPr>
        <w:pStyle w:val="Heading6"/>
        <w:rPr>
          <w:bCs/>
        </w:rPr>
      </w:pPr>
      <w:r w:rsidRPr="00391A6C">
        <w:rPr>
          <w:rFonts w:eastAsia="Arial"/>
        </w:rPr>
        <w:lastRenderedPageBreak/>
        <w:t>Adults in Correctional Facilities</w:t>
      </w:r>
    </w:p>
    <w:tbl>
      <w:tblPr>
        <w:tblStyle w:val="Style1"/>
        <w:tblW w:w="0" w:type="auto"/>
        <w:tblLayout w:type="fixed"/>
        <w:tblLook w:val="00A0" w:firstRow="1" w:lastRow="0" w:firstColumn="1" w:lastColumn="0" w:noHBand="0" w:noVBand="0"/>
        <w:tblDescription w:val="Data Entry Instructions for AICF"/>
      </w:tblPr>
      <w:tblGrid>
        <w:gridCol w:w="1305"/>
        <w:gridCol w:w="3300"/>
        <w:gridCol w:w="4740"/>
      </w:tblGrid>
      <w:tr w:rsidR="00A87F4D" w14:paraId="355A3AE7" w14:textId="77777777" w:rsidTr="00F560AC">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1305" w:type="dxa"/>
          </w:tcPr>
          <w:p w14:paraId="2CAC28E0" w14:textId="77777777" w:rsidR="00A87F4D" w:rsidRPr="00F560AC" w:rsidRDefault="00A87F4D" w:rsidP="004D26DC">
            <w:pPr>
              <w:spacing w:before="60" w:after="60"/>
              <w:jc w:val="center"/>
              <w:rPr>
                <w:rFonts w:eastAsia="Arial"/>
                <w:bCs/>
                <w:szCs w:val="24"/>
              </w:rPr>
            </w:pPr>
            <w:r w:rsidRPr="00F560AC">
              <w:rPr>
                <w:rFonts w:eastAsia="Arial"/>
                <w:szCs w:val="24"/>
              </w:rPr>
              <w:t>Line</w:t>
            </w:r>
          </w:p>
          <w:p w14:paraId="63A8DE3B" w14:textId="77777777" w:rsidR="00A87F4D" w:rsidRPr="00F560AC" w:rsidRDefault="00A87F4D" w:rsidP="004D26DC">
            <w:pPr>
              <w:spacing w:before="60" w:after="60"/>
              <w:jc w:val="center"/>
              <w:rPr>
                <w:rFonts w:eastAsia="Arial"/>
                <w:bCs/>
                <w:szCs w:val="24"/>
              </w:rPr>
            </w:pPr>
            <w:r w:rsidRPr="00F560AC">
              <w:rPr>
                <w:rFonts w:eastAsia="Arial"/>
                <w:szCs w:val="24"/>
              </w:rPr>
              <w:t>Number</w:t>
            </w:r>
          </w:p>
        </w:tc>
        <w:tc>
          <w:tcPr>
            <w:tcW w:w="3300" w:type="dxa"/>
          </w:tcPr>
          <w:p w14:paraId="60627ADD"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Line Caption</w:t>
            </w:r>
          </w:p>
        </w:tc>
        <w:tc>
          <w:tcPr>
            <w:tcW w:w="4740" w:type="dxa"/>
          </w:tcPr>
          <w:p w14:paraId="3D104CAC" w14:textId="77777777" w:rsidR="00A87F4D" w:rsidRPr="00F560AC" w:rsidRDefault="00A87F4D" w:rsidP="004D26DC">
            <w:pPr>
              <w:spacing w:before="60" w:after="60"/>
              <w:jc w:val="center"/>
              <w:cnfStyle w:val="100000000000" w:firstRow="1" w:lastRow="0" w:firstColumn="0" w:lastColumn="0" w:oddVBand="0" w:evenVBand="0" w:oddHBand="0" w:evenHBand="0" w:firstRowFirstColumn="0" w:firstRowLastColumn="0" w:lastRowFirstColumn="0" w:lastRowLastColumn="0"/>
              <w:rPr>
                <w:rFonts w:eastAsia="Arial"/>
                <w:bCs/>
                <w:szCs w:val="24"/>
              </w:rPr>
            </w:pPr>
            <w:r w:rsidRPr="00F560AC">
              <w:rPr>
                <w:rFonts w:eastAsia="Arial"/>
                <w:szCs w:val="24"/>
              </w:rPr>
              <w:t>Reporting Notes</w:t>
            </w:r>
          </w:p>
        </w:tc>
      </w:tr>
      <w:tr w:rsidR="00A87F4D" w14:paraId="7B34F772" w14:textId="77777777" w:rsidTr="00F560AC">
        <w:trPr>
          <w:trHeight w:val="720"/>
        </w:trPr>
        <w:tc>
          <w:tcPr>
            <w:cnfStyle w:val="001000000000" w:firstRow="0" w:lastRow="0" w:firstColumn="1" w:lastColumn="0" w:oddVBand="0" w:evenVBand="0" w:oddHBand="0" w:evenHBand="0" w:firstRowFirstColumn="0" w:firstRowLastColumn="0" w:lastRowFirstColumn="0" w:lastRowLastColumn="0"/>
            <w:tcW w:w="1305" w:type="dxa"/>
          </w:tcPr>
          <w:p w14:paraId="61927048" w14:textId="77777777" w:rsidR="00A87F4D" w:rsidRDefault="00A87F4D" w:rsidP="004D26DC">
            <w:pPr>
              <w:spacing w:before="60" w:after="60"/>
              <w:jc w:val="center"/>
              <w:rPr>
                <w:rFonts w:eastAsia="Arial"/>
                <w:bCs/>
                <w:szCs w:val="24"/>
              </w:rPr>
            </w:pPr>
            <w:r w:rsidRPr="1FFB4B47">
              <w:rPr>
                <w:rFonts w:eastAsia="Arial"/>
                <w:szCs w:val="24"/>
              </w:rPr>
              <w:t>A-1</w:t>
            </w:r>
          </w:p>
        </w:tc>
        <w:tc>
          <w:tcPr>
            <w:tcW w:w="3300" w:type="dxa"/>
          </w:tcPr>
          <w:p w14:paraId="49EA551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Adults in Correctional Facilities [</w:t>
            </w:r>
            <w:r w:rsidRPr="1FFB4B47">
              <w:rPr>
                <w:rFonts w:eastAsia="Arial"/>
                <w:i/>
                <w:iCs/>
                <w:color w:val="000000" w:themeColor="text1"/>
                <w:szCs w:val="24"/>
              </w:rPr>
              <w:t>EC</w:t>
            </w:r>
            <w:r w:rsidRPr="1FFB4B47">
              <w:rPr>
                <w:rFonts w:eastAsia="Arial"/>
                <w:color w:val="000000" w:themeColor="text1"/>
                <w:szCs w:val="24"/>
              </w:rPr>
              <w:t xml:space="preserve"> sections 41840 through 41841.8] (Divisor 85/135/175).</w:t>
            </w:r>
          </w:p>
        </w:tc>
        <w:tc>
          <w:tcPr>
            <w:tcW w:w="4740" w:type="dxa"/>
          </w:tcPr>
          <w:p w14:paraId="3DD04D5E"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color w:val="000000" w:themeColor="text1"/>
                <w:szCs w:val="24"/>
              </w:rPr>
            </w:pPr>
            <w:r w:rsidRPr="1FFB4B47">
              <w:rPr>
                <w:rFonts w:eastAsia="Arial"/>
                <w:color w:val="000000" w:themeColor="text1"/>
                <w:szCs w:val="24"/>
              </w:rPr>
              <w:t xml:space="preserve">Report all regular ADA for the AICF that meets the requirements of </w:t>
            </w:r>
            <w:r w:rsidRPr="1FFB4B47">
              <w:rPr>
                <w:rFonts w:eastAsia="Arial"/>
                <w:i/>
                <w:iCs/>
                <w:color w:val="000000" w:themeColor="text1"/>
                <w:szCs w:val="24"/>
              </w:rPr>
              <w:t xml:space="preserve">EC </w:t>
            </w:r>
            <w:r w:rsidRPr="1FFB4B47">
              <w:rPr>
                <w:rFonts w:eastAsia="Arial"/>
                <w:color w:val="000000" w:themeColor="text1"/>
                <w:szCs w:val="24"/>
              </w:rPr>
              <w:t xml:space="preserve">sections 41840 through 41841.8. </w:t>
            </w:r>
          </w:p>
        </w:tc>
      </w:tr>
      <w:tr w:rsidR="00A87F4D" w14:paraId="43ED185B" w14:textId="77777777" w:rsidTr="00F560AC">
        <w:trPr>
          <w:trHeight w:val="540"/>
        </w:trPr>
        <w:tc>
          <w:tcPr>
            <w:cnfStyle w:val="001000000000" w:firstRow="0" w:lastRow="0" w:firstColumn="1" w:lastColumn="0" w:oddVBand="0" w:evenVBand="0" w:oddHBand="0" w:evenHBand="0" w:firstRowFirstColumn="0" w:firstRowLastColumn="0" w:lastRowFirstColumn="0" w:lastRowLastColumn="0"/>
            <w:tcW w:w="1305" w:type="dxa"/>
          </w:tcPr>
          <w:p w14:paraId="3A05CA9F" w14:textId="77777777" w:rsidR="00A87F4D" w:rsidRDefault="00A87F4D" w:rsidP="004D26DC">
            <w:pPr>
              <w:spacing w:before="60" w:after="60"/>
              <w:jc w:val="center"/>
              <w:rPr>
                <w:rFonts w:eastAsia="Arial"/>
                <w:bCs/>
                <w:szCs w:val="24"/>
              </w:rPr>
            </w:pPr>
            <w:r w:rsidRPr="1FFB4B47">
              <w:rPr>
                <w:rFonts w:eastAsia="Arial"/>
                <w:szCs w:val="24"/>
              </w:rPr>
              <w:t>A-2</w:t>
            </w:r>
          </w:p>
        </w:tc>
        <w:tc>
          <w:tcPr>
            <w:tcW w:w="3300" w:type="dxa"/>
          </w:tcPr>
          <w:p w14:paraId="0B3B197F" w14:textId="77777777"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By checking the box at A-2, the submitting LEA hereby certifies that it has participated in the Adults in Correctional Facilities Program in the prior year.</w:t>
            </w:r>
          </w:p>
        </w:tc>
        <w:tc>
          <w:tcPr>
            <w:tcW w:w="4740" w:type="dxa"/>
          </w:tcPr>
          <w:p w14:paraId="754DC78B" w14:textId="7287F911" w:rsidR="00A87F4D" w:rsidRDefault="00A87F4D" w:rsidP="004D26DC">
            <w:pPr>
              <w:spacing w:before="60" w:after="60"/>
              <w:cnfStyle w:val="000000000000" w:firstRow="0" w:lastRow="0" w:firstColumn="0" w:lastColumn="0" w:oddVBand="0" w:evenVBand="0" w:oddHBand="0" w:evenHBand="0" w:firstRowFirstColumn="0" w:firstRowLastColumn="0" w:lastRowFirstColumn="0" w:lastRowLastColumn="0"/>
              <w:rPr>
                <w:rFonts w:eastAsia="Arial"/>
                <w:bCs/>
                <w:szCs w:val="24"/>
              </w:rPr>
            </w:pPr>
            <w:r w:rsidRPr="1FFB4B47">
              <w:rPr>
                <w:rFonts w:eastAsia="Arial"/>
                <w:szCs w:val="24"/>
              </w:rPr>
              <w:t xml:space="preserve">By checking the box, an LEA is confirming that an AICF program was maintained by the COE in the </w:t>
            </w:r>
            <w:r w:rsidR="0040282B">
              <w:rPr>
                <w:rFonts w:eastAsia="Arial"/>
                <w:szCs w:val="24"/>
              </w:rPr>
              <w:t>PY</w:t>
            </w:r>
            <w:r w:rsidRPr="1FFB4B47">
              <w:rPr>
                <w:rFonts w:eastAsia="Arial"/>
                <w:szCs w:val="24"/>
              </w:rPr>
              <w:t>.</w:t>
            </w:r>
          </w:p>
        </w:tc>
      </w:tr>
    </w:tbl>
    <w:p w14:paraId="2A04EE01" w14:textId="77777777" w:rsidR="00A87F4D" w:rsidRDefault="00A87F4D" w:rsidP="00232527">
      <w:pPr>
        <w:pStyle w:val="Heading6"/>
      </w:pPr>
      <w:r w:rsidRPr="3127C73C">
        <w:rPr>
          <w:rFonts w:eastAsia="Arial"/>
        </w:rPr>
        <w:t>Notes</w:t>
      </w:r>
    </w:p>
    <w:p w14:paraId="1A2B681E" w14:textId="77777777" w:rsidR="00A87F4D" w:rsidRPr="00E27A9A" w:rsidRDefault="00A87F4D" w:rsidP="009D3F58">
      <w:pPr>
        <w:rPr>
          <w:rFonts w:asciiTheme="minorHAnsi" w:eastAsiaTheme="minorEastAsia" w:hAnsiTheme="minorHAnsi"/>
          <w:bCs/>
          <w:color w:val="000000" w:themeColor="text1"/>
          <w:szCs w:val="24"/>
        </w:rPr>
      </w:pPr>
      <w:r w:rsidRPr="00E27A9A">
        <w:rPr>
          <w:rFonts w:eastAsia="Arial"/>
          <w:color w:val="000000" w:themeColor="text1"/>
          <w:szCs w:val="24"/>
        </w:rPr>
        <w:t>The Notes Tab allows any user with the Data Entry, Manager, or Administrator role to add text to accompany the data reporting. The user may:</w:t>
      </w:r>
    </w:p>
    <w:p w14:paraId="0E4612E1" w14:textId="77777777" w:rsidR="00A87F4D" w:rsidRDefault="00A87F4D" w:rsidP="009D3F58">
      <w:pPr>
        <w:pStyle w:val="ListParagraph"/>
        <w:numPr>
          <w:ilvl w:val="0"/>
          <w:numId w:val="81"/>
        </w:numPr>
        <w:rPr>
          <w:rFonts w:asciiTheme="minorHAnsi" w:eastAsiaTheme="minorEastAsia" w:hAnsiTheme="minorHAnsi"/>
          <w:bCs/>
          <w:color w:val="000000" w:themeColor="text1"/>
          <w:szCs w:val="24"/>
        </w:rPr>
      </w:pPr>
      <w:r w:rsidRPr="1FFB4B47">
        <w:rPr>
          <w:rFonts w:eastAsia="Arial"/>
          <w:color w:val="000000" w:themeColor="text1"/>
          <w:szCs w:val="24"/>
        </w:rPr>
        <w:t>provide any relevant details pertaining to any of the data reported in this data entry screen;</w:t>
      </w:r>
    </w:p>
    <w:p w14:paraId="314EFC42" w14:textId="627CCBD5"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 xml:space="preserve">explain any significant or unusual variations in data reported as compared to data reported for a prior period or prior </w:t>
      </w:r>
      <w:r w:rsidR="0095161F">
        <w:rPr>
          <w:rFonts w:eastAsia="Arial"/>
          <w:color w:val="000000" w:themeColor="text1"/>
          <w:szCs w:val="24"/>
        </w:rPr>
        <w:t>FY</w:t>
      </w:r>
      <w:r w:rsidRPr="1FFB4B47">
        <w:rPr>
          <w:rFonts w:eastAsia="Arial"/>
          <w:color w:val="000000" w:themeColor="text1"/>
          <w:szCs w:val="24"/>
        </w:rPr>
        <w:t>;</w:t>
      </w:r>
    </w:p>
    <w:p w14:paraId="3E30447F" w14:textId="77777777" w:rsidR="00A87F4D" w:rsidRDefault="00A87F4D" w:rsidP="00B80F7B">
      <w:pPr>
        <w:pStyle w:val="ListParagraph"/>
        <w:numPr>
          <w:ilvl w:val="0"/>
          <w:numId w:val="81"/>
        </w:numPr>
        <w:spacing w:before="120" w:after="120"/>
        <w:rPr>
          <w:rFonts w:asciiTheme="minorHAnsi" w:eastAsiaTheme="minorEastAsia" w:hAnsiTheme="minorHAnsi"/>
          <w:bCs/>
          <w:color w:val="000000" w:themeColor="text1"/>
          <w:szCs w:val="24"/>
        </w:rPr>
      </w:pPr>
      <w:r w:rsidRPr="1FFB4B47">
        <w:rPr>
          <w:rFonts w:eastAsia="Arial"/>
          <w:color w:val="000000" w:themeColor="text1"/>
          <w:szCs w:val="24"/>
        </w:rPr>
        <w:t>communicate any relevant details between the reporting entity and the oversight entity;</w:t>
      </w:r>
    </w:p>
    <w:p w14:paraId="47DD1B72" w14:textId="0A0893F7" w:rsidR="007D7695" w:rsidRPr="005907AC" w:rsidRDefault="00A87F4D" w:rsidP="00B80F7B">
      <w:pPr>
        <w:pStyle w:val="ListParagraph"/>
        <w:numPr>
          <w:ilvl w:val="0"/>
          <w:numId w:val="81"/>
        </w:numPr>
        <w:spacing w:before="120" w:after="120"/>
        <w:rPr>
          <w:rFonts w:cs="Arial"/>
          <w:szCs w:val="24"/>
        </w:rPr>
      </w:pPr>
      <w:r w:rsidRPr="005907AC">
        <w:rPr>
          <w:rFonts w:eastAsia="Arial"/>
          <w:color w:val="000000" w:themeColor="text1"/>
          <w:szCs w:val="24"/>
        </w:rPr>
        <w:t>include notes from any additional reviewers who are not part of the PADC electronic certification.</w:t>
      </w:r>
    </w:p>
    <w:p w14:paraId="58BCBCBA" w14:textId="77777777" w:rsidR="00C33023" w:rsidRDefault="00AF2E1A">
      <w:pPr>
        <w:spacing w:after="160" w:line="259" w:lineRule="auto"/>
        <w:rPr>
          <w:rFonts w:cs="Arial"/>
          <w:b/>
          <w:i/>
          <w:sz w:val="28"/>
          <w:u w:val="single"/>
        </w:rPr>
        <w:sectPr w:rsidR="00C33023" w:rsidSect="00714C5F">
          <w:headerReference w:type="default" r:id="rId48"/>
          <w:footerReference w:type="default" r:id="rId49"/>
          <w:pgSz w:w="12240" w:h="15840"/>
          <w:pgMar w:top="1440" w:right="1440" w:bottom="1440" w:left="1440" w:header="720" w:footer="720" w:gutter="0"/>
          <w:cols w:space="720"/>
          <w:docGrid w:linePitch="360"/>
        </w:sectPr>
      </w:pPr>
      <w:bookmarkStart w:id="205" w:name="_Toc87291238"/>
      <w:r>
        <w:rPr>
          <w:rFonts w:cs="Arial"/>
          <w:b/>
          <w:i/>
          <w:sz w:val="28"/>
          <w:u w:val="single"/>
        </w:rPr>
        <w:br w:type="page"/>
      </w:r>
    </w:p>
    <w:p w14:paraId="754E4508" w14:textId="7C07B5D7" w:rsidR="00B84A7F" w:rsidRPr="007D4A7A" w:rsidRDefault="00B84A7F" w:rsidP="00B84A7F">
      <w:pPr>
        <w:pStyle w:val="Heading4"/>
      </w:pPr>
      <w:bookmarkStart w:id="206" w:name="_Toc383508696"/>
      <w:bookmarkStart w:id="207" w:name="_Toc383511233"/>
      <w:bookmarkStart w:id="208" w:name="_Toc383511314"/>
      <w:bookmarkStart w:id="209" w:name="_Toc26523783"/>
      <w:bookmarkStart w:id="210" w:name="_Toc87291240"/>
      <w:bookmarkStart w:id="211" w:name="_Toc160796096"/>
      <w:bookmarkEnd w:id="205"/>
      <w:r w:rsidRPr="00B84A7F">
        <w:rPr>
          <w:rFonts w:eastAsia="Calibri"/>
          <w:lang w:bidi="he-IL"/>
        </w:rPr>
        <w:lastRenderedPageBreak/>
        <w:t>Annual Migrant ADA Increase</w:t>
      </w:r>
      <w:bookmarkEnd w:id="211"/>
    </w:p>
    <w:p w14:paraId="4A8BCF25" w14:textId="77777777" w:rsidR="00562767" w:rsidRPr="005D6C24" w:rsidRDefault="00562767" w:rsidP="00562767">
      <w:pPr>
        <w:pStyle w:val="Heading5"/>
      </w:pPr>
      <w:r w:rsidRPr="005D6C24">
        <w:t>Purpose</w:t>
      </w:r>
    </w:p>
    <w:p w14:paraId="7096ACE2" w14:textId="77777777" w:rsidR="00562767" w:rsidRDefault="00562767" w:rsidP="00562767">
      <w:pPr>
        <w:rPr>
          <w:lang w:bidi="he-IL"/>
        </w:rPr>
      </w:pPr>
      <w:r w:rsidRPr="4539BAA9">
        <w:rPr>
          <w:lang w:bidi="he-IL"/>
        </w:rPr>
        <w:t>This entry screen is used by eligible school districts to request funding based on the Annual reporting period for all categories of ADA.</w:t>
      </w:r>
    </w:p>
    <w:p w14:paraId="5F735043" w14:textId="77777777" w:rsidR="00562767" w:rsidRDefault="00562767" w:rsidP="00562767">
      <w:pPr>
        <w:pStyle w:val="Heading5"/>
      </w:pPr>
      <w:r>
        <w:t>LCFF Funding</w:t>
      </w:r>
    </w:p>
    <w:p w14:paraId="65DB0569" w14:textId="77777777" w:rsidR="00562767" w:rsidRPr="005D6C24" w:rsidRDefault="00562767" w:rsidP="00562767">
      <w:pPr>
        <w:rPr>
          <w:lang w:bidi="he-IL"/>
        </w:rPr>
      </w:pPr>
      <w:r w:rsidRPr="4539BAA9">
        <w:rPr>
          <w:lang w:bidi="he-IL"/>
        </w:rPr>
        <w:t>For an eligible district, LCFF funding is based on ADA reported for the Annual period, in lieu of ADA reported for the P-2 reporting period.</w:t>
      </w:r>
    </w:p>
    <w:p w14:paraId="1E6B7CA4" w14:textId="77777777" w:rsidR="00562767" w:rsidRDefault="00562767" w:rsidP="00562767">
      <w:pPr>
        <w:pStyle w:val="Heading5"/>
      </w:pPr>
      <w:r>
        <w:t>Reporting Entity</w:t>
      </w:r>
    </w:p>
    <w:p w14:paraId="1C995DD9" w14:textId="77777777" w:rsidR="00562767" w:rsidRDefault="00562767" w:rsidP="009D3F58">
      <w:pPr>
        <w:rPr>
          <w:lang w:bidi="he-IL"/>
        </w:rPr>
      </w:pPr>
      <w:r>
        <w:rPr>
          <w:lang w:bidi="he-IL"/>
        </w:rPr>
        <w:t xml:space="preserve">An eligible school district, pursuant to the provisions of </w:t>
      </w:r>
      <w:r>
        <w:rPr>
          <w:i/>
          <w:lang w:bidi="he-IL"/>
        </w:rPr>
        <w:t>EC</w:t>
      </w:r>
      <w:r>
        <w:rPr>
          <w:lang w:bidi="he-IL"/>
        </w:rPr>
        <w:t xml:space="preserve"> Section </w:t>
      </w:r>
      <w:r w:rsidRPr="003B24AC">
        <w:rPr>
          <w:lang w:bidi="he-IL"/>
        </w:rPr>
        <w:t>41601.5</w:t>
      </w:r>
      <w:r>
        <w:rPr>
          <w:lang w:bidi="he-IL"/>
        </w:rPr>
        <w:t>, must meet the following conditions:</w:t>
      </w:r>
    </w:p>
    <w:p w14:paraId="42B1FF23" w14:textId="77777777" w:rsidR="00562767" w:rsidRDefault="00562767" w:rsidP="00092BF6">
      <w:pPr>
        <w:numPr>
          <w:ilvl w:val="0"/>
          <w:numId w:val="104"/>
        </w:numPr>
        <w:ind w:left="720"/>
        <w:contextualSpacing/>
        <w:rPr>
          <w:lang w:bidi="he-IL"/>
        </w:rPr>
      </w:pPr>
      <w:r>
        <w:rPr>
          <w:lang w:bidi="he-IL"/>
        </w:rPr>
        <w:t xml:space="preserve">The ADA increase is attributable to students of migrant agricultural workers; </w:t>
      </w:r>
    </w:p>
    <w:p w14:paraId="4195A91F" w14:textId="77777777" w:rsidR="00562767" w:rsidRDefault="00562767" w:rsidP="00092BF6">
      <w:pPr>
        <w:ind w:left="720"/>
        <w:contextualSpacing/>
        <w:rPr>
          <w:lang w:bidi="he-IL"/>
        </w:rPr>
      </w:pPr>
      <w:r>
        <w:rPr>
          <w:lang w:bidi="he-IL"/>
        </w:rPr>
        <w:t>AND</w:t>
      </w:r>
    </w:p>
    <w:p w14:paraId="2585E813" w14:textId="06B56C52" w:rsidR="00562767" w:rsidRDefault="00562767" w:rsidP="00092BF6">
      <w:pPr>
        <w:numPr>
          <w:ilvl w:val="0"/>
          <w:numId w:val="104"/>
        </w:numPr>
        <w:spacing w:before="120"/>
        <w:ind w:left="720"/>
        <w:contextualSpacing/>
        <w:rPr>
          <w:lang w:bidi="he-IL"/>
        </w:rPr>
      </w:pPr>
      <w:r>
        <w:rPr>
          <w:lang w:bidi="he-IL"/>
        </w:rPr>
        <w:t>Annual ADA, as reported on Line A-6 of the Attendance School District entry screen</w:t>
      </w:r>
      <w:r w:rsidR="00FC58BB">
        <w:rPr>
          <w:lang w:bidi="he-IL"/>
        </w:rPr>
        <w:t>,</w:t>
      </w:r>
      <w:r>
        <w:rPr>
          <w:lang w:bidi="he-IL"/>
        </w:rPr>
        <w:t xml:space="preserve"> is at least two percent greater than P-2 ADA; </w:t>
      </w:r>
      <w:r w:rsidRPr="002C600D">
        <w:rPr>
          <w:lang w:bidi="he-IL"/>
        </w:rPr>
        <w:t>OR</w:t>
      </w:r>
      <w:r>
        <w:rPr>
          <w:lang w:bidi="he-IL"/>
        </w:rPr>
        <w:t>, P-2 ADA, as reported on Line A-6 of the Attendance School District entry screen is less than 2,501 units and the Annual ADA increase is greater than or equal to 10 units of ADA.</w:t>
      </w:r>
    </w:p>
    <w:p w14:paraId="1D24E444" w14:textId="77777777" w:rsidR="00562767" w:rsidRDefault="00562767" w:rsidP="00562767">
      <w:pPr>
        <w:pStyle w:val="Heading5"/>
      </w:pPr>
      <w:bookmarkStart w:id="212" w:name="_Toc383508689"/>
      <w:bookmarkStart w:id="213" w:name="_Toc383511307"/>
      <w:r>
        <w:t>Reporting Periods</w:t>
      </w:r>
    </w:p>
    <w:p w14:paraId="2B55C37F" w14:textId="77777777" w:rsidR="00562767" w:rsidRPr="005D6C24" w:rsidRDefault="00562767" w:rsidP="00562767">
      <w:pPr>
        <w:rPr>
          <w:lang w:bidi="he-IL"/>
        </w:rPr>
      </w:pPr>
      <w:r w:rsidRPr="4539BAA9">
        <w:rPr>
          <w:lang w:bidi="he-IL"/>
        </w:rPr>
        <w:t>The Annual Migrant ADA Increase screen is available only in the Annual reporting period.</w:t>
      </w:r>
    </w:p>
    <w:p w14:paraId="14399ADC" w14:textId="77777777" w:rsidR="00562767" w:rsidRDefault="00562767" w:rsidP="00562767">
      <w:pPr>
        <w:pStyle w:val="Heading5"/>
      </w:pPr>
      <w:r>
        <w:t>Data Reporting Instructions</w:t>
      </w:r>
      <w:bookmarkEnd w:id="212"/>
      <w:bookmarkEnd w:id="213"/>
    </w:p>
    <w:p w14:paraId="540936F9" w14:textId="53E52F2F" w:rsidR="00562767" w:rsidRDefault="00562767" w:rsidP="00562767">
      <w:pPr>
        <w:rPr>
          <w:noProof/>
        </w:rPr>
      </w:pPr>
      <w:r>
        <w:t xml:space="preserve">Refer to the </w:t>
      </w:r>
      <w:hyperlink w:anchor="_Data_Entry_Functions" w:tooltip="Data Entry Functions" w:history="1">
        <w:r w:rsidRPr="4539BAA9">
          <w:rPr>
            <w:rStyle w:val="Hyperlink"/>
          </w:rPr>
          <w:t>Data Entry Functions</w:t>
        </w:r>
      </w:hyperlink>
      <w:r>
        <w:t xml:space="preserve"> section of this manual for information on data entry, save, delete, and other functions</w:t>
      </w:r>
      <w:r w:rsidRPr="4539BAA9">
        <w:rPr>
          <w:noProof/>
        </w:rPr>
        <w:t>.</w:t>
      </w:r>
    </w:p>
    <w:p w14:paraId="282AA251" w14:textId="77777777" w:rsidR="00B84A7F" w:rsidRDefault="00B84A7F" w:rsidP="00B84A7F">
      <w:pPr>
        <w:rPr>
          <w:lang w:bidi="he-IL"/>
        </w:rPr>
      </w:pPr>
    </w:p>
    <w:p w14:paraId="749C5955" w14:textId="50E97B43" w:rsidR="00A25E97" w:rsidRPr="007D4A7A" w:rsidRDefault="00A25E97" w:rsidP="007D4A7A">
      <w:pPr>
        <w:rPr>
          <w:lang w:bidi="he-IL"/>
        </w:rPr>
        <w:sectPr w:rsidR="00A25E97" w:rsidRPr="007D4A7A" w:rsidSect="00714C5F">
          <w:headerReference w:type="default" r:id="rId50"/>
          <w:footerReference w:type="default" r:id="rId51"/>
          <w:pgSz w:w="12240" w:h="15840"/>
          <w:pgMar w:top="1440" w:right="1440" w:bottom="1440" w:left="1440" w:header="720" w:footer="720" w:gutter="0"/>
          <w:cols w:space="720"/>
          <w:docGrid w:linePitch="360"/>
        </w:sectPr>
      </w:pPr>
    </w:p>
    <w:p w14:paraId="1DF53C0D" w14:textId="54C84891" w:rsidR="00D576EA" w:rsidRDefault="00D576EA" w:rsidP="00D01319">
      <w:pPr>
        <w:pStyle w:val="Heading4"/>
        <w:rPr>
          <w:rFonts w:eastAsia="Calibri"/>
          <w:lang w:bidi="he-IL"/>
        </w:rPr>
      </w:pPr>
      <w:bookmarkStart w:id="214" w:name="_Toc160796097"/>
      <w:r w:rsidRPr="00877BCD">
        <w:rPr>
          <w:rFonts w:eastAsia="Calibri"/>
          <w:lang w:bidi="he-IL"/>
        </w:rPr>
        <w:lastRenderedPageBreak/>
        <w:t>Attendance Basic Aid Choice</w:t>
      </w:r>
      <w:r w:rsidRPr="00D82A19">
        <w:rPr>
          <w:rFonts w:eastAsia="Calibri"/>
          <w:lang w:bidi="he-IL"/>
        </w:rPr>
        <w:t xml:space="preserve"> </w:t>
      </w:r>
      <w:r w:rsidRPr="00877BCD">
        <w:rPr>
          <w:rFonts w:eastAsia="Calibri"/>
          <w:lang w:bidi="he-IL"/>
        </w:rPr>
        <w:t>/</w:t>
      </w:r>
      <w:r w:rsidRPr="00D82A19">
        <w:rPr>
          <w:rFonts w:eastAsia="Calibri"/>
          <w:lang w:bidi="he-IL"/>
        </w:rPr>
        <w:t xml:space="preserve"> </w:t>
      </w:r>
      <w:r w:rsidRPr="00877BCD">
        <w:rPr>
          <w:rFonts w:eastAsia="Calibri"/>
          <w:lang w:bidi="he-IL"/>
        </w:rPr>
        <w:t>Court-Ordered</w:t>
      </w:r>
      <w:r w:rsidR="00D01319">
        <w:rPr>
          <w:rFonts w:eastAsia="Calibri"/>
          <w:lang w:bidi="he-IL"/>
        </w:rPr>
        <w:t xml:space="preserve"> </w:t>
      </w:r>
      <w:r w:rsidRPr="00877BCD">
        <w:rPr>
          <w:rFonts w:eastAsia="Calibri"/>
          <w:lang w:bidi="he-IL"/>
        </w:rPr>
        <w:t>Voluntary Pupil Transfer</w:t>
      </w:r>
      <w:bookmarkEnd w:id="206"/>
      <w:bookmarkEnd w:id="207"/>
      <w:bookmarkEnd w:id="208"/>
      <w:bookmarkEnd w:id="209"/>
      <w:bookmarkEnd w:id="214"/>
    </w:p>
    <w:p w14:paraId="76C85352" w14:textId="77777777" w:rsidR="00D576EA" w:rsidRPr="0004357B" w:rsidRDefault="00D576EA" w:rsidP="00D01319">
      <w:pPr>
        <w:pStyle w:val="Heading5"/>
        <w:rPr>
          <w:rFonts w:eastAsia="Times New Roman"/>
          <w:lang w:val="en"/>
        </w:rPr>
      </w:pPr>
      <w:r>
        <w:rPr>
          <w:rFonts w:eastAsia="Times New Roman"/>
          <w:lang w:val="en"/>
        </w:rPr>
        <w:t>Purpose</w:t>
      </w:r>
    </w:p>
    <w:p w14:paraId="7E3165F9"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This screen is used by eligible school districts to report ADA for funding pursuant to the following:</w:t>
      </w:r>
    </w:p>
    <w:p w14:paraId="26582224" w14:textId="77777777" w:rsidR="00D01319" w:rsidRDefault="00D576EA" w:rsidP="009D3F58">
      <w:pPr>
        <w:pStyle w:val="ListParagraph"/>
        <w:numPr>
          <w:ilvl w:val="0"/>
          <w:numId w:val="98"/>
        </w:numPr>
        <w:rPr>
          <w:rFonts w:cs="Arial"/>
          <w:szCs w:val="24"/>
        </w:rPr>
      </w:pPr>
      <w:r w:rsidRPr="00D01319">
        <w:rPr>
          <w:rFonts w:cs="Arial"/>
          <w:szCs w:val="24"/>
        </w:rPr>
        <w:t xml:space="preserve">The School District Basic Aid Choice program, authorized pursuant to </w:t>
      </w:r>
      <w:r w:rsidRPr="00D01319">
        <w:rPr>
          <w:rFonts w:cs="Arial"/>
          <w:i/>
          <w:iCs/>
          <w:szCs w:val="24"/>
        </w:rPr>
        <w:t xml:space="preserve">EC </w:t>
      </w:r>
      <w:r w:rsidRPr="00D01319">
        <w:rPr>
          <w:rFonts w:cs="Arial"/>
          <w:szCs w:val="24"/>
        </w:rPr>
        <w:t xml:space="preserve">Section 48310 to provide basic aid districts with approximately 25 percent of the LCFF base grant that would have been apportioned to the student’s district of residence and, </w:t>
      </w:r>
    </w:p>
    <w:p w14:paraId="5C24FC73" w14:textId="4EC8323E" w:rsidR="00D576EA" w:rsidRPr="00D01319" w:rsidRDefault="00D576EA" w:rsidP="009D3F58">
      <w:pPr>
        <w:pStyle w:val="ListParagraph"/>
        <w:numPr>
          <w:ilvl w:val="0"/>
          <w:numId w:val="98"/>
        </w:numPr>
        <w:rPr>
          <w:rFonts w:cs="Arial"/>
          <w:szCs w:val="24"/>
        </w:rPr>
      </w:pPr>
      <w:proofErr w:type="gramStart"/>
      <w:r w:rsidRPr="00D01319">
        <w:rPr>
          <w:rFonts w:cs="Arial"/>
          <w:szCs w:val="24"/>
        </w:rPr>
        <w:t xml:space="preserve">The School District Basic Aid </w:t>
      </w:r>
      <w:r w:rsidR="0097148E">
        <w:rPr>
          <w:rFonts w:cs="Arial"/>
          <w:szCs w:val="24"/>
        </w:rPr>
        <w:t>Court-Ordered Voluntary Pupil Transfer Calculation (</w:t>
      </w:r>
      <w:r w:rsidRPr="00D01319">
        <w:rPr>
          <w:rFonts w:cs="Arial"/>
          <w:szCs w:val="24"/>
        </w:rPr>
        <w:t>COVPT</w:t>
      </w:r>
      <w:r w:rsidR="0097148E">
        <w:rPr>
          <w:rFonts w:cs="Arial"/>
          <w:szCs w:val="24"/>
        </w:rPr>
        <w:t>)</w:t>
      </w:r>
      <w:r w:rsidRPr="00D01319">
        <w:rPr>
          <w:rFonts w:cs="Arial"/>
          <w:szCs w:val="24"/>
        </w:rPr>
        <w:t xml:space="preserve"> program,</w:t>
      </w:r>
      <w:proofErr w:type="gramEnd"/>
      <w:r w:rsidRPr="00D01319">
        <w:rPr>
          <w:rFonts w:cs="Arial"/>
          <w:szCs w:val="24"/>
        </w:rPr>
        <w:t xml:space="preserve"> authorized pursuant to </w:t>
      </w:r>
      <w:r w:rsidRPr="00D01319">
        <w:rPr>
          <w:rFonts w:cs="Arial"/>
          <w:i/>
          <w:iCs/>
          <w:szCs w:val="24"/>
        </w:rPr>
        <w:t>EC</w:t>
      </w:r>
      <w:r w:rsidRPr="00D01319">
        <w:rPr>
          <w:rFonts w:cs="Arial"/>
          <w:szCs w:val="24"/>
        </w:rPr>
        <w:t xml:space="preserve"> Section 41544 to provide basic aid districts approximately 70 percent of the LCFF base grant that would have been apportioned to the student’s district of residence.</w:t>
      </w:r>
    </w:p>
    <w:p w14:paraId="11F5B2A1" w14:textId="77777777" w:rsidR="00D576EA" w:rsidRDefault="00D576EA" w:rsidP="00D01319">
      <w:pPr>
        <w:pStyle w:val="Heading5"/>
        <w:rPr>
          <w:rFonts w:eastAsia="Times New Roman"/>
          <w:lang w:bidi="he-IL"/>
        </w:rPr>
      </w:pPr>
      <w:r>
        <w:rPr>
          <w:rFonts w:eastAsia="Times New Roman"/>
          <w:lang w:bidi="he-IL"/>
        </w:rPr>
        <w:t>LCFF Funding</w:t>
      </w:r>
    </w:p>
    <w:p w14:paraId="19D27EB7" w14:textId="77777777" w:rsidR="00D576EA" w:rsidRPr="000263E6" w:rsidRDefault="00D576EA" w:rsidP="009D3F58">
      <w:pPr>
        <w:tabs>
          <w:tab w:val="left" w:pos="0"/>
        </w:tabs>
        <w:ind w:right="130"/>
        <w:rPr>
          <w:rFonts w:eastAsia="Times New Roman" w:cs="Arial"/>
          <w:szCs w:val="24"/>
          <w:lang w:bidi="he-IL"/>
        </w:rPr>
      </w:pPr>
      <w:r w:rsidRPr="000263E6">
        <w:rPr>
          <w:rFonts w:eastAsia="Times New Roman" w:cs="Arial"/>
          <w:szCs w:val="24"/>
          <w:lang w:bidi="he-IL"/>
        </w:rPr>
        <w:t>ADA reported in this DES is used in the following calculations:</w:t>
      </w:r>
    </w:p>
    <w:p w14:paraId="53DF7FEE" w14:textId="77777777" w:rsidR="00D01319" w:rsidRDefault="00D576EA" w:rsidP="009D3F58">
      <w:pPr>
        <w:pStyle w:val="ListParagraph"/>
        <w:numPr>
          <w:ilvl w:val="0"/>
          <w:numId w:val="97"/>
        </w:numPr>
        <w:rPr>
          <w:rFonts w:cs="Arial"/>
          <w:szCs w:val="24"/>
        </w:rPr>
      </w:pPr>
      <w:r w:rsidRPr="00D01319">
        <w:rPr>
          <w:rFonts w:cs="Arial"/>
          <w:szCs w:val="24"/>
        </w:rPr>
        <w:t>School District Basic Aid Choice Calculation</w:t>
      </w:r>
    </w:p>
    <w:p w14:paraId="0ADA2263" w14:textId="2DABDA62" w:rsidR="00750238" w:rsidRPr="009D3F58" w:rsidRDefault="00D576EA" w:rsidP="009D3F58">
      <w:pPr>
        <w:pStyle w:val="ListParagraph"/>
        <w:numPr>
          <w:ilvl w:val="0"/>
          <w:numId w:val="97"/>
        </w:numPr>
        <w:rPr>
          <w:rFonts w:cs="Arial"/>
          <w:szCs w:val="24"/>
        </w:rPr>
      </w:pPr>
      <w:r w:rsidRPr="00D01319">
        <w:rPr>
          <w:rFonts w:cs="Arial"/>
          <w:szCs w:val="24"/>
        </w:rPr>
        <w:t>School District Basic Aid Court-Ordered Voluntary Pupil Transfer Calculation</w:t>
      </w:r>
    </w:p>
    <w:p w14:paraId="0A83F00B" w14:textId="56F16FB5" w:rsidR="00D576EA" w:rsidRPr="000263E6" w:rsidRDefault="00D576EA" w:rsidP="009D3F58">
      <w:pPr>
        <w:rPr>
          <w:rFonts w:cs="Arial"/>
          <w:szCs w:val="24"/>
        </w:rPr>
      </w:pPr>
      <w:r w:rsidRPr="000263E6">
        <w:rPr>
          <w:rFonts w:cs="Arial"/>
          <w:szCs w:val="24"/>
        </w:rPr>
        <w:t xml:space="preserve">Final funding for the </w:t>
      </w:r>
      <w:r w:rsidR="0095161F">
        <w:rPr>
          <w:rFonts w:cs="Arial"/>
          <w:szCs w:val="24"/>
        </w:rPr>
        <w:t>FY</w:t>
      </w:r>
      <w:r w:rsidRPr="000263E6">
        <w:rPr>
          <w:rFonts w:cs="Arial"/>
          <w:szCs w:val="24"/>
        </w:rPr>
        <w:t xml:space="preserve"> is based on a blend of P-2 and Annual ADA:</w:t>
      </w:r>
    </w:p>
    <w:p w14:paraId="0C62D8BD" w14:textId="77777777" w:rsidR="00D01319" w:rsidRPr="00D01319" w:rsidRDefault="00D576EA" w:rsidP="009D3F58">
      <w:pPr>
        <w:pStyle w:val="ListParagraph"/>
        <w:numPr>
          <w:ilvl w:val="0"/>
          <w:numId w:val="96"/>
        </w:numPr>
        <w:rPr>
          <w:rFonts w:eastAsiaTheme="minorEastAsia" w:cs="Arial"/>
          <w:szCs w:val="24"/>
        </w:rPr>
      </w:pPr>
      <w:r w:rsidRPr="00D01319">
        <w:rPr>
          <w:rFonts w:eastAsia="Calibri" w:cs="Arial"/>
          <w:szCs w:val="24"/>
        </w:rPr>
        <w:t>Regular ADA (Line A-1) is funded based on P-2 reporting period ADA,</w:t>
      </w:r>
    </w:p>
    <w:p w14:paraId="4BDC86E9" w14:textId="05EA664A" w:rsidR="00D576EA" w:rsidRPr="00D01319" w:rsidRDefault="00D576EA" w:rsidP="00B80F7B">
      <w:pPr>
        <w:pStyle w:val="ListParagraph"/>
        <w:numPr>
          <w:ilvl w:val="0"/>
          <w:numId w:val="96"/>
        </w:numPr>
        <w:rPr>
          <w:rFonts w:eastAsiaTheme="minorEastAsia" w:cs="Arial"/>
          <w:szCs w:val="24"/>
        </w:rPr>
      </w:pPr>
      <w:r w:rsidRPr="00D01319">
        <w:rPr>
          <w:rFonts w:eastAsia="Calibri" w:cs="Arial"/>
          <w:szCs w:val="24"/>
        </w:rPr>
        <w:t xml:space="preserve">All other ADA (Lines A-2 through A-5) </w:t>
      </w:r>
      <w:proofErr w:type="gramStart"/>
      <w:r w:rsidRPr="00D01319">
        <w:rPr>
          <w:rFonts w:eastAsia="Calibri" w:cs="Arial"/>
          <w:szCs w:val="24"/>
        </w:rPr>
        <w:t>is</w:t>
      </w:r>
      <w:proofErr w:type="gramEnd"/>
      <w:r w:rsidRPr="00D01319">
        <w:rPr>
          <w:rFonts w:eastAsia="Calibri" w:cs="Arial"/>
          <w:szCs w:val="24"/>
        </w:rPr>
        <w:t xml:space="preserve"> funded based on Annual reporting period ADA.</w:t>
      </w:r>
    </w:p>
    <w:p w14:paraId="6D3475BE" w14:textId="77777777" w:rsidR="00D576EA" w:rsidRPr="005A79E4" w:rsidRDefault="00D576EA" w:rsidP="00D01319">
      <w:pPr>
        <w:pStyle w:val="Heading5"/>
        <w:rPr>
          <w:rFonts w:eastAsia="Times New Roman"/>
          <w:lang w:bidi="he-IL"/>
        </w:rPr>
      </w:pPr>
      <w:r w:rsidRPr="005A79E4">
        <w:rPr>
          <w:rFonts w:eastAsia="Times New Roman"/>
          <w:lang w:bidi="he-IL"/>
        </w:rPr>
        <w:t>Reporting Entity</w:t>
      </w:r>
    </w:p>
    <w:p w14:paraId="63A4E0B7" w14:textId="7FDB2897" w:rsidR="00D576EA" w:rsidRDefault="00D576EA" w:rsidP="00092BF6">
      <w:pPr>
        <w:tabs>
          <w:tab w:val="left" w:pos="0"/>
        </w:tabs>
        <w:ind w:right="130"/>
        <w:rPr>
          <w:rFonts w:eastAsia="Times New Roman" w:cs="Arial"/>
          <w:szCs w:val="20"/>
          <w:lang w:bidi="he-IL"/>
        </w:rPr>
      </w:pPr>
      <w:r w:rsidRPr="00877BCD">
        <w:rPr>
          <w:rFonts w:eastAsia="Times New Roman" w:cs="Arial"/>
          <w:color w:val="010100"/>
          <w:szCs w:val="20"/>
          <w:lang w:bidi="he-IL"/>
        </w:rPr>
        <w:t>T</w:t>
      </w:r>
      <w:r w:rsidRPr="00877BCD">
        <w:rPr>
          <w:rFonts w:eastAsia="Times New Roman" w:cs="Arial"/>
          <w:szCs w:val="20"/>
          <w:lang w:bidi="he-IL"/>
        </w:rPr>
        <w: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Court-Ordered Voluntary Pupil Transfer</w:t>
      </w:r>
      <w:r>
        <w:rPr>
          <w:rFonts w:eastAsia="Times New Roman" w:cs="Arial"/>
          <w:szCs w:val="20"/>
          <w:lang w:bidi="he-IL"/>
        </w:rPr>
        <w:t xml:space="preserve"> DES</w:t>
      </w:r>
      <w:r w:rsidRPr="00877BCD">
        <w:rPr>
          <w:rFonts w:eastAsia="Times New Roman" w:cs="Arial"/>
          <w:szCs w:val="20"/>
          <w:lang w:bidi="he-IL"/>
        </w:rPr>
        <w:t xml:space="preserve"> is available for basic aid districts that have adopted a board resolution and actively have D</w:t>
      </w:r>
      <w:r>
        <w:rPr>
          <w:rFonts w:eastAsia="Times New Roman" w:cs="Arial"/>
          <w:szCs w:val="20"/>
          <w:lang w:bidi="he-IL"/>
        </w:rPr>
        <w:t xml:space="preserve">istrict of </w:t>
      </w:r>
      <w:r w:rsidRPr="00877BCD">
        <w:rPr>
          <w:rFonts w:eastAsia="Times New Roman" w:cs="Arial"/>
          <w:szCs w:val="20"/>
          <w:lang w:bidi="he-IL"/>
        </w:rPr>
        <w:t>C</w:t>
      </w:r>
      <w:r>
        <w:rPr>
          <w:rFonts w:eastAsia="Times New Roman" w:cs="Arial"/>
          <w:szCs w:val="20"/>
          <w:lang w:bidi="he-IL"/>
        </w:rPr>
        <w:t>hoice</w:t>
      </w:r>
      <w:r w:rsidRPr="00877BCD">
        <w:rPr>
          <w:rFonts w:eastAsia="Times New Roman" w:cs="Arial"/>
          <w:szCs w:val="20"/>
          <w:lang w:bidi="he-IL"/>
        </w:rPr>
        <w:t xml:space="preserve"> </w:t>
      </w:r>
      <w:r>
        <w:rPr>
          <w:rFonts w:eastAsia="Times New Roman" w:cs="Arial"/>
          <w:szCs w:val="20"/>
          <w:lang w:bidi="he-IL"/>
        </w:rPr>
        <w:t xml:space="preserve">(DOC) program </w:t>
      </w:r>
      <w:r w:rsidRPr="00877BCD">
        <w:rPr>
          <w:rFonts w:eastAsia="Times New Roman" w:cs="Arial"/>
          <w:szCs w:val="20"/>
          <w:lang w:bidi="he-IL"/>
        </w:rPr>
        <w:t xml:space="preserve">students attending their schools pursuant to </w:t>
      </w:r>
      <w:r w:rsidRPr="00877BCD">
        <w:rPr>
          <w:rFonts w:eastAsia="Times New Roman" w:cs="Arial"/>
          <w:i/>
          <w:szCs w:val="20"/>
          <w:lang w:bidi="he-IL"/>
        </w:rPr>
        <w:t>EC</w:t>
      </w:r>
      <w:r w:rsidRPr="00877BCD">
        <w:rPr>
          <w:rFonts w:eastAsia="Times New Roman" w:cs="Arial"/>
          <w:szCs w:val="20"/>
          <w:lang w:bidi="he-IL"/>
        </w:rPr>
        <w:t xml:space="preserve"> Section 48300 through 48317.</w:t>
      </w:r>
    </w:p>
    <w:p w14:paraId="094005F9" w14:textId="6C4BDB8B" w:rsidR="00D576EA"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This entry screen is also available to basic aid districts receiving students from another district as part of the Court-Ordered Voluntary Pupil Transfer program pursuant to </w:t>
      </w:r>
      <w:r w:rsidRPr="00877BCD">
        <w:rPr>
          <w:rFonts w:eastAsia="Times New Roman" w:cs="Arial"/>
          <w:i/>
          <w:szCs w:val="20"/>
          <w:lang w:bidi="he-IL"/>
        </w:rPr>
        <w:t>EC</w:t>
      </w:r>
      <w:r w:rsidRPr="00877BCD">
        <w:rPr>
          <w:rFonts w:eastAsia="Times New Roman" w:cs="Arial"/>
          <w:szCs w:val="20"/>
          <w:lang w:bidi="he-IL"/>
        </w:rPr>
        <w:t xml:space="preserve"> Section 41544. If your district is basic aid and is unable to access the Attendance Basic Aid Choice</w:t>
      </w:r>
      <w:r>
        <w:rPr>
          <w:rFonts w:eastAsia="Times New Roman" w:cs="Arial"/>
          <w:szCs w:val="20"/>
          <w:lang w:bidi="he-IL"/>
        </w:rPr>
        <w:t xml:space="preserve"> </w:t>
      </w:r>
      <w:r w:rsidRPr="00877BCD">
        <w:rPr>
          <w:rFonts w:eastAsia="Times New Roman" w:cs="Arial"/>
          <w:szCs w:val="20"/>
          <w:lang w:bidi="he-IL"/>
        </w:rPr>
        <w:t>/</w:t>
      </w:r>
      <w:r>
        <w:rPr>
          <w:rFonts w:eastAsia="Times New Roman" w:cs="Arial"/>
          <w:szCs w:val="20"/>
          <w:lang w:bidi="he-IL"/>
        </w:rPr>
        <w:t xml:space="preserve"> </w:t>
      </w:r>
      <w:r w:rsidRPr="00877BCD">
        <w:rPr>
          <w:rFonts w:eastAsia="Times New Roman" w:cs="Arial"/>
          <w:szCs w:val="20"/>
          <w:lang w:bidi="he-IL"/>
        </w:rPr>
        <w:t xml:space="preserve">Court-Ordered Voluntary Pupil Transfer entry screen, contact Principal Apportionment staff at </w:t>
      </w:r>
      <w:hyperlink r:id="rId52" w:tooltip="PADC email" w:history="1">
        <w:r w:rsidR="00750238">
          <w:rPr>
            <w:rFonts w:eastAsia="Times New Roman" w:cs="Arial"/>
            <w:color w:val="0000FF"/>
            <w:szCs w:val="20"/>
            <w:u w:val="single"/>
            <w:lang w:bidi="he-IL"/>
          </w:rPr>
          <w:t>PA</w:t>
        </w:r>
        <w:r w:rsidR="000A7F95">
          <w:rPr>
            <w:rFonts w:eastAsia="Times New Roman" w:cs="Arial"/>
            <w:color w:val="0000FF"/>
            <w:szCs w:val="20"/>
            <w:u w:val="single"/>
            <w:lang w:bidi="he-IL"/>
          </w:rPr>
          <w:t>SE</w:t>
        </w:r>
        <w:r w:rsidR="00750238" w:rsidRPr="00877BCD">
          <w:rPr>
            <w:rFonts w:eastAsia="Times New Roman" w:cs="Arial"/>
            <w:color w:val="0000FF"/>
            <w:szCs w:val="20"/>
            <w:u w:val="single"/>
            <w:lang w:bidi="he-IL"/>
          </w:rPr>
          <w:t>@cde.ca.gov</w:t>
        </w:r>
      </w:hyperlink>
      <w:r w:rsidRPr="00877BCD">
        <w:rPr>
          <w:rFonts w:eastAsia="Times New Roman" w:cs="Arial"/>
          <w:szCs w:val="20"/>
          <w:lang w:bidi="he-IL"/>
        </w:rPr>
        <w:t>.</w:t>
      </w:r>
    </w:p>
    <w:p w14:paraId="2B4400AE" w14:textId="3472AA2F" w:rsidR="00D576EA" w:rsidRPr="00092BF6" w:rsidRDefault="00D576EA" w:rsidP="00092BF6">
      <w:pPr>
        <w:tabs>
          <w:tab w:val="left" w:pos="0"/>
        </w:tabs>
        <w:ind w:right="130"/>
        <w:rPr>
          <w:rFonts w:eastAsia="Times New Roman" w:cs="Arial"/>
          <w:szCs w:val="20"/>
          <w:lang w:bidi="he-IL"/>
        </w:rPr>
      </w:pPr>
      <w:r w:rsidRPr="00877BCD">
        <w:rPr>
          <w:rFonts w:eastAsia="Times New Roman" w:cs="Arial"/>
          <w:szCs w:val="20"/>
          <w:lang w:bidi="he-IL"/>
        </w:rPr>
        <w:t xml:space="preserve">A district new to the DOC program must submit a copy of the district’s resolution to the Principal Apportionment Section for review. Requirements and applicable timelines for the DOC program are outlined in </w:t>
      </w:r>
      <w:r w:rsidRPr="00877BCD">
        <w:rPr>
          <w:rFonts w:eastAsia="Times New Roman" w:cs="Arial"/>
          <w:i/>
          <w:iCs/>
          <w:szCs w:val="20"/>
          <w:lang w:bidi="he-IL"/>
        </w:rPr>
        <w:t xml:space="preserve">EC </w:t>
      </w:r>
      <w:r w:rsidRPr="00877BCD">
        <w:rPr>
          <w:rFonts w:eastAsia="Times New Roman" w:cs="Arial"/>
          <w:szCs w:val="20"/>
          <w:lang w:bidi="he-IL"/>
        </w:rPr>
        <w:t xml:space="preserve">sections 48300 through 48317. Upon acceptance, CDE will provide the </w:t>
      </w:r>
      <w:proofErr w:type="gramStart"/>
      <w:r w:rsidRPr="00877BCD">
        <w:rPr>
          <w:rFonts w:eastAsia="Times New Roman" w:cs="Arial"/>
          <w:szCs w:val="20"/>
          <w:lang w:bidi="he-IL"/>
        </w:rPr>
        <w:t>district</w:t>
      </w:r>
      <w:proofErr w:type="gramEnd"/>
      <w:r w:rsidRPr="00877BCD">
        <w:rPr>
          <w:rFonts w:eastAsia="Times New Roman" w:cs="Arial"/>
          <w:szCs w:val="20"/>
          <w:lang w:bidi="he-IL"/>
        </w:rPr>
        <w:t xml:space="preserve"> access to the entry</w:t>
      </w:r>
      <w:r>
        <w:rPr>
          <w:rFonts w:eastAsia="Times New Roman" w:cs="Arial"/>
          <w:szCs w:val="20"/>
          <w:lang w:bidi="he-IL"/>
        </w:rPr>
        <w:t xml:space="preserve"> screen</w:t>
      </w:r>
      <w:r w:rsidRPr="00877BCD">
        <w:rPr>
          <w:rFonts w:eastAsia="Times New Roman" w:cs="Arial"/>
          <w:szCs w:val="20"/>
          <w:lang w:bidi="he-IL"/>
        </w:rPr>
        <w:t>.</w:t>
      </w:r>
    </w:p>
    <w:p w14:paraId="6ADACCAE" w14:textId="77777777" w:rsidR="00D576EA" w:rsidRDefault="00D576EA" w:rsidP="00D576EA">
      <w:pPr>
        <w:tabs>
          <w:tab w:val="left" w:pos="0"/>
        </w:tabs>
        <w:spacing w:after="0"/>
        <w:ind w:right="130"/>
        <w:rPr>
          <w:rFonts w:eastAsia="Times New Roman" w:cs="Arial"/>
          <w:bCs/>
          <w:szCs w:val="20"/>
        </w:rPr>
      </w:pPr>
      <w:r w:rsidRPr="00877BCD">
        <w:rPr>
          <w:rFonts w:eastAsia="Times New Roman" w:cs="Arial"/>
          <w:bCs/>
          <w:szCs w:val="20"/>
        </w:rPr>
        <w:lastRenderedPageBreak/>
        <w:t xml:space="preserve">Basic aid districts that enroll students pursuant to </w:t>
      </w:r>
      <w:r w:rsidRPr="00877BCD">
        <w:rPr>
          <w:rFonts w:eastAsia="Times New Roman" w:cs="Arial"/>
          <w:bCs/>
          <w:i/>
          <w:szCs w:val="20"/>
        </w:rPr>
        <w:t>EC</w:t>
      </w:r>
      <w:r w:rsidRPr="00877BCD">
        <w:rPr>
          <w:rFonts w:eastAsia="Times New Roman" w:cs="Arial"/>
          <w:bCs/>
          <w:szCs w:val="20"/>
        </w:rPr>
        <w:t xml:space="preserve"> sections 41544 and 48300 through 48317 from a district of residence that is </w:t>
      </w:r>
      <w:r>
        <w:rPr>
          <w:rFonts w:eastAsia="Times New Roman" w:cs="Arial"/>
          <w:bCs/>
          <w:szCs w:val="20"/>
        </w:rPr>
        <w:t>a basic aid</w:t>
      </w:r>
      <w:r w:rsidRPr="00877BCD">
        <w:rPr>
          <w:rFonts w:eastAsia="Times New Roman" w:cs="Arial"/>
          <w:bCs/>
          <w:szCs w:val="20"/>
        </w:rPr>
        <w:t xml:space="preserve"> district may not generate additional LCFF funding for the district of attendance. However, the ADA for those students should still be reported in this entry screen.</w:t>
      </w:r>
    </w:p>
    <w:p w14:paraId="639B9476" w14:textId="77777777" w:rsidR="00D576EA" w:rsidRDefault="00D576EA" w:rsidP="00D01319">
      <w:pPr>
        <w:pStyle w:val="Heading5"/>
        <w:rPr>
          <w:rFonts w:eastAsia="Times New Roman"/>
          <w:lang w:bidi="he-IL"/>
        </w:rPr>
      </w:pPr>
      <w:r>
        <w:rPr>
          <w:rFonts w:eastAsia="Times New Roman"/>
          <w:lang w:bidi="he-IL"/>
        </w:rPr>
        <w:t>Reporting Period</w:t>
      </w:r>
    </w:p>
    <w:p w14:paraId="629B6D00" w14:textId="77777777" w:rsidR="00D576EA" w:rsidRDefault="00D576EA" w:rsidP="00D576EA">
      <w:pPr>
        <w:rPr>
          <w:rFonts w:cs="Arial"/>
          <w:szCs w:val="24"/>
        </w:rPr>
      </w:pPr>
      <w:r w:rsidRPr="006536DC">
        <w:rPr>
          <w:rFonts w:cs="Arial"/>
          <w:noProof/>
          <w:szCs w:val="24"/>
        </w:rPr>
        <w:t xml:space="preserve">ADA in this screen is reported at </w:t>
      </w:r>
      <w:r w:rsidRPr="006536DC">
        <w:rPr>
          <w:rFonts w:cs="Arial"/>
          <w:szCs w:val="24"/>
        </w:rPr>
        <w:t>all reporting periods</w:t>
      </w:r>
      <w:r w:rsidRPr="006536DC">
        <w:rPr>
          <w:rFonts w:cs="Arial"/>
          <w:noProof/>
          <w:szCs w:val="24"/>
        </w:rPr>
        <w:t>:</w:t>
      </w:r>
      <w:r w:rsidRPr="006536DC">
        <w:rPr>
          <w:rFonts w:cs="Arial"/>
          <w:szCs w:val="24"/>
        </w:rPr>
        <w:t xml:space="preserve"> P-1, P-2, and Annual.</w:t>
      </w:r>
    </w:p>
    <w:p w14:paraId="7FB175AF" w14:textId="77777777" w:rsidR="00D576EA" w:rsidRDefault="00D576EA" w:rsidP="00D01319">
      <w:pPr>
        <w:pStyle w:val="Heading5"/>
        <w:rPr>
          <w:rFonts w:eastAsia="Times New Roman"/>
          <w:lang w:bidi="he-IL"/>
        </w:rPr>
      </w:pPr>
      <w:r>
        <w:rPr>
          <w:rFonts w:eastAsia="Times New Roman"/>
          <w:lang w:bidi="he-IL"/>
        </w:rPr>
        <w:t>Acceptable Data</w:t>
      </w:r>
    </w:p>
    <w:p w14:paraId="55FCAEDD" w14:textId="77777777" w:rsidR="00D576EA" w:rsidRPr="003E2524" w:rsidRDefault="00D576EA" w:rsidP="00D576EA">
      <w:pPr>
        <w:rPr>
          <w:rFonts w:cs="Arial"/>
          <w:noProof/>
          <w:szCs w:val="24"/>
        </w:rPr>
      </w:pPr>
      <w:r w:rsidRPr="003E2524">
        <w:rPr>
          <w:rFonts w:cs="Arial"/>
          <w:noProof/>
          <w:szCs w:val="24"/>
        </w:rPr>
        <w:t>All fields in this data entry screen are for ADA values, which can be zero or any number up to nine digits long including two decimal places.</w:t>
      </w:r>
    </w:p>
    <w:p w14:paraId="2EE55981" w14:textId="5E7DA468" w:rsidR="00D576EA" w:rsidRPr="00D01319" w:rsidRDefault="00D576EA" w:rsidP="00D01319">
      <w:pPr>
        <w:pStyle w:val="Heading5"/>
        <w:rPr>
          <w:rFonts w:eastAsia="Times New Roman"/>
          <w:lang w:bidi="he-IL"/>
        </w:rPr>
      </w:pPr>
      <w:r w:rsidRPr="005A79E4">
        <w:rPr>
          <w:rFonts w:eastAsia="Times New Roman"/>
          <w:lang w:bidi="he-IL"/>
        </w:rPr>
        <w:t>Main Validation Rules</w:t>
      </w:r>
    </w:p>
    <w:p w14:paraId="2FA78940" w14:textId="4A102026"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1</w:t>
      </w:r>
      <w:r w:rsidRPr="005A79E4">
        <w:rPr>
          <w:rFonts w:eastAsia="Calibri" w:cs="Arial"/>
          <w:noProof/>
        </w:rPr>
        <w:t>, Transitional Kindergarten ADA</w:t>
      </w:r>
      <w:r w:rsidRPr="00C1368C">
        <w:rPr>
          <w:rFonts w:eastAsia="Calibri" w:cs="Arial"/>
          <w:noProof/>
        </w:rPr>
        <w:t>,</w:t>
      </w:r>
      <w:r w:rsidRPr="005A79E4">
        <w:rPr>
          <w:rFonts w:eastAsia="Calibri" w:cs="Arial"/>
          <w:noProof/>
        </w:rPr>
        <w:t xml:space="preserve"> cannot </w:t>
      </w:r>
      <w:r w:rsidRPr="00C1368C">
        <w:rPr>
          <w:rFonts w:eastAsia="Calibri" w:cs="Arial"/>
          <w:noProof/>
        </w:rPr>
        <w:t xml:space="preserve">exceed the sum of </w:t>
      </w:r>
      <w:r w:rsidRPr="005A79E4">
        <w:rPr>
          <w:rFonts w:eastAsia="Calibri" w:cs="Arial"/>
          <w:noProof/>
        </w:rPr>
        <w:t xml:space="preserve">ADA reported </w:t>
      </w:r>
      <w:r w:rsidRPr="00C1368C">
        <w:rPr>
          <w:rFonts w:eastAsia="Calibri" w:cs="Arial"/>
          <w:noProof/>
        </w:rPr>
        <w:t xml:space="preserve">on Lines A-1 through A-5, </w:t>
      </w:r>
      <w:r w:rsidRPr="005A79E4">
        <w:rPr>
          <w:rFonts w:eastAsia="Calibri" w:cs="Arial"/>
          <w:noProof/>
        </w:rPr>
        <w:t>TK/K</w:t>
      </w:r>
      <w:r w:rsidR="00486473" w:rsidRPr="00AF63F9">
        <w:rPr>
          <w:rFonts w:eastAsia="Arial" w:cs="Arial"/>
          <w:szCs w:val="24"/>
        </w:rPr>
        <w:t>–</w:t>
      </w:r>
      <w:r w:rsidRPr="005A79E4">
        <w:rPr>
          <w:rFonts w:eastAsia="Calibri" w:cs="Arial"/>
          <w:noProof/>
        </w:rPr>
        <w:t>3 Column</w:t>
      </w:r>
      <w:r w:rsidRPr="00C1368C">
        <w:rPr>
          <w:rFonts w:eastAsia="Calibri" w:cs="Arial"/>
          <w:noProof/>
        </w:rPr>
        <w:t xml:space="preserve"> (First Year ADA Only).</w:t>
      </w:r>
    </w:p>
    <w:p w14:paraId="4949187E" w14:textId="1D468963" w:rsidR="00D576EA"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2</w:t>
      </w:r>
      <w:r w:rsidRPr="005A79E4">
        <w:rPr>
          <w:rFonts w:eastAsia="Calibri" w:cs="Arial"/>
          <w:noProof/>
        </w:rPr>
        <w:t>, Continuation Education ADA, cannot exceed the ADA reported on Line A-1, Grades 9</w:t>
      </w:r>
      <w:r w:rsidR="00486473" w:rsidRPr="00AF63F9">
        <w:rPr>
          <w:rFonts w:eastAsia="Arial" w:cs="Arial"/>
          <w:szCs w:val="24"/>
        </w:rPr>
        <w:t>–</w:t>
      </w:r>
      <w:r w:rsidRPr="005A79E4">
        <w:rPr>
          <w:rFonts w:eastAsia="Calibri" w:cs="Arial"/>
          <w:noProof/>
        </w:rPr>
        <w:t>12 Column.</w:t>
      </w:r>
    </w:p>
    <w:p w14:paraId="143D751D" w14:textId="77777777" w:rsidR="00D576EA" w:rsidRPr="005A79E4" w:rsidRDefault="00D576EA" w:rsidP="00B80F7B">
      <w:pPr>
        <w:numPr>
          <w:ilvl w:val="0"/>
          <w:numId w:val="57"/>
        </w:numPr>
        <w:contextualSpacing/>
        <w:rPr>
          <w:rFonts w:eastAsia="Calibri" w:cs="Arial"/>
          <w:noProof/>
        </w:rPr>
      </w:pPr>
      <w:r w:rsidRPr="005A79E4">
        <w:rPr>
          <w:rFonts w:eastAsia="Calibri" w:cs="Arial"/>
          <w:noProof/>
        </w:rPr>
        <w:t>Line B-</w:t>
      </w:r>
      <w:r w:rsidRPr="00C1368C">
        <w:rPr>
          <w:rFonts w:eastAsia="Calibri" w:cs="Arial"/>
          <w:noProof/>
        </w:rPr>
        <w:t>3</w:t>
      </w:r>
      <w:r w:rsidRPr="005A79E4">
        <w:rPr>
          <w:rFonts w:eastAsia="Calibri" w:cs="Arial"/>
          <w:noProof/>
        </w:rPr>
        <w:t>, Opportunity Classes ADA, cannot exceed the ADA on Line A-1, Total Column.</w:t>
      </w:r>
    </w:p>
    <w:p w14:paraId="091281F6" w14:textId="77777777" w:rsidR="00D576EA" w:rsidRDefault="00D576EA" w:rsidP="00D01319">
      <w:pPr>
        <w:pStyle w:val="Heading5"/>
        <w:rPr>
          <w:rFonts w:eastAsia="Calibri"/>
          <w:lang w:bidi="he-IL"/>
        </w:rPr>
      </w:pPr>
      <w:bookmarkStart w:id="215" w:name="_Toc383508698"/>
      <w:bookmarkStart w:id="216" w:name="_Toc383511316"/>
      <w:r w:rsidRPr="00877BCD">
        <w:rPr>
          <w:rFonts w:eastAsia="Calibri"/>
          <w:lang w:bidi="he-IL"/>
        </w:rPr>
        <w:t xml:space="preserve">Data </w:t>
      </w:r>
      <w:r w:rsidRPr="00A94782">
        <w:rPr>
          <w:rFonts w:eastAsia="Calibri"/>
          <w:lang w:bidi="he-IL"/>
        </w:rPr>
        <w:t>Reporting</w:t>
      </w:r>
      <w:r w:rsidRPr="00877BCD">
        <w:rPr>
          <w:rFonts w:eastAsia="Calibri"/>
          <w:lang w:bidi="he-IL"/>
        </w:rPr>
        <w:t xml:space="preserve"> Instructions</w:t>
      </w:r>
      <w:bookmarkEnd w:id="215"/>
      <w:bookmarkEnd w:id="216"/>
    </w:p>
    <w:p w14:paraId="261069B9" w14:textId="6869AAF1" w:rsidR="00D576EA" w:rsidRDefault="00D576EA" w:rsidP="00092BF6">
      <w:pPr>
        <w:tabs>
          <w:tab w:val="left" w:pos="0"/>
        </w:tabs>
        <w:contextualSpacing/>
        <w:rPr>
          <w:rFonts w:eastAsia="Times New Roman" w:cs="Times New Roman"/>
          <w:szCs w:val="20"/>
          <w:lang w:bidi="he-IL"/>
        </w:rPr>
      </w:pPr>
      <w:r w:rsidRPr="006536DC">
        <w:rPr>
          <w:rFonts w:eastAsia="Times New Roman" w:cs="Times New Roman"/>
          <w:szCs w:val="20"/>
          <w:lang w:bidi="he-IL"/>
        </w:rPr>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sidRPr="006536DC">
        <w:rPr>
          <w:rFonts w:eastAsia="Times New Roman" w:cs="Times New Roman"/>
          <w:szCs w:val="20"/>
          <w:lang w:bidi="he-IL"/>
        </w:rPr>
        <w:t>section of this manual for information on data entry, save, delete, and other functions.</w:t>
      </w:r>
    </w:p>
    <w:p w14:paraId="54DA837B" w14:textId="6DAC22D3" w:rsidR="00D576EA" w:rsidRPr="00232527" w:rsidRDefault="00D576EA" w:rsidP="00092BF6">
      <w:pPr>
        <w:pStyle w:val="Heading6"/>
        <w:contextualSpacing/>
        <w:rPr>
          <w:lang w:bidi="he-IL"/>
        </w:rPr>
      </w:pPr>
      <w:r w:rsidRPr="00232527">
        <w:rPr>
          <w:lang w:bidi="he-IL"/>
        </w:rPr>
        <w:t>Regular and Other ADA</w:t>
      </w:r>
    </w:p>
    <w:p w14:paraId="5DF2E5AA" w14:textId="77777777" w:rsidR="00D576EA" w:rsidRPr="00AE624C" w:rsidRDefault="00D576EA" w:rsidP="00092BF6">
      <w:pPr>
        <w:numPr>
          <w:ilvl w:val="0"/>
          <w:numId w:val="91"/>
        </w:numPr>
        <w:ind w:left="720"/>
        <w:contextualSpacing/>
        <w:textAlignment w:val="center"/>
        <w:rPr>
          <w:rFonts w:ascii="Calibri" w:eastAsia="Times New Roman" w:hAnsi="Calibri" w:cs="Calibri"/>
        </w:rPr>
      </w:pPr>
      <w:r w:rsidRPr="006536DC">
        <w:rPr>
          <w:rFonts w:eastAsia="Times New Roman" w:cs="Arial"/>
          <w:szCs w:val="24"/>
        </w:rPr>
        <w:t xml:space="preserve">Choose the county and district of residence and enter the 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choose county and school district of residence for the second and each subsequent record.</w:t>
      </w:r>
    </w:p>
    <w:p w14:paraId="4A619EBF" w14:textId="15872290" w:rsidR="00D576EA" w:rsidRPr="00F56A56" w:rsidRDefault="00D576EA" w:rsidP="00092BF6">
      <w:pPr>
        <w:numPr>
          <w:ilvl w:val="0"/>
          <w:numId w:val="91"/>
        </w:numPr>
        <w:ind w:left="720"/>
        <w:contextualSpacing/>
        <w:textAlignment w:val="center"/>
        <w:rPr>
          <w:rFonts w:eastAsia="Times New Roman" w:cs="Arial"/>
          <w:szCs w:val="24"/>
        </w:rPr>
      </w:pPr>
      <w:r w:rsidRPr="00F56A56">
        <w:rPr>
          <w:rFonts w:eastAsia="Times New Roman" w:cs="Arial"/>
          <w:szCs w:val="24"/>
        </w:rPr>
        <w:t xml:space="preserve">Do not include ADA </w:t>
      </w:r>
      <w:r>
        <w:rPr>
          <w:rFonts w:eastAsia="Times New Roman" w:cs="Arial"/>
          <w:szCs w:val="24"/>
        </w:rPr>
        <w:t xml:space="preserve">that is </w:t>
      </w:r>
      <w:r w:rsidRPr="00F56A56">
        <w:rPr>
          <w:rFonts w:eastAsia="Times New Roman" w:cs="Arial"/>
          <w:szCs w:val="24"/>
        </w:rPr>
        <w:t xml:space="preserve">reported </w:t>
      </w:r>
      <w:r>
        <w:rPr>
          <w:rFonts w:eastAsia="Times New Roman" w:cs="Arial"/>
          <w:szCs w:val="24"/>
        </w:rPr>
        <w:t xml:space="preserve">in </w:t>
      </w:r>
      <w:r w:rsidRPr="00F56A56">
        <w:rPr>
          <w:rFonts w:eastAsia="Times New Roman" w:cs="Arial"/>
          <w:szCs w:val="24"/>
        </w:rPr>
        <w:t xml:space="preserve">the </w:t>
      </w:r>
      <w:hyperlink w:anchor="_Attendance_School_District_1" w:tooltip="Attendance School District" w:history="1">
        <w:r w:rsidRPr="00B76ACE">
          <w:rPr>
            <w:rStyle w:val="Hyperlink"/>
            <w:rFonts w:eastAsia="Times New Roman" w:cs="Arial"/>
            <w:szCs w:val="24"/>
          </w:rPr>
          <w:t>Attendance School District</w:t>
        </w:r>
      </w:hyperlink>
      <w:r w:rsidRPr="00F56A56">
        <w:rPr>
          <w:rFonts w:eastAsia="Times New Roman" w:cs="Arial"/>
          <w:szCs w:val="24"/>
        </w:rPr>
        <w:t xml:space="preserve"> entry screen.</w:t>
      </w:r>
    </w:p>
    <w:p w14:paraId="1E13E61F" w14:textId="7E20FE0C" w:rsidR="00D576EA" w:rsidRPr="00F56A56" w:rsidRDefault="00D576EA" w:rsidP="00092BF6">
      <w:pPr>
        <w:numPr>
          <w:ilvl w:val="0"/>
          <w:numId w:val="91"/>
        </w:numPr>
        <w:ind w:left="720"/>
        <w:contextualSpacing/>
        <w:textAlignment w:val="center"/>
        <w:rPr>
          <w:rFonts w:eastAsia="Times New Roman" w:cs="Arial"/>
          <w:szCs w:val="24"/>
        </w:rPr>
      </w:pPr>
      <w:r>
        <w:rPr>
          <w:rFonts w:eastAsia="Times New Roman" w:cs="Arial"/>
          <w:szCs w:val="24"/>
        </w:rPr>
        <w:t>R</w:t>
      </w:r>
      <w:r w:rsidRPr="00F56A56">
        <w:rPr>
          <w:rFonts w:eastAsia="Times New Roman" w:cs="Arial"/>
          <w:szCs w:val="24"/>
        </w:rPr>
        <w:t>eport</w:t>
      </w:r>
      <w:r>
        <w:rPr>
          <w:rFonts w:eastAsia="Times New Roman" w:cs="Arial"/>
          <w:szCs w:val="24"/>
        </w:rPr>
        <w:t xml:space="preserve"> ADA</w:t>
      </w:r>
      <w:r w:rsidRPr="00F56A56">
        <w:rPr>
          <w:rFonts w:eastAsia="Times New Roman" w:cs="Arial"/>
          <w:szCs w:val="24"/>
        </w:rPr>
        <w:t xml:space="preserve"> by grade span for each of the following: TK/K</w:t>
      </w:r>
      <w:r w:rsidR="00486473" w:rsidRPr="00AF63F9">
        <w:rPr>
          <w:rFonts w:eastAsia="Arial" w:cs="Arial"/>
          <w:szCs w:val="24"/>
        </w:rPr>
        <w:t>–</w:t>
      </w:r>
      <w:r w:rsidRPr="00F56A56">
        <w:rPr>
          <w:rFonts w:eastAsia="Times New Roman" w:cs="Arial"/>
          <w:szCs w:val="24"/>
        </w:rPr>
        <w:t>3, Grades 4</w:t>
      </w:r>
      <w:r w:rsidR="00486473" w:rsidRPr="00AF63F9">
        <w:rPr>
          <w:rFonts w:eastAsia="Arial" w:cs="Arial"/>
          <w:szCs w:val="24"/>
        </w:rPr>
        <w:t>–</w:t>
      </w:r>
      <w:r w:rsidRPr="00F56A56">
        <w:rPr>
          <w:rFonts w:eastAsia="Times New Roman" w:cs="Arial"/>
          <w:szCs w:val="24"/>
        </w:rPr>
        <w:t>6, Grades 7</w:t>
      </w:r>
      <w:r w:rsidR="00486473" w:rsidRPr="00AF63F9">
        <w:rPr>
          <w:rFonts w:eastAsia="Arial" w:cs="Arial"/>
          <w:szCs w:val="24"/>
        </w:rPr>
        <w:t>–</w:t>
      </w:r>
      <w:r w:rsidRPr="00F56A56">
        <w:rPr>
          <w:rFonts w:eastAsia="Times New Roman" w:cs="Arial"/>
          <w:szCs w:val="24"/>
        </w:rPr>
        <w:t>8, and Grades 9</w:t>
      </w:r>
      <w:r w:rsidR="00486473" w:rsidRPr="00AF63F9">
        <w:rPr>
          <w:rFonts w:eastAsia="Arial" w:cs="Arial"/>
          <w:szCs w:val="24"/>
        </w:rPr>
        <w:t>–</w:t>
      </w:r>
      <w:r w:rsidRPr="00F56A56">
        <w:rPr>
          <w:rFonts w:eastAsia="Times New Roman" w:cs="Arial"/>
          <w:szCs w:val="24"/>
        </w:rPr>
        <w:t>12.</w:t>
      </w:r>
    </w:p>
    <w:p w14:paraId="7C6FF9D7"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6ED0B15A" w14:textId="22969D2C"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Special Education Programs: ADA should be reported in the grade level that corresponds to the CALPADS assigned grade level.</w:t>
      </w:r>
      <w:r w:rsidR="00B76ACE">
        <w:rPr>
          <w:rFonts w:eastAsia="Times New Roman" w:cs="Arial"/>
          <w:szCs w:val="24"/>
        </w:rPr>
        <w:t xml:space="preserve"> </w:t>
      </w:r>
    </w:p>
    <w:p w14:paraId="5730BA76" w14:textId="77777777" w:rsidR="00D576EA" w:rsidRPr="00F56A56" w:rsidRDefault="00D576EA" w:rsidP="00092BF6">
      <w:pPr>
        <w:numPr>
          <w:ilvl w:val="0"/>
          <w:numId w:val="91"/>
        </w:numPr>
        <w:spacing w:after="0"/>
        <w:ind w:left="720"/>
        <w:textAlignment w:val="center"/>
        <w:rPr>
          <w:rFonts w:eastAsia="Times New Roman" w:cs="Arial"/>
          <w:szCs w:val="24"/>
        </w:rPr>
      </w:pPr>
      <w:r w:rsidRPr="00F56A56">
        <w:rPr>
          <w:rFonts w:eastAsia="Times New Roman" w:cs="Arial"/>
          <w:szCs w:val="24"/>
        </w:rPr>
        <w:t>Select each hyperlink in the table below to see specific reporting instructions for select types of ADA.</w:t>
      </w:r>
    </w:p>
    <w:p w14:paraId="1F4CBD37" w14:textId="14B383E3" w:rsidR="00D576EA" w:rsidRPr="00391A6C" w:rsidRDefault="00D576EA" w:rsidP="00814526">
      <w:pPr>
        <w:numPr>
          <w:ilvl w:val="0"/>
          <w:numId w:val="91"/>
        </w:numPr>
        <w:ind w:left="720"/>
        <w:textAlignment w:val="center"/>
        <w:rPr>
          <w:rFonts w:eastAsia="Times New Roman" w:cs="Arial"/>
        </w:rPr>
      </w:pPr>
      <w:bookmarkStart w:id="217" w:name="_Hlk88653765"/>
      <w:r w:rsidRPr="6012CB95">
        <w:rPr>
          <w:rFonts w:eastAsia="Times New Roman" w:cs="Arial"/>
        </w:rPr>
        <w:t>Note that for programs that calculate ADA using a fixed divisor, the line caption includes the divisor information in parenthesis.</w:t>
      </w:r>
    </w:p>
    <w:tbl>
      <w:tblPr>
        <w:tblW w:w="9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Description w:val="This table contains the data reporting instructions for each field on the Attendance Basic Aid Choice/Court-Ordered Voluntary Pupil Transfer screen."/>
      </w:tblPr>
      <w:tblGrid>
        <w:gridCol w:w="1165"/>
        <w:gridCol w:w="4051"/>
        <w:gridCol w:w="4139"/>
      </w:tblGrid>
      <w:tr w:rsidR="00D576EA" w:rsidRPr="00877BCD" w14:paraId="6CB65144" w14:textId="77777777" w:rsidTr="60B4FBD4">
        <w:trPr>
          <w:cantSplit/>
          <w:trHeight w:val="20"/>
          <w:tblHeader/>
        </w:trPr>
        <w:tc>
          <w:tcPr>
            <w:tcW w:w="623" w:type="pct"/>
            <w:shd w:val="clear" w:color="auto" w:fill="DEEAF6" w:themeFill="accent5" w:themeFillTint="33"/>
            <w:vAlign w:val="center"/>
          </w:tcPr>
          <w:bookmarkEnd w:id="217"/>
          <w:p w14:paraId="5E03AFA9" w14:textId="77777777" w:rsidR="00D576EA" w:rsidRPr="00877BCD" w:rsidRDefault="00D576EA" w:rsidP="00D576EA">
            <w:pPr>
              <w:spacing w:before="60" w:after="60"/>
              <w:jc w:val="center"/>
              <w:rPr>
                <w:rFonts w:eastAsia="Times New Roman" w:cs="Arial"/>
                <w:b/>
                <w:bCs/>
                <w:lang w:bidi="he-IL"/>
              </w:rPr>
            </w:pPr>
            <w:r w:rsidRPr="00877BCD">
              <w:rPr>
                <w:rFonts w:eastAsia="Times New Roman" w:cs="Arial"/>
                <w:b/>
                <w:bCs/>
                <w:lang w:bidi="he-IL"/>
              </w:rPr>
              <w:lastRenderedPageBreak/>
              <w:t>Line Number</w:t>
            </w:r>
          </w:p>
        </w:tc>
        <w:tc>
          <w:tcPr>
            <w:tcW w:w="2165" w:type="pct"/>
            <w:shd w:val="clear" w:color="auto" w:fill="DEEAF6" w:themeFill="accent5" w:themeFillTint="33"/>
            <w:vAlign w:val="center"/>
          </w:tcPr>
          <w:p w14:paraId="4E76C793" w14:textId="77777777" w:rsidR="00D576EA" w:rsidRPr="00877BCD" w:rsidRDefault="00D576EA" w:rsidP="00D576EA">
            <w:pPr>
              <w:spacing w:before="60" w:after="60"/>
              <w:jc w:val="center"/>
              <w:rPr>
                <w:rFonts w:eastAsia="Times New Roman" w:cs="Arial"/>
                <w:b/>
                <w:bCs/>
                <w:lang w:bidi="he-IL"/>
              </w:rPr>
            </w:pPr>
            <w:r>
              <w:rPr>
                <w:rFonts w:eastAsia="Times New Roman" w:cs="Arial"/>
                <w:b/>
                <w:bCs/>
                <w:lang w:bidi="he-IL"/>
              </w:rPr>
              <w:t>Line Caption</w:t>
            </w:r>
          </w:p>
        </w:tc>
        <w:tc>
          <w:tcPr>
            <w:tcW w:w="2500" w:type="pct"/>
            <w:shd w:val="clear" w:color="auto" w:fill="DEEAF6" w:themeFill="accent5" w:themeFillTint="33"/>
            <w:vAlign w:val="center"/>
          </w:tcPr>
          <w:p w14:paraId="3DD342CC" w14:textId="77777777" w:rsidR="00D576EA" w:rsidRPr="00877BCD" w:rsidRDefault="00D576EA" w:rsidP="00D576EA">
            <w:pPr>
              <w:spacing w:before="60" w:after="60"/>
              <w:jc w:val="center"/>
              <w:rPr>
                <w:rFonts w:eastAsia="Times New Roman" w:cs="Arial"/>
                <w:b/>
                <w:bCs/>
                <w:lang w:bidi="he-IL"/>
              </w:rPr>
            </w:pPr>
            <w:r>
              <w:rPr>
                <w:rFonts w:eastAsia="Times New Roman" w:cs="Arial"/>
                <w:b/>
                <w:bCs/>
                <w:lang w:bidi="he-IL"/>
              </w:rPr>
              <w:t>Reporting Notes</w:t>
            </w:r>
          </w:p>
        </w:tc>
      </w:tr>
      <w:tr w:rsidR="00D576EA" w:rsidRPr="00877BCD" w14:paraId="7B46F105" w14:textId="77777777" w:rsidTr="60B4FBD4">
        <w:trPr>
          <w:cantSplit/>
          <w:trHeight w:val="503"/>
        </w:trPr>
        <w:tc>
          <w:tcPr>
            <w:tcW w:w="623" w:type="pct"/>
            <w:shd w:val="clear" w:color="auto" w:fill="auto"/>
          </w:tcPr>
          <w:p w14:paraId="295890A5"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A-1</w:t>
            </w:r>
          </w:p>
        </w:tc>
        <w:tc>
          <w:tcPr>
            <w:tcW w:w="2165" w:type="pct"/>
            <w:shd w:val="clear" w:color="auto" w:fill="auto"/>
          </w:tcPr>
          <w:p w14:paraId="45B1D5F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Regular ADA (includes Opportunity Classes, Home and Hospital, Special Day Class, and Continuation Education)</w:t>
            </w:r>
          </w:p>
        </w:tc>
        <w:tc>
          <w:tcPr>
            <w:tcW w:w="2500" w:type="pct"/>
            <w:shd w:val="clear" w:color="auto" w:fill="auto"/>
          </w:tcPr>
          <w:p w14:paraId="526B592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Report all regular ADA in the appropriate grade span. Continuation education is reported only in Grades 9–12.</w:t>
            </w:r>
          </w:p>
        </w:tc>
      </w:tr>
      <w:tr w:rsidR="00D576EA" w:rsidRPr="00877BCD" w14:paraId="43458A4D" w14:textId="77777777" w:rsidTr="60B4FBD4">
        <w:trPr>
          <w:cantSplit/>
          <w:trHeight w:val="1268"/>
        </w:trPr>
        <w:tc>
          <w:tcPr>
            <w:tcW w:w="623" w:type="pct"/>
            <w:shd w:val="clear" w:color="auto" w:fill="auto"/>
          </w:tcPr>
          <w:p w14:paraId="6B994932"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A-2</w:t>
            </w:r>
          </w:p>
        </w:tc>
        <w:tc>
          <w:tcPr>
            <w:tcW w:w="2165" w:type="pct"/>
            <w:shd w:val="clear" w:color="auto" w:fill="auto"/>
          </w:tcPr>
          <w:p w14:paraId="7299F115" w14:textId="072B525C" w:rsidR="00D576EA" w:rsidRPr="00877BCD" w:rsidRDefault="00000000" w:rsidP="00D576EA">
            <w:pPr>
              <w:spacing w:before="60" w:after="60"/>
              <w:ind w:right="144"/>
              <w:rPr>
                <w:rFonts w:eastAsia="Times New Roman" w:cs="Arial"/>
                <w:bCs/>
                <w:color w:val="000000"/>
                <w:szCs w:val="20"/>
                <w:lang w:bidi="he-IL"/>
              </w:rPr>
            </w:pPr>
            <w:hyperlink w:anchor="_Extended_Year_Special" w:tooltip="Extended Year Special Education" w:history="1">
              <w:r w:rsidR="00D576EA" w:rsidRPr="00B76ACE">
                <w:rPr>
                  <w:rStyle w:val="Hyperlink"/>
                  <w:rFonts w:eastAsia="Times New Roman" w:cs="Arial"/>
                  <w:bCs/>
                  <w:szCs w:val="20"/>
                  <w:lang w:bidi="he-IL"/>
                </w:rPr>
                <w:t>Extended Year Special Education</w:t>
              </w:r>
            </w:hyperlink>
            <w:r w:rsidR="00D576EA" w:rsidRPr="00877BCD">
              <w:rPr>
                <w:rFonts w:eastAsia="Times New Roman" w:cs="Arial"/>
                <w:bCs/>
                <w:szCs w:val="20"/>
                <w:lang w:bidi="he-IL"/>
              </w:rPr>
              <w:t xml:space="preserve"> [</w:t>
            </w:r>
            <w:r w:rsidR="00D576EA" w:rsidRPr="00877BCD">
              <w:rPr>
                <w:rFonts w:eastAsia="Times New Roman" w:cs="Arial"/>
                <w:bCs/>
                <w:i/>
                <w:szCs w:val="20"/>
                <w:lang w:bidi="he-IL"/>
              </w:rPr>
              <w:t>EC</w:t>
            </w:r>
            <w:r w:rsidR="00D576EA" w:rsidRPr="00877BCD">
              <w:rPr>
                <w:rFonts w:eastAsia="Times New Roman" w:cs="Arial"/>
                <w:bCs/>
                <w:szCs w:val="20"/>
                <w:lang w:bidi="he-IL"/>
              </w:rPr>
              <w:t xml:space="preserve"> 56345(b)(3)] (Divisor 175)</w:t>
            </w:r>
          </w:p>
        </w:tc>
        <w:tc>
          <w:tcPr>
            <w:tcW w:w="2500" w:type="pct"/>
            <w:shd w:val="clear" w:color="auto" w:fill="auto"/>
          </w:tcPr>
          <w:p w14:paraId="16C29E74"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extended year ADA for special education that meets the requirements of </w:t>
            </w:r>
            <w:r w:rsidRPr="00877BCD">
              <w:rPr>
                <w:rFonts w:eastAsia="Times New Roman" w:cs="Arial"/>
                <w:bCs/>
                <w:i/>
                <w:szCs w:val="20"/>
                <w:lang w:bidi="he-IL"/>
              </w:rPr>
              <w:t xml:space="preserve">EC </w:t>
            </w:r>
            <w:r w:rsidRPr="00877BCD">
              <w:rPr>
                <w:rFonts w:eastAsia="Times New Roman" w:cs="Arial"/>
                <w:bCs/>
                <w:szCs w:val="20"/>
                <w:lang w:bidi="he-IL"/>
              </w:rPr>
              <w:t>Section 56345(b)(3) in the appropriate grade span.</w:t>
            </w:r>
          </w:p>
        </w:tc>
      </w:tr>
      <w:tr w:rsidR="00D576EA" w:rsidRPr="00877BCD" w14:paraId="26AFB104" w14:textId="77777777" w:rsidTr="60B4FBD4">
        <w:trPr>
          <w:cantSplit/>
          <w:trHeight w:val="1268"/>
        </w:trPr>
        <w:tc>
          <w:tcPr>
            <w:tcW w:w="623" w:type="pct"/>
            <w:shd w:val="clear" w:color="auto" w:fill="auto"/>
          </w:tcPr>
          <w:p w14:paraId="5DD794B9"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A-3</w:t>
            </w:r>
          </w:p>
        </w:tc>
        <w:tc>
          <w:tcPr>
            <w:tcW w:w="2165" w:type="pct"/>
            <w:shd w:val="clear" w:color="auto" w:fill="auto"/>
          </w:tcPr>
          <w:p w14:paraId="32715480"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color w:val="000000"/>
                <w:szCs w:val="20"/>
                <w:lang w:bidi="he-IL"/>
              </w:rPr>
              <w:t>Special Education - Nonpublic, Nonsectarian Schools [</w:t>
            </w:r>
            <w:r w:rsidRPr="00877BCD">
              <w:rPr>
                <w:rFonts w:eastAsia="Times New Roman" w:cs="Arial"/>
                <w:bCs/>
                <w:i/>
                <w:color w:val="000000"/>
                <w:szCs w:val="20"/>
                <w:lang w:bidi="he-IL"/>
              </w:rPr>
              <w:t>EC</w:t>
            </w:r>
            <w:r w:rsidRPr="00877BCD">
              <w:rPr>
                <w:rFonts w:eastAsia="Times New Roman" w:cs="Arial"/>
                <w:bCs/>
                <w:color w:val="000000"/>
                <w:szCs w:val="20"/>
                <w:lang w:bidi="he-IL"/>
              </w:rPr>
              <w:t xml:space="preserve"> 56366(a)(7)] and/or Nonpublic, Nonsectarian Schools - Licensed Children's Institutions</w:t>
            </w:r>
          </w:p>
        </w:tc>
        <w:tc>
          <w:tcPr>
            <w:tcW w:w="2500" w:type="pct"/>
            <w:shd w:val="clear" w:color="auto" w:fill="auto"/>
          </w:tcPr>
          <w:p w14:paraId="40C37D6E" w14:textId="77777777" w:rsidR="00D576EA" w:rsidRPr="00877BCD" w:rsidRDefault="00D576EA" w:rsidP="00D576EA">
            <w:pPr>
              <w:spacing w:before="60" w:after="60"/>
              <w:ind w:right="144"/>
              <w:rPr>
                <w:rFonts w:eastAsia="Times New Roman" w:cs="Arial"/>
                <w:bCs/>
                <w:szCs w:val="20"/>
                <w:lang w:bidi="he-IL"/>
              </w:rPr>
            </w:pPr>
            <w:r w:rsidRPr="00877BCD">
              <w:rPr>
                <w:rFonts w:eastAsia="Times New Roman" w:cs="Arial"/>
                <w:bCs/>
                <w:szCs w:val="20"/>
                <w:lang w:bidi="he-IL"/>
              </w:rPr>
              <w:t xml:space="preserve">Report all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2018C32B" w14:textId="77777777" w:rsidTr="60B4FBD4">
        <w:trPr>
          <w:cantSplit/>
          <w:trHeight w:val="1223"/>
        </w:trPr>
        <w:tc>
          <w:tcPr>
            <w:tcW w:w="623" w:type="pct"/>
            <w:shd w:val="clear" w:color="auto" w:fill="auto"/>
          </w:tcPr>
          <w:p w14:paraId="3D26A7F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A-4</w:t>
            </w:r>
          </w:p>
        </w:tc>
        <w:tc>
          <w:tcPr>
            <w:tcW w:w="2165" w:type="pct"/>
            <w:shd w:val="clear" w:color="auto" w:fill="auto"/>
          </w:tcPr>
          <w:p w14:paraId="0F0598F4" w14:textId="71FF9B9C" w:rsidR="00D576EA" w:rsidRPr="00877BCD" w:rsidRDefault="00000000" w:rsidP="00D576EA">
            <w:pPr>
              <w:spacing w:before="60" w:after="60"/>
              <w:rPr>
                <w:rFonts w:eastAsia="Times New Roman" w:cs="Arial"/>
                <w:bCs/>
                <w:szCs w:val="20"/>
                <w:lang w:bidi="he-IL"/>
              </w:rPr>
            </w:pPr>
            <w:hyperlink w:anchor="_Extended_Year_Special" w:tooltip="Extended Year Special Education" w:history="1">
              <w:r w:rsidR="00D576EA" w:rsidRPr="00B76ACE">
                <w:rPr>
                  <w:rStyle w:val="Hyperlink"/>
                  <w:rFonts w:eastAsia="Times New Roman" w:cs="Arial"/>
                  <w:bCs/>
                  <w:szCs w:val="20"/>
                  <w:lang w:bidi="he-IL"/>
                </w:rPr>
                <w:t>Extended Year Special Education</w:t>
              </w:r>
            </w:hyperlink>
            <w:r w:rsidR="00D576EA" w:rsidRPr="00877BCD">
              <w:rPr>
                <w:rFonts w:eastAsia="Times New Roman" w:cs="Arial"/>
                <w:bCs/>
                <w:szCs w:val="20"/>
                <w:lang w:bidi="he-IL"/>
              </w:rPr>
              <w:t xml:space="preserve"> - Nonpublic, Nonsectarian Schools [</w:t>
            </w:r>
            <w:r w:rsidR="00D576EA" w:rsidRPr="00877BCD">
              <w:rPr>
                <w:rFonts w:eastAsia="Times New Roman" w:cs="Arial"/>
                <w:bCs/>
                <w:i/>
                <w:szCs w:val="20"/>
                <w:lang w:bidi="he-IL"/>
              </w:rPr>
              <w:t>EC</w:t>
            </w:r>
            <w:r w:rsidR="00D576EA" w:rsidRPr="00877BCD">
              <w:rPr>
                <w:rFonts w:eastAsia="Times New Roman" w:cs="Arial"/>
                <w:bCs/>
                <w:szCs w:val="20"/>
                <w:lang w:bidi="he-IL"/>
              </w:rPr>
              <w:t xml:space="preserve"> 56366(a)(7)] and/or Nonpublic, Nonsectarian Schools - Licensed Children's Institutions (Divisor 175)</w:t>
            </w:r>
          </w:p>
        </w:tc>
        <w:tc>
          <w:tcPr>
            <w:tcW w:w="2500" w:type="pct"/>
            <w:shd w:val="clear" w:color="auto" w:fill="auto"/>
          </w:tcPr>
          <w:p w14:paraId="64C9784B"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extended year ADA for NPS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56366(a)(7) and/or NPS/LCI in the appropriate grade span.</w:t>
            </w:r>
          </w:p>
        </w:tc>
      </w:tr>
      <w:tr w:rsidR="00D576EA" w:rsidRPr="00877BCD" w14:paraId="3111706C" w14:textId="77777777" w:rsidTr="60B4FBD4">
        <w:trPr>
          <w:cantSplit/>
          <w:trHeight w:val="20"/>
        </w:trPr>
        <w:tc>
          <w:tcPr>
            <w:tcW w:w="623" w:type="pct"/>
            <w:shd w:val="clear" w:color="auto" w:fill="auto"/>
          </w:tcPr>
          <w:p w14:paraId="71040E0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A-5</w:t>
            </w:r>
          </w:p>
        </w:tc>
        <w:tc>
          <w:tcPr>
            <w:tcW w:w="2165" w:type="pct"/>
            <w:shd w:val="clear" w:color="auto" w:fill="auto"/>
          </w:tcPr>
          <w:p w14:paraId="439A1DD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Community Day School (</w:t>
            </w:r>
            <w:r w:rsidRPr="00877BCD">
              <w:rPr>
                <w:rFonts w:eastAsia="Times New Roman" w:cs="Arial"/>
                <w:bCs/>
                <w:i/>
                <w:szCs w:val="20"/>
                <w:lang w:bidi="he-IL"/>
              </w:rPr>
              <w:t>EC</w:t>
            </w:r>
            <w:r w:rsidRPr="00877BCD">
              <w:rPr>
                <w:rFonts w:eastAsia="Times New Roman" w:cs="Arial"/>
                <w:bCs/>
                <w:szCs w:val="20"/>
                <w:lang w:bidi="he-IL"/>
              </w:rPr>
              <w:t xml:space="preserve"> 48660) (Divisor 70/135/180)</w:t>
            </w:r>
          </w:p>
        </w:tc>
        <w:tc>
          <w:tcPr>
            <w:tcW w:w="2500" w:type="pct"/>
            <w:shd w:val="clear" w:color="auto" w:fill="auto"/>
          </w:tcPr>
          <w:p w14:paraId="0A77CD7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 xml:space="preserve">Report all ADA for </w:t>
            </w:r>
            <w:r w:rsidRPr="00877BCD">
              <w:rPr>
                <w:rFonts w:eastAsia="Arial" w:cs="Times New Roman"/>
                <w:szCs w:val="20"/>
              </w:rPr>
              <w:t>student</w:t>
            </w:r>
            <w:r w:rsidRPr="00877BCD">
              <w:rPr>
                <w:rFonts w:eastAsia="Times New Roman" w:cs="Arial"/>
                <w:bCs/>
                <w:szCs w:val="20"/>
                <w:lang w:bidi="he-IL"/>
              </w:rPr>
              <w:t xml:space="preserve">s in community day schools that meet the requirements of </w:t>
            </w:r>
            <w:r w:rsidRPr="00877BCD">
              <w:rPr>
                <w:rFonts w:eastAsia="Times New Roman" w:cs="Arial"/>
                <w:bCs/>
                <w:i/>
                <w:szCs w:val="20"/>
                <w:lang w:bidi="he-IL"/>
              </w:rPr>
              <w:t>EC</w:t>
            </w:r>
            <w:r w:rsidRPr="00877BCD">
              <w:rPr>
                <w:rFonts w:eastAsia="Times New Roman" w:cs="Arial"/>
                <w:bCs/>
                <w:szCs w:val="20"/>
                <w:lang w:bidi="he-IL"/>
              </w:rPr>
              <w:t xml:space="preserve"> Section 48660 in the appropriate grade span.</w:t>
            </w:r>
          </w:p>
        </w:tc>
      </w:tr>
      <w:tr w:rsidR="00D576EA" w:rsidRPr="00877BCD" w14:paraId="439845FC" w14:textId="77777777" w:rsidTr="60B4FBD4">
        <w:trPr>
          <w:cantSplit/>
          <w:trHeight w:val="629"/>
        </w:trPr>
        <w:tc>
          <w:tcPr>
            <w:tcW w:w="623" w:type="pct"/>
            <w:shd w:val="clear" w:color="auto" w:fill="auto"/>
          </w:tcPr>
          <w:p w14:paraId="0512A93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A-6</w:t>
            </w:r>
          </w:p>
        </w:tc>
        <w:tc>
          <w:tcPr>
            <w:tcW w:w="2165" w:type="pct"/>
            <w:shd w:val="clear" w:color="auto" w:fill="auto"/>
          </w:tcPr>
          <w:p w14:paraId="37F17AF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Totals (sum of A-1 through A-5)</w:t>
            </w:r>
          </w:p>
        </w:tc>
        <w:tc>
          <w:tcPr>
            <w:tcW w:w="2500" w:type="pct"/>
            <w:shd w:val="clear" w:color="auto" w:fill="auto"/>
          </w:tcPr>
          <w:p w14:paraId="460832F9" w14:textId="77777777" w:rsidR="00D576EA" w:rsidRPr="00877BCD" w:rsidRDefault="00D576EA" w:rsidP="00D576EA">
            <w:pPr>
              <w:spacing w:before="60" w:after="60"/>
              <w:rPr>
                <w:rFonts w:eastAsia="Times New Roman" w:cs="Arial"/>
                <w:bCs/>
                <w:szCs w:val="20"/>
                <w:lang w:bidi="he-IL"/>
              </w:rPr>
            </w:pPr>
            <w:r w:rsidRPr="00D21BBA">
              <w:rPr>
                <w:rFonts w:eastAsia="Calibri" w:cs="Arial"/>
                <w:szCs w:val="20"/>
              </w:rPr>
              <w:t>This line contains a field(s) that are auto calculated.</w:t>
            </w:r>
          </w:p>
        </w:tc>
      </w:tr>
      <w:tr w:rsidR="00D576EA" w:rsidRPr="00877BCD" w14:paraId="771B0557" w14:textId="77777777" w:rsidTr="60B4FBD4">
        <w:trPr>
          <w:cantSplit/>
          <w:trHeight w:val="872"/>
        </w:trPr>
        <w:tc>
          <w:tcPr>
            <w:tcW w:w="623" w:type="pct"/>
            <w:shd w:val="clear" w:color="auto" w:fill="auto"/>
          </w:tcPr>
          <w:p w14:paraId="43C1B1FC"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B-1</w:t>
            </w:r>
          </w:p>
        </w:tc>
        <w:tc>
          <w:tcPr>
            <w:tcW w:w="2165" w:type="pct"/>
            <w:shd w:val="clear" w:color="auto" w:fill="auto"/>
          </w:tcPr>
          <w:p w14:paraId="78D5D76D" w14:textId="469ADDEF" w:rsidR="00D576EA" w:rsidRPr="00877BCD" w:rsidRDefault="00D576EA" w:rsidP="60B4FBD4">
            <w:pPr>
              <w:spacing w:before="60" w:after="60"/>
              <w:rPr>
                <w:rFonts w:eastAsia="Times New Roman" w:cs="Arial"/>
                <w:lang w:bidi="he-IL"/>
              </w:rPr>
            </w:pPr>
            <w:r w:rsidRPr="60B4FBD4">
              <w:rPr>
                <w:rFonts w:eastAsia="Times New Roman" w:cs="Arial"/>
                <w:lang w:bidi="he-IL"/>
              </w:rPr>
              <w:t xml:space="preserve">ADA for Students in </w:t>
            </w:r>
            <w:hyperlink w:anchor="_Transitional_Kindergarten">
              <w:r w:rsidRPr="60B4FBD4">
                <w:rPr>
                  <w:rStyle w:val="Hyperlink"/>
                  <w:rFonts w:eastAsia="Times New Roman" w:cs="Arial"/>
                  <w:lang w:bidi="he-IL"/>
                </w:rPr>
                <w:t>Transitional Kindergarten</w:t>
              </w:r>
            </w:hyperlink>
            <w:r w:rsidRPr="60B4FBD4">
              <w:rPr>
                <w:rFonts w:eastAsia="Times New Roman" w:cs="Arial"/>
                <w:lang w:bidi="he-IL"/>
              </w:rPr>
              <w:t xml:space="preserve"> pursuant to </w:t>
            </w:r>
            <w:r w:rsidRPr="60B4FBD4">
              <w:rPr>
                <w:rFonts w:eastAsia="Times New Roman" w:cs="Arial"/>
                <w:i/>
                <w:iCs/>
                <w:lang w:bidi="he-IL"/>
              </w:rPr>
              <w:t>EC</w:t>
            </w:r>
            <w:r w:rsidRPr="60B4FBD4">
              <w:rPr>
                <w:rFonts w:eastAsia="Times New Roman" w:cs="Arial"/>
                <w:lang w:bidi="he-IL"/>
              </w:rPr>
              <w:t xml:space="preserve"> 46300 </w:t>
            </w:r>
            <w:r w:rsidR="61CF1E24" w:rsidRPr="60B4FBD4">
              <w:rPr>
                <w:rFonts w:eastAsia="Arial" w:cs="Arial"/>
              </w:rPr>
              <w:t xml:space="preserve">and 48000(c) </w:t>
            </w:r>
            <w:r w:rsidRPr="60B4FBD4">
              <w:rPr>
                <w:rFonts w:eastAsia="Times New Roman" w:cs="Arial"/>
                <w:lang w:bidi="he-IL"/>
              </w:rPr>
              <w:t>included in Section A (Lines A-1 through A-5, TK/K–3 Column, First Year ADA Only)</w:t>
            </w:r>
          </w:p>
        </w:tc>
        <w:tc>
          <w:tcPr>
            <w:tcW w:w="2500" w:type="pct"/>
            <w:shd w:val="clear" w:color="auto" w:fill="auto"/>
          </w:tcPr>
          <w:p w14:paraId="3EB66A5B" w14:textId="178FD55D" w:rsidR="00D576EA" w:rsidRPr="00877BCD" w:rsidRDefault="05CDF242" w:rsidP="60B4FBD4">
            <w:pPr>
              <w:widowControl w:val="0"/>
              <w:spacing w:before="60" w:after="60"/>
              <w:ind w:left="102" w:right="118"/>
              <w:rPr>
                <w:rFonts w:eastAsia="Arial" w:cs="Arial"/>
                <w:lang w:bidi="he-IL"/>
              </w:rPr>
            </w:pPr>
            <w:r w:rsidRPr="60B4FBD4">
              <w:rPr>
                <w:rFonts w:eastAsia="Arial"/>
              </w:rPr>
              <w:t xml:space="preserve"> Report all ADA for students in transitional kindergarten included in Section A. Do not include ADA for students enrolled in second year of transitional kindergarten and students not eligible for funding pursuant to </w:t>
            </w:r>
            <w:r w:rsidRPr="60B4FBD4">
              <w:rPr>
                <w:rFonts w:eastAsia="Arial"/>
                <w:i/>
                <w:iCs/>
              </w:rPr>
              <w:t xml:space="preserve">EC </w:t>
            </w:r>
            <w:r w:rsidRPr="60B4FBD4">
              <w:rPr>
                <w:rFonts w:eastAsia="Arial"/>
              </w:rPr>
              <w:t>Section 48000.</w:t>
            </w:r>
          </w:p>
        </w:tc>
      </w:tr>
      <w:tr w:rsidR="00D576EA" w:rsidRPr="00877BCD" w14:paraId="53B54C5B" w14:textId="77777777" w:rsidTr="60B4FBD4">
        <w:trPr>
          <w:cantSplit/>
          <w:trHeight w:val="665"/>
        </w:trPr>
        <w:tc>
          <w:tcPr>
            <w:tcW w:w="623" w:type="pct"/>
            <w:shd w:val="clear" w:color="auto" w:fill="auto"/>
          </w:tcPr>
          <w:p w14:paraId="62A8C41A"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t>B-2</w:t>
            </w:r>
          </w:p>
        </w:tc>
        <w:tc>
          <w:tcPr>
            <w:tcW w:w="2165" w:type="pct"/>
            <w:shd w:val="clear" w:color="auto" w:fill="auto"/>
          </w:tcPr>
          <w:p w14:paraId="7F78100E"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Continuation Education included in Section A (Line A-1, Grades 9–12 Column)</w:t>
            </w:r>
          </w:p>
        </w:tc>
        <w:tc>
          <w:tcPr>
            <w:tcW w:w="2500" w:type="pct"/>
            <w:shd w:val="clear" w:color="auto" w:fill="auto"/>
          </w:tcPr>
          <w:p w14:paraId="3C0CD788"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continuation education included in Section A (Line A-1, Grade 9–12 Column).</w:t>
            </w:r>
          </w:p>
        </w:tc>
      </w:tr>
      <w:tr w:rsidR="00D576EA" w:rsidRPr="00877BCD" w14:paraId="5186E44B" w14:textId="77777777" w:rsidTr="60B4FBD4">
        <w:trPr>
          <w:cantSplit/>
          <w:trHeight w:val="881"/>
        </w:trPr>
        <w:tc>
          <w:tcPr>
            <w:tcW w:w="623" w:type="pct"/>
            <w:shd w:val="clear" w:color="auto" w:fill="auto"/>
          </w:tcPr>
          <w:p w14:paraId="6D3F11A1" w14:textId="77777777" w:rsidR="00D576EA" w:rsidRPr="00877BCD" w:rsidRDefault="00D576EA" w:rsidP="00D576EA">
            <w:pPr>
              <w:spacing w:before="60" w:after="60"/>
              <w:ind w:left="115" w:right="130"/>
              <w:jc w:val="center"/>
              <w:rPr>
                <w:rFonts w:eastAsia="Times New Roman" w:cs="Arial"/>
                <w:bCs/>
                <w:szCs w:val="20"/>
                <w:lang w:bidi="he-IL"/>
              </w:rPr>
            </w:pPr>
            <w:r w:rsidRPr="00877BCD">
              <w:rPr>
                <w:rFonts w:eastAsia="Times New Roman" w:cs="Arial"/>
                <w:bCs/>
                <w:szCs w:val="20"/>
                <w:lang w:bidi="he-IL"/>
              </w:rPr>
              <w:lastRenderedPageBreak/>
              <w:t>B-3</w:t>
            </w:r>
          </w:p>
        </w:tc>
        <w:tc>
          <w:tcPr>
            <w:tcW w:w="2165" w:type="pct"/>
            <w:shd w:val="clear" w:color="auto" w:fill="auto"/>
          </w:tcPr>
          <w:p w14:paraId="27942DC6"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ADA for Students in Opportunity Classes included in Section A (Line A-1, Total Column)</w:t>
            </w:r>
          </w:p>
        </w:tc>
        <w:tc>
          <w:tcPr>
            <w:tcW w:w="2500" w:type="pct"/>
            <w:shd w:val="clear" w:color="auto" w:fill="auto"/>
          </w:tcPr>
          <w:p w14:paraId="7AACC823" w14:textId="77777777" w:rsidR="00D576EA" w:rsidRPr="00877BCD" w:rsidRDefault="00D576EA" w:rsidP="00D576EA">
            <w:pPr>
              <w:spacing w:before="60" w:after="60"/>
              <w:rPr>
                <w:rFonts w:eastAsia="Times New Roman" w:cs="Arial"/>
                <w:bCs/>
                <w:szCs w:val="20"/>
                <w:lang w:bidi="he-IL"/>
              </w:rPr>
            </w:pPr>
            <w:r w:rsidRPr="00877BCD">
              <w:rPr>
                <w:rFonts w:eastAsia="Times New Roman" w:cs="Arial"/>
                <w:bCs/>
                <w:szCs w:val="20"/>
                <w:lang w:bidi="he-IL"/>
              </w:rPr>
              <w:t>Report all ADA for students in opportunity classes included in Section A (Line A-1, Total Column).</w:t>
            </w:r>
          </w:p>
        </w:tc>
      </w:tr>
    </w:tbl>
    <w:p w14:paraId="3EF0FB92" w14:textId="77777777" w:rsidR="00D576EA" w:rsidRPr="00C61AD8" w:rsidRDefault="00D576EA" w:rsidP="00D576EA">
      <w:pPr>
        <w:rPr>
          <w:rFonts w:cs="Arial"/>
          <w:szCs w:val="24"/>
        </w:rPr>
      </w:pPr>
    </w:p>
    <w:p w14:paraId="3DEFE036" w14:textId="77777777" w:rsidR="00D576EA" w:rsidRPr="00182151" w:rsidRDefault="00D576EA" w:rsidP="0056421B">
      <w:pPr>
        <w:pStyle w:val="Heading6"/>
        <w:rPr>
          <w:rFonts w:eastAsia="Times New Roman"/>
          <w:lang w:bidi="he-IL"/>
        </w:rPr>
      </w:pPr>
      <w:r w:rsidRPr="00182151">
        <w:rPr>
          <w:rFonts w:eastAsia="Times New Roman"/>
          <w:lang w:bidi="he-IL"/>
        </w:rPr>
        <w:t>Notes</w:t>
      </w:r>
    </w:p>
    <w:p w14:paraId="36795F18" w14:textId="77777777" w:rsidR="00D576EA" w:rsidRPr="00C61AD8" w:rsidRDefault="00D576EA" w:rsidP="00D576EA">
      <w:pPr>
        <w:textAlignment w:val="center"/>
        <w:rPr>
          <w:rFonts w:eastAsia="Times New Roman" w:cs="Arial"/>
          <w:szCs w:val="24"/>
        </w:rPr>
      </w:pPr>
      <w:r w:rsidRPr="00C61AD8">
        <w:rPr>
          <w:rFonts w:eastAsia="Times New Roman" w:cs="Arial"/>
          <w:szCs w:val="24"/>
        </w:rPr>
        <w:t>The Notes Tab allows any user with the Data Entry, Manager, or Administrator role to add text to accompany the data reporting. The user may:</w:t>
      </w:r>
    </w:p>
    <w:p w14:paraId="6941EFA3"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provide any relevant details pertaining to any of the data reported in this DES;</w:t>
      </w:r>
    </w:p>
    <w:p w14:paraId="21932AD7" w14:textId="2B3D80ED"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C61AD8">
        <w:rPr>
          <w:rFonts w:eastAsia="Times New Roman" w:cs="Arial"/>
          <w:szCs w:val="24"/>
        </w:rPr>
        <w:t>;</w:t>
      </w:r>
    </w:p>
    <w:p w14:paraId="25DF3FCA" w14:textId="77777777" w:rsidR="00D576EA" w:rsidRPr="00C61AD8" w:rsidRDefault="00D576EA" w:rsidP="00B80F7B">
      <w:pPr>
        <w:numPr>
          <w:ilvl w:val="0"/>
          <w:numId w:val="80"/>
        </w:numPr>
        <w:spacing w:after="0"/>
        <w:textAlignment w:val="center"/>
        <w:rPr>
          <w:rFonts w:eastAsia="Times New Roman" w:cs="Arial"/>
          <w:szCs w:val="24"/>
        </w:rPr>
      </w:pPr>
      <w:r w:rsidRPr="00C61AD8">
        <w:rPr>
          <w:rFonts w:eastAsia="Times New Roman" w:cs="Arial"/>
          <w:szCs w:val="24"/>
        </w:rPr>
        <w:t>communicate any relevant details between the reporting entity and the oversight entity;</w:t>
      </w:r>
    </w:p>
    <w:p w14:paraId="009EFF61" w14:textId="77777777" w:rsidR="00D576EA" w:rsidRPr="00C61AD8" w:rsidRDefault="00D576EA" w:rsidP="00B80F7B">
      <w:pPr>
        <w:numPr>
          <w:ilvl w:val="0"/>
          <w:numId w:val="80"/>
        </w:numPr>
        <w:textAlignment w:val="center"/>
        <w:rPr>
          <w:rFonts w:eastAsia="Times New Roman" w:cs="Arial"/>
          <w:szCs w:val="24"/>
        </w:rPr>
      </w:pPr>
      <w:r w:rsidRPr="00C61AD8">
        <w:rPr>
          <w:rFonts w:eastAsia="Times New Roman" w:cs="Arial"/>
          <w:szCs w:val="24"/>
        </w:rPr>
        <w:t>include notes from any additional reviewers who are not part of the PADC electronic certification.</w:t>
      </w:r>
    </w:p>
    <w:p w14:paraId="35FF9ACF" w14:textId="77777777" w:rsidR="008221EF" w:rsidRDefault="00AF2E1A">
      <w:pPr>
        <w:spacing w:after="160" w:line="259" w:lineRule="auto"/>
        <w:rPr>
          <w:rFonts w:cs="Arial"/>
          <w:b/>
          <w:i/>
          <w:noProof/>
          <w:sz w:val="28"/>
          <w:u w:val="single"/>
        </w:rPr>
        <w:sectPr w:rsidR="008221EF" w:rsidSect="00714C5F">
          <w:footerReference w:type="default" r:id="rId53"/>
          <w:pgSz w:w="12240" w:h="15840"/>
          <w:pgMar w:top="1440" w:right="1440" w:bottom="1440" w:left="1440" w:header="720" w:footer="720" w:gutter="0"/>
          <w:cols w:space="720"/>
          <w:docGrid w:linePitch="360"/>
        </w:sectPr>
      </w:pPr>
      <w:r>
        <w:rPr>
          <w:rFonts w:cs="Arial"/>
          <w:b/>
          <w:i/>
          <w:noProof/>
          <w:sz w:val="28"/>
          <w:u w:val="single"/>
        </w:rPr>
        <w:br w:type="page"/>
      </w:r>
    </w:p>
    <w:p w14:paraId="0178BAF4" w14:textId="77777777" w:rsidR="000262E3" w:rsidRPr="000262E3" w:rsidRDefault="000262E3" w:rsidP="000262E3">
      <w:pPr>
        <w:pStyle w:val="Heading4"/>
      </w:pPr>
      <w:bookmarkStart w:id="218" w:name="_Attendance_School_District_1"/>
      <w:bookmarkStart w:id="219" w:name="_Toc70494630"/>
      <w:bookmarkStart w:id="220" w:name="_Toc87291241"/>
      <w:bookmarkStart w:id="221" w:name="_Toc160796098"/>
      <w:bookmarkEnd w:id="210"/>
      <w:bookmarkEnd w:id="218"/>
      <w:r w:rsidRPr="000262E3">
        <w:lastRenderedPageBreak/>
        <w:t>Attendance School District</w:t>
      </w:r>
      <w:bookmarkEnd w:id="219"/>
      <w:bookmarkEnd w:id="221"/>
    </w:p>
    <w:p w14:paraId="65DA2684" w14:textId="4F697C05" w:rsidR="000262E3" w:rsidRPr="007E6A51" w:rsidRDefault="000262E3" w:rsidP="000262E3">
      <w:pPr>
        <w:pStyle w:val="Heading5"/>
      </w:pPr>
      <w:r w:rsidRPr="007E6A51">
        <w:t>Purpose</w:t>
      </w:r>
    </w:p>
    <w:p w14:paraId="7D049241" w14:textId="6898297F" w:rsidR="000262E3" w:rsidRPr="007E6A51" w:rsidRDefault="000262E3" w:rsidP="000262E3">
      <w:pPr>
        <w:rPr>
          <w:rFonts w:cs="Arial"/>
          <w:lang w:bidi="he-IL"/>
        </w:rPr>
      </w:pPr>
      <w:r w:rsidRPr="007E6A51">
        <w:rPr>
          <w:rFonts w:cs="Arial"/>
          <w:lang w:bidi="he-IL"/>
        </w:rPr>
        <w:t>This entry screen is used by school districts to report ADA. In some instances, a school district may need to report ADA in other school district attendance entry screens for certain inter-district attendance programs (</w:t>
      </w:r>
      <w:r w:rsidR="00F83F4F" w:rsidRPr="007E6A51">
        <w:rPr>
          <w:rFonts w:cs="Arial"/>
          <w:lang w:bidi="he-IL"/>
        </w:rPr>
        <w:t>e.g.,</w:t>
      </w:r>
      <w:r w:rsidRPr="007E6A51">
        <w:rPr>
          <w:rFonts w:cs="Arial"/>
          <w:lang w:bidi="he-IL"/>
        </w:rPr>
        <w:t xml:space="preserve"> Attendance Basic Aid Choice/Court-Ordered Voluntary Pupil Transfer).</w:t>
      </w:r>
    </w:p>
    <w:p w14:paraId="336BD4EE" w14:textId="77777777" w:rsidR="000262E3" w:rsidRPr="007E6A51" w:rsidRDefault="000262E3" w:rsidP="000262E3">
      <w:pPr>
        <w:pStyle w:val="Heading5"/>
      </w:pPr>
      <w:r w:rsidRPr="007E6A51">
        <w:t>LCFF Funding</w:t>
      </w:r>
    </w:p>
    <w:p w14:paraId="59925646" w14:textId="20EA02F5" w:rsidR="00EF11CE" w:rsidRDefault="000262E3" w:rsidP="00EF11CE">
      <w:pPr>
        <w:rPr>
          <w:rFonts w:cs="Arial"/>
          <w:noProof/>
        </w:rPr>
      </w:pPr>
      <w:r w:rsidRPr="007E6A51">
        <w:rPr>
          <w:rFonts w:cs="Arial"/>
          <w:i/>
          <w:noProof/>
        </w:rPr>
        <w:t>EC</w:t>
      </w:r>
      <w:r w:rsidRPr="007E6A51">
        <w:rPr>
          <w:rFonts w:cs="Arial"/>
          <w:noProof/>
        </w:rPr>
        <w:t xml:space="preserve"> Section </w:t>
      </w:r>
      <w:r w:rsidRPr="3CAAB05B">
        <w:rPr>
          <w:rFonts w:cs="Arial"/>
        </w:rPr>
        <w:t xml:space="preserve">42238.05 </w:t>
      </w:r>
      <w:r w:rsidRPr="007E6A51">
        <w:rPr>
          <w:rFonts w:cs="Arial"/>
          <w:noProof/>
        </w:rPr>
        <w:t xml:space="preserve">provides that each school district’s entitlement is based on greater of </w:t>
      </w:r>
      <w:r w:rsidR="003A2972">
        <w:rPr>
          <w:rFonts w:cs="Arial"/>
          <w:noProof/>
        </w:rPr>
        <w:t xml:space="preserve">CY ADA, </w:t>
      </w:r>
      <w:r w:rsidR="0040282B">
        <w:rPr>
          <w:rFonts w:cs="Arial"/>
          <w:noProof/>
        </w:rPr>
        <w:t>PY</w:t>
      </w:r>
      <w:r w:rsidRPr="007E6A51">
        <w:rPr>
          <w:rFonts w:cs="Arial"/>
          <w:noProof/>
        </w:rPr>
        <w:t xml:space="preserve"> ADA</w:t>
      </w:r>
      <w:r w:rsidR="003A2972">
        <w:rPr>
          <w:rFonts w:cs="Arial"/>
          <w:noProof/>
        </w:rPr>
        <w:t>, or the average ADA of the three most recent PYs</w:t>
      </w:r>
      <w:r w:rsidRPr="007E6A51">
        <w:rPr>
          <w:rFonts w:cs="Arial"/>
          <w:noProof/>
        </w:rPr>
        <w:t xml:space="preserve">. </w:t>
      </w:r>
      <w:r w:rsidR="00EF11CE">
        <w:rPr>
          <w:rFonts w:cs="Arial"/>
          <w:noProof/>
        </w:rPr>
        <w:t xml:space="preserve">The ADA </w:t>
      </w:r>
      <w:r w:rsidR="003A2972">
        <w:rPr>
          <w:rFonts w:cs="Arial"/>
          <w:noProof/>
        </w:rPr>
        <w:t xml:space="preserve">used </w:t>
      </w:r>
      <w:r w:rsidR="00EF11CE">
        <w:rPr>
          <w:rFonts w:cs="Arial"/>
          <w:noProof/>
        </w:rPr>
        <w:t xml:space="preserve">in the calculation includes: </w:t>
      </w:r>
    </w:p>
    <w:p w14:paraId="5E049378" w14:textId="77777777" w:rsidR="00EF11CE" w:rsidRDefault="00EF11CE" w:rsidP="00DC6AF2">
      <w:pPr>
        <w:pStyle w:val="ListParagraph"/>
        <w:numPr>
          <w:ilvl w:val="0"/>
          <w:numId w:val="106"/>
        </w:numPr>
        <w:tabs>
          <w:tab w:val="num" w:pos="360"/>
        </w:tabs>
        <w:ind w:hanging="360"/>
        <w:rPr>
          <w:rFonts w:cs="Arial"/>
          <w:noProof/>
        </w:rPr>
      </w:pPr>
      <w:r>
        <w:rPr>
          <w:rFonts w:cs="Arial"/>
          <w:noProof/>
        </w:rPr>
        <w:t>Regular ADA (Line A-1)</w:t>
      </w:r>
    </w:p>
    <w:p w14:paraId="709A4CD7" w14:textId="77777777" w:rsidR="00EF11CE" w:rsidRDefault="00EF11CE" w:rsidP="00DC6AF2">
      <w:pPr>
        <w:pStyle w:val="ListParagraph"/>
        <w:numPr>
          <w:ilvl w:val="0"/>
          <w:numId w:val="106"/>
        </w:numPr>
        <w:tabs>
          <w:tab w:val="num" w:pos="360"/>
        </w:tabs>
        <w:ind w:hanging="360"/>
        <w:rPr>
          <w:rFonts w:cs="Arial"/>
          <w:noProof/>
        </w:rPr>
      </w:pPr>
      <w:r>
        <w:rPr>
          <w:rFonts w:cs="Arial"/>
          <w:noProof/>
        </w:rPr>
        <w:t>Extended Year Special Education (Line A-2)</w:t>
      </w:r>
    </w:p>
    <w:p w14:paraId="6A82C3AC" w14:textId="5A02B842" w:rsidR="00EF11CE" w:rsidRPr="0027348F" w:rsidRDefault="00EF11CE" w:rsidP="00EF11CE">
      <w:pPr>
        <w:rPr>
          <w:rFonts w:cs="Arial"/>
          <w:noProof/>
        </w:rPr>
      </w:pPr>
      <w:r>
        <w:rPr>
          <w:rFonts w:cs="Arial"/>
          <w:noProof/>
        </w:rPr>
        <w:t xml:space="preserve">ADA reported on all other lines (Lines A-3 through A-5) are funded on </w:t>
      </w:r>
      <w:r w:rsidR="00BC3D7F">
        <w:rPr>
          <w:rFonts w:cs="Arial"/>
          <w:noProof/>
        </w:rPr>
        <w:t xml:space="preserve">CY </w:t>
      </w:r>
      <w:r>
        <w:rPr>
          <w:rFonts w:cs="Arial"/>
          <w:noProof/>
        </w:rPr>
        <w:t>only.</w:t>
      </w:r>
    </w:p>
    <w:p w14:paraId="4AD4781D" w14:textId="3DD45C8A" w:rsidR="000262E3" w:rsidRPr="007E6A51" w:rsidRDefault="000262E3" w:rsidP="000262E3">
      <w:pPr>
        <w:rPr>
          <w:rFonts w:cs="Arial"/>
          <w:noProof/>
        </w:rPr>
      </w:pPr>
      <w:r w:rsidRPr="007E6A51">
        <w:rPr>
          <w:rFonts w:cs="Arial"/>
          <w:noProof/>
        </w:rPr>
        <w:t>The ADA used for LCFF is</w:t>
      </w:r>
      <w:r w:rsidR="00BC3D7F">
        <w:rPr>
          <w:rFonts w:cs="Arial"/>
          <w:noProof/>
        </w:rPr>
        <w:t xml:space="preserve"> commonly</w:t>
      </w:r>
      <w:r w:rsidRPr="007E6A51">
        <w:rPr>
          <w:rFonts w:cs="Arial"/>
          <w:noProof/>
        </w:rPr>
        <w:t xml:space="preserve"> referred to as Funded ADA. ADA reported in the Attendance School District for a particular </w:t>
      </w:r>
      <w:r w:rsidR="0095161F">
        <w:rPr>
          <w:rFonts w:cs="Arial"/>
          <w:noProof/>
        </w:rPr>
        <w:t>FY</w:t>
      </w:r>
      <w:r w:rsidRPr="007E6A51">
        <w:rPr>
          <w:rFonts w:cs="Arial"/>
          <w:noProof/>
        </w:rPr>
        <w:t xml:space="preserve"> </w:t>
      </w:r>
      <w:r>
        <w:rPr>
          <w:rFonts w:cs="Arial"/>
          <w:noProof/>
        </w:rPr>
        <w:t xml:space="preserve">and reporting period </w:t>
      </w:r>
      <w:r w:rsidRPr="007E6A51">
        <w:rPr>
          <w:rFonts w:cs="Arial"/>
          <w:noProof/>
        </w:rPr>
        <w:t>is referred to as Reported ADA.</w:t>
      </w:r>
    </w:p>
    <w:p w14:paraId="5410DF94" w14:textId="0D847139" w:rsidR="000262E3" w:rsidRPr="007E6A51" w:rsidRDefault="000262E3" w:rsidP="000262E3">
      <w:pPr>
        <w:rPr>
          <w:rFonts w:cs="Arial"/>
        </w:rPr>
      </w:pPr>
      <w:bookmarkStart w:id="222" w:name="_Hlk88130311"/>
      <w:r w:rsidRPr="007E6A51">
        <w:rPr>
          <w:rFonts w:cs="Arial"/>
        </w:rPr>
        <w:t xml:space="preserve">Final funding for the </w:t>
      </w:r>
      <w:r w:rsidR="0095161F">
        <w:rPr>
          <w:rFonts w:cs="Arial"/>
        </w:rPr>
        <w:t>FY</w:t>
      </w:r>
      <w:r w:rsidRPr="007E6A51">
        <w:rPr>
          <w:rFonts w:cs="Arial"/>
        </w:rPr>
        <w:t xml:space="preserve"> is based on a blend of P-2 and Annual</w:t>
      </w:r>
      <w:r w:rsidR="00BC3D7F">
        <w:rPr>
          <w:rFonts w:cs="Arial"/>
        </w:rPr>
        <w:t xml:space="preserve"> reported</w:t>
      </w:r>
      <w:r w:rsidRPr="007E6A51">
        <w:rPr>
          <w:rFonts w:cs="Arial"/>
        </w:rPr>
        <w:t xml:space="preserve"> ADA:</w:t>
      </w:r>
    </w:p>
    <w:p w14:paraId="265E11F3" w14:textId="77777777" w:rsidR="000262E3" w:rsidRPr="007E6A51" w:rsidRDefault="000262E3" w:rsidP="00B80F7B">
      <w:pPr>
        <w:pStyle w:val="ListParagraph"/>
        <w:numPr>
          <w:ilvl w:val="0"/>
          <w:numId w:val="60"/>
        </w:numPr>
        <w:rPr>
          <w:rFonts w:eastAsiaTheme="minorEastAsia" w:cs="Arial"/>
          <w:szCs w:val="24"/>
        </w:rPr>
      </w:pPr>
      <w:r w:rsidRPr="007E6A51">
        <w:rPr>
          <w:rFonts w:eastAsia="Calibri" w:cs="Arial"/>
          <w:szCs w:val="24"/>
        </w:rPr>
        <w:t xml:space="preserve">Regular ADA </w:t>
      </w:r>
      <w:r>
        <w:rPr>
          <w:rFonts w:eastAsia="Calibri" w:cs="Arial"/>
          <w:szCs w:val="24"/>
        </w:rPr>
        <w:t xml:space="preserve">(Line A-1) </w:t>
      </w:r>
      <w:r w:rsidRPr="007E6A51">
        <w:rPr>
          <w:rFonts w:eastAsia="Calibri" w:cs="Arial"/>
          <w:szCs w:val="24"/>
        </w:rPr>
        <w:t xml:space="preserve">is </w:t>
      </w:r>
      <w:r>
        <w:rPr>
          <w:rFonts w:eastAsia="Calibri" w:cs="Arial"/>
          <w:szCs w:val="24"/>
        </w:rPr>
        <w:t>funded based on</w:t>
      </w:r>
      <w:r w:rsidRPr="007E6A51">
        <w:rPr>
          <w:rFonts w:eastAsia="Calibri" w:cs="Arial"/>
          <w:szCs w:val="24"/>
        </w:rPr>
        <w:t xml:space="preserve"> P-2 reporting period ADA,</w:t>
      </w:r>
    </w:p>
    <w:p w14:paraId="01E36150" w14:textId="175C3043" w:rsidR="000262E3" w:rsidRPr="007E6A51" w:rsidRDefault="000262E3" w:rsidP="00B80F7B">
      <w:pPr>
        <w:pStyle w:val="ListParagraph"/>
        <w:numPr>
          <w:ilvl w:val="0"/>
          <w:numId w:val="60"/>
        </w:numPr>
        <w:rPr>
          <w:rFonts w:cs="Arial"/>
        </w:rPr>
      </w:pPr>
      <w:r w:rsidRPr="60B4FBD4">
        <w:rPr>
          <w:rFonts w:eastAsia="Calibri" w:cs="Arial"/>
        </w:rPr>
        <w:t xml:space="preserve">All other ADA (Lines A-2 through A-5) </w:t>
      </w:r>
      <w:proofErr w:type="gramStart"/>
      <w:r w:rsidRPr="60B4FBD4">
        <w:rPr>
          <w:rFonts w:eastAsia="Calibri" w:cs="Arial"/>
        </w:rPr>
        <w:t>is</w:t>
      </w:r>
      <w:proofErr w:type="gramEnd"/>
      <w:r w:rsidRPr="60B4FBD4">
        <w:rPr>
          <w:rFonts w:eastAsia="Calibri" w:cs="Arial"/>
        </w:rPr>
        <w:t xml:space="preserve"> funded based on Annual reporting period ADA.</w:t>
      </w:r>
    </w:p>
    <w:bookmarkEnd w:id="222"/>
    <w:p w14:paraId="0B18D8DD" w14:textId="77777777" w:rsidR="000262E3" w:rsidRPr="007E6A51" w:rsidRDefault="000262E3" w:rsidP="000262E3">
      <w:pPr>
        <w:rPr>
          <w:rFonts w:cs="Arial"/>
          <w:noProof/>
        </w:rPr>
      </w:pPr>
      <w:r w:rsidRPr="007E6A51">
        <w:rPr>
          <w:rFonts w:cs="Arial"/>
          <w:noProof/>
        </w:rPr>
        <w:t>If the school district is eligible and completes the Annual Migrant ADA Increase data entry screen, the final funding for the year is based on Annual ADA for all categories of ADA.</w:t>
      </w:r>
    </w:p>
    <w:p w14:paraId="64F5C1C3" w14:textId="51F531CD" w:rsidR="7CEC7285" w:rsidRDefault="7CEC7285">
      <w:pPr>
        <w:rPr>
          <w:rFonts w:eastAsia="Arial" w:cs="Arial"/>
          <w:noProof/>
          <w:szCs w:val="24"/>
        </w:rPr>
      </w:pPr>
      <w:r w:rsidRPr="3CAAB05B">
        <w:rPr>
          <w:rFonts w:eastAsia="Arial" w:cs="Arial"/>
          <w:noProof/>
          <w:szCs w:val="24"/>
        </w:rPr>
        <w:t xml:space="preserve">The LCFF Transitional Kindergarten Add-on funding calculated pursuant to </w:t>
      </w:r>
      <w:r w:rsidRPr="3CAAB05B">
        <w:rPr>
          <w:rFonts w:eastAsia="Arial" w:cs="Arial"/>
          <w:i/>
          <w:iCs/>
          <w:noProof/>
          <w:szCs w:val="24"/>
        </w:rPr>
        <w:t>EC</w:t>
      </w:r>
      <w:r w:rsidRPr="3CAAB05B">
        <w:rPr>
          <w:rFonts w:eastAsia="Arial" w:cs="Arial"/>
          <w:noProof/>
          <w:szCs w:val="24"/>
        </w:rPr>
        <w:t xml:space="preserve"> Section 42238.02(g)(2) is based on current year P-2 TK ADA reported on Line B-5.</w:t>
      </w:r>
    </w:p>
    <w:p w14:paraId="53443C80" w14:textId="77777777" w:rsidR="000262E3" w:rsidRPr="007E6A51" w:rsidRDefault="000262E3" w:rsidP="000262E3">
      <w:pPr>
        <w:pStyle w:val="Heading5"/>
      </w:pPr>
      <w:r w:rsidRPr="007E6A51">
        <w:t>Reporting Entity</w:t>
      </w:r>
    </w:p>
    <w:p w14:paraId="7BD1DD65" w14:textId="77777777" w:rsidR="000262E3" w:rsidRPr="007E6A51" w:rsidRDefault="000262E3" w:rsidP="000262E3">
      <w:pPr>
        <w:rPr>
          <w:rFonts w:cs="Arial"/>
        </w:rPr>
      </w:pPr>
      <w:r>
        <w:rPr>
          <w:rFonts w:cs="Arial"/>
        </w:rPr>
        <w:t>Every school district must complete the Attendance School District data entry screen. The</w:t>
      </w:r>
      <w:r w:rsidRPr="007E6A51">
        <w:rPr>
          <w:rFonts w:cs="Arial"/>
        </w:rPr>
        <w:t xml:space="preserve"> exception </w:t>
      </w:r>
      <w:r>
        <w:rPr>
          <w:rFonts w:cs="Arial"/>
        </w:rPr>
        <w:t>is</w:t>
      </w:r>
      <w:r w:rsidRPr="007E6A51">
        <w:rPr>
          <w:rFonts w:cs="Arial"/>
        </w:rPr>
        <w:t xml:space="preserve"> a school district that converted </w:t>
      </w:r>
      <w:proofErr w:type="gramStart"/>
      <w:r w:rsidRPr="007E6A51">
        <w:rPr>
          <w:rFonts w:cs="Arial"/>
        </w:rPr>
        <w:t>all of</w:t>
      </w:r>
      <w:proofErr w:type="gramEnd"/>
      <w:r w:rsidRPr="007E6A51">
        <w:rPr>
          <w:rFonts w:cs="Arial"/>
        </w:rPr>
        <w:t xml:space="preserve"> its schools to charter schools pursuant to </w:t>
      </w:r>
      <w:r w:rsidRPr="007E6A51">
        <w:rPr>
          <w:rFonts w:cs="Arial"/>
          <w:i/>
          <w:noProof/>
        </w:rPr>
        <w:t>EC</w:t>
      </w:r>
      <w:r w:rsidRPr="007E6A51">
        <w:rPr>
          <w:rFonts w:cs="Arial"/>
          <w:noProof/>
        </w:rPr>
        <w:t xml:space="preserve"> </w:t>
      </w:r>
      <w:r w:rsidRPr="007E6A51">
        <w:rPr>
          <w:rFonts w:cs="Arial"/>
        </w:rPr>
        <w:t>Section 47606 (all charter district).</w:t>
      </w:r>
    </w:p>
    <w:p w14:paraId="3D27539E" w14:textId="77777777" w:rsidR="000262E3" w:rsidRPr="007E6A51" w:rsidRDefault="000262E3" w:rsidP="000262E3">
      <w:pPr>
        <w:pStyle w:val="Heading5"/>
      </w:pPr>
      <w:r w:rsidRPr="007E6A51">
        <w:t>Reporting Periods</w:t>
      </w:r>
    </w:p>
    <w:p w14:paraId="28BFABD7" w14:textId="77777777" w:rsidR="000262E3" w:rsidRPr="007E6A51" w:rsidRDefault="000262E3" w:rsidP="000262E3">
      <w:pPr>
        <w:rPr>
          <w:rFonts w:cs="Arial"/>
          <w:noProof/>
        </w:rPr>
      </w:pPr>
      <w:r w:rsidRPr="007E6A51">
        <w:rPr>
          <w:rFonts w:cs="Arial"/>
          <w:noProof/>
        </w:rPr>
        <w:t xml:space="preserve">ADA in this screen is reported at </w:t>
      </w:r>
      <w:r w:rsidRPr="007E6A51">
        <w:rPr>
          <w:rFonts w:cs="Arial"/>
        </w:rPr>
        <w:t>all reporting periods</w:t>
      </w:r>
      <w:r>
        <w:rPr>
          <w:rFonts w:cs="Arial"/>
          <w:noProof/>
        </w:rPr>
        <w:t>:</w:t>
      </w:r>
      <w:r w:rsidRPr="517ACC57">
        <w:rPr>
          <w:rFonts w:cs="Arial"/>
        </w:rPr>
        <w:t xml:space="preserve"> P-1, P-2, and Annual</w:t>
      </w:r>
      <w:r>
        <w:rPr>
          <w:rFonts w:cs="Arial"/>
        </w:rPr>
        <w:t>.</w:t>
      </w:r>
    </w:p>
    <w:p w14:paraId="5C302FF8" w14:textId="77777777" w:rsidR="000262E3" w:rsidRPr="007E6A51" w:rsidRDefault="000262E3" w:rsidP="000262E3">
      <w:pPr>
        <w:pStyle w:val="Heading5"/>
      </w:pPr>
      <w:r w:rsidRPr="007E6A51">
        <w:lastRenderedPageBreak/>
        <w:t>Acceptable Data</w:t>
      </w:r>
    </w:p>
    <w:p w14:paraId="3FAD2744" w14:textId="77777777" w:rsidR="000262E3" w:rsidRPr="007E6A51" w:rsidRDefault="000262E3" w:rsidP="000262E3">
      <w:pPr>
        <w:rPr>
          <w:rFonts w:cs="Arial"/>
          <w:noProof/>
        </w:rPr>
      </w:pPr>
      <w:r w:rsidRPr="007E6A51">
        <w:rPr>
          <w:rFonts w:cs="Arial"/>
          <w:noProof/>
        </w:rPr>
        <w:t>All fields in this data entry screen are for ADA values, which can be zero or any number up to nine digits long including two decimal places.</w:t>
      </w:r>
    </w:p>
    <w:p w14:paraId="70C8444D" w14:textId="77777777" w:rsidR="000262E3" w:rsidRPr="007E6A51" w:rsidRDefault="000262E3" w:rsidP="000262E3">
      <w:pPr>
        <w:pStyle w:val="Heading5"/>
      </w:pPr>
      <w:r w:rsidRPr="007E6A51">
        <w:t xml:space="preserve">Main </w:t>
      </w:r>
      <w:r>
        <w:t>V</w:t>
      </w:r>
      <w:r w:rsidRPr="007E6A51">
        <w:t xml:space="preserve">alidation </w:t>
      </w:r>
      <w:r>
        <w:t>R</w:t>
      </w:r>
      <w:r w:rsidRPr="007E6A51">
        <w:t>ules</w:t>
      </w:r>
    </w:p>
    <w:p w14:paraId="7A12698C" w14:textId="5D5D65CD" w:rsidR="004C41CC" w:rsidRDefault="004C41CC" w:rsidP="00B80F7B">
      <w:pPr>
        <w:pStyle w:val="ListParagraph"/>
        <w:numPr>
          <w:ilvl w:val="0"/>
          <w:numId w:val="57"/>
        </w:numPr>
        <w:rPr>
          <w:rFonts w:cs="Arial"/>
          <w:noProof/>
        </w:rPr>
      </w:pPr>
      <w:r>
        <w:rPr>
          <w:rFonts w:cs="Arial"/>
          <w:noProof/>
        </w:rPr>
        <w:t>Line A-0, Does the school district have Transitional Kindergarten (TK) ADA to report?, must be completed by checking YES or NO. If the school district reports YES, it must complete Line B-5.</w:t>
      </w:r>
    </w:p>
    <w:p w14:paraId="4DF12DB1" w14:textId="6F285A05" w:rsidR="000262E3" w:rsidRPr="007E6A51" w:rsidRDefault="000262E3" w:rsidP="00B80F7B">
      <w:pPr>
        <w:pStyle w:val="ListParagraph"/>
        <w:numPr>
          <w:ilvl w:val="0"/>
          <w:numId w:val="57"/>
        </w:numPr>
        <w:rPr>
          <w:rFonts w:cs="Arial"/>
          <w:noProof/>
        </w:rPr>
      </w:pPr>
      <w:r w:rsidRPr="007E6A51">
        <w:rPr>
          <w:rFonts w:cs="Arial"/>
          <w:noProof/>
        </w:rPr>
        <w:t>Line B-5, Transitional Kindergarten ADA cannot be greater than total ADA reported in TK/K</w:t>
      </w:r>
      <w:r w:rsidR="00486473" w:rsidRPr="00AF63F9">
        <w:rPr>
          <w:rFonts w:eastAsia="Arial" w:cs="Arial"/>
          <w:szCs w:val="24"/>
        </w:rPr>
        <w:t>–</w:t>
      </w:r>
      <w:r w:rsidRPr="007E6A51">
        <w:rPr>
          <w:rFonts w:cs="Arial"/>
          <w:noProof/>
        </w:rPr>
        <w:t>3 Column.</w:t>
      </w:r>
    </w:p>
    <w:p w14:paraId="3872B28C" w14:textId="1DD2D5D9" w:rsidR="000262E3" w:rsidRPr="007E6A51" w:rsidRDefault="000262E3" w:rsidP="00B80F7B">
      <w:pPr>
        <w:pStyle w:val="ListParagraph"/>
        <w:numPr>
          <w:ilvl w:val="0"/>
          <w:numId w:val="57"/>
        </w:numPr>
        <w:rPr>
          <w:rFonts w:cs="Arial"/>
          <w:noProof/>
        </w:rPr>
      </w:pPr>
      <w:r w:rsidRPr="007E6A51">
        <w:rPr>
          <w:rFonts w:cs="Arial"/>
          <w:noProof/>
        </w:rPr>
        <w:t>Line B-6, Continuation Education ADA, cannot exceed the ADA reported on Line A-1, Grades 9</w:t>
      </w:r>
      <w:r w:rsidR="00486473" w:rsidRPr="00AF63F9">
        <w:rPr>
          <w:rFonts w:eastAsia="Arial" w:cs="Arial"/>
          <w:szCs w:val="24"/>
        </w:rPr>
        <w:t>–</w:t>
      </w:r>
      <w:r w:rsidRPr="007E6A51">
        <w:rPr>
          <w:rFonts w:cs="Arial"/>
          <w:noProof/>
        </w:rPr>
        <w:t>12 Column.</w:t>
      </w:r>
    </w:p>
    <w:p w14:paraId="23387722" w14:textId="77777777" w:rsidR="000262E3" w:rsidRPr="007E6A51" w:rsidRDefault="000262E3" w:rsidP="00B80F7B">
      <w:pPr>
        <w:pStyle w:val="ListParagraph"/>
        <w:numPr>
          <w:ilvl w:val="0"/>
          <w:numId w:val="57"/>
        </w:numPr>
        <w:rPr>
          <w:rFonts w:cs="Arial"/>
          <w:noProof/>
        </w:rPr>
      </w:pPr>
      <w:r w:rsidRPr="007E6A51">
        <w:rPr>
          <w:rFonts w:cs="Arial"/>
          <w:noProof/>
        </w:rPr>
        <w:t>Line B-7, Opportunity Classes ADA, cannot exceed the ADA on Line A-1, Total Column.</w:t>
      </w:r>
    </w:p>
    <w:p w14:paraId="483F17C3" w14:textId="021C6A4A" w:rsidR="000262E3" w:rsidRPr="007E6A51" w:rsidRDefault="000262E3" w:rsidP="00B80F7B">
      <w:pPr>
        <w:pStyle w:val="ListParagraph"/>
        <w:numPr>
          <w:ilvl w:val="0"/>
          <w:numId w:val="57"/>
        </w:numPr>
        <w:rPr>
          <w:rFonts w:cs="Arial"/>
          <w:noProof/>
        </w:rPr>
      </w:pPr>
      <w:r w:rsidRPr="007E6A51">
        <w:rPr>
          <w:rFonts w:cs="Arial"/>
          <w:noProof/>
        </w:rPr>
        <w:t xml:space="preserve">The school district may not report ADA on Lines C-1 </w:t>
      </w:r>
      <w:r>
        <w:rPr>
          <w:rFonts w:cs="Arial"/>
          <w:noProof/>
        </w:rPr>
        <w:t>through</w:t>
      </w:r>
      <w:r w:rsidRPr="007E6A51">
        <w:rPr>
          <w:rFonts w:cs="Arial"/>
          <w:noProof/>
        </w:rPr>
        <w:t xml:space="preserve"> C-</w:t>
      </w:r>
      <w:r w:rsidR="004C41CC" w:rsidRPr="007E6A51">
        <w:rPr>
          <w:rFonts w:cs="Arial"/>
          <w:noProof/>
        </w:rPr>
        <w:t>1</w:t>
      </w:r>
      <w:r w:rsidR="004C41CC">
        <w:rPr>
          <w:rFonts w:cs="Arial"/>
          <w:noProof/>
        </w:rPr>
        <w:t>4</w:t>
      </w:r>
      <w:r w:rsidR="004C41CC" w:rsidRPr="007E6A51">
        <w:rPr>
          <w:rFonts w:cs="Arial"/>
          <w:noProof/>
        </w:rPr>
        <w:t xml:space="preserve"> </w:t>
      </w:r>
      <w:r w:rsidRPr="007E6A51">
        <w:rPr>
          <w:rFonts w:cs="Arial"/>
          <w:noProof/>
        </w:rPr>
        <w:t>for Annual or Annual Corrected Reporting Periods.</w:t>
      </w:r>
    </w:p>
    <w:p w14:paraId="377F6776" w14:textId="77777777" w:rsidR="000262E3" w:rsidRDefault="000262E3" w:rsidP="000262E3">
      <w:pPr>
        <w:pStyle w:val="Heading5"/>
        <w:rPr>
          <w:noProof/>
        </w:rPr>
      </w:pPr>
      <w:r>
        <w:rPr>
          <w:noProof/>
        </w:rPr>
        <w:t>Data Reporting Instructions</w:t>
      </w:r>
    </w:p>
    <w:p w14:paraId="2DB0E89E" w14:textId="78A989DA" w:rsidR="000262E3" w:rsidRDefault="000262E3" w:rsidP="00391A6C">
      <w:pPr>
        <w:rPr>
          <w:noProof/>
        </w:rPr>
      </w:pPr>
      <w:r w:rsidRPr="00C64A80">
        <w:t xml:space="preserve">Refer to </w:t>
      </w:r>
      <w:r w:rsidR="00232527" w:rsidRPr="00C64A80">
        <w:t xml:space="preserve">the </w:t>
      </w:r>
      <w:hyperlink w:anchor="_Data_Entry_Functions" w:tooltip="Data Entry Functions" w:history="1">
        <w:r w:rsidR="00232527"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1B1A5F3E" w14:textId="4C80266D" w:rsidR="00C64A80" w:rsidRPr="0056421B" w:rsidRDefault="00C64A80" w:rsidP="391FE3E2">
      <w:pPr>
        <w:spacing w:after="160"/>
        <w:ind w:right="130"/>
        <w:rPr>
          <w:rFonts w:cs="Arial"/>
          <w:color w:val="000000"/>
          <w:lang w:bidi="he-IL"/>
        </w:rPr>
      </w:pPr>
      <w:r w:rsidRPr="391FE3E2">
        <w:rPr>
          <w:rFonts w:cs="Arial"/>
          <w:color w:val="000000" w:themeColor="text1"/>
          <w:lang w:bidi="he-IL"/>
        </w:rPr>
        <w:t>Ensure that Attendance School District is completed and passed validation before entering data in Necessary Small School DES.</w:t>
      </w:r>
    </w:p>
    <w:p w14:paraId="76D8CB90" w14:textId="77777777" w:rsidR="000262E3" w:rsidRPr="007E6A51" w:rsidRDefault="000262E3" w:rsidP="000262E3">
      <w:pPr>
        <w:pStyle w:val="Heading6"/>
        <w:rPr>
          <w:noProof/>
        </w:rPr>
      </w:pPr>
      <w:r w:rsidRPr="007E6A51">
        <w:rPr>
          <w:noProof/>
        </w:rPr>
        <w:t>Tab 1: Regular ADA</w:t>
      </w:r>
    </w:p>
    <w:p w14:paraId="76064F2A" w14:textId="3A30F07C" w:rsidR="000262E3" w:rsidRPr="007E6A51" w:rsidRDefault="000262E3" w:rsidP="00B80F7B">
      <w:pPr>
        <w:pStyle w:val="ListParagraph"/>
        <w:numPr>
          <w:ilvl w:val="0"/>
          <w:numId w:val="62"/>
        </w:numPr>
        <w:rPr>
          <w:rFonts w:cs="Arial"/>
          <w:szCs w:val="24"/>
        </w:rPr>
      </w:pPr>
      <w:bookmarkStart w:id="223" w:name="_Hlk88132151"/>
      <w:r w:rsidRPr="007E6A51">
        <w:rPr>
          <w:rFonts w:cs="Arial"/>
          <w:szCs w:val="24"/>
        </w:rPr>
        <w:t>ADA is reported by grade span for each of the following: TK/K</w:t>
      </w:r>
      <w:r w:rsidR="00486473" w:rsidRPr="00AF63F9">
        <w:rPr>
          <w:rFonts w:eastAsia="Arial" w:cs="Arial"/>
          <w:szCs w:val="24"/>
        </w:rPr>
        <w:t>–</w:t>
      </w:r>
      <w:r w:rsidRPr="007E6A51">
        <w:rPr>
          <w:rFonts w:cs="Arial"/>
          <w:szCs w:val="24"/>
        </w:rPr>
        <w:t>3, Grades 4</w:t>
      </w:r>
      <w:r w:rsidR="00486473" w:rsidRPr="00AF63F9">
        <w:rPr>
          <w:rFonts w:eastAsia="Arial" w:cs="Arial"/>
          <w:szCs w:val="24"/>
        </w:rPr>
        <w:t>–</w:t>
      </w:r>
      <w:r w:rsidRPr="007E6A51">
        <w:rPr>
          <w:rFonts w:cs="Arial"/>
          <w:szCs w:val="24"/>
        </w:rPr>
        <w:t>6, Grades 7</w:t>
      </w:r>
      <w:r w:rsidR="00486473" w:rsidRPr="00AF63F9">
        <w:rPr>
          <w:rFonts w:eastAsia="Arial" w:cs="Arial"/>
          <w:szCs w:val="24"/>
        </w:rPr>
        <w:t>–</w:t>
      </w:r>
      <w:r w:rsidRPr="007E6A51">
        <w:rPr>
          <w:rFonts w:cs="Arial"/>
          <w:szCs w:val="24"/>
        </w:rPr>
        <w:t>8</w:t>
      </w:r>
      <w:r>
        <w:rPr>
          <w:rFonts w:cs="Arial"/>
          <w:szCs w:val="24"/>
        </w:rPr>
        <w:t>,</w:t>
      </w:r>
      <w:r w:rsidRPr="007E6A51">
        <w:rPr>
          <w:rFonts w:cs="Arial"/>
          <w:szCs w:val="24"/>
        </w:rPr>
        <w:t xml:space="preserve"> and Grades 9</w:t>
      </w:r>
      <w:r w:rsidR="00486473" w:rsidRPr="00AF63F9">
        <w:rPr>
          <w:rFonts w:eastAsia="Arial" w:cs="Arial"/>
          <w:szCs w:val="24"/>
        </w:rPr>
        <w:t>–</w:t>
      </w:r>
      <w:r w:rsidRPr="007E6A51">
        <w:rPr>
          <w:rFonts w:cs="Arial"/>
          <w:szCs w:val="24"/>
        </w:rPr>
        <w:t>12.</w:t>
      </w:r>
    </w:p>
    <w:p w14:paraId="6B180833" w14:textId="77777777" w:rsidR="000262E3" w:rsidRPr="007E6A51" w:rsidRDefault="000262E3" w:rsidP="00B80F7B">
      <w:pPr>
        <w:pStyle w:val="ListParagraph"/>
        <w:numPr>
          <w:ilvl w:val="0"/>
          <w:numId w:val="62"/>
        </w:numPr>
        <w:rPr>
          <w:rFonts w:cs="Arial"/>
          <w:szCs w:val="24"/>
        </w:rPr>
      </w:pPr>
      <w:r w:rsidRPr="007E6A51">
        <w:rPr>
          <w:rFonts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13FF75CE" w14:textId="77777777" w:rsidR="000262E3" w:rsidRPr="007E6A51" w:rsidRDefault="000262E3" w:rsidP="00B80F7B">
      <w:pPr>
        <w:pStyle w:val="ListParagraph"/>
        <w:numPr>
          <w:ilvl w:val="0"/>
          <w:numId w:val="62"/>
        </w:numPr>
        <w:rPr>
          <w:rFonts w:eastAsia="Calibri" w:cs="Arial"/>
        </w:rPr>
      </w:pPr>
      <w:r w:rsidRPr="007E6A51">
        <w:rPr>
          <w:rFonts w:eastAsia="Arial" w:cs="Arial"/>
          <w:szCs w:val="20"/>
        </w:rPr>
        <w:t xml:space="preserve">A district should report ADA for ALL students that are enrolled in schools of the district pursuant to </w:t>
      </w:r>
      <w:r w:rsidRPr="007E6A51">
        <w:rPr>
          <w:rFonts w:eastAsia="Arial" w:cs="Arial"/>
          <w:i/>
          <w:szCs w:val="20"/>
        </w:rPr>
        <w:t>EC</w:t>
      </w:r>
      <w:r w:rsidRPr="007E6A51">
        <w:rPr>
          <w:rFonts w:eastAsia="Arial" w:cs="Arial"/>
          <w:szCs w:val="20"/>
        </w:rPr>
        <w:t xml:space="preserve"> Section 41601. For example, if a high school district (grades 9–12) enrolls a student in grades 7–8, the district should claim and report the ADA for the student in the Grades 7</w:t>
      </w:r>
      <w:bookmarkStart w:id="224" w:name="_Hlk88128711"/>
      <w:r w:rsidRPr="007E6A51">
        <w:rPr>
          <w:rFonts w:eastAsia="Arial" w:cs="Arial"/>
          <w:szCs w:val="20"/>
        </w:rPr>
        <w:t>–</w:t>
      </w:r>
      <w:bookmarkEnd w:id="224"/>
      <w:r w:rsidRPr="007E6A51">
        <w:rPr>
          <w:rFonts w:eastAsia="Arial" w:cs="Arial"/>
          <w:szCs w:val="20"/>
        </w:rPr>
        <w:t>8 column for the appropriate ADA category.</w:t>
      </w:r>
    </w:p>
    <w:p w14:paraId="4A571B41" w14:textId="1DAB87D8" w:rsidR="000262E3" w:rsidRPr="007E6A51" w:rsidRDefault="000262E3" w:rsidP="00B80F7B">
      <w:pPr>
        <w:pStyle w:val="ListParagraph"/>
        <w:numPr>
          <w:ilvl w:val="0"/>
          <w:numId w:val="62"/>
        </w:numPr>
        <w:rPr>
          <w:rFonts w:eastAsia="Calibri" w:cs="Arial"/>
        </w:rPr>
      </w:pPr>
      <w:bookmarkStart w:id="225" w:name="_Hlk88128646"/>
      <w:r w:rsidRPr="007E6A51">
        <w:rPr>
          <w:rFonts w:cs="Arial"/>
          <w:szCs w:val="24"/>
        </w:rPr>
        <w:t>Special Education Programs:</w:t>
      </w:r>
      <w:r w:rsidRPr="007E6A51">
        <w:rPr>
          <w:rFonts w:cs="Arial"/>
          <w:b/>
          <w:szCs w:val="24"/>
        </w:rPr>
        <w:t xml:space="preserve"> </w:t>
      </w:r>
      <w:r w:rsidRPr="007E6A51">
        <w:rPr>
          <w:rFonts w:cs="Arial"/>
          <w:szCs w:val="24"/>
        </w:rPr>
        <w:t>ADA should be reported in the grade level that corresponds to the CALPADS</w:t>
      </w:r>
      <w:r>
        <w:rPr>
          <w:rFonts w:cs="Arial"/>
          <w:szCs w:val="24"/>
        </w:rPr>
        <w:t xml:space="preserve"> assigned grade level.</w:t>
      </w:r>
      <w:r w:rsidR="00D61F3C">
        <w:rPr>
          <w:rFonts w:cs="Arial"/>
          <w:szCs w:val="24"/>
        </w:rPr>
        <w:t xml:space="preserve"> </w:t>
      </w:r>
    </w:p>
    <w:p w14:paraId="0ABD6808" w14:textId="7BE27753" w:rsidR="000262E3" w:rsidRPr="007E6A51" w:rsidRDefault="000262E3" w:rsidP="00B80F7B">
      <w:pPr>
        <w:pStyle w:val="ListParagraph"/>
        <w:numPr>
          <w:ilvl w:val="0"/>
          <w:numId w:val="62"/>
        </w:numPr>
        <w:rPr>
          <w:rFonts w:eastAsia="Calibri" w:cs="Arial"/>
        </w:rPr>
      </w:pPr>
      <w:r w:rsidRPr="007E6A51">
        <w:rPr>
          <w:rFonts w:eastAsia="Calibri" w:cs="Arial"/>
        </w:rPr>
        <w:t xml:space="preserve">ADA reported in this screen must include ADA attributable to NSS. ADA reported in the </w:t>
      </w:r>
      <w:r>
        <w:rPr>
          <w:rFonts w:eastAsia="Calibri" w:cs="Arial"/>
        </w:rPr>
        <w:t>NSS</w:t>
      </w:r>
      <w:r w:rsidRPr="007E6A51">
        <w:rPr>
          <w:rFonts w:eastAsia="Calibri" w:cs="Arial"/>
        </w:rPr>
        <w:t xml:space="preserve"> screen is a subset of ADA reported in Attendance School District screen.</w:t>
      </w:r>
    </w:p>
    <w:p w14:paraId="1F4C9F19" w14:textId="77777777" w:rsidR="000262E3" w:rsidRPr="007E6A51" w:rsidRDefault="000262E3" w:rsidP="00B80F7B">
      <w:pPr>
        <w:pStyle w:val="ListParagraph"/>
        <w:numPr>
          <w:ilvl w:val="0"/>
          <w:numId w:val="62"/>
        </w:numPr>
        <w:spacing w:before="240"/>
        <w:rPr>
          <w:rFonts w:eastAsia="Calibri" w:cs="Arial"/>
        </w:rPr>
      </w:pPr>
      <w:r>
        <w:rPr>
          <w:rFonts w:eastAsia="Calibri" w:cs="Arial"/>
        </w:rPr>
        <w:t>Select</w:t>
      </w:r>
      <w:r w:rsidRPr="007E6A51">
        <w:rPr>
          <w:rFonts w:eastAsia="Calibri" w:cs="Arial"/>
        </w:rPr>
        <w:t xml:space="preserve"> each hyperlink in the table below to see specific reporting instructions for </w:t>
      </w:r>
      <w:r>
        <w:rPr>
          <w:rFonts w:eastAsia="Calibri" w:cs="Arial"/>
        </w:rPr>
        <w:t>select</w:t>
      </w:r>
      <w:r w:rsidRPr="007E6A51">
        <w:rPr>
          <w:rFonts w:eastAsia="Calibri" w:cs="Arial"/>
        </w:rPr>
        <w:t xml:space="preserve"> type</w:t>
      </w:r>
      <w:r>
        <w:rPr>
          <w:rFonts w:eastAsia="Calibri" w:cs="Arial"/>
        </w:rPr>
        <w:t>s</w:t>
      </w:r>
      <w:r w:rsidRPr="007E6A51">
        <w:rPr>
          <w:rFonts w:eastAsia="Calibri" w:cs="Arial"/>
        </w:rPr>
        <w:t xml:space="preserve"> of ADA</w:t>
      </w:r>
      <w:r>
        <w:rPr>
          <w:rFonts w:eastAsia="Calibri" w:cs="Arial"/>
        </w:rPr>
        <w:t>.</w:t>
      </w:r>
    </w:p>
    <w:p w14:paraId="598051A8" w14:textId="77777777" w:rsidR="000262E3" w:rsidRPr="007E6A51" w:rsidRDefault="000262E3" w:rsidP="00B80F7B">
      <w:pPr>
        <w:pStyle w:val="ListParagraph"/>
        <w:numPr>
          <w:ilvl w:val="0"/>
          <w:numId w:val="62"/>
        </w:numPr>
        <w:rPr>
          <w:rFonts w:eastAsia="Calibri" w:cs="Arial"/>
        </w:rPr>
      </w:pPr>
      <w:r>
        <w:rPr>
          <w:rFonts w:eastAsia="Calibri" w:cs="Arial"/>
        </w:rPr>
        <w:lastRenderedPageBreak/>
        <w:t>Note that for programs that calculate ADA using a fixed divisor, the line caption includes the divisor information in</w:t>
      </w:r>
      <w:r w:rsidRPr="007E6A51">
        <w:rPr>
          <w:rFonts w:eastAsia="Calibri" w:cs="Arial"/>
        </w:rPr>
        <w:t xml:space="preserve"> parenthesis.</w:t>
      </w:r>
    </w:p>
    <w:tbl>
      <w:tblPr>
        <w:tblStyle w:val="Style1"/>
        <w:tblW w:w="9350" w:type="dxa"/>
        <w:tblLook w:val="01E0" w:firstRow="1" w:lastRow="1" w:firstColumn="1" w:lastColumn="1" w:noHBand="0" w:noVBand="0"/>
        <w:tblDescription w:val="This table contains the data reporting instructions for ADA on the Regular ADA tab in the Attendance School District screen."/>
      </w:tblPr>
      <w:tblGrid>
        <w:gridCol w:w="1721"/>
        <w:gridCol w:w="4939"/>
        <w:gridCol w:w="2690"/>
      </w:tblGrid>
      <w:tr w:rsidR="000262E3" w:rsidRPr="002E44E9" w14:paraId="5E880CD1" w14:textId="77777777" w:rsidTr="0081452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85" w:type="dxa"/>
          </w:tcPr>
          <w:p w14:paraId="2AC97020" w14:textId="77777777" w:rsidR="000262E3" w:rsidRPr="002E44E9" w:rsidRDefault="000262E3" w:rsidP="00404E95">
            <w:pPr>
              <w:widowControl w:val="0"/>
              <w:spacing w:after="0"/>
              <w:jc w:val="center"/>
              <w:rPr>
                <w:rFonts w:eastAsia="Arial" w:cs="Arial"/>
                <w:bCs/>
              </w:rPr>
            </w:pPr>
            <w:bookmarkStart w:id="226" w:name="_Hlk88128883"/>
            <w:bookmarkEnd w:id="223"/>
            <w:bookmarkEnd w:id="225"/>
            <w:r w:rsidRPr="002E44E9">
              <w:rPr>
                <w:rFonts w:eastAsia="Calibri" w:cs="Arial"/>
              </w:rPr>
              <w:t>Line Number</w:t>
            </w:r>
          </w:p>
        </w:tc>
        <w:tc>
          <w:tcPr>
            <w:tcW w:w="3400" w:type="dxa"/>
          </w:tcPr>
          <w:p w14:paraId="0CDF4A27"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 xml:space="preserve">Line Caption </w:t>
            </w:r>
          </w:p>
        </w:tc>
        <w:tc>
          <w:tcPr>
            <w:tcW w:w="0" w:type="dxa"/>
          </w:tcPr>
          <w:p w14:paraId="6D2C7B6E" w14:textId="77777777" w:rsidR="000262E3" w:rsidRPr="002E44E9" w:rsidRDefault="000262E3" w:rsidP="00404E95">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4C41CC" w:rsidRPr="007E6A51" w14:paraId="30069227"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7637742C" w14:textId="16C7D71E" w:rsidR="004C41CC" w:rsidRPr="007E6A51" w:rsidRDefault="004C41CC" w:rsidP="00404E95">
            <w:pPr>
              <w:widowControl w:val="0"/>
              <w:spacing w:before="60" w:after="60"/>
              <w:jc w:val="center"/>
              <w:rPr>
                <w:rFonts w:eastAsia="Calibri" w:cs="Arial"/>
                <w:spacing w:val="-1"/>
              </w:rPr>
            </w:pPr>
            <w:r>
              <w:rPr>
                <w:rFonts w:eastAsia="Calibri" w:cs="Arial"/>
                <w:spacing w:val="-1"/>
              </w:rPr>
              <w:t>A-0</w:t>
            </w:r>
          </w:p>
        </w:tc>
        <w:tc>
          <w:tcPr>
            <w:tcW w:w="3400" w:type="dxa"/>
          </w:tcPr>
          <w:p w14:paraId="4870A7BB" w14:textId="1D54563E"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Does the school district have Transitional Kindergarten (TK) ADA to report?</w:t>
            </w:r>
          </w:p>
        </w:tc>
        <w:tc>
          <w:tcPr>
            <w:tcW w:w="0" w:type="dxa"/>
          </w:tcPr>
          <w:p w14:paraId="24DF9291" w14:textId="1D02AF84"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the appropriate box on either Line A-0a or Line A-0b.</w:t>
            </w:r>
          </w:p>
        </w:tc>
      </w:tr>
      <w:tr w:rsidR="004C41CC" w:rsidRPr="007E6A51" w14:paraId="630ECACD"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1A50546B" w14:textId="276EF117" w:rsidR="004C41CC" w:rsidRPr="007E6A51" w:rsidRDefault="004C41CC" w:rsidP="00404E95">
            <w:pPr>
              <w:widowControl w:val="0"/>
              <w:spacing w:before="60" w:after="60"/>
              <w:jc w:val="center"/>
              <w:rPr>
                <w:rFonts w:eastAsia="Calibri" w:cs="Arial"/>
                <w:spacing w:val="-1"/>
              </w:rPr>
            </w:pPr>
            <w:r>
              <w:rPr>
                <w:rFonts w:eastAsia="Calibri" w:cs="Arial"/>
                <w:spacing w:val="-1"/>
              </w:rPr>
              <w:t>A-0a</w:t>
            </w:r>
          </w:p>
        </w:tc>
        <w:tc>
          <w:tcPr>
            <w:tcW w:w="3400" w:type="dxa"/>
          </w:tcPr>
          <w:p w14:paraId="16C35867" w14:textId="0E8869D0"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YES (include TK ADA on Line A-1 and report TK ADA only </w:t>
            </w:r>
            <w:proofErr w:type="gramStart"/>
            <w:r>
              <w:rPr>
                <w:rFonts w:eastAsia="Calibri" w:cs="Arial"/>
              </w:rPr>
              <w:t>on Line</w:t>
            </w:r>
            <w:proofErr w:type="gramEnd"/>
            <w:r>
              <w:rPr>
                <w:rFonts w:eastAsia="Calibri" w:cs="Arial"/>
              </w:rPr>
              <w:t xml:space="preserve"> B-5)</w:t>
            </w:r>
          </w:p>
        </w:tc>
        <w:tc>
          <w:tcPr>
            <w:tcW w:w="0" w:type="dxa"/>
          </w:tcPr>
          <w:p w14:paraId="5F2329FD" w14:textId="0D8B3598"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YES if the school district has TK ADA eligible for apportionment and r</w:t>
            </w:r>
            <w:r w:rsidR="00851670">
              <w:rPr>
                <w:rFonts w:eastAsia="Calibri" w:cs="Arial"/>
              </w:rPr>
              <w:t>e</w:t>
            </w:r>
            <w:r>
              <w:rPr>
                <w:rFonts w:eastAsia="Calibri" w:cs="Arial"/>
              </w:rPr>
              <w:t>port TK ADA on Line B-5.</w:t>
            </w:r>
          </w:p>
        </w:tc>
      </w:tr>
      <w:tr w:rsidR="004C41CC" w:rsidRPr="007E6A51" w14:paraId="5F9D4615"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113770CE" w14:textId="43F7BF07" w:rsidR="004C41CC" w:rsidRPr="007E6A51" w:rsidRDefault="004C41CC" w:rsidP="00404E95">
            <w:pPr>
              <w:widowControl w:val="0"/>
              <w:spacing w:before="60" w:after="60"/>
              <w:jc w:val="center"/>
              <w:rPr>
                <w:rFonts w:eastAsia="Calibri" w:cs="Arial"/>
                <w:spacing w:val="-1"/>
              </w:rPr>
            </w:pPr>
            <w:r>
              <w:rPr>
                <w:rFonts w:eastAsia="Calibri" w:cs="Arial"/>
                <w:spacing w:val="-1"/>
              </w:rPr>
              <w:t>A-0b</w:t>
            </w:r>
          </w:p>
        </w:tc>
        <w:tc>
          <w:tcPr>
            <w:tcW w:w="3400" w:type="dxa"/>
          </w:tcPr>
          <w:p w14:paraId="16EF4E61" w14:textId="4A4A509C" w:rsidR="004C41CC" w:rsidRPr="007E6A51"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p>
        </w:tc>
        <w:tc>
          <w:tcPr>
            <w:tcW w:w="0" w:type="dxa"/>
          </w:tcPr>
          <w:p w14:paraId="759E93E9" w14:textId="5D1A0A6F" w:rsidR="004C41CC" w:rsidRDefault="004C41CC"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Check NO if the school district has no TK ADA eligible for apportionment to report.</w:t>
            </w:r>
          </w:p>
        </w:tc>
      </w:tr>
      <w:tr w:rsidR="000262E3" w:rsidRPr="007E6A51" w14:paraId="0B4159F4"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24609075"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A-1</w:t>
            </w:r>
          </w:p>
        </w:tc>
        <w:tc>
          <w:tcPr>
            <w:tcW w:w="3400" w:type="dxa"/>
          </w:tcPr>
          <w:p w14:paraId="2792ACE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0" w:type="dxa"/>
          </w:tcPr>
          <w:p w14:paraId="40FED515"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Report all regular ADA in the appropriate grade span. </w:t>
            </w:r>
            <w:r w:rsidRPr="002C24F0">
              <w:rPr>
                <w:rFonts w:eastAsia="Calibri" w:cs="Arial"/>
              </w:rPr>
              <w:t>Continuation Education should only be reported in Grades 9–12.</w:t>
            </w:r>
          </w:p>
        </w:tc>
      </w:tr>
      <w:tr w:rsidR="000262E3" w:rsidRPr="007E6A51" w14:paraId="68DB2790" w14:textId="77777777" w:rsidTr="00814526">
        <w:trPr>
          <w:trHeight w:val="341"/>
        </w:trPr>
        <w:tc>
          <w:tcPr>
            <w:cnfStyle w:val="001000000000" w:firstRow="0" w:lastRow="0" w:firstColumn="1" w:lastColumn="0" w:oddVBand="0" w:evenVBand="0" w:oddHBand="0" w:evenHBand="0" w:firstRowFirstColumn="0" w:firstRowLastColumn="0" w:lastRowFirstColumn="0" w:lastRowLastColumn="0"/>
            <w:tcW w:w="1185" w:type="dxa"/>
          </w:tcPr>
          <w:p w14:paraId="65249884"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A-2</w:t>
            </w:r>
          </w:p>
        </w:tc>
        <w:tc>
          <w:tcPr>
            <w:tcW w:w="3400" w:type="dxa"/>
          </w:tcPr>
          <w:p w14:paraId="47FBE69B" w14:textId="1C9F0056" w:rsidR="000262E3" w:rsidRPr="00CC02E0" w:rsidRDefault="00000000"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rPr>
            </w:pPr>
            <w:hyperlink w:anchor="_Extended_Year_Special" w:tooltip="Extended Year Special Education" w:history="1">
              <w:r w:rsidR="000262E3" w:rsidRPr="000B32AB">
                <w:rPr>
                  <w:rStyle w:val="Hyperlink"/>
                  <w:rFonts w:eastAsia="Calibri" w:cs="Arial"/>
                </w:rPr>
                <w:t>Extended Year Special Education</w:t>
              </w:r>
            </w:hyperlink>
            <w:r w:rsidR="000262E3" w:rsidRPr="007E6A51">
              <w:rPr>
                <w:rFonts w:eastAsia="Calibri" w:cs="Arial"/>
              </w:rPr>
              <w:t xml:space="preserve"> [</w:t>
            </w:r>
            <w:r w:rsidR="000262E3" w:rsidRPr="005D6A2C">
              <w:rPr>
                <w:rFonts w:eastAsia="Calibri" w:cs="Arial"/>
                <w:i/>
              </w:rPr>
              <w:t>EC</w:t>
            </w:r>
            <w:r w:rsidR="000262E3" w:rsidRPr="007E6A51">
              <w:rPr>
                <w:rFonts w:eastAsia="Calibri" w:cs="Arial"/>
              </w:rPr>
              <w:t xml:space="preserve"> 56345(b)(3)] (Divisor 175)</w:t>
            </w:r>
          </w:p>
        </w:tc>
        <w:tc>
          <w:tcPr>
            <w:tcW w:w="0" w:type="dxa"/>
          </w:tcPr>
          <w:p w14:paraId="25CA9C4E"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CC47A3">
              <w:rPr>
                <w:rFonts w:eastAsia="Calibri" w:hAnsi="Calibri" w:cs="Times New Roman"/>
              </w:rPr>
              <w:t xml:space="preserve">Report all extended year ADA for special education that meets the requirements of </w:t>
            </w:r>
            <w:r w:rsidRPr="00CC47A3">
              <w:rPr>
                <w:rFonts w:eastAsia="Calibri" w:hAnsi="Calibri" w:cs="Times New Roman"/>
                <w:i/>
              </w:rPr>
              <w:t>EC</w:t>
            </w:r>
            <w:r w:rsidRPr="00CC47A3">
              <w:rPr>
                <w:rFonts w:eastAsia="Calibri" w:hAnsi="Calibri" w:cs="Times New Roman"/>
              </w:rPr>
              <w:t xml:space="preserve"> Section 56345(b)(3) in the appropriate grade span.</w:t>
            </w:r>
          </w:p>
        </w:tc>
      </w:tr>
      <w:tr w:rsidR="000262E3" w:rsidRPr="007E6A51" w14:paraId="75B3977B"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3A89A73D"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A-3</w:t>
            </w:r>
          </w:p>
        </w:tc>
        <w:tc>
          <w:tcPr>
            <w:tcW w:w="3400" w:type="dxa"/>
          </w:tcPr>
          <w:p w14:paraId="4DE1A687" w14:textId="77777777" w:rsidR="000262E3" w:rsidRPr="007E6A51"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Special Education - Nonpublic, Nonsectarian Schools [</w:t>
            </w:r>
            <w:r w:rsidRPr="007E6A51">
              <w:rPr>
                <w:rFonts w:eastAsia="Calibri" w:cs="Arial"/>
                <w:i/>
              </w:rPr>
              <w:t>EC</w:t>
            </w:r>
            <w:r w:rsidRPr="007E6A51">
              <w:rPr>
                <w:rFonts w:eastAsia="Calibri" w:cs="Arial"/>
              </w:rPr>
              <w:t xml:space="preserve"> 56366(a)(7)] and/or Nonpublic, Nonsectarian Schools Licensed Children's Institutions</w:t>
            </w:r>
          </w:p>
        </w:tc>
        <w:tc>
          <w:tcPr>
            <w:tcW w:w="0" w:type="dxa"/>
          </w:tcPr>
          <w:p w14:paraId="64BE5AF0"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7DC62E09"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05C731EA"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lastRenderedPageBreak/>
              <w:t>A-4</w:t>
            </w:r>
          </w:p>
        </w:tc>
        <w:tc>
          <w:tcPr>
            <w:tcW w:w="3400" w:type="dxa"/>
          </w:tcPr>
          <w:p w14:paraId="45D28499" w14:textId="61B79B66" w:rsidR="000262E3" w:rsidRPr="007E6A51" w:rsidRDefault="00000000"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hyperlink w:anchor="_Extended_Year_Special" w:tooltip="Extended Year Special Education" w:history="1">
              <w:r w:rsidR="000262E3" w:rsidRPr="000B32AB">
                <w:rPr>
                  <w:rStyle w:val="Hyperlink"/>
                  <w:rFonts w:eastAsia="Calibri" w:cs="Arial"/>
                </w:rPr>
                <w:t>Extended Year Special Education</w:t>
              </w:r>
            </w:hyperlink>
            <w:r w:rsidR="000262E3" w:rsidRPr="007E6A51">
              <w:rPr>
                <w:rFonts w:eastAsia="Calibri" w:cs="Arial"/>
              </w:rPr>
              <w:t xml:space="preserve"> - Nonpublic, Nonsectarian Schools [</w:t>
            </w:r>
            <w:r w:rsidR="000262E3" w:rsidRPr="007E6A51">
              <w:rPr>
                <w:rFonts w:eastAsia="Calibri" w:cs="Arial"/>
                <w:i/>
              </w:rPr>
              <w:t>EC</w:t>
            </w:r>
            <w:r w:rsidR="000262E3" w:rsidRPr="007E6A51">
              <w:rPr>
                <w:rFonts w:eastAsia="Calibri" w:cs="Arial"/>
              </w:rPr>
              <w:t xml:space="preserve"> 56366(a)(7)] and/or Nonpublic, Nonsectarian Schools - Licensed Children's Institutions (Divisor 175)</w:t>
            </w:r>
          </w:p>
        </w:tc>
        <w:tc>
          <w:tcPr>
            <w:tcW w:w="0" w:type="dxa"/>
          </w:tcPr>
          <w:p w14:paraId="3835A9F7"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extended year ADA for NPS that meet the requirements of </w:t>
            </w:r>
            <w:r w:rsidRPr="000815F7">
              <w:rPr>
                <w:rFonts w:eastAsia="Calibri" w:hAnsi="Calibri" w:cs="Times New Roman"/>
                <w:i/>
              </w:rPr>
              <w:t>EC</w:t>
            </w:r>
            <w:r w:rsidRPr="000815F7">
              <w:rPr>
                <w:rFonts w:eastAsia="Calibri" w:hAnsi="Calibri" w:cs="Times New Roman"/>
              </w:rPr>
              <w:t xml:space="preserve"> Section 56366(a)(7) and/or NPS/LCI in the appropriate grade span.</w:t>
            </w:r>
          </w:p>
        </w:tc>
      </w:tr>
      <w:tr w:rsidR="000262E3" w:rsidRPr="007E6A51" w14:paraId="4712E2F0" w14:textId="77777777" w:rsidTr="00814526">
        <w:trPr>
          <w:trHeight w:val="413"/>
        </w:trPr>
        <w:tc>
          <w:tcPr>
            <w:cnfStyle w:val="001000000000" w:firstRow="0" w:lastRow="0" w:firstColumn="1" w:lastColumn="0" w:oddVBand="0" w:evenVBand="0" w:oddHBand="0" w:evenHBand="0" w:firstRowFirstColumn="0" w:firstRowLastColumn="0" w:lastRowFirstColumn="0" w:lastRowLastColumn="0"/>
            <w:tcW w:w="1185" w:type="dxa"/>
          </w:tcPr>
          <w:p w14:paraId="36E11026"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A-5</w:t>
            </w:r>
          </w:p>
        </w:tc>
        <w:tc>
          <w:tcPr>
            <w:tcW w:w="3400" w:type="dxa"/>
          </w:tcPr>
          <w:p w14:paraId="73354576" w14:textId="77777777" w:rsidR="000262E3" w:rsidRPr="007E6A51" w:rsidRDefault="000262E3"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Community Day School (</w:t>
            </w:r>
            <w:r w:rsidRPr="007E6A51">
              <w:rPr>
                <w:rFonts w:eastAsia="Calibri" w:cs="Arial"/>
                <w:i/>
              </w:rPr>
              <w:t>EC</w:t>
            </w:r>
            <w:r w:rsidRPr="007E6A51">
              <w:rPr>
                <w:rFonts w:eastAsia="Calibri" w:cs="Arial"/>
              </w:rPr>
              <w:t xml:space="preserve"> 48660) (Divisor 70/135/180)</w:t>
            </w:r>
          </w:p>
        </w:tc>
        <w:tc>
          <w:tcPr>
            <w:tcW w:w="0" w:type="dxa"/>
          </w:tcPr>
          <w:p w14:paraId="5DB6C0E4" w14:textId="77777777" w:rsidR="000262E3" w:rsidRPr="000815F7"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hAnsi="Calibri" w:cs="Times New Roman"/>
                <w:bCs/>
              </w:rPr>
            </w:pPr>
            <w:r w:rsidRPr="000815F7">
              <w:rPr>
                <w:rFonts w:eastAsia="Calibri" w:hAnsi="Calibri" w:cs="Times New Roman"/>
              </w:rPr>
              <w:t xml:space="preserve">Report all ADA for students in community day schools that meet the requirements of </w:t>
            </w:r>
            <w:r w:rsidRPr="000815F7">
              <w:rPr>
                <w:rFonts w:eastAsia="Calibri" w:hAnsi="Calibri" w:cs="Times New Roman"/>
                <w:i/>
              </w:rPr>
              <w:t>EC</w:t>
            </w:r>
            <w:r w:rsidRPr="000815F7">
              <w:rPr>
                <w:rFonts w:eastAsia="Calibri" w:hAnsi="Calibri" w:cs="Times New Roman"/>
              </w:rPr>
              <w:t xml:space="preserve"> Section 48660 in the appropriate grade span.</w:t>
            </w:r>
          </w:p>
        </w:tc>
      </w:tr>
      <w:tr w:rsidR="000262E3" w:rsidRPr="007E6A51" w14:paraId="1C7B8C61" w14:textId="77777777" w:rsidTr="00814526">
        <w:trPr>
          <w:trHeight w:val="323"/>
        </w:trPr>
        <w:tc>
          <w:tcPr>
            <w:cnfStyle w:val="001000000000" w:firstRow="0" w:lastRow="0" w:firstColumn="1" w:lastColumn="0" w:oddVBand="0" w:evenVBand="0" w:oddHBand="0" w:evenHBand="0" w:firstRowFirstColumn="0" w:firstRowLastColumn="0" w:lastRowFirstColumn="0" w:lastRowLastColumn="0"/>
            <w:tcW w:w="1185" w:type="dxa"/>
          </w:tcPr>
          <w:p w14:paraId="3A98F18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A-6</w:t>
            </w:r>
          </w:p>
        </w:tc>
        <w:tc>
          <w:tcPr>
            <w:tcW w:w="3400" w:type="dxa"/>
          </w:tcPr>
          <w:p w14:paraId="187751F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A-1 through A-5)</w:t>
            </w:r>
          </w:p>
        </w:tc>
        <w:tc>
          <w:tcPr>
            <w:tcW w:w="0" w:type="dxa"/>
          </w:tcPr>
          <w:p w14:paraId="34903CDC" w14:textId="77777777" w:rsidR="000262E3" w:rsidRPr="005F4BE6"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bCs/>
                <w:szCs w:val="20"/>
              </w:rPr>
            </w:pPr>
            <w:r w:rsidRPr="00835C93">
              <w:rPr>
                <w:rFonts w:eastAsia="Calibri" w:hAnsi="Calibri" w:cs="Times New Roman"/>
              </w:rPr>
              <w:t>This line contains a field(s) that are auto calculated.</w:t>
            </w:r>
          </w:p>
        </w:tc>
      </w:tr>
    </w:tbl>
    <w:bookmarkEnd w:id="226"/>
    <w:p w14:paraId="4AC53184" w14:textId="77777777" w:rsidR="000262E3" w:rsidRPr="007E6A51" w:rsidRDefault="000262E3" w:rsidP="000262E3">
      <w:pPr>
        <w:pStyle w:val="Heading6"/>
        <w:rPr>
          <w:noProof/>
        </w:rPr>
      </w:pPr>
      <w:r w:rsidRPr="007E6A51">
        <w:rPr>
          <w:noProof/>
        </w:rPr>
        <w:t>Tab 2: Other Tab</w:t>
      </w:r>
    </w:p>
    <w:p w14:paraId="0A096B59" w14:textId="77777777" w:rsidR="000262E3" w:rsidRPr="007E6A51" w:rsidRDefault="000262E3" w:rsidP="00092BF6">
      <w:pPr>
        <w:pStyle w:val="ListParagraph"/>
        <w:numPr>
          <w:ilvl w:val="0"/>
          <w:numId w:val="61"/>
        </w:numPr>
        <w:ind w:left="720"/>
        <w:rPr>
          <w:rFonts w:cs="Arial"/>
          <w:noProof/>
        </w:rPr>
      </w:pPr>
      <w:r>
        <w:rPr>
          <w:rFonts w:cs="Arial"/>
          <w:noProof/>
        </w:rPr>
        <w:t>Select</w:t>
      </w:r>
      <w:r w:rsidRPr="007E6A51">
        <w:rPr>
          <w:rFonts w:cs="Arial"/>
          <w:noProof/>
        </w:rPr>
        <w:t xml:space="preserve"> each hyperlink to see specific reporting instructions for each type of ADA</w:t>
      </w:r>
      <w:r>
        <w:rPr>
          <w:rFonts w:cs="Arial"/>
          <w:noProof/>
        </w:rPr>
        <w:t>.</w:t>
      </w:r>
    </w:p>
    <w:p w14:paraId="2667F95E" w14:textId="77E0F423" w:rsidR="000262E3" w:rsidRPr="007B30F4" w:rsidRDefault="25121048" w:rsidP="00092BF6">
      <w:pPr>
        <w:pStyle w:val="ListParagraph"/>
        <w:numPr>
          <w:ilvl w:val="0"/>
          <w:numId w:val="61"/>
        </w:numPr>
        <w:ind w:left="720"/>
        <w:rPr>
          <w:rFonts w:cs="Arial"/>
        </w:rPr>
      </w:pPr>
      <w:r w:rsidRPr="3CAAB05B">
        <w:rPr>
          <w:rFonts w:cs="Arial"/>
          <w:noProof/>
        </w:rPr>
        <w:t xml:space="preserve">Report ADA </w:t>
      </w:r>
      <w:r w:rsidR="094423FF" w:rsidRPr="3CAAB05B">
        <w:rPr>
          <w:rFonts w:cs="Arial"/>
          <w:noProof/>
        </w:rPr>
        <w:t>for independent study</w:t>
      </w:r>
      <w:r w:rsidR="000262E3" w:rsidRPr="007E6A51">
        <w:rPr>
          <w:rFonts w:cs="Arial"/>
          <w:noProof/>
        </w:rPr>
        <w:t xml:space="preserve"> that is included in Section A of this screen, or in the </w:t>
      </w:r>
      <w:r w:rsidR="000262E3" w:rsidRPr="3CAAB05B">
        <w:rPr>
          <w:rFonts w:eastAsia="Calibri" w:cs="Arial"/>
        </w:rPr>
        <w:t>Attendance Supplement School District, Attendance Basic Aid Choice/Court-Ordered Voluntary Pupil Transfer, and Attendance Basic Aid Open Enrollment screens.</w:t>
      </w:r>
    </w:p>
    <w:p w14:paraId="0975BCBC" w14:textId="0B3DD046" w:rsidR="00227D44" w:rsidRPr="00C47BEA" w:rsidRDefault="00227D44" w:rsidP="00092BF6">
      <w:pPr>
        <w:pStyle w:val="ListParagraph"/>
        <w:numPr>
          <w:ilvl w:val="0"/>
          <w:numId w:val="61"/>
        </w:numPr>
        <w:ind w:left="720"/>
        <w:rPr>
          <w:rFonts w:cs="Arial"/>
          <w:noProof/>
        </w:rPr>
      </w:pPr>
      <w:r w:rsidRPr="60B4FBD4">
        <w:rPr>
          <w:rFonts w:eastAsia="Calibri" w:cs="Arial"/>
        </w:rPr>
        <w:t xml:space="preserve">Report ADA for Transitional Kindergarten, </w:t>
      </w:r>
      <w:r w:rsidR="00DC3CEE" w:rsidRPr="60B4FBD4">
        <w:rPr>
          <w:rFonts w:eastAsia="Calibri" w:cs="Arial"/>
        </w:rPr>
        <w:t>Continuation Education, and Opportunity Classes that is included in Section A of this screen.</w:t>
      </w:r>
    </w:p>
    <w:p w14:paraId="7DD66249" w14:textId="63F367C3" w:rsidR="000262E3" w:rsidRPr="007E6A51" w:rsidRDefault="00B72630" w:rsidP="00092BF6">
      <w:pPr>
        <w:pStyle w:val="ListParagraph"/>
        <w:numPr>
          <w:ilvl w:val="0"/>
          <w:numId w:val="61"/>
        </w:numPr>
        <w:ind w:left="720"/>
        <w:rPr>
          <w:rFonts w:cs="Arial"/>
          <w:noProof/>
        </w:rPr>
      </w:pPr>
      <w:r>
        <w:t>School district current year classroom-based TK/K–6 ADA for purposes of the subsequent year's ELO Program funding will be determined by subtracting the TK/K–6 independent study ADA reported in Lines B-1 and B-3 from the total reported TK/K–6 ADA.</w:t>
      </w:r>
    </w:p>
    <w:p w14:paraId="444BBD0B" w14:textId="59AAADE8" w:rsidR="0A825C2A" w:rsidRDefault="0A825C2A" w:rsidP="00092BF6">
      <w:pPr>
        <w:pStyle w:val="ListParagraph"/>
        <w:numPr>
          <w:ilvl w:val="0"/>
          <w:numId w:val="61"/>
        </w:numPr>
        <w:ind w:left="720"/>
        <w:rPr>
          <w:rFonts w:eastAsia="Calibri" w:cs="Arial"/>
          <w:noProof/>
          <w:szCs w:val="24"/>
        </w:rPr>
      </w:pPr>
      <w:r w:rsidRPr="60B4FBD4">
        <w:rPr>
          <w:rFonts w:eastAsia="Calibri" w:cs="Arial"/>
          <w:noProof/>
        </w:rPr>
        <w:t xml:space="preserve">The LCFF Transitional Kindergarten Add-on funding calculated pursuant to </w:t>
      </w:r>
      <w:r w:rsidRPr="60B4FBD4">
        <w:rPr>
          <w:i/>
          <w:iCs/>
          <w:noProof/>
        </w:rPr>
        <w:t>EC</w:t>
      </w:r>
      <w:r w:rsidRPr="60B4FBD4">
        <w:rPr>
          <w:noProof/>
        </w:rPr>
        <w:t xml:space="preserve"> Section 42238.02(g)(2) is based on current year </w:t>
      </w:r>
      <w:r w:rsidR="00180B3E" w:rsidRPr="60B4FBD4">
        <w:rPr>
          <w:noProof/>
        </w:rPr>
        <w:t xml:space="preserve">P-2 </w:t>
      </w:r>
      <w:r w:rsidRPr="60B4FBD4">
        <w:rPr>
          <w:noProof/>
        </w:rPr>
        <w:t>TK ADA reported on Line B-5.</w:t>
      </w:r>
    </w:p>
    <w:tbl>
      <w:tblPr>
        <w:tblStyle w:val="Style1"/>
        <w:tblW w:w="9266" w:type="dxa"/>
        <w:tblLook w:val="01E0" w:firstRow="1" w:lastRow="1" w:firstColumn="1" w:lastColumn="1" w:noHBand="0" w:noVBand="0"/>
        <w:tblDescription w:val="This table contains the data reporting instructions for ADA on the Other tab in the Attendance School District screen."/>
      </w:tblPr>
      <w:tblGrid>
        <w:gridCol w:w="1657"/>
        <w:gridCol w:w="4677"/>
        <w:gridCol w:w="2932"/>
      </w:tblGrid>
      <w:tr w:rsidR="000262E3" w:rsidRPr="002E44E9" w14:paraId="630D16BF" w14:textId="77777777" w:rsidTr="00814526">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00" w:type="dxa"/>
          </w:tcPr>
          <w:p w14:paraId="2485943D" w14:textId="77777777" w:rsidR="000262E3" w:rsidRPr="002E44E9" w:rsidRDefault="000262E3" w:rsidP="00404E95">
            <w:pPr>
              <w:widowControl w:val="0"/>
              <w:spacing w:before="60" w:after="60"/>
              <w:jc w:val="center"/>
              <w:rPr>
                <w:rFonts w:eastAsia="Arial" w:cs="Arial"/>
                <w:bCs/>
              </w:rPr>
            </w:pPr>
            <w:bookmarkStart w:id="227" w:name="_Hlk88129074"/>
            <w:r w:rsidRPr="002E44E9">
              <w:rPr>
                <w:rFonts w:eastAsia="Calibri" w:cs="Arial"/>
              </w:rPr>
              <w:lastRenderedPageBreak/>
              <w:t>Line Number</w:t>
            </w:r>
          </w:p>
        </w:tc>
        <w:tc>
          <w:tcPr>
            <w:tcW w:w="3387" w:type="dxa"/>
          </w:tcPr>
          <w:p w14:paraId="3394BC9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0" w:type="dxa"/>
          </w:tcPr>
          <w:p w14:paraId="6C1454FB"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42703F67"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082E7714"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B-1</w:t>
            </w:r>
          </w:p>
        </w:tc>
        <w:tc>
          <w:tcPr>
            <w:tcW w:w="3387" w:type="dxa"/>
          </w:tcPr>
          <w:p w14:paraId="799AFDFF" w14:textId="3AF2E445"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szCs w:val="20"/>
              </w:rPr>
              <w:t xml:space="preserve">Full-Time </w:t>
            </w:r>
            <w:hyperlink w:anchor="_Traditional_Independent_Study_1" w:tooltip="Traditional Independent Study" w:history="1">
              <w:r w:rsidRPr="000B32AB">
                <w:rPr>
                  <w:rStyle w:val="Hyperlink"/>
                  <w:rFonts w:eastAsia="Calibri" w:cs="Arial"/>
                  <w:szCs w:val="20"/>
                </w:rPr>
                <w:t>Traditional Independent Study</w:t>
              </w:r>
            </w:hyperlink>
            <w:r w:rsidRPr="007E6A51">
              <w:rPr>
                <w:rFonts w:eastAsia="Calibri" w:cs="Arial"/>
                <w:szCs w:val="20"/>
              </w:rPr>
              <w:t xml:space="preserve"> ADA, pursuant to </w:t>
            </w:r>
            <w:r w:rsidRPr="007E6A51">
              <w:rPr>
                <w:rFonts w:eastAsia="Calibri" w:cs="Arial"/>
                <w:i/>
                <w:iCs/>
                <w:szCs w:val="20"/>
              </w:rPr>
              <w:t>EC</w:t>
            </w:r>
            <w:r w:rsidRPr="007E6A51">
              <w:rPr>
                <w:rFonts w:eastAsia="Calibri" w:cs="Arial"/>
                <w:iCs/>
                <w:szCs w:val="20"/>
              </w:rPr>
              <w:t xml:space="preserve"> 51747,</w:t>
            </w:r>
            <w:r w:rsidRPr="007E6A51">
              <w:rPr>
                <w:rFonts w:eastAsia="Calibri" w:cs="Arial"/>
                <w:szCs w:val="20"/>
              </w:rPr>
              <w:t xml:space="preserve"> included in Section A or in the Attendance Supplement School District, Attendance Basic Aid Choice/Court-Ordered Voluntary Pupil Transfer, and Attendance Basic Aid Open Enrollment entry screens</w:t>
            </w:r>
          </w:p>
        </w:tc>
        <w:tc>
          <w:tcPr>
            <w:tcW w:w="0" w:type="dxa"/>
          </w:tcPr>
          <w:p w14:paraId="4A0F27A2" w14:textId="77777777" w:rsidR="000262E3" w:rsidRPr="007E6A51" w:rsidRDefault="000262E3" w:rsidP="00404E95">
            <w:pPr>
              <w:widowControl w:val="0"/>
              <w:spacing w:before="60" w:after="60"/>
              <w:ind w:left="102" w:right="196"/>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included on Line A-1 of the Attendance School District, or other applicable entry screens, in the appropriate grade span.</w:t>
            </w:r>
          </w:p>
        </w:tc>
      </w:tr>
      <w:tr w:rsidR="000262E3" w:rsidRPr="007E6A51" w14:paraId="58B32749"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673D2C2E"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B-2</w:t>
            </w:r>
          </w:p>
        </w:tc>
        <w:tc>
          <w:tcPr>
            <w:tcW w:w="3387" w:type="dxa"/>
          </w:tcPr>
          <w:p w14:paraId="30D4D1C7" w14:textId="1153C753"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7E6A51">
              <w:rPr>
                <w:rFonts w:eastAsia="Calibri" w:cs="Arial"/>
                <w:szCs w:val="20"/>
              </w:rPr>
              <w:t xml:space="preserve">Full-Time </w:t>
            </w:r>
            <w:hyperlink w:anchor="_Traditional_Independent_Study_1" w:tooltip="Traditional Independent Study" w:history="1">
              <w:r w:rsidR="0056421B" w:rsidRPr="000B32AB">
                <w:rPr>
                  <w:rStyle w:val="Hyperlink"/>
                  <w:rFonts w:eastAsia="Calibri" w:cs="Arial"/>
                  <w:szCs w:val="20"/>
                </w:rPr>
                <w:t>Traditional Independent Study</w:t>
              </w:r>
            </w:hyperlink>
            <w:r w:rsidRPr="007E6A51">
              <w:rPr>
                <w:rFonts w:eastAsia="Calibri" w:cs="Arial"/>
                <w:szCs w:val="20"/>
              </w:rPr>
              <w:t xml:space="preserve"> ADA not eligible for general funding, pursuant to </w:t>
            </w:r>
            <w:r w:rsidRPr="007E6A51">
              <w:rPr>
                <w:rFonts w:eastAsia="Calibri" w:cs="Arial"/>
                <w:i/>
                <w:iCs/>
                <w:szCs w:val="20"/>
              </w:rPr>
              <w:t xml:space="preserve">EC </w:t>
            </w:r>
            <w:r w:rsidRPr="007E6A51">
              <w:rPr>
                <w:rFonts w:eastAsia="Calibri" w:cs="Arial"/>
                <w:szCs w:val="20"/>
              </w:rPr>
              <w:t>51745.6, and not included in Section A or in the Attendance Supplement School District, Attendance Basic Aid Choice/Court-Ordered Voluntary Pupil Transfer, and Attendance Basic Aid Open Enrollment entry screens.</w:t>
            </w:r>
          </w:p>
        </w:tc>
        <w:tc>
          <w:tcPr>
            <w:tcW w:w="0" w:type="dxa"/>
          </w:tcPr>
          <w:p w14:paraId="6F809CCD" w14:textId="77777777" w:rsidR="000262E3"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25728">
              <w:rPr>
                <w:rFonts w:eastAsia="Calibri" w:cs="Arial"/>
                <w:szCs w:val="20"/>
              </w:rPr>
              <w:t>Report full-time traditional independent study ADA, not included on Line A-1 of the Attendance School District or other applicable entry screens, in the appropriate grade spans.</w:t>
            </w:r>
          </w:p>
          <w:p w14:paraId="340C58B0" w14:textId="77777777" w:rsidR="000262E3" w:rsidRPr="002C24F0" w:rsidRDefault="000262E3"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C24F0">
              <w:rPr>
                <w:rFonts w:eastAsia="Calibri" w:cs="Arial"/>
                <w:szCs w:val="20"/>
              </w:rPr>
              <w:t>Disallowed ADA should be proportionately allocated among grade spans.</w:t>
            </w:r>
          </w:p>
        </w:tc>
      </w:tr>
      <w:tr w:rsidR="000262E3" w:rsidRPr="007E6A51" w14:paraId="48141B73"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6BF70311"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t>B-3</w:t>
            </w:r>
          </w:p>
        </w:tc>
        <w:tc>
          <w:tcPr>
            <w:tcW w:w="3387" w:type="dxa"/>
          </w:tcPr>
          <w:p w14:paraId="7E3DA46C" w14:textId="7F44F642" w:rsidR="000262E3" w:rsidRPr="007E6A51" w:rsidDel="0022023A" w:rsidRDefault="00000000"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bCs/>
                <w:spacing w:val="-1"/>
              </w:rPr>
            </w:pPr>
            <w:hyperlink w:anchor="_Course_Based_Independent_1" w:tooltip="Course Based Independent Study" w:history="1">
              <w:r w:rsidR="00EC3D10" w:rsidRPr="00EC3D10">
                <w:rPr>
                  <w:rStyle w:val="Hyperlink"/>
                </w:rPr>
                <w:t>Course Based Independent Study</w:t>
              </w:r>
            </w:hyperlink>
            <w:r w:rsidR="000B32AB" w:rsidRPr="00EC3D10">
              <w:t xml:space="preserve"> ADA</w:t>
            </w:r>
            <w:r w:rsidR="000262E3" w:rsidRPr="007E6A51">
              <w:rPr>
                <w:rFonts w:eastAsia="Calibri" w:cs="Arial"/>
                <w:szCs w:val="20"/>
              </w:rPr>
              <w:t xml:space="preserve">, pursuant to </w:t>
            </w:r>
            <w:r w:rsidR="000262E3" w:rsidRPr="007E6A51">
              <w:rPr>
                <w:rFonts w:eastAsia="Calibri" w:cs="Arial"/>
                <w:i/>
                <w:szCs w:val="20"/>
              </w:rPr>
              <w:t>EC</w:t>
            </w:r>
            <w:r w:rsidR="000262E3" w:rsidRPr="007E6A51">
              <w:rPr>
                <w:rFonts w:eastAsia="Calibri" w:cs="Arial"/>
                <w:szCs w:val="20"/>
              </w:rPr>
              <w:t xml:space="preserve"> 51749.5, included in Section A or in the Attendance Supplement School District, Attendance Basic Aid Choice/Court-Ordered Voluntary Pupil Transfer, and Attendance Basic Aid Open Enrollment entry screens</w:t>
            </w:r>
          </w:p>
        </w:tc>
        <w:tc>
          <w:tcPr>
            <w:tcW w:w="0" w:type="dxa"/>
          </w:tcPr>
          <w:p w14:paraId="1DD9D02D" w14:textId="77777777" w:rsidR="000262E3" w:rsidRPr="00391A6C"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color w:val="auto"/>
                <w:szCs w:val="20"/>
                <w:u w:val="none"/>
              </w:rPr>
            </w:pPr>
            <w:r w:rsidRPr="00391A6C">
              <w:rPr>
                <w:rStyle w:val="Hyperlink"/>
                <w:rFonts w:eastAsia="Calibri" w:cs="Arial"/>
                <w:color w:val="auto"/>
                <w:szCs w:val="20"/>
                <w:u w:val="none"/>
              </w:rPr>
              <w:t>Report CBIS ADA included on Line A-1 of the Attendance School District, or other applicable entry screens, in the appropriate grade span.</w:t>
            </w:r>
          </w:p>
        </w:tc>
      </w:tr>
      <w:tr w:rsidR="000262E3" w:rsidRPr="007E6A51" w14:paraId="524009BC"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466DE118" w14:textId="77777777" w:rsidR="000262E3" w:rsidRPr="007E6A51" w:rsidRDefault="000262E3" w:rsidP="00404E95">
            <w:pPr>
              <w:widowControl w:val="0"/>
              <w:spacing w:before="60" w:after="60"/>
              <w:jc w:val="center"/>
              <w:rPr>
                <w:rFonts w:eastAsia="Calibri" w:cs="Arial"/>
                <w:bCs/>
                <w:spacing w:val="-1"/>
              </w:rPr>
            </w:pPr>
            <w:r w:rsidRPr="007E6A51">
              <w:rPr>
                <w:rFonts w:eastAsia="Calibri" w:cs="Arial"/>
                <w:spacing w:val="-1"/>
              </w:rPr>
              <w:lastRenderedPageBreak/>
              <w:t>B-4</w:t>
            </w:r>
          </w:p>
        </w:tc>
        <w:tc>
          <w:tcPr>
            <w:tcW w:w="3387" w:type="dxa"/>
          </w:tcPr>
          <w:p w14:paraId="00613927" w14:textId="7DF4E991" w:rsidR="000262E3" w:rsidRPr="002C24F0" w:rsidDel="0022023A" w:rsidRDefault="00000000"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Fonts w:eastAsia="Calibri" w:cs="Arial"/>
                <w:szCs w:val="20"/>
              </w:rPr>
            </w:pPr>
            <w:hyperlink w:anchor="_Course_Based_Independent_1" w:tooltip="Course Based Independent Study" w:history="1">
              <w:r w:rsidR="0056421B" w:rsidRPr="00EC3D10">
                <w:rPr>
                  <w:rStyle w:val="Hyperlink"/>
                </w:rPr>
                <w:t>Course Based Independent Study</w:t>
              </w:r>
            </w:hyperlink>
            <w:r w:rsidR="000262E3">
              <w:t xml:space="preserve"> </w:t>
            </w:r>
            <w:r w:rsidR="000262E3" w:rsidRPr="00D70002">
              <w:t>ADA</w:t>
            </w:r>
            <w:r w:rsidR="000262E3" w:rsidRPr="007E6A51">
              <w:rPr>
                <w:rFonts w:eastAsia="Calibri" w:cs="Arial"/>
                <w:szCs w:val="20"/>
              </w:rPr>
              <w:t xml:space="preserve"> not eligible for general funding, pursuant to </w:t>
            </w:r>
            <w:r w:rsidR="000262E3" w:rsidRPr="007E6A51">
              <w:rPr>
                <w:rFonts w:eastAsia="Calibri" w:cs="Arial"/>
                <w:i/>
                <w:iCs/>
                <w:szCs w:val="20"/>
              </w:rPr>
              <w:t xml:space="preserve">EC </w:t>
            </w:r>
            <w:r w:rsidR="000262E3" w:rsidRPr="007E6A51">
              <w:rPr>
                <w:rFonts w:eastAsia="Calibri" w:cs="Arial"/>
                <w:szCs w:val="20"/>
              </w:rPr>
              <w:t xml:space="preserve">51745.6, and not included in Section A or in the Attendance Supplement School District, Attendance Basic Aid Choice/Court-Ordered Voluntary Pupil Transfer, and Attendance Basic Aid Open Enrollment entry screens </w:t>
            </w:r>
          </w:p>
        </w:tc>
        <w:tc>
          <w:tcPr>
            <w:tcW w:w="0" w:type="dxa"/>
          </w:tcPr>
          <w:p w14:paraId="2CDA4212" w14:textId="77777777" w:rsidR="000262E3" w:rsidRDefault="000262E3" w:rsidP="00404E95">
            <w:pPr>
              <w:widowControl w:val="0"/>
              <w:ind w:left="101"/>
              <w:cnfStyle w:val="000000000000" w:firstRow="0" w:lastRow="0" w:firstColumn="0" w:lastColumn="0" w:oddVBand="0" w:evenVBand="0" w:oddHBand="0" w:evenHBand="0" w:firstRowFirstColumn="0" w:firstRowLastColumn="0" w:lastRowFirstColumn="0" w:lastRowLastColumn="0"/>
              <w:rPr>
                <w:rFonts w:eastAsia="Calibri"/>
                <w:bCs/>
                <w:szCs w:val="20"/>
              </w:rPr>
            </w:pPr>
            <w:r w:rsidRPr="005F4BE6">
              <w:rPr>
                <w:rFonts w:eastAsia="Calibri"/>
                <w:szCs w:val="20"/>
              </w:rPr>
              <w:t>Report CBIS ADA not included on Line A-1 of the Attendance School District or other applicable entry screens, in the appropriate grade spans.</w:t>
            </w:r>
          </w:p>
          <w:p w14:paraId="4C256928" w14:textId="77777777" w:rsidR="000262E3" w:rsidRPr="002C24F0" w:rsidRDefault="000262E3" w:rsidP="00404E95">
            <w:pPr>
              <w:widowControl w:val="0"/>
              <w:spacing w:before="60" w:after="60"/>
              <w:ind w:left="102" w:right="217"/>
              <w:cnfStyle w:val="000000000000" w:firstRow="0" w:lastRow="0" w:firstColumn="0" w:lastColumn="0" w:oddVBand="0" w:evenVBand="0" w:oddHBand="0" w:evenHBand="0" w:firstRowFirstColumn="0" w:firstRowLastColumn="0" w:lastRowFirstColumn="0" w:lastRowLastColumn="0"/>
              <w:rPr>
                <w:rStyle w:val="Hyperlink"/>
                <w:rFonts w:eastAsia="Calibri" w:cs="Arial"/>
                <w:szCs w:val="20"/>
              </w:rPr>
            </w:pPr>
            <w:r w:rsidRPr="002C24F0">
              <w:rPr>
                <w:rFonts w:eastAsia="Calibri" w:cs="Arial"/>
                <w:szCs w:val="20"/>
              </w:rPr>
              <w:t>Disallowed ADA should be proportionately allocated among grade spans.</w:t>
            </w:r>
          </w:p>
        </w:tc>
      </w:tr>
      <w:tr w:rsidR="000262E3" w:rsidRPr="007E6A51" w14:paraId="0E93F1E3"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7DC241D7"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spacing w:val="-1"/>
              </w:rPr>
              <w:t>B-5</w:t>
            </w:r>
          </w:p>
        </w:tc>
        <w:tc>
          <w:tcPr>
            <w:tcW w:w="3387" w:type="dxa"/>
          </w:tcPr>
          <w:p w14:paraId="2064DF6D" w14:textId="56DC3190"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rPr>
            </w:pPr>
            <w:r w:rsidRPr="3CAAB05B">
              <w:rPr>
                <w:rFonts w:eastAsia="Arial" w:cs="Arial"/>
              </w:rPr>
              <w:t xml:space="preserve">ADA for Students in </w:t>
            </w:r>
            <w:hyperlink w:anchor="_Transitional_Kindergarten">
              <w:r w:rsidR="25121048" w:rsidRPr="3CAAB05B">
                <w:rPr>
                  <w:rStyle w:val="Hyperlink"/>
                  <w:rFonts w:eastAsia="Arial" w:cs="Arial"/>
                </w:rPr>
                <w:t>Transitional Kindergarten</w:t>
              </w:r>
            </w:hyperlink>
            <w:r w:rsidRPr="3CAAB05B">
              <w:rPr>
                <w:rFonts w:eastAsia="Arial" w:cs="Arial"/>
              </w:rPr>
              <w:t xml:space="preserve"> pursuant to </w:t>
            </w:r>
            <w:r w:rsidRPr="3CAAB05B">
              <w:rPr>
                <w:rFonts w:eastAsia="Arial" w:cs="Arial"/>
                <w:i/>
              </w:rPr>
              <w:t xml:space="preserve">EC </w:t>
            </w:r>
            <w:r w:rsidRPr="3CAAB05B">
              <w:rPr>
                <w:rFonts w:eastAsia="Arial" w:cs="Arial"/>
              </w:rPr>
              <w:t xml:space="preserve">46300 </w:t>
            </w:r>
            <w:r w:rsidR="22582C93" w:rsidRPr="3CAAB05B">
              <w:rPr>
                <w:rFonts w:eastAsia="Arial" w:cs="Arial"/>
              </w:rPr>
              <w:t>and 48000(c)</w:t>
            </w:r>
            <w:r w:rsidR="25121048" w:rsidRPr="3CAAB05B">
              <w:rPr>
                <w:rFonts w:eastAsia="Arial" w:cs="Arial"/>
              </w:rPr>
              <w:t xml:space="preserve"> </w:t>
            </w:r>
            <w:r w:rsidRPr="3CAAB05B">
              <w:rPr>
                <w:rFonts w:eastAsia="Arial" w:cs="Arial"/>
              </w:rPr>
              <w:t>included in Section A (Lines A-1 through A- 5, TK/K–3 Column, First Year ADA Only)</w:t>
            </w:r>
          </w:p>
        </w:tc>
        <w:tc>
          <w:tcPr>
            <w:tcW w:w="0" w:type="dxa"/>
          </w:tcPr>
          <w:p w14:paraId="58DC1810" w14:textId="77777777" w:rsidR="000262E3" w:rsidRPr="002C24F0" w:rsidRDefault="000262E3" w:rsidP="00404E95">
            <w:pPr>
              <w:widowControl w:val="0"/>
              <w:spacing w:before="60" w:after="60"/>
              <w:ind w:left="102" w:right="118"/>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transitional kindergarten included in Section </w:t>
            </w:r>
            <w:r w:rsidRPr="005F4BE6">
              <w:rPr>
                <w:rFonts w:eastAsia="Arial"/>
                <w:szCs w:val="20"/>
              </w:rPr>
              <w:t>A</w:t>
            </w:r>
            <w:r w:rsidRPr="000815F7">
              <w:rPr>
                <w:rFonts w:eastAsia="Arial"/>
                <w:szCs w:val="20"/>
              </w:rPr>
              <w:t xml:space="preserve">. Do not include ADA for students enrolled in second year of transitional kindergarten and students not eligible for funding pursuant to </w:t>
            </w:r>
            <w:r w:rsidRPr="000815F7">
              <w:rPr>
                <w:rFonts w:eastAsia="Arial"/>
                <w:i/>
                <w:szCs w:val="20"/>
              </w:rPr>
              <w:t xml:space="preserve">EC </w:t>
            </w:r>
            <w:r w:rsidRPr="000815F7">
              <w:rPr>
                <w:rFonts w:eastAsia="Arial"/>
                <w:szCs w:val="20"/>
              </w:rPr>
              <w:t>Section 48000.</w:t>
            </w:r>
          </w:p>
        </w:tc>
      </w:tr>
      <w:tr w:rsidR="000262E3" w:rsidRPr="007E6A51" w14:paraId="01C4E7A1"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5CB33D4C"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B-6</w:t>
            </w:r>
          </w:p>
        </w:tc>
        <w:tc>
          <w:tcPr>
            <w:tcW w:w="3387" w:type="dxa"/>
          </w:tcPr>
          <w:p w14:paraId="63437069"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Arial" w:cs="Arial"/>
                <w:szCs w:val="20"/>
              </w:rPr>
              <w:t>ADA for Students in Continuation Education included in Section A (Line A-1, Grades 9–12 Column)</w:t>
            </w:r>
          </w:p>
        </w:tc>
        <w:tc>
          <w:tcPr>
            <w:tcW w:w="0" w:type="dxa"/>
          </w:tcPr>
          <w:p w14:paraId="2D3C6A40" w14:textId="77777777" w:rsidR="000262E3" w:rsidRPr="007E6A51" w:rsidRDefault="000262E3"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0"/>
              </w:rPr>
            </w:pPr>
            <w:r w:rsidRPr="000815F7">
              <w:rPr>
                <w:rFonts w:eastAsia="Arial"/>
                <w:szCs w:val="20"/>
              </w:rPr>
              <w:t xml:space="preserve">Report </w:t>
            </w:r>
            <w:r w:rsidRPr="005F4BE6">
              <w:rPr>
                <w:rFonts w:eastAsia="Arial"/>
                <w:szCs w:val="20"/>
              </w:rPr>
              <w:t>all</w:t>
            </w:r>
            <w:r w:rsidRPr="000815F7">
              <w:rPr>
                <w:rFonts w:eastAsia="Arial"/>
                <w:szCs w:val="20"/>
              </w:rPr>
              <w:t xml:space="preserve"> </w:t>
            </w:r>
            <w:r w:rsidRPr="005F4BE6">
              <w:rPr>
                <w:rFonts w:eastAsia="Arial"/>
                <w:szCs w:val="20"/>
              </w:rPr>
              <w:t>ADA</w:t>
            </w:r>
            <w:r w:rsidRPr="000815F7">
              <w:rPr>
                <w:rFonts w:eastAsia="Arial"/>
                <w:szCs w:val="20"/>
              </w:rPr>
              <w:t xml:space="preserve"> </w:t>
            </w:r>
            <w:r w:rsidRPr="005F4BE6">
              <w:rPr>
                <w:rFonts w:eastAsia="Arial"/>
                <w:szCs w:val="20"/>
              </w:rPr>
              <w:t>for</w:t>
            </w:r>
            <w:r w:rsidRPr="000815F7">
              <w:rPr>
                <w:rFonts w:eastAsia="Arial"/>
                <w:szCs w:val="20"/>
              </w:rPr>
              <w:t xml:space="preserve"> students </w:t>
            </w:r>
            <w:r w:rsidRPr="005F4BE6">
              <w:rPr>
                <w:rFonts w:eastAsia="Arial"/>
                <w:szCs w:val="20"/>
              </w:rPr>
              <w:t>in</w:t>
            </w:r>
            <w:r w:rsidRPr="000815F7">
              <w:rPr>
                <w:rFonts w:eastAsia="Arial"/>
                <w:szCs w:val="20"/>
              </w:rPr>
              <w:t xml:space="preserve"> continuation education included in Section </w:t>
            </w:r>
            <w:r w:rsidRPr="005F4BE6">
              <w:rPr>
                <w:rFonts w:eastAsia="Arial"/>
                <w:szCs w:val="20"/>
              </w:rPr>
              <w:t>A</w:t>
            </w:r>
            <w:r w:rsidRPr="000815F7">
              <w:rPr>
                <w:rFonts w:eastAsia="Arial"/>
                <w:szCs w:val="20"/>
              </w:rPr>
              <w:t>.</w:t>
            </w:r>
          </w:p>
        </w:tc>
      </w:tr>
      <w:tr w:rsidR="000262E3" w:rsidRPr="007E6A51" w14:paraId="73A1A62F" w14:textId="77777777" w:rsidTr="00814526">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79F6BED0" w14:textId="77777777" w:rsidR="000262E3" w:rsidRPr="007E6A51" w:rsidRDefault="000262E3" w:rsidP="00404E95">
            <w:pPr>
              <w:widowControl w:val="0"/>
              <w:spacing w:before="60" w:after="60"/>
              <w:jc w:val="center"/>
              <w:rPr>
                <w:rFonts w:eastAsia="Arial" w:cs="Arial"/>
                <w:bCs/>
                <w:szCs w:val="20"/>
              </w:rPr>
            </w:pPr>
            <w:r w:rsidRPr="007E6A51">
              <w:rPr>
                <w:rFonts w:eastAsia="Calibri" w:cs="Arial"/>
                <w:spacing w:val="-1"/>
              </w:rPr>
              <w:t>B-7</w:t>
            </w:r>
          </w:p>
        </w:tc>
        <w:tc>
          <w:tcPr>
            <w:tcW w:w="3387" w:type="dxa"/>
          </w:tcPr>
          <w:p w14:paraId="0A031BA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ADA for Students in Opportunity Classes included in Section A (Line A-1, Total Column)</w:t>
            </w:r>
          </w:p>
        </w:tc>
        <w:tc>
          <w:tcPr>
            <w:tcW w:w="0" w:type="dxa"/>
          </w:tcPr>
          <w:p w14:paraId="34491B1B" w14:textId="77777777" w:rsidR="000262E3" w:rsidRPr="007E6A51" w:rsidRDefault="000262E3"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rPr>
            </w:pPr>
            <w:r w:rsidRPr="000815F7">
              <w:rPr>
                <w:rFonts w:eastAsia="Calibri" w:cs="Times New Roman"/>
              </w:rPr>
              <w:t>Report all ADA for students in opportunity classes included in Section A.</w:t>
            </w:r>
          </w:p>
        </w:tc>
      </w:tr>
      <w:bookmarkEnd w:id="227"/>
    </w:tbl>
    <w:p w14:paraId="1B714EF0" w14:textId="77777777" w:rsidR="000262E3" w:rsidRPr="007E6A51" w:rsidRDefault="000262E3" w:rsidP="000262E3">
      <w:pPr>
        <w:ind w:left="360"/>
        <w:rPr>
          <w:rFonts w:cs="Arial"/>
          <w:noProof/>
        </w:rPr>
      </w:pPr>
    </w:p>
    <w:p w14:paraId="64EE1C63" w14:textId="77777777" w:rsidR="000262E3" w:rsidRPr="007E6A51" w:rsidRDefault="000262E3" w:rsidP="000262E3">
      <w:pPr>
        <w:pStyle w:val="Heading6"/>
        <w:rPr>
          <w:rFonts w:eastAsia="Calibri"/>
        </w:rPr>
      </w:pPr>
      <w:r w:rsidRPr="007E6A51">
        <w:rPr>
          <w:noProof/>
        </w:rPr>
        <w:t>Tab 3: Prior Year Adjustments</w:t>
      </w:r>
    </w:p>
    <w:p w14:paraId="1DC3DB95" w14:textId="623B8790" w:rsidR="000262E3" w:rsidRPr="007E6A51" w:rsidRDefault="000262E3" w:rsidP="00092BF6">
      <w:pPr>
        <w:rPr>
          <w:rFonts w:eastAsia="Calibri" w:cs="Arial"/>
          <w:bCs/>
        </w:rPr>
      </w:pPr>
      <w:r w:rsidRPr="007E6A51">
        <w:rPr>
          <w:rFonts w:eastAsia="Calibri" w:cs="Arial"/>
          <w:bCs/>
        </w:rPr>
        <w:t xml:space="preserve">Section C is used to </w:t>
      </w:r>
      <w:proofErr w:type="gramStart"/>
      <w:r w:rsidRPr="007E6A51">
        <w:rPr>
          <w:rFonts w:eastAsia="Calibri" w:cs="Arial"/>
          <w:bCs/>
        </w:rPr>
        <w:t>make adjustments to</w:t>
      </w:r>
      <w:proofErr w:type="gramEnd"/>
      <w:r w:rsidRPr="007E6A51">
        <w:rPr>
          <w:rFonts w:eastAsia="Calibri" w:cs="Arial"/>
          <w:bCs/>
        </w:rPr>
        <w:t xml:space="preserve"> the school district’s </w:t>
      </w:r>
      <w:r w:rsidR="0040282B">
        <w:rPr>
          <w:rFonts w:eastAsia="Calibri" w:cs="Arial"/>
          <w:bCs/>
        </w:rPr>
        <w:t>PY</w:t>
      </w:r>
      <w:r w:rsidRPr="007E6A51">
        <w:rPr>
          <w:rFonts w:eastAsia="Calibri" w:cs="Arial"/>
          <w:bCs/>
        </w:rPr>
        <w:t xml:space="preserve"> ADA for determination of ADA for LCFF calculations pursuant to </w:t>
      </w:r>
      <w:r w:rsidRPr="008D41FA">
        <w:rPr>
          <w:rFonts w:eastAsia="Calibri" w:cs="Arial"/>
          <w:bCs/>
          <w:i/>
        </w:rPr>
        <w:t>EC</w:t>
      </w:r>
      <w:r w:rsidRPr="007E6A51">
        <w:rPr>
          <w:rFonts w:eastAsia="Calibri" w:cs="Arial"/>
          <w:bCs/>
        </w:rPr>
        <w:t xml:space="preserve"> sections 42238.051 and 42238.052</w:t>
      </w:r>
      <w:r w:rsidR="00D124B9">
        <w:rPr>
          <w:rFonts w:eastAsia="Calibri" w:cs="Arial"/>
          <w:bCs/>
        </w:rPr>
        <w:t>(a)(3) (</w:t>
      </w:r>
      <w:r w:rsidR="00F83F4F">
        <w:rPr>
          <w:rFonts w:eastAsia="Calibri" w:cs="Arial"/>
          <w:bCs/>
        </w:rPr>
        <w:t>i.e.,</w:t>
      </w:r>
      <w:r w:rsidR="00D124B9">
        <w:rPr>
          <w:rFonts w:eastAsia="Calibri" w:cs="Arial"/>
          <w:bCs/>
        </w:rPr>
        <w:t xml:space="preserve"> greater of CY, PY, or the average ADA of the three most recent PYs)</w:t>
      </w:r>
      <w:r w:rsidRPr="007E6A51">
        <w:rPr>
          <w:rFonts w:eastAsia="Calibri" w:cs="Arial"/>
          <w:bCs/>
        </w:rPr>
        <w:t>.</w:t>
      </w:r>
    </w:p>
    <w:p w14:paraId="17A4FA5E" w14:textId="154C3B4C" w:rsidR="00D124B9" w:rsidRDefault="000262E3" w:rsidP="00092BF6">
      <w:pPr>
        <w:rPr>
          <w:rFonts w:eastAsia="Arial" w:cs="Arial"/>
        </w:rPr>
      </w:pPr>
      <w:r w:rsidRPr="007E6A51">
        <w:rPr>
          <w:rFonts w:eastAsia="Arial" w:cs="Arial"/>
          <w:b/>
        </w:rPr>
        <w:t>Lines C-1 through C-</w:t>
      </w:r>
      <w:r w:rsidR="00DC6AF2">
        <w:rPr>
          <w:rFonts w:eastAsia="Arial" w:cs="Arial"/>
          <w:b/>
        </w:rPr>
        <w:t>6</w:t>
      </w:r>
      <w:r w:rsidRPr="007E6A51">
        <w:rPr>
          <w:rFonts w:eastAsia="Arial" w:cs="Arial"/>
          <w:b/>
        </w:rPr>
        <w:t>:</w:t>
      </w:r>
      <w:r w:rsidR="00D124B9">
        <w:rPr>
          <w:rFonts w:eastAsia="Arial" w:cs="Arial"/>
          <w:b/>
        </w:rPr>
        <w:t xml:space="preserve"> </w:t>
      </w:r>
      <w:r w:rsidR="00D124B9">
        <w:rPr>
          <w:rFonts w:eastAsia="Arial" w:cs="Arial"/>
          <w:i/>
        </w:rPr>
        <w:t xml:space="preserve">Charter Shift Adjustments </w:t>
      </w:r>
    </w:p>
    <w:p w14:paraId="7DCB9FE4" w14:textId="534BC19B" w:rsidR="000262E3" w:rsidRPr="007E6A51" w:rsidRDefault="000262E3" w:rsidP="00092BF6">
      <w:pPr>
        <w:rPr>
          <w:rFonts w:eastAsia="Calibri" w:cs="Arial"/>
        </w:rPr>
      </w:pPr>
      <w:r w:rsidRPr="007E6A51">
        <w:rPr>
          <w:rFonts w:eastAsia="Arial" w:cs="Arial"/>
        </w:rPr>
        <w:lastRenderedPageBreak/>
        <w:t xml:space="preserve">School districts that have </w:t>
      </w:r>
      <w:r w:rsidR="00D124B9">
        <w:rPr>
          <w:rFonts w:eastAsia="Arial" w:cs="Arial"/>
        </w:rPr>
        <w:t xml:space="preserve">students </w:t>
      </w:r>
      <w:r w:rsidRPr="007E6A51">
        <w:rPr>
          <w:rFonts w:eastAsia="Arial" w:cs="Arial"/>
        </w:rPr>
        <w:t xml:space="preserve">transferring </w:t>
      </w:r>
      <w:r w:rsidR="00D124B9">
        <w:rPr>
          <w:rFonts w:eastAsia="Arial" w:cs="Arial"/>
        </w:rPr>
        <w:t>between non-</w:t>
      </w:r>
      <w:r w:rsidRPr="007E6A51">
        <w:rPr>
          <w:rFonts w:eastAsia="Arial" w:cs="Arial"/>
        </w:rPr>
        <w:t>charter schools of the district</w:t>
      </w:r>
      <w:r w:rsidR="00D124B9">
        <w:rPr>
          <w:rFonts w:eastAsia="Arial" w:cs="Arial"/>
        </w:rPr>
        <w:t xml:space="preserve"> and district sponsored charter schools</w:t>
      </w:r>
      <w:r w:rsidRPr="007E6A51">
        <w:rPr>
          <w:rFonts w:eastAsia="Arial" w:cs="Arial"/>
        </w:rPr>
        <w:t xml:space="preserve"> </w:t>
      </w:r>
      <w:r w:rsidRPr="007E6A51">
        <w:rPr>
          <w:rFonts w:eastAsia="Arial" w:cs="Arial"/>
          <w:b/>
        </w:rPr>
        <w:t xml:space="preserve">MUST </w:t>
      </w:r>
      <w:r w:rsidRPr="007E6A51">
        <w:rPr>
          <w:rFonts w:eastAsia="Arial" w:cs="Arial"/>
        </w:rPr>
        <w:t xml:space="preserve">report these ADA changes in the </w:t>
      </w:r>
      <w:r w:rsidR="00D124B9">
        <w:rPr>
          <w:rFonts w:eastAsia="Arial" w:cs="Arial"/>
        </w:rPr>
        <w:t xml:space="preserve">CY </w:t>
      </w:r>
      <w:r w:rsidRPr="007E6A51">
        <w:rPr>
          <w:rFonts w:eastAsia="Arial" w:cs="Arial"/>
        </w:rPr>
        <w:t>on lines C-1 through C-</w:t>
      </w:r>
      <w:r w:rsidR="00D124B9">
        <w:rPr>
          <w:rFonts w:eastAsia="Arial" w:cs="Arial"/>
        </w:rPr>
        <w:t>6</w:t>
      </w:r>
      <w:r w:rsidRPr="007E6A51">
        <w:rPr>
          <w:rFonts w:eastAsia="Arial" w:cs="Arial"/>
        </w:rPr>
        <w:t xml:space="preserve">. Total </w:t>
      </w:r>
      <w:r w:rsidR="00D124B9">
        <w:rPr>
          <w:rFonts w:eastAsia="Arial" w:cs="Arial"/>
        </w:rPr>
        <w:t xml:space="preserve">PY </w:t>
      </w:r>
      <w:r w:rsidRPr="007E6A51">
        <w:rPr>
          <w:rFonts w:eastAsia="Arial" w:cs="Arial"/>
        </w:rPr>
        <w:t xml:space="preserve">ADA is to be reported in the appropriate grade span the students were enrolled in the </w:t>
      </w:r>
      <w:r w:rsidR="0040282B">
        <w:rPr>
          <w:rFonts w:eastAsia="Arial" w:cs="Arial"/>
        </w:rPr>
        <w:t>PY</w:t>
      </w:r>
      <w:r w:rsidRPr="007E6A51">
        <w:rPr>
          <w:rFonts w:eastAsia="Arial" w:cs="Arial"/>
        </w:rPr>
        <w:t xml:space="preserve">. </w:t>
      </w:r>
      <w:r w:rsidR="00DD3678" w:rsidRPr="00DD3678">
        <w:rPr>
          <w:rFonts w:eastAsia="Arial" w:cs="Arial"/>
        </w:rPr>
        <w:t xml:space="preserve">Do </w:t>
      </w:r>
      <w:r w:rsidR="00DD3678" w:rsidRPr="00A067C3">
        <w:rPr>
          <w:rFonts w:eastAsia="Arial" w:cs="Arial"/>
          <w:b/>
        </w:rPr>
        <w:t>NOT</w:t>
      </w:r>
      <w:r w:rsidR="00DD3678" w:rsidRPr="00DD3678">
        <w:rPr>
          <w:rFonts w:eastAsia="Arial" w:cs="Arial"/>
        </w:rPr>
        <w:t xml:space="preserve"> include ADA for students who attended a Necessary Small School in the </w:t>
      </w:r>
      <w:r w:rsidR="00D124B9">
        <w:rPr>
          <w:rFonts w:eastAsia="Arial" w:cs="Arial"/>
        </w:rPr>
        <w:t>CY</w:t>
      </w:r>
      <w:r w:rsidR="00D124B9" w:rsidRPr="00DD3678">
        <w:rPr>
          <w:rFonts w:eastAsia="Arial" w:cs="Arial"/>
        </w:rPr>
        <w:t xml:space="preserve"> </w:t>
      </w:r>
      <w:r w:rsidR="00DD3678" w:rsidRPr="00DD3678">
        <w:rPr>
          <w:rFonts w:eastAsia="Arial" w:cs="Arial"/>
        </w:rPr>
        <w:t xml:space="preserve">or </w:t>
      </w:r>
      <w:r w:rsidR="00D124B9">
        <w:rPr>
          <w:rFonts w:eastAsia="Arial" w:cs="Arial"/>
        </w:rPr>
        <w:t>PY</w:t>
      </w:r>
      <w:r w:rsidR="000445DB" w:rsidRPr="000445DB">
        <w:rPr>
          <w:rFonts w:eastAsia="Arial" w:cs="Arial"/>
        </w:rPr>
        <w:t>.</w:t>
      </w:r>
    </w:p>
    <w:p w14:paraId="306709C5" w14:textId="08656986" w:rsidR="00C7563D" w:rsidRPr="0070134F" w:rsidRDefault="00C7563D" w:rsidP="00092BF6">
      <w:pPr>
        <w:rPr>
          <w:rFonts w:eastAsia="Calibri" w:cs="Arial"/>
          <w:bCs/>
        </w:rPr>
      </w:pPr>
      <w:r w:rsidRPr="0070134F">
        <w:rPr>
          <w:rFonts w:eastAsia="Calibri" w:cs="Arial"/>
          <w:bCs/>
        </w:rPr>
        <w:t>The ADA reported on Lines C-1 and C-2 will decrease the school district’s prior year ADA on the current year School District ADA funding exhibit. The ADA reported on Lines C-4 and C-5 will increase the school district’s prior year ADA on the current year School District ADA funding exhibit. The net of these adjustments may be positive or negative. </w:t>
      </w:r>
    </w:p>
    <w:p w14:paraId="550A8726" w14:textId="06C522B7" w:rsidR="00C7563D" w:rsidRPr="0070134F" w:rsidRDefault="00C7563D" w:rsidP="00092BF6">
      <w:pPr>
        <w:rPr>
          <w:rFonts w:eastAsia="Calibri" w:cs="Arial"/>
          <w:bCs/>
        </w:rPr>
      </w:pPr>
      <w:r w:rsidRPr="0070134F">
        <w:rPr>
          <w:rFonts w:eastAsia="Calibri" w:cs="Arial"/>
          <w:bCs/>
        </w:rPr>
        <w:t>The ADA reported will be used in the subsequent year to adjust the second prior year ADA, and in the second subsequent year to adjust the third prior year ADA on the then current year School District ADA funding exhibit, for purposes of determining the greater of the CY, PY, or three prior year average ADA for funding. For example, if the school district reported 10</w:t>
      </w:r>
      <w:r w:rsidR="673C8E69" w:rsidRPr="3CAAB05B">
        <w:rPr>
          <w:rFonts w:eastAsia="Calibri" w:cs="Arial"/>
        </w:rPr>
        <w:t>.56</w:t>
      </w:r>
      <w:r w:rsidRPr="0070134F">
        <w:rPr>
          <w:rFonts w:eastAsia="Calibri" w:cs="Arial"/>
          <w:bCs/>
        </w:rPr>
        <w:t xml:space="preserve"> ADA on Line C-1, and </w:t>
      </w:r>
      <w:r w:rsidR="6C59328F" w:rsidRPr="3CAAB05B">
        <w:rPr>
          <w:rFonts w:eastAsia="Calibri" w:cs="Arial"/>
        </w:rPr>
        <w:t>2</w:t>
      </w:r>
      <w:r w:rsidR="02187AD3" w:rsidRPr="3CAAB05B">
        <w:rPr>
          <w:rFonts w:eastAsia="Calibri" w:cs="Arial"/>
        </w:rPr>
        <w:t>5.89</w:t>
      </w:r>
      <w:r w:rsidRPr="0070134F">
        <w:rPr>
          <w:rFonts w:eastAsia="Calibri" w:cs="Arial"/>
          <w:bCs/>
        </w:rPr>
        <w:t xml:space="preserve"> ADA on Line C-4 in </w:t>
      </w:r>
      <w:r w:rsidR="6C59328F" w:rsidRPr="3CAAB05B">
        <w:rPr>
          <w:rFonts w:eastAsia="Calibri" w:cs="Arial"/>
        </w:rPr>
        <w:t>202</w:t>
      </w:r>
      <w:r w:rsidR="7F66A29E" w:rsidRPr="3CAAB05B">
        <w:rPr>
          <w:rFonts w:eastAsia="Calibri" w:cs="Arial"/>
        </w:rPr>
        <w:t>3</w:t>
      </w:r>
      <w:r w:rsidR="6C59328F" w:rsidRPr="3CAAB05B">
        <w:rPr>
          <w:rFonts w:eastAsia="Calibri" w:cs="Arial"/>
        </w:rPr>
        <w:t>–2</w:t>
      </w:r>
      <w:r w:rsidR="062CB9DD" w:rsidRPr="3CAAB05B">
        <w:rPr>
          <w:rFonts w:eastAsia="Calibri" w:cs="Arial"/>
        </w:rPr>
        <w:t>4</w:t>
      </w:r>
      <w:r w:rsidRPr="0070134F">
        <w:rPr>
          <w:rFonts w:eastAsia="Calibri" w:cs="Arial"/>
          <w:bCs/>
        </w:rPr>
        <w:t xml:space="preserve">, it would result in a net positive </w:t>
      </w:r>
      <w:r w:rsidR="6C59328F" w:rsidRPr="3CAAB05B">
        <w:rPr>
          <w:rFonts w:eastAsia="Calibri" w:cs="Arial"/>
        </w:rPr>
        <w:t>1</w:t>
      </w:r>
      <w:r w:rsidR="22B8BC23" w:rsidRPr="3CAAB05B">
        <w:rPr>
          <w:rFonts w:eastAsia="Calibri" w:cs="Arial"/>
        </w:rPr>
        <w:t>5.33</w:t>
      </w:r>
      <w:r w:rsidRPr="0070134F">
        <w:rPr>
          <w:rFonts w:eastAsia="Calibri" w:cs="Arial"/>
          <w:bCs/>
        </w:rPr>
        <w:t xml:space="preserve"> ADA that would be added to the school district’s PY ADA on the </w:t>
      </w:r>
      <w:r w:rsidR="6C59328F" w:rsidRPr="3CAAB05B">
        <w:rPr>
          <w:rFonts w:eastAsia="Calibri" w:cs="Arial"/>
        </w:rPr>
        <w:t>202</w:t>
      </w:r>
      <w:r w:rsidR="19923AF4" w:rsidRPr="3CAAB05B">
        <w:rPr>
          <w:rFonts w:eastAsia="Calibri" w:cs="Arial"/>
        </w:rPr>
        <w:t>3</w:t>
      </w:r>
      <w:r w:rsidR="6C59328F" w:rsidRPr="3CAAB05B">
        <w:rPr>
          <w:rFonts w:eastAsia="Calibri" w:cs="Arial"/>
        </w:rPr>
        <w:t>–2</w:t>
      </w:r>
      <w:r w:rsidR="6BD09DCC" w:rsidRPr="3CAAB05B">
        <w:rPr>
          <w:rFonts w:eastAsia="Calibri" w:cs="Arial"/>
        </w:rPr>
        <w:t>4</w:t>
      </w:r>
      <w:r w:rsidRPr="0070134F">
        <w:rPr>
          <w:rFonts w:eastAsia="Calibri" w:cs="Arial"/>
          <w:bCs/>
        </w:rPr>
        <w:t xml:space="preserve"> School District ADA exhibit, then the second PY ADA in </w:t>
      </w:r>
      <w:r w:rsidR="6C59328F" w:rsidRPr="3CAAB05B">
        <w:rPr>
          <w:rFonts w:eastAsia="Calibri" w:cs="Arial"/>
        </w:rPr>
        <w:t>202</w:t>
      </w:r>
      <w:r w:rsidR="1096361B" w:rsidRPr="3CAAB05B">
        <w:rPr>
          <w:rFonts w:eastAsia="Calibri" w:cs="Arial"/>
        </w:rPr>
        <w:t>4</w:t>
      </w:r>
      <w:r w:rsidR="6C59328F" w:rsidRPr="3CAAB05B">
        <w:rPr>
          <w:rFonts w:eastAsia="Calibri" w:cs="Arial"/>
        </w:rPr>
        <w:t>–2</w:t>
      </w:r>
      <w:r w:rsidR="7CF880BB" w:rsidRPr="3CAAB05B">
        <w:rPr>
          <w:rFonts w:eastAsia="Calibri" w:cs="Arial"/>
        </w:rPr>
        <w:t>5</w:t>
      </w:r>
      <w:r w:rsidRPr="0070134F">
        <w:rPr>
          <w:rFonts w:eastAsia="Calibri" w:cs="Arial"/>
          <w:bCs/>
        </w:rPr>
        <w:t xml:space="preserve">, and the third PY ADA in </w:t>
      </w:r>
      <w:r w:rsidR="6C59328F" w:rsidRPr="3CAAB05B">
        <w:rPr>
          <w:rFonts w:eastAsia="Calibri" w:cs="Arial"/>
        </w:rPr>
        <w:t>202</w:t>
      </w:r>
      <w:r w:rsidR="2D374B9A" w:rsidRPr="3CAAB05B">
        <w:rPr>
          <w:rFonts w:eastAsia="Calibri" w:cs="Arial"/>
        </w:rPr>
        <w:t>5</w:t>
      </w:r>
      <w:r w:rsidR="6C59328F" w:rsidRPr="3CAAB05B">
        <w:rPr>
          <w:rFonts w:eastAsia="Calibri" w:cs="Arial"/>
        </w:rPr>
        <w:t>–2</w:t>
      </w:r>
      <w:r w:rsidR="53FA8539" w:rsidRPr="3CAAB05B">
        <w:rPr>
          <w:rFonts w:eastAsia="Calibri" w:cs="Arial"/>
        </w:rPr>
        <w:t>6</w:t>
      </w:r>
      <w:r w:rsidR="6C59328F" w:rsidRPr="3CAAB05B">
        <w:rPr>
          <w:rFonts w:eastAsia="Calibri" w:cs="Arial"/>
        </w:rPr>
        <w:t>.</w:t>
      </w:r>
      <w:r w:rsidRPr="0070134F">
        <w:rPr>
          <w:rFonts w:eastAsia="Calibri" w:cs="Arial"/>
          <w:bCs/>
        </w:rPr>
        <w:t> </w:t>
      </w:r>
    </w:p>
    <w:p w14:paraId="07C1F9F3" w14:textId="576A5532" w:rsidR="000262E3" w:rsidRPr="007E6A51" w:rsidRDefault="000262E3" w:rsidP="000262E3">
      <w:pPr>
        <w:rPr>
          <w:rFonts w:cs="Arial"/>
          <w:szCs w:val="24"/>
        </w:rPr>
      </w:pPr>
      <w:r w:rsidRPr="007E6A51">
        <w:rPr>
          <w:rFonts w:eastAsia="Calibri" w:cs="Arial"/>
          <w:b/>
          <w:bCs/>
        </w:rPr>
        <w:t>Lines C-1 and C-2:</w:t>
      </w:r>
      <w:r w:rsidRPr="007E6A51">
        <w:rPr>
          <w:rFonts w:eastAsia="Calibri" w:cs="Arial"/>
          <w:bCs/>
        </w:rPr>
        <w:t xml:space="preserve"> </w:t>
      </w:r>
      <w:r w:rsidR="00C7563D">
        <w:rPr>
          <w:rFonts w:eastAsia="Calibri" w:cs="Arial"/>
          <w:bCs/>
        </w:rPr>
        <w:t>F</w:t>
      </w:r>
      <w:r w:rsidRPr="007E6A51">
        <w:rPr>
          <w:rFonts w:eastAsia="Calibri" w:cs="Arial"/>
          <w:bCs/>
        </w:rPr>
        <w:t xml:space="preserve">or students attending a charter school sponsored by the district </w:t>
      </w:r>
      <w:r w:rsidRPr="007E6A51">
        <w:rPr>
          <w:rFonts w:cs="Arial"/>
        </w:rPr>
        <w:t>[</w:t>
      </w:r>
      <w:r w:rsidRPr="007E6A51">
        <w:rPr>
          <w:rFonts w:cs="Arial"/>
          <w:i/>
        </w:rPr>
        <w:t>EC</w:t>
      </w:r>
      <w:r w:rsidRPr="007E6A51">
        <w:rPr>
          <w:rFonts w:cs="Arial"/>
        </w:rPr>
        <w:t xml:space="preserve"> Section 47632(</w:t>
      </w:r>
      <w:proofErr w:type="spellStart"/>
      <w:r w:rsidRPr="007E6A51">
        <w:rPr>
          <w:rFonts w:cs="Arial"/>
        </w:rPr>
        <w:t>i</w:t>
      </w:r>
      <w:proofErr w:type="spellEnd"/>
      <w:r w:rsidRPr="007E6A51">
        <w:rPr>
          <w:rFonts w:cs="Arial"/>
        </w:rPr>
        <w:t>)]</w:t>
      </w:r>
      <w:r w:rsidRPr="007E6A51">
        <w:rPr>
          <w:rFonts w:eastAsia="Calibri" w:cs="Arial"/>
          <w:bCs/>
        </w:rPr>
        <w:t xml:space="preserve"> in the </w:t>
      </w:r>
      <w:r w:rsidR="00D55011">
        <w:rPr>
          <w:rFonts w:eastAsia="Calibri" w:cs="Arial"/>
          <w:bCs/>
        </w:rPr>
        <w:t>CY</w:t>
      </w:r>
      <w:r w:rsidRPr="007E6A51">
        <w:rPr>
          <w:rFonts w:eastAsia="Calibri" w:cs="Arial"/>
          <w:bCs/>
        </w:rPr>
        <w:t xml:space="preserve"> who attended a non-chart</w:t>
      </w:r>
      <w:r w:rsidRPr="007E6A51">
        <w:rPr>
          <w:rFonts w:eastAsia="Calibri" w:cs="Arial"/>
          <w:bCs/>
          <w:szCs w:val="24"/>
        </w:rPr>
        <w:t xml:space="preserve">er school of the district in the </w:t>
      </w:r>
      <w:r w:rsidR="0040282B">
        <w:rPr>
          <w:rFonts w:eastAsia="Calibri" w:cs="Arial"/>
          <w:bCs/>
          <w:szCs w:val="24"/>
        </w:rPr>
        <w:t>PY</w:t>
      </w:r>
      <w:r w:rsidR="00D55011">
        <w:rPr>
          <w:rFonts w:eastAsia="Calibri" w:cs="Arial"/>
          <w:bCs/>
          <w:szCs w:val="24"/>
        </w:rPr>
        <w:t>, report the PY P-2 ADA generated by that student at the non-charter school of the district</w:t>
      </w:r>
      <w:r w:rsidRPr="007E6A51">
        <w:rPr>
          <w:rFonts w:eastAsia="Calibri" w:cs="Arial"/>
          <w:bCs/>
          <w:szCs w:val="24"/>
        </w:rPr>
        <w:t xml:space="preserve"> [</w:t>
      </w:r>
      <w:r w:rsidRPr="007E6A51">
        <w:rPr>
          <w:rFonts w:eastAsia="Calibri" w:cs="Arial"/>
          <w:bCs/>
          <w:i/>
          <w:szCs w:val="24"/>
        </w:rPr>
        <w:t xml:space="preserve">EC </w:t>
      </w:r>
      <w:r w:rsidRPr="007E6A51">
        <w:rPr>
          <w:rFonts w:eastAsia="Calibri" w:cs="Arial"/>
          <w:bCs/>
          <w:szCs w:val="24"/>
        </w:rPr>
        <w:t>Section 42238.051(a)(2)(B)</w:t>
      </w:r>
      <w:r w:rsidR="00D55011">
        <w:rPr>
          <w:rFonts w:eastAsia="Calibri" w:cs="Arial"/>
          <w:bCs/>
          <w:szCs w:val="24"/>
        </w:rPr>
        <w:t>(ii)</w:t>
      </w:r>
      <w:r w:rsidRPr="007E6A51">
        <w:rPr>
          <w:rFonts w:eastAsia="Calibri" w:cs="Arial"/>
          <w:bCs/>
          <w:szCs w:val="24"/>
        </w:rPr>
        <w:t>].</w:t>
      </w:r>
    </w:p>
    <w:p w14:paraId="379B9508" w14:textId="2C1BD559" w:rsidR="00072C2B" w:rsidRPr="00092BF6" w:rsidRDefault="000262E3" w:rsidP="00092BF6">
      <w:pPr>
        <w:widowControl w:val="0"/>
        <w:tabs>
          <w:tab w:val="left" w:pos="823"/>
        </w:tabs>
        <w:spacing w:before="120"/>
        <w:ind w:right="504"/>
        <w:rPr>
          <w:rFonts w:eastAsia="Calibri" w:cs="Arial"/>
          <w:bCs/>
          <w:szCs w:val="24"/>
        </w:rPr>
      </w:pPr>
      <w:r w:rsidRPr="007E6A51">
        <w:rPr>
          <w:rFonts w:eastAsia="Calibri" w:cs="Arial"/>
          <w:bCs/>
          <w:szCs w:val="24"/>
        </w:rPr>
        <w:t xml:space="preserve">Do not include ADA for any student enrolled in a grade at the charter school if the district </w:t>
      </w:r>
      <w:r w:rsidR="00D55011" w:rsidRPr="007E6A51">
        <w:rPr>
          <w:rFonts w:eastAsia="Calibri" w:cs="Arial"/>
          <w:bCs/>
          <w:szCs w:val="24"/>
        </w:rPr>
        <w:t>d</w:t>
      </w:r>
      <w:r w:rsidR="00D55011">
        <w:rPr>
          <w:rFonts w:eastAsia="Calibri" w:cs="Arial"/>
          <w:bCs/>
          <w:szCs w:val="24"/>
        </w:rPr>
        <w:t>id</w:t>
      </w:r>
      <w:r w:rsidR="00D55011" w:rsidRPr="007E6A51">
        <w:rPr>
          <w:rFonts w:eastAsia="Calibri" w:cs="Arial"/>
          <w:bCs/>
          <w:szCs w:val="24"/>
        </w:rPr>
        <w:t xml:space="preserve"> </w:t>
      </w:r>
      <w:r w:rsidRPr="007E6A51">
        <w:rPr>
          <w:rFonts w:eastAsia="Calibri" w:cs="Arial"/>
          <w:bCs/>
          <w:szCs w:val="24"/>
        </w:rPr>
        <w:t>not offer classes for students in that grade</w:t>
      </w:r>
      <w:r w:rsidR="00D55011">
        <w:rPr>
          <w:rFonts w:eastAsia="Calibri" w:cs="Arial"/>
          <w:bCs/>
          <w:szCs w:val="24"/>
        </w:rPr>
        <w:t xml:space="preserve"> during the PY</w:t>
      </w:r>
      <w:r w:rsidRPr="007E6A51">
        <w:rPr>
          <w:rFonts w:eastAsia="Calibri" w:cs="Arial"/>
          <w:bCs/>
          <w:szCs w:val="24"/>
        </w:rPr>
        <w:t>.</w:t>
      </w:r>
    </w:p>
    <w:p w14:paraId="7877C5C6" w14:textId="3FCA0F1E" w:rsidR="000262E3" w:rsidRPr="007E6A51" w:rsidRDefault="000262E3" w:rsidP="00092BF6">
      <w:pPr>
        <w:widowControl w:val="0"/>
        <w:rPr>
          <w:rFonts w:eastAsia="Arial" w:cs="Arial"/>
        </w:rPr>
      </w:pPr>
      <w:r w:rsidRPr="3CAAB05B">
        <w:rPr>
          <w:rFonts w:eastAsia="Arial" w:cs="Arial"/>
          <w:b/>
        </w:rPr>
        <w:t xml:space="preserve">Example: </w:t>
      </w:r>
      <w:r w:rsidRPr="3CAAB05B">
        <w:rPr>
          <w:rFonts w:eastAsia="Arial" w:cs="Arial"/>
        </w:rPr>
        <w:t xml:space="preserve">A student attended grade six in a </w:t>
      </w:r>
      <w:r w:rsidR="00D55011" w:rsidRPr="3CAAB05B">
        <w:rPr>
          <w:rFonts w:eastAsia="Arial" w:cs="Arial"/>
        </w:rPr>
        <w:t xml:space="preserve">non-charter </w:t>
      </w:r>
      <w:r w:rsidRPr="3CAAB05B">
        <w:rPr>
          <w:rFonts w:eastAsia="Arial" w:cs="Arial"/>
        </w:rPr>
        <w:t>school of the district in the</w:t>
      </w:r>
      <w:r w:rsidR="009B69BC" w:rsidRPr="3CAAB05B">
        <w:rPr>
          <w:rFonts w:eastAsia="Arial" w:cs="Arial"/>
        </w:rPr>
        <w:t xml:space="preserve"> </w:t>
      </w:r>
      <w:r w:rsidR="008A4A3A" w:rsidRPr="3CAAB05B">
        <w:rPr>
          <w:rFonts w:eastAsia="Arial" w:cs="Arial"/>
        </w:rPr>
        <w:t>202</w:t>
      </w:r>
      <w:r w:rsidR="1D29A48C" w:rsidRPr="3CAAB05B">
        <w:rPr>
          <w:rFonts w:eastAsia="Arial" w:cs="Arial"/>
        </w:rPr>
        <w:t>2</w:t>
      </w:r>
      <w:r w:rsidR="25121048" w:rsidRPr="3CAAB05B">
        <w:rPr>
          <w:rFonts w:eastAsia="Arial" w:cs="Arial"/>
        </w:rPr>
        <w:t>–</w:t>
      </w:r>
      <w:r w:rsidR="4F17CB08" w:rsidRPr="3CAAB05B">
        <w:rPr>
          <w:rFonts w:eastAsia="Arial" w:cs="Arial"/>
        </w:rPr>
        <w:t>2</w:t>
      </w:r>
      <w:r w:rsidR="08BA2292" w:rsidRPr="3CAAB05B">
        <w:rPr>
          <w:rFonts w:eastAsia="Arial" w:cs="Arial"/>
        </w:rPr>
        <w:t>3</w:t>
      </w:r>
      <w:r w:rsidR="008A4A3A" w:rsidRPr="3CAAB05B">
        <w:rPr>
          <w:rFonts w:eastAsia="Arial" w:cs="Arial"/>
        </w:rPr>
        <w:t xml:space="preserve"> </w:t>
      </w:r>
      <w:r w:rsidRPr="3CAAB05B">
        <w:rPr>
          <w:rFonts w:eastAsia="Arial" w:cs="Arial"/>
        </w:rPr>
        <w:t xml:space="preserve">academic year and transferred to a district sponsored charter school in the </w:t>
      </w:r>
      <w:r w:rsidR="55E2B3E3" w:rsidRPr="3CAAB05B">
        <w:rPr>
          <w:rFonts w:eastAsia="Arial" w:cs="Arial"/>
        </w:rPr>
        <w:t>202</w:t>
      </w:r>
      <w:r w:rsidR="42215B74" w:rsidRPr="3CAAB05B">
        <w:rPr>
          <w:rFonts w:eastAsia="Arial" w:cs="Arial"/>
        </w:rPr>
        <w:t>3</w:t>
      </w:r>
      <w:r w:rsidR="25121048" w:rsidRPr="3CAAB05B">
        <w:rPr>
          <w:rFonts w:eastAsia="Arial" w:cs="Arial"/>
        </w:rPr>
        <w:t>–</w:t>
      </w:r>
      <w:r w:rsidR="55E2B3E3" w:rsidRPr="3CAAB05B">
        <w:rPr>
          <w:rFonts w:eastAsia="Arial" w:cs="Arial"/>
        </w:rPr>
        <w:t>2</w:t>
      </w:r>
      <w:r w:rsidR="66E6CF68" w:rsidRPr="3CAAB05B">
        <w:rPr>
          <w:rFonts w:eastAsia="Arial" w:cs="Arial"/>
        </w:rPr>
        <w:t>4</w:t>
      </w:r>
      <w:r w:rsidR="00787203" w:rsidRPr="3CAAB05B">
        <w:rPr>
          <w:rFonts w:eastAsia="Arial" w:cs="Arial"/>
        </w:rPr>
        <w:t xml:space="preserve"> </w:t>
      </w:r>
      <w:r w:rsidRPr="3CAAB05B">
        <w:rPr>
          <w:rFonts w:eastAsia="Arial" w:cs="Arial"/>
        </w:rPr>
        <w:t xml:space="preserve">academic year. </w:t>
      </w:r>
      <w:r w:rsidR="00787203"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787203" w:rsidRPr="3CAAB05B">
        <w:rPr>
          <w:rFonts w:eastAsia="Arial" w:cs="Arial"/>
        </w:rPr>
        <w:t xml:space="preserve"> claimed by the district for this student should be reported</w:t>
      </w:r>
      <w:r w:rsidRPr="3CAAB05B">
        <w:rPr>
          <w:rFonts w:eastAsia="Arial" w:cs="Arial"/>
        </w:rPr>
        <w:t xml:space="preserve"> in the 4–6 grade span. Sum the resulted ADA, for all students, and report in the appropriate grade span on lines C-1 and C-2.</w:t>
      </w:r>
    </w:p>
    <w:tbl>
      <w:tblPr>
        <w:tblStyle w:val="Style1"/>
        <w:tblW w:w="5000" w:type="pct"/>
        <w:tblLook w:val="0460" w:firstRow="1" w:lastRow="1" w:firstColumn="0" w:lastColumn="0" w:noHBand="0" w:noVBand="1"/>
        <w:tblDescription w:val="This table contains the data reporting instructions for Lines C-1 through C-3 on the Prior Year ADA Adjustments tab in the Attendance School District screen."/>
      </w:tblPr>
      <w:tblGrid>
        <w:gridCol w:w="1124"/>
        <w:gridCol w:w="3461"/>
        <w:gridCol w:w="4765"/>
      </w:tblGrid>
      <w:tr w:rsidR="000262E3" w:rsidRPr="002E44E9" w14:paraId="36331325"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tcW w:w="601" w:type="pct"/>
          </w:tcPr>
          <w:p w14:paraId="25EB3F4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51" w:type="pct"/>
          </w:tcPr>
          <w:p w14:paraId="4CE86F46" w14:textId="77777777" w:rsidR="000262E3" w:rsidRPr="002E44E9" w:rsidRDefault="000262E3" w:rsidP="00404E95">
            <w:pPr>
              <w:widowControl w:val="0"/>
              <w:spacing w:before="60" w:after="60"/>
              <w:jc w:val="center"/>
              <w:rPr>
                <w:rFonts w:eastAsia="Arial" w:cs="Arial"/>
                <w:bCs/>
              </w:rPr>
            </w:pPr>
            <w:r w:rsidRPr="002E44E9">
              <w:rPr>
                <w:rFonts w:eastAsia="Calibri" w:cs="Arial"/>
              </w:rPr>
              <w:t>Line Caption</w:t>
            </w:r>
          </w:p>
        </w:tc>
        <w:tc>
          <w:tcPr>
            <w:tcW w:w="2548" w:type="pct"/>
          </w:tcPr>
          <w:p w14:paraId="0C01A567" w14:textId="77777777" w:rsidR="000262E3" w:rsidRPr="002E44E9" w:rsidRDefault="000262E3" w:rsidP="00404E95">
            <w:pPr>
              <w:widowControl w:val="0"/>
              <w:spacing w:before="60" w:after="60"/>
              <w:jc w:val="center"/>
              <w:rPr>
                <w:rFonts w:eastAsia="Calibri" w:cs="Arial"/>
              </w:rPr>
            </w:pPr>
            <w:r w:rsidRPr="002E44E9">
              <w:rPr>
                <w:rFonts w:eastAsia="Calibri" w:cs="Arial"/>
              </w:rPr>
              <w:t>Reporting Notes</w:t>
            </w:r>
          </w:p>
        </w:tc>
      </w:tr>
      <w:tr w:rsidR="000262E3" w:rsidRPr="007E6A51" w14:paraId="11E045F8" w14:textId="77777777" w:rsidTr="60B4FBD4">
        <w:trPr>
          <w:trHeight w:val="720"/>
        </w:trPr>
        <w:tc>
          <w:tcPr>
            <w:tcW w:w="601" w:type="pct"/>
          </w:tcPr>
          <w:p w14:paraId="60724B28"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C-1</w:t>
            </w:r>
          </w:p>
        </w:tc>
        <w:tc>
          <w:tcPr>
            <w:tcW w:w="1851" w:type="pct"/>
          </w:tcPr>
          <w:p w14:paraId="1BBA19C5" w14:textId="77777777" w:rsidR="000262E3" w:rsidRPr="003E60C4" w:rsidRDefault="000262E3" w:rsidP="00404E95">
            <w:pPr>
              <w:widowControl w:val="0"/>
              <w:spacing w:before="60" w:after="60"/>
              <w:ind w:left="102"/>
              <w:rPr>
                <w:rFonts w:eastAsia="Calibri" w:cs="Arial"/>
              </w:rPr>
            </w:pPr>
            <w:r w:rsidRPr="007E6A51">
              <w:rPr>
                <w:rFonts w:eastAsia="Calibri" w:cs="Arial"/>
              </w:rPr>
              <w:t>Regular ADA (includes Opportunity Classes, Home and Hospital, Special Day Class, and Continuation Education)</w:t>
            </w:r>
          </w:p>
        </w:tc>
        <w:tc>
          <w:tcPr>
            <w:tcW w:w="2548" w:type="pct"/>
          </w:tcPr>
          <w:p w14:paraId="4D7B650B" w14:textId="12DCD9FE" w:rsidR="000262E3" w:rsidRPr="003E60C4" w:rsidRDefault="00706F97" w:rsidP="00404E95">
            <w:pPr>
              <w:widowControl w:val="0"/>
              <w:spacing w:before="60" w:after="60"/>
              <w:ind w:left="102"/>
              <w:rPr>
                <w:rFonts w:eastAsia="Calibri" w:cs="Arial"/>
              </w:rPr>
            </w:pPr>
            <w:r>
              <w:rPr>
                <w:rFonts w:eastAsia="Calibri" w:hAnsi="Calibri" w:cs="Times New Roman"/>
              </w:rPr>
              <w:t>Report PY P-2 regular ADA in the appropriate grade span of the PY. Continuation education is reported only in Grades 9-12.</w:t>
            </w:r>
          </w:p>
        </w:tc>
      </w:tr>
      <w:tr w:rsidR="000262E3" w:rsidRPr="007E6A51" w14:paraId="4EEF859D" w14:textId="77777777" w:rsidTr="60B4FBD4">
        <w:trPr>
          <w:trHeight w:val="170"/>
        </w:trPr>
        <w:tc>
          <w:tcPr>
            <w:tcW w:w="601" w:type="pct"/>
          </w:tcPr>
          <w:p w14:paraId="63E8EEF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C-2</w:t>
            </w:r>
          </w:p>
        </w:tc>
        <w:tc>
          <w:tcPr>
            <w:tcW w:w="1851" w:type="pct"/>
          </w:tcPr>
          <w:p w14:paraId="7A238810" w14:textId="77777777" w:rsidR="000262E3" w:rsidRPr="007E6A51" w:rsidRDefault="000262E3" w:rsidP="00404E95">
            <w:pPr>
              <w:widowControl w:val="0"/>
              <w:spacing w:before="60" w:after="60"/>
              <w:ind w:left="102"/>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48" w:type="pct"/>
          </w:tcPr>
          <w:p w14:paraId="4027B8F6" w14:textId="347B435D" w:rsidR="000262E3" w:rsidRPr="00ED1FDB" w:rsidRDefault="0AF53B32" w:rsidP="00404E95">
            <w:pPr>
              <w:widowControl w:val="0"/>
              <w:spacing w:before="60" w:after="60"/>
              <w:ind w:left="102"/>
              <w:rPr>
                <w:rFonts w:eastAsia="Calibri" w:cs="Arial"/>
              </w:rPr>
            </w:pPr>
            <w:r w:rsidRPr="60B4FBD4">
              <w:rPr>
                <w:rFonts w:eastAsia="Calibri" w:hAnsi="Calibri" w:cs="Times New Roman"/>
              </w:rPr>
              <w:t>Report PY P-2 extended year ADA for special education that meet</w:t>
            </w:r>
            <w:r w:rsidR="41612173" w:rsidRPr="60B4FBD4">
              <w:rPr>
                <w:rFonts w:eastAsia="Calibri" w:hAnsi="Calibri" w:cs="Times New Roman"/>
              </w:rPr>
              <w:t>s</w:t>
            </w:r>
            <w:r w:rsidRPr="60B4FBD4">
              <w:rPr>
                <w:rFonts w:eastAsia="Calibri" w:hAnsi="Calibri" w:cs="Times New Roman"/>
              </w:rPr>
              <w:t xml:space="preserve"> the requirements of </w:t>
            </w:r>
            <w:r w:rsidRPr="60B4FBD4">
              <w:rPr>
                <w:rFonts w:eastAsia="Calibri" w:hAnsi="Calibri" w:cs="Times New Roman"/>
                <w:i/>
                <w:iCs/>
              </w:rPr>
              <w:t xml:space="preserve">EC </w:t>
            </w:r>
            <w:r w:rsidRPr="60B4FBD4">
              <w:rPr>
                <w:rFonts w:eastAsia="Calibri" w:hAnsi="Calibri" w:cs="Times New Roman"/>
              </w:rPr>
              <w:t>Section 56345(b)(3) in the appropriate grade span of the PY.</w:t>
            </w:r>
          </w:p>
        </w:tc>
      </w:tr>
      <w:tr w:rsidR="000262E3" w:rsidRPr="007E6A51" w14:paraId="1D3ADCBD" w14:textId="77777777" w:rsidTr="60B4FBD4">
        <w:trPr>
          <w:trHeight w:val="323"/>
        </w:trPr>
        <w:tc>
          <w:tcPr>
            <w:tcW w:w="601" w:type="pct"/>
          </w:tcPr>
          <w:p w14:paraId="55E5C67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lastRenderedPageBreak/>
              <w:t>C-3</w:t>
            </w:r>
          </w:p>
        </w:tc>
        <w:tc>
          <w:tcPr>
            <w:tcW w:w="1851" w:type="pct"/>
          </w:tcPr>
          <w:p w14:paraId="6AFC2C7B" w14:textId="77777777" w:rsidR="000262E3" w:rsidRPr="007E6A51" w:rsidRDefault="000262E3" w:rsidP="00404E95">
            <w:pPr>
              <w:widowControl w:val="0"/>
              <w:spacing w:before="60" w:after="60"/>
              <w:ind w:left="102"/>
              <w:rPr>
                <w:rFonts w:eastAsia="Arial" w:cs="Arial"/>
                <w:bCs/>
                <w:szCs w:val="20"/>
              </w:rPr>
            </w:pPr>
            <w:r w:rsidRPr="007E6A51">
              <w:rPr>
                <w:rFonts w:eastAsia="Calibri" w:cs="Arial"/>
              </w:rPr>
              <w:t>ADA Totals (Sum of C-1 and C-2)</w:t>
            </w:r>
          </w:p>
        </w:tc>
        <w:tc>
          <w:tcPr>
            <w:tcW w:w="2548" w:type="pct"/>
          </w:tcPr>
          <w:p w14:paraId="674355AE" w14:textId="5BCCE989" w:rsidR="000262E3" w:rsidRPr="007E6A51" w:rsidRDefault="00ED1FDB" w:rsidP="00404E95">
            <w:pPr>
              <w:widowControl w:val="0"/>
              <w:spacing w:before="60" w:after="60"/>
              <w:ind w:left="102"/>
              <w:rPr>
                <w:rFonts w:eastAsia="Calibri" w:cs="Arial"/>
              </w:rPr>
            </w:pPr>
            <w:r>
              <w:rPr>
                <w:rFonts w:eastAsia="Calibri" w:hAnsi="Calibri" w:cs="Times New Roman"/>
              </w:rPr>
              <w:t xml:space="preserve">These are calculated fields. </w:t>
            </w:r>
          </w:p>
        </w:tc>
      </w:tr>
    </w:tbl>
    <w:p w14:paraId="7633010B" w14:textId="7D74E9AF" w:rsidR="000262E3" w:rsidRPr="007E6A51" w:rsidRDefault="000262E3" w:rsidP="000262E3">
      <w:pPr>
        <w:widowControl w:val="0"/>
        <w:spacing w:before="240"/>
        <w:rPr>
          <w:rFonts w:eastAsia="Calibri" w:cs="Arial"/>
          <w:bCs/>
        </w:rPr>
      </w:pPr>
      <w:r w:rsidRPr="007E6A51">
        <w:rPr>
          <w:rFonts w:eastAsia="Calibri" w:cs="Arial"/>
          <w:b/>
          <w:bCs/>
        </w:rPr>
        <w:t>Lines</w:t>
      </w:r>
      <w:r w:rsidRPr="007E6A51">
        <w:rPr>
          <w:rFonts w:eastAsia="Calibri" w:cs="Arial"/>
          <w:bCs/>
        </w:rPr>
        <w:t xml:space="preserve"> </w:t>
      </w:r>
      <w:r w:rsidRPr="007E6A51">
        <w:rPr>
          <w:rFonts w:eastAsia="Calibri" w:cs="Arial"/>
          <w:b/>
          <w:bCs/>
        </w:rPr>
        <w:t>C-4 and C-5:</w:t>
      </w:r>
      <w:r w:rsidRPr="007E6A51">
        <w:rPr>
          <w:rFonts w:eastAsia="Calibri" w:cs="Arial"/>
          <w:bCs/>
        </w:rPr>
        <w:t xml:space="preserve"> </w:t>
      </w:r>
      <w:r w:rsidR="000F72EB">
        <w:rPr>
          <w:rFonts w:eastAsia="Calibri" w:cs="Arial"/>
          <w:bCs/>
        </w:rPr>
        <w:t>F</w:t>
      </w:r>
      <w:r w:rsidRPr="007E6A51">
        <w:rPr>
          <w:rFonts w:eastAsia="Calibri" w:cs="Arial"/>
          <w:bCs/>
        </w:rPr>
        <w:t xml:space="preserve">or students attending a non-charter school in the </w:t>
      </w:r>
      <w:r w:rsidR="000F72EB">
        <w:rPr>
          <w:rFonts w:eastAsia="Calibri" w:cs="Arial"/>
          <w:bCs/>
        </w:rPr>
        <w:t>CY</w:t>
      </w:r>
      <w:r w:rsidRPr="007E6A51">
        <w:rPr>
          <w:rFonts w:eastAsia="Calibri" w:cs="Arial"/>
          <w:bCs/>
        </w:rPr>
        <w:t xml:space="preserve"> who attended a charter school sponsored by the district in the </w:t>
      </w:r>
      <w:r w:rsidR="0040282B">
        <w:rPr>
          <w:rFonts w:eastAsia="Calibri" w:cs="Arial"/>
          <w:bCs/>
        </w:rPr>
        <w:t>PY</w:t>
      </w:r>
      <w:r w:rsidR="000F72EB">
        <w:rPr>
          <w:rFonts w:eastAsia="Calibri" w:cs="Arial"/>
          <w:bCs/>
        </w:rPr>
        <w:t>, report the PY P-2 ADA generated by that student at the charter school sponsored by the district</w:t>
      </w:r>
      <w:r w:rsidRPr="007E6A51">
        <w:rPr>
          <w:rFonts w:eastAsia="Calibri" w:cs="Arial"/>
          <w:bCs/>
        </w:rPr>
        <w:t xml:space="preserve"> [</w:t>
      </w:r>
      <w:r w:rsidRPr="007E6A51">
        <w:rPr>
          <w:rFonts w:eastAsia="Calibri" w:cs="Arial"/>
          <w:bCs/>
          <w:i/>
        </w:rPr>
        <w:t xml:space="preserve">EC </w:t>
      </w:r>
      <w:r w:rsidRPr="007E6A51">
        <w:rPr>
          <w:rFonts w:eastAsia="Calibri" w:cs="Arial"/>
          <w:bCs/>
        </w:rPr>
        <w:t>Section 42238.051(a)(2)(</w:t>
      </w:r>
      <w:r w:rsidR="000F72EB">
        <w:rPr>
          <w:rFonts w:eastAsia="Calibri" w:cs="Arial"/>
          <w:bCs/>
        </w:rPr>
        <w:t>B</w:t>
      </w:r>
      <w:r w:rsidRPr="007E6A51">
        <w:rPr>
          <w:rFonts w:eastAsia="Calibri" w:cs="Arial"/>
          <w:bCs/>
        </w:rPr>
        <w:t>)</w:t>
      </w:r>
      <w:r w:rsidR="000F72EB">
        <w:rPr>
          <w:rFonts w:eastAsia="Calibri" w:cs="Arial"/>
          <w:bCs/>
        </w:rPr>
        <w:t>(</w:t>
      </w:r>
      <w:proofErr w:type="spellStart"/>
      <w:r w:rsidR="000F72EB">
        <w:rPr>
          <w:rFonts w:eastAsia="Calibri" w:cs="Arial"/>
          <w:bCs/>
        </w:rPr>
        <w:t>i</w:t>
      </w:r>
      <w:proofErr w:type="spellEnd"/>
      <w:r w:rsidR="000F72EB">
        <w:rPr>
          <w:rFonts w:eastAsia="Calibri" w:cs="Arial"/>
          <w:bCs/>
        </w:rPr>
        <w:t>)</w:t>
      </w:r>
      <w:r w:rsidRPr="007E6A51">
        <w:rPr>
          <w:rFonts w:eastAsia="Calibri" w:cs="Arial"/>
          <w:bCs/>
        </w:rPr>
        <w:t>].</w:t>
      </w:r>
    </w:p>
    <w:p w14:paraId="35084A87" w14:textId="3E76CED2" w:rsidR="000F72EB" w:rsidRDefault="000262E3" w:rsidP="000262E3">
      <w:pPr>
        <w:widowControl w:val="0"/>
        <w:rPr>
          <w:rFonts w:eastAsia="Arial" w:cs="Arial"/>
          <w:b/>
          <w:szCs w:val="20"/>
        </w:rPr>
      </w:pPr>
      <w:r w:rsidRPr="007E6A51">
        <w:rPr>
          <w:rFonts w:eastAsia="Arial" w:cs="Arial"/>
          <w:b/>
          <w:szCs w:val="20"/>
        </w:rPr>
        <w:t>Example</w:t>
      </w:r>
      <w:r w:rsidR="000F72EB">
        <w:rPr>
          <w:rFonts w:eastAsia="Arial" w:cs="Arial"/>
          <w:b/>
          <w:szCs w:val="20"/>
        </w:rPr>
        <w:t>s</w:t>
      </w:r>
      <w:r w:rsidRPr="007E6A51">
        <w:rPr>
          <w:rFonts w:eastAsia="Arial" w:cs="Arial"/>
          <w:b/>
          <w:szCs w:val="20"/>
        </w:rPr>
        <w:t xml:space="preserve">: </w:t>
      </w:r>
    </w:p>
    <w:p w14:paraId="1DBC00A7" w14:textId="293235E4" w:rsidR="000262E3" w:rsidRDefault="000262E3" w:rsidP="00092BF6">
      <w:pPr>
        <w:pStyle w:val="ListParagraph"/>
        <w:widowControl w:val="0"/>
        <w:numPr>
          <w:ilvl w:val="1"/>
          <w:numId w:val="106"/>
        </w:numPr>
        <w:tabs>
          <w:tab w:val="clear" w:pos="1440"/>
        </w:tabs>
        <w:ind w:left="720" w:hanging="360"/>
        <w:rPr>
          <w:rFonts w:eastAsia="Arial" w:cs="Arial"/>
        </w:rPr>
      </w:pPr>
      <w:r w:rsidRPr="3CAAB05B">
        <w:rPr>
          <w:rFonts w:eastAsia="Arial" w:cs="Arial"/>
        </w:rPr>
        <w:t xml:space="preserve">A student attended grade one in a district sponsored charter school in the </w:t>
      </w:r>
      <w:r w:rsidR="2103BA6C" w:rsidRPr="3CAAB05B">
        <w:rPr>
          <w:rFonts w:eastAsia="Arial" w:cs="Arial"/>
        </w:rPr>
        <w:t>202</w:t>
      </w:r>
      <w:r w:rsidR="323C284F" w:rsidRPr="3CAAB05B">
        <w:rPr>
          <w:rFonts w:eastAsia="Arial" w:cs="Arial"/>
        </w:rPr>
        <w:t>2</w:t>
      </w:r>
      <w:r w:rsidR="25121048" w:rsidRPr="3CAAB05B">
        <w:rPr>
          <w:rFonts w:eastAsia="Arial" w:cs="Arial"/>
        </w:rPr>
        <w:t>–</w:t>
      </w:r>
      <w:r w:rsidR="2103BA6C" w:rsidRPr="3CAAB05B">
        <w:rPr>
          <w:rFonts w:eastAsia="Arial" w:cs="Arial"/>
        </w:rPr>
        <w:t>2</w:t>
      </w:r>
      <w:r w:rsidR="0C2D1374" w:rsidRPr="3CAAB05B">
        <w:rPr>
          <w:rFonts w:eastAsia="Arial" w:cs="Arial"/>
        </w:rPr>
        <w:t>3</w:t>
      </w:r>
      <w:r w:rsidR="009A66EC" w:rsidRPr="3CAAB05B">
        <w:rPr>
          <w:rFonts w:eastAsia="Arial" w:cs="Arial"/>
        </w:rPr>
        <w:t xml:space="preserve"> </w:t>
      </w:r>
      <w:r w:rsidRPr="3CAAB05B">
        <w:rPr>
          <w:rFonts w:eastAsia="Arial" w:cs="Arial"/>
        </w:rPr>
        <w:t xml:space="preserve">academic year and transferred to a </w:t>
      </w:r>
      <w:r w:rsidR="000927B8" w:rsidRPr="3CAAB05B">
        <w:rPr>
          <w:rFonts w:eastAsia="Arial" w:cs="Arial"/>
        </w:rPr>
        <w:t>non-charter</w:t>
      </w:r>
      <w:r w:rsidRPr="3CAAB05B">
        <w:rPr>
          <w:rFonts w:eastAsia="Arial" w:cs="Arial"/>
        </w:rPr>
        <w:t xml:space="preserve"> school in the district in the </w:t>
      </w:r>
      <w:r w:rsidR="2103BA6C" w:rsidRPr="3CAAB05B">
        <w:rPr>
          <w:rFonts w:eastAsia="Arial" w:cs="Arial"/>
        </w:rPr>
        <w:t>202</w:t>
      </w:r>
      <w:r w:rsidR="00057C6A" w:rsidRPr="3CAAB05B">
        <w:rPr>
          <w:rFonts w:eastAsia="Arial" w:cs="Arial"/>
        </w:rPr>
        <w:t>3</w:t>
      </w:r>
      <w:r w:rsidR="25121048" w:rsidRPr="3CAAB05B">
        <w:rPr>
          <w:rFonts w:eastAsia="Arial" w:cs="Arial"/>
        </w:rPr>
        <w:t>–</w:t>
      </w:r>
      <w:r w:rsidR="2103BA6C" w:rsidRPr="3CAAB05B">
        <w:rPr>
          <w:rFonts w:eastAsia="Arial" w:cs="Arial"/>
        </w:rPr>
        <w:t>2</w:t>
      </w:r>
      <w:r w:rsidR="15298870" w:rsidRPr="3CAAB05B">
        <w:rPr>
          <w:rFonts w:eastAsia="Arial" w:cs="Arial"/>
        </w:rPr>
        <w:t>4</w:t>
      </w:r>
      <w:r w:rsidR="009A66EC" w:rsidRPr="3CAAB05B">
        <w:rPr>
          <w:rFonts w:eastAsia="Arial" w:cs="Arial"/>
        </w:rPr>
        <w:t xml:space="preserve"> </w:t>
      </w:r>
      <w:r w:rsidRPr="3CAAB05B">
        <w:rPr>
          <w:rFonts w:eastAsia="Arial" w:cs="Arial"/>
        </w:rPr>
        <w:t xml:space="preserve">academic year. </w:t>
      </w:r>
      <w:r w:rsidR="009A66EC" w:rsidRPr="3CAAB05B">
        <w:rPr>
          <w:rFonts w:eastAsia="Arial" w:cs="Arial"/>
        </w:rPr>
        <w:t>T</w:t>
      </w:r>
      <w:r w:rsidRPr="3CAAB05B">
        <w:rPr>
          <w:rFonts w:eastAsia="Arial" w:cs="Arial"/>
        </w:rPr>
        <w:t xml:space="preserve">he </w:t>
      </w:r>
      <w:r w:rsidR="0040282B" w:rsidRPr="3CAAB05B">
        <w:rPr>
          <w:rFonts w:eastAsia="Arial" w:cs="Arial"/>
        </w:rPr>
        <w:t>PY</w:t>
      </w:r>
      <w:r w:rsidRPr="3CAAB05B">
        <w:rPr>
          <w:rFonts w:eastAsia="Arial" w:cs="Arial"/>
        </w:rPr>
        <w:t xml:space="preserve"> P-2 ADA</w:t>
      </w:r>
      <w:r w:rsidR="009A66EC" w:rsidRPr="3CAAB05B">
        <w:rPr>
          <w:rFonts w:eastAsia="Arial" w:cs="Arial"/>
        </w:rPr>
        <w:t xml:space="preserve"> claimed by the charter school should be reported</w:t>
      </w:r>
      <w:r w:rsidRPr="3CAAB05B">
        <w:rPr>
          <w:rFonts w:eastAsia="Arial" w:cs="Arial"/>
        </w:rPr>
        <w:t xml:space="preserve"> in the 1–3 grade span. Sum the </w:t>
      </w:r>
      <w:proofErr w:type="gramStart"/>
      <w:r w:rsidRPr="3CAAB05B">
        <w:rPr>
          <w:rFonts w:eastAsia="Arial" w:cs="Arial"/>
        </w:rPr>
        <w:t>resulted</w:t>
      </w:r>
      <w:proofErr w:type="gramEnd"/>
      <w:r w:rsidRPr="3CAAB05B">
        <w:rPr>
          <w:rFonts w:eastAsia="Arial" w:cs="Arial"/>
        </w:rPr>
        <w:t xml:space="preserve"> ADA, for all students, and report in the appropriate grade span on lines C-4 and C-5).</w:t>
      </w:r>
    </w:p>
    <w:p w14:paraId="18DF643E" w14:textId="69CE2363" w:rsidR="000F72EB" w:rsidRPr="007F4AAC" w:rsidRDefault="000F72EB" w:rsidP="00092BF6">
      <w:pPr>
        <w:pStyle w:val="ListParagraph"/>
        <w:widowControl w:val="0"/>
        <w:numPr>
          <w:ilvl w:val="1"/>
          <w:numId w:val="106"/>
        </w:numPr>
        <w:tabs>
          <w:tab w:val="clear" w:pos="1440"/>
        </w:tabs>
        <w:ind w:left="720" w:hanging="360"/>
        <w:rPr>
          <w:rFonts w:eastAsia="Arial" w:cs="Arial"/>
          <w:bCs/>
          <w:szCs w:val="20"/>
        </w:rPr>
      </w:pPr>
      <w:r>
        <w:rPr>
          <w:rFonts w:eastAsia="Arial" w:cs="Arial"/>
          <w:bCs/>
          <w:szCs w:val="20"/>
        </w:rPr>
        <w:t>A charter</w:t>
      </w:r>
      <w:r w:rsidR="009A66EC">
        <w:rPr>
          <w:rFonts w:eastAsia="Arial" w:cs="Arial"/>
          <w:bCs/>
          <w:szCs w:val="20"/>
        </w:rPr>
        <w:t xml:space="preserve"> school sponsored by the school district in the prior year has converted to a non-charter school of the district in the current year. Report </w:t>
      </w:r>
      <w:r w:rsidR="0093240E">
        <w:rPr>
          <w:rFonts w:eastAsia="Arial" w:cs="Arial"/>
          <w:bCs/>
          <w:szCs w:val="20"/>
        </w:rPr>
        <w:t>t</w:t>
      </w:r>
      <w:r w:rsidR="009A66EC">
        <w:rPr>
          <w:rFonts w:eastAsia="Arial" w:cs="Arial"/>
          <w:bCs/>
          <w:szCs w:val="20"/>
        </w:rPr>
        <w:t xml:space="preserve">he PY P-2 ADA claimed by the charter school for all students attending a non-charter school of the district in the CY, in the appropriate grade span based on the PY grade of the students. </w:t>
      </w:r>
    </w:p>
    <w:tbl>
      <w:tblPr>
        <w:tblStyle w:val="Style1"/>
        <w:tblW w:w="5000" w:type="pct"/>
        <w:tblLook w:val="01E0" w:firstRow="1" w:lastRow="1" w:firstColumn="1" w:lastColumn="1" w:noHBand="0" w:noVBand="0"/>
        <w:tblDescription w:val="This table contains the data reporting instructions for Lines C-4 through C-6 on the Prior Year ADA Adjustments tab in the Attendance School District screen."/>
      </w:tblPr>
      <w:tblGrid>
        <w:gridCol w:w="1124"/>
        <w:gridCol w:w="3551"/>
        <w:gridCol w:w="4675"/>
      </w:tblGrid>
      <w:tr w:rsidR="000262E3" w:rsidRPr="002E44E9" w14:paraId="75EC25FD" w14:textId="77777777" w:rsidTr="60B4FBD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5071D1AC"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39858681"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5285E698"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0AB9410F" w14:textId="77777777" w:rsidTr="60B4FBD4">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7F7A53C4"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C-4</w:t>
            </w:r>
          </w:p>
        </w:tc>
        <w:tc>
          <w:tcPr>
            <w:tcW w:w="1899" w:type="pct"/>
          </w:tcPr>
          <w:p w14:paraId="12EC85F5"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16DBD64F" w14:textId="7F866174" w:rsidR="000262E3" w:rsidRPr="0093322D" w:rsidRDefault="006F124D"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regular ADA in the appropriate grade span of the PY. Continuation education is reported only in Grades 9–12.</w:t>
            </w:r>
            <w:r w:rsidR="00F83F4F">
              <w:rPr>
                <w:rStyle w:val="normaltextrun"/>
                <w:shd w:val="clear" w:color="auto" w:fill="FFFFFF"/>
              </w:rPr>
              <w:t xml:space="preserve"> </w:t>
            </w:r>
          </w:p>
        </w:tc>
      </w:tr>
      <w:tr w:rsidR="000262E3" w:rsidRPr="007E6A51" w14:paraId="4C12783E" w14:textId="77777777" w:rsidTr="60B4FBD4">
        <w:trPr>
          <w:trHeight w:val="386"/>
        </w:trPr>
        <w:tc>
          <w:tcPr>
            <w:cnfStyle w:val="001000000000" w:firstRow="0" w:lastRow="0" w:firstColumn="1" w:lastColumn="0" w:oddVBand="0" w:evenVBand="0" w:oddHBand="0" w:evenHBand="0" w:firstRowFirstColumn="0" w:firstRowLastColumn="0" w:lastRowFirstColumn="0" w:lastRowLastColumn="0"/>
            <w:tcW w:w="601" w:type="pct"/>
          </w:tcPr>
          <w:p w14:paraId="0001A44F"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C-5</w:t>
            </w:r>
          </w:p>
        </w:tc>
        <w:tc>
          <w:tcPr>
            <w:tcW w:w="1899" w:type="pct"/>
          </w:tcPr>
          <w:p w14:paraId="5A092597"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 xml:space="preserve">EC </w:t>
            </w:r>
            <w:r w:rsidRPr="007E6A51">
              <w:rPr>
                <w:rFonts w:eastAsia="Calibri" w:cs="Arial"/>
              </w:rPr>
              <w:t>56345(b)(3)] (Divisor 175)</w:t>
            </w:r>
          </w:p>
        </w:tc>
        <w:tc>
          <w:tcPr>
            <w:tcW w:w="2500" w:type="pct"/>
          </w:tcPr>
          <w:p w14:paraId="2BF40938" w14:textId="3E68ED7F" w:rsidR="000262E3" w:rsidRPr="0093322D"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93322D">
              <w:rPr>
                <w:rStyle w:val="normaltextrun"/>
                <w:shd w:val="clear" w:color="auto" w:fill="FFFFFF"/>
              </w:rPr>
              <w:t>Report PY P-2 extended year ADA for special education that meet</w:t>
            </w:r>
            <w:r w:rsidR="36A1A295" w:rsidRPr="0093322D">
              <w:rPr>
                <w:rStyle w:val="normaltextrun"/>
                <w:shd w:val="clear" w:color="auto" w:fill="FFFFFF"/>
              </w:rPr>
              <w:t>s</w:t>
            </w:r>
            <w:r w:rsidRPr="0093322D">
              <w:rPr>
                <w:rStyle w:val="normaltextrun"/>
                <w:shd w:val="clear" w:color="auto" w:fill="FFFFFF"/>
              </w:rPr>
              <w:t xml:space="preserve"> the requirements of </w:t>
            </w:r>
            <w:r w:rsidRPr="60B4FBD4">
              <w:rPr>
                <w:rStyle w:val="normaltextrun"/>
                <w:i/>
                <w:iCs/>
                <w:shd w:val="clear" w:color="auto" w:fill="FFFFFF"/>
              </w:rPr>
              <w:t xml:space="preserve">EC </w:t>
            </w:r>
            <w:r w:rsidRPr="0093322D">
              <w:rPr>
                <w:rStyle w:val="normaltextrun"/>
                <w:shd w:val="clear" w:color="auto" w:fill="FFFFFF"/>
              </w:rPr>
              <w:t>Section 56345(b)(3) in the appropriate grade span of the PY.</w:t>
            </w:r>
            <w:r w:rsidRPr="0093322D">
              <w:rPr>
                <w:rStyle w:val="eop"/>
                <w:rFonts w:cs="Arial"/>
                <w:shd w:val="clear" w:color="auto" w:fill="FFFFFF"/>
              </w:rPr>
              <w:t> </w:t>
            </w:r>
          </w:p>
        </w:tc>
      </w:tr>
      <w:tr w:rsidR="000262E3" w:rsidRPr="007E6A51" w14:paraId="4BE15D11" w14:textId="77777777" w:rsidTr="60B4FBD4">
        <w:trPr>
          <w:trHeight w:val="260"/>
        </w:trPr>
        <w:tc>
          <w:tcPr>
            <w:cnfStyle w:val="001000000000" w:firstRow="0" w:lastRow="0" w:firstColumn="1" w:lastColumn="0" w:oddVBand="0" w:evenVBand="0" w:oddHBand="0" w:evenHBand="0" w:firstRowFirstColumn="0" w:firstRowLastColumn="0" w:lastRowFirstColumn="0" w:lastRowLastColumn="0"/>
            <w:tcW w:w="601" w:type="pct"/>
          </w:tcPr>
          <w:p w14:paraId="7B9BC6A0"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C-6</w:t>
            </w:r>
          </w:p>
        </w:tc>
        <w:tc>
          <w:tcPr>
            <w:tcW w:w="1899" w:type="pct"/>
          </w:tcPr>
          <w:p w14:paraId="221FDBBE"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C-4 and C-5)</w:t>
            </w:r>
          </w:p>
        </w:tc>
        <w:tc>
          <w:tcPr>
            <w:tcW w:w="2500" w:type="pct"/>
          </w:tcPr>
          <w:p w14:paraId="3B3DC5FD" w14:textId="1B2232FD" w:rsidR="000262E3" w:rsidRPr="007E6A51" w:rsidRDefault="009C4BF5"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hAnsi="Calibri" w:cs="Times New Roman"/>
              </w:rPr>
              <w:t xml:space="preserve">These are calculated fields. </w:t>
            </w:r>
          </w:p>
        </w:tc>
      </w:tr>
    </w:tbl>
    <w:p w14:paraId="22A2A6D0" w14:textId="1BBAA44A" w:rsidR="0015331E" w:rsidRPr="0015331E" w:rsidRDefault="000262E3" w:rsidP="000262E3">
      <w:pPr>
        <w:widowControl w:val="0"/>
        <w:spacing w:before="240"/>
        <w:ind w:right="101"/>
        <w:rPr>
          <w:rFonts w:eastAsia="Calibri" w:cs="Arial"/>
          <w:bCs/>
          <w:i/>
        </w:rPr>
      </w:pPr>
      <w:r w:rsidRPr="007E6A51">
        <w:rPr>
          <w:rFonts w:eastAsia="Calibri" w:cs="Arial"/>
          <w:b/>
          <w:bCs/>
        </w:rPr>
        <w:t xml:space="preserve">Lines C-7 </w:t>
      </w:r>
      <w:r w:rsidR="009C4BF5">
        <w:rPr>
          <w:rFonts w:eastAsia="Calibri" w:cs="Arial"/>
          <w:b/>
          <w:bCs/>
        </w:rPr>
        <w:t>through</w:t>
      </w:r>
      <w:r w:rsidRPr="007E6A51">
        <w:rPr>
          <w:rFonts w:eastAsia="Calibri" w:cs="Arial"/>
          <w:b/>
          <w:bCs/>
        </w:rPr>
        <w:t xml:space="preserve"> C-</w:t>
      </w:r>
      <w:r w:rsidR="009C4BF5">
        <w:rPr>
          <w:rFonts w:eastAsia="Calibri" w:cs="Arial"/>
          <w:b/>
          <w:bCs/>
        </w:rPr>
        <w:t>15</w:t>
      </w:r>
      <w:r w:rsidRPr="007E6A51">
        <w:rPr>
          <w:rFonts w:eastAsia="Calibri" w:cs="Arial"/>
          <w:b/>
          <w:bCs/>
        </w:rPr>
        <w:t>:</w:t>
      </w:r>
      <w:r w:rsidRPr="007E6A51">
        <w:rPr>
          <w:rFonts w:eastAsia="Calibri" w:cs="Arial"/>
          <w:bCs/>
        </w:rPr>
        <w:t xml:space="preserve"> </w:t>
      </w:r>
      <w:r w:rsidR="0015331E">
        <w:rPr>
          <w:rFonts w:eastAsia="Calibri" w:cs="Arial"/>
          <w:bCs/>
          <w:i/>
        </w:rPr>
        <w:t>Gain or Loss of ADA due to a Reorganization or Transfer of Territory [EC Section 42238.05(a) (3)]</w:t>
      </w:r>
    </w:p>
    <w:p w14:paraId="0F6FA025" w14:textId="2F915E60" w:rsidR="000262E3" w:rsidRPr="0015331E" w:rsidRDefault="0015331E" w:rsidP="0015331E">
      <w:pPr>
        <w:widowControl w:val="0"/>
        <w:spacing w:before="240"/>
        <w:ind w:right="101"/>
        <w:rPr>
          <w:rFonts w:eastAsia="Calibri" w:cs="Arial"/>
          <w:bCs/>
        </w:rPr>
      </w:pPr>
      <w:r>
        <w:rPr>
          <w:rFonts w:eastAsia="Calibri" w:cs="Arial"/>
          <w:b/>
          <w:bCs/>
        </w:rPr>
        <w:t>Please</w:t>
      </w:r>
      <w:r w:rsidR="000262E3">
        <w:rPr>
          <w:rFonts w:eastAsia="Calibri" w:cs="Arial"/>
          <w:b/>
          <w:bCs/>
        </w:rPr>
        <w:t xml:space="preserve"> contact the CDE at </w:t>
      </w:r>
      <w:hyperlink r:id="rId54" w:tooltip="PADC email" w:history="1">
        <w:r w:rsidR="000262E3" w:rsidRPr="00080B42">
          <w:rPr>
            <w:rStyle w:val="Hyperlink"/>
            <w:rFonts w:eastAsia="Calibri" w:cs="Arial"/>
            <w:bCs/>
          </w:rPr>
          <w:t>PASE@cde.ca.gov</w:t>
        </w:r>
      </w:hyperlink>
      <w:r w:rsidR="000262E3">
        <w:rPr>
          <w:rFonts w:eastAsia="Calibri" w:cs="Arial"/>
          <w:b/>
          <w:bCs/>
        </w:rPr>
        <w:t xml:space="preserve"> for guidance</w:t>
      </w:r>
      <w:r>
        <w:rPr>
          <w:rFonts w:eastAsia="Calibri" w:cs="Arial"/>
          <w:b/>
          <w:bCs/>
        </w:rPr>
        <w:t xml:space="preserve"> before reporting ADA in this section</w:t>
      </w:r>
      <w:r w:rsidR="000262E3">
        <w:rPr>
          <w:rFonts w:eastAsia="Calibri" w:cs="Arial"/>
          <w:b/>
          <w:bCs/>
        </w:rPr>
        <w:t>.</w:t>
      </w:r>
      <w:r w:rsidR="000262E3" w:rsidRPr="00E03A16">
        <w:rPr>
          <w:rFonts w:eastAsia="Calibri" w:cs="Arial"/>
          <w:b/>
          <w:bCs/>
        </w:rPr>
        <w:t xml:space="preserve"> </w:t>
      </w:r>
      <w:r w:rsidRPr="0015331E">
        <w:rPr>
          <w:rFonts w:eastAsia="Calibri" w:cs="Arial"/>
          <w:bCs/>
        </w:rPr>
        <w:t>I</w:t>
      </w:r>
      <w:r>
        <w:rPr>
          <w:rFonts w:eastAsia="Calibri" w:cs="Arial"/>
          <w:bCs/>
        </w:rPr>
        <w:t>f the ADA adjustment is a loss, report the loss as a negative number on Lines C-7 through C-14. Do not include PY ADA for necessary small schools.</w:t>
      </w:r>
    </w:p>
    <w:p w14:paraId="2FC3ED8F" w14:textId="6BB5695B" w:rsidR="00E7380B" w:rsidRPr="00FD272C" w:rsidRDefault="007A4FE9" w:rsidP="000262E3">
      <w:pPr>
        <w:widowControl w:val="0"/>
        <w:rPr>
          <w:rFonts w:eastAsia="Arial" w:cs="Arial"/>
          <w:i/>
        </w:rPr>
      </w:pPr>
      <w:r w:rsidRPr="3CAAB05B">
        <w:rPr>
          <w:rFonts w:eastAsia="Arial"/>
          <w:i/>
        </w:rPr>
        <w:lastRenderedPageBreak/>
        <w:t>Third Prior</w:t>
      </w:r>
      <w:r w:rsidR="00E7380B" w:rsidRPr="3CAAB05B">
        <w:rPr>
          <w:rFonts w:eastAsia="Arial"/>
          <w:i/>
        </w:rPr>
        <w:t xml:space="preserve"> Year</w:t>
      </w:r>
      <w:r w:rsidR="00DD2062" w:rsidRPr="3CAAB05B">
        <w:rPr>
          <w:rFonts w:eastAsia="Arial"/>
          <w:i/>
        </w:rPr>
        <w:t xml:space="preserve"> (</w:t>
      </w:r>
      <w:r w:rsidR="1A44BA16" w:rsidRPr="3CAAB05B">
        <w:rPr>
          <w:rFonts w:eastAsia="Arial"/>
          <w:i/>
          <w:iCs/>
        </w:rPr>
        <w:t>20</w:t>
      </w:r>
      <w:r w:rsidR="60D6BC55" w:rsidRPr="3CAAB05B">
        <w:rPr>
          <w:rFonts w:eastAsia="Arial"/>
          <w:i/>
          <w:iCs/>
        </w:rPr>
        <w:t>20</w:t>
      </w:r>
      <w:r w:rsidR="456E3B32" w:rsidRPr="3CAAB05B">
        <w:rPr>
          <w:rFonts w:cs="Arial"/>
          <w:noProof/>
        </w:rPr>
        <w:t>–</w:t>
      </w:r>
      <w:r w:rsidR="1A44BA16" w:rsidRPr="3CAAB05B">
        <w:rPr>
          <w:rFonts w:eastAsia="Arial"/>
          <w:i/>
          <w:iCs/>
        </w:rPr>
        <w:t>2</w:t>
      </w:r>
      <w:r w:rsidR="415A43BA" w:rsidRPr="3CAAB05B">
        <w:rPr>
          <w:rFonts w:eastAsia="Arial"/>
          <w:i/>
          <w:iCs/>
        </w:rPr>
        <w:t>1</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13D1BC12" w:rsidRPr="3CAAB05B">
        <w:rPr>
          <w:rFonts w:cs="Arial"/>
          <w:i/>
          <w:iCs/>
          <w:noProof/>
        </w:rPr>
        <w:t>3</w:t>
      </w:r>
      <w:r w:rsidR="456E3B32" w:rsidRPr="3CAAB05B">
        <w:rPr>
          <w:rFonts w:cs="Arial"/>
          <w:noProof/>
        </w:rPr>
        <w:t>–</w:t>
      </w:r>
      <w:r w:rsidR="456E3B32" w:rsidRPr="3CAAB05B">
        <w:rPr>
          <w:rFonts w:cs="Arial"/>
          <w:i/>
          <w:iCs/>
          <w:noProof/>
        </w:rPr>
        <w:t>2</w:t>
      </w:r>
      <w:r w:rsidR="32444F3A" w:rsidRPr="3CAAB05B">
        <w:rPr>
          <w:rFonts w:cs="Arial"/>
          <w:i/>
          <w:iCs/>
          <w:noProof/>
        </w:rPr>
        <w:t>4</w:t>
      </w:r>
      <w:r w:rsidR="002377F6" w:rsidRPr="001654BC">
        <w:rPr>
          <w:rFonts w:cs="Arial"/>
          <w:i/>
          <w:noProof/>
        </w:rPr>
        <w:t xml:space="preserve"> Reporting Year</w:t>
      </w:r>
      <w:r w:rsidR="0009168D" w:rsidRPr="3CAAB05B">
        <w:rPr>
          <w:rFonts w:eastAsia="Arial"/>
          <w:i/>
        </w:rPr>
        <w:t>)</w:t>
      </w:r>
    </w:p>
    <w:tbl>
      <w:tblPr>
        <w:tblStyle w:val="Style1"/>
        <w:tblW w:w="5000" w:type="pct"/>
        <w:tblLook w:val="01E0" w:firstRow="1" w:lastRow="1" w:firstColumn="1" w:lastColumn="1" w:noHBand="0" w:noVBand="0"/>
        <w:tblDescription w:val="This table contains the data reporting instructions for Lines C-7 through C-9 on the Prior Year ADA Adjustments tab in the Attendance School District screen."/>
      </w:tblPr>
      <w:tblGrid>
        <w:gridCol w:w="1124"/>
        <w:gridCol w:w="3551"/>
        <w:gridCol w:w="4675"/>
      </w:tblGrid>
      <w:tr w:rsidR="000262E3" w:rsidRPr="002E44E9" w14:paraId="70C4E544"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485F5B9F" w14:textId="77777777" w:rsidR="000262E3" w:rsidRPr="002E44E9" w:rsidRDefault="000262E3" w:rsidP="00404E95">
            <w:pPr>
              <w:widowControl w:val="0"/>
              <w:spacing w:before="60" w:after="60"/>
              <w:jc w:val="center"/>
              <w:rPr>
                <w:rFonts w:eastAsia="Arial" w:cs="Arial"/>
                <w:bCs/>
              </w:rPr>
            </w:pPr>
            <w:r w:rsidRPr="002E44E9">
              <w:rPr>
                <w:rFonts w:eastAsia="Calibri" w:cs="Arial"/>
              </w:rPr>
              <w:t>Line Number</w:t>
            </w:r>
          </w:p>
        </w:tc>
        <w:tc>
          <w:tcPr>
            <w:tcW w:w="1899" w:type="pct"/>
          </w:tcPr>
          <w:p w14:paraId="0D4AB4BD"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rPr>
            </w:pPr>
            <w:r w:rsidRPr="002E44E9">
              <w:rPr>
                <w:rFonts w:eastAsia="Calibri" w:cs="Arial"/>
              </w:rPr>
              <w:t>Line Caption</w:t>
            </w:r>
          </w:p>
        </w:tc>
        <w:tc>
          <w:tcPr>
            <w:tcW w:w="2500" w:type="pct"/>
          </w:tcPr>
          <w:p w14:paraId="06045F33" w14:textId="77777777" w:rsidR="000262E3" w:rsidRPr="002E44E9" w:rsidRDefault="000262E3"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2E44E9">
              <w:rPr>
                <w:rFonts w:eastAsia="Calibri" w:cs="Arial"/>
              </w:rPr>
              <w:t>Reporting Notes</w:t>
            </w:r>
          </w:p>
        </w:tc>
      </w:tr>
      <w:tr w:rsidR="000262E3" w:rsidRPr="007E6A51" w14:paraId="58222CF5"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C9C55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C-7</w:t>
            </w:r>
          </w:p>
        </w:tc>
        <w:tc>
          <w:tcPr>
            <w:tcW w:w="1899" w:type="pct"/>
          </w:tcPr>
          <w:p w14:paraId="2481E8C2" w14:textId="77777777" w:rsidR="000262E3" w:rsidRPr="003E60C4"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Regular ADA (includes Opportunity Classes, Home and Hospital, Special Day Class, and Continuation Education)</w:t>
            </w:r>
          </w:p>
        </w:tc>
        <w:tc>
          <w:tcPr>
            <w:tcW w:w="2500" w:type="pct"/>
          </w:tcPr>
          <w:p w14:paraId="26CB1645" w14:textId="1E82FB10"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Report third PY regular ADA attributed to the reorganization or transfer of territory in the appropriate grade span of the third PY. Continuation education is reported only in Grades 9–12.</w:t>
            </w:r>
            <w:r w:rsidRPr="0070134F">
              <w:rPr>
                <w:rStyle w:val="eop"/>
                <w:rFonts w:cs="Arial"/>
                <w:shd w:val="clear" w:color="auto" w:fill="FFFFFF"/>
              </w:rPr>
              <w:t> </w:t>
            </w:r>
          </w:p>
        </w:tc>
      </w:tr>
      <w:tr w:rsidR="000262E3" w:rsidRPr="007E6A51" w14:paraId="39C61283" w14:textId="77777777" w:rsidTr="00404E95">
        <w:trPr>
          <w:trHeight w:val="287"/>
        </w:trPr>
        <w:tc>
          <w:tcPr>
            <w:cnfStyle w:val="001000000000" w:firstRow="0" w:lastRow="0" w:firstColumn="1" w:lastColumn="0" w:oddVBand="0" w:evenVBand="0" w:oddHBand="0" w:evenHBand="0" w:firstRowFirstColumn="0" w:firstRowLastColumn="0" w:lastRowFirstColumn="0" w:lastRowLastColumn="0"/>
            <w:tcW w:w="601" w:type="pct"/>
          </w:tcPr>
          <w:p w14:paraId="32238F51" w14:textId="77777777" w:rsidR="000262E3" w:rsidRPr="007E6A51" w:rsidRDefault="000262E3" w:rsidP="00404E95">
            <w:pPr>
              <w:widowControl w:val="0"/>
              <w:spacing w:before="60" w:after="60"/>
              <w:ind w:right="1"/>
              <w:jc w:val="center"/>
              <w:rPr>
                <w:rFonts w:eastAsia="Calibri" w:cs="Arial"/>
                <w:bCs/>
              </w:rPr>
            </w:pPr>
            <w:r w:rsidRPr="007E6A51">
              <w:rPr>
                <w:rFonts w:eastAsia="Calibri" w:cs="Arial"/>
              </w:rPr>
              <w:t>C-8</w:t>
            </w:r>
          </w:p>
        </w:tc>
        <w:tc>
          <w:tcPr>
            <w:tcW w:w="1899" w:type="pct"/>
          </w:tcPr>
          <w:p w14:paraId="193DE7E0" w14:textId="77777777"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rPr>
            </w:pPr>
            <w:r w:rsidRPr="007E6A51">
              <w:rPr>
                <w:rFonts w:eastAsia="Calibri" w:cs="Arial"/>
              </w:rPr>
              <w:t>Extended Year Special Education [</w:t>
            </w:r>
            <w:r w:rsidRPr="007E6A51">
              <w:rPr>
                <w:rFonts w:eastAsia="Calibri" w:cs="Arial"/>
                <w:i/>
              </w:rPr>
              <w:t>EC</w:t>
            </w:r>
            <w:r w:rsidRPr="007E6A51">
              <w:rPr>
                <w:rFonts w:eastAsia="Calibri" w:cs="Arial"/>
              </w:rPr>
              <w:t xml:space="preserve"> 56345(b)(3)] (Divisor 175)</w:t>
            </w:r>
          </w:p>
        </w:tc>
        <w:tc>
          <w:tcPr>
            <w:tcW w:w="2500" w:type="pct"/>
          </w:tcPr>
          <w:p w14:paraId="76F540DB" w14:textId="7461CF6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 xml:space="preserve">Report third PY extended year ADA for special education that meet the requirements of </w:t>
            </w:r>
            <w:r w:rsidRPr="0070134F">
              <w:rPr>
                <w:rStyle w:val="normaltextrun"/>
                <w:i/>
                <w:iCs/>
                <w:shd w:val="clear" w:color="auto" w:fill="FFFFFF"/>
              </w:rPr>
              <w:t xml:space="preserve">EC </w:t>
            </w:r>
            <w:r w:rsidRPr="0070134F">
              <w:rPr>
                <w:rStyle w:val="normaltextrun"/>
                <w:shd w:val="clear" w:color="auto" w:fill="FFFFFF"/>
              </w:rPr>
              <w:t>Section 56345(b)(3) attributed to the reorganization or transfer of territory</w:t>
            </w:r>
          </w:p>
        </w:tc>
      </w:tr>
      <w:tr w:rsidR="000262E3" w:rsidRPr="007E6A51" w14:paraId="23A2FDCB"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7EC0F64A" w14:textId="77777777" w:rsidR="000262E3" w:rsidRPr="007E6A51" w:rsidRDefault="000262E3" w:rsidP="00404E95">
            <w:pPr>
              <w:widowControl w:val="0"/>
              <w:spacing w:before="60" w:after="60"/>
              <w:ind w:right="1"/>
              <w:jc w:val="center"/>
              <w:rPr>
                <w:rFonts w:eastAsia="Arial" w:cs="Arial"/>
                <w:bCs/>
                <w:szCs w:val="20"/>
              </w:rPr>
            </w:pPr>
            <w:r w:rsidRPr="007E6A51">
              <w:rPr>
                <w:rFonts w:eastAsia="Calibri" w:cs="Arial"/>
              </w:rPr>
              <w:t>C-9</w:t>
            </w:r>
          </w:p>
        </w:tc>
        <w:tc>
          <w:tcPr>
            <w:tcW w:w="1899" w:type="pct"/>
          </w:tcPr>
          <w:p w14:paraId="4BB578C2" w14:textId="64BF25BB" w:rsidR="000262E3" w:rsidRPr="007E6A51" w:rsidRDefault="000262E3"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E6A51">
              <w:rPr>
                <w:rFonts w:eastAsia="Calibri" w:cs="Arial"/>
              </w:rPr>
              <w:t>ADA Totals (sum of C-</w:t>
            </w:r>
            <w:r w:rsidR="0013293A">
              <w:rPr>
                <w:rFonts w:eastAsia="Calibri" w:cs="Arial"/>
              </w:rPr>
              <w:t>7</w:t>
            </w:r>
            <w:r w:rsidR="0013293A" w:rsidRPr="007E6A51">
              <w:rPr>
                <w:rFonts w:eastAsia="Calibri" w:cs="Arial"/>
              </w:rPr>
              <w:t xml:space="preserve"> </w:t>
            </w:r>
            <w:r w:rsidRPr="007E6A51">
              <w:rPr>
                <w:rFonts w:eastAsia="Calibri" w:cs="Arial"/>
              </w:rPr>
              <w:t>and C-8)</w:t>
            </w:r>
          </w:p>
        </w:tc>
        <w:tc>
          <w:tcPr>
            <w:tcW w:w="2500" w:type="pct"/>
          </w:tcPr>
          <w:p w14:paraId="0BE67855" w14:textId="1E4991D1" w:rsidR="000262E3" w:rsidRPr="0070134F" w:rsidRDefault="00E7380B"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rPr>
            </w:pPr>
            <w:r w:rsidRPr="0070134F">
              <w:rPr>
                <w:rStyle w:val="normaltextrun"/>
                <w:shd w:val="clear" w:color="auto" w:fill="FFFFFF"/>
              </w:rPr>
              <w:t>These are calculated fields. </w:t>
            </w:r>
          </w:p>
        </w:tc>
      </w:tr>
    </w:tbl>
    <w:p w14:paraId="3EEF0EF7" w14:textId="77777777" w:rsidR="000262E3" w:rsidRDefault="000262E3" w:rsidP="000262E3">
      <w:pPr>
        <w:widowControl w:val="0"/>
        <w:rPr>
          <w:rFonts w:eastAsia="Calibri" w:cs="Arial"/>
          <w:b/>
          <w:bCs/>
        </w:rPr>
      </w:pPr>
    </w:p>
    <w:p w14:paraId="741DF8BD" w14:textId="52C8D850" w:rsidR="000262E3" w:rsidRDefault="000262E3" w:rsidP="000262E3">
      <w:pPr>
        <w:widowControl w:val="0"/>
        <w:rPr>
          <w:rFonts w:eastAsia="Calibri" w:cs="Arial"/>
          <w:bCs/>
        </w:rPr>
      </w:pPr>
    </w:p>
    <w:p w14:paraId="37095A44" w14:textId="4074F55D" w:rsidR="0009168D" w:rsidRPr="00FD272C" w:rsidRDefault="0009168D" w:rsidP="000262E3">
      <w:pPr>
        <w:widowControl w:val="0"/>
        <w:rPr>
          <w:rFonts w:eastAsia="Calibri" w:cs="Arial"/>
          <w:bCs/>
          <w:i/>
        </w:rPr>
      </w:pPr>
      <w:r>
        <w:rPr>
          <w:rFonts w:eastAsia="Calibri" w:cs="Arial"/>
          <w:bCs/>
          <w:i/>
        </w:rPr>
        <w:t>Second Prior Year (</w:t>
      </w:r>
      <w:r w:rsidR="1A44BA16" w:rsidRPr="3CAAB05B">
        <w:rPr>
          <w:rFonts w:eastAsia="Calibri" w:cs="Arial"/>
          <w:i/>
          <w:iCs/>
        </w:rPr>
        <w:t>202</w:t>
      </w:r>
      <w:r w:rsidR="641B074F" w:rsidRPr="3CAAB05B">
        <w:rPr>
          <w:rFonts w:eastAsia="Calibri" w:cs="Arial"/>
          <w:i/>
          <w:iCs/>
        </w:rPr>
        <w:t>1</w:t>
      </w:r>
      <w:r w:rsidR="456E3B32" w:rsidRPr="3CAAB05B">
        <w:rPr>
          <w:rFonts w:cs="Arial"/>
          <w:noProof/>
        </w:rPr>
        <w:t>–</w:t>
      </w:r>
      <w:r w:rsidR="1A44BA16" w:rsidRPr="3CAAB05B">
        <w:rPr>
          <w:rFonts w:eastAsia="Calibri" w:cs="Arial"/>
          <w:i/>
          <w:iCs/>
        </w:rPr>
        <w:t>2</w:t>
      </w:r>
      <w:r w:rsidR="06B25406" w:rsidRPr="3CAAB05B">
        <w:rPr>
          <w:rFonts w:eastAsia="Calibri" w:cs="Arial"/>
          <w:i/>
          <w:iCs/>
        </w:rPr>
        <w:t>2</w:t>
      </w:r>
      <w:r w:rsidR="002377F6" w:rsidRPr="002377F6">
        <w:rPr>
          <w:rFonts w:cs="Arial"/>
          <w:i/>
          <w:noProof/>
        </w:rPr>
        <w:t xml:space="preserve"> </w:t>
      </w:r>
      <w:r w:rsidR="002377F6">
        <w:rPr>
          <w:rFonts w:cs="Arial"/>
          <w:i/>
          <w:noProof/>
        </w:rPr>
        <w:t xml:space="preserve">in </w:t>
      </w:r>
      <w:r w:rsidR="456E3B32" w:rsidRPr="3CAAB05B">
        <w:rPr>
          <w:rFonts w:cs="Arial"/>
          <w:i/>
          <w:iCs/>
          <w:noProof/>
        </w:rPr>
        <w:t>202</w:t>
      </w:r>
      <w:r w:rsidR="7FDFAD4A" w:rsidRPr="3CAAB05B">
        <w:rPr>
          <w:rFonts w:cs="Arial"/>
          <w:i/>
          <w:iCs/>
          <w:noProof/>
        </w:rPr>
        <w:t>3</w:t>
      </w:r>
      <w:r w:rsidR="456E3B32" w:rsidRPr="3CAAB05B">
        <w:rPr>
          <w:rFonts w:cs="Arial"/>
          <w:noProof/>
        </w:rPr>
        <w:t>–</w:t>
      </w:r>
      <w:r w:rsidR="456E3B32" w:rsidRPr="3CAAB05B">
        <w:rPr>
          <w:rFonts w:cs="Arial"/>
          <w:i/>
          <w:iCs/>
          <w:noProof/>
        </w:rPr>
        <w:t>2</w:t>
      </w:r>
      <w:r w:rsidR="18A08A77" w:rsidRPr="3CAAB05B">
        <w:rPr>
          <w:rFonts w:cs="Arial"/>
          <w:i/>
          <w:iCs/>
          <w:noProof/>
        </w:rPr>
        <w:t>4</w:t>
      </w:r>
      <w:r w:rsidR="002377F6" w:rsidRPr="001654BC">
        <w:rPr>
          <w:rFonts w:cs="Arial"/>
          <w:i/>
          <w:noProof/>
        </w:rPr>
        <w:t xml:space="preserve"> Reporting Year</w:t>
      </w:r>
      <w:r>
        <w:rPr>
          <w:rFonts w:eastAsia="Calibri" w:cs="Arial"/>
          <w:bCs/>
          <w:i/>
        </w:rPr>
        <w:t>)</w:t>
      </w:r>
    </w:p>
    <w:tbl>
      <w:tblPr>
        <w:tblW w:w="0" w:type="auto"/>
        <w:tblInd w:w="6" w:type="dxa"/>
        <w:tblLayout w:type="fixed"/>
        <w:tblCellMar>
          <w:left w:w="0" w:type="dxa"/>
          <w:right w:w="0" w:type="dxa"/>
        </w:tblCellMar>
        <w:tblLook w:val="01E0" w:firstRow="1" w:lastRow="1" w:firstColumn="1" w:lastColumn="1" w:noHBand="0" w:noVBand="0"/>
        <w:tblDescription w:val="This table contains the data reporting instructions for Lines C-10 through C-12 on the Prior Year ADA Adjustments tab in the Attendance School District screen."/>
      </w:tblPr>
      <w:tblGrid>
        <w:gridCol w:w="1280"/>
        <w:gridCol w:w="3388"/>
        <w:gridCol w:w="4680"/>
      </w:tblGrid>
      <w:tr w:rsidR="000262E3" w:rsidRPr="00A742CE" w14:paraId="1CA85D66" w14:textId="77777777" w:rsidTr="6012CB95">
        <w:trPr>
          <w:cantSplit/>
          <w:trHeight w:val="300"/>
          <w:tblHeader/>
        </w:trPr>
        <w:tc>
          <w:tcPr>
            <w:tcW w:w="12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3CDC50CA" w14:textId="77777777" w:rsidR="000262E3" w:rsidRPr="001C4766" w:rsidRDefault="000262E3" w:rsidP="00404E95">
            <w:pPr>
              <w:widowControl w:val="0"/>
              <w:spacing w:after="0"/>
              <w:jc w:val="center"/>
              <w:rPr>
                <w:rFonts w:eastAsia="Arial"/>
                <w:bCs/>
              </w:rPr>
            </w:pPr>
            <w:r w:rsidRPr="001C4766">
              <w:rPr>
                <w:rFonts w:eastAsia="Calibri" w:hAnsi="Calibri" w:cs="Times New Roman"/>
                <w:b/>
              </w:rPr>
              <w:t>Line Number</w:t>
            </w:r>
          </w:p>
        </w:tc>
        <w:tc>
          <w:tcPr>
            <w:tcW w:w="3388"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6B141F09" w14:textId="77777777" w:rsidR="000262E3" w:rsidRPr="001C4766" w:rsidRDefault="000262E3" w:rsidP="00404E95">
            <w:pPr>
              <w:widowControl w:val="0"/>
              <w:spacing w:after="0"/>
              <w:jc w:val="center"/>
              <w:rPr>
                <w:rFonts w:eastAsia="Arial"/>
                <w:bCs/>
              </w:rPr>
            </w:pPr>
            <w:r>
              <w:rPr>
                <w:rFonts w:eastAsia="Calibri" w:hAnsi="Calibri" w:cs="Times New Roman"/>
                <w:b/>
              </w:rPr>
              <w:t>Line Caption</w:t>
            </w:r>
          </w:p>
        </w:tc>
        <w:tc>
          <w:tcPr>
            <w:tcW w:w="4680" w:type="dxa"/>
            <w:tcBorders>
              <w:top w:val="single" w:sz="5" w:space="0" w:color="7E7E7E"/>
              <w:left w:val="single" w:sz="5" w:space="0" w:color="7E7E7E"/>
              <w:bottom w:val="single" w:sz="5" w:space="0" w:color="7E7E7E"/>
              <w:right w:val="single" w:sz="5" w:space="0" w:color="7E7E7E"/>
            </w:tcBorders>
            <w:shd w:val="clear" w:color="auto" w:fill="E8EEF8"/>
            <w:vAlign w:val="center"/>
          </w:tcPr>
          <w:p w14:paraId="7DF78B4F" w14:textId="77777777" w:rsidR="000262E3" w:rsidRPr="001C4766" w:rsidRDefault="000262E3" w:rsidP="00404E95">
            <w:pPr>
              <w:widowControl w:val="0"/>
              <w:spacing w:after="0"/>
              <w:ind w:right="1"/>
              <w:jc w:val="center"/>
              <w:rPr>
                <w:rFonts w:eastAsia="Arial"/>
                <w:bCs/>
              </w:rPr>
            </w:pPr>
            <w:r>
              <w:rPr>
                <w:rFonts w:eastAsia="Calibri" w:hAnsi="Calibri" w:cs="Times New Roman"/>
                <w:b/>
              </w:rPr>
              <w:t>Reporting Notes</w:t>
            </w:r>
          </w:p>
        </w:tc>
      </w:tr>
      <w:tr w:rsidR="000262E3" w:rsidRPr="00A742CE" w14:paraId="32D2E965" w14:textId="77777777" w:rsidTr="6012CB95">
        <w:trPr>
          <w:cantSplit/>
          <w:trHeight w:val="300"/>
          <w:tblHeader/>
        </w:trPr>
        <w:tc>
          <w:tcPr>
            <w:tcW w:w="1280" w:type="dxa"/>
            <w:tcBorders>
              <w:top w:val="single" w:sz="5" w:space="0" w:color="7E7E7E"/>
              <w:left w:val="single" w:sz="5" w:space="0" w:color="7E7E7E"/>
              <w:bottom w:val="single" w:sz="6" w:space="0" w:color="7E7E7E"/>
              <w:right w:val="single" w:sz="5" w:space="0" w:color="7E7E7E"/>
            </w:tcBorders>
          </w:tcPr>
          <w:p w14:paraId="0213C3BC" w14:textId="77777777" w:rsidR="000262E3" w:rsidRPr="00462E31" w:rsidRDefault="000262E3" w:rsidP="00404E95">
            <w:pPr>
              <w:widowControl w:val="0"/>
              <w:spacing w:before="60" w:after="60"/>
              <w:ind w:left="360"/>
              <w:rPr>
                <w:rFonts w:eastAsia="Arial"/>
                <w:bCs/>
                <w:szCs w:val="20"/>
              </w:rPr>
            </w:pPr>
            <w:r w:rsidRPr="00462E31">
              <w:rPr>
                <w:rFonts w:eastAsia="Calibri" w:hAnsi="Calibri" w:cs="Times New Roman"/>
                <w:spacing w:val="-1"/>
              </w:rPr>
              <w:t>C-10</w:t>
            </w:r>
          </w:p>
        </w:tc>
        <w:tc>
          <w:tcPr>
            <w:tcW w:w="3388" w:type="dxa"/>
            <w:tcBorders>
              <w:top w:val="single" w:sz="5" w:space="0" w:color="7E7E7E"/>
              <w:left w:val="single" w:sz="5" w:space="0" w:color="7E7E7E"/>
              <w:bottom w:val="single" w:sz="6" w:space="0" w:color="7E7E7E"/>
              <w:right w:val="single" w:sz="5" w:space="0" w:color="7E7E7E"/>
            </w:tcBorders>
          </w:tcPr>
          <w:p w14:paraId="4B48C72E" w14:textId="77777777" w:rsidR="000262E3" w:rsidRPr="005F4BE6" w:rsidRDefault="000262E3" w:rsidP="00404E95">
            <w:pPr>
              <w:widowControl w:val="0"/>
              <w:spacing w:before="60" w:after="60"/>
              <w:ind w:left="102"/>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4680" w:type="dxa"/>
            <w:tcBorders>
              <w:top w:val="single" w:sz="5" w:space="0" w:color="7E7E7E"/>
              <w:left w:val="single" w:sz="5" w:space="0" w:color="7E7E7E"/>
              <w:bottom w:val="single" w:sz="6" w:space="0" w:color="7E7E7E"/>
              <w:right w:val="single" w:sz="5" w:space="0" w:color="7E7E7E"/>
            </w:tcBorders>
          </w:tcPr>
          <w:p w14:paraId="420E1F48" w14:textId="215744DF" w:rsidR="000262E3" w:rsidRPr="00FD272C" w:rsidRDefault="0009168D" w:rsidP="00404E95">
            <w:pPr>
              <w:widowControl w:val="0"/>
              <w:spacing w:before="60" w:after="60"/>
              <w:ind w:left="101" w:right="101"/>
              <w:rPr>
                <w:rFonts w:eastAsia="Arial"/>
                <w:bCs/>
                <w:szCs w:val="20"/>
              </w:rPr>
            </w:pPr>
            <w:r w:rsidRPr="00FD272C">
              <w:rPr>
                <w:rStyle w:val="normaltextrun"/>
                <w:shd w:val="clear" w:color="auto" w:fill="FFFFFF"/>
              </w:rPr>
              <w:t xml:space="preserve">Report second PY regular ADA attributed to the reorganization or transfer of territory in the appropriate grade span of the second PY. Continuation education is reported only in Grades 9–12. Second PY ADA reported in Line C-10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third PY ADA in Line C-7 in the next FY.</w:t>
            </w:r>
            <w:r w:rsidRPr="00FD272C">
              <w:rPr>
                <w:rStyle w:val="eop"/>
                <w:rFonts w:cs="Arial"/>
                <w:shd w:val="clear" w:color="auto" w:fill="FFFFFF"/>
              </w:rPr>
              <w:t> </w:t>
            </w:r>
          </w:p>
        </w:tc>
      </w:tr>
      <w:tr w:rsidR="000262E3" w:rsidRPr="005F4BE6" w14:paraId="14EE69B1" w14:textId="77777777" w:rsidTr="6012CB95">
        <w:trPr>
          <w:cantSplit/>
          <w:trHeight w:val="300"/>
        </w:trPr>
        <w:tc>
          <w:tcPr>
            <w:tcW w:w="1280" w:type="dxa"/>
            <w:tcBorders>
              <w:top w:val="single" w:sz="6" w:space="0" w:color="7E7E7E"/>
              <w:left w:val="single" w:sz="6" w:space="0" w:color="7E7E7E"/>
              <w:bottom w:val="single" w:sz="4" w:space="0" w:color="auto"/>
              <w:right w:val="single" w:sz="6" w:space="0" w:color="7E7E7E"/>
            </w:tcBorders>
          </w:tcPr>
          <w:p w14:paraId="6050922B"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C-11</w:t>
            </w:r>
          </w:p>
        </w:tc>
        <w:tc>
          <w:tcPr>
            <w:tcW w:w="3388" w:type="dxa"/>
            <w:tcBorders>
              <w:top w:val="single" w:sz="6" w:space="0" w:color="7E7E7E"/>
              <w:left w:val="single" w:sz="6" w:space="0" w:color="7E7E7E"/>
              <w:bottom w:val="single" w:sz="4" w:space="0" w:color="auto"/>
              <w:right w:val="single" w:sz="6" w:space="0" w:color="7E7E7E"/>
            </w:tcBorders>
          </w:tcPr>
          <w:p w14:paraId="0E046A98" w14:textId="77777777" w:rsidR="000262E3" w:rsidRPr="005F4BE6" w:rsidRDefault="000262E3" w:rsidP="00404E95">
            <w:pPr>
              <w:widowControl w:val="0"/>
              <w:spacing w:before="60" w:after="60"/>
              <w:ind w:left="102"/>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4680" w:type="dxa"/>
            <w:tcBorders>
              <w:top w:val="single" w:sz="6" w:space="0" w:color="7E7E7E"/>
              <w:left w:val="single" w:sz="6" w:space="0" w:color="7E7E7E"/>
              <w:bottom w:val="single" w:sz="4" w:space="0" w:color="auto"/>
              <w:right w:val="single" w:sz="6" w:space="0" w:color="7E7E7E"/>
            </w:tcBorders>
          </w:tcPr>
          <w:p w14:paraId="5A79FD11" w14:textId="71E8D9CA" w:rsidR="000262E3" w:rsidRPr="00FD272C" w:rsidRDefault="0009168D" w:rsidP="00404E95">
            <w:pPr>
              <w:widowControl w:val="0"/>
              <w:spacing w:before="60" w:after="60"/>
              <w:ind w:left="101" w:right="101"/>
              <w:rPr>
                <w:rFonts w:eastAsia="Arial"/>
                <w:bCs/>
                <w:szCs w:val="20"/>
              </w:rPr>
            </w:pPr>
            <w:r w:rsidRPr="00FD272C">
              <w:rPr>
                <w:rStyle w:val="normaltextrun"/>
                <w:shd w:val="clear" w:color="auto" w:fill="FFFFFF"/>
              </w:rPr>
              <w:t xml:space="preserve">Report second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 xml:space="preserve">Section 56345(b)(3) attributed to the reorganization or transfer of territory in the appropriate grade span of the second PY. Second PY ADA reported in Line C-11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third PY ADA in Line C-8 in the next FY.</w:t>
            </w:r>
            <w:r w:rsidRPr="00FD272C">
              <w:rPr>
                <w:rStyle w:val="eop"/>
                <w:rFonts w:cs="Arial"/>
                <w:shd w:val="clear" w:color="auto" w:fill="FFFFFF"/>
              </w:rPr>
              <w:t> </w:t>
            </w:r>
          </w:p>
        </w:tc>
      </w:tr>
      <w:tr w:rsidR="000262E3" w:rsidRPr="005F4BE6" w14:paraId="12D8EC54" w14:textId="77777777" w:rsidTr="6012CB95">
        <w:trPr>
          <w:cantSplit/>
          <w:trHeight w:val="300"/>
        </w:trPr>
        <w:tc>
          <w:tcPr>
            <w:tcW w:w="1280" w:type="dxa"/>
            <w:tcBorders>
              <w:top w:val="single" w:sz="4" w:space="0" w:color="auto"/>
              <w:left w:val="single" w:sz="5" w:space="0" w:color="7E7E7E"/>
              <w:bottom w:val="single" w:sz="5" w:space="0" w:color="7E7E7E"/>
              <w:right w:val="single" w:sz="5" w:space="0" w:color="7E7E7E"/>
            </w:tcBorders>
          </w:tcPr>
          <w:p w14:paraId="19597016" w14:textId="77777777" w:rsidR="000262E3" w:rsidRPr="005F4BE6" w:rsidRDefault="000262E3" w:rsidP="00404E95">
            <w:pPr>
              <w:widowControl w:val="0"/>
              <w:spacing w:before="60" w:after="60"/>
              <w:ind w:left="360"/>
              <w:rPr>
                <w:rFonts w:eastAsia="Arial"/>
                <w:bCs/>
                <w:szCs w:val="20"/>
              </w:rPr>
            </w:pPr>
            <w:r w:rsidRPr="000815F7">
              <w:rPr>
                <w:rFonts w:eastAsia="Calibri" w:cs="Times New Roman"/>
              </w:rPr>
              <w:t>C-12</w:t>
            </w:r>
          </w:p>
        </w:tc>
        <w:tc>
          <w:tcPr>
            <w:tcW w:w="3388" w:type="dxa"/>
            <w:tcBorders>
              <w:top w:val="single" w:sz="4" w:space="0" w:color="auto"/>
              <w:left w:val="single" w:sz="5" w:space="0" w:color="7E7E7E"/>
              <w:bottom w:val="single" w:sz="5" w:space="0" w:color="7E7E7E"/>
              <w:right w:val="single" w:sz="5" w:space="0" w:color="7E7E7E"/>
            </w:tcBorders>
          </w:tcPr>
          <w:p w14:paraId="172DCC18" w14:textId="77777777" w:rsidR="000262E3" w:rsidRPr="005F4BE6" w:rsidRDefault="000262E3" w:rsidP="00404E95">
            <w:pPr>
              <w:widowControl w:val="0"/>
              <w:spacing w:before="60" w:after="60"/>
              <w:ind w:left="102"/>
              <w:rPr>
                <w:rFonts w:eastAsia="Arial"/>
                <w:bCs/>
                <w:szCs w:val="20"/>
              </w:rPr>
            </w:pPr>
            <w:r w:rsidRPr="000815F7">
              <w:rPr>
                <w:rFonts w:eastAsia="Calibri" w:cs="Times New Roman"/>
              </w:rPr>
              <w:t>ADA Totals (sum of C-10 and C-11)</w:t>
            </w:r>
          </w:p>
        </w:tc>
        <w:tc>
          <w:tcPr>
            <w:tcW w:w="4680" w:type="dxa"/>
            <w:tcBorders>
              <w:top w:val="single" w:sz="4" w:space="0" w:color="auto"/>
              <w:left w:val="single" w:sz="5" w:space="0" w:color="7E7E7E"/>
              <w:bottom w:val="single" w:sz="5" w:space="0" w:color="7E7E7E"/>
              <w:right w:val="single" w:sz="5" w:space="0" w:color="7E7E7E"/>
            </w:tcBorders>
            <w:shd w:val="clear" w:color="auto" w:fill="auto"/>
          </w:tcPr>
          <w:p w14:paraId="52FB6EDD" w14:textId="77777777" w:rsidR="000262E3" w:rsidRPr="005F4BE6" w:rsidRDefault="000262E3" w:rsidP="00404E95">
            <w:pPr>
              <w:tabs>
                <w:tab w:val="left" w:pos="-1980"/>
                <w:tab w:val="left" w:pos="750"/>
              </w:tabs>
              <w:spacing w:before="60" w:after="60"/>
              <w:ind w:left="115"/>
              <w:rPr>
                <w:rFonts w:eastAsia="Arial"/>
                <w:bCs/>
                <w:szCs w:val="20"/>
              </w:rPr>
            </w:pPr>
            <w:r>
              <w:rPr>
                <w:rFonts w:eastAsia="Calibri"/>
                <w:szCs w:val="20"/>
              </w:rPr>
              <w:t>These are calculated fields.</w:t>
            </w:r>
          </w:p>
        </w:tc>
      </w:tr>
    </w:tbl>
    <w:p w14:paraId="15A07671" w14:textId="3A80F0AC" w:rsidR="005C526E" w:rsidRDefault="00246CA2" w:rsidP="006529EC">
      <w:pPr>
        <w:spacing w:before="240" w:after="0"/>
        <w:rPr>
          <w:i/>
        </w:rPr>
      </w:pPr>
      <w:r>
        <w:rPr>
          <w:i/>
        </w:rPr>
        <w:lastRenderedPageBreak/>
        <w:t>Prior Year (</w:t>
      </w:r>
      <w:r w:rsidR="28514529" w:rsidRPr="3CAAB05B">
        <w:rPr>
          <w:i/>
          <w:iCs/>
        </w:rPr>
        <w:t>20</w:t>
      </w:r>
      <w:r w:rsidR="0E0FBC7B" w:rsidRPr="3CAAB05B">
        <w:rPr>
          <w:i/>
          <w:iCs/>
        </w:rPr>
        <w:t>2</w:t>
      </w:r>
      <w:r w:rsidR="0E851EF8" w:rsidRPr="3CAAB05B">
        <w:rPr>
          <w:i/>
          <w:iCs/>
        </w:rPr>
        <w:t>2</w:t>
      </w:r>
      <w:r w:rsidR="456E3B32" w:rsidRPr="3CAAB05B">
        <w:rPr>
          <w:rFonts w:cs="Arial"/>
          <w:noProof/>
        </w:rPr>
        <w:t>–</w:t>
      </w:r>
      <w:r w:rsidR="28514529" w:rsidRPr="3CAAB05B">
        <w:rPr>
          <w:i/>
          <w:iCs/>
        </w:rPr>
        <w:t>2</w:t>
      </w:r>
      <w:r w:rsidR="66AB38E0" w:rsidRPr="3CAAB05B">
        <w:rPr>
          <w:i/>
          <w:iCs/>
        </w:rPr>
        <w:t>3</w:t>
      </w:r>
      <w:r w:rsidR="002377F6">
        <w:rPr>
          <w:i/>
        </w:rPr>
        <w:t xml:space="preserve"> </w:t>
      </w:r>
      <w:r w:rsidR="002377F6">
        <w:rPr>
          <w:rFonts w:cs="Arial"/>
          <w:i/>
          <w:noProof/>
        </w:rPr>
        <w:t xml:space="preserve">in </w:t>
      </w:r>
      <w:r w:rsidR="456E3B32" w:rsidRPr="3CAAB05B">
        <w:rPr>
          <w:rFonts w:cs="Arial"/>
          <w:i/>
          <w:iCs/>
          <w:noProof/>
        </w:rPr>
        <w:t>202</w:t>
      </w:r>
      <w:r w:rsidR="7DA091BA" w:rsidRPr="3CAAB05B">
        <w:rPr>
          <w:rFonts w:cs="Arial"/>
          <w:i/>
          <w:iCs/>
          <w:noProof/>
        </w:rPr>
        <w:t>3</w:t>
      </w:r>
      <w:r w:rsidR="456E3B32" w:rsidRPr="3CAAB05B">
        <w:rPr>
          <w:rFonts w:cs="Arial"/>
          <w:noProof/>
        </w:rPr>
        <w:t>–</w:t>
      </w:r>
      <w:r w:rsidR="456E3B32" w:rsidRPr="3CAAB05B">
        <w:rPr>
          <w:rFonts w:cs="Arial"/>
          <w:i/>
          <w:iCs/>
          <w:noProof/>
        </w:rPr>
        <w:t>2</w:t>
      </w:r>
      <w:r w:rsidR="6BB729D0" w:rsidRPr="3CAAB05B">
        <w:rPr>
          <w:rFonts w:cs="Arial"/>
          <w:i/>
          <w:iCs/>
          <w:noProof/>
        </w:rPr>
        <w:t>4</w:t>
      </w:r>
      <w:r w:rsidR="002377F6" w:rsidRPr="001654BC">
        <w:rPr>
          <w:rFonts w:cs="Arial"/>
          <w:i/>
          <w:noProof/>
        </w:rPr>
        <w:t xml:space="preserve"> Reporting Year</w:t>
      </w:r>
      <w:r>
        <w:rPr>
          <w:i/>
        </w:rPr>
        <w:t>)</w:t>
      </w:r>
    </w:p>
    <w:p w14:paraId="10BD72DD" w14:textId="77777777" w:rsidR="006529EC" w:rsidRDefault="006529EC" w:rsidP="006529EC">
      <w:pPr>
        <w:spacing w:after="0"/>
        <w:rPr>
          <w:i/>
        </w:rPr>
      </w:pPr>
    </w:p>
    <w:tbl>
      <w:tblPr>
        <w:tblStyle w:val="Style1"/>
        <w:tblW w:w="9348" w:type="dxa"/>
        <w:tblInd w:w="6" w:type="dxa"/>
        <w:tblLayout w:type="fixed"/>
        <w:tblCellMar>
          <w:left w:w="0" w:type="dxa"/>
          <w:right w:w="0" w:type="dxa"/>
        </w:tblCellMar>
        <w:tblLook w:val="01E0" w:firstRow="1" w:lastRow="1" w:firstColumn="1" w:lastColumn="1" w:noHBand="0" w:noVBand="0"/>
      </w:tblPr>
      <w:tblGrid>
        <w:gridCol w:w="1875"/>
        <w:gridCol w:w="4035"/>
        <w:gridCol w:w="3438"/>
      </w:tblGrid>
      <w:tr w:rsidR="00246CA2" w:rsidRPr="001C4766" w14:paraId="7994FAAF" w14:textId="77777777" w:rsidTr="0081452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75" w:type="dxa"/>
            <w:vAlign w:val="center"/>
          </w:tcPr>
          <w:p w14:paraId="39FB340C" w14:textId="77777777" w:rsidR="00246CA2" w:rsidRPr="001C4766" w:rsidRDefault="00246CA2" w:rsidP="00A077A1">
            <w:pPr>
              <w:widowControl w:val="0"/>
              <w:spacing w:after="0"/>
              <w:jc w:val="center"/>
              <w:rPr>
                <w:rFonts w:eastAsia="Arial"/>
                <w:bCs/>
              </w:rPr>
            </w:pPr>
            <w:r w:rsidRPr="001C4766">
              <w:rPr>
                <w:rFonts w:eastAsia="Calibri" w:hAnsi="Calibri" w:cs="Times New Roman"/>
              </w:rPr>
              <w:t>Line Number</w:t>
            </w:r>
          </w:p>
        </w:tc>
        <w:tc>
          <w:tcPr>
            <w:tcW w:w="4035" w:type="dxa"/>
            <w:vAlign w:val="center"/>
          </w:tcPr>
          <w:p w14:paraId="75087D62" w14:textId="77777777" w:rsidR="00246CA2" w:rsidRPr="001C4766" w:rsidRDefault="00246CA2" w:rsidP="00A077A1">
            <w:pPr>
              <w:widowControl w:val="0"/>
              <w:spacing w:after="0"/>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Line Caption</w:t>
            </w:r>
          </w:p>
        </w:tc>
        <w:tc>
          <w:tcPr>
            <w:tcW w:w="3438" w:type="dxa"/>
            <w:vAlign w:val="center"/>
          </w:tcPr>
          <w:p w14:paraId="61BF0E50" w14:textId="77777777" w:rsidR="00246CA2" w:rsidRPr="001C4766" w:rsidRDefault="00246CA2" w:rsidP="00A077A1">
            <w:pPr>
              <w:widowControl w:val="0"/>
              <w:spacing w:after="0"/>
              <w:ind w:right="1"/>
              <w:jc w:val="center"/>
              <w:cnfStyle w:val="100000000000" w:firstRow="1" w:lastRow="0" w:firstColumn="0" w:lastColumn="0" w:oddVBand="0" w:evenVBand="0" w:oddHBand="0" w:evenHBand="0" w:firstRowFirstColumn="0" w:firstRowLastColumn="0" w:lastRowFirstColumn="0" w:lastRowLastColumn="0"/>
              <w:rPr>
                <w:rFonts w:eastAsia="Arial"/>
                <w:bCs/>
              </w:rPr>
            </w:pPr>
            <w:r>
              <w:rPr>
                <w:rFonts w:eastAsia="Calibri" w:hAnsi="Calibri" w:cs="Times New Roman"/>
              </w:rPr>
              <w:t>Reporting Notes</w:t>
            </w:r>
          </w:p>
        </w:tc>
      </w:tr>
      <w:tr w:rsidR="00246CA2" w:rsidRPr="005F4BE6" w14:paraId="26C247F7" w14:textId="77777777" w:rsidTr="00814526">
        <w:trPr>
          <w:trHeight w:val="300"/>
        </w:trPr>
        <w:tc>
          <w:tcPr>
            <w:cnfStyle w:val="001000000000" w:firstRow="0" w:lastRow="0" w:firstColumn="1" w:lastColumn="0" w:oddVBand="0" w:evenVBand="0" w:oddHBand="0" w:evenHBand="0" w:firstRowFirstColumn="0" w:firstRowLastColumn="0" w:lastRowFirstColumn="0" w:lastRowLastColumn="0"/>
            <w:tcW w:w="1875" w:type="dxa"/>
          </w:tcPr>
          <w:p w14:paraId="636213CB" w14:textId="78D7EA6D" w:rsidR="00246CA2" w:rsidRPr="00462E31" w:rsidRDefault="00246CA2" w:rsidP="00A077A1">
            <w:pPr>
              <w:widowControl w:val="0"/>
              <w:spacing w:before="60" w:after="60"/>
              <w:ind w:left="360"/>
              <w:rPr>
                <w:rFonts w:eastAsia="Arial"/>
                <w:bCs/>
                <w:szCs w:val="20"/>
              </w:rPr>
            </w:pPr>
            <w:r w:rsidRPr="00462E31">
              <w:rPr>
                <w:rFonts w:eastAsia="Calibri" w:hAnsi="Calibri" w:cs="Times New Roman"/>
                <w:spacing w:val="-1"/>
              </w:rPr>
              <w:t>C-1</w:t>
            </w:r>
            <w:r>
              <w:rPr>
                <w:rFonts w:eastAsia="Calibri" w:hAnsi="Calibri" w:cs="Times New Roman"/>
                <w:spacing w:val="-1"/>
              </w:rPr>
              <w:t>3</w:t>
            </w:r>
          </w:p>
        </w:tc>
        <w:tc>
          <w:tcPr>
            <w:tcW w:w="4035" w:type="dxa"/>
          </w:tcPr>
          <w:p w14:paraId="449E354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hAnsi="Calibri" w:cs="Times New Roman"/>
              </w:rPr>
              <w:t>Regular ADA (includes Opportunity Classes, Home and Hospital, Special Day Class, and</w:t>
            </w:r>
            <w:r>
              <w:rPr>
                <w:rFonts w:eastAsia="Calibri" w:hAnsi="Calibri" w:cs="Times New Roman"/>
              </w:rPr>
              <w:t xml:space="preserve"> </w:t>
            </w:r>
            <w:r w:rsidRPr="000815F7">
              <w:rPr>
                <w:rFonts w:eastAsia="Calibri" w:hAnsi="Calibri" w:cs="Times New Roman"/>
              </w:rPr>
              <w:t>Continuation Education)</w:t>
            </w:r>
          </w:p>
        </w:tc>
        <w:tc>
          <w:tcPr>
            <w:tcW w:w="3438" w:type="dxa"/>
          </w:tcPr>
          <w:p w14:paraId="046EB92B" w14:textId="30258A5C"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Report PY regular ADA attributed to the reorganization or transfer of territory in the appropriate grade span of the</w:t>
            </w:r>
            <w:r w:rsidR="0049581A" w:rsidRPr="00FD272C">
              <w:rPr>
                <w:rStyle w:val="normaltextrun"/>
                <w:b/>
                <w:shd w:val="clear" w:color="auto" w:fill="FFFFFF"/>
              </w:rPr>
              <w:t xml:space="preserve"> </w:t>
            </w:r>
            <w:r w:rsidRPr="00FD272C">
              <w:rPr>
                <w:rStyle w:val="normaltextrun"/>
                <w:shd w:val="clear" w:color="auto" w:fill="FFFFFF"/>
              </w:rPr>
              <w:t xml:space="preserve">PY. Continuation education is reported only in Grades 9–12. PY ADA reported in Line C-13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second PY ADA in Line C-10 in the next FY, and third PY ADA in Line C-7 in the year after that.</w:t>
            </w:r>
            <w:r w:rsidRPr="00FD272C">
              <w:rPr>
                <w:rStyle w:val="eop"/>
                <w:rFonts w:cs="Arial"/>
                <w:shd w:val="clear" w:color="auto" w:fill="FFFFFF"/>
              </w:rPr>
              <w:t> </w:t>
            </w:r>
          </w:p>
        </w:tc>
      </w:tr>
      <w:tr w:rsidR="00246CA2" w:rsidRPr="005F4BE6" w14:paraId="5AD454CF" w14:textId="77777777" w:rsidTr="00814526">
        <w:trPr>
          <w:trHeight w:val="300"/>
        </w:trPr>
        <w:tc>
          <w:tcPr>
            <w:cnfStyle w:val="001000000000" w:firstRow="0" w:lastRow="0" w:firstColumn="1" w:lastColumn="0" w:oddVBand="0" w:evenVBand="0" w:oddHBand="0" w:evenHBand="0" w:firstRowFirstColumn="0" w:firstRowLastColumn="0" w:lastRowFirstColumn="0" w:lastRowLastColumn="0"/>
            <w:tcW w:w="1875" w:type="dxa"/>
          </w:tcPr>
          <w:p w14:paraId="064FA20E" w14:textId="27E6BE20"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4</w:t>
            </w:r>
          </w:p>
        </w:tc>
        <w:tc>
          <w:tcPr>
            <w:tcW w:w="4035" w:type="dxa"/>
          </w:tcPr>
          <w:p w14:paraId="3808A5F7"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Extended Year Special Education [</w:t>
            </w:r>
            <w:r w:rsidRPr="000815F7">
              <w:rPr>
                <w:rFonts w:eastAsia="Calibri" w:cs="Times New Roman"/>
                <w:i/>
              </w:rPr>
              <w:t xml:space="preserve">EC </w:t>
            </w:r>
            <w:r w:rsidRPr="000815F7">
              <w:rPr>
                <w:rFonts w:eastAsia="Calibri" w:cs="Times New Roman"/>
              </w:rPr>
              <w:t>56345 (b)(3)] (Divisor 175)</w:t>
            </w:r>
          </w:p>
        </w:tc>
        <w:tc>
          <w:tcPr>
            <w:tcW w:w="3438" w:type="dxa"/>
          </w:tcPr>
          <w:p w14:paraId="3ED3B505" w14:textId="1476D9D7" w:rsidR="00246CA2" w:rsidRPr="00FD272C" w:rsidRDefault="00175364" w:rsidP="00A077A1">
            <w:pPr>
              <w:widowControl w:val="0"/>
              <w:spacing w:before="60" w:after="60"/>
              <w:ind w:left="101" w:right="101"/>
              <w:cnfStyle w:val="000000000000" w:firstRow="0" w:lastRow="0" w:firstColumn="0" w:lastColumn="0" w:oddVBand="0" w:evenVBand="0" w:oddHBand="0" w:evenHBand="0" w:firstRowFirstColumn="0" w:firstRowLastColumn="0" w:lastRowFirstColumn="0" w:lastRowLastColumn="0"/>
              <w:rPr>
                <w:rFonts w:eastAsia="Arial"/>
                <w:bCs/>
                <w:szCs w:val="20"/>
              </w:rPr>
            </w:pPr>
            <w:r w:rsidRPr="00FD272C">
              <w:rPr>
                <w:rStyle w:val="normaltextrun"/>
                <w:shd w:val="clear" w:color="auto" w:fill="FFFFFF"/>
              </w:rPr>
              <w:t xml:space="preserve">Report PY extended year ADA for special education that meet the requirements of </w:t>
            </w:r>
            <w:r w:rsidRPr="00FD272C">
              <w:rPr>
                <w:rStyle w:val="normaltextrun"/>
                <w:i/>
                <w:iCs/>
                <w:shd w:val="clear" w:color="auto" w:fill="FFFFFF"/>
              </w:rPr>
              <w:t xml:space="preserve">EC </w:t>
            </w:r>
            <w:r w:rsidRPr="00FD272C">
              <w:rPr>
                <w:rStyle w:val="normaltextrun"/>
                <w:shd w:val="clear" w:color="auto" w:fill="FFFFFF"/>
              </w:rPr>
              <w:t xml:space="preserve">Section 56345(b)(3) attributed to the reorganization or transfer of territory in the appropriate grade span of the PY. PY ADA reported in Line C-14 will need to </w:t>
            </w:r>
            <w:proofErr w:type="gramStart"/>
            <w:r w:rsidRPr="00FD272C">
              <w:rPr>
                <w:rStyle w:val="normaltextrun"/>
                <w:shd w:val="clear" w:color="auto" w:fill="FFFFFF"/>
              </w:rPr>
              <w:t>reported</w:t>
            </w:r>
            <w:proofErr w:type="gramEnd"/>
            <w:r w:rsidRPr="00FD272C">
              <w:rPr>
                <w:rStyle w:val="normaltextrun"/>
                <w:shd w:val="clear" w:color="auto" w:fill="FFFFFF"/>
              </w:rPr>
              <w:t xml:space="preserve"> as second PY ADA in Line C-11 in the next FY, and third PY ADA in Line C-8 in the year after that.</w:t>
            </w:r>
            <w:r w:rsidRPr="00FD272C">
              <w:rPr>
                <w:rStyle w:val="eop"/>
                <w:rFonts w:cs="Arial"/>
                <w:shd w:val="clear" w:color="auto" w:fill="FFFFFF"/>
              </w:rPr>
              <w:t> </w:t>
            </w:r>
          </w:p>
        </w:tc>
      </w:tr>
      <w:tr w:rsidR="00246CA2" w:rsidRPr="005F4BE6" w14:paraId="1C2A4B13" w14:textId="77777777" w:rsidTr="00814526">
        <w:trPr>
          <w:trHeight w:val="300"/>
        </w:trPr>
        <w:tc>
          <w:tcPr>
            <w:cnfStyle w:val="001000000000" w:firstRow="0" w:lastRow="0" w:firstColumn="1" w:lastColumn="0" w:oddVBand="0" w:evenVBand="0" w:oddHBand="0" w:evenHBand="0" w:firstRowFirstColumn="0" w:firstRowLastColumn="0" w:lastRowFirstColumn="0" w:lastRowLastColumn="0"/>
            <w:tcW w:w="1875" w:type="dxa"/>
          </w:tcPr>
          <w:p w14:paraId="1EC67ACB" w14:textId="77A43BFD" w:rsidR="00246CA2" w:rsidRPr="005F4BE6" w:rsidRDefault="00246CA2" w:rsidP="00A077A1">
            <w:pPr>
              <w:widowControl w:val="0"/>
              <w:spacing w:before="60" w:after="60"/>
              <w:ind w:left="360"/>
              <w:rPr>
                <w:rFonts w:eastAsia="Arial"/>
                <w:bCs/>
                <w:szCs w:val="20"/>
              </w:rPr>
            </w:pPr>
            <w:r w:rsidRPr="000815F7">
              <w:rPr>
                <w:rFonts w:eastAsia="Calibri" w:cs="Times New Roman"/>
              </w:rPr>
              <w:t>C-1</w:t>
            </w:r>
            <w:r>
              <w:rPr>
                <w:rFonts w:eastAsia="Calibri" w:cs="Times New Roman"/>
              </w:rPr>
              <w:t>5</w:t>
            </w:r>
          </w:p>
        </w:tc>
        <w:tc>
          <w:tcPr>
            <w:tcW w:w="4035" w:type="dxa"/>
          </w:tcPr>
          <w:p w14:paraId="3F617F4F" w14:textId="77777777" w:rsidR="00246CA2" w:rsidRPr="005F4BE6" w:rsidRDefault="00246CA2" w:rsidP="00A077A1">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bCs/>
                <w:szCs w:val="20"/>
              </w:rPr>
            </w:pPr>
            <w:r w:rsidRPr="000815F7">
              <w:rPr>
                <w:rFonts w:eastAsia="Calibri" w:cs="Times New Roman"/>
              </w:rPr>
              <w:t>ADA Totals (sum of C-10 and C-11)</w:t>
            </w:r>
          </w:p>
        </w:tc>
        <w:tc>
          <w:tcPr>
            <w:tcW w:w="3438" w:type="dxa"/>
          </w:tcPr>
          <w:p w14:paraId="1A5DD111" w14:textId="77777777" w:rsidR="00246CA2" w:rsidRPr="005F4BE6" w:rsidRDefault="00246CA2" w:rsidP="00A077A1">
            <w:pPr>
              <w:tabs>
                <w:tab w:val="left" w:pos="-1980"/>
                <w:tab w:val="left" w:pos="750"/>
              </w:tabs>
              <w:spacing w:before="60" w:after="60"/>
              <w:ind w:left="115"/>
              <w:cnfStyle w:val="000000000000" w:firstRow="0" w:lastRow="0" w:firstColumn="0" w:lastColumn="0" w:oddVBand="0" w:evenVBand="0" w:oddHBand="0" w:evenHBand="0" w:firstRowFirstColumn="0" w:firstRowLastColumn="0" w:lastRowFirstColumn="0" w:lastRowLastColumn="0"/>
              <w:rPr>
                <w:rFonts w:eastAsia="Arial"/>
                <w:bCs/>
                <w:szCs w:val="20"/>
              </w:rPr>
            </w:pPr>
            <w:r>
              <w:rPr>
                <w:rFonts w:eastAsia="Calibri"/>
                <w:szCs w:val="20"/>
              </w:rPr>
              <w:t>These are calculated fields.</w:t>
            </w:r>
          </w:p>
        </w:tc>
      </w:tr>
    </w:tbl>
    <w:p w14:paraId="26EF1667" w14:textId="409E9B8D" w:rsidR="000262E3" w:rsidRPr="003D2ED8" w:rsidRDefault="000262E3" w:rsidP="009F7026">
      <w:pPr>
        <w:spacing w:before="240"/>
        <w:rPr>
          <w:i/>
        </w:rPr>
      </w:pPr>
      <w:r w:rsidRPr="003D2ED8">
        <w:rPr>
          <w:i/>
        </w:rPr>
        <w:t>Annual Migrant ADA Increase</w:t>
      </w:r>
    </w:p>
    <w:p w14:paraId="3D3B36A0" w14:textId="77777777" w:rsidR="000262E3" w:rsidRDefault="000262E3" w:rsidP="000262E3">
      <w:pPr>
        <w:widowControl w:val="0"/>
        <w:rPr>
          <w:rFonts w:eastAsia="Arial" w:cs="Times New Roman"/>
          <w:bCs/>
          <w:szCs w:val="20"/>
        </w:rPr>
      </w:pPr>
      <w:r w:rsidRPr="000815F7">
        <w:rPr>
          <w:rFonts w:eastAsia="Arial" w:cs="Times New Roman"/>
          <w:szCs w:val="20"/>
        </w:rPr>
        <w:t>Eligible school districts may request funding based on Annual reporting for all categories of ADA if the Annual ADA increase meets specified criteria and is attributable to students of migrant agricultural workers.</w:t>
      </w:r>
    </w:p>
    <w:p w14:paraId="23AB5D5C" w14:textId="77777777" w:rsidR="000262E3" w:rsidRDefault="000262E3" w:rsidP="000262E3">
      <w:pPr>
        <w:widowControl w:val="0"/>
        <w:rPr>
          <w:rFonts w:eastAsia="Arial" w:cs="Times New Roman"/>
          <w:bCs/>
          <w:szCs w:val="20"/>
        </w:rPr>
      </w:pPr>
      <w:r w:rsidRPr="000815F7">
        <w:rPr>
          <w:rFonts w:eastAsia="Arial" w:cs="Times New Roman"/>
          <w:szCs w:val="20"/>
        </w:rPr>
        <w:t>If the school district elects Annual Migrant ADA Increase and reports ADA for NSS, report Annual ADA in the Necessary Small School entry screen, as applicable.</w:t>
      </w:r>
    </w:p>
    <w:p w14:paraId="7DBF6E42" w14:textId="70B5DA23" w:rsidR="000262E3" w:rsidRPr="00182151" w:rsidRDefault="000262E3" w:rsidP="0056421B">
      <w:pPr>
        <w:pStyle w:val="Heading6"/>
      </w:pPr>
      <w:r w:rsidRPr="00182151">
        <w:t>Notes</w:t>
      </w:r>
    </w:p>
    <w:p w14:paraId="33F5E292" w14:textId="77777777" w:rsidR="000262E3" w:rsidRPr="00260BCD" w:rsidRDefault="000262E3" w:rsidP="000262E3">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7B01D9F8"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lastRenderedPageBreak/>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1114049F" w14:textId="62CAE2F5"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801EF40" w14:textId="77777777" w:rsidR="000262E3" w:rsidRPr="00D93772" w:rsidRDefault="000262E3"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0D443987" w14:textId="77777777" w:rsidR="000262E3" w:rsidRPr="00835C93" w:rsidRDefault="000262E3"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63B5479" w14:textId="77777777" w:rsidR="00434E69" w:rsidRDefault="00434E69">
      <w:pPr>
        <w:spacing w:after="160" w:line="259" w:lineRule="auto"/>
        <w:rPr>
          <w:rFonts w:cs="Arial"/>
          <w:b/>
          <w:i/>
          <w:sz w:val="28"/>
          <w:u w:val="single"/>
        </w:rPr>
      </w:pPr>
    </w:p>
    <w:p w14:paraId="03092927" w14:textId="77777777" w:rsidR="00481CE8" w:rsidRDefault="00481CE8">
      <w:pPr>
        <w:spacing w:after="160" w:line="259" w:lineRule="auto"/>
        <w:rPr>
          <w:rFonts w:cs="Arial"/>
          <w:b/>
          <w:i/>
          <w:sz w:val="28"/>
          <w:u w:val="single"/>
        </w:rPr>
        <w:sectPr w:rsidR="00481CE8" w:rsidSect="00714C5F">
          <w:headerReference w:type="default" r:id="rId55"/>
          <w:footerReference w:type="default" r:id="rId56"/>
          <w:pgSz w:w="12240" w:h="15840"/>
          <w:pgMar w:top="1440" w:right="1440" w:bottom="1440" w:left="1440" w:header="720" w:footer="720" w:gutter="0"/>
          <w:cols w:space="720"/>
          <w:docGrid w:linePitch="360"/>
        </w:sectPr>
      </w:pPr>
    </w:p>
    <w:p w14:paraId="3A7C4630" w14:textId="77777777" w:rsidR="00EC16B2" w:rsidRPr="007974CD" w:rsidRDefault="00EC16B2" w:rsidP="00F6256C">
      <w:pPr>
        <w:pStyle w:val="Heading4"/>
      </w:pPr>
      <w:bookmarkStart w:id="228" w:name="_Toc383508693"/>
      <w:bookmarkStart w:id="229" w:name="_Toc383511232"/>
      <w:bookmarkStart w:id="230" w:name="_Toc383511311"/>
      <w:bookmarkStart w:id="231" w:name="_Toc26523782"/>
      <w:bookmarkStart w:id="232" w:name="_Toc87291242"/>
      <w:bookmarkStart w:id="233" w:name="_Toc160796099"/>
      <w:bookmarkEnd w:id="220"/>
      <w:r w:rsidRPr="007974CD">
        <w:lastRenderedPageBreak/>
        <w:t>Attendance Supplement School District</w:t>
      </w:r>
      <w:bookmarkEnd w:id="228"/>
      <w:bookmarkEnd w:id="229"/>
      <w:bookmarkEnd w:id="230"/>
      <w:bookmarkEnd w:id="231"/>
      <w:bookmarkEnd w:id="233"/>
    </w:p>
    <w:p w14:paraId="4C9D80D8" w14:textId="77777777" w:rsidR="00EC16B2" w:rsidRPr="007974CD" w:rsidRDefault="00EC16B2" w:rsidP="00F6256C">
      <w:pPr>
        <w:pStyle w:val="Heading5"/>
      </w:pPr>
      <w:r w:rsidRPr="007974CD">
        <w:t>Purpose</w:t>
      </w:r>
    </w:p>
    <w:p w14:paraId="5164BD67" w14:textId="77777777" w:rsidR="00EC16B2" w:rsidRPr="007974CD" w:rsidRDefault="00EC16B2" w:rsidP="00EC16B2">
      <w:pPr>
        <w:spacing w:after="0"/>
        <w:rPr>
          <w:rFonts w:cs="Arial"/>
          <w:szCs w:val="24"/>
        </w:rPr>
      </w:pPr>
      <w:r w:rsidRPr="007974CD">
        <w:rPr>
          <w:rFonts w:cs="Arial"/>
          <w:szCs w:val="24"/>
        </w:rPr>
        <w:t xml:space="preserve">This entry screen is used by Capistrano Unified School District (Orange County) to report inter-district attendance authorized pursuant to </w:t>
      </w:r>
      <w:r w:rsidRPr="007974CD">
        <w:rPr>
          <w:rFonts w:cs="Arial"/>
          <w:i/>
          <w:szCs w:val="24"/>
        </w:rPr>
        <w:t>EC</w:t>
      </w:r>
      <w:r w:rsidRPr="007974CD">
        <w:rPr>
          <w:rFonts w:cs="Arial"/>
          <w:szCs w:val="24"/>
        </w:rPr>
        <w:t xml:space="preserve"> Section 46610.</w:t>
      </w:r>
    </w:p>
    <w:p w14:paraId="72A0B677" w14:textId="77777777" w:rsidR="00EC16B2" w:rsidRPr="007974CD" w:rsidRDefault="00EC16B2" w:rsidP="00F6256C">
      <w:pPr>
        <w:pStyle w:val="Heading5"/>
        <w:rPr>
          <w:i/>
        </w:rPr>
      </w:pPr>
      <w:r w:rsidRPr="007974CD">
        <w:t>LCFF Funding</w:t>
      </w:r>
    </w:p>
    <w:p w14:paraId="1A84DAEF" w14:textId="77777777" w:rsidR="00EC16B2" w:rsidRDefault="00EC16B2" w:rsidP="00EC16B2">
      <w:pPr>
        <w:spacing w:after="0"/>
        <w:rPr>
          <w:rFonts w:cs="Arial"/>
          <w:szCs w:val="24"/>
        </w:rPr>
      </w:pPr>
      <w:r w:rsidRPr="00CF70A3">
        <w:rPr>
          <w:rFonts w:cs="Arial"/>
          <w:szCs w:val="24"/>
        </w:rPr>
        <w:t>ADA reported in this DES is credited to the district of attendance for purposes of calculating LCFF entitlement. See the Attendance School District, LCFF Funding section, for additional information applicable to school district funding.</w:t>
      </w:r>
    </w:p>
    <w:p w14:paraId="3ED05FC8" w14:textId="77777777" w:rsidR="00EC16B2" w:rsidRPr="007974CD" w:rsidRDefault="00EC16B2" w:rsidP="00F6256C">
      <w:pPr>
        <w:pStyle w:val="Heading5"/>
        <w:rPr>
          <w:i/>
        </w:rPr>
      </w:pPr>
      <w:r w:rsidRPr="007974CD">
        <w:t>Reporting Entities</w:t>
      </w:r>
    </w:p>
    <w:p w14:paraId="5AF7429D" w14:textId="77777777" w:rsidR="00EC16B2" w:rsidRPr="007974CD" w:rsidRDefault="00EC16B2" w:rsidP="00EC16B2">
      <w:pPr>
        <w:spacing w:after="0"/>
        <w:rPr>
          <w:rFonts w:cs="Arial"/>
          <w:szCs w:val="24"/>
        </w:rPr>
      </w:pPr>
      <w:r w:rsidRPr="007974CD">
        <w:rPr>
          <w:rFonts w:cs="Arial"/>
          <w:szCs w:val="24"/>
        </w:rPr>
        <w:t>Capistrano Unified is the only school district that can access this DES.</w:t>
      </w:r>
    </w:p>
    <w:p w14:paraId="13963425" w14:textId="77777777" w:rsidR="00EC16B2" w:rsidRPr="007974CD" w:rsidRDefault="00EC16B2" w:rsidP="00F6256C">
      <w:pPr>
        <w:pStyle w:val="Heading5"/>
        <w:rPr>
          <w:i/>
        </w:rPr>
      </w:pPr>
      <w:r w:rsidRPr="007974CD">
        <w:t>Reporting Periods</w:t>
      </w:r>
    </w:p>
    <w:p w14:paraId="045B2BFD" w14:textId="77777777" w:rsidR="00EC16B2" w:rsidRPr="007974CD" w:rsidRDefault="00EC16B2" w:rsidP="00EC16B2">
      <w:pPr>
        <w:spacing w:after="0"/>
        <w:rPr>
          <w:rFonts w:cs="Arial"/>
          <w:szCs w:val="24"/>
        </w:rPr>
      </w:pPr>
      <w:r w:rsidRPr="007974CD">
        <w:rPr>
          <w:rFonts w:cs="Arial"/>
          <w:szCs w:val="24"/>
        </w:rPr>
        <w:t>ADA in this screen is reported at all reporting periods: P-1, P-2, and Annual.</w:t>
      </w:r>
    </w:p>
    <w:p w14:paraId="4DC78328" w14:textId="77777777" w:rsidR="00EC16B2" w:rsidRPr="007974CD" w:rsidRDefault="00EC16B2" w:rsidP="00F6256C">
      <w:pPr>
        <w:pStyle w:val="Heading5"/>
        <w:rPr>
          <w:i/>
        </w:rPr>
      </w:pPr>
      <w:r w:rsidRPr="007974CD">
        <w:t>Acceptable Data</w:t>
      </w:r>
    </w:p>
    <w:p w14:paraId="79FF6AB9" w14:textId="77777777" w:rsidR="00EC16B2" w:rsidRPr="007974CD" w:rsidRDefault="00EC16B2" w:rsidP="00EC16B2">
      <w:pPr>
        <w:spacing w:after="0"/>
        <w:rPr>
          <w:rFonts w:cs="Arial"/>
          <w:szCs w:val="24"/>
        </w:rPr>
      </w:pPr>
      <w:r w:rsidRPr="007974CD">
        <w:rPr>
          <w:rFonts w:cs="Arial"/>
          <w:szCs w:val="24"/>
        </w:rPr>
        <w:t>All fields in this data entry screen are for ADA values, which can be zero or any number up to nine digits long including two decimal places.</w:t>
      </w:r>
    </w:p>
    <w:p w14:paraId="726F7C3D" w14:textId="77777777" w:rsidR="00EC16B2" w:rsidRPr="007974CD" w:rsidRDefault="00EC16B2" w:rsidP="00F6256C">
      <w:pPr>
        <w:pStyle w:val="Heading5"/>
        <w:rPr>
          <w:i/>
        </w:rPr>
      </w:pPr>
      <w:r w:rsidRPr="007974CD">
        <w:t>Main Validation Rules</w:t>
      </w:r>
    </w:p>
    <w:p w14:paraId="39FE33E3" w14:textId="0F51D9DA"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B-1, Continuation Education ADA, cannot exceed the ADA reported on Line A-1, Grades 9</w:t>
      </w:r>
      <w:r w:rsidR="00486473" w:rsidRPr="00AF63F9">
        <w:rPr>
          <w:rFonts w:eastAsia="Arial" w:cs="Arial"/>
          <w:szCs w:val="24"/>
        </w:rPr>
        <w:t>–</w:t>
      </w:r>
      <w:r w:rsidRPr="007974CD">
        <w:rPr>
          <w:rFonts w:cs="Arial"/>
          <w:szCs w:val="24"/>
        </w:rPr>
        <w:t>12 Column</w:t>
      </w:r>
    </w:p>
    <w:p w14:paraId="68194B87" w14:textId="77777777" w:rsidR="00EC16B2" w:rsidRPr="007974CD" w:rsidRDefault="00EC16B2" w:rsidP="00B80F7B">
      <w:pPr>
        <w:pStyle w:val="ListParagraph"/>
        <w:numPr>
          <w:ilvl w:val="0"/>
          <w:numId w:val="89"/>
        </w:numPr>
        <w:spacing w:before="80" w:after="0"/>
        <w:ind w:right="130"/>
        <w:rPr>
          <w:rFonts w:cs="Arial"/>
          <w:szCs w:val="24"/>
        </w:rPr>
      </w:pPr>
      <w:r w:rsidRPr="007974CD">
        <w:rPr>
          <w:rFonts w:cs="Arial"/>
          <w:szCs w:val="24"/>
        </w:rPr>
        <w:t>Line B-2, Opportunity Classes ADA, cannot exceed the ADA on Line A-1, Total Column</w:t>
      </w:r>
    </w:p>
    <w:p w14:paraId="3E2362BA" w14:textId="77777777" w:rsidR="00EC16B2" w:rsidRPr="007974CD" w:rsidRDefault="00EC16B2" w:rsidP="00F6256C">
      <w:pPr>
        <w:pStyle w:val="Heading5"/>
        <w:rPr>
          <w:i/>
        </w:rPr>
      </w:pPr>
      <w:r w:rsidRPr="007974CD">
        <w:t>Data Reporting Instructions</w:t>
      </w:r>
    </w:p>
    <w:p w14:paraId="6E8F605F" w14:textId="0B0A3A77" w:rsidR="00EC16B2" w:rsidRPr="007974CD" w:rsidRDefault="00EC16B2" w:rsidP="00EC16B2">
      <w:pPr>
        <w:spacing w:after="0"/>
        <w:rPr>
          <w:rFonts w:eastAsia="Times New Roman" w:cs="Arial"/>
          <w:szCs w:val="24"/>
          <w:lang w:bidi="he-IL"/>
        </w:rPr>
      </w:pPr>
      <w:r w:rsidRPr="007974CD">
        <w:rPr>
          <w:rFonts w:eastAsia="Times New Roman" w:cs="Arial"/>
          <w:szCs w:val="24"/>
          <w:lang w:bidi="he-IL"/>
        </w:rPr>
        <w:t xml:space="preserve">Refer to </w:t>
      </w:r>
      <w:bookmarkStart w:id="234" w:name="_Hlk88222712"/>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bookmarkEnd w:id="234"/>
      <w:r w:rsidRPr="007974CD">
        <w:rPr>
          <w:rFonts w:eastAsia="Times New Roman" w:cs="Arial"/>
          <w:szCs w:val="24"/>
          <w:lang w:bidi="he-IL"/>
        </w:rPr>
        <w:t xml:space="preserve"> section of this manual for information on data entry, save, delete, and</w:t>
      </w:r>
      <w:r w:rsidRPr="007974CD">
        <w:rPr>
          <w:rFonts w:cs="Arial"/>
          <w:szCs w:val="24"/>
        </w:rPr>
        <w:t xml:space="preserve"> </w:t>
      </w:r>
      <w:r w:rsidRPr="007974CD">
        <w:rPr>
          <w:rFonts w:eastAsia="Times New Roman" w:cs="Arial"/>
          <w:szCs w:val="24"/>
          <w:lang w:bidi="he-IL"/>
        </w:rPr>
        <w:t>other functions.</w:t>
      </w:r>
    </w:p>
    <w:p w14:paraId="42DE1E7A" w14:textId="77777777" w:rsidR="00EC16B2" w:rsidRPr="00182151" w:rsidRDefault="00EC16B2" w:rsidP="0056421B">
      <w:pPr>
        <w:pStyle w:val="Heading6"/>
        <w:rPr>
          <w:lang w:bidi="he-IL"/>
        </w:rPr>
      </w:pPr>
      <w:r w:rsidRPr="00182151">
        <w:rPr>
          <w:lang w:bidi="he-IL"/>
        </w:rPr>
        <w:t>Regular and Other ADA</w:t>
      </w:r>
    </w:p>
    <w:p w14:paraId="5E43F799" w14:textId="77777777" w:rsidR="00EC16B2" w:rsidRDefault="00EC16B2" w:rsidP="00B80F7B">
      <w:pPr>
        <w:pStyle w:val="ListParagraph"/>
        <w:numPr>
          <w:ilvl w:val="0"/>
          <w:numId w:val="62"/>
        </w:numPr>
        <w:rPr>
          <w:rFonts w:eastAsia="Calibri" w:cs="Arial"/>
          <w:szCs w:val="24"/>
        </w:rPr>
      </w:pPr>
      <w:r>
        <w:rPr>
          <w:rFonts w:eastAsia="Calibri" w:cs="Arial"/>
          <w:szCs w:val="24"/>
        </w:rPr>
        <w:t>Select San Diego from the County of Residence dropdown menu; select</w:t>
      </w:r>
      <w:r w:rsidRPr="007974CD">
        <w:rPr>
          <w:rFonts w:eastAsia="Calibri" w:cs="Arial"/>
          <w:szCs w:val="24"/>
        </w:rPr>
        <w:t xml:space="preserve"> Fallbrook Union High</w:t>
      </w:r>
      <w:r>
        <w:rPr>
          <w:rFonts w:eastAsia="Calibri" w:cs="Arial"/>
          <w:szCs w:val="24"/>
        </w:rPr>
        <w:t xml:space="preserve"> from the District of Residence dropdown menu</w:t>
      </w:r>
      <w:r w:rsidRPr="007974CD">
        <w:rPr>
          <w:rFonts w:eastAsia="Calibri" w:cs="Arial"/>
          <w:szCs w:val="24"/>
        </w:rPr>
        <w:t>.</w:t>
      </w:r>
    </w:p>
    <w:p w14:paraId="707E9B25" w14:textId="77777777" w:rsidR="00EC16B2" w:rsidRPr="007974CD" w:rsidRDefault="00EC16B2" w:rsidP="00B80F7B">
      <w:pPr>
        <w:pStyle w:val="ListParagraph"/>
        <w:numPr>
          <w:ilvl w:val="0"/>
          <w:numId w:val="62"/>
        </w:numPr>
        <w:rPr>
          <w:rFonts w:eastAsia="Calibri" w:cs="Arial"/>
          <w:szCs w:val="24"/>
        </w:rPr>
      </w:pPr>
      <w:r>
        <w:rPr>
          <w:rFonts w:eastAsia="Calibri" w:cs="Arial"/>
          <w:szCs w:val="24"/>
        </w:rPr>
        <w:t xml:space="preserve">This screen allows ADA reporting in the </w:t>
      </w:r>
      <w:r w:rsidRPr="007974CD">
        <w:rPr>
          <w:rFonts w:eastAsia="Calibri" w:cs="Arial"/>
          <w:szCs w:val="24"/>
        </w:rPr>
        <w:t>Grades 9</w:t>
      </w:r>
      <w:r w:rsidRPr="007974CD">
        <w:rPr>
          <w:rFonts w:eastAsia="Arial" w:cs="Arial"/>
          <w:szCs w:val="24"/>
        </w:rPr>
        <w:t xml:space="preserve">–12 </w:t>
      </w:r>
      <w:r>
        <w:rPr>
          <w:rFonts w:eastAsia="Arial" w:cs="Arial"/>
          <w:szCs w:val="24"/>
        </w:rPr>
        <w:t>grade span only.</w:t>
      </w:r>
    </w:p>
    <w:p w14:paraId="4412D03B" w14:textId="5FEF2B8A" w:rsidR="00EC16B2" w:rsidRPr="007974CD" w:rsidRDefault="00EC16B2" w:rsidP="00B80F7B">
      <w:pPr>
        <w:pStyle w:val="ListParagraph"/>
        <w:numPr>
          <w:ilvl w:val="0"/>
          <w:numId w:val="62"/>
        </w:numPr>
        <w:rPr>
          <w:rFonts w:eastAsia="Calibri" w:cs="Arial"/>
          <w:szCs w:val="24"/>
        </w:rPr>
      </w:pPr>
      <w:r w:rsidRPr="007974CD">
        <w:rPr>
          <w:rFonts w:cs="Arial"/>
          <w:szCs w:val="24"/>
        </w:rPr>
        <w:t>Special Education Programs:</w:t>
      </w:r>
      <w:r w:rsidRPr="007974CD">
        <w:rPr>
          <w:rFonts w:cs="Arial"/>
          <w:b/>
          <w:szCs w:val="24"/>
        </w:rPr>
        <w:t xml:space="preserve"> </w:t>
      </w:r>
      <w:r w:rsidRPr="007974CD">
        <w:rPr>
          <w:rFonts w:cs="Arial"/>
          <w:szCs w:val="24"/>
        </w:rPr>
        <w:t>ADA should be reported in the grade level that corresponds to the CALPADS assigned grade level.</w:t>
      </w:r>
      <w:r w:rsidR="00E72C66">
        <w:rPr>
          <w:rFonts w:cs="Arial"/>
          <w:szCs w:val="24"/>
        </w:rPr>
        <w:t xml:space="preserve"> </w:t>
      </w:r>
    </w:p>
    <w:p w14:paraId="20CB2F97" w14:textId="77777777" w:rsidR="00EC16B2" w:rsidRPr="007974CD" w:rsidRDefault="00EC16B2" w:rsidP="00B80F7B">
      <w:pPr>
        <w:pStyle w:val="ListParagraph"/>
        <w:numPr>
          <w:ilvl w:val="0"/>
          <w:numId w:val="62"/>
        </w:numPr>
        <w:spacing w:before="240"/>
        <w:rPr>
          <w:rFonts w:eastAsia="Calibri" w:cs="Arial"/>
          <w:szCs w:val="24"/>
        </w:rPr>
      </w:pPr>
      <w:r w:rsidRPr="007974CD">
        <w:rPr>
          <w:rFonts w:eastAsia="Calibri" w:cs="Arial"/>
          <w:szCs w:val="24"/>
        </w:rPr>
        <w:t>Select each hyperlink in the table below to see specific reporting instructions for select types of ADA.</w:t>
      </w:r>
    </w:p>
    <w:p w14:paraId="2DED8AA0" w14:textId="77777777" w:rsidR="00EC16B2" w:rsidRPr="007974CD" w:rsidRDefault="00EC16B2" w:rsidP="00B80F7B">
      <w:pPr>
        <w:pStyle w:val="ListParagraph"/>
        <w:numPr>
          <w:ilvl w:val="0"/>
          <w:numId w:val="62"/>
        </w:numPr>
        <w:rPr>
          <w:rFonts w:eastAsia="Calibri" w:cs="Arial"/>
          <w:szCs w:val="24"/>
        </w:rPr>
      </w:pPr>
      <w:r w:rsidRPr="007974CD">
        <w:rPr>
          <w:rFonts w:eastAsia="Calibri" w:cs="Arial"/>
          <w:szCs w:val="24"/>
        </w:rPr>
        <w:lastRenderedPageBreak/>
        <w:t>Note that for programs that calculate ADA using a fixed divisor, the line caption includes the divisor information in parenthesis.</w:t>
      </w:r>
    </w:p>
    <w:p w14:paraId="6D0137C3" w14:textId="1593B205" w:rsidR="00EC16B2" w:rsidRPr="00AF63F9" w:rsidRDefault="00EC16B2" w:rsidP="0056421B">
      <w:pPr>
        <w:pStyle w:val="Heading5"/>
      </w:pPr>
      <w:r w:rsidRPr="00AF63F9">
        <w:t>Regular ADA</w:t>
      </w:r>
    </w:p>
    <w:tbl>
      <w:tblPr>
        <w:tblStyle w:val="Style1"/>
        <w:tblW w:w="5000" w:type="pct"/>
        <w:tblLook w:val="01E0" w:firstRow="1" w:lastRow="1" w:firstColumn="1" w:lastColumn="1" w:noHBand="0" w:noVBand="0"/>
        <w:tblDescription w:val="This table contains the data reporting instructions for ADA on the Regular ADA tab in the Attendance School District screen."/>
      </w:tblPr>
      <w:tblGrid>
        <w:gridCol w:w="1135"/>
        <w:gridCol w:w="3495"/>
        <w:gridCol w:w="4720"/>
      </w:tblGrid>
      <w:tr w:rsidR="00EC16B2" w:rsidRPr="00975A7C" w14:paraId="1F30DCF2"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2C51CE3"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zCs w:val="24"/>
              </w:rPr>
              <w:t>Line Number</w:t>
            </w:r>
          </w:p>
        </w:tc>
        <w:tc>
          <w:tcPr>
            <w:tcW w:w="1851" w:type="pct"/>
          </w:tcPr>
          <w:p w14:paraId="3EF223C8"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Line Caption </w:t>
            </w:r>
          </w:p>
        </w:tc>
        <w:tc>
          <w:tcPr>
            <w:tcW w:w="2500" w:type="pct"/>
          </w:tcPr>
          <w:p w14:paraId="6A537809" w14:textId="77777777" w:rsidR="00EC16B2" w:rsidRPr="00975A7C"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Reporting Notes</w:t>
            </w:r>
          </w:p>
        </w:tc>
      </w:tr>
      <w:tr w:rsidR="00EC16B2" w:rsidRPr="00975A7C" w14:paraId="73EA9E86"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3098E411"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A-1</w:t>
            </w:r>
          </w:p>
        </w:tc>
        <w:tc>
          <w:tcPr>
            <w:tcW w:w="1851" w:type="pct"/>
          </w:tcPr>
          <w:p w14:paraId="747223D5"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Regular ADA (includes Opportunity Classes, Home and Hospital, Special Day Class, and Continuation Education)</w:t>
            </w:r>
          </w:p>
        </w:tc>
        <w:tc>
          <w:tcPr>
            <w:tcW w:w="2500" w:type="pct"/>
          </w:tcPr>
          <w:p w14:paraId="59D5A367"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975A7C">
              <w:rPr>
                <w:rFonts w:eastAsia="Calibri" w:cs="Arial"/>
                <w:szCs w:val="24"/>
              </w:rPr>
              <w:t>Report all regular ADA.</w:t>
            </w:r>
          </w:p>
        </w:tc>
      </w:tr>
      <w:tr w:rsidR="00EC16B2" w:rsidRPr="00975A7C" w14:paraId="48024796" w14:textId="77777777" w:rsidTr="00404E95">
        <w:trPr>
          <w:trHeight w:val="341"/>
        </w:trPr>
        <w:tc>
          <w:tcPr>
            <w:cnfStyle w:val="001000000000" w:firstRow="0" w:lastRow="0" w:firstColumn="1" w:lastColumn="0" w:oddVBand="0" w:evenVBand="0" w:oddHBand="0" w:evenHBand="0" w:firstRowFirstColumn="0" w:firstRowLastColumn="0" w:lastRowFirstColumn="0" w:lastRowLastColumn="0"/>
            <w:tcW w:w="601" w:type="pct"/>
          </w:tcPr>
          <w:p w14:paraId="0AD0816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A-2</w:t>
            </w:r>
          </w:p>
        </w:tc>
        <w:tc>
          <w:tcPr>
            <w:tcW w:w="1851" w:type="pct"/>
          </w:tcPr>
          <w:p w14:paraId="7C0116AB" w14:textId="3ECB45DE" w:rsidR="00EC16B2" w:rsidRPr="00975A7C" w:rsidRDefault="00000000"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szCs w:val="24"/>
              </w:rPr>
            </w:pPr>
            <w:hyperlink w:anchor="_Extended_Year_Special" w:tooltip="Extended Year Special Education" w:history="1">
              <w:r w:rsidR="0056421B" w:rsidRPr="000B32AB">
                <w:rPr>
                  <w:rStyle w:val="Hyperlink"/>
                  <w:rFonts w:eastAsia="Calibri" w:cs="Arial"/>
                </w:rPr>
                <w:t>Extended Year Special Education</w:t>
              </w:r>
            </w:hyperlink>
            <w:r w:rsidR="00EC16B2" w:rsidRPr="00975A7C">
              <w:rPr>
                <w:rFonts w:eastAsia="Calibri" w:cs="Arial"/>
                <w:szCs w:val="24"/>
              </w:rPr>
              <w:t xml:space="preserve"> [</w:t>
            </w:r>
            <w:r w:rsidR="00EC16B2" w:rsidRPr="00975A7C">
              <w:rPr>
                <w:rFonts w:eastAsia="Calibri" w:cs="Arial"/>
                <w:i/>
                <w:szCs w:val="24"/>
              </w:rPr>
              <w:t>EC</w:t>
            </w:r>
            <w:r w:rsidR="00EC16B2" w:rsidRPr="00975A7C">
              <w:rPr>
                <w:rFonts w:eastAsia="Calibri" w:cs="Arial"/>
                <w:szCs w:val="24"/>
              </w:rPr>
              <w:t xml:space="preserve"> 56345(b)(3)] (Divisor 175)</w:t>
            </w:r>
          </w:p>
        </w:tc>
        <w:tc>
          <w:tcPr>
            <w:tcW w:w="2500" w:type="pct"/>
          </w:tcPr>
          <w:p w14:paraId="50CF9E8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special education that meets the requirements of </w:t>
            </w:r>
            <w:r w:rsidRPr="00975A7C">
              <w:rPr>
                <w:rFonts w:eastAsia="Calibri" w:cs="Arial"/>
                <w:i/>
                <w:szCs w:val="24"/>
              </w:rPr>
              <w:t>EC</w:t>
            </w:r>
            <w:r w:rsidRPr="00975A7C">
              <w:rPr>
                <w:rFonts w:eastAsia="Calibri" w:cs="Arial"/>
                <w:szCs w:val="24"/>
              </w:rPr>
              <w:t xml:space="preserve"> Section 56345(b)(3).</w:t>
            </w:r>
          </w:p>
        </w:tc>
      </w:tr>
      <w:tr w:rsidR="00EC16B2" w:rsidRPr="00975A7C" w14:paraId="3BB4F34D"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A812075"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A-3</w:t>
            </w:r>
          </w:p>
        </w:tc>
        <w:tc>
          <w:tcPr>
            <w:tcW w:w="1851" w:type="pct"/>
          </w:tcPr>
          <w:p w14:paraId="66C6EF9C"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Special Education - Nonpublic, Nonsectarian Schools [</w:t>
            </w:r>
            <w:r w:rsidRPr="00975A7C">
              <w:rPr>
                <w:rFonts w:eastAsia="Calibri" w:cs="Arial"/>
                <w:i/>
                <w:szCs w:val="24"/>
              </w:rPr>
              <w:t>EC</w:t>
            </w:r>
            <w:r w:rsidRPr="00975A7C">
              <w:rPr>
                <w:rFonts w:eastAsia="Calibri" w:cs="Arial"/>
                <w:szCs w:val="24"/>
              </w:rPr>
              <w:t xml:space="preserve"> 56366(a)(7)] and/or Nonpublic, Nonsectarian Schools Licensed Children's Institutions</w:t>
            </w:r>
          </w:p>
        </w:tc>
        <w:tc>
          <w:tcPr>
            <w:tcW w:w="2500" w:type="pct"/>
          </w:tcPr>
          <w:p w14:paraId="78E31BF8"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0FEA6C6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7E6B4B4"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A-4</w:t>
            </w:r>
          </w:p>
        </w:tc>
        <w:tc>
          <w:tcPr>
            <w:tcW w:w="1851" w:type="pct"/>
          </w:tcPr>
          <w:p w14:paraId="58AF2E2A" w14:textId="010A401A" w:rsidR="00EC16B2" w:rsidRPr="00975A7C" w:rsidRDefault="00000000"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Calibri" w:cs="Arial"/>
                <w:bCs/>
                <w:szCs w:val="24"/>
              </w:rPr>
            </w:pPr>
            <w:hyperlink w:anchor="_Extended_Year_Special" w:tooltip="Extended Year Special Education" w:history="1">
              <w:r w:rsidR="0056421B" w:rsidRPr="000B32AB">
                <w:rPr>
                  <w:rStyle w:val="Hyperlink"/>
                  <w:rFonts w:eastAsia="Calibri" w:cs="Arial"/>
                </w:rPr>
                <w:t>Extended Year Special Education</w:t>
              </w:r>
            </w:hyperlink>
            <w:r w:rsidR="00EC16B2" w:rsidRPr="00975A7C">
              <w:rPr>
                <w:rFonts w:eastAsia="Calibri" w:cs="Arial"/>
                <w:szCs w:val="24"/>
              </w:rPr>
              <w:t xml:space="preserve"> - Nonpublic, Nonsectarian Schools [</w:t>
            </w:r>
            <w:r w:rsidR="00EC16B2" w:rsidRPr="00975A7C">
              <w:rPr>
                <w:rFonts w:eastAsia="Calibri" w:cs="Arial"/>
                <w:i/>
                <w:szCs w:val="24"/>
              </w:rPr>
              <w:t>EC</w:t>
            </w:r>
            <w:r w:rsidR="00EC16B2" w:rsidRPr="00975A7C">
              <w:rPr>
                <w:rFonts w:eastAsia="Calibri" w:cs="Arial"/>
                <w:szCs w:val="24"/>
              </w:rPr>
              <w:t xml:space="preserve"> 56366(a)(7)] and/or Nonpublic, Nonsectarian Schools - Licensed Children's Institutions (Divisor 175)</w:t>
            </w:r>
          </w:p>
        </w:tc>
        <w:tc>
          <w:tcPr>
            <w:tcW w:w="2500" w:type="pct"/>
          </w:tcPr>
          <w:p w14:paraId="538AD3C1"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extended year ADA for NPS that meet the requirements of </w:t>
            </w:r>
            <w:r w:rsidRPr="00975A7C">
              <w:rPr>
                <w:rFonts w:eastAsia="Calibri" w:cs="Arial"/>
                <w:i/>
                <w:szCs w:val="24"/>
              </w:rPr>
              <w:t>EC</w:t>
            </w:r>
            <w:r w:rsidRPr="00975A7C">
              <w:rPr>
                <w:rFonts w:eastAsia="Calibri" w:cs="Arial"/>
                <w:szCs w:val="24"/>
              </w:rPr>
              <w:t xml:space="preserve"> Section 56366(a)(7) and/or NPS/LCI.</w:t>
            </w:r>
          </w:p>
        </w:tc>
      </w:tr>
      <w:tr w:rsidR="00EC16B2" w:rsidRPr="00975A7C" w14:paraId="3AA78A65" w14:textId="77777777" w:rsidTr="00404E95">
        <w:trPr>
          <w:trHeight w:val="413"/>
        </w:trPr>
        <w:tc>
          <w:tcPr>
            <w:cnfStyle w:val="001000000000" w:firstRow="0" w:lastRow="0" w:firstColumn="1" w:lastColumn="0" w:oddVBand="0" w:evenVBand="0" w:oddHBand="0" w:evenHBand="0" w:firstRowFirstColumn="0" w:firstRowLastColumn="0" w:lastRowFirstColumn="0" w:lastRowLastColumn="0"/>
            <w:tcW w:w="601" w:type="pct"/>
          </w:tcPr>
          <w:p w14:paraId="2F4E7F38" w14:textId="77777777" w:rsidR="00EC16B2" w:rsidRPr="00975A7C" w:rsidRDefault="00EC16B2" w:rsidP="00404E95">
            <w:pPr>
              <w:widowControl w:val="0"/>
              <w:spacing w:before="60" w:after="60"/>
              <w:jc w:val="center"/>
              <w:rPr>
                <w:rFonts w:eastAsia="Calibri" w:cs="Arial"/>
                <w:bCs/>
                <w:spacing w:val="-1"/>
                <w:szCs w:val="24"/>
              </w:rPr>
            </w:pPr>
            <w:r w:rsidRPr="00975A7C">
              <w:rPr>
                <w:rFonts w:eastAsia="Calibri" w:cs="Arial"/>
                <w:spacing w:val="-1"/>
                <w:szCs w:val="24"/>
              </w:rPr>
              <w:t>A-5</w:t>
            </w:r>
          </w:p>
        </w:tc>
        <w:tc>
          <w:tcPr>
            <w:tcW w:w="1851" w:type="pct"/>
          </w:tcPr>
          <w:p w14:paraId="71735737" w14:textId="77777777" w:rsidR="00EC16B2" w:rsidRPr="00975A7C" w:rsidRDefault="00EC16B2" w:rsidP="00404E95">
            <w:pPr>
              <w:widowControl w:val="0"/>
              <w:spacing w:before="60" w:after="60"/>
              <w:ind w:left="53"/>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Community Day School (</w:t>
            </w:r>
            <w:r w:rsidRPr="00975A7C">
              <w:rPr>
                <w:rFonts w:eastAsia="Calibri" w:cs="Arial"/>
                <w:i/>
                <w:szCs w:val="24"/>
              </w:rPr>
              <w:t>EC</w:t>
            </w:r>
            <w:r w:rsidRPr="00975A7C">
              <w:rPr>
                <w:rFonts w:eastAsia="Calibri" w:cs="Arial"/>
                <w:szCs w:val="24"/>
              </w:rPr>
              <w:t xml:space="preserve"> 48660) (Divisor 70/135/180)</w:t>
            </w:r>
          </w:p>
        </w:tc>
        <w:tc>
          <w:tcPr>
            <w:tcW w:w="2500" w:type="pct"/>
          </w:tcPr>
          <w:p w14:paraId="70E5CAF2"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975A7C">
              <w:rPr>
                <w:rFonts w:eastAsia="Calibri" w:cs="Arial"/>
                <w:szCs w:val="24"/>
              </w:rPr>
              <w:t xml:space="preserve">Report all ADA for students in community day schools that meet the requirements of </w:t>
            </w:r>
            <w:r w:rsidRPr="00975A7C">
              <w:rPr>
                <w:rFonts w:eastAsia="Calibri" w:cs="Arial"/>
                <w:i/>
                <w:szCs w:val="24"/>
              </w:rPr>
              <w:t>EC</w:t>
            </w:r>
            <w:r w:rsidRPr="00975A7C">
              <w:rPr>
                <w:rFonts w:eastAsia="Calibri" w:cs="Arial"/>
                <w:szCs w:val="24"/>
              </w:rPr>
              <w:t xml:space="preserve"> Section 48660.</w:t>
            </w:r>
          </w:p>
        </w:tc>
      </w:tr>
      <w:tr w:rsidR="00EC16B2" w:rsidRPr="00975A7C" w14:paraId="089E08DE" w14:textId="77777777" w:rsidTr="00404E95">
        <w:trPr>
          <w:trHeight w:val="323"/>
        </w:trPr>
        <w:tc>
          <w:tcPr>
            <w:cnfStyle w:val="001000000000" w:firstRow="0" w:lastRow="0" w:firstColumn="1" w:lastColumn="0" w:oddVBand="0" w:evenVBand="0" w:oddHBand="0" w:evenHBand="0" w:firstRowFirstColumn="0" w:firstRowLastColumn="0" w:lastRowFirstColumn="0" w:lastRowLastColumn="0"/>
            <w:tcW w:w="601" w:type="pct"/>
          </w:tcPr>
          <w:p w14:paraId="48750E7F" w14:textId="77777777" w:rsidR="00EC16B2" w:rsidRPr="00975A7C" w:rsidRDefault="00EC16B2" w:rsidP="00404E95">
            <w:pPr>
              <w:widowControl w:val="0"/>
              <w:spacing w:before="60" w:after="60"/>
              <w:jc w:val="center"/>
              <w:rPr>
                <w:rFonts w:eastAsia="Arial" w:cs="Arial"/>
                <w:bCs/>
                <w:szCs w:val="24"/>
              </w:rPr>
            </w:pPr>
            <w:r w:rsidRPr="00975A7C">
              <w:rPr>
                <w:rFonts w:eastAsia="Calibri" w:cs="Arial"/>
                <w:spacing w:val="-1"/>
                <w:szCs w:val="24"/>
              </w:rPr>
              <w:t>A-6</w:t>
            </w:r>
          </w:p>
        </w:tc>
        <w:tc>
          <w:tcPr>
            <w:tcW w:w="1851" w:type="pct"/>
          </w:tcPr>
          <w:p w14:paraId="4DB9F4C1" w14:textId="4AEDFD52" w:rsidR="00EC16B2" w:rsidRPr="00975A7C" w:rsidRDefault="00EC16B2" w:rsidP="00404E95">
            <w:pPr>
              <w:widowControl w:val="0"/>
              <w:spacing w:before="60" w:after="60"/>
              <w:ind w:left="102"/>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ADA Totals (sum of</w:t>
            </w:r>
            <w:r w:rsidR="00F6256C">
              <w:rPr>
                <w:rFonts w:eastAsia="Calibri" w:cs="Arial"/>
                <w:szCs w:val="24"/>
              </w:rPr>
              <w:t xml:space="preserve"> Lines</w:t>
            </w:r>
            <w:r w:rsidRPr="00975A7C">
              <w:rPr>
                <w:rFonts w:eastAsia="Calibri" w:cs="Arial"/>
                <w:szCs w:val="24"/>
              </w:rPr>
              <w:t xml:space="preserve"> A-1 through A-5)</w:t>
            </w:r>
          </w:p>
        </w:tc>
        <w:tc>
          <w:tcPr>
            <w:tcW w:w="2500" w:type="pct"/>
          </w:tcPr>
          <w:p w14:paraId="71EF690D" w14:textId="77777777" w:rsidR="00EC16B2" w:rsidRPr="00975A7C" w:rsidRDefault="00EC16B2" w:rsidP="00404E95">
            <w:pPr>
              <w:widowControl w:val="0"/>
              <w:spacing w:before="60" w:after="60"/>
              <w:ind w:left="10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975A7C">
              <w:rPr>
                <w:rFonts w:eastAsia="Calibri" w:cs="Arial"/>
                <w:szCs w:val="24"/>
              </w:rPr>
              <w:t xml:space="preserve">This </w:t>
            </w:r>
            <w:r>
              <w:rPr>
                <w:rFonts w:eastAsia="Calibri" w:cs="Arial"/>
                <w:szCs w:val="24"/>
              </w:rPr>
              <w:t>field is</w:t>
            </w:r>
            <w:r w:rsidRPr="00975A7C">
              <w:rPr>
                <w:rFonts w:eastAsia="Calibri" w:cs="Arial"/>
                <w:szCs w:val="24"/>
              </w:rPr>
              <w:t xml:space="preserve"> auto calculated.</w:t>
            </w:r>
          </w:p>
        </w:tc>
      </w:tr>
    </w:tbl>
    <w:p w14:paraId="51ADD8BF" w14:textId="77777777" w:rsidR="009F7026" w:rsidRDefault="009F7026">
      <w:pPr>
        <w:spacing w:after="160" w:line="259" w:lineRule="auto"/>
        <w:rPr>
          <w:rFonts w:cs="Arial"/>
          <w:b/>
          <w:szCs w:val="24"/>
        </w:rPr>
      </w:pPr>
      <w:r>
        <w:rPr>
          <w:rFonts w:cs="Arial"/>
          <w:b/>
          <w:szCs w:val="24"/>
        </w:rPr>
        <w:br w:type="page"/>
      </w:r>
    </w:p>
    <w:p w14:paraId="372EEAAD" w14:textId="2B703A34" w:rsidR="00EC16B2" w:rsidRDefault="00EC16B2" w:rsidP="0056421B">
      <w:pPr>
        <w:pStyle w:val="Heading5"/>
      </w:pPr>
      <w:r>
        <w:lastRenderedPageBreak/>
        <w:t>Other ADA</w:t>
      </w:r>
    </w:p>
    <w:tbl>
      <w:tblPr>
        <w:tblStyle w:val="Style1"/>
        <w:tblW w:w="4955" w:type="pct"/>
        <w:tblLook w:val="01E0" w:firstRow="1" w:lastRow="1" w:firstColumn="1" w:lastColumn="1" w:noHBand="0" w:noVBand="0"/>
        <w:tblDescription w:val="This table contains the data reporting instructions for ADA on the Other tab in the Attendance School District screen."/>
      </w:tblPr>
      <w:tblGrid>
        <w:gridCol w:w="1125"/>
        <w:gridCol w:w="3462"/>
        <w:gridCol w:w="4679"/>
      </w:tblGrid>
      <w:tr w:rsidR="00EC16B2" w:rsidRPr="00AF63F9" w14:paraId="2E569529" w14:textId="77777777" w:rsidTr="00404E95">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7" w:type="pct"/>
          </w:tcPr>
          <w:p w14:paraId="1DEDB642"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zCs w:val="24"/>
              </w:rPr>
              <w:t>Line Number</w:t>
            </w:r>
          </w:p>
        </w:tc>
        <w:tc>
          <w:tcPr>
            <w:tcW w:w="1868" w:type="pct"/>
          </w:tcPr>
          <w:p w14:paraId="4375B96C"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Arial" w:cs="Arial"/>
                <w:bCs/>
                <w:szCs w:val="24"/>
              </w:rPr>
            </w:pPr>
            <w:r w:rsidRPr="00AF63F9">
              <w:rPr>
                <w:rFonts w:eastAsia="Calibri" w:cs="Arial"/>
                <w:szCs w:val="24"/>
              </w:rPr>
              <w:t>Line Caption</w:t>
            </w:r>
          </w:p>
        </w:tc>
        <w:tc>
          <w:tcPr>
            <w:tcW w:w="2525" w:type="pct"/>
          </w:tcPr>
          <w:p w14:paraId="16574DF6" w14:textId="77777777" w:rsidR="00EC16B2" w:rsidRPr="00AF63F9" w:rsidRDefault="00EC16B2" w:rsidP="00404E95">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Reporting Notes</w:t>
            </w:r>
          </w:p>
        </w:tc>
      </w:tr>
      <w:tr w:rsidR="00EC16B2" w:rsidRPr="00AF63F9" w14:paraId="09A940BE"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0DD5A8D9"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1</w:t>
            </w:r>
          </w:p>
        </w:tc>
        <w:tc>
          <w:tcPr>
            <w:tcW w:w="1868" w:type="pct"/>
          </w:tcPr>
          <w:p w14:paraId="58BB55A9"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bCs/>
                <w:szCs w:val="24"/>
              </w:rPr>
            </w:pPr>
            <w:r w:rsidRPr="00AF63F9">
              <w:rPr>
                <w:rFonts w:eastAsia="Arial" w:cs="Arial"/>
                <w:szCs w:val="24"/>
              </w:rPr>
              <w:t>ADA for Students in Continuation Education included in Section A (Line A-1, Grades 9–12 Column)</w:t>
            </w:r>
          </w:p>
        </w:tc>
        <w:tc>
          <w:tcPr>
            <w:tcW w:w="2525" w:type="pct"/>
          </w:tcPr>
          <w:p w14:paraId="25D22384" w14:textId="77777777" w:rsidR="00EC16B2" w:rsidRPr="00AF63F9" w:rsidRDefault="00EC16B2" w:rsidP="00404E95">
            <w:pPr>
              <w:widowControl w:val="0"/>
              <w:spacing w:before="60" w:after="60"/>
              <w:ind w:left="102" w:right="161"/>
              <w:cnfStyle w:val="000000000000" w:firstRow="0" w:lastRow="0" w:firstColumn="0" w:lastColumn="0" w:oddVBand="0" w:evenVBand="0" w:oddHBand="0" w:evenHBand="0" w:firstRowFirstColumn="0" w:firstRowLastColumn="0" w:lastRowFirstColumn="0" w:lastRowLastColumn="0"/>
              <w:rPr>
                <w:rFonts w:eastAsia="Arial" w:cs="Arial"/>
                <w:szCs w:val="24"/>
              </w:rPr>
            </w:pPr>
            <w:r w:rsidRPr="00AF63F9">
              <w:rPr>
                <w:rFonts w:eastAsia="Arial" w:cs="Arial"/>
                <w:szCs w:val="24"/>
              </w:rPr>
              <w:t>Report all ADA for students in continuation education included in Section A.</w:t>
            </w:r>
          </w:p>
        </w:tc>
      </w:tr>
      <w:tr w:rsidR="00EC16B2" w:rsidRPr="00AF63F9" w14:paraId="5D816BFB" w14:textId="77777777" w:rsidTr="00404E95">
        <w:trPr>
          <w:trHeight w:val="720"/>
        </w:trPr>
        <w:tc>
          <w:tcPr>
            <w:cnfStyle w:val="001000000000" w:firstRow="0" w:lastRow="0" w:firstColumn="1" w:lastColumn="0" w:oddVBand="0" w:evenVBand="0" w:oddHBand="0" w:evenHBand="0" w:firstRowFirstColumn="0" w:firstRowLastColumn="0" w:lastRowFirstColumn="0" w:lastRowLastColumn="0"/>
            <w:tcW w:w="607" w:type="pct"/>
          </w:tcPr>
          <w:p w14:paraId="3D257EEF" w14:textId="77777777" w:rsidR="00EC16B2" w:rsidRPr="00AF63F9" w:rsidRDefault="00EC16B2" w:rsidP="00404E95">
            <w:pPr>
              <w:widowControl w:val="0"/>
              <w:spacing w:before="60" w:after="60"/>
              <w:jc w:val="center"/>
              <w:rPr>
                <w:rFonts w:eastAsia="Arial" w:cs="Arial"/>
                <w:bCs/>
                <w:szCs w:val="24"/>
              </w:rPr>
            </w:pPr>
            <w:r w:rsidRPr="00AF63F9">
              <w:rPr>
                <w:rFonts w:eastAsia="Calibri" w:cs="Arial"/>
                <w:spacing w:val="-1"/>
                <w:szCs w:val="24"/>
              </w:rPr>
              <w:t>B-</w:t>
            </w:r>
            <w:r>
              <w:rPr>
                <w:rFonts w:eastAsia="Calibri" w:cs="Arial"/>
                <w:spacing w:val="-1"/>
                <w:szCs w:val="24"/>
              </w:rPr>
              <w:t>2</w:t>
            </w:r>
          </w:p>
        </w:tc>
        <w:tc>
          <w:tcPr>
            <w:tcW w:w="1868" w:type="pct"/>
          </w:tcPr>
          <w:p w14:paraId="62835C5B"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bCs/>
                <w:szCs w:val="24"/>
              </w:rPr>
            </w:pPr>
            <w:r w:rsidRPr="00AF63F9">
              <w:rPr>
                <w:rFonts w:eastAsia="Calibri" w:cs="Arial"/>
                <w:szCs w:val="24"/>
              </w:rPr>
              <w:t>ADA for Students in Opportunity Classes included in Section A (Line A-1, Total Column)</w:t>
            </w:r>
          </w:p>
        </w:tc>
        <w:tc>
          <w:tcPr>
            <w:tcW w:w="2525" w:type="pct"/>
          </w:tcPr>
          <w:p w14:paraId="647AFE7A" w14:textId="77777777" w:rsidR="00EC16B2" w:rsidRPr="00AF63F9" w:rsidRDefault="00EC16B2" w:rsidP="00404E95">
            <w:pPr>
              <w:widowControl w:val="0"/>
              <w:spacing w:before="60" w:after="60"/>
              <w:ind w:left="102" w:right="197"/>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AF63F9">
              <w:rPr>
                <w:rFonts w:eastAsia="Calibri" w:cs="Arial"/>
                <w:szCs w:val="24"/>
              </w:rPr>
              <w:t>Report all ADA for students in opportunity classes included in Section A.</w:t>
            </w:r>
          </w:p>
        </w:tc>
      </w:tr>
    </w:tbl>
    <w:p w14:paraId="45F3B27D" w14:textId="77777777" w:rsidR="00EC16B2" w:rsidRPr="00182151" w:rsidRDefault="00EC16B2" w:rsidP="0056421B">
      <w:pPr>
        <w:pStyle w:val="Heading6"/>
      </w:pPr>
      <w:r w:rsidRPr="00182151">
        <w:t>Notes</w:t>
      </w:r>
    </w:p>
    <w:p w14:paraId="311346BE" w14:textId="591669A3" w:rsidR="00EC16B2" w:rsidRPr="00AF63F9" w:rsidRDefault="00EC16B2" w:rsidP="00EC16B2">
      <w:pPr>
        <w:textAlignment w:val="center"/>
        <w:rPr>
          <w:rFonts w:eastAsia="Times New Roman" w:cs="Arial"/>
          <w:szCs w:val="24"/>
        </w:rPr>
      </w:pPr>
      <w:r w:rsidRPr="00AF63F9">
        <w:rPr>
          <w:rFonts w:eastAsia="Times New Roman" w:cs="Arial"/>
          <w:szCs w:val="24"/>
        </w:rPr>
        <w:t xml:space="preserve">The Notes </w:t>
      </w:r>
      <w:r w:rsidR="00F6256C">
        <w:rPr>
          <w:rFonts w:eastAsia="Times New Roman" w:cs="Arial"/>
          <w:szCs w:val="24"/>
        </w:rPr>
        <w:t>t</w:t>
      </w:r>
      <w:r w:rsidRPr="00AF63F9">
        <w:rPr>
          <w:rFonts w:eastAsia="Times New Roman" w:cs="Arial"/>
          <w:szCs w:val="24"/>
        </w:rPr>
        <w:t>ab allows any user with the Data Entry, Manager, or Administrator role to add text to accompany the data reporting. The user may:</w:t>
      </w:r>
    </w:p>
    <w:p w14:paraId="4B8DBEFD"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provide any relevant details pertaining to any of the data reported in this DES;</w:t>
      </w:r>
    </w:p>
    <w:p w14:paraId="17E4D331" w14:textId="7DB75314"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AF63F9">
        <w:rPr>
          <w:rFonts w:eastAsia="Times New Roman" w:cs="Arial"/>
          <w:szCs w:val="24"/>
        </w:rPr>
        <w:t>;</w:t>
      </w:r>
    </w:p>
    <w:p w14:paraId="4086CC21" w14:textId="77777777" w:rsidR="00EC16B2" w:rsidRPr="00AF63F9" w:rsidRDefault="00EC16B2" w:rsidP="00B80F7B">
      <w:pPr>
        <w:numPr>
          <w:ilvl w:val="0"/>
          <w:numId w:val="80"/>
        </w:numPr>
        <w:spacing w:after="0"/>
        <w:textAlignment w:val="center"/>
        <w:rPr>
          <w:rFonts w:eastAsia="Times New Roman" w:cs="Arial"/>
          <w:szCs w:val="24"/>
        </w:rPr>
      </w:pPr>
      <w:r w:rsidRPr="00AF63F9">
        <w:rPr>
          <w:rFonts w:eastAsia="Times New Roman" w:cs="Arial"/>
          <w:szCs w:val="24"/>
        </w:rPr>
        <w:t>communicate any relevant details between the reporting entity and the oversight entity;</w:t>
      </w:r>
    </w:p>
    <w:p w14:paraId="0E51D2DA" w14:textId="77777777" w:rsidR="00EC16B2" w:rsidRPr="00AF63F9" w:rsidRDefault="00EC16B2" w:rsidP="00B80F7B">
      <w:pPr>
        <w:numPr>
          <w:ilvl w:val="0"/>
          <w:numId w:val="80"/>
        </w:numPr>
        <w:textAlignment w:val="center"/>
        <w:rPr>
          <w:rFonts w:eastAsia="Times New Roman" w:cs="Arial"/>
          <w:szCs w:val="24"/>
        </w:rPr>
      </w:pPr>
      <w:r w:rsidRPr="00AF63F9">
        <w:rPr>
          <w:rFonts w:eastAsia="Times New Roman" w:cs="Arial"/>
          <w:szCs w:val="24"/>
        </w:rPr>
        <w:t>include notes from any additional reviewers who are not part of the PADC electronic certification.</w:t>
      </w:r>
    </w:p>
    <w:p w14:paraId="35E150EC" w14:textId="09DB586F" w:rsidR="00B43250" w:rsidRDefault="00B43250">
      <w:pPr>
        <w:spacing w:after="160" w:line="259" w:lineRule="auto"/>
        <w:rPr>
          <w:rFonts w:cs="Arial"/>
          <w:b/>
          <w:i/>
          <w:sz w:val="28"/>
          <w:u w:val="single"/>
        </w:rPr>
        <w:sectPr w:rsidR="00B43250" w:rsidSect="00714C5F">
          <w:headerReference w:type="default" r:id="rId57"/>
          <w:footerReference w:type="default" r:id="rId58"/>
          <w:pgSz w:w="12240" w:h="15840"/>
          <w:pgMar w:top="1440" w:right="1440" w:bottom="1440" w:left="1440" w:header="720" w:footer="720" w:gutter="0"/>
          <w:cols w:space="720"/>
          <w:docGrid w:linePitch="360"/>
        </w:sectPr>
      </w:pPr>
    </w:p>
    <w:p w14:paraId="2C878F28" w14:textId="77777777" w:rsidR="002A560D" w:rsidRDefault="002A560D" w:rsidP="002A560D">
      <w:pPr>
        <w:pStyle w:val="Heading4"/>
        <w:rPr>
          <w:rFonts w:cs="Arial"/>
          <w:noProof/>
        </w:rPr>
      </w:pPr>
      <w:bookmarkStart w:id="235" w:name="_Necessary_Small_School"/>
      <w:bookmarkStart w:id="236" w:name="_Toc383508702"/>
      <w:bookmarkStart w:id="237" w:name="_Toc383511235"/>
      <w:bookmarkStart w:id="238" w:name="_Toc383511320"/>
      <w:bookmarkStart w:id="239" w:name="_Toc26523785"/>
      <w:bookmarkStart w:id="240" w:name="_Toc70494631"/>
      <w:bookmarkStart w:id="241" w:name="_Toc160796100"/>
      <w:bookmarkEnd w:id="232"/>
      <w:bookmarkEnd w:id="235"/>
      <w:r w:rsidRPr="00C9399E">
        <w:lastRenderedPageBreak/>
        <w:t>Class Size Penalties</w:t>
      </w:r>
      <w:bookmarkEnd w:id="236"/>
      <w:bookmarkEnd w:id="237"/>
      <w:bookmarkEnd w:id="238"/>
      <w:bookmarkEnd w:id="239"/>
      <w:bookmarkEnd w:id="241"/>
    </w:p>
    <w:p w14:paraId="0893D373" w14:textId="77777777" w:rsidR="002A560D" w:rsidRPr="007E6A51" w:rsidRDefault="002A560D" w:rsidP="002A560D">
      <w:pPr>
        <w:pStyle w:val="Heading5"/>
        <w:rPr>
          <w:rFonts w:cs="Arial"/>
          <w:noProof/>
        </w:rPr>
      </w:pPr>
      <w:r w:rsidRPr="007E6A51">
        <w:rPr>
          <w:rFonts w:cs="Arial"/>
          <w:noProof/>
        </w:rPr>
        <w:t>Purpose</w:t>
      </w:r>
    </w:p>
    <w:p w14:paraId="2A23882B" w14:textId="77777777" w:rsidR="002A560D" w:rsidRPr="007E6A51" w:rsidRDefault="002A560D" w:rsidP="002A560D">
      <w:pPr>
        <w:rPr>
          <w:rFonts w:cs="Arial"/>
          <w:noProof/>
        </w:rPr>
      </w:pPr>
      <w:r w:rsidRPr="00B42F3D">
        <w:rPr>
          <w:rFonts w:cs="Arial"/>
          <w:noProof/>
        </w:rPr>
        <w:t xml:space="preserve">The Class Size Penalties </w:t>
      </w:r>
      <w:r>
        <w:rPr>
          <w:rFonts w:eastAsia="Calibri" w:cs="Arial"/>
          <w:szCs w:val="24"/>
        </w:rPr>
        <w:t xml:space="preserve">(CSP) </w:t>
      </w:r>
      <w:r w:rsidRPr="00B42F3D">
        <w:rPr>
          <w:rFonts w:cs="Arial"/>
          <w:noProof/>
        </w:rPr>
        <w:t xml:space="preserve">entry screen is used by school districts to report required class size data for kindergarten and grades 1–8, pursuant to </w:t>
      </w:r>
      <w:r w:rsidRPr="00B42F3D">
        <w:rPr>
          <w:rFonts w:cs="Arial"/>
          <w:i/>
          <w:noProof/>
        </w:rPr>
        <w:t>EC</w:t>
      </w:r>
      <w:r w:rsidRPr="00B42F3D">
        <w:rPr>
          <w:rFonts w:cs="Arial"/>
          <w:noProof/>
        </w:rPr>
        <w:t xml:space="preserve"> </w:t>
      </w:r>
      <w:r>
        <w:rPr>
          <w:rFonts w:cs="Arial"/>
          <w:noProof/>
        </w:rPr>
        <w:t>S</w:t>
      </w:r>
      <w:r w:rsidRPr="00B42F3D">
        <w:rPr>
          <w:rFonts w:cs="Arial"/>
          <w:noProof/>
        </w:rPr>
        <w:t xml:space="preserve">ections 41375 through 41382, and 5 </w:t>
      </w:r>
      <w:r w:rsidRPr="00B42F3D">
        <w:rPr>
          <w:rFonts w:cs="Arial"/>
          <w:i/>
          <w:noProof/>
        </w:rPr>
        <w:t>CCR</w:t>
      </w:r>
      <w:r w:rsidRPr="00B42F3D">
        <w:rPr>
          <w:rFonts w:cs="Arial"/>
          <w:noProof/>
        </w:rPr>
        <w:t xml:space="preserve"> </w:t>
      </w:r>
      <w:r>
        <w:rPr>
          <w:rFonts w:cs="Arial"/>
          <w:noProof/>
        </w:rPr>
        <w:t>S</w:t>
      </w:r>
      <w:r w:rsidRPr="00B42F3D">
        <w:rPr>
          <w:rFonts w:cs="Arial"/>
          <w:noProof/>
        </w:rPr>
        <w:t>ections 15100 through 15112.</w:t>
      </w:r>
    </w:p>
    <w:p w14:paraId="302BA59A" w14:textId="77777777" w:rsidR="002A560D" w:rsidRPr="007E6A51" w:rsidRDefault="002A560D" w:rsidP="002A560D">
      <w:pPr>
        <w:pStyle w:val="Heading5"/>
        <w:rPr>
          <w:rFonts w:cs="Arial"/>
          <w:noProof/>
        </w:rPr>
      </w:pPr>
      <w:r>
        <w:rPr>
          <w:rFonts w:cs="Arial"/>
          <w:noProof/>
        </w:rPr>
        <w:t xml:space="preserve">LCFF </w:t>
      </w:r>
      <w:r w:rsidRPr="007E6A51">
        <w:rPr>
          <w:rFonts w:cs="Arial"/>
          <w:noProof/>
        </w:rPr>
        <w:t>Funding</w:t>
      </w:r>
    </w:p>
    <w:p w14:paraId="157CBF78" w14:textId="77777777" w:rsidR="002A560D" w:rsidRPr="007E6A51" w:rsidRDefault="002A560D" w:rsidP="002A560D">
      <w:pPr>
        <w:rPr>
          <w:rFonts w:cs="Arial"/>
          <w:noProof/>
        </w:rPr>
      </w:pPr>
      <w:r w:rsidRPr="00B42F3D">
        <w:rPr>
          <w:rFonts w:cs="Arial"/>
          <w:noProof/>
        </w:rPr>
        <w:t>For kindergarten and grades 1–3, the calculations to determine whether a penalty is assessed are based on enrollments reported for individual classes, as well as on districtwide average enrollments in kindergarten and grades 1–3. In contrast, the CSP calculations for grades 4–8 are based on the average number of students enrolled per FTE classroom teacher.</w:t>
      </w:r>
    </w:p>
    <w:p w14:paraId="6DCA0CBF" w14:textId="77777777" w:rsidR="002A560D" w:rsidRPr="007E6A51" w:rsidRDefault="002A560D" w:rsidP="002A560D">
      <w:pPr>
        <w:pStyle w:val="Heading5"/>
        <w:rPr>
          <w:rFonts w:cs="Arial"/>
          <w:noProof/>
        </w:rPr>
      </w:pPr>
      <w:r w:rsidRPr="007E6A51">
        <w:rPr>
          <w:rFonts w:cs="Arial"/>
          <w:noProof/>
        </w:rPr>
        <w:t>Reporting Periods </w:t>
      </w:r>
    </w:p>
    <w:p w14:paraId="7B57F764" w14:textId="77777777" w:rsidR="002A560D" w:rsidRPr="00B55B96" w:rsidRDefault="002A560D" w:rsidP="002A560D">
      <w:pPr>
        <w:rPr>
          <w:rFonts w:cs="Arial"/>
          <w:strike/>
          <w:szCs w:val="20"/>
          <w:lang w:bidi="he-IL"/>
        </w:rPr>
      </w:pPr>
      <w:r w:rsidRPr="00747CB5">
        <w:rPr>
          <w:rFonts w:cs="Arial"/>
          <w:szCs w:val="20"/>
          <w:lang w:bidi="he-IL"/>
        </w:rPr>
        <w:t xml:space="preserve">The CSP entry screen is only available at the P-2 and P-2 </w:t>
      </w:r>
      <w:r>
        <w:rPr>
          <w:rFonts w:cs="Arial"/>
          <w:szCs w:val="20"/>
          <w:lang w:bidi="he-IL"/>
        </w:rPr>
        <w:t>C</w:t>
      </w:r>
      <w:r w:rsidRPr="00747CB5">
        <w:rPr>
          <w:rFonts w:cs="Arial"/>
          <w:szCs w:val="20"/>
          <w:lang w:bidi="he-IL"/>
        </w:rPr>
        <w:t>orrected reporting periods.</w:t>
      </w:r>
    </w:p>
    <w:p w14:paraId="78BAA8D7" w14:textId="77777777" w:rsidR="002A560D" w:rsidRDefault="002A560D" w:rsidP="002A560D">
      <w:pPr>
        <w:pStyle w:val="Heading5"/>
        <w:rPr>
          <w:rFonts w:cs="Arial"/>
        </w:rPr>
      </w:pPr>
      <w:r>
        <w:rPr>
          <w:rFonts w:cs="Arial"/>
        </w:rPr>
        <w:t>Reporting Entities</w:t>
      </w:r>
    </w:p>
    <w:p w14:paraId="2BEC4781" w14:textId="77777777" w:rsidR="002A560D" w:rsidRPr="00304FB3" w:rsidRDefault="002A560D" w:rsidP="002A560D">
      <w:pPr>
        <w:rPr>
          <w:bCs/>
        </w:rPr>
      </w:pPr>
      <w:r w:rsidRPr="00304FB3">
        <w:rPr>
          <w:bCs/>
        </w:rPr>
        <w:t>The following information identifies the criteria used to determine if a district and its individual schools are subject to the CSP reporting requirements.</w:t>
      </w:r>
    </w:p>
    <w:p w14:paraId="227FDC08" w14:textId="77777777" w:rsidR="002A560D" w:rsidRPr="00304FB3" w:rsidRDefault="002A560D" w:rsidP="00092BF6">
      <w:pPr>
        <w:numPr>
          <w:ilvl w:val="0"/>
          <w:numId w:val="107"/>
        </w:numPr>
        <w:tabs>
          <w:tab w:val="num" w:pos="360"/>
        </w:tabs>
        <w:ind w:hanging="360"/>
        <w:contextualSpacing/>
      </w:pPr>
      <w:r w:rsidRPr="00304FB3">
        <w:t xml:space="preserve">Each elementary or unified school district having 101 or more units of ADA in the current </w:t>
      </w:r>
      <w:r w:rsidRPr="00304FB3">
        <w:rPr>
          <w:bCs/>
        </w:rPr>
        <w:t>FY</w:t>
      </w:r>
      <w:r w:rsidRPr="00304FB3">
        <w:t xml:space="preserve"> must submit </w:t>
      </w:r>
      <w:r w:rsidRPr="00304FB3">
        <w:rPr>
          <w:b/>
        </w:rPr>
        <w:t>enrollment</w:t>
      </w:r>
      <w:r w:rsidRPr="00304FB3">
        <w:t xml:space="preserve"> for regular day classes in the elementary grades (</w:t>
      </w:r>
      <w:r w:rsidRPr="00304FB3">
        <w:rPr>
          <w:i/>
        </w:rPr>
        <w:t xml:space="preserve">EC </w:t>
      </w:r>
      <w:r w:rsidRPr="00304FB3">
        <w:t>Section 41376 and 5</w:t>
      </w:r>
      <w:r w:rsidRPr="00304FB3">
        <w:rPr>
          <w:i/>
        </w:rPr>
        <w:t xml:space="preserve"> CCR</w:t>
      </w:r>
      <w:r w:rsidRPr="00304FB3">
        <w:t xml:space="preserve"> Section 15110).</w:t>
      </w:r>
    </w:p>
    <w:p w14:paraId="1E28F347" w14:textId="77777777" w:rsidR="002A560D" w:rsidRPr="00304FB3" w:rsidRDefault="002A560D" w:rsidP="00092BF6">
      <w:pPr>
        <w:numPr>
          <w:ilvl w:val="0"/>
          <w:numId w:val="107"/>
        </w:numPr>
        <w:tabs>
          <w:tab w:val="num" w:pos="360"/>
        </w:tabs>
        <w:ind w:hanging="360"/>
        <w:contextualSpacing/>
      </w:pPr>
      <w:r w:rsidRPr="00304FB3">
        <w:t>Each district is to report class size data for the entire district.</w:t>
      </w:r>
    </w:p>
    <w:p w14:paraId="2409B280" w14:textId="77777777" w:rsidR="002A560D" w:rsidRPr="00304FB3" w:rsidRDefault="002A560D" w:rsidP="00092BF6">
      <w:pPr>
        <w:numPr>
          <w:ilvl w:val="0"/>
          <w:numId w:val="107"/>
        </w:numPr>
        <w:tabs>
          <w:tab w:val="num" w:pos="360"/>
        </w:tabs>
        <w:ind w:hanging="360"/>
        <w:contextualSpacing/>
      </w:pPr>
      <w:r w:rsidRPr="00304FB3">
        <w:t>Any class combining students in kindergarten, which includes transitional kindergarten, or in any grade or grades 4–8 with one or more of grades one, two, or three will be considered a class of grades one, two, and three (5</w:t>
      </w:r>
      <w:r w:rsidRPr="00304FB3">
        <w:rPr>
          <w:i/>
        </w:rPr>
        <w:t xml:space="preserve"> CCR</w:t>
      </w:r>
      <w:r w:rsidRPr="00304FB3">
        <w:t xml:space="preserve"> Section 15102). For example:</w:t>
      </w:r>
    </w:p>
    <w:tbl>
      <w:tblPr>
        <w:tblStyle w:val="Style1"/>
        <w:tblW w:w="0" w:type="auto"/>
        <w:jc w:val="center"/>
        <w:tblLook w:val="04A0" w:firstRow="1" w:lastRow="0" w:firstColumn="1" w:lastColumn="0" w:noHBand="0" w:noVBand="1"/>
        <w:tblDescription w:val="This table contains data reporting instructions for classroom grade combinations."/>
      </w:tblPr>
      <w:tblGrid>
        <w:gridCol w:w="2940"/>
        <w:gridCol w:w="2941"/>
      </w:tblGrid>
      <w:tr w:rsidR="002A560D" w:rsidRPr="00304FB3" w14:paraId="375ED1B2" w14:textId="77777777" w:rsidTr="009B2236">
        <w:trPr>
          <w:cnfStyle w:val="100000000000" w:firstRow="1" w:lastRow="0" w:firstColumn="0" w:lastColumn="0" w:oddVBand="0" w:evenVBand="0" w:oddHBand="0" w:evenHBand="0" w:firstRowFirstColumn="0" w:firstRowLastColumn="0" w:lastRowFirstColumn="0" w:lastRowLastColumn="0"/>
          <w:trHeight w:val="275"/>
          <w:tblHeader/>
          <w:jc w:val="center"/>
        </w:trPr>
        <w:tc>
          <w:tcPr>
            <w:cnfStyle w:val="001000000000" w:firstRow="0" w:lastRow="0" w:firstColumn="1" w:lastColumn="0" w:oddVBand="0" w:evenVBand="0" w:oddHBand="0" w:evenHBand="0" w:firstRowFirstColumn="0" w:firstRowLastColumn="0" w:lastRowFirstColumn="0" w:lastRowLastColumn="0"/>
            <w:tcW w:w="2940" w:type="dxa"/>
          </w:tcPr>
          <w:p w14:paraId="2311ABD3" w14:textId="77777777" w:rsidR="002A560D" w:rsidRPr="00304FB3" w:rsidRDefault="002A560D" w:rsidP="009B2236">
            <w:pPr>
              <w:spacing w:before="60" w:after="60"/>
              <w:jc w:val="center"/>
              <w:rPr>
                <w:bCs/>
              </w:rPr>
            </w:pPr>
            <w:r w:rsidRPr="00304FB3">
              <w:rPr>
                <w:bCs/>
              </w:rPr>
              <w:t>Classroom Grade Combination</w:t>
            </w:r>
          </w:p>
        </w:tc>
        <w:tc>
          <w:tcPr>
            <w:tcW w:w="2941" w:type="dxa"/>
          </w:tcPr>
          <w:p w14:paraId="77F97087" w14:textId="77777777" w:rsidR="002A560D" w:rsidRPr="00304FB3"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Cs/>
              </w:rPr>
            </w:pPr>
            <w:r w:rsidRPr="00304FB3">
              <w:rPr>
                <w:bCs/>
              </w:rPr>
              <w:t xml:space="preserve">Report </w:t>
            </w:r>
            <w:r>
              <w:rPr>
                <w:bCs/>
              </w:rPr>
              <w:t>a</w:t>
            </w:r>
            <w:r w:rsidRPr="00304FB3">
              <w:rPr>
                <w:bCs/>
              </w:rPr>
              <w:t>s</w:t>
            </w:r>
          </w:p>
        </w:tc>
      </w:tr>
      <w:tr w:rsidR="002A560D" w:rsidRPr="00304FB3" w14:paraId="63A40A77" w14:textId="77777777" w:rsidTr="009B2236">
        <w:trPr>
          <w:trHeight w:val="458"/>
          <w:jc w:val="center"/>
        </w:trPr>
        <w:tc>
          <w:tcPr>
            <w:cnfStyle w:val="001000000000" w:firstRow="0" w:lastRow="0" w:firstColumn="1" w:lastColumn="0" w:oddVBand="0" w:evenVBand="0" w:oddHBand="0" w:evenHBand="0" w:firstRowFirstColumn="0" w:firstRowLastColumn="0" w:lastRowFirstColumn="0" w:lastRowLastColumn="0"/>
            <w:tcW w:w="2940" w:type="dxa"/>
          </w:tcPr>
          <w:p w14:paraId="4B9F6DCF" w14:textId="77777777" w:rsidR="002A560D" w:rsidRPr="00304FB3" w:rsidRDefault="002A560D" w:rsidP="009B2236">
            <w:pPr>
              <w:spacing w:before="60" w:after="60"/>
              <w:jc w:val="center"/>
              <w:rPr>
                <w:bCs/>
              </w:rPr>
            </w:pPr>
            <w:r w:rsidRPr="00304FB3">
              <w:rPr>
                <w:bCs/>
              </w:rPr>
              <w:t>TK and K</w:t>
            </w:r>
          </w:p>
        </w:tc>
        <w:tc>
          <w:tcPr>
            <w:tcW w:w="2941" w:type="dxa"/>
          </w:tcPr>
          <w:p w14:paraId="3E44775D"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Kindergarten</w:t>
            </w:r>
          </w:p>
        </w:tc>
      </w:tr>
      <w:tr w:rsidR="002A560D" w:rsidRPr="00304FB3" w14:paraId="3D1EC28B" w14:textId="77777777" w:rsidTr="009B2236">
        <w:trPr>
          <w:trHeight w:val="269"/>
          <w:jc w:val="center"/>
        </w:trPr>
        <w:tc>
          <w:tcPr>
            <w:cnfStyle w:val="001000000000" w:firstRow="0" w:lastRow="0" w:firstColumn="1" w:lastColumn="0" w:oddVBand="0" w:evenVBand="0" w:oddHBand="0" w:evenHBand="0" w:firstRowFirstColumn="0" w:firstRowLastColumn="0" w:lastRowFirstColumn="0" w:lastRowLastColumn="0"/>
            <w:tcW w:w="2940" w:type="dxa"/>
          </w:tcPr>
          <w:p w14:paraId="273275B6" w14:textId="77777777" w:rsidR="002A560D" w:rsidRPr="00304FB3" w:rsidRDefault="002A560D" w:rsidP="009B2236">
            <w:pPr>
              <w:spacing w:before="60" w:after="60"/>
              <w:jc w:val="center"/>
              <w:rPr>
                <w:bCs/>
              </w:rPr>
            </w:pPr>
            <w:r w:rsidRPr="00304FB3">
              <w:rPr>
                <w:bCs/>
              </w:rPr>
              <w:t>K and 1</w:t>
            </w:r>
          </w:p>
        </w:tc>
        <w:tc>
          <w:tcPr>
            <w:tcW w:w="2941" w:type="dxa"/>
          </w:tcPr>
          <w:p w14:paraId="55DA91F8"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120C07EC"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601A141A" w14:textId="77777777" w:rsidR="002A560D" w:rsidRPr="00304FB3" w:rsidRDefault="002A560D" w:rsidP="009B2236">
            <w:pPr>
              <w:spacing w:before="60" w:after="60"/>
              <w:jc w:val="center"/>
              <w:rPr>
                <w:bCs/>
              </w:rPr>
            </w:pPr>
            <w:r w:rsidRPr="00304FB3">
              <w:rPr>
                <w:bCs/>
              </w:rPr>
              <w:t>1 and 2</w:t>
            </w:r>
          </w:p>
        </w:tc>
        <w:tc>
          <w:tcPr>
            <w:tcW w:w="2941" w:type="dxa"/>
          </w:tcPr>
          <w:p w14:paraId="63821FD5"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6FCBE3F5"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2989E88" w14:textId="77777777" w:rsidR="002A560D" w:rsidRPr="00304FB3" w:rsidRDefault="002A560D" w:rsidP="009B2236">
            <w:pPr>
              <w:spacing w:before="60" w:after="60"/>
              <w:jc w:val="center"/>
              <w:rPr>
                <w:bCs/>
              </w:rPr>
            </w:pPr>
            <w:r w:rsidRPr="00304FB3">
              <w:rPr>
                <w:bCs/>
              </w:rPr>
              <w:t>3 and 4</w:t>
            </w:r>
          </w:p>
        </w:tc>
        <w:tc>
          <w:tcPr>
            <w:tcW w:w="2941" w:type="dxa"/>
          </w:tcPr>
          <w:p w14:paraId="6406B147"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1–3</w:t>
            </w:r>
          </w:p>
        </w:tc>
      </w:tr>
      <w:tr w:rsidR="002A560D" w:rsidRPr="00304FB3" w14:paraId="31BEA560" w14:textId="77777777" w:rsidTr="009B2236">
        <w:trPr>
          <w:trHeight w:val="275"/>
          <w:jc w:val="center"/>
        </w:trPr>
        <w:tc>
          <w:tcPr>
            <w:cnfStyle w:val="001000000000" w:firstRow="0" w:lastRow="0" w:firstColumn="1" w:lastColumn="0" w:oddVBand="0" w:evenVBand="0" w:oddHBand="0" w:evenHBand="0" w:firstRowFirstColumn="0" w:firstRowLastColumn="0" w:lastRowFirstColumn="0" w:lastRowLastColumn="0"/>
            <w:tcW w:w="2940" w:type="dxa"/>
          </w:tcPr>
          <w:p w14:paraId="7BF50ECF" w14:textId="77777777" w:rsidR="002A560D" w:rsidRPr="00304FB3" w:rsidRDefault="002A560D" w:rsidP="009B2236">
            <w:pPr>
              <w:spacing w:before="60" w:after="60"/>
              <w:jc w:val="center"/>
              <w:rPr>
                <w:bCs/>
              </w:rPr>
            </w:pPr>
            <w:r w:rsidRPr="00304FB3">
              <w:rPr>
                <w:bCs/>
              </w:rPr>
              <w:t>4 and 5</w:t>
            </w:r>
          </w:p>
        </w:tc>
        <w:tc>
          <w:tcPr>
            <w:tcW w:w="2941" w:type="dxa"/>
          </w:tcPr>
          <w:p w14:paraId="03460F1E" w14:textId="77777777" w:rsidR="002A560D" w:rsidRPr="00304FB3" w:rsidRDefault="002A560D" w:rsidP="009B2236">
            <w:pPr>
              <w:spacing w:before="60" w:after="60"/>
              <w:jc w:val="center"/>
              <w:cnfStyle w:val="000000000000" w:firstRow="0" w:lastRow="0" w:firstColumn="0" w:lastColumn="0" w:oddVBand="0" w:evenVBand="0" w:oddHBand="0" w:evenHBand="0" w:firstRowFirstColumn="0" w:firstRowLastColumn="0" w:lastRowFirstColumn="0" w:lastRowLastColumn="0"/>
              <w:rPr>
                <w:bCs/>
              </w:rPr>
            </w:pPr>
            <w:r w:rsidRPr="00304FB3">
              <w:rPr>
                <w:bCs/>
              </w:rPr>
              <w:t>Grades 4–8</w:t>
            </w:r>
          </w:p>
        </w:tc>
      </w:tr>
    </w:tbl>
    <w:p w14:paraId="79DB258C" w14:textId="77777777" w:rsidR="002A560D" w:rsidRPr="00304FB3" w:rsidRDefault="002A560D" w:rsidP="00092BF6">
      <w:pPr>
        <w:numPr>
          <w:ilvl w:val="0"/>
          <w:numId w:val="107"/>
        </w:numPr>
        <w:tabs>
          <w:tab w:val="num" w:pos="360"/>
        </w:tabs>
        <w:spacing w:before="240"/>
        <w:ind w:hanging="360"/>
      </w:pPr>
      <w:r w:rsidRPr="00304FB3">
        <w:t>Exclude the following:</w:t>
      </w:r>
    </w:p>
    <w:p w14:paraId="673C5C40" w14:textId="77777777" w:rsidR="002A560D" w:rsidRPr="00304FB3" w:rsidRDefault="002A560D" w:rsidP="00092BF6">
      <w:pPr>
        <w:numPr>
          <w:ilvl w:val="1"/>
          <w:numId w:val="107"/>
        </w:numPr>
        <w:tabs>
          <w:tab w:val="clear" w:pos="1440"/>
          <w:tab w:val="num" w:pos="360"/>
        </w:tabs>
        <w:spacing w:after="120"/>
        <w:ind w:left="1080" w:hanging="360"/>
      </w:pPr>
      <w:r w:rsidRPr="00304FB3">
        <w:lastRenderedPageBreak/>
        <w:t xml:space="preserve">Necessary small elementary schools that in the current </w:t>
      </w:r>
      <w:r w:rsidRPr="00304FB3">
        <w:rPr>
          <w:bCs/>
        </w:rPr>
        <w:t>FY</w:t>
      </w:r>
      <w:r w:rsidRPr="00304FB3">
        <w:t xml:space="preserve"> meet the definition in </w:t>
      </w:r>
      <w:r w:rsidRPr="00304FB3">
        <w:rPr>
          <w:i/>
        </w:rPr>
        <w:t xml:space="preserve">EC </w:t>
      </w:r>
      <w:r w:rsidRPr="00304FB3">
        <w:t>Section 42283 (5</w:t>
      </w:r>
      <w:r w:rsidRPr="00304FB3">
        <w:rPr>
          <w:i/>
        </w:rPr>
        <w:t xml:space="preserve"> CCR</w:t>
      </w:r>
      <w:r w:rsidRPr="00304FB3">
        <w:t xml:space="preserve"> Section 15101).</w:t>
      </w:r>
    </w:p>
    <w:p w14:paraId="11ABEEC6" w14:textId="77777777" w:rsidR="002A560D" w:rsidRPr="00304FB3" w:rsidRDefault="002A560D" w:rsidP="00092BF6">
      <w:pPr>
        <w:numPr>
          <w:ilvl w:val="1"/>
          <w:numId w:val="107"/>
        </w:numPr>
        <w:tabs>
          <w:tab w:val="clear" w:pos="1440"/>
          <w:tab w:val="num" w:pos="360"/>
        </w:tabs>
        <w:spacing w:after="120"/>
        <w:ind w:left="1080" w:hanging="360"/>
      </w:pPr>
      <w:r w:rsidRPr="00304FB3">
        <w:t>Charter school enrollment.</w:t>
      </w:r>
    </w:p>
    <w:p w14:paraId="0BF3EE83" w14:textId="77777777" w:rsidR="002A560D" w:rsidRPr="00304FB3" w:rsidRDefault="002A560D" w:rsidP="00092BF6">
      <w:pPr>
        <w:numPr>
          <w:ilvl w:val="1"/>
          <w:numId w:val="107"/>
        </w:numPr>
        <w:tabs>
          <w:tab w:val="clear" w:pos="1440"/>
          <w:tab w:val="num" w:pos="360"/>
        </w:tabs>
        <w:spacing w:after="120"/>
        <w:ind w:left="1080" w:hanging="360"/>
      </w:pPr>
      <w:r w:rsidRPr="00304FB3">
        <w:rPr>
          <w:bCs/>
        </w:rPr>
        <w:t>SDC</w:t>
      </w:r>
      <w:r w:rsidRPr="00304FB3">
        <w:t>s are not considered "regular day classes" for the purposes of this entry screen. Do not report information for those classes. However, special education students who are enrolled in regular day classes must be counted for the purposes of this report.</w:t>
      </w:r>
    </w:p>
    <w:p w14:paraId="2811BD21" w14:textId="77777777" w:rsidR="002A560D" w:rsidRPr="00304FB3" w:rsidRDefault="002A560D" w:rsidP="00092BF6">
      <w:pPr>
        <w:numPr>
          <w:ilvl w:val="1"/>
          <w:numId w:val="107"/>
        </w:numPr>
        <w:tabs>
          <w:tab w:val="clear" w:pos="1440"/>
          <w:tab w:val="num" w:pos="360"/>
        </w:tabs>
        <w:spacing w:after="120"/>
        <w:ind w:left="1080" w:hanging="360"/>
      </w:pPr>
      <w:r w:rsidRPr="00304FB3">
        <w:t>For 4–8 CSP only: grades seven and eight of a junior high school organized to include grades seven and eight; grades seven, eight, and nine; or grades seven, eight, nine, and ten established and organized as a secondary school maintained by a high school district or unified district. If the junior high school is organized to include grade six, then report grades six, seven, and eight (5</w:t>
      </w:r>
      <w:r w:rsidRPr="00304FB3">
        <w:rPr>
          <w:i/>
        </w:rPr>
        <w:t xml:space="preserve"> CCR</w:t>
      </w:r>
      <w:r w:rsidRPr="00304FB3">
        <w:t xml:space="preserve"> sections 2(e)(2) and 15101). </w:t>
      </w:r>
    </w:p>
    <w:p w14:paraId="4B9174E7" w14:textId="77777777" w:rsidR="002A560D" w:rsidRDefault="002A560D" w:rsidP="00092BF6">
      <w:pPr>
        <w:numPr>
          <w:ilvl w:val="1"/>
          <w:numId w:val="107"/>
        </w:numPr>
        <w:tabs>
          <w:tab w:val="clear" w:pos="1440"/>
          <w:tab w:val="num" w:pos="360"/>
        </w:tabs>
        <w:spacing w:after="120"/>
        <w:ind w:left="1080" w:hanging="360"/>
      </w:pPr>
      <w:r w:rsidRPr="00304FB3">
        <w:t xml:space="preserve">A student enrolled in traditional or CBIS pursuant to Article 5.5 of Chapter 5 of Part 28 of the </w:t>
      </w:r>
      <w:r w:rsidRPr="00304FB3">
        <w:rPr>
          <w:i/>
        </w:rPr>
        <w:t>EC</w:t>
      </w:r>
      <w:r w:rsidRPr="00304FB3">
        <w:t xml:space="preserve"> for the full regular school day shall not be included in the enrollment count.</w:t>
      </w:r>
    </w:p>
    <w:p w14:paraId="263E9A8F" w14:textId="77777777" w:rsidR="002A560D" w:rsidRDefault="002A560D" w:rsidP="002A560D">
      <w:pPr>
        <w:pStyle w:val="Heading5"/>
        <w:rPr>
          <w:szCs w:val="20"/>
        </w:rPr>
      </w:pPr>
      <w:r>
        <w:t>Class Size Penalties and K</w:t>
      </w:r>
      <w:r>
        <w:rPr>
          <w:szCs w:val="20"/>
        </w:rPr>
        <w:t>–3 Grade Span Adjustment</w:t>
      </w:r>
    </w:p>
    <w:p w14:paraId="4ABC3538" w14:textId="77777777" w:rsidR="002A560D" w:rsidRDefault="002A560D" w:rsidP="002A560D">
      <w:pPr>
        <w:tabs>
          <w:tab w:val="left" w:pos="810"/>
        </w:tabs>
        <w:rPr>
          <w:szCs w:val="20"/>
        </w:rPr>
      </w:pPr>
      <w:r w:rsidRPr="00975059">
        <w:rPr>
          <w:szCs w:val="20"/>
        </w:rPr>
        <w:t>The C</w:t>
      </w:r>
      <w:r>
        <w:rPr>
          <w:szCs w:val="20"/>
        </w:rPr>
        <w:t>SP entry screen</w:t>
      </w:r>
      <w:r w:rsidRPr="00975059">
        <w:rPr>
          <w:szCs w:val="20"/>
        </w:rPr>
        <w:t xml:space="preserve">, which includes data for grades K–8, should not be confused with the K–3 Grade Span Adjustment, </w:t>
      </w:r>
      <w:r w:rsidRPr="00975059">
        <w:rPr>
          <w:color w:val="000000"/>
          <w:szCs w:val="20"/>
        </w:rPr>
        <w:t xml:space="preserve">which requires school districts to maintain an average class enrollment of not more than 24 </w:t>
      </w:r>
      <w:r>
        <w:rPr>
          <w:color w:val="000000"/>
          <w:szCs w:val="20"/>
        </w:rPr>
        <w:t>student</w:t>
      </w:r>
      <w:r w:rsidRPr="00975059">
        <w:rPr>
          <w:color w:val="000000"/>
          <w:szCs w:val="20"/>
        </w:rPr>
        <w:t>s for each school</w:t>
      </w:r>
      <w:r>
        <w:rPr>
          <w:color w:val="000000"/>
          <w:szCs w:val="20"/>
        </w:rPr>
        <w:t xml:space="preserve"> </w:t>
      </w:r>
      <w:r w:rsidRPr="00975059">
        <w:rPr>
          <w:color w:val="000000"/>
          <w:szCs w:val="20"/>
        </w:rPr>
        <w:t xml:space="preserve">site in kindergarten and grades 1–3, unless a collectively bargained alternative is agreed to, as specified in </w:t>
      </w:r>
      <w:r w:rsidRPr="00975059">
        <w:rPr>
          <w:i/>
          <w:szCs w:val="20"/>
        </w:rPr>
        <w:t>EC</w:t>
      </w:r>
      <w:r w:rsidRPr="00975059">
        <w:rPr>
          <w:szCs w:val="20"/>
        </w:rPr>
        <w:t xml:space="preserve"> </w:t>
      </w:r>
      <w:r w:rsidRPr="000E17AD">
        <w:rPr>
          <w:szCs w:val="20"/>
        </w:rPr>
        <w:t>42238.02</w:t>
      </w:r>
      <w:r>
        <w:rPr>
          <w:szCs w:val="20"/>
        </w:rPr>
        <w:t>(d)</w:t>
      </w:r>
      <w:r w:rsidRPr="000E17AD">
        <w:rPr>
          <w:szCs w:val="20"/>
        </w:rPr>
        <w:t>(3)</w:t>
      </w:r>
      <w:r>
        <w:rPr>
          <w:szCs w:val="20"/>
        </w:rPr>
        <w:t>(D)</w:t>
      </w:r>
      <w:r w:rsidRPr="00975059">
        <w:rPr>
          <w:szCs w:val="20"/>
        </w:rPr>
        <w:t>.</w:t>
      </w:r>
    </w:p>
    <w:p w14:paraId="315273F2" w14:textId="77777777" w:rsidR="002A560D" w:rsidRDefault="002A560D" w:rsidP="002A560D">
      <w:pPr>
        <w:tabs>
          <w:tab w:val="left" w:pos="810"/>
        </w:tabs>
        <w:rPr>
          <w:szCs w:val="20"/>
        </w:rPr>
      </w:pPr>
      <w:r w:rsidRPr="00975059">
        <w:rPr>
          <w:szCs w:val="20"/>
        </w:rPr>
        <w:t>The following table summarizes the differences between the K–3 CSP an</w:t>
      </w:r>
      <w:r>
        <w:rPr>
          <w:szCs w:val="20"/>
        </w:rPr>
        <w:t>d the K–3 GSA:</w:t>
      </w:r>
    </w:p>
    <w:tbl>
      <w:tblPr>
        <w:tblStyle w:val="Style1"/>
        <w:tblW w:w="0" w:type="auto"/>
        <w:tblLayout w:type="fixed"/>
        <w:tblLook w:val="04A0" w:firstRow="1" w:lastRow="0" w:firstColumn="1" w:lastColumn="0" w:noHBand="0" w:noVBand="1"/>
        <w:tblDescription w:val="This table summarizes the differences between K-3 Class Size Penalties and K-3 Grade Span Adjustment."/>
      </w:tblPr>
      <w:tblGrid>
        <w:gridCol w:w="2160"/>
        <w:gridCol w:w="3600"/>
        <w:gridCol w:w="3595"/>
      </w:tblGrid>
      <w:tr w:rsidR="002A560D" w:rsidRPr="00FD6CF6" w14:paraId="18FBDBB9" w14:textId="77777777" w:rsidTr="009B22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tcPr>
          <w:p w14:paraId="4336D325" w14:textId="77777777" w:rsidR="002A560D" w:rsidRPr="00FD6CF6" w:rsidRDefault="002A560D" w:rsidP="009B2236">
            <w:pPr>
              <w:spacing w:before="60" w:after="60"/>
              <w:jc w:val="center"/>
              <w:rPr>
                <w:b w:val="0"/>
                <w:sz w:val="22"/>
              </w:rPr>
            </w:pPr>
            <w:r w:rsidRPr="00626A5E">
              <w:t>Topic</w:t>
            </w:r>
          </w:p>
        </w:tc>
        <w:tc>
          <w:tcPr>
            <w:tcW w:w="3600" w:type="dxa"/>
          </w:tcPr>
          <w:p w14:paraId="294F102E"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Class Size Penalties</w:t>
            </w:r>
          </w:p>
        </w:tc>
        <w:tc>
          <w:tcPr>
            <w:tcW w:w="3595" w:type="dxa"/>
          </w:tcPr>
          <w:p w14:paraId="592C711A" w14:textId="77777777" w:rsidR="002A560D" w:rsidRPr="00FD6CF6" w:rsidRDefault="002A560D" w:rsidP="009B2236">
            <w:pPr>
              <w:spacing w:before="60" w:after="60"/>
              <w:jc w:val="center"/>
              <w:cnfStyle w:val="100000000000" w:firstRow="1" w:lastRow="0" w:firstColumn="0" w:lastColumn="0" w:oddVBand="0" w:evenVBand="0" w:oddHBand="0" w:evenHBand="0" w:firstRowFirstColumn="0" w:firstRowLastColumn="0" w:lastRowFirstColumn="0" w:lastRowLastColumn="0"/>
              <w:rPr>
                <w:b w:val="0"/>
                <w:sz w:val="22"/>
              </w:rPr>
            </w:pPr>
            <w:r w:rsidRPr="00626A5E">
              <w:t>K–3 Grade</w:t>
            </w:r>
            <w:r>
              <w:t xml:space="preserve"> </w:t>
            </w:r>
            <w:r w:rsidRPr="00626A5E">
              <w:t xml:space="preserve">Span Adjustment </w:t>
            </w:r>
          </w:p>
        </w:tc>
      </w:tr>
      <w:tr w:rsidR="002A560D" w:rsidRPr="00F15B81" w14:paraId="3024C376" w14:textId="77777777" w:rsidTr="009B2236">
        <w:trPr>
          <w:trHeight w:val="782"/>
        </w:trPr>
        <w:tc>
          <w:tcPr>
            <w:cnfStyle w:val="001000000000" w:firstRow="0" w:lastRow="0" w:firstColumn="1" w:lastColumn="0" w:oddVBand="0" w:evenVBand="0" w:oddHBand="0" w:evenHBand="0" w:firstRowFirstColumn="0" w:firstRowLastColumn="0" w:lastRowFirstColumn="0" w:lastRowLastColumn="0"/>
            <w:tcW w:w="2160" w:type="dxa"/>
          </w:tcPr>
          <w:p w14:paraId="1129038E" w14:textId="77777777" w:rsidR="002A560D" w:rsidRPr="00F15B81" w:rsidRDefault="002A560D" w:rsidP="009B2236">
            <w:pPr>
              <w:spacing w:before="60" w:after="60"/>
              <w:rPr>
                <w:szCs w:val="20"/>
              </w:rPr>
            </w:pPr>
            <w:r w:rsidRPr="00C22D82">
              <w:rPr>
                <w:szCs w:val="20"/>
              </w:rPr>
              <w:t>Applicability</w:t>
            </w:r>
          </w:p>
        </w:tc>
        <w:tc>
          <w:tcPr>
            <w:tcW w:w="3600" w:type="dxa"/>
          </w:tcPr>
          <w:p w14:paraId="6D7A0CAA"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Applies to all elementary or unified district schools where the district ADA is 101 or more. Necessary small elementary schools are excluded from the reporting requirements.</w:t>
            </w:r>
          </w:p>
        </w:tc>
        <w:tc>
          <w:tcPr>
            <w:tcW w:w="3595" w:type="dxa"/>
          </w:tcPr>
          <w:p w14:paraId="7E44CACB"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Applies to all elementary or unified district </w:t>
            </w:r>
            <w:proofErr w:type="gramStart"/>
            <w:r w:rsidRPr="00C22D82">
              <w:rPr>
                <w:szCs w:val="20"/>
              </w:rPr>
              <w:t>schools, unless</w:t>
            </w:r>
            <w:proofErr w:type="gramEnd"/>
            <w:r w:rsidRPr="00C22D82">
              <w:rPr>
                <w:szCs w:val="20"/>
              </w:rPr>
              <w:t xml:space="preserve"> the district has collectively bargained an alternative.</w:t>
            </w:r>
          </w:p>
        </w:tc>
      </w:tr>
      <w:tr w:rsidR="002A560D" w:rsidRPr="005F1F5C" w14:paraId="3C488C1F"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0D6B4722" w14:textId="77777777" w:rsidR="002A560D" w:rsidRPr="00F15B81" w:rsidRDefault="002A560D" w:rsidP="009B2236">
            <w:pPr>
              <w:spacing w:before="60" w:after="60"/>
              <w:rPr>
                <w:szCs w:val="20"/>
              </w:rPr>
            </w:pPr>
            <w:r w:rsidRPr="00C22D82">
              <w:rPr>
                <w:szCs w:val="20"/>
              </w:rPr>
              <w:lastRenderedPageBreak/>
              <w:t>Requirement</w:t>
            </w:r>
          </w:p>
        </w:tc>
        <w:tc>
          <w:tcPr>
            <w:tcW w:w="3600" w:type="dxa"/>
          </w:tcPr>
          <w:p w14:paraId="67949ED8" w14:textId="77777777" w:rsidR="002A560D"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Pursuant to </w:t>
            </w:r>
            <w:r w:rsidRPr="00C22D82">
              <w:rPr>
                <w:i/>
                <w:iCs/>
                <w:szCs w:val="20"/>
              </w:rPr>
              <w:t>EC</w:t>
            </w:r>
            <w:r>
              <w:rPr>
                <w:i/>
                <w:iCs/>
                <w:szCs w:val="20"/>
              </w:rPr>
              <w:t xml:space="preserve"> </w:t>
            </w:r>
            <w:r w:rsidRPr="00C22D82">
              <w:rPr>
                <w:szCs w:val="20"/>
              </w:rPr>
              <w:t xml:space="preserve">sections </w:t>
            </w:r>
            <w:r w:rsidRPr="00C8349A">
              <w:t>41376</w:t>
            </w:r>
            <w:r w:rsidRPr="00C22D82">
              <w:rPr>
                <w:szCs w:val="20"/>
              </w:rPr>
              <w:t xml:space="preserve"> and </w:t>
            </w:r>
            <w:r w:rsidRPr="00C8349A">
              <w:t>41378</w:t>
            </w:r>
            <w:r w:rsidRPr="00C22D82">
              <w:rPr>
                <w:szCs w:val="20"/>
              </w:rPr>
              <w:t>:</w:t>
            </w:r>
          </w:p>
          <w:p w14:paraId="4B9EA6D9"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Individual class requirement</w:t>
            </w:r>
            <w:r w:rsidRPr="00C22D82">
              <w:rPr>
                <w:szCs w:val="20"/>
              </w:rPr>
              <w:t xml:space="preserve">: </w:t>
            </w:r>
            <w:r>
              <w:rPr>
                <w:szCs w:val="20"/>
              </w:rPr>
              <w:t>a</w:t>
            </w:r>
            <w:r w:rsidRPr="00C22D82">
              <w:rPr>
                <w:szCs w:val="20"/>
              </w:rPr>
              <w:t>verage for class not to exceed: </w:t>
            </w:r>
          </w:p>
          <w:p w14:paraId="2073BFA1" w14:textId="77777777" w:rsidR="002A560D" w:rsidRPr="00C22D82"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33 in kindergarten</w:t>
            </w:r>
          </w:p>
          <w:p w14:paraId="138B5371" w14:textId="77777777" w:rsidR="002A560D" w:rsidRDefault="002A560D" w:rsidP="00B80F7B">
            <w:pPr>
              <w:numPr>
                <w:ilvl w:val="0"/>
                <w:numId w:val="108"/>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32 in grades 1</w:t>
            </w:r>
            <w:r w:rsidRPr="008410F9">
              <w:rPr>
                <w:szCs w:val="20"/>
              </w:rPr>
              <w:t>–</w:t>
            </w:r>
            <w:r w:rsidRPr="00C22D82">
              <w:rPr>
                <w:szCs w:val="20"/>
              </w:rPr>
              <w:t>3</w:t>
            </w:r>
          </w:p>
          <w:p w14:paraId="630CC242" w14:textId="77777777" w:rsidR="002A560D" w:rsidRPr="00C22D82"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8349A">
              <w:rPr>
                <w:szCs w:val="20"/>
              </w:rPr>
              <w:t>Districtwide requirements</w:t>
            </w:r>
            <w:r w:rsidRPr="00C22D82">
              <w:rPr>
                <w:szCs w:val="20"/>
              </w:rPr>
              <w:t xml:space="preserve">: </w:t>
            </w:r>
            <w:r>
              <w:rPr>
                <w:szCs w:val="20"/>
              </w:rPr>
              <w:t>a</w:t>
            </w:r>
            <w:r w:rsidRPr="00C22D82">
              <w:rPr>
                <w:szCs w:val="20"/>
              </w:rPr>
              <w:t>verage of all individual classes not to exceed:</w:t>
            </w:r>
          </w:p>
          <w:p w14:paraId="7B853E42" w14:textId="77777777" w:rsidR="002A560D" w:rsidRPr="00C22D82"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31 in kindergarten</w:t>
            </w:r>
          </w:p>
          <w:p w14:paraId="41B2537A" w14:textId="77777777" w:rsidR="002A560D" w:rsidRPr="00F15B81" w:rsidRDefault="002A560D" w:rsidP="00B80F7B">
            <w:pPr>
              <w:numPr>
                <w:ilvl w:val="0"/>
                <w:numId w:val="109"/>
              </w:numPr>
              <w:tabs>
                <w:tab w:val="num" w:pos="360"/>
              </w:tabs>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30 in grades 1</w:t>
            </w:r>
            <w:r w:rsidRPr="00D111B5">
              <w:rPr>
                <w:szCs w:val="20"/>
              </w:rPr>
              <w:t>–</w:t>
            </w:r>
            <w:r w:rsidRPr="00C22D82">
              <w:rPr>
                <w:szCs w:val="20"/>
              </w:rPr>
              <w:t>3</w:t>
            </w:r>
          </w:p>
        </w:tc>
        <w:tc>
          <w:tcPr>
            <w:tcW w:w="3595" w:type="dxa"/>
          </w:tcPr>
          <w:p w14:paraId="71393F91"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pPr>
            <w:r>
              <w:t xml:space="preserve">Pursuant to </w:t>
            </w:r>
            <w:r w:rsidRPr="51B792A2">
              <w:rPr>
                <w:i/>
                <w:iCs/>
              </w:rPr>
              <w:t>EC</w:t>
            </w:r>
            <w:r>
              <w:t> Section 42238.</w:t>
            </w:r>
            <w:r w:rsidRPr="00505013">
              <w:t>02(d</w:t>
            </w:r>
            <w:r w:rsidRPr="002A560D">
              <w:t>)</w:t>
            </w:r>
            <w:r w:rsidRPr="002A560D">
              <w:rPr>
                <w:rStyle w:val="Hyperlink"/>
                <w:color w:val="auto"/>
                <w:u w:val="none"/>
              </w:rPr>
              <w:t>(3)(D)</w:t>
            </w:r>
            <w:r w:rsidRPr="00505013">
              <w:t>,</w:t>
            </w:r>
            <w:r>
              <w:t xml:space="preserve"> upon full implementation of the LCFF maintain at each school site an average K–3 class enrollment of 24 or less.</w:t>
            </w:r>
          </w:p>
        </w:tc>
      </w:tr>
      <w:tr w:rsidR="002A560D" w:rsidRPr="00F15B81" w14:paraId="3773F858" w14:textId="77777777" w:rsidTr="009B2236">
        <w:tc>
          <w:tcPr>
            <w:cnfStyle w:val="001000000000" w:firstRow="0" w:lastRow="0" w:firstColumn="1" w:lastColumn="0" w:oddVBand="0" w:evenVBand="0" w:oddHBand="0" w:evenHBand="0" w:firstRowFirstColumn="0" w:firstRowLastColumn="0" w:lastRowFirstColumn="0" w:lastRowLastColumn="0"/>
            <w:tcW w:w="2160" w:type="dxa"/>
          </w:tcPr>
          <w:p w14:paraId="46345136" w14:textId="77777777" w:rsidR="002A560D" w:rsidRPr="00EA641C" w:rsidRDefault="002A560D" w:rsidP="009B2236">
            <w:pPr>
              <w:pStyle w:val="Header"/>
              <w:tabs>
                <w:tab w:val="clear" w:pos="4680"/>
                <w:tab w:val="clear" w:pos="9360"/>
              </w:tabs>
              <w:spacing w:before="60" w:after="60"/>
              <w:rPr>
                <w:szCs w:val="20"/>
              </w:rPr>
            </w:pPr>
            <w:r w:rsidRPr="00196831">
              <w:rPr>
                <w:szCs w:val="20"/>
              </w:rPr>
              <w:t>Penalty/Condition of Funding</w:t>
            </w:r>
          </w:p>
        </w:tc>
        <w:tc>
          <w:tcPr>
            <w:tcW w:w="3600" w:type="dxa"/>
          </w:tcPr>
          <w:p w14:paraId="601C5730"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Generally, the penalty is equal to the loss of all funding for ADA above 31 in kindergarten classes, above 30 in first through third grade classes, and above the district’s applicable average for grades </w:t>
            </w:r>
            <w:r>
              <w:rPr>
                <w:szCs w:val="20"/>
              </w:rPr>
              <w:t>4</w:t>
            </w:r>
            <w:r w:rsidRPr="00D111B5">
              <w:rPr>
                <w:szCs w:val="20"/>
              </w:rPr>
              <w:t>–</w:t>
            </w:r>
            <w:r>
              <w:rPr>
                <w:szCs w:val="20"/>
              </w:rPr>
              <w:t>8</w:t>
            </w:r>
            <w:r w:rsidRPr="00C22D82">
              <w:rPr>
                <w:szCs w:val="20"/>
              </w:rPr>
              <w:t>.</w:t>
            </w:r>
            <w:r>
              <w:rPr>
                <w:szCs w:val="20"/>
              </w:rPr>
              <w:t xml:space="preserve"> </w:t>
            </w:r>
            <w:r w:rsidRPr="00FA437D">
              <w:rPr>
                <w:szCs w:val="20"/>
              </w:rPr>
              <w:t>The CSP</w:t>
            </w:r>
            <w:r>
              <w:rPr>
                <w:szCs w:val="20"/>
              </w:rPr>
              <w:t xml:space="preserve"> data</w:t>
            </w:r>
            <w:r w:rsidRPr="00FA437D">
              <w:rPr>
                <w:szCs w:val="20"/>
              </w:rPr>
              <w:t xml:space="preserve"> is </w:t>
            </w:r>
            <w:proofErr w:type="gramStart"/>
            <w:r>
              <w:rPr>
                <w:szCs w:val="20"/>
              </w:rPr>
              <w:t>processed</w:t>
            </w:r>
            <w:proofErr w:type="gramEnd"/>
            <w:r>
              <w:rPr>
                <w:szCs w:val="20"/>
              </w:rPr>
              <w:t xml:space="preserve"> and penalties applied, if applicable, at the P-2 or subsequent certifications</w:t>
            </w:r>
            <w:r w:rsidRPr="00FA437D">
              <w:rPr>
                <w:szCs w:val="20"/>
              </w:rPr>
              <w:t>.</w:t>
            </w:r>
          </w:p>
        </w:tc>
        <w:tc>
          <w:tcPr>
            <w:tcW w:w="3595" w:type="dxa"/>
          </w:tcPr>
          <w:p w14:paraId="3A49ACB9"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Districts that do not meet the required K</w:t>
            </w:r>
            <w:r>
              <w:rPr>
                <w:szCs w:val="20"/>
              </w:rPr>
              <w:t>–</w:t>
            </w:r>
            <w:r w:rsidRPr="00C22D82">
              <w:rPr>
                <w:szCs w:val="20"/>
              </w:rPr>
              <w:t xml:space="preserve">3 average class enrollment will not receive a 10.4 percent GSA applied to the </w:t>
            </w:r>
            <w:r>
              <w:rPr>
                <w:szCs w:val="20"/>
              </w:rPr>
              <w:t xml:space="preserve">K–3 </w:t>
            </w:r>
            <w:r w:rsidRPr="00C22D82">
              <w:rPr>
                <w:szCs w:val="20"/>
              </w:rPr>
              <w:t xml:space="preserve">LCFF base grant funding; this adjustment impacts supplemental and concentration grant funding also, where applicable. </w:t>
            </w:r>
            <w:r>
              <w:rPr>
                <w:szCs w:val="20"/>
              </w:rPr>
              <w:t>Compliance with t</w:t>
            </w:r>
            <w:r w:rsidRPr="00FA437D">
              <w:rPr>
                <w:szCs w:val="20"/>
              </w:rPr>
              <w:t xml:space="preserve">he </w:t>
            </w:r>
            <w:r>
              <w:rPr>
                <w:szCs w:val="20"/>
              </w:rPr>
              <w:t xml:space="preserve">K–3 </w:t>
            </w:r>
            <w:r w:rsidRPr="00FA437D">
              <w:rPr>
                <w:szCs w:val="20"/>
              </w:rPr>
              <w:t>GSA</w:t>
            </w:r>
            <w:r>
              <w:rPr>
                <w:szCs w:val="20"/>
              </w:rPr>
              <w:t xml:space="preserve"> requirements is evaluated</w:t>
            </w:r>
            <w:r w:rsidRPr="00FA437D">
              <w:rPr>
                <w:szCs w:val="20"/>
              </w:rPr>
              <w:t xml:space="preserve"> through the </w:t>
            </w:r>
            <w:r>
              <w:rPr>
                <w:szCs w:val="20"/>
              </w:rPr>
              <w:t xml:space="preserve">district’s </w:t>
            </w:r>
            <w:r w:rsidRPr="00FA437D">
              <w:rPr>
                <w:szCs w:val="20"/>
              </w:rPr>
              <w:t>annual audit.</w:t>
            </w:r>
          </w:p>
        </w:tc>
      </w:tr>
      <w:tr w:rsidR="002A560D" w:rsidRPr="00F15B81" w14:paraId="47494281"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770B1837" w14:textId="77777777" w:rsidR="002A560D" w:rsidRPr="00F15B81" w:rsidRDefault="002A560D" w:rsidP="009B2236">
            <w:pPr>
              <w:spacing w:before="60" w:after="60"/>
              <w:rPr>
                <w:szCs w:val="20"/>
              </w:rPr>
            </w:pPr>
            <w:r w:rsidRPr="00C22D82">
              <w:rPr>
                <w:szCs w:val="20"/>
              </w:rPr>
              <w:t>Waiver </w:t>
            </w:r>
          </w:p>
        </w:tc>
        <w:tc>
          <w:tcPr>
            <w:tcW w:w="3600" w:type="dxa"/>
          </w:tcPr>
          <w:p w14:paraId="7FACE46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be waived by </w:t>
            </w:r>
            <w:r>
              <w:rPr>
                <w:szCs w:val="20"/>
              </w:rPr>
              <w:t xml:space="preserve">the </w:t>
            </w:r>
            <w:r w:rsidRPr="00C22D82">
              <w:rPr>
                <w:szCs w:val="20"/>
              </w:rPr>
              <w:t>SBE.</w:t>
            </w:r>
          </w:p>
        </w:tc>
        <w:tc>
          <w:tcPr>
            <w:tcW w:w="3595" w:type="dxa"/>
          </w:tcPr>
          <w:p w14:paraId="26C3F98C" w14:textId="77777777" w:rsidR="002A560D" w:rsidRPr="00F15B81"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szCs w:val="20"/>
              </w:rPr>
            </w:pPr>
            <w:r w:rsidRPr="00C22D82">
              <w:rPr>
                <w:szCs w:val="20"/>
              </w:rPr>
              <w:t xml:space="preserve">May not be waived by </w:t>
            </w:r>
            <w:r>
              <w:rPr>
                <w:szCs w:val="20"/>
              </w:rPr>
              <w:t xml:space="preserve">the </w:t>
            </w:r>
            <w:r w:rsidRPr="00C22D82">
              <w:rPr>
                <w:szCs w:val="20"/>
              </w:rPr>
              <w:t xml:space="preserve">SBE or </w:t>
            </w:r>
            <w:r>
              <w:rPr>
                <w:szCs w:val="20"/>
              </w:rPr>
              <w:t xml:space="preserve">the </w:t>
            </w:r>
            <w:r w:rsidRPr="00C22D82">
              <w:rPr>
                <w:szCs w:val="20"/>
              </w:rPr>
              <w:t>SSPI</w:t>
            </w:r>
            <w:r>
              <w:rPr>
                <w:szCs w:val="20"/>
              </w:rPr>
              <w:t>.</w:t>
            </w:r>
            <w:r w:rsidRPr="00C22D82">
              <w:rPr>
                <w:szCs w:val="20"/>
              </w:rPr>
              <w:t xml:space="preserve"> </w:t>
            </w:r>
          </w:p>
        </w:tc>
      </w:tr>
      <w:tr w:rsidR="002A560D" w:rsidRPr="00F15B81" w14:paraId="2B5FBB6A" w14:textId="77777777" w:rsidTr="009B2236">
        <w:trPr>
          <w:trHeight w:val="233"/>
        </w:trPr>
        <w:tc>
          <w:tcPr>
            <w:cnfStyle w:val="001000000000" w:firstRow="0" w:lastRow="0" w:firstColumn="1" w:lastColumn="0" w:oddVBand="0" w:evenVBand="0" w:oddHBand="0" w:evenHBand="0" w:firstRowFirstColumn="0" w:firstRowLastColumn="0" w:lastRowFirstColumn="0" w:lastRowLastColumn="0"/>
            <w:tcW w:w="2160" w:type="dxa"/>
          </w:tcPr>
          <w:p w14:paraId="6089361D" w14:textId="77777777" w:rsidR="002A560D" w:rsidRPr="00C22D82" w:rsidRDefault="002A560D" w:rsidP="009B2236">
            <w:pPr>
              <w:spacing w:before="60" w:after="60"/>
              <w:rPr>
                <w:szCs w:val="20"/>
              </w:rPr>
            </w:pPr>
            <w:r>
              <w:rPr>
                <w:szCs w:val="20"/>
              </w:rPr>
              <w:t>Additional Information on Class Sizes</w:t>
            </w:r>
          </w:p>
        </w:tc>
        <w:tc>
          <w:tcPr>
            <w:tcW w:w="3600" w:type="dxa"/>
          </w:tcPr>
          <w:p w14:paraId="0AEDDBEB"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 xml:space="preserve">CSP, go to the </w:t>
            </w:r>
            <w:r>
              <w:rPr>
                <w:szCs w:val="20"/>
              </w:rPr>
              <w:t>CDE’</w:t>
            </w:r>
            <w:r w:rsidRPr="003452E4">
              <w:rPr>
                <w:szCs w:val="20"/>
              </w:rPr>
              <w:t xml:space="preserve">s Class Size Penalties </w:t>
            </w:r>
            <w:r>
              <w:rPr>
                <w:szCs w:val="20"/>
              </w:rPr>
              <w:t>-</w:t>
            </w:r>
            <w:r w:rsidRPr="003452E4">
              <w:rPr>
                <w:szCs w:val="20"/>
              </w:rPr>
              <w:t xml:space="preserve"> </w:t>
            </w:r>
            <w:proofErr w:type="spellStart"/>
            <w:r w:rsidRPr="003452E4">
              <w:rPr>
                <w:i/>
                <w:szCs w:val="20"/>
              </w:rPr>
              <w:t>CalEDFacts</w:t>
            </w:r>
            <w:proofErr w:type="spellEnd"/>
            <w:r w:rsidRPr="003452E4">
              <w:rPr>
                <w:szCs w:val="20"/>
              </w:rPr>
              <w:t xml:space="preserve"> </w:t>
            </w:r>
            <w:r>
              <w:rPr>
                <w:szCs w:val="20"/>
              </w:rPr>
              <w:t>w</w:t>
            </w:r>
            <w:r w:rsidRPr="003452E4">
              <w:rPr>
                <w:szCs w:val="20"/>
              </w:rPr>
              <w:t xml:space="preserve">eb </w:t>
            </w:r>
            <w:r>
              <w:rPr>
                <w:szCs w:val="20"/>
              </w:rPr>
              <w:t>p</w:t>
            </w:r>
            <w:r w:rsidRPr="003452E4">
              <w:rPr>
                <w:szCs w:val="20"/>
              </w:rPr>
              <w:t>age at</w:t>
            </w:r>
            <w:r>
              <w:rPr>
                <w:szCs w:val="20"/>
              </w:rPr>
              <w:t>:</w:t>
            </w:r>
            <w:r w:rsidRPr="003452E4">
              <w:rPr>
                <w:szCs w:val="20"/>
              </w:rPr>
              <w:t xml:space="preserve"> </w:t>
            </w:r>
            <w:hyperlink r:id="rId59" w:tooltip="Class Size Penalties - CalEDFacts web page" w:history="1">
              <w:r w:rsidRPr="003452E4">
                <w:rPr>
                  <w:color w:val="0563C1"/>
                  <w:szCs w:val="20"/>
                  <w:u w:val="single"/>
                </w:rPr>
                <w:t>https://www.cde.ca.gov/fg/aa/pa/cefcsp.asp</w:t>
              </w:r>
            </w:hyperlink>
            <w:r>
              <w:rPr>
                <w:szCs w:val="20"/>
              </w:rPr>
              <w:t>.</w:t>
            </w:r>
          </w:p>
        </w:tc>
        <w:tc>
          <w:tcPr>
            <w:tcW w:w="3595" w:type="dxa"/>
          </w:tcPr>
          <w:p w14:paraId="621A70A1" w14:textId="77777777" w:rsidR="002A560D" w:rsidRPr="00C8349A" w:rsidRDefault="002A560D" w:rsidP="009B2236">
            <w:pPr>
              <w:spacing w:before="60" w:after="60"/>
              <w:cnfStyle w:val="000000000000" w:firstRow="0" w:lastRow="0" w:firstColumn="0" w:lastColumn="0" w:oddVBand="0" w:evenVBand="0" w:oddHBand="0" w:evenHBand="0" w:firstRowFirstColumn="0" w:firstRowLastColumn="0" w:lastRowFirstColumn="0" w:lastRowLastColumn="0"/>
              <w:rPr>
                <w:bCs/>
                <w:szCs w:val="20"/>
              </w:rPr>
            </w:pPr>
            <w:r w:rsidRPr="003452E4">
              <w:rPr>
                <w:szCs w:val="20"/>
              </w:rPr>
              <w:t xml:space="preserve">For </w:t>
            </w:r>
            <w:r>
              <w:rPr>
                <w:szCs w:val="20"/>
              </w:rPr>
              <w:t>additional</w:t>
            </w:r>
            <w:r w:rsidRPr="003452E4">
              <w:rPr>
                <w:szCs w:val="20"/>
              </w:rPr>
              <w:t xml:space="preserve"> information on </w:t>
            </w:r>
            <w:r>
              <w:rPr>
                <w:szCs w:val="20"/>
              </w:rPr>
              <w:t xml:space="preserve">K–3 </w:t>
            </w:r>
            <w:r w:rsidRPr="003452E4">
              <w:rPr>
                <w:szCs w:val="20"/>
              </w:rPr>
              <w:t>G</w:t>
            </w:r>
            <w:r>
              <w:rPr>
                <w:szCs w:val="20"/>
              </w:rPr>
              <w:t>SA</w:t>
            </w:r>
            <w:r w:rsidRPr="003452E4">
              <w:rPr>
                <w:szCs w:val="20"/>
              </w:rPr>
              <w:t xml:space="preserve">, go to the </w:t>
            </w:r>
            <w:r>
              <w:rPr>
                <w:szCs w:val="20"/>
              </w:rPr>
              <w:t>CDE</w:t>
            </w:r>
            <w:r w:rsidRPr="003452E4">
              <w:rPr>
                <w:szCs w:val="20"/>
              </w:rPr>
              <w:t xml:space="preserve">’s LCFF Frequently Asked Questions </w:t>
            </w:r>
            <w:r>
              <w:rPr>
                <w:szCs w:val="20"/>
              </w:rPr>
              <w:t>w</w:t>
            </w:r>
            <w:r w:rsidRPr="003452E4">
              <w:rPr>
                <w:szCs w:val="20"/>
              </w:rPr>
              <w:t xml:space="preserve">eb </w:t>
            </w:r>
            <w:r>
              <w:rPr>
                <w:szCs w:val="20"/>
              </w:rPr>
              <w:t>p</w:t>
            </w:r>
            <w:r w:rsidRPr="003452E4">
              <w:rPr>
                <w:szCs w:val="20"/>
              </w:rPr>
              <w:t xml:space="preserve">age at: </w:t>
            </w:r>
            <w:hyperlink r:id="rId60" w:tooltip="CDE’s LCFF Frequently Asked Questions web page" w:history="1">
              <w:r w:rsidRPr="003452E4">
                <w:rPr>
                  <w:color w:val="0563C1"/>
                  <w:szCs w:val="20"/>
                  <w:u w:val="single"/>
                </w:rPr>
                <w:t>https://www.cde.ca.gov/fg/aa/lc/lcfffaq.asp</w:t>
              </w:r>
            </w:hyperlink>
            <w:r>
              <w:rPr>
                <w:szCs w:val="20"/>
              </w:rPr>
              <w:t>.</w:t>
            </w:r>
          </w:p>
        </w:tc>
      </w:tr>
    </w:tbl>
    <w:p w14:paraId="12A58CB4" w14:textId="77777777" w:rsidR="002A560D" w:rsidRDefault="002A560D" w:rsidP="002A560D">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Ru</w:t>
      </w:r>
      <w:r w:rsidRPr="007E6A51">
        <w:rPr>
          <w:rFonts w:cs="Arial"/>
        </w:rPr>
        <w:t>les</w:t>
      </w:r>
    </w:p>
    <w:p w14:paraId="74139BE5" w14:textId="77777777" w:rsidR="002A560D" w:rsidRDefault="002A560D" w:rsidP="00092BF6">
      <w:r w:rsidRPr="00903A61">
        <w:t>Kindergarten</w:t>
      </w:r>
      <w:r>
        <w:t>:</w:t>
      </w:r>
    </w:p>
    <w:p w14:paraId="2F509D79" w14:textId="77777777" w:rsidR="002A560D" w:rsidRPr="00AF7175" w:rsidRDefault="002A560D" w:rsidP="00092BF6">
      <w:pPr>
        <w:pStyle w:val="ListParagraph"/>
        <w:numPr>
          <w:ilvl w:val="0"/>
          <w:numId w:val="138"/>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k</w:t>
      </w:r>
      <w:r w:rsidRPr="005F41BA">
        <w:t>indergarten class enrollment size</w:t>
      </w:r>
      <w:r>
        <w:t xml:space="preserve"> record.</w:t>
      </w:r>
    </w:p>
    <w:p w14:paraId="42B5F968" w14:textId="77777777" w:rsidR="002A560D" w:rsidRDefault="002A560D" w:rsidP="00092BF6">
      <w:pPr>
        <w:pStyle w:val="ListParagraph"/>
        <w:numPr>
          <w:ilvl w:val="0"/>
          <w:numId w:val="138"/>
        </w:numPr>
        <w:spacing w:after="0"/>
        <w:ind w:hanging="360"/>
      </w:pPr>
      <w:r w:rsidRPr="00AD627A">
        <w:t xml:space="preserve">The </w:t>
      </w:r>
      <w:r>
        <w:t>user</w:t>
      </w:r>
      <w:r w:rsidRPr="00AD627A">
        <w:t xml:space="preserve"> may not select both Full Second Period </w:t>
      </w:r>
      <w:r>
        <w:t xml:space="preserve">and </w:t>
      </w:r>
      <w:r w:rsidRPr="00AD627A">
        <w:t>Less than Full Second Period for the same record</w:t>
      </w:r>
      <w:r>
        <w:t>.</w:t>
      </w:r>
    </w:p>
    <w:p w14:paraId="5A2DEB70" w14:textId="77777777" w:rsidR="002A560D" w:rsidRDefault="002A560D" w:rsidP="00092BF6">
      <w:pPr>
        <w:pStyle w:val="ListParagraph"/>
        <w:numPr>
          <w:ilvl w:val="0"/>
          <w:numId w:val="138"/>
        </w:numPr>
        <w:ind w:hanging="360"/>
      </w:pPr>
      <w:r w:rsidRPr="00B141CD">
        <w:lastRenderedPageBreak/>
        <w:t xml:space="preserve">The </w:t>
      </w:r>
      <w:r>
        <w:t>user</w:t>
      </w:r>
      <w:r w:rsidRPr="00B141CD">
        <w:t xml:space="preserve"> may not report Fraction of Period in Session </w:t>
      </w:r>
      <w:r>
        <w:t xml:space="preserve">in Line A-3 </w:t>
      </w:r>
      <w:r w:rsidRPr="00B141CD">
        <w:t xml:space="preserve">if the </w:t>
      </w:r>
      <w:r>
        <w:t xml:space="preserve">user </w:t>
      </w:r>
      <w:r w:rsidRPr="00B141CD">
        <w:t>selected Full Second Period for the same</w:t>
      </w:r>
      <w:r>
        <w:t xml:space="preserve"> record.</w:t>
      </w:r>
    </w:p>
    <w:p w14:paraId="2EAE0DAB" w14:textId="77777777" w:rsidR="002A560D" w:rsidRDefault="002A560D" w:rsidP="00092BF6">
      <w:pPr>
        <w:pStyle w:val="ListParagraph"/>
        <w:numPr>
          <w:ilvl w:val="0"/>
          <w:numId w:val="138"/>
        </w:numPr>
        <w:ind w:hanging="360"/>
      </w:pPr>
      <w:r>
        <w:t xml:space="preserve">In Line A-3, the </w:t>
      </w:r>
      <w:r w:rsidRPr="00B141CD">
        <w:t xml:space="preserve">Fraction of Period in Session for Less than Full Second Period must be greater than 0 and less than 1 for any applicable </w:t>
      </w:r>
      <w:r>
        <w:t>k</w:t>
      </w:r>
      <w:r w:rsidRPr="00B141CD">
        <w:t>indergarten enrollment size</w:t>
      </w:r>
      <w:r>
        <w:t xml:space="preserve"> record.</w:t>
      </w:r>
    </w:p>
    <w:p w14:paraId="664F14C3" w14:textId="77777777" w:rsidR="002A560D" w:rsidRDefault="002A560D" w:rsidP="00092BF6">
      <w:r w:rsidRPr="00F8234C">
        <w:t>Grades 1–3</w:t>
      </w:r>
      <w:r>
        <w:t>:</w:t>
      </w:r>
    </w:p>
    <w:p w14:paraId="02DC6D29" w14:textId="77777777" w:rsidR="002A560D" w:rsidRDefault="002A560D" w:rsidP="00092BF6">
      <w:pPr>
        <w:pStyle w:val="ListParagraph"/>
        <w:numPr>
          <w:ilvl w:val="0"/>
          <w:numId w:val="110"/>
        </w:numPr>
        <w:ind w:hanging="360"/>
      </w:pPr>
      <w:r w:rsidRPr="005F41BA">
        <w:t xml:space="preserve">The </w:t>
      </w:r>
      <w:r>
        <w:t>user</w:t>
      </w:r>
      <w:r w:rsidRPr="005F41BA">
        <w:t xml:space="preserve"> must select either Full Second Period or Less than Full Second Period </w:t>
      </w:r>
      <w:r>
        <w:t xml:space="preserve">in the checkbox </w:t>
      </w:r>
      <w:r w:rsidRPr="005F41BA">
        <w:t xml:space="preserve">for each </w:t>
      </w:r>
      <w:r>
        <w:t>g</w:t>
      </w:r>
      <w:r w:rsidRPr="005F41BA">
        <w:t>rade 1-3 class enrollment size</w:t>
      </w:r>
      <w:r>
        <w:t xml:space="preserve"> record.</w:t>
      </w:r>
    </w:p>
    <w:p w14:paraId="5D547C15" w14:textId="77777777" w:rsidR="002A560D" w:rsidRDefault="002A560D" w:rsidP="00092BF6">
      <w:pPr>
        <w:pStyle w:val="ListParagraph"/>
        <w:numPr>
          <w:ilvl w:val="0"/>
          <w:numId w:val="110"/>
        </w:numPr>
        <w:ind w:hanging="360"/>
      </w:pPr>
      <w:r w:rsidRPr="005F41BA">
        <w:t xml:space="preserve">The </w:t>
      </w:r>
      <w:r>
        <w:t>user</w:t>
      </w:r>
      <w:r w:rsidRPr="005F41BA">
        <w:t xml:space="preserve"> may not select both Full Second Period </w:t>
      </w:r>
      <w:r>
        <w:t>and</w:t>
      </w:r>
      <w:r w:rsidRPr="005F41BA">
        <w:t xml:space="preserve"> Less than Full Second Period for the same record</w:t>
      </w:r>
      <w:r>
        <w:t>.</w:t>
      </w:r>
    </w:p>
    <w:p w14:paraId="0D2928B2" w14:textId="77777777" w:rsidR="002A560D" w:rsidRDefault="002A560D" w:rsidP="00092BF6">
      <w:pPr>
        <w:pStyle w:val="ListParagraph"/>
        <w:numPr>
          <w:ilvl w:val="0"/>
          <w:numId w:val="110"/>
        </w:numPr>
        <w:ind w:hanging="360"/>
      </w:pPr>
      <w:r>
        <w:t>The user</w:t>
      </w:r>
      <w:r w:rsidRPr="00B141CD">
        <w:t xml:space="preserve"> may not report Fraction of Period in Session </w:t>
      </w:r>
      <w:r>
        <w:t xml:space="preserve">in Line B-3 </w:t>
      </w:r>
      <w:r w:rsidRPr="00B141CD">
        <w:t xml:space="preserve">if the </w:t>
      </w:r>
      <w:r>
        <w:t xml:space="preserve">user </w:t>
      </w:r>
      <w:r w:rsidRPr="00B141CD">
        <w:t>selected Full Second Period for the same recor</w:t>
      </w:r>
      <w:r>
        <w:t>d.</w:t>
      </w:r>
    </w:p>
    <w:p w14:paraId="7F0AF0D4" w14:textId="77777777" w:rsidR="002A560D" w:rsidRDefault="002A560D" w:rsidP="00092BF6">
      <w:pPr>
        <w:pStyle w:val="ListParagraph"/>
        <w:numPr>
          <w:ilvl w:val="0"/>
          <w:numId w:val="110"/>
        </w:numPr>
        <w:ind w:hanging="360"/>
      </w:pPr>
      <w:r>
        <w:t xml:space="preserve">In Line B-3, the </w:t>
      </w:r>
      <w:r w:rsidRPr="00B141CD">
        <w:t xml:space="preserve">Fraction of Period in Session for Less than Full Second Period must be greater than 0 and less than 1 for any applicable </w:t>
      </w:r>
      <w:r>
        <w:t>g</w:t>
      </w:r>
      <w:r w:rsidRPr="00B141CD">
        <w:t>rade</w:t>
      </w:r>
      <w:r>
        <w:t>s</w:t>
      </w:r>
      <w:r w:rsidRPr="00B141CD">
        <w:t xml:space="preserve"> 1 to 3 enrollment size record</w:t>
      </w:r>
      <w:r>
        <w:t>.</w:t>
      </w:r>
    </w:p>
    <w:p w14:paraId="61C5EFBF" w14:textId="77777777" w:rsidR="002A560D" w:rsidRPr="002B70DA" w:rsidRDefault="002A560D" w:rsidP="002A560D">
      <w:pPr>
        <w:pStyle w:val="Heading5"/>
        <w:rPr>
          <w:rFonts w:cs="Arial"/>
        </w:rPr>
      </w:pPr>
      <w:r w:rsidRPr="002B70DA">
        <w:rPr>
          <w:rFonts w:cs="Arial"/>
        </w:rPr>
        <w:t>Data Reporting Instructions</w:t>
      </w:r>
    </w:p>
    <w:p w14:paraId="018B609C" w14:textId="737FD9AA" w:rsidR="002A560D" w:rsidRPr="003972DC" w:rsidRDefault="002A560D" w:rsidP="002A560D">
      <w:pPr>
        <w:rPr>
          <w:noProof/>
        </w:rPr>
      </w:pPr>
      <w:r w:rsidRPr="003972DC">
        <w:rPr>
          <w:noProof/>
        </w:rPr>
        <w:t>Refer</w:t>
      </w:r>
      <w:r>
        <w:rPr>
          <w:noProof/>
        </w:rPr>
        <w:t xml:space="preserve"> to the </w:t>
      </w:r>
      <w:hyperlink w:anchor="_Data_Entry_Functions" w:tooltip="Data Entry Functions" w:history="1">
        <w:r w:rsidR="00F64938" w:rsidRPr="00232527">
          <w:rPr>
            <w:rStyle w:val="Hyperlink"/>
            <w:rFonts w:eastAsia="Times New Roman" w:cs="Arial"/>
            <w:szCs w:val="24"/>
            <w:lang w:bidi="he-IL"/>
          </w:rPr>
          <w:t>Data Entry Functions</w:t>
        </w:r>
      </w:hyperlink>
      <w:r w:rsidR="00F64938" w:rsidRPr="00F64938">
        <w:rPr>
          <w:rStyle w:val="Hyperlink"/>
          <w:rFonts w:eastAsia="Times New Roman" w:cs="Arial"/>
          <w:szCs w:val="24"/>
          <w:u w:val="none"/>
          <w:lang w:bidi="he-IL"/>
        </w:rPr>
        <w:t xml:space="preserve"> </w:t>
      </w:r>
      <w:r>
        <w:rPr>
          <w:noProof/>
        </w:rPr>
        <w:t>section of this manual for information on data entry, save, delete, and other functions.</w:t>
      </w:r>
    </w:p>
    <w:p w14:paraId="5B05FB90" w14:textId="77777777" w:rsidR="002A560D" w:rsidRDefault="002A560D" w:rsidP="002A560D">
      <w:pPr>
        <w:pStyle w:val="Heading6"/>
        <w:rPr>
          <w:b/>
          <w:i w:val="0"/>
        </w:rPr>
      </w:pPr>
      <w:r w:rsidRPr="00AF7175">
        <w:t>Tab 1: Kindergarten</w:t>
      </w:r>
    </w:p>
    <w:p w14:paraId="0F90BAAD" w14:textId="77777777" w:rsidR="002A560D" w:rsidRDefault="002A560D" w:rsidP="002A560D">
      <w:r>
        <w:t>Choose the Kindergarten tab and enter the data for the first record, save, and select Add New at the top of the screen to create a second and subsequent records until all average class sizes have been entered.</w:t>
      </w:r>
    </w:p>
    <w:p w14:paraId="3E564B5A" w14:textId="77777777" w:rsidR="002A560D" w:rsidRPr="009E724D" w:rsidRDefault="002A560D" w:rsidP="002A560D">
      <w:pPr>
        <w:rPr>
          <w:b/>
        </w:rPr>
      </w:pPr>
      <w:r>
        <w:t>Select Save after entering data in this tab before proceeding to other tabs within this DES.</w:t>
      </w:r>
    </w:p>
    <w:p w14:paraId="0F9580A2" w14:textId="77777777" w:rsidR="002A560D" w:rsidRDefault="002A560D" w:rsidP="002A560D">
      <w:r w:rsidRPr="00747CB5">
        <w:t xml:space="preserve">Class size data for kindergarten enrollment </w:t>
      </w:r>
      <w:r>
        <w:t xml:space="preserve">must be </w:t>
      </w:r>
      <w:r w:rsidRPr="00747CB5">
        <w:t>reported separately from class size data for grades 1</w:t>
      </w:r>
      <w:r w:rsidRPr="00747CB5">
        <w:rPr>
          <w:bCs/>
        </w:rPr>
        <w:t>–3</w:t>
      </w:r>
      <w:r w:rsidRPr="00747CB5">
        <w:t xml:space="preserve">, which are reported together. Data for transitional kindergarten must be included with the kindergarten data reported pursuant to </w:t>
      </w:r>
      <w:r w:rsidRPr="00747CB5">
        <w:rPr>
          <w:i/>
        </w:rPr>
        <w:t>EC</w:t>
      </w:r>
      <w:r w:rsidRPr="00747CB5">
        <w:t xml:space="preserve"> Section 48000, including any transitional kindergarten students who are enrolled but have not reached their fifth birthday. </w:t>
      </w:r>
    </w:p>
    <w:p w14:paraId="75747E85"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For all kindergarten classes, the district must take an active enrollment count for each class on the last teaching day of </w:t>
      </w:r>
      <w:r w:rsidRPr="009E0BE4">
        <w:rPr>
          <w:b/>
          <w:szCs w:val="20"/>
          <w:lang w:bidi="he-IL"/>
        </w:rPr>
        <w:t>each</w:t>
      </w:r>
      <w:r w:rsidRPr="009E0BE4">
        <w:rPr>
          <w:szCs w:val="20"/>
          <w:lang w:bidi="he-IL"/>
        </w:rPr>
        <w:t xml:space="preserve"> school month that ends prior to April 15</w:t>
      </w:r>
      <w:r w:rsidRPr="009E0BE4">
        <w:rPr>
          <w:szCs w:val="20"/>
          <w:vertAlign w:val="superscript"/>
          <w:lang w:bidi="he-IL"/>
        </w:rPr>
        <w:t>th</w:t>
      </w:r>
      <w:r w:rsidRPr="009E0BE4">
        <w:rPr>
          <w:szCs w:val="20"/>
          <w:lang w:bidi="he-IL"/>
        </w:rPr>
        <w:t xml:space="preserve"> of the school year. Active enrollment counts for school months that end on or after April 15</w:t>
      </w:r>
      <w:r w:rsidRPr="009E0BE4">
        <w:rPr>
          <w:szCs w:val="20"/>
          <w:vertAlign w:val="superscript"/>
          <w:lang w:bidi="he-IL"/>
        </w:rPr>
        <w:t>th</w:t>
      </w:r>
      <w:r w:rsidRPr="009E0BE4">
        <w:rPr>
          <w:szCs w:val="20"/>
          <w:lang w:bidi="he-IL"/>
        </w:rPr>
        <w:t xml:space="preserve"> are not included for CSP reporting. </w:t>
      </w:r>
    </w:p>
    <w:p w14:paraId="1126B2F3"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t xml:space="preserve">Active enrollment means the number of students </w:t>
      </w:r>
      <w:r w:rsidRPr="009E0BE4">
        <w:rPr>
          <w:b/>
          <w:szCs w:val="20"/>
          <w:lang w:bidi="he-IL"/>
        </w:rPr>
        <w:t>enrolled</w:t>
      </w:r>
      <w:r w:rsidRPr="009E0BE4">
        <w:rPr>
          <w:szCs w:val="20"/>
          <w:lang w:bidi="he-IL"/>
        </w:rPr>
        <w:t xml:space="preserve"> in the class on the first day of the school year on which the class was in session, plus all later enrollees, minus all withdrawals since that first day (5</w:t>
      </w:r>
      <w:r w:rsidRPr="009E0BE4">
        <w:rPr>
          <w:i/>
          <w:szCs w:val="20"/>
          <w:lang w:bidi="he-IL"/>
        </w:rPr>
        <w:t xml:space="preserve"> CCR</w:t>
      </w:r>
      <w:r w:rsidRPr="009E0BE4">
        <w:rPr>
          <w:szCs w:val="20"/>
          <w:lang w:bidi="he-IL"/>
        </w:rPr>
        <w:t xml:space="preserve"> sections 15103(c) and 15110 and </w:t>
      </w:r>
      <w:r w:rsidRPr="009E0BE4">
        <w:rPr>
          <w:i/>
          <w:szCs w:val="20"/>
          <w:lang w:bidi="he-IL"/>
        </w:rPr>
        <w:t xml:space="preserve">EC </w:t>
      </w:r>
      <w:r w:rsidRPr="009E0BE4">
        <w:rPr>
          <w:szCs w:val="20"/>
          <w:lang w:bidi="he-IL"/>
        </w:rPr>
        <w:t xml:space="preserve">Section 37201). </w:t>
      </w:r>
    </w:p>
    <w:p w14:paraId="14ABC6DB" w14:textId="77777777" w:rsidR="002A560D" w:rsidRPr="009E0BE4" w:rsidRDefault="002A560D" w:rsidP="00092BF6">
      <w:pPr>
        <w:pStyle w:val="ListParagraph"/>
        <w:numPr>
          <w:ilvl w:val="0"/>
          <w:numId w:val="139"/>
        </w:numPr>
        <w:ind w:right="130" w:hanging="360"/>
        <w:rPr>
          <w:bCs/>
          <w:szCs w:val="20"/>
          <w:lang w:bidi="he-IL"/>
        </w:rPr>
      </w:pPr>
      <w:r w:rsidRPr="009E0BE4">
        <w:rPr>
          <w:szCs w:val="20"/>
          <w:lang w:bidi="he-IL"/>
        </w:rPr>
        <w:lastRenderedPageBreak/>
        <w:t xml:space="preserve">Class means a group of students scheduled to report regularly at a particular time to a particular teacher, as opposed to a grade which is a broader segment of the school organization [5 </w:t>
      </w:r>
      <w:r w:rsidRPr="009E0BE4">
        <w:rPr>
          <w:i/>
          <w:szCs w:val="20"/>
          <w:lang w:bidi="he-IL"/>
        </w:rPr>
        <w:t>CCR</w:t>
      </w:r>
      <w:r w:rsidRPr="009E0BE4">
        <w:rPr>
          <w:szCs w:val="20"/>
          <w:lang w:bidi="he-IL"/>
        </w:rPr>
        <w:t xml:space="preserve"> Section 15103(a)]. </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3F06F1D6"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550" w:type="pct"/>
          </w:tcPr>
          <w:p w14:paraId="1CF88A57"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959" w:type="pct"/>
          </w:tcPr>
          <w:p w14:paraId="05DFE9BA" w14:textId="77777777" w:rsidR="002A560D" w:rsidRPr="00747CB5" w:rsidRDefault="002A560D" w:rsidP="009B2236">
            <w:pPr>
              <w:spacing w:before="60" w:after="60"/>
              <w:jc w:val="center"/>
              <w:rPr>
                <w:b w:val="0"/>
                <w:bCs/>
              </w:rPr>
            </w:pPr>
            <w:r>
              <w:rPr>
                <w:bCs/>
              </w:rPr>
              <w:t>Line Caption</w:t>
            </w:r>
          </w:p>
        </w:tc>
        <w:tc>
          <w:tcPr>
            <w:tcW w:w="2500" w:type="pct"/>
          </w:tcPr>
          <w:p w14:paraId="7A1627EF" w14:textId="77777777" w:rsidR="002A560D" w:rsidRPr="00747CB5" w:rsidRDefault="002A560D" w:rsidP="009B2236">
            <w:pPr>
              <w:spacing w:before="60" w:after="60"/>
              <w:jc w:val="center"/>
              <w:rPr>
                <w:b w:val="0"/>
                <w:bCs/>
              </w:rPr>
            </w:pPr>
            <w:r>
              <w:rPr>
                <w:bCs/>
              </w:rPr>
              <w:t>Reporting Notes</w:t>
            </w:r>
          </w:p>
        </w:tc>
      </w:tr>
      <w:tr w:rsidR="002A560D" w:rsidRPr="00747CB5" w14:paraId="0EA8C76F" w14:textId="77777777" w:rsidTr="00274191">
        <w:tc>
          <w:tcPr>
            <w:tcW w:w="550" w:type="pct"/>
          </w:tcPr>
          <w:p w14:paraId="08787BE2" w14:textId="77777777" w:rsidR="002A560D" w:rsidRPr="00747CB5" w:rsidRDefault="002A560D" w:rsidP="009B2236">
            <w:pPr>
              <w:spacing w:before="60" w:after="60"/>
              <w:jc w:val="center"/>
            </w:pPr>
            <w:r>
              <w:t>A</w:t>
            </w:r>
            <w:r w:rsidRPr="00747CB5">
              <w:t>-1</w:t>
            </w:r>
          </w:p>
        </w:tc>
        <w:tc>
          <w:tcPr>
            <w:tcW w:w="959" w:type="pct"/>
          </w:tcPr>
          <w:p w14:paraId="1135381D" w14:textId="77777777" w:rsidR="002A560D" w:rsidRPr="00747CB5" w:rsidRDefault="002A560D" w:rsidP="009B2236">
            <w:pPr>
              <w:spacing w:before="60" w:after="60"/>
            </w:pPr>
            <w:r w:rsidRPr="00747CB5">
              <w:t xml:space="preserve">Average Class Enrollment Size </w:t>
            </w:r>
          </w:p>
        </w:tc>
        <w:tc>
          <w:tcPr>
            <w:tcW w:w="2500" w:type="pct"/>
          </w:tcPr>
          <w:p w14:paraId="41B66E0D"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73F84FC" w14:textId="77777777" w:rsidTr="00274191">
        <w:trPr>
          <w:trHeight w:val="755"/>
        </w:trPr>
        <w:tc>
          <w:tcPr>
            <w:tcW w:w="550" w:type="pct"/>
          </w:tcPr>
          <w:p w14:paraId="7BF7B793" w14:textId="77777777" w:rsidR="002A560D" w:rsidRPr="00747CB5" w:rsidRDefault="002A560D" w:rsidP="009B2236">
            <w:pPr>
              <w:spacing w:before="60" w:after="60"/>
              <w:jc w:val="center"/>
            </w:pPr>
            <w:r>
              <w:t>A</w:t>
            </w:r>
            <w:r w:rsidRPr="00747CB5">
              <w:t>-2</w:t>
            </w:r>
          </w:p>
        </w:tc>
        <w:tc>
          <w:tcPr>
            <w:tcW w:w="959" w:type="pct"/>
          </w:tcPr>
          <w:p w14:paraId="694A82D4" w14:textId="77777777" w:rsidR="002A560D" w:rsidRPr="00747CB5" w:rsidRDefault="002A560D" w:rsidP="009B2236">
            <w:pPr>
              <w:spacing w:before="60" w:after="60"/>
            </w:pPr>
            <w:r w:rsidRPr="00747CB5">
              <w:t>Number of Classes of this Size</w:t>
            </w:r>
          </w:p>
        </w:tc>
        <w:tc>
          <w:tcPr>
            <w:tcW w:w="2500" w:type="pct"/>
          </w:tcPr>
          <w:p w14:paraId="6A89E5BD"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EC97FA8" w14:textId="77777777" w:rsidTr="00274191">
        <w:trPr>
          <w:trHeight w:val="755"/>
        </w:trPr>
        <w:tc>
          <w:tcPr>
            <w:tcW w:w="550" w:type="pct"/>
          </w:tcPr>
          <w:p w14:paraId="6ADDA504" w14:textId="77777777" w:rsidR="002A560D" w:rsidRDefault="002A560D" w:rsidP="009B2236">
            <w:pPr>
              <w:spacing w:before="60" w:after="60"/>
              <w:jc w:val="center"/>
            </w:pPr>
            <w:r>
              <w:t>Check box</w:t>
            </w:r>
          </w:p>
        </w:tc>
        <w:tc>
          <w:tcPr>
            <w:tcW w:w="959" w:type="pct"/>
          </w:tcPr>
          <w:p w14:paraId="541072C1" w14:textId="77777777" w:rsidR="002A560D" w:rsidRPr="00747CB5" w:rsidRDefault="002A560D" w:rsidP="009B2236">
            <w:pPr>
              <w:spacing w:before="60" w:after="60"/>
            </w:pPr>
            <w:r>
              <w:t>Full Second or Less than Full Second Period</w:t>
            </w:r>
          </w:p>
        </w:tc>
        <w:tc>
          <w:tcPr>
            <w:tcW w:w="2500" w:type="pct"/>
          </w:tcPr>
          <w:p w14:paraId="160F29F6" w14:textId="77777777" w:rsidR="002A560D" w:rsidRPr="00747CB5" w:rsidRDefault="002A560D" w:rsidP="009B2236">
            <w:pPr>
              <w:spacing w:before="60" w:after="60"/>
            </w:pPr>
            <w:r>
              <w:t>Check the box for</w:t>
            </w:r>
            <w:r w:rsidRPr="00813A16">
              <w:t xml:space="preserve"> Full Second Period or Less than Full Second Period that applies to the class(es) in A-1 and A-2 of this record. Less than Full Second Period means any class not in session continuously for the full reporting period.</w:t>
            </w:r>
          </w:p>
        </w:tc>
      </w:tr>
      <w:tr w:rsidR="002A560D" w:rsidRPr="00747CB5" w14:paraId="5C85A161" w14:textId="77777777" w:rsidTr="00274191">
        <w:tc>
          <w:tcPr>
            <w:tcW w:w="550" w:type="pct"/>
          </w:tcPr>
          <w:p w14:paraId="73334032" w14:textId="77777777" w:rsidR="002A560D" w:rsidRPr="00747CB5" w:rsidRDefault="002A560D" w:rsidP="009B2236">
            <w:pPr>
              <w:spacing w:before="60" w:after="60"/>
              <w:jc w:val="center"/>
            </w:pPr>
            <w:r>
              <w:t>A</w:t>
            </w:r>
            <w:r w:rsidRPr="00747CB5">
              <w:t>-3</w:t>
            </w:r>
          </w:p>
        </w:tc>
        <w:tc>
          <w:tcPr>
            <w:tcW w:w="959" w:type="pct"/>
          </w:tcPr>
          <w:p w14:paraId="1032BB26" w14:textId="77777777" w:rsidR="002A560D" w:rsidRPr="00747CB5" w:rsidRDefault="002A560D" w:rsidP="009B2236">
            <w:pPr>
              <w:spacing w:before="60" w:after="60"/>
            </w:pPr>
            <w:r w:rsidRPr="00747CB5">
              <w:t>Fraction of period in session</w:t>
            </w:r>
          </w:p>
        </w:tc>
        <w:tc>
          <w:tcPr>
            <w:tcW w:w="2500" w:type="pct"/>
          </w:tcPr>
          <w:p w14:paraId="0542536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0D8CEAB8" w14:textId="77777777" w:rsidR="002A560D" w:rsidRDefault="002A560D" w:rsidP="002A560D">
      <w:pPr>
        <w:pStyle w:val="Heading6"/>
        <w:spacing w:before="360"/>
        <w:rPr>
          <w:b/>
          <w:i w:val="0"/>
        </w:rPr>
      </w:pPr>
      <w:r w:rsidRPr="00AF7175">
        <w:t xml:space="preserve">Tab 2: Grades </w:t>
      </w:r>
      <w:r>
        <w:t>1</w:t>
      </w:r>
      <w:r w:rsidRPr="00AF7175">
        <w:t>–3</w:t>
      </w:r>
    </w:p>
    <w:p w14:paraId="72155E92" w14:textId="77777777" w:rsidR="002A560D" w:rsidRDefault="002A560D" w:rsidP="002A560D">
      <w:r>
        <w:t>Choose the Grades 1-3 tab and enter the data for the first record, save, and select Add New at the top of the screen to create a second and subsequent records until all average class sizes have been entered.</w:t>
      </w:r>
    </w:p>
    <w:p w14:paraId="38D9FD0D" w14:textId="77777777" w:rsidR="002A560D" w:rsidRPr="009E724D" w:rsidRDefault="002A560D" w:rsidP="002A560D">
      <w:pPr>
        <w:rPr>
          <w:b/>
        </w:rPr>
      </w:pPr>
      <w:r>
        <w:t>Select Save after entering data in this tab before proceeding to other tabs within this DES.</w:t>
      </w:r>
    </w:p>
    <w:p w14:paraId="1DCDB8DC" w14:textId="77777777" w:rsidR="002A560D" w:rsidRDefault="002A560D" w:rsidP="00092BF6">
      <w:pPr>
        <w:pStyle w:val="ListParagraph"/>
        <w:numPr>
          <w:ilvl w:val="0"/>
          <w:numId w:val="140"/>
        </w:numPr>
        <w:ind w:hanging="360"/>
      </w:pPr>
      <w:bookmarkStart w:id="242" w:name="ActiveEnrollmentCount"/>
      <w:bookmarkEnd w:id="242"/>
      <w:r w:rsidRPr="00747CB5">
        <w:t>For all grades 1</w:t>
      </w:r>
      <w:r w:rsidRPr="009E0BE4">
        <w:rPr>
          <w:bCs/>
        </w:rPr>
        <w:t>–3</w:t>
      </w:r>
      <w:r w:rsidRPr="00747CB5">
        <w:t xml:space="preserve"> classes, the district must take an active enrollment count for each class on the last teaching day of </w:t>
      </w:r>
      <w:r w:rsidRPr="009E0BE4">
        <w:rPr>
          <w:b/>
        </w:rPr>
        <w:t>each</w:t>
      </w:r>
      <w:r w:rsidRPr="00747CB5">
        <w:t xml:space="preserve"> school month that ends prior to April 15</w:t>
      </w:r>
      <w:r w:rsidRPr="009E0BE4">
        <w:rPr>
          <w:vertAlign w:val="superscript"/>
        </w:rPr>
        <w:t>th</w:t>
      </w:r>
      <w:r w:rsidRPr="00747CB5">
        <w:t xml:space="preserve"> of the school year. Active enrollment counts for school months that end on or after April 15</w:t>
      </w:r>
      <w:r w:rsidRPr="009E0BE4">
        <w:rPr>
          <w:vertAlign w:val="superscript"/>
        </w:rPr>
        <w:t>th</w:t>
      </w:r>
      <w:r w:rsidRPr="00747CB5">
        <w:t xml:space="preserve"> are not included for CSP reporting. </w:t>
      </w:r>
    </w:p>
    <w:p w14:paraId="7839A14A" w14:textId="77777777" w:rsidR="002A560D" w:rsidRDefault="002A560D" w:rsidP="00092BF6">
      <w:pPr>
        <w:pStyle w:val="ListParagraph"/>
        <w:numPr>
          <w:ilvl w:val="0"/>
          <w:numId w:val="140"/>
        </w:numPr>
        <w:ind w:hanging="360"/>
      </w:pPr>
      <w:r w:rsidRPr="00747CB5">
        <w:t xml:space="preserve">Active enrollment means the number of students </w:t>
      </w:r>
      <w:r w:rsidRPr="009E0BE4">
        <w:rPr>
          <w:b/>
        </w:rPr>
        <w:t>enrolled</w:t>
      </w:r>
      <w:r w:rsidRPr="00747CB5">
        <w:t xml:space="preserve"> in the class on the first day of the school year on which the class was in session, plus all later enrollees, minus all withdrawals since that first day (5</w:t>
      </w:r>
      <w:r w:rsidRPr="009E0BE4">
        <w:rPr>
          <w:i/>
        </w:rPr>
        <w:t xml:space="preserve"> CCR</w:t>
      </w:r>
      <w:r w:rsidRPr="00747CB5">
        <w:t xml:space="preserve"> sections 15103(c) and 15110 and </w:t>
      </w:r>
      <w:r w:rsidRPr="009E0BE4">
        <w:rPr>
          <w:i/>
        </w:rPr>
        <w:t xml:space="preserve">EC </w:t>
      </w:r>
      <w:r w:rsidRPr="00747CB5">
        <w:t xml:space="preserve">Section 37201). </w:t>
      </w:r>
    </w:p>
    <w:p w14:paraId="55ED9E20" w14:textId="77777777" w:rsidR="002A560D" w:rsidRDefault="002A560D" w:rsidP="00092BF6">
      <w:pPr>
        <w:pStyle w:val="ListParagraph"/>
        <w:numPr>
          <w:ilvl w:val="0"/>
          <w:numId w:val="140"/>
        </w:numPr>
        <w:ind w:hanging="360"/>
      </w:pPr>
      <w:r w:rsidRPr="00747CB5">
        <w:lastRenderedPageBreak/>
        <w:t xml:space="preserve">Class means a group of students scheduled to report regularly at a particular time to a particular teacher, as opposed to a grade which is a broader segment of the school organization [5 </w:t>
      </w:r>
      <w:r w:rsidRPr="009E0BE4">
        <w:rPr>
          <w:i/>
        </w:rPr>
        <w:t>CCR</w:t>
      </w:r>
      <w:r w:rsidRPr="00747CB5">
        <w:t xml:space="preserve"> Section 15103(a)].</w:t>
      </w:r>
    </w:p>
    <w:tbl>
      <w:tblPr>
        <w:tblStyle w:val="Style1"/>
        <w:tblW w:w="9385" w:type="dxa"/>
        <w:tblLayout w:type="fixed"/>
        <w:tblLook w:val="0020" w:firstRow="1" w:lastRow="0" w:firstColumn="0" w:lastColumn="0" w:noHBand="0" w:noVBand="0"/>
        <w:tblDescription w:val="This table contains the repoting instructions for the 'Add New Record' dialog box in the Class Size Penalties screen."/>
      </w:tblPr>
      <w:tblGrid>
        <w:gridCol w:w="1288"/>
        <w:gridCol w:w="2245"/>
        <w:gridCol w:w="5852"/>
      </w:tblGrid>
      <w:tr w:rsidR="002A560D" w:rsidRPr="00747CB5" w14:paraId="771C1A4E" w14:textId="77777777" w:rsidTr="00274191">
        <w:trPr>
          <w:cnfStyle w:val="100000000000" w:firstRow="1" w:lastRow="0" w:firstColumn="0" w:lastColumn="0" w:oddVBand="0" w:evenVBand="0" w:oddHBand="0" w:evenHBand="0" w:firstRowFirstColumn="0" w:firstRowLastColumn="0" w:lastRowFirstColumn="0" w:lastRowLastColumn="0"/>
          <w:trHeight w:val="878"/>
          <w:tblHeader/>
        </w:trPr>
        <w:tc>
          <w:tcPr>
            <w:tcW w:w="686" w:type="pct"/>
          </w:tcPr>
          <w:p w14:paraId="17D81069" w14:textId="77777777" w:rsidR="002A560D" w:rsidRPr="00747CB5" w:rsidRDefault="002A560D" w:rsidP="009B2236">
            <w:pPr>
              <w:spacing w:before="60" w:after="60"/>
              <w:jc w:val="center"/>
              <w:rPr>
                <w:b w:val="0"/>
                <w:bCs/>
              </w:rPr>
            </w:pPr>
            <w:r w:rsidRPr="00747CB5">
              <w:rPr>
                <w:bCs/>
              </w:rPr>
              <w:t>Line</w:t>
            </w:r>
            <w:r>
              <w:rPr>
                <w:bCs/>
              </w:rPr>
              <w:br/>
            </w:r>
            <w:r w:rsidRPr="00747CB5">
              <w:rPr>
                <w:bCs/>
              </w:rPr>
              <w:t>Number</w:t>
            </w:r>
          </w:p>
        </w:tc>
        <w:tc>
          <w:tcPr>
            <w:tcW w:w="1196" w:type="pct"/>
          </w:tcPr>
          <w:p w14:paraId="56FA5D5E" w14:textId="77777777" w:rsidR="002A560D" w:rsidRPr="00747CB5" w:rsidRDefault="002A560D" w:rsidP="009B2236">
            <w:pPr>
              <w:spacing w:before="60" w:after="60"/>
              <w:jc w:val="center"/>
              <w:rPr>
                <w:b w:val="0"/>
                <w:bCs/>
              </w:rPr>
            </w:pPr>
            <w:r>
              <w:rPr>
                <w:bCs/>
              </w:rPr>
              <w:t>Line Caption</w:t>
            </w:r>
          </w:p>
        </w:tc>
        <w:tc>
          <w:tcPr>
            <w:tcW w:w="3118" w:type="pct"/>
          </w:tcPr>
          <w:p w14:paraId="5DDCB517" w14:textId="77777777" w:rsidR="002A560D" w:rsidRPr="00747CB5" w:rsidRDefault="002A560D" w:rsidP="009B2236">
            <w:pPr>
              <w:spacing w:before="60" w:after="60"/>
              <w:jc w:val="center"/>
              <w:rPr>
                <w:b w:val="0"/>
                <w:bCs/>
              </w:rPr>
            </w:pPr>
            <w:r>
              <w:rPr>
                <w:bCs/>
              </w:rPr>
              <w:t>Reporting Notes</w:t>
            </w:r>
          </w:p>
        </w:tc>
      </w:tr>
      <w:tr w:rsidR="002A560D" w:rsidRPr="00747CB5" w14:paraId="0D03D5FD" w14:textId="77777777" w:rsidTr="00274191">
        <w:tc>
          <w:tcPr>
            <w:tcW w:w="686" w:type="pct"/>
          </w:tcPr>
          <w:p w14:paraId="0C2A1235" w14:textId="77777777" w:rsidR="002A560D" w:rsidRPr="00747CB5" w:rsidRDefault="002A560D" w:rsidP="009B2236">
            <w:pPr>
              <w:spacing w:before="60" w:after="60"/>
              <w:jc w:val="center"/>
            </w:pPr>
            <w:r>
              <w:t>B</w:t>
            </w:r>
            <w:r w:rsidRPr="00747CB5">
              <w:t>-1</w:t>
            </w:r>
          </w:p>
        </w:tc>
        <w:tc>
          <w:tcPr>
            <w:tcW w:w="1196" w:type="pct"/>
          </w:tcPr>
          <w:p w14:paraId="45093613" w14:textId="77777777" w:rsidR="002A560D" w:rsidRPr="00747CB5" w:rsidRDefault="002A560D" w:rsidP="009B2236">
            <w:pPr>
              <w:spacing w:before="60" w:after="60"/>
            </w:pPr>
            <w:r w:rsidRPr="00747CB5">
              <w:t>Average Class Enrollment Size (one record for each average class size)</w:t>
            </w:r>
          </w:p>
        </w:tc>
        <w:tc>
          <w:tcPr>
            <w:tcW w:w="3118" w:type="pct"/>
          </w:tcPr>
          <w:p w14:paraId="0D6C40EF" w14:textId="77777777" w:rsidR="002A560D" w:rsidRPr="00747CB5" w:rsidRDefault="002A560D" w:rsidP="009B2236">
            <w:pPr>
              <w:spacing w:before="60" w:after="60"/>
            </w:pPr>
            <w:r w:rsidRPr="00747CB5">
              <w:t>Enter average class enrollment size(s) in the selected grade(s) for the selected period. This is determined by summing all the active monthly enrollment counts made for each class and dividing by the number of school months ending prior to April 15</w:t>
            </w:r>
            <w:r w:rsidRPr="00747CB5">
              <w:rPr>
                <w:vertAlign w:val="superscript"/>
              </w:rPr>
              <w:t>th</w:t>
            </w:r>
            <w:r w:rsidRPr="00747CB5">
              <w:t xml:space="preserve"> (round to the nearest whole number).</w:t>
            </w:r>
          </w:p>
        </w:tc>
      </w:tr>
      <w:tr w:rsidR="002A560D" w:rsidRPr="00747CB5" w14:paraId="48C917A5" w14:textId="77777777" w:rsidTr="00274191">
        <w:trPr>
          <w:trHeight w:val="755"/>
        </w:trPr>
        <w:tc>
          <w:tcPr>
            <w:tcW w:w="686" w:type="pct"/>
          </w:tcPr>
          <w:p w14:paraId="6734F11F" w14:textId="77777777" w:rsidR="002A560D" w:rsidRPr="00747CB5" w:rsidRDefault="002A560D" w:rsidP="009B2236">
            <w:pPr>
              <w:spacing w:before="60" w:after="60"/>
              <w:jc w:val="center"/>
            </w:pPr>
            <w:r>
              <w:t>B</w:t>
            </w:r>
            <w:r w:rsidRPr="00747CB5">
              <w:t>-2</w:t>
            </w:r>
          </w:p>
        </w:tc>
        <w:tc>
          <w:tcPr>
            <w:tcW w:w="1196" w:type="pct"/>
          </w:tcPr>
          <w:p w14:paraId="75132486" w14:textId="77777777" w:rsidR="002A560D" w:rsidRPr="00747CB5" w:rsidRDefault="002A560D" w:rsidP="009B2236">
            <w:pPr>
              <w:spacing w:before="60" w:after="60"/>
            </w:pPr>
            <w:r w:rsidRPr="00747CB5">
              <w:t>Number of Classes of this Size</w:t>
            </w:r>
          </w:p>
        </w:tc>
        <w:tc>
          <w:tcPr>
            <w:tcW w:w="3118" w:type="pct"/>
          </w:tcPr>
          <w:p w14:paraId="7A6D28F4" w14:textId="77777777" w:rsidR="002A560D" w:rsidRPr="00747CB5" w:rsidRDefault="002A560D" w:rsidP="009B2236">
            <w:pPr>
              <w:spacing w:before="60" w:after="60"/>
            </w:pPr>
            <w:r w:rsidRPr="00747CB5">
              <w:t>Enter the number of classes of this size in the selected grade(s) for the selected period.</w:t>
            </w:r>
          </w:p>
        </w:tc>
      </w:tr>
      <w:tr w:rsidR="002A560D" w:rsidRPr="00747CB5" w14:paraId="55BF5957" w14:textId="77777777" w:rsidTr="00274191">
        <w:tc>
          <w:tcPr>
            <w:tcW w:w="686" w:type="pct"/>
          </w:tcPr>
          <w:p w14:paraId="659CEA48" w14:textId="77777777" w:rsidR="002A560D" w:rsidRDefault="002A560D" w:rsidP="009B2236">
            <w:pPr>
              <w:spacing w:before="60" w:after="60"/>
              <w:jc w:val="center"/>
            </w:pPr>
            <w:r>
              <w:t>Check box</w:t>
            </w:r>
          </w:p>
        </w:tc>
        <w:tc>
          <w:tcPr>
            <w:tcW w:w="1196" w:type="pct"/>
          </w:tcPr>
          <w:p w14:paraId="4FD4C816" w14:textId="77777777" w:rsidR="002A560D" w:rsidRPr="00747CB5" w:rsidRDefault="002A560D" w:rsidP="009B2236">
            <w:pPr>
              <w:spacing w:before="60" w:after="60"/>
            </w:pPr>
            <w:r>
              <w:t>Full Second or Less than Full Second Period</w:t>
            </w:r>
          </w:p>
        </w:tc>
        <w:tc>
          <w:tcPr>
            <w:tcW w:w="3118" w:type="pct"/>
          </w:tcPr>
          <w:p w14:paraId="310CDE77" w14:textId="77777777" w:rsidR="002A560D" w:rsidRPr="00747CB5" w:rsidRDefault="002A560D" w:rsidP="009B2236">
            <w:pPr>
              <w:spacing w:before="60" w:after="60"/>
            </w:pPr>
            <w:r>
              <w:t xml:space="preserve">Check the box for </w:t>
            </w:r>
            <w:r w:rsidRPr="00813A16">
              <w:t xml:space="preserve">Full Second Period or Less than Full Second Period that applies to the class(es) in </w:t>
            </w:r>
            <w:r>
              <w:t>B</w:t>
            </w:r>
            <w:r w:rsidRPr="00813A16">
              <w:t xml:space="preserve">-1 and </w:t>
            </w:r>
            <w:r>
              <w:t>B</w:t>
            </w:r>
            <w:r w:rsidRPr="00813A16">
              <w:t>-2 of this record. Less than Full Second Period means any class not in session continuously for the full reporting period.</w:t>
            </w:r>
          </w:p>
        </w:tc>
      </w:tr>
      <w:tr w:rsidR="002A560D" w:rsidRPr="00747CB5" w14:paraId="71D2F46C" w14:textId="77777777" w:rsidTr="00274191">
        <w:tc>
          <w:tcPr>
            <w:tcW w:w="686" w:type="pct"/>
          </w:tcPr>
          <w:p w14:paraId="28D33DD7" w14:textId="77777777" w:rsidR="002A560D" w:rsidRPr="00747CB5" w:rsidRDefault="002A560D" w:rsidP="009B2236">
            <w:pPr>
              <w:spacing w:before="60" w:after="60"/>
              <w:jc w:val="center"/>
            </w:pPr>
            <w:r>
              <w:t>B</w:t>
            </w:r>
            <w:r w:rsidRPr="00747CB5">
              <w:t>-3</w:t>
            </w:r>
          </w:p>
        </w:tc>
        <w:tc>
          <w:tcPr>
            <w:tcW w:w="1196" w:type="pct"/>
          </w:tcPr>
          <w:p w14:paraId="4AF835C6" w14:textId="77777777" w:rsidR="002A560D" w:rsidRPr="00747CB5" w:rsidRDefault="002A560D" w:rsidP="009B2236">
            <w:pPr>
              <w:spacing w:before="60" w:after="60"/>
            </w:pPr>
            <w:r w:rsidRPr="00747CB5">
              <w:t>Fraction of period in session</w:t>
            </w:r>
          </w:p>
        </w:tc>
        <w:tc>
          <w:tcPr>
            <w:tcW w:w="3118" w:type="pct"/>
          </w:tcPr>
          <w:p w14:paraId="2F33D083" w14:textId="77777777" w:rsidR="002A560D" w:rsidRPr="00747CB5" w:rsidRDefault="002A560D" w:rsidP="009B2236">
            <w:pPr>
              <w:spacing w:before="60" w:after="60"/>
            </w:pPr>
            <w:r w:rsidRPr="00747CB5">
              <w:t xml:space="preserve">Enter the calculated fraction of the number of school months the class was in session divided by the number of full school months through P-2. The fraction must be greater than zero and less than one. </w:t>
            </w:r>
          </w:p>
        </w:tc>
      </w:tr>
    </w:tbl>
    <w:p w14:paraId="1EC05384" w14:textId="77777777" w:rsidR="002A560D" w:rsidRDefault="002A560D" w:rsidP="002A560D">
      <w:pPr>
        <w:spacing w:before="360" w:after="120"/>
        <w:rPr>
          <w:b/>
          <w:bCs/>
        </w:rPr>
      </w:pPr>
      <w:r>
        <w:rPr>
          <w:b/>
          <w:bCs/>
        </w:rPr>
        <w:br w:type="page"/>
      </w:r>
    </w:p>
    <w:p w14:paraId="44F7D456" w14:textId="2A44716E" w:rsidR="002A560D" w:rsidRPr="009E724D" w:rsidRDefault="002A560D" w:rsidP="002A560D">
      <w:pPr>
        <w:spacing w:before="360" w:after="120"/>
        <w:rPr>
          <w:b/>
          <w:bCs/>
        </w:rPr>
      </w:pPr>
      <w:r w:rsidRPr="009E724D">
        <w:rPr>
          <w:b/>
          <w:bCs/>
        </w:rPr>
        <w:lastRenderedPageBreak/>
        <w:t>Active Enrollment Count Example</w:t>
      </w:r>
    </w:p>
    <w:p w14:paraId="7299BFE1" w14:textId="77777777" w:rsidR="002A560D" w:rsidRDefault="002A560D" w:rsidP="002A560D">
      <w:pPr>
        <w:spacing w:before="240"/>
        <w:rPr>
          <w:bCs/>
        </w:rPr>
      </w:pPr>
      <w:r>
        <w:rPr>
          <w:bCs/>
        </w:rPr>
        <w:t>For kindergarte</w:t>
      </w:r>
      <w:r w:rsidRPr="00747CB5">
        <w:rPr>
          <w:bCs/>
        </w:rPr>
        <w:t xml:space="preserve">n </w:t>
      </w:r>
      <w:r>
        <w:rPr>
          <w:bCs/>
        </w:rPr>
        <w:t xml:space="preserve">and grades 1–3, an </w:t>
      </w:r>
      <w:r w:rsidRPr="00747CB5">
        <w:rPr>
          <w:bCs/>
        </w:rPr>
        <w:t>example of the active enrollment count and determining the average class enrollment size is reflected in the table below:</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contains an example of determining the average monthly class enrollment size."/>
      </w:tblPr>
      <w:tblGrid>
        <w:gridCol w:w="1166"/>
        <w:gridCol w:w="576"/>
        <w:gridCol w:w="576"/>
        <w:gridCol w:w="576"/>
        <w:gridCol w:w="576"/>
        <w:gridCol w:w="576"/>
        <w:gridCol w:w="576"/>
        <w:gridCol w:w="576"/>
        <w:gridCol w:w="576"/>
        <w:gridCol w:w="1246"/>
        <w:gridCol w:w="2340"/>
      </w:tblGrid>
      <w:tr w:rsidR="002A560D" w:rsidRPr="00747CB5" w14:paraId="20503FE6" w14:textId="77777777" w:rsidTr="009B2236">
        <w:trPr>
          <w:cantSplit/>
          <w:trHeight w:val="1718"/>
          <w:tblHeader/>
        </w:trPr>
        <w:tc>
          <w:tcPr>
            <w:tcW w:w="1166" w:type="dxa"/>
            <w:shd w:val="clear" w:color="auto" w:fill="DEEAF6" w:themeFill="accent5" w:themeFillTint="33"/>
            <w:vAlign w:val="center"/>
          </w:tcPr>
          <w:p w14:paraId="0F631660" w14:textId="77777777" w:rsidR="002A560D" w:rsidRPr="00747CB5" w:rsidRDefault="002A560D" w:rsidP="009B2236">
            <w:pPr>
              <w:spacing w:after="120"/>
              <w:jc w:val="center"/>
              <w:rPr>
                <w:b/>
                <w:bCs/>
              </w:rPr>
            </w:pPr>
            <w:r w:rsidRPr="00747CB5">
              <w:rPr>
                <w:b/>
                <w:bCs/>
              </w:rPr>
              <w:t>Teacher</w:t>
            </w:r>
          </w:p>
        </w:tc>
        <w:tc>
          <w:tcPr>
            <w:tcW w:w="576" w:type="dxa"/>
            <w:shd w:val="clear" w:color="auto" w:fill="DEEAF6" w:themeFill="accent5" w:themeFillTint="33"/>
            <w:textDirection w:val="btLr"/>
            <w:vAlign w:val="center"/>
          </w:tcPr>
          <w:p w14:paraId="675E0942" w14:textId="77777777" w:rsidR="002A560D" w:rsidRPr="00747CB5" w:rsidRDefault="002A560D" w:rsidP="009B2236">
            <w:pPr>
              <w:ind w:left="113" w:right="113"/>
              <w:jc w:val="center"/>
              <w:rPr>
                <w:b/>
                <w:bCs/>
              </w:rPr>
            </w:pPr>
            <w:r w:rsidRPr="07298127">
              <w:rPr>
                <w:b/>
                <w:bCs/>
              </w:rPr>
              <w:t>Month 1</w:t>
            </w:r>
          </w:p>
        </w:tc>
        <w:tc>
          <w:tcPr>
            <w:tcW w:w="576" w:type="dxa"/>
            <w:shd w:val="clear" w:color="auto" w:fill="DEEAF6" w:themeFill="accent5" w:themeFillTint="33"/>
            <w:textDirection w:val="btLr"/>
            <w:vAlign w:val="center"/>
          </w:tcPr>
          <w:p w14:paraId="1D962583" w14:textId="77777777" w:rsidR="002A560D" w:rsidRPr="00747CB5" w:rsidRDefault="002A560D" w:rsidP="009B2236">
            <w:pPr>
              <w:ind w:left="113" w:right="113"/>
              <w:jc w:val="center"/>
              <w:rPr>
                <w:b/>
                <w:bCs/>
              </w:rPr>
            </w:pPr>
            <w:r w:rsidRPr="00747CB5">
              <w:rPr>
                <w:b/>
                <w:bCs/>
              </w:rPr>
              <w:t>Month 2</w:t>
            </w:r>
          </w:p>
        </w:tc>
        <w:tc>
          <w:tcPr>
            <w:tcW w:w="576" w:type="dxa"/>
            <w:shd w:val="clear" w:color="auto" w:fill="DEEAF6" w:themeFill="accent5" w:themeFillTint="33"/>
            <w:textDirection w:val="btLr"/>
            <w:vAlign w:val="center"/>
          </w:tcPr>
          <w:p w14:paraId="2429C1B9" w14:textId="77777777" w:rsidR="002A560D" w:rsidRPr="00747CB5" w:rsidRDefault="002A560D" w:rsidP="009B2236">
            <w:pPr>
              <w:ind w:left="113" w:right="113"/>
              <w:jc w:val="center"/>
              <w:rPr>
                <w:b/>
                <w:bCs/>
              </w:rPr>
            </w:pPr>
            <w:r w:rsidRPr="00747CB5">
              <w:rPr>
                <w:b/>
                <w:bCs/>
              </w:rPr>
              <w:t>Month 3</w:t>
            </w:r>
          </w:p>
        </w:tc>
        <w:tc>
          <w:tcPr>
            <w:tcW w:w="576" w:type="dxa"/>
            <w:shd w:val="clear" w:color="auto" w:fill="DEEAF6" w:themeFill="accent5" w:themeFillTint="33"/>
            <w:textDirection w:val="btLr"/>
            <w:vAlign w:val="center"/>
          </w:tcPr>
          <w:p w14:paraId="70F99359" w14:textId="77777777" w:rsidR="002A560D" w:rsidRPr="00747CB5" w:rsidRDefault="002A560D" w:rsidP="009B2236">
            <w:pPr>
              <w:ind w:left="113" w:right="113"/>
              <w:jc w:val="center"/>
              <w:rPr>
                <w:b/>
                <w:bCs/>
              </w:rPr>
            </w:pPr>
            <w:r w:rsidRPr="00747CB5">
              <w:rPr>
                <w:b/>
                <w:bCs/>
              </w:rPr>
              <w:t>Month 4</w:t>
            </w:r>
          </w:p>
        </w:tc>
        <w:tc>
          <w:tcPr>
            <w:tcW w:w="576" w:type="dxa"/>
            <w:shd w:val="clear" w:color="auto" w:fill="DEEAF6" w:themeFill="accent5" w:themeFillTint="33"/>
            <w:textDirection w:val="btLr"/>
            <w:vAlign w:val="center"/>
          </w:tcPr>
          <w:p w14:paraId="31969F90" w14:textId="77777777" w:rsidR="002A560D" w:rsidRPr="00747CB5" w:rsidRDefault="002A560D" w:rsidP="009B2236">
            <w:pPr>
              <w:ind w:left="113" w:right="113"/>
              <w:jc w:val="center"/>
              <w:rPr>
                <w:b/>
                <w:bCs/>
              </w:rPr>
            </w:pPr>
            <w:r w:rsidRPr="00747CB5">
              <w:rPr>
                <w:b/>
                <w:bCs/>
              </w:rPr>
              <w:t>Month 5</w:t>
            </w:r>
          </w:p>
        </w:tc>
        <w:tc>
          <w:tcPr>
            <w:tcW w:w="576" w:type="dxa"/>
            <w:shd w:val="clear" w:color="auto" w:fill="DEEAF6" w:themeFill="accent5" w:themeFillTint="33"/>
            <w:textDirection w:val="btLr"/>
            <w:vAlign w:val="center"/>
          </w:tcPr>
          <w:p w14:paraId="7A74363E" w14:textId="77777777" w:rsidR="002A560D" w:rsidRPr="00747CB5" w:rsidRDefault="002A560D" w:rsidP="009B2236">
            <w:pPr>
              <w:ind w:left="113" w:right="113"/>
              <w:jc w:val="center"/>
              <w:rPr>
                <w:b/>
                <w:bCs/>
              </w:rPr>
            </w:pPr>
            <w:r w:rsidRPr="00747CB5">
              <w:rPr>
                <w:b/>
                <w:bCs/>
              </w:rPr>
              <w:t>Month 6</w:t>
            </w:r>
          </w:p>
        </w:tc>
        <w:tc>
          <w:tcPr>
            <w:tcW w:w="576" w:type="dxa"/>
            <w:shd w:val="clear" w:color="auto" w:fill="DEEAF6" w:themeFill="accent5" w:themeFillTint="33"/>
            <w:textDirection w:val="btLr"/>
            <w:vAlign w:val="center"/>
          </w:tcPr>
          <w:p w14:paraId="5751EE0B" w14:textId="77777777" w:rsidR="002A560D" w:rsidRPr="00747CB5" w:rsidRDefault="002A560D" w:rsidP="009B2236">
            <w:pPr>
              <w:ind w:left="113" w:right="113"/>
              <w:jc w:val="center"/>
              <w:rPr>
                <w:b/>
                <w:bCs/>
              </w:rPr>
            </w:pPr>
            <w:r w:rsidRPr="00747CB5">
              <w:rPr>
                <w:b/>
                <w:bCs/>
              </w:rPr>
              <w:t>Month 7</w:t>
            </w:r>
          </w:p>
        </w:tc>
        <w:tc>
          <w:tcPr>
            <w:tcW w:w="576" w:type="dxa"/>
            <w:shd w:val="clear" w:color="auto" w:fill="DEEAF6" w:themeFill="accent5" w:themeFillTint="33"/>
            <w:textDirection w:val="btLr"/>
            <w:vAlign w:val="center"/>
          </w:tcPr>
          <w:p w14:paraId="7D261035" w14:textId="77777777" w:rsidR="002A560D" w:rsidRPr="00747CB5" w:rsidRDefault="002A560D" w:rsidP="009B2236">
            <w:pPr>
              <w:ind w:left="113" w:right="113"/>
              <w:jc w:val="center"/>
              <w:rPr>
                <w:b/>
                <w:bCs/>
              </w:rPr>
            </w:pPr>
            <w:r w:rsidRPr="00747CB5">
              <w:rPr>
                <w:b/>
                <w:bCs/>
              </w:rPr>
              <w:t>Month 8</w:t>
            </w:r>
          </w:p>
        </w:tc>
        <w:tc>
          <w:tcPr>
            <w:tcW w:w="1246" w:type="dxa"/>
            <w:shd w:val="clear" w:color="auto" w:fill="DEEAF6" w:themeFill="accent5" w:themeFillTint="33"/>
            <w:vAlign w:val="center"/>
          </w:tcPr>
          <w:p w14:paraId="3848B6E4" w14:textId="77777777" w:rsidR="002A560D" w:rsidRPr="00747CB5" w:rsidRDefault="002A560D" w:rsidP="009B2236">
            <w:pPr>
              <w:spacing w:after="120"/>
              <w:jc w:val="center"/>
              <w:rPr>
                <w:b/>
                <w:bCs/>
              </w:rPr>
            </w:pPr>
            <w:r w:rsidRPr="00747CB5">
              <w:rPr>
                <w:b/>
                <w:bCs/>
              </w:rPr>
              <w:t>Subtotal</w:t>
            </w:r>
          </w:p>
        </w:tc>
        <w:tc>
          <w:tcPr>
            <w:tcW w:w="2340" w:type="dxa"/>
            <w:shd w:val="clear" w:color="auto" w:fill="DEEAF6" w:themeFill="accent5" w:themeFillTint="33"/>
            <w:vAlign w:val="center"/>
          </w:tcPr>
          <w:p w14:paraId="589D298F" w14:textId="77777777" w:rsidR="002A560D" w:rsidRPr="00747CB5" w:rsidRDefault="002A560D" w:rsidP="009B2236">
            <w:pPr>
              <w:spacing w:after="120"/>
              <w:jc w:val="center"/>
              <w:rPr>
                <w:b/>
                <w:bCs/>
              </w:rPr>
            </w:pPr>
            <w:r w:rsidRPr="00747CB5">
              <w:rPr>
                <w:b/>
                <w:bCs/>
              </w:rPr>
              <w:t>Average Monthly Class Enrollment Size</w:t>
            </w:r>
            <w:r w:rsidRPr="00747CB5">
              <w:rPr>
                <w:b/>
                <w:bCs/>
              </w:rPr>
              <w:br/>
            </w:r>
            <w:r w:rsidRPr="00747CB5">
              <w:rPr>
                <w:bCs/>
              </w:rPr>
              <w:t>(total classroom count divided by number of months)</w:t>
            </w:r>
          </w:p>
        </w:tc>
      </w:tr>
      <w:tr w:rsidR="002A560D" w:rsidRPr="00747CB5" w14:paraId="0C845119" w14:textId="77777777" w:rsidTr="00092BF6">
        <w:trPr>
          <w:cantSplit/>
          <w:trHeight w:hRule="exact" w:val="720"/>
        </w:trPr>
        <w:tc>
          <w:tcPr>
            <w:tcW w:w="1166" w:type="dxa"/>
            <w:shd w:val="clear" w:color="auto" w:fill="auto"/>
            <w:vAlign w:val="center"/>
          </w:tcPr>
          <w:p w14:paraId="41B01214" w14:textId="77777777" w:rsidR="002A560D" w:rsidRPr="00747CB5" w:rsidRDefault="002A560D" w:rsidP="00092BF6">
            <w:pPr>
              <w:spacing w:after="0"/>
              <w:jc w:val="center"/>
            </w:pPr>
            <w:r>
              <w:t>Ms. Jones</w:t>
            </w:r>
          </w:p>
        </w:tc>
        <w:tc>
          <w:tcPr>
            <w:tcW w:w="576" w:type="dxa"/>
            <w:shd w:val="clear" w:color="auto" w:fill="auto"/>
            <w:vAlign w:val="center"/>
          </w:tcPr>
          <w:p w14:paraId="1AB25399"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63DCF40"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4C44ACB5"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01A2692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A8EF5C"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1F36F5E"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33045160"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7B29CC0" w14:textId="77777777" w:rsidR="002A560D" w:rsidRPr="00747CB5" w:rsidRDefault="002A560D" w:rsidP="00092BF6">
            <w:pPr>
              <w:spacing w:after="0"/>
              <w:jc w:val="center"/>
              <w:rPr>
                <w:bCs/>
              </w:rPr>
            </w:pPr>
            <w:r w:rsidRPr="00747CB5">
              <w:rPr>
                <w:bCs/>
              </w:rPr>
              <w:t>21</w:t>
            </w:r>
          </w:p>
        </w:tc>
        <w:tc>
          <w:tcPr>
            <w:tcW w:w="1246" w:type="dxa"/>
            <w:vAlign w:val="center"/>
          </w:tcPr>
          <w:p w14:paraId="2A345987" w14:textId="77777777" w:rsidR="002A560D" w:rsidRPr="00747CB5" w:rsidRDefault="002A560D" w:rsidP="00092BF6">
            <w:pPr>
              <w:spacing w:after="0"/>
              <w:jc w:val="center"/>
              <w:rPr>
                <w:bCs/>
              </w:rPr>
            </w:pPr>
            <w:r w:rsidRPr="00747CB5">
              <w:rPr>
                <w:bCs/>
              </w:rPr>
              <w:t>166</w:t>
            </w:r>
          </w:p>
        </w:tc>
        <w:tc>
          <w:tcPr>
            <w:tcW w:w="2340" w:type="dxa"/>
            <w:shd w:val="clear" w:color="auto" w:fill="auto"/>
            <w:vAlign w:val="center"/>
          </w:tcPr>
          <w:p w14:paraId="355B5979" w14:textId="77777777" w:rsidR="002A560D" w:rsidRPr="00747CB5" w:rsidRDefault="002A560D" w:rsidP="00092BF6">
            <w:pPr>
              <w:spacing w:after="0"/>
              <w:jc w:val="center"/>
              <w:rPr>
                <w:b/>
                <w:bCs/>
              </w:rPr>
            </w:pPr>
            <w:r w:rsidRPr="00747CB5">
              <w:rPr>
                <w:b/>
                <w:bCs/>
              </w:rPr>
              <w:t>21</w:t>
            </w:r>
          </w:p>
        </w:tc>
      </w:tr>
      <w:tr w:rsidR="002A560D" w:rsidRPr="00747CB5" w14:paraId="6F515D5D" w14:textId="77777777" w:rsidTr="00092BF6">
        <w:trPr>
          <w:cantSplit/>
          <w:trHeight w:hRule="exact" w:val="720"/>
        </w:trPr>
        <w:tc>
          <w:tcPr>
            <w:tcW w:w="1166" w:type="dxa"/>
            <w:shd w:val="clear" w:color="auto" w:fill="auto"/>
            <w:vAlign w:val="center"/>
          </w:tcPr>
          <w:p w14:paraId="4B27F343" w14:textId="77777777" w:rsidR="002A560D" w:rsidRPr="00747CB5" w:rsidRDefault="002A560D" w:rsidP="00092BF6">
            <w:pPr>
              <w:spacing w:after="0"/>
              <w:jc w:val="center"/>
            </w:pPr>
            <w:r>
              <w:t>Mr. Russell</w:t>
            </w:r>
          </w:p>
        </w:tc>
        <w:tc>
          <w:tcPr>
            <w:tcW w:w="576" w:type="dxa"/>
            <w:shd w:val="clear" w:color="auto" w:fill="auto"/>
            <w:vAlign w:val="center"/>
          </w:tcPr>
          <w:p w14:paraId="56AC409B"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29377066"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4EDFB6B8"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77719D7D" w14:textId="77777777" w:rsidR="002A560D" w:rsidRPr="00747CB5" w:rsidRDefault="002A560D" w:rsidP="00092BF6">
            <w:pPr>
              <w:spacing w:after="0"/>
              <w:jc w:val="center"/>
              <w:rPr>
                <w:bCs/>
              </w:rPr>
            </w:pPr>
            <w:r w:rsidRPr="00747CB5">
              <w:rPr>
                <w:bCs/>
              </w:rPr>
              <w:t>20</w:t>
            </w:r>
          </w:p>
        </w:tc>
        <w:tc>
          <w:tcPr>
            <w:tcW w:w="576" w:type="dxa"/>
            <w:shd w:val="clear" w:color="auto" w:fill="auto"/>
            <w:vAlign w:val="center"/>
          </w:tcPr>
          <w:p w14:paraId="5CB3AC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73F875E8"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1DD02BC9" w14:textId="77777777" w:rsidR="002A560D" w:rsidRPr="00747CB5" w:rsidRDefault="002A560D" w:rsidP="00092BF6">
            <w:pPr>
              <w:spacing w:after="0"/>
              <w:jc w:val="center"/>
              <w:rPr>
                <w:bCs/>
              </w:rPr>
            </w:pPr>
            <w:r w:rsidRPr="00747CB5">
              <w:rPr>
                <w:bCs/>
              </w:rPr>
              <w:t>21</w:t>
            </w:r>
          </w:p>
        </w:tc>
        <w:tc>
          <w:tcPr>
            <w:tcW w:w="576" w:type="dxa"/>
            <w:shd w:val="clear" w:color="auto" w:fill="auto"/>
            <w:vAlign w:val="center"/>
          </w:tcPr>
          <w:p w14:paraId="562C8414" w14:textId="77777777" w:rsidR="002A560D" w:rsidRPr="00747CB5" w:rsidRDefault="002A560D" w:rsidP="00092BF6">
            <w:pPr>
              <w:spacing w:after="0"/>
              <w:jc w:val="center"/>
              <w:rPr>
                <w:bCs/>
              </w:rPr>
            </w:pPr>
            <w:r w:rsidRPr="00747CB5">
              <w:rPr>
                <w:bCs/>
              </w:rPr>
              <w:t>21</w:t>
            </w:r>
          </w:p>
        </w:tc>
        <w:tc>
          <w:tcPr>
            <w:tcW w:w="1246" w:type="dxa"/>
            <w:vAlign w:val="center"/>
          </w:tcPr>
          <w:p w14:paraId="04D3C6BD" w14:textId="77777777" w:rsidR="002A560D" w:rsidRPr="00747CB5" w:rsidRDefault="002A560D" w:rsidP="00092BF6">
            <w:pPr>
              <w:spacing w:after="0"/>
              <w:jc w:val="center"/>
              <w:rPr>
                <w:bCs/>
              </w:rPr>
            </w:pPr>
            <w:r w:rsidRPr="00747CB5">
              <w:rPr>
                <w:bCs/>
              </w:rPr>
              <w:t>165</w:t>
            </w:r>
          </w:p>
        </w:tc>
        <w:tc>
          <w:tcPr>
            <w:tcW w:w="2340" w:type="dxa"/>
            <w:shd w:val="clear" w:color="auto" w:fill="auto"/>
            <w:vAlign w:val="center"/>
          </w:tcPr>
          <w:p w14:paraId="4B7C0179" w14:textId="77777777" w:rsidR="002A560D" w:rsidRPr="00747CB5" w:rsidRDefault="002A560D" w:rsidP="00092BF6">
            <w:pPr>
              <w:spacing w:after="0"/>
              <w:jc w:val="center"/>
              <w:rPr>
                <w:b/>
                <w:bCs/>
              </w:rPr>
            </w:pPr>
            <w:r w:rsidRPr="00747CB5">
              <w:rPr>
                <w:b/>
                <w:bCs/>
              </w:rPr>
              <w:t>21</w:t>
            </w:r>
          </w:p>
        </w:tc>
      </w:tr>
      <w:tr w:rsidR="002A560D" w:rsidRPr="00747CB5" w14:paraId="5D365D5A" w14:textId="77777777" w:rsidTr="00092BF6">
        <w:trPr>
          <w:cantSplit/>
          <w:trHeight w:hRule="exact" w:val="720"/>
        </w:trPr>
        <w:tc>
          <w:tcPr>
            <w:tcW w:w="1166" w:type="dxa"/>
            <w:shd w:val="clear" w:color="auto" w:fill="auto"/>
            <w:vAlign w:val="center"/>
          </w:tcPr>
          <w:p w14:paraId="1F77B3E5" w14:textId="77777777" w:rsidR="002A560D" w:rsidRPr="00747CB5" w:rsidRDefault="002A560D" w:rsidP="00092BF6">
            <w:pPr>
              <w:spacing w:after="0"/>
              <w:jc w:val="center"/>
            </w:pPr>
            <w:r>
              <w:t>Ms. Smith</w:t>
            </w:r>
          </w:p>
        </w:tc>
        <w:tc>
          <w:tcPr>
            <w:tcW w:w="576" w:type="dxa"/>
            <w:shd w:val="clear" w:color="auto" w:fill="auto"/>
            <w:vAlign w:val="center"/>
          </w:tcPr>
          <w:p w14:paraId="4E3D1C73"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97953D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5E919CA4"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13333B5D"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2F7914F6" w14:textId="77777777" w:rsidR="002A560D" w:rsidRPr="00747CB5" w:rsidRDefault="002A560D" w:rsidP="00092BF6">
            <w:pPr>
              <w:spacing w:after="0"/>
              <w:jc w:val="center"/>
              <w:rPr>
                <w:bCs/>
              </w:rPr>
            </w:pPr>
            <w:r w:rsidRPr="00747CB5">
              <w:rPr>
                <w:bCs/>
              </w:rPr>
              <w:t>26</w:t>
            </w:r>
          </w:p>
        </w:tc>
        <w:tc>
          <w:tcPr>
            <w:tcW w:w="576" w:type="dxa"/>
            <w:shd w:val="clear" w:color="auto" w:fill="auto"/>
            <w:vAlign w:val="center"/>
          </w:tcPr>
          <w:p w14:paraId="5325E15B"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6F433E8A" w14:textId="77777777" w:rsidR="002A560D" w:rsidRPr="00747CB5" w:rsidRDefault="002A560D" w:rsidP="00092BF6">
            <w:pPr>
              <w:spacing w:after="0"/>
              <w:jc w:val="center"/>
              <w:rPr>
                <w:bCs/>
              </w:rPr>
            </w:pPr>
            <w:r w:rsidRPr="00747CB5">
              <w:rPr>
                <w:bCs/>
              </w:rPr>
              <w:t>25</w:t>
            </w:r>
          </w:p>
        </w:tc>
        <w:tc>
          <w:tcPr>
            <w:tcW w:w="576" w:type="dxa"/>
            <w:shd w:val="clear" w:color="auto" w:fill="auto"/>
            <w:vAlign w:val="center"/>
          </w:tcPr>
          <w:p w14:paraId="01C33636" w14:textId="77777777" w:rsidR="002A560D" w:rsidRPr="00747CB5" w:rsidRDefault="002A560D" w:rsidP="00092BF6">
            <w:pPr>
              <w:spacing w:after="0"/>
              <w:jc w:val="center"/>
              <w:rPr>
                <w:bCs/>
              </w:rPr>
            </w:pPr>
            <w:r w:rsidRPr="00747CB5">
              <w:rPr>
                <w:bCs/>
              </w:rPr>
              <w:t>25</w:t>
            </w:r>
          </w:p>
        </w:tc>
        <w:tc>
          <w:tcPr>
            <w:tcW w:w="1246" w:type="dxa"/>
            <w:vAlign w:val="center"/>
          </w:tcPr>
          <w:p w14:paraId="390375AE" w14:textId="77777777" w:rsidR="002A560D" w:rsidRPr="00747CB5" w:rsidRDefault="002A560D" w:rsidP="00092BF6">
            <w:pPr>
              <w:spacing w:after="0"/>
              <w:jc w:val="center"/>
              <w:rPr>
                <w:bCs/>
              </w:rPr>
            </w:pPr>
            <w:r w:rsidRPr="00747CB5">
              <w:rPr>
                <w:bCs/>
              </w:rPr>
              <w:t>202</w:t>
            </w:r>
          </w:p>
        </w:tc>
        <w:tc>
          <w:tcPr>
            <w:tcW w:w="2340" w:type="dxa"/>
            <w:shd w:val="clear" w:color="auto" w:fill="auto"/>
            <w:vAlign w:val="center"/>
          </w:tcPr>
          <w:p w14:paraId="54C679AA" w14:textId="77777777" w:rsidR="002A560D" w:rsidRPr="00747CB5" w:rsidRDefault="002A560D" w:rsidP="00092BF6">
            <w:pPr>
              <w:spacing w:after="0"/>
              <w:jc w:val="center"/>
              <w:rPr>
                <w:b/>
                <w:bCs/>
              </w:rPr>
            </w:pPr>
            <w:r w:rsidRPr="00747CB5">
              <w:rPr>
                <w:b/>
                <w:bCs/>
              </w:rPr>
              <w:t>25</w:t>
            </w:r>
          </w:p>
        </w:tc>
      </w:tr>
      <w:tr w:rsidR="002A560D" w:rsidRPr="00747CB5" w14:paraId="387E41CE" w14:textId="77777777" w:rsidTr="00092BF6">
        <w:trPr>
          <w:cantSplit/>
          <w:trHeight w:hRule="exact" w:val="720"/>
        </w:trPr>
        <w:tc>
          <w:tcPr>
            <w:tcW w:w="1166" w:type="dxa"/>
            <w:shd w:val="clear" w:color="auto" w:fill="auto"/>
            <w:vAlign w:val="center"/>
          </w:tcPr>
          <w:p w14:paraId="09A8236F" w14:textId="77777777" w:rsidR="002A560D" w:rsidRPr="00747CB5" w:rsidRDefault="002A560D" w:rsidP="00092BF6">
            <w:pPr>
              <w:spacing w:after="0"/>
              <w:jc w:val="center"/>
            </w:pPr>
            <w:r>
              <w:t>Mr. Bridges</w:t>
            </w:r>
          </w:p>
        </w:tc>
        <w:tc>
          <w:tcPr>
            <w:tcW w:w="576" w:type="dxa"/>
            <w:shd w:val="clear" w:color="auto" w:fill="auto"/>
            <w:vAlign w:val="center"/>
          </w:tcPr>
          <w:p w14:paraId="126415B8"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24A1F6C2"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74842BD1"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0D91EBBD"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320D5A0C" w14:textId="77777777" w:rsidR="002A560D" w:rsidRPr="00747CB5" w:rsidRDefault="002A560D" w:rsidP="00092BF6">
            <w:pPr>
              <w:spacing w:after="0"/>
              <w:jc w:val="center"/>
              <w:rPr>
                <w:bCs/>
              </w:rPr>
            </w:pPr>
            <w:r w:rsidRPr="00747CB5">
              <w:rPr>
                <w:bCs/>
              </w:rPr>
              <w:t>29</w:t>
            </w:r>
          </w:p>
        </w:tc>
        <w:tc>
          <w:tcPr>
            <w:tcW w:w="576" w:type="dxa"/>
            <w:shd w:val="clear" w:color="auto" w:fill="auto"/>
            <w:vAlign w:val="center"/>
          </w:tcPr>
          <w:p w14:paraId="45445487"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696B9489" w14:textId="77777777" w:rsidR="002A560D" w:rsidRPr="00747CB5" w:rsidRDefault="002A560D" w:rsidP="00092BF6">
            <w:pPr>
              <w:spacing w:after="0"/>
              <w:jc w:val="center"/>
              <w:rPr>
                <w:bCs/>
              </w:rPr>
            </w:pPr>
            <w:r w:rsidRPr="00747CB5">
              <w:rPr>
                <w:bCs/>
              </w:rPr>
              <w:t>30</w:t>
            </w:r>
          </w:p>
        </w:tc>
        <w:tc>
          <w:tcPr>
            <w:tcW w:w="576" w:type="dxa"/>
            <w:shd w:val="clear" w:color="auto" w:fill="auto"/>
            <w:vAlign w:val="center"/>
          </w:tcPr>
          <w:p w14:paraId="5F2E2F46" w14:textId="77777777" w:rsidR="002A560D" w:rsidRPr="00747CB5" w:rsidRDefault="002A560D" w:rsidP="00092BF6">
            <w:pPr>
              <w:spacing w:after="0"/>
              <w:jc w:val="center"/>
              <w:rPr>
                <w:bCs/>
              </w:rPr>
            </w:pPr>
            <w:r w:rsidRPr="00747CB5">
              <w:rPr>
                <w:bCs/>
              </w:rPr>
              <w:t>30</w:t>
            </w:r>
          </w:p>
        </w:tc>
        <w:tc>
          <w:tcPr>
            <w:tcW w:w="1246" w:type="dxa"/>
            <w:vAlign w:val="center"/>
          </w:tcPr>
          <w:p w14:paraId="09D872AA" w14:textId="77777777" w:rsidR="002A560D" w:rsidRPr="00747CB5" w:rsidRDefault="002A560D" w:rsidP="00092BF6">
            <w:pPr>
              <w:spacing w:after="0"/>
              <w:jc w:val="center"/>
              <w:rPr>
                <w:bCs/>
              </w:rPr>
            </w:pPr>
            <w:r w:rsidRPr="00747CB5">
              <w:rPr>
                <w:bCs/>
              </w:rPr>
              <w:t>235</w:t>
            </w:r>
          </w:p>
        </w:tc>
        <w:tc>
          <w:tcPr>
            <w:tcW w:w="2340" w:type="dxa"/>
            <w:shd w:val="clear" w:color="auto" w:fill="auto"/>
            <w:vAlign w:val="center"/>
          </w:tcPr>
          <w:p w14:paraId="4FB39C41" w14:textId="77777777" w:rsidR="002A560D" w:rsidRPr="00747CB5" w:rsidRDefault="002A560D" w:rsidP="00092BF6">
            <w:pPr>
              <w:spacing w:after="0"/>
              <w:jc w:val="center"/>
              <w:rPr>
                <w:b/>
                <w:bCs/>
              </w:rPr>
            </w:pPr>
            <w:r w:rsidRPr="00747CB5">
              <w:rPr>
                <w:b/>
                <w:bCs/>
              </w:rPr>
              <w:t>29</w:t>
            </w:r>
          </w:p>
        </w:tc>
      </w:tr>
    </w:tbl>
    <w:p w14:paraId="5EAF4DA8" w14:textId="77777777" w:rsidR="002A560D" w:rsidRPr="00747CB5" w:rsidRDefault="002A560D" w:rsidP="002A560D">
      <w:pPr>
        <w:spacing w:before="240"/>
        <w:rPr>
          <w:bCs/>
        </w:rPr>
      </w:pPr>
      <w:r w:rsidRPr="00747CB5">
        <w:rPr>
          <w:bCs/>
        </w:rPr>
        <w:t>The data in this sample would be reported 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how the average class enrollment size from the example in the previous table would be reported. "/>
      </w:tblPr>
      <w:tblGrid>
        <w:gridCol w:w="2588"/>
        <w:gridCol w:w="2632"/>
      </w:tblGrid>
      <w:tr w:rsidR="002A560D" w:rsidRPr="00747CB5" w14:paraId="033A8A49" w14:textId="77777777" w:rsidTr="009B2236">
        <w:trPr>
          <w:cantSplit/>
          <w:tblHeader/>
        </w:trPr>
        <w:tc>
          <w:tcPr>
            <w:tcW w:w="2588" w:type="dxa"/>
            <w:shd w:val="clear" w:color="auto" w:fill="DEEAF6" w:themeFill="accent5" w:themeFillTint="33"/>
            <w:vAlign w:val="center"/>
          </w:tcPr>
          <w:p w14:paraId="06430D5C" w14:textId="77777777" w:rsidR="002A560D" w:rsidRPr="00747CB5" w:rsidRDefault="002A560D" w:rsidP="009B2236">
            <w:pPr>
              <w:jc w:val="center"/>
              <w:rPr>
                <w:b/>
                <w:bCs/>
              </w:rPr>
            </w:pPr>
            <w:r w:rsidRPr="00747CB5">
              <w:rPr>
                <w:b/>
                <w:bCs/>
              </w:rPr>
              <w:t>Average Class Enrollment Size</w:t>
            </w:r>
            <w:r w:rsidRPr="00747CB5">
              <w:rPr>
                <w:b/>
                <w:bCs/>
              </w:rPr>
              <w:br/>
            </w:r>
            <w:r w:rsidRPr="00747CB5">
              <w:rPr>
                <w:bCs/>
              </w:rPr>
              <w:t>(Line A-1</w:t>
            </w:r>
            <w:r>
              <w:rPr>
                <w:bCs/>
              </w:rPr>
              <w:t xml:space="preserve"> or Line B-1</w:t>
            </w:r>
            <w:r w:rsidRPr="00747CB5">
              <w:rPr>
                <w:bCs/>
              </w:rPr>
              <w:t>)</w:t>
            </w:r>
          </w:p>
        </w:tc>
        <w:tc>
          <w:tcPr>
            <w:tcW w:w="2632" w:type="dxa"/>
            <w:shd w:val="clear" w:color="auto" w:fill="DEEAF6" w:themeFill="accent5" w:themeFillTint="33"/>
            <w:vAlign w:val="center"/>
          </w:tcPr>
          <w:p w14:paraId="55644867" w14:textId="77777777" w:rsidR="002A560D" w:rsidRPr="00747CB5" w:rsidRDefault="002A560D" w:rsidP="009B2236">
            <w:pPr>
              <w:jc w:val="center"/>
              <w:rPr>
                <w:b/>
                <w:bCs/>
              </w:rPr>
            </w:pPr>
            <w:r w:rsidRPr="00747CB5">
              <w:rPr>
                <w:b/>
                <w:bCs/>
              </w:rPr>
              <w:t xml:space="preserve">Number of Classes of This Size </w:t>
            </w:r>
            <w:r w:rsidRPr="00747CB5">
              <w:rPr>
                <w:b/>
                <w:bCs/>
              </w:rPr>
              <w:br/>
            </w:r>
            <w:r w:rsidRPr="00747CB5">
              <w:rPr>
                <w:bCs/>
              </w:rPr>
              <w:t>(Line A-2</w:t>
            </w:r>
            <w:r>
              <w:rPr>
                <w:bCs/>
              </w:rPr>
              <w:t xml:space="preserve"> or Line B-2</w:t>
            </w:r>
            <w:r w:rsidRPr="00747CB5">
              <w:rPr>
                <w:bCs/>
              </w:rPr>
              <w:t>)</w:t>
            </w:r>
          </w:p>
        </w:tc>
      </w:tr>
      <w:tr w:rsidR="002A560D" w:rsidRPr="00747CB5" w14:paraId="4DC3BC9E" w14:textId="77777777" w:rsidTr="00092BF6">
        <w:trPr>
          <w:cantSplit/>
          <w:trHeight w:val="432"/>
        </w:trPr>
        <w:tc>
          <w:tcPr>
            <w:tcW w:w="2588" w:type="dxa"/>
            <w:shd w:val="clear" w:color="auto" w:fill="auto"/>
            <w:vAlign w:val="center"/>
          </w:tcPr>
          <w:p w14:paraId="77D7D773" w14:textId="77777777" w:rsidR="002A560D" w:rsidRPr="00747CB5" w:rsidRDefault="002A560D" w:rsidP="00092BF6">
            <w:pPr>
              <w:spacing w:after="0"/>
              <w:jc w:val="center"/>
              <w:rPr>
                <w:bCs/>
              </w:rPr>
            </w:pPr>
            <w:r w:rsidRPr="00747CB5">
              <w:rPr>
                <w:bCs/>
              </w:rPr>
              <w:t>21</w:t>
            </w:r>
          </w:p>
        </w:tc>
        <w:tc>
          <w:tcPr>
            <w:tcW w:w="2632" w:type="dxa"/>
            <w:shd w:val="clear" w:color="auto" w:fill="auto"/>
            <w:vAlign w:val="center"/>
          </w:tcPr>
          <w:p w14:paraId="2E715B2E" w14:textId="77777777" w:rsidR="002A560D" w:rsidRPr="00747CB5" w:rsidRDefault="002A560D" w:rsidP="00092BF6">
            <w:pPr>
              <w:spacing w:after="0"/>
              <w:jc w:val="center"/>
              <w:rPr>
                <w:bCs/>
              </w:rPr>
            </w:pPr>
            <w:r w:rsidRPr="00747CB5">
              <w:rPr>
                <w:bCs/>
              </w:rPr>
              <w:t>2</w:t>
            </w:r>
          </w:p>
        </w:tc>
      </w:tr>
      <w:tr w:rsidR="002A560D" w:rsidRPr="00747CB5" w14:paraId="716E9987" w14:textId="77777777" w:rsidTr="00092BF6">
        <w:trPr>
          <w:cantSplit/>
          <w:trHeight w:val="432"/>
        </w:trPr>
        <w:tc>
          <w:tcPr>
            <w:tcW w:w="2588" w:type="dxa"/>
            <w:shd w:val="clear" w:color="auto" w:fill="auto"/>
            <w:vAlign w:val="center"/>
          </w:tcPr>
          <w:p w14:paraId="6927C91F" w14:textId="77777777" w:rsidR="002A560D" w:rsidRPr="00747CB5" w:rsidRDefault="002A560D" w:rsidP="00092BF6">
            <w:pPr>
              <w:spacing w:after="0"/>
              <w:jc w:val="center"/>
              <w:rPr>
                <w:bCs/>
              </w:rPr>
            </w:pPr>
            <w:r w:rsidRPr="00747CB5">
              <w:rPr>
                <w:bCs/>
              </w:rPr>
              <w:t>25</w:t>
            </w:r>
          </w:p>
        </w:tc>
        <w:tc>
          <w:tcPr>
            <w:tcW w:w="2632" w:type="dxa"/>
            <w:shd w:val="clear" w:color="auto" w:fill="auto"/>
            <w:vAlign w:val="center"/>
          </w:tcPr>
          <w:p w14:paraId="365B8E4B" w14:textId="77777777" w:rsidR="002A560D" w:rsidRPr="00747CB5" w:rsidRDefault="002A560D" w:rsidP="00092BF6">
            <w:pPr>
              <w:spacing w:after="0"/>
              <w:jc w:val="center"/>
              <w:rPr>
                <w:bCs/>
              </w:rPr>
            </w:pPr>
            <w:r w:rsidRPr="00747CB5">
              <w:rPr>
                <w:bCs/>
              </w:rPr>
              <w:t>1</w:t>
            </w:r>
          </w:p>
        </w:tc>
      </w:tr>
      <w:tr w:rsidR="002A560D" w:rsidRPr="00747CB5" w14:paraId="58E6E7FA" w14:textId="77777777" w:rsidTr="00092BF6">
        <w:trPr>
          <w:cantSplit/>
          <w:trHeight w:val="432"/>
        </w:trPr>
        <w:tc>
          <w:tcPr>
            <w:tcW w:w="2588" w:type="dxa"/>
            <w:shd w:val="clear" w:color="auto" w:fill="auto"/>
            <w:vAlign w:val="center"/>
          </w:tcPr>
          <w:p w14:paraId="3B04B86B" w14:textId="77777777" w:rsidR="002A560D" w:rsidRPr="00747CB5" w:rsidRDefault="002A560D" w:rsidP="00092BF6">
            <w:pPr>
              <w:spacing w:after="0"/>
              <w:jc w:val="center"/>
              <w:rPr>
                <w:bCs/>
              </w:rPr>
            </w:pPr>
            <w:r w:rsidRPr="00747CB5">
              <w:rPr>
                <w:bCs/>
              </w:rPr>
              <w:t>29</w:t>
            </w:r>
          </w:p>
        </w:tc>
        <w:tc>
          <w:tcPr>
            <w:tcW w:w="2632" w:type="dxa"/>
            <w:shd w:val="clear" w:color="auto" w:fill="auto"/>
            <w:vAlign w:val="center"/>
          </w:tcPr>
          <w:p w14:paraId="3F23BBC2" w14:textId="77777777" w:rsidR="002A560D" w:rsidRPr="00747CB5" w:rsidRDefault="002A560D" w:rsidP="00092BF6">
            <w:pPr>
              <w:spacing w:after="0"/>
              <w:jc w:val="center"/>
              <w:rPr>
                <w:bCs/>
              </w:rPr>
            </w:pPr>
            <w:r w:rsidRPr="00747CB5">
              <w:rPr>
                <w:bCs/>
              </w:rPr>
              <w:t>1</w:t>
            </w:r>
          </w:p>
        </w:tc>
      </w:tr>
    </w:tbl>
    <w:p w14:paraId="2D5E4E3E" w14:textId="77777777" w:rsidR="002A560D" w:rsidRDefault="002A560D" w:rsidP="002A560D">
      <w:pPr>
        <w:pStyle w:val="Heading6"/>
        <w:rPr>
          <w:b/>
          <w:i w:val="0"/>
        </w:rPr>
      </w:pPr>
      <w:r w:rsidRPr="00AF7175">
        <w:t>Tab 3: Grades 4–8</w:t>
      </w:r>
    </w:p>
    <w:p w14:paraId="15EC73FF" w14:textId="77777777" w:rsidR="002A560D" w:rsidRPr="009E724D" w:rsidRDefault="002A560D" w:rsidP="002A560D">
      <w:pPr>
        <w:rPr>
          <w:b/>
        </w:rPr>
      </w:pPr>
      <w:r w:rsidRPr="00D72CB1">
        <w:t>Choose the Grades 4-8 tab and enter the data for grades 4-8. Select Save after entering data in this tab before proceeding to other tabs within this DES.</w:t>
      </w:r>
    </w:p>
    <w:p w14:paraId="2B2ABE74" w14:textId="77777777" w:rsidR="002A560D" w:rsidRPr="00261B40" w:rsidRDefault="002A560D" w:rsidP="00092BF6">
      <w:pPr>
        <w:pStyle w:val="ListParagraph"/>
        <w:numPr>
          <w:ilvl w:val="0"/>
          <w:numId w:val="141"/>
        </w:numPr>
        <w:ind w:hanging="360"/>
      </w:pPr>
      <w:r w:rsidRPr="009E0BE4">
        <w:rPr>
          <w:rFonts w:cs="Times New Roman"/>
          <w:szCs w:val="20"/>
          <w:lang w:bidi="he-IL"/>
        </w:rPr>
        <w:t>Line C-1: Pursuant to</w:t>
      </w:r>
      <w:r w:rsidRPr="009E0BE4">
        <w:rPr>
          <w:rFonts w:cs="Times New Roman"/>
          <w:i/>
          <w:szCs w:val="20"/>
          <w:lang w:bidi="he-IL"/>
        </w:rPr>
        <w:t xml:space="preserve"> </w:t>
      </w:r>
      <w:r w:rsidRPr="009E0BE4">
        <w:rPr>
          <w:rFonts w:cs="Times New Roman"/>
          <w:szCs w:val="20"/>
          <w:lang w:bidi="he-IL"/>
        </w:rPr>
        <w:t>5</w:t>
      </w:r>
      <w:r w:rsidRPr="009E0BE4">
        <w:rPr>
          <w:rFonts w:cs="Times New Roman"/>
          <w:i/>
          <w:szCs w:val="20"/>
          <w:lang w:bidi="he-IL"/>
        </w:rPr>
        <w:t xml:space="preserve"> CCR</w:t>
      </w:r>
      <w:r w:rsidRPr="009E0BE4">
        <w:rPr>
          <w:rFonts w:cs="Times New Roman"/>
          <w:szCs w:val="20"/>
          <w:lang w:bidi="he-IL"/>
        </w:rPr>
        <w:t xml:space="preserve"> sections 15103(c) and (f), for grades 4–8 inclusive, a one-time count is made on the last teaching day of the sixth school month. </w:t>
      </w:r>
    </w:p>
    <w:p w14:paraId="21D92030" w14:textId="77777777" w:rsidR="002A560D" w:rsidRPr="00261B40" w:rsidRDefault="002A560D" w:rsidP="00092BF6">
      <w:pPr>
        <w:pStyle w:val="ListParagraph"/>
        <w:numPr>
          <w:ilvl w:val="0"/>
          <w:numId w:val="141"/>
        </w:numPr>
        <w:ind w:hanging="360"/>
      </w:pPr>
      <w:r>
        <w:t xml:space="preserve">Line C-2: Pursuant to 5 CCR sections 15103(g) and (h), a one-time count is made of the number of FTE classroom teachers on the last teaching date of the sixth school month and </w:t>
      </w:r>
      <w:proofErr w:type="gramStart"/>
      <w:r>
        <w:t>entered into</w:t>
      </w:r>
      <w:proofErr w:type="gramEnd"/>
      <w:r>
        <w:t xml:space="preserve"> Line C-2.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0" w:type="dxa"/>
          <w:right w:w="110" w:type="dxa"/>
        </w:tblCellMar>
        <w:tblLook w:val="0000" w:firstRow="0" w:lastRow="0" w:firstColumn="0" w:lastColumn="0" w:noHBand="0" w:noVBand="0"/>
        <w:tblDescription w:val="This table contains reporting instructions for grades 4-8 on the class size penalties screen."/>
      </w:tblPr>
      <w:tblGrid>
        <w:gridCol w:w="1320"/>
        <w:gridCol w:w="2044"/>
        <w:gridCol w:w="5996"/>
      </w:tblGrid>
      <w:tr w:rsidR="002A560D" w:rsidRPr="00C9399E" w14:paraId="43C3BE33" w14:textId="77777777" w:rsidTr="009B2236">
        <w:trPr>
          <w:cantSplit/>
          <w:trHeight w:val="734"/>
          <w:tblHeader/>
        </w:trPr>
        <w:tc>
          <w:tcPr>
            <w:tcW w:w="550" w:type="pct"/>
            <w:shd w:val="clear" w:color="auto" w:fill="DEEAF6" w:themeFill="accent5" w:themeFillTint="33"/>
            <w:vAlign w:val="center"/>
          </w:tcPr>
          <w:p w14:paraId="21B4A62F" w14:textId="77777777" w:rsidR="002A560D" w:rsidRPr="00C9399E" w:rsidRDefault="002A560D" w:rsidP="009B2236">
            <w:pPr>
              <w:tabs>
                <w:tab w:val="left" w:pos="120"/>
              </w:tabs>
              <w:spacing w:before="60" w:after="60"/>
              <w:jc w:val="center"/>
              <w:rPr>
                <w:rFonts w:cs="Times New Roman"/>
                <w:b/>
                <w:color w:val="010100"/>
                <w:sz w:val="22"/>
                <w:lang w:bidi="he-IL"/>
              </w:rPr>
            </w:pPr>
            <w:r w:rsidRPr="00626A5E">
              <w:rPr>
                <w:rFonts w:cs="Times New Roman"/>
                <w:b/>
                <w:color w:val="010100"/>
                <w:lang w:bidi="he-IL"/>
              </w:rPr>
              <w:lastRenderedPageBreak/>
              <w:t>Line Number</w:t>
            </w:r>
          </w:p>
        </w:tc>
        <w:tc>
          <w:tcPr>
            <w:tcW w:w="852" w:type="pct"/>
            <w:shd w:val="clear" w:color="auto" w:fill="DEEAF6" w:themeFill="accent5" w:themeFillTint="33"/>
            <w:vAlign w:val="center"/>
          </w:tcPr>
          <w:p w14:paraId="2A581D43"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Line Caption</w:t>
            </w:r>
          </w:p>
        </w:tc>
        <w:tc>
          <w:tcPr>
            <w:tcW w:w="2500" w:type="pct"/>
            <w:shd w:val="clear" w:color="auto" w:fill="DEEAF6" w:themeFill="accent5" w:themeFillTint="33"/>
            <w:vAlign w:val="center"/>
          </w:tcPr>
          <w:p w14:paraId="1167520F" w14:textId="77777777" w:rsidR="002A560D" w:rsidRPr="00C9399E" w:rsidRDefault="002A560D" w:rsidP="009B2236">
            <w:pPr>
              <w:tabs>
                <w:tab w:val="left" w:pos="120"/>
              </w:tabs>
              <w:spacing w:before="60" w:after="60"/>
              <w:jc w:val="center"/>
              <w:rPr>
                <w:rFonts w:cs="Times New Roman"/>
                <w:b/>
                <w:color w:val="010100"/>
                <w:sz w:val="22"/>
                <w:lang w:bidi="he-IL"/>
              </w:rPr>
            </w:pPr>
            <w:r>
              <w:rPr>
                <w:rFonts w:cs="Times New Roman"/>
                <w:b/>
                <w:color w:val="010100"/>
                <w:lang w:bidi="he-IL"/>
              </w:rPr>
              <w:t>Reporting Notes</w:t>
            </w:r>
          </w:p>
        </w:tc>
      </w:tr>
      <w:tr w:rsidR="002A560D" w:rsidRPr="00C9399E" w14:paraId="70F33488" w14:textId="77777777" w:rsidTr="009B2236">
        <w:trPr>
          <w:cantSplit/>
        </w:trPr>
        <w:tc>
          <w:tcPr>
            <w:tcW w:w="550" w:type="pct"/>
          </w:tcPr>
          <w:p w14:paraId="47647F9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color w:val="010100"/>
                <w:szCs w:val="20"/>
                <w:lang w:bidi="he-IL"/>
              </w:rPr>
              <w:t>C</w:t>
            </w:r>
            <w:r w:rsidRPr="00C9399E">
              <w:rPr>
                <w:rFonts w:cs="Times New Roman"/>
                <w:color w:val="010100"/>
                <w:szCs w:val="20"/>
                <w:lang w:bidi="he-IL"/>
              </w:rPr>
              <w:t>-1</w:t>
            </w:r>
          </w:p>
        </w:tc>
        <w:tc>
          <w:tcPr>
            <w:tcW w:w="852" w:type="pct"/>
          </w:tcPr>
          <w:p w14:paraId="757EE418"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eastAsia="Arial" w:cs="Times New Roman"/>
                <w:szCs w:val="20"/>
              </w:rPr>
              <w:t>pupils</w:t>
            </w:r>
            <w:r>
              <w:rPr>
                <w:rFonts w:cs="Times New Roman"/>
                <w:color w:val="010100"/>
                <w:szCs w:val="20"/>
                <w:lang w:bidi="he-IL"/>
              </w:rPr>
              <w:t xml:space="preserve"> </w:t>
            </w:r>
            <w:r w:rsidRPr="00C9399E">
              <w:rPr>
                <w:rFonts w:cs="Times New Roman"/>
                <w:color w:val="010100"/>
                <w:szCs w:val="20"/>
                <w:lang w:bidi="he-IL"/>
              </w:rPr>
              <w:t>enrolled</w:t>
            </w:r>
          </w:p>
        </w:tc>
        <w:tc>
          <w:tcPr>
            <w:tcW w:w="2500" w:type="pct"/>
          </w:tcPr>
          <w:p w14:paraId="200167AE" w14:textId="77777777" w:rsidR="002A560D" w:rsidRPr="00C9399E" w:rsidRDefault="002A560D" w:rsidP="009B2236">
            <w:pPr>
              <w:tabs>
                <w:tab w:val="left" w:pos="120"/>
              </w:tabs>
              <w:spacing w:before="60" w:after="60"/>
              <w:rPr>
                <w:rFonts w:cs="Times New Roman"/>
                <w:bCs/>
                <w:color w:val="010100"/>
                <w:szCs w:val="20"/>
                <w:lang w:bidi="he-IL"/>
              </w:rPr>
            </w:pPr>
            <w:r>
              <w:rPr>
                <w:rFonts w:cs="Times New Roman"/>
                <w:szCs w:val="20"/>
                <w:lang w:bidi="he-IL"/>
              </w:rPr>
              <w:t>The count is the number of students enrolled on the first day of the school year on which the class was in session, plus all later enrollees, minus all withdrawals since that first day, exclusive of the active enrollment of students in grade 4, in classes considered to be of grades 1, 2, or 3. The sum of this count is reported on Line C-1.</w:t>
            </w:r>
          </w:p>
        </w:tc>
      </w:tr>
      <w:tr w:rsidR="002A560D" w:rsidRPr="00C9399E" w14:paraId="7E033C15" w14:textId="77777777" w:rsidTr="009B2236">
        <w:trPr>
          <w:cantSplit/>
        </w:trPr>
        <w:tc>
          <w:tcPr>
            <w:tcW w:w="550" w:type="pct"/>
          </w:tcPr>
          <w:p w14:paraId="3D3339B2" w14:textId="77777777" w:rsidR="002A560D" w:rsidRPr="00C9399E" w:rsidRDefault="002A560D" w:rsidP="009B2236">
            <w:pPr>
              <w:tabs>
                <w:tab w:val="left" w:pos="120"/>
              </w:tabs>
              <w:spacing w:before="60" w:after="60"/>
              <w:ind w:left="120" w:right="130"/>
              <w:jc w:val="center"/>
              <w:rPr>
                <w:rFonts w:cs="Times New Roman"/>
                <w:bCs/>
                <w:color w:val="010100"/>
                <w:szCs w:val="20"/>
                <w:lang w:bidi="he-IL"/>
              </w:rPr>
            </w:pPr>
            <w:r>
              <w:rPr>
                <w:rFonts w:cs="Times New Roman"/>
                <w:bCs/>
                <w:color w:val="010100"/>
                <w:szCs w:val="20"/>
                <w:lang w:bidi="he-IL"/>
              </w:rPr>
              <w:t>C-2</w:t>
            </w:r>
          </w:p>
        </w:tc>
        <w:tc>
          <w:tcPr>
            <w:tcW w:w="852" w:type="pct"/>
          </w:tcPr>
          <w:p w14:paraId="713937E7" w14:textId="77777777" w:rsidR="002A560D" w:rsidRPr="00C9399E" w:rsidRDefault="002A560D" w:rsidP="009B2236">
            <w:pPr>
              <w:tabs>
                <w:tab w:val="left" w:pos="120"/>
              </w:tabs>
              <w:spacing w:before="60" w:after="60"/>
              <w:rPr>
                <w:rFonts w:cs="Times New Roman"/>
                <w:bCs/>
                <w:color w:val="010100"/>
                <w:szCs w:val="20"/>
                <w:lang w:bidi="he-IL"/>
              </w:rPr>
            </w:pPr>
            <w:r w:rsidRPr="00C9399E">
              <w:rPr>
                <w:rFonts w:cs="Times New Roman"/>
                <w:color w:val="010100"/>
                <w:szCs w:val="20"/>
                <w:lang w:bidi="he-IL"/>
              </w:rPr>
              <w:t xml:space="preserve">Total number of </w:t>
            </w:r>
            <w:r>
              <w:rPr>
                <w:rFonts w:cs="Times New Roman"/>
                <w:color w:val="010100"/>
                <w:szCs w:val="20"/>
                <w:lang w:bidi="he-IL"/>
              </w:rPr>
              <w:t xml:space="preserve">full-time equivalent </w:t>
            </w:r>
            <w:r w:rsidRPr="00C9399E">
              <w:rPr>
                <w:rFonts w:cs="Times New Roman"/>
                <w:color w:val="010100"/>
                <w:szCs w:val="20"/>
                <w:lang w:bidi="he-IL"/>
              </w:rPr>
              <w:t>classroom teachers</w:t>
            </w:r>
          </w:p>
        </w:tc>
        <w:tc>
          <w:tcPr>
            <w:tcW w:w="2500" w:type="pct"/>
          </w:tcPr>
          <w:p w14:paraId="3B229BBE" w14:textId="77777777" w:rsidR="002A560D" w:rsidRDefault="002A560D" w:rsidP="009B2236">
            <w:pPr>
              <w:tabs>
                <w:tab w:val="left" w:pos="120"/>
              </w:tabs>
              <w:spacing w:before="60" w:after="60"/>
              <w:rPr>
                <w:rFonts w:cs="Times New Roman"/>
                <w:bCs/>
                <w:szCs w:val="20"/>
                <w:lang w:bidi="he-IL"/>
              </w:rPr>
            </w:pPr>
            <w:bookmarkStart w:id="243" w:name="_Hlk97188958"/>
            <w:r w:rsidRPr="00B6635B">
              <w:rPr>
                <w:rFonts w:cs="Times New Roman"/>
                <w:b/>
                <w:szCs w:val="20"/>
                <w:lang w:bidi="he-IL"/>
              </w:rPr>
              <w:t>Classroom teacher</w:t>
            </w:r>
            <w:r w:rsidRPr="00C9399E">
              <w:rPr>
                <w:rFonts w:cs="Times New Roman"/>
                <w:szCs w:val="20"/>
                <w:lang w:bidi="he-IL"/>
              </w:rPr>
              <w:t xml:space="preserve"> </w:t>
            </w:r>
            <w:r w:rsidRPr="00B6635B">
              <w:rPr>
                <w:rFonts w:cs="Times New Roman"/>
                <w:b/>
                <w:szCs w:val="20"/>
                <w:lang w:bidi="he-IL"/>
              </w:rPr>
              <w:t xml:space="preserve">means an employee of the school district in a position requiring certification qualifications whose duties require the employee to teach in regular day classes in </w:t>
            </w:r>
            <w:r>
              <w:rPr>
                <w:rFonts w:cs="Times New Roman"/>
                <w:b/>
                <w:szCs w:val="20"/>
                <w:lang w:bidi="he-IL"/>
              </w:rPr>
              <w:t xml:space="preserve">any of </w:t>
            </w:r>
            <w:r w:rsidRPr="00B6635B">
              <w:rPr>
                <w:rFonts w:cs="Times New Roman"/>
                <w:b/>
                <w:szCs w:val="20"/>
                <w:lang w:bidi="he-IL"/>
              </w:rPr>
              <w:t>grades 4–8,</w:t>
            </w:r>
            <w:r w:rsidRPr="00C9399E">
              <w:rPr>
                <w:rFonts w:cs="Times New Roman"/>
                <w:szCs w:val="20"/>
                <w:lang w:bidi="he-IL"/>
              </w:rPr>
              <w:t xml:space="preserve"> inclusive, during the school year.</w:t>
            </w:r>
          </w:p>
          <w:p w14:paraId="39BDA78F" w14:textId="578B24F8" w:rsidR="002A560D" w:rsidRDefault="002A560D" w:rsidP="009B2236">
            <w:pPr>
              <w:tabs>
                <w:tab w:val="left" w:pos="120"/>
              </w:tabs>
              <w:spacing w:before="240" w:after="60"/>
              <w:rPr>
                <w:rFonts w:cs="Times New Roman"/>
                <w:lang w:bidi="he-IL"/>
              </w:rPr>
            </w:pPr>
            <w:r w:rsidRPr="15527225">
              <w:rPr>
                <w:rFonts w:cs="Times New Roman"/>
                <w:lang w:bidi="he-IL"/>
              </w:rPr>
              <w:t xml:space="preserve">A classroom teacher assigned for the total number of hours designated by the governing board as a regular school day is </w:t>
            </w:r>
            <w:r w:rsidR="009838AA" w:rsidRPr="15527225">
              <w:rPr>
                <w:rFonts w:cs="Times New Roman"/>
                <w:lang w:bidi="he-IL"/>
              </w:rPr>
              <w:t>an</w:t>
            </w:r>
            <w:r w:rsidRPr="15527225">
              <w:rPr>
                <w:rFonts w:cs="Times New Roman"/>
                <w:lang w:bidi="he-IL"/>
              </w:rPr>
              <w:t xml:space="preserve"> FTE classroom teacher. A certificated employee whose assignment as a </w:t>
            </w:r>
            <w:proofErr w:type="gramStart"/>
            <w:r w:rsidRPr="15527225">
              <w:rPr>
                <w:rFonts w:cs="Times New Roman"/>
                <w:lang w:bidi="he-IL"/>
              </w:rPr>
              <w:t>regular day class classroom teacher accounts</w:t>
            </w:r>
            <w:proofErr w:type="gramEnd"/>
            <w:r w:rsidRPr="15527225">
              <w:rPr>
                <w:rFonts w:cs="Times New Roman"/>
                <w:lang w:bidi="he-IL"/>
              </w:rPr>
              <w:t xml:space="preserve"> for less than a regular school day is counted as a fraction of an FTE classroom teacher. The fraction of an FTE classroom teacher is calculated as the </w:t>
            </w:r>
            <w:proofErr w:type="gramStart"/>
            <w:r w:rsidRPr="15527225">
              <w:rPr>
                <w:rFonts w:cs="Times New Roman"/>
                <w:lang w:bidi="he-IL"/>
              </w:rPr>
              <w:t>period of time</w:t>
            </w:r>
            <w:proofErr w:type="gramEnd"/>
            <w:r w:rsidRPr="15527225">
              <w:rPr>
                <w:rFonts w:cs="Times New Roman"/>
                <w:lang w:bidi="he-IL"/>
              </w:rPr>
              <w:t xml:space="preserve"> assigned as a regular day class classroom teacher divided by the total number of hours designated as a regular school day, rounded to the nearest one-tenth (0.1).</w:t>
            </w:r>
          </w:p>
          <w:p w14:paraId="3BD1E321" w14:textId="77777777" w:rsidR="002A560D" w:rsidRPr="00C9399E" w:rsidRDefault="002A560D" w:rsidP="009B2236">
            <w:pPr>
              <w:tabs>
                <w:tab w:val="left" w:pos="120"/>
              </w:tabs>
              <w:spacing w:before="240" w:after="60"/>
              <w:rPr>
                <w:rFonts w:cs="Times New Roman"/>
                <w:bCs/>
                <w:color w:val="010100"/>
                <w:szCs w:val="20"/>
                <w:lang w:bidi="he-IL"/>
              </w:rPr>
            </w:pPr>
            <w:proofErr w:type="gramStart"/>
            <w:r>
              <w:rPr>
                <w:rFonts w:cs="Times New Roman"/>
                <w:szCs w:val="20"/>
                <w:lang w:bidi="he-IL"/>
              </w:rPr>
              <w:t>In reporting the total number of regular day class FTE teachers, there</w:t>
            </w:r>
            <w:proofErr w:type="gramEnd"/>
            <w:r>
              <w:rPr>
                <w:rFonts w:cs="Times New Roman"/>
                <w:szCs w:val="20"/>
                <w:lang w:bidi="he-IL"/>
              </w:rPr>
              <w:t xml:space="preserve"> shall be included all FTE and all fractions of FTE classroom teachers. </w:t>
            </w:r>
            <w:bookmarkEnd w:id="243"/>
            <w:r>
              <w:rPr>
                <w:rFonts w:cs="Times New Roman"/>
                <w:szCs w:val="20"/>
                <w:lang w:bidi="he-IL"/>
              </w:rPr>
              <w:t>The sum of this count is reported on Line C-2.</w:t>
            </w:r>
          </w:p>
        </w:tc>
      </w:tr>
    </w:tbl>
    <w:p w14:paraId="5D24DC53" w14:textId="60CCFA2C" w:rsidR="002A560D" w:rsidRPr="008C2449" w:rsidRDefault="002A560D" w:rsidP="002A560D">
      <w:pPr>
        <w:spacing w:before="360"/>
        <w:rPr>
          <w:rStyle w:val="Hyperlink"/>
          <w:color w:val="auto"/>
          <w:szCs w:val="20"/>
          <w:u w:val="none"/>
        </w:rPr>
      </w:pPr>
      <w:r w:rsidRPr="00AD120D">
        <w:rPr>
          <w:szCs w:val="20"/>
        </w:rPr>
        <w:t xml:space="preserve">A penalty may be assessed if the average number of </w:t>
      </w:r>
      <w:r>
        <w:rPr>
          <w:szCs w:val="20"/>
        </w:rPr>
        <w:t>students</w:t>
      </w:r>
      <w:r w:rsidRPr="00AD120D">
        <w:rPr>
          <w:szCs w:val="20"/>
        </w:rPr>
        <w:t xml:space="preserve"> enrolled per </w:t>
      </w:r>
      <w:r>
        <w:rPr>
          <w:szCs w:val="20"/>
        </w:rPr>
        <w:t>FTE</w:t>
      </w:r>
      <w:r w:rsidRPr="00AD120D">
        <w:rPr>
          <w:szCs w:val="20"/>
        </w:rPr>
        <w:t xml:space="preserve"> classroom teacher is greater than the 1964 statewide average of 29.9 </w:t>
      </w:r>
      <w:r w:rsidR="00AF7219">
        <w:rPr>
          <w:szCs w:val="20"/>
        </w:rPr>
        <w:t>and</w:t>
      </w:r>
      <w:r w:rsidRPr="00AD120D">
        <w:rPr>
          <w:szCs w:val="20"/>
        </w:rPr>
        <w:t xml:space="preserve"> </w:t>
      </w:r>
      <w:r w:rsidRPr="00AD120D">
        <w:rPr>
          <w:color w:val="000000"/>
          <w:szCs w:val="20"/>
        </w:rPr>
        <w:t>the district’s average number of students per teacher in 1964. A district</w:t>
      </w:r>
      <w:r>
        <w:rPr>
          <w:color w:val="000000"/>
          <w:szCs w:val="20"/>
        </w:rPr>
        <w:t>’</w:t>
      </w:r>
      <w:r w:rsidRPr="00AD120D">
        <w:rPr>
          <w:color w:val="000000"/>
          <w:szCs w:val="20"/>
        </w:rPr>
        <w:t xml:space="preserve">s 1964 average can be found on Line </w:t>
      </w:r>
      <w:r w:rsidR="00333B1E">
        <w:rPr>
          <w:color w:val="000000"/>
          <w:szCs w:val="20"/>
        </w:rPr>
        <w:t>D</w:t>
      </w:r>
      <w:r w:rsidRPr="00AD120D">
        <w:rPr>
          <w:color w:val="000000"/>
          <w:szCs w:val="20"/>
        </w:rPr>
        <w:t xml:space="preserve">-3 of the Class Size Penalties Funding Exhibit located on the Principal Apportionment </w:t>
      </w:r>
      <w:r>
        <w:rPr>
          <w:color w:val="000000"/>
          <w:szCs w:val="20"/>
        </w:rPr>
        <w:t>w</w:t>
      </w:r>
      <w:r w:rsidRPr="00AD120D">
        <w:rPr>
          <w:color w:val="000000"/>
          <w:szCs w:val="20"/>
        </w:rPr>
        <w:t xml:space="preserve">eb </w:t>
      </w:r>
      <w:r>
        <w:rPr>
          <w:color w:val="000000"/>
          <w:szCs w:val="20"/>
        </w:rPr>
        <w:t>page</w:t>
      </w:r>
      <w:r w:rsidRPr="00AD120D">
        <w:rPr>
          <w:color w:val="000000"/>
          <w:szCs w:val="20"/>
        </w:rPr>
        <w:t xml:space="preserve"> at </w:t>
      </w:r>
      <w:hyperlink r:id="rId61" w:tooltip="Principal Apportionment web page" w:history="1">
        <w:r>
          <w:rPr>
            <w:rStyle w:val="Hyperlink"/>
            <w:szCs w:val="20"/>
          </w:rPr>
          <w:t>https:</w:t>
        </w:r>
        <w:r w:rsidRPr="00AD120D">
          <w:rPr>
            <w:rStyle w:val="Hyperlink"/>
            <w:szCs w:val="20"/>
          </w:rPr>
          <w:t>//www.cde.ca.gov/fg/aa/pa/index.asp</w:t>
        </w:r>
      </w:hyperlink>
      <w:r>
        <w:rPr>
          <w:rStyle w:val="Hyperlink"/>
          <w:szCs w:val="20"/>
        </w:rPr>
        <w:br w:type="page"/>
      </w:r>
    </w:p>
    <w:p w14:paraId="6A254F2A" w14:textId="77777777" w:rsidR="002A560D" w:rsidRPr="00AF7175" w:rsidRDefault="002A560D" w:rsidP="002A560D">
      <w:pPr>
        <w:pStyle w:val="Heading6"/>
        <w:rPr>
          <w:b/>
          <w:i w:val="0"/>
        </w:rPr>
      </w:pPr>
      <w:bookmarkStart w:id="244" w:name="_Hlk87711894"/>
      <w:r w:rsidRPr="00AF7175">
        <w:lastRenderedPageBreak/>
        <w:t>Notes</w:t>
      </w:r>
    </w:p>
    <w:p w14:paraId="345AF77E" w14:textId="77777777" w:rsidR="002A560D" w:rsidRPr="00260BCD" w:rsidRDefault="002A560D" w:rsidP="002A560D">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0D57292"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3798FDB1" w14:textId="77777777" w:rsidR="002A560D" w:rsidRPr="00D93772" w:rsidRDefault="002A560D"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explain any significant or unusual variations in data reported as compared to data reported for a prior period or prior fiscal year;</w:t>
      </w:r>
    </w:p>
    <w:p w14:paraId="137EDE9B" w14:textId="77777777" w:rsidR="00092BF6" w:rsidRDefault="002A560D" w:rsidP="002A560D">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72928E16" w14:textId="537A3CE4" w:rsidR="002A560D" w:rsidRPr="00092BF6" w:rsidRDefault="002A560D" w:rsidP="002A560D">
      <w:pPr>
        <w:numPr>
          <w:ilvl w:val="0"/>
          <w:numId w:val="80"/>
        </w:numPr>
        <w:spacing w:after="0"/>
        <w:textAlignment w:val="center"/>
        <w:rPr>
          <w:rFonts w:ascii="Calibri" w:eastAsia="Times New Roman" w:hAnsi="Calibri" w:cs="Calibri"/>
          <w:sz w:val="22"/>
        </w:rPr>
      </w:pPr>
      <w:r w:rsidRPr="00092BF6">
        <w:rPr>
          <w:rFonts w:eastAsia="Times New Roman" w:cs="Arial"/>
          <w:szCs w:val="24"/>
        </w:rPr>
        <w:t>include notes from any additional reviewers who are not part of the PADC electronic certification.</w:t>
      </w:r>
      <w:bookmarkEnd w:id="244"/>
      <w:r>
        <w:br w:type="page"/>
      </w:r>
    </w:p>
    <w:p w14:paraId="48152C6D" w14:textId="77777777" w:rsidR="00E13A7C" w:rsidRDefault="00E13A7C" w:rsidP="00E13A7C">
      <w:pPr>
        <w:textAlignment w:val="center"/>
        <w:rPr>
          <w:rFonts w:ascii="Calibri" w:eastAsia="Times New Roman" w:hAnsi="Calibri" w:cs="Calibri"/>
          <w:sz w:val="22"/>
        </w:rPr>
        <w:sectPr w:rsidR="00E13A7C" w:rsidSect="00714C5F">
          <w:headerReference w:type="default" r:id="rId62"/>
          <w:footerReference w:type="default" r:id="rId63"/>
          <w:pgSz w:w="12240" w:h="15840"/>
          <w:pgMar w:top="1440" w:right="1440" w:bottom="1440" w:left="1440" w:header="720" w:footer="720" w:gutter="0"/>
          <w:cols w:space="720"/>
          <w:docGrid w:linePitch="360"/>
        </w:sectPr>
      </w:pPr>
      <w:bookmarkStart w:id="245" w:name="_Necessary_Small_School_1"/>
      <w:bookmarkEnd w:id="245"/>
    </w:p>
    <w:p w14:paraId="431C742E" w14:textId="54DB0D1A" w:rsidR="00B8302B" w:rsidRPr="00B8302B" w:rsidRDefault="00B8302B" w:rsidP="00B8302B">
      <w:pPr>
        <w:pStyle w:val="Heading4"/>
      </w:pPr>
      <w:bookmarkStart w:id="246" w:name="_Toc160796101"/>
      <w:r w:rsidRPr="00B8302B">
        <w:lastRenderedPageBreak/>
        <w:t>Necessary Small School</w:t>
      </w:r>
      <w:bookmarkEnd w:id="240"/>
      <w:bookmarkEnd w:id="246"/>
    </w:p>
    <w:p w14:paraId="1D47D5B1" w14:textId="327025B3" w:rsidR="00CD56C3" w:rsidRDefault="00CD56C3" w:rsidP="00B8302B">
      <w:pPr>
        <w:pStyle w:val="Heading5"/>
        <w:rPr>
          <w:rFonts w:cs="Arial"/>
          <w:noProof/>
        </w:rPr>
      </w:pPr>
      <w:r w:rsidRPr="391FE3E2">
        <w:rPr>
          <w:rFonts w:cs="Arial"/>
          <w:noProof/>
        </w:rPr>
        <w:t>202</w:t>
      </w:r>
      <w:r w:rsidR="16C32E2B" w:rsidRPr="391FE3E2">
        <w:rPr>
          <w:rFonts w:cs="Arial"/>
          <w:noProof/>
        </w:rPr>
        <w:t>3</w:t>
      </w:r>
      <w:r w:rsidRPr="391FE3E2">
        <w:rPr>
          <w:rFonts w:cs="Arial"/>
          <w:noProof/>
        </w:rPr>
        <w:t>-2</w:t>
      </w:r>
      <w:r w:rsidR="2AC51979" w:rsidRPr="391FE3E2">
        <w:rPr>
          <w:rFonts w:cs="Arial"/>
          <w:noProof/>
        </w:rPr>
        <w:t>4</w:t>
      </w:r>
      <w:r w:rsidRPr="391FE3E2">
        <w:rPr>
          <w:rFonts w:cs="Arial"/>
          <w:noProof/>
        </w:rPr>
        <w:t xml:space="preserve"> Highlights</w:t>
      </w:r>
    </w:p>
    <w:p w14:paraId="35A1CE78" w14:textId="7189D78E" w:rsidR="00B8302B" w:rsidRPr="007E6A51" w:rsidRDefault="0A2842C3" w:rsidP="00B8302B">
      <w:pPr>
        <w:pStyle w:val="Heading5"/>
        <w:rPr>
          <w:rFonts w:cs="Arial"/>
          <w:noProof/>
        </w:rPr>
      </w:pPr>
      <w:r>
        <w:t xml:space="preserve">Reporting rules for prior year NSS data have been updated. If </w:t>
      </w:r>
      <w:r w:rsidR="6882E826">
        <w:t>prior year NSS data was reported in a previous fiscal year, data for that fiscal year does not need to be reported</w:t>
      </w:r>
      <w:r w:rsidR="52EAFD91">
        <w:t xml:space="preserve"> in the current year</w:t>
      </w:r>
      <w:r w:rsidR="6882E826">
        <w:t xml:space="preserve">. For example, if a school opted </w:t>
      </w:r>
      <w:proofErr w:type="gramStart"/>
      <w:r w:rsidR="6882E826">
        <w:t>into</w:t>
      </w:r>
      <w:proofErr w:type="gramEnd"/>
      <w:r w:rsidR="6882E826">
        <w:t xml:space="preserve"> NSS funding in 2022–</w:t>
      </w:r>
      <w:r w:rsidR="7A1580A3">
        <w:t xml:space="preserve">23 and was required to submit </w:t>
      </w:r>
      <w:r w:rsidR="22BF80F1">
        <w:t xml:space="preserve">prior year data for 2021–22, the 2021–22 data does not need to be reported again in the 2023–24 fiscal year. See below for additional details. </w:t>
      </w:r>
      <w:r w:rsidR="00B8302B" w:rsidRPr="007E6A51">
        <w:rPr>
          <w:rFonts w:cs="Arial"/>
          <w:noProof/>
        </w:rPr>
        <w:t>Purpose</w:t>
      </w:r>
    </w:p>
    <w:p w14:paraId="1B7AAF8E" w14:textId="501F664F" w:rsidR="00B8302B" w:rsidRPr="007E6A51" w:rsidRDefault="7DE72A26" w:rsidP="00B8302B">
      <w:pPr>
        <w:rPr>
          <w:rFonts w:cs="Arial"/>
          <w:noProof/>
        </w:rPr>
      </w:pPr>
      <w:r w:rsidRPr="482CB747">
        <w:rPr>
          <w:rFonts w:cs="Arial"/>
          <w:noProof/>
        </w:rPr>
        <w:t xml:space="preserve">The NSS data entry screen collects information from qualifying school districts electing to fund one or more of their eligible schools through the NSS funding formula </w:t>
      </w:r>
      <w:r w:rsidR="2D05D13F" w:rsidRPr="482CB747">
        <w:rPr>
          <w:rFonts w:cs="Arial"/>
          <w:noProof/>
        </w:rPr>
        <w:t>pursuant</w:t>
      </w:r>
      <w:r w:rsidRPr="482CB747">
        <w:rPr>
          <w:rFonts w:cs="Arial"/>
          <w:noProof/>
        </w:rPr>
        <w:t xml:space="preserve"> to </w:t>
      </w:r>
      <w:r w:rsidRPr="482CB747">
        <w:rPr>
          <w:rFonts w:cs="Arial"/>
          <w:i/>
          <w:iCs/>
          <w:noProof/>
        </w:rPr>
        <w:t xml:space="preserve">EC </w:t>
      </w:r>
      <w:r w:rsidRPr="482CB747">
        <w:rPr>
          <w:rFonts w:cs="Arial"/>
          <w:noProof/>
        </w:rPr>
        <w:t>Section 42280 et al. In this screen, a qualifying school district reports the following:</w:t>
      </w:r>
    </w:p>
    <w:p w14:paraId="4CADABE2" w14:textId="77777777" w:rsidR="00B8302B" w:rsidRPr="007E6A51" w:rsidRDefault="00B8302B" w:rsidP="00B80F7B">
      <w:pPr>
        <w:pStyle w:val="ListParagraph"/>
        <w:numPr>
          <w:ilvl w:val="0"/>
          <w:numId w:val="63"/>
        </w:numPr>
        <w:rPr>
          <w:rFonts w:cs="Arial"/>
          <w:noProof/>
        </w:rPr>
      </w:pPr>
      <w:r w:rsidRPr="007E6A51">
        <w:rPr>
          <w:rFonts w:cs="Arial"/>
          <w:noProof/>
        </w:rPr>
        <w:t>The name of the qualifying school,</w:t>
      </w:r>
    </w:p>
    <w:p w14:paraId="3DA7DA03" w14:textId="77777777" w:rsidR="00B8302B" w:rsidRPr="007E6A51" w:rsidRDefault="00B8302B" w:rsidP="00B80F7B">
      <w:pPr>
        <w:pStyle w:val="ListParagraph"/>
        <w:numPr>
          <w:ilvl w:val="0"/>
          <w:numId w:val="63"/>
        </w:numPr>
        <w:rPr>
          <w:rFonts w:cs="Arial"/>
          <w:noProof/>
        </w:rPr>
      </w:pPr>
      <w:r w:rsidRPr="007E6A51">
        <w:rPr>
          <w:rFonts w:cs="Arial"/>
          <w:noProof/>
        </w:rPr>
        <w:t>The selection to be funded as NSS, or the withdrawal of NSS selection,</w:t>
      </w:r>
    </w:p>
    <w:p w14:paraId="6B6387EB" w14:textId="77777777" w:rsidR="00B8302B" w:rsidRPr="007E6A51" w:rsidRDefault="00B8302B" w:rsidP="00B80F7B">
      <w:pPr>
        <w:pStyle w:val="ListParagraph"/>
        <w:numPr>
          <w:ilvl w:val="0"/>
          <w:numId w:val="63"/>
        </w:numPr>
        <w:rPr>
          <w:rFonts w:cs="Arial"/>
          <w:noProof/>
        </w:rPr>
      </w:pPr>
      <w:r w:rsidRPr="007E6A51">
        <w:rPr>
          <w:rFonts w:cs="Arial"/>
          <w:noProof/>
        </w:rPr>
        <w:t xml:space="preserve">The </w:t>
      </w:r>
      <w:r w:rsidRPr="007E6A51">
        <w:rPr>
          <w:rFonts w:cs="Arial"/>
          <w:i/>
          <w:noProof/>
        </w:rPr>
        <w:t xml:space="preserve">EC </w:t>
      </w:r>
      <w:r w:rsidRPr="007E6A51">
        <w:rPr>
          <w:rFonts w:cs="Arial"/>
          <w:noProof/>
        </w:rPr>
        <w:t>reference that is used to establish eligibility of the school for NSS funding,</w:t>
      </w:r>
    </w:p>
    <w:p w14:paraId="6462329D" w14:textId="5FA4CB20" w:rsidR="00B8302B" w:rsidRPr="007E6A51" w:rsidRDefault="7DE72A26" w:rsidP="00B80F7B">
      <w:pPr>
        <w:pStyle w:val="ListParagraph"/>
        <w:numPr>
          <w:ilvl w:val="0"/>
          <w:numId w:val="63"/>
        </w:numPr>
        <w:rPr>
          <w:rFonts w:cs="Arial"/>
          <w:noProof/>
        </w:rPr>
      </w:pPr>
      <w:r w:rsidRPr="482CB747">
        <w:rPr>
          <w:rFonts w:cs="Arial"/>
          <w:noProof/>
        </w:rPr>
        <w:t>The number of full-time teachers</w:t>
      </w:r>
      <w:r w:rsidR="0D816493" w:rsidRPr="482CB747">
        <w:rPr>
          <w:rFonts w:cs="Arial"/>
          <w:noProof/>
        </w:rPr>
        <w:t xml:space="preserve"> (FTT)</w:t>
      </w:r>
      <w:r w:rsidRPr="482CB747">
        <w:rPr>
          <w:rFonts w:cs="Arial"/>
          <w:noProof/>
        </w:rPr>
        <w:t xml:space="preserve"> for an elementary school, or </w:t>
      </w:r>
      <w:r w:rsidR="74C00DB9" w:rsidRPr="482CB747">
        <w:rPr>
          <w:rFonts w:cs="Arial"/>
          <w:noProof/>
        </w:rPr>
        <w:t>the</w:t>
      </w:r>
      <w:r w:rsidRPr="482CB747">
        <w:rPr>
          <w:rFonts w:cs="Arial"/>
          <w:noProof/>
        </w:rPr>
        <w:t xml:space="preserve"> number of Full-time equivalent (FTE) certificated employees for a high school,</w:t>
      </w:r>
    </w:p>
    <w:p w14:paraId="263C8EC6" w14:textId="293FBFC9" w:rsidR="00B8302B" w:rsidRPr="007E6A51" w:rsidRDefault="00B8302B" w:rsidP="00B80F7B">
      <w:pPr>
        <w:pStyle w:val="ListParagraph"/>
        <w:numPr>
          <w:ilvl w:val="0"/>
          <w:numId w:val="63"/>
        </w:numPr>
        <w:rPr>
          <w:rFonts w:cs="Arial"/>
          <w:noProof/>
        </w:rPr>
      </w:pPr>
      <w:r w:rsidRPr="0B5A58A8">
        <w:rPr>
          <w:rFonts w:cs="Arial"/>
          <w:noProof/>
        </w:rPr>
        <w:t>Period-specific ADA for the school, reported as a subset of ADA reported in the Attendance School District data entry screen.</w:t>
      </w:r>
    </w:p>
    <w:p w14:paraId="7C3DFE52" w14:textId="77777777" w:rsidR="00B8302B" w:rsidRPr="007E6A51" w:rsidRDefault="00B8302B" w:rsidP="00B8302B">
      <w:pPr>
        <w:pStyle w:val="Heading5"/>
        <w:rPr>
          <w:rFonts w:cs="Arial"/>
          <w:noProof/>
        </w:rPr>
      </w:pPr>
      <w:r>
        <w:rPr>
          <w:rFonts w:cs="Arial"/>
          <w:noProof/>
        </w:rPr>
        <w:t xml:space="preserve">LCFF </w:t>
      </w:r>
      <w:r w:rsidRPr="007E6A51">
        <w:rPr>
          <w:rFonts w:cs="Arial"/>
          <w:noProof/>
        </w:rPr>
        <w:t>Funding</w:t>
      </w:r>
    </w:p>
    <w:p w14:paraId="71527910" w14:textId="77777777" w:rsidR="00B8302B" w:rsidRPr="007E6A51" w:rsidRDefault="00B8302B" w:rsidP="00B8302B">
      <w:pPr>
        <w:rPr>
          <w:rFonts w:cs="Arial"/>
          <w:noProof/>
        </w:rPr>
      </w:pPr>
      <w:r w:rsidRPr="007E6A51">
        <w:rPr>
          <w:rFonts w:cs="Arial"/>
          <w:noProof/>
        </w:rPr>
        <w:t>ADA and teacher counts are used to populate the School District Necessary Small School Allowance exhibit, which calculates NSS funding provided in lieu of the LCFF Base Grant.</w:t>
      </w:r>
    </w:p>
    <w:p w14:paraId="03FB3C99" w14:textId="50117014" w:rsidR="00B8302B" w:rsidRPr="007E6A51" w:rsidRDefault="7DE72A26" w:rsidP="00B8302B">
      <w:pPr>
        <w:rPr>
          <w:rFonts w:cs="Arial"/>
          <w:noProof/>
        </w:rPr>
      </w:pPr>
      <w:r w:rsidRPr="482CB747">
        <w:rPr>
          <w:rFonts w:cs="Arial"/>
          <w:noProof/>
        </w:rPr>
        <w:t xml:space="preserve">The NSS funding formula is based on regular ADA reported as of the P-2 (or P-2 Corrected) period for </w:t>
      </w:r>
      <w:r w:rsidR="05AE85A3" w:rsidRPr="482CB747">
        <w:rPr>
          <w:rFonts w:cs="Arial"/>
          <w:noProof/>
        </w:rPr>
        <w:t>k</w:t>
      </w:r>
      <w:r w:rsidR="1BEE14C7" w:rsidRPr="482CB747">
        <w:rPr>
          <w:rFonts w:cs="Arial"/>
          <w:noProof/>
        </w:rPr>
        <w:t xml:space="preserve">indergarten </w:t>
      </w:r>
      <w:r w:rsidRPr="482CB747">
        <w:rPr>
          <w:rFonts w:cs="Arial"/>
          <w:noProof/>
        </w:rPr>
        <w:t>through twelfth grade students and Annual (or Annual Corrected) ADA for Extended Year Special Education [</w:t>
      </w:r>
      <w:r w:rsidRPr="482CB747">
        <w:rPr>
          <w:rFonts w:cs="Arial"/>
          <w:i/>
          <w:iCs/>
          <w:noProof/>
        </w:rPr>
        <w:t>EC</w:t>
      </w:r>
      <w:r w:rsidRPr="482CB747">
        <w:rPr>
          <w:rFonts w:cs="Arial"/>
          <w:noProof/>
        </w:rPr>
        <w:t xml:space="preserve"> 56345(b)(3)]. A school district that reports an Annual ADA increase attributable to students of migrant agricultural workers in accordance with </w:t>
      </w:r>
      <w:r w:rsidRPr="482CB747">
        <w:rPr>
          <w:rFonts w:cs="Arial"/>
          <w:i/>
          <w:iCs/>
          <w:noProof/>
        </w:rPr>
        <w:t>EC</w:t>
      </w:r>
      <w:r w:rsidRPr="482CB747">
        <w:rPr>
          <w:rFonts w:cs="Arial"/>
          <w:noProof/>
        </w:rPr>
        <w:t xml:space="preserve"> Section 41601.5 will be funded as of Annual for all categories of ADA, including any NSS ADA.</w:t>
      </w:r>
    </w:p>
    <w:p w14:paraId="58506EB4" w14:textId="480586DB" w:rsidR="00B8302B" w:rsidRPr="007E6A51" w:rsidRDefault="7DE72A26" w:rsidP="00B8302B">
      <w:pPr>
        <w:rPr>
          <w:rFonts w:cs="Arial"/>
          <w:noProof/>
        </w:rPr>
      </w:pPr>
      <w:r w:rsidRPr="482CB747">
        <w:rPr>
          <w:rFonts w:cs="Arial"/>
          <w:noProof/>
        </w:rPr>
        <w:t xml:space="preserve">The School District NSS Allowance is available in lieu of the LCFF Grade Span Base Grant. The LCFF NSS Allowance for each qualifying NSS is based on a schedule with regard to the school’s ADA and number of </w:t>
      </w:r>
      <w:r w:rsidR="0D816493" w:rsidRPr="482CB747">
        <w:rPr>
          <w:rFonts w:cs="Arial"/>
          <w:noProof/>
        </w:rPr>
        <w:t xml:space="preserve">FTTs </w:t>
      </w:r>
      <w:r w:rsidRPr="482CB747">
        <w:rPr>
          <w:rFonts w:cs="Arial"/>
          <w:noProof/>
        </w:rPr>
        <w:t xml:space="preserve">or FTE certificated employees, whichever provides the lesser amount. The allowance tables for NSS calculations for the LCFF entitlement and the EPA Proportionate Share Calculation are available on the CDE’s Funding Rates and Information web page at </w:t>
      </w:r>
      <w:hyperlink r:id="rId64">
        <w:r w:rsidRPr="482CB747">
          <w:rPr>
            <w:rStyle w:val="Hyperlink"/>
            <w:rFonts w:cs="Arial"/>
            <w:noProof/>
          </w:rPr>
          <w:t>https://www.cde.ca.gov/fg/aa/pa/ratesandinfo.asp</w:t>
        </w:r>
      </w:hyperlink>
      <w:r w:rsidRPr="482CB747">
        <w:rPr>
          <w:rFonts w:cs="Arial"/>
          <w:noProof/>
        </w:rPr>
        <w:t>.</w:t>
      </w:r>
    </w:p>
    <w:p w14:paraId="20B3E747" w14:textId="77777777" w:rsidR="00B8302B" w:rsidRPr="007E6A51" w:rsidRDefault="00B8302B" w:rsidP="00B8302B">
      <w:pPr>
        <w:pStyle w:val="Heading5"/>
        <w:rPr>
          <w:rFonts w:cs="Arial"/>
          <w:noProof/>
        </w:rPr>
      </w:pPr>
      <w:r w:rsidRPr="007E6A51">
        <w:rPr>
          <w:rFonts w:cs="Arial"/>
          <w:noProof/>
        </w:rPr>
        <w:lastRenderedPageBreak/>
        <w:t>Reporting Entity </w:t>
      </w:r>
    </w:p>
    <w:p w14:paraId="30BC5A3F" w14:textId="4ECA1E1B" w:rsidR="00B8302B" w:rsidRPr="007E6A51" w:rsidRDefault="00B8302B" w:rsidP="00B8302B">
      <w:pPr>
        <w:rPr>
          <w:rFonts w:cs="Arial"/>
          <w:noProof/>
        </w:rPr>
      </w:pPr>
      <w:r w:rsidRPr="5680997C">
        <w:rPr>
          <w:rFonts w:cs="Arial"/>
          <w:noProof/>
        </w:rPr>
        <w:t>In most cases,</w:t>
      </w:r>
      <w:r w:rsidR="004630E4">
        <w:rPr>
          <w:rFonts w:cs="Arial"/>
          <w:noProof/>
        </w:rPr>
        <w:t xml:space="preserve"> </w:t>
      </w:r>
      <w:r w:rsidRPr="5680997C">
        <w:rPr>
          <w:rFonts w:cs="Arial"/>
          <w:noProof/>
        </w:rPr>
        <w:t xml:space="preserve">NSS funding is available to qualifying schools in districts with fewer than 2,501 units of P-2 ADA. The exception to this is for schools qualifying under </w:t>
      </w:r>
      <w:r w:rsidRPr="5680997C">
        <w:rPr>
          <w:rFonts w:cs="Arial"/>
          <w:i/>
          <w:iCs/>
          <w:noProof/>
        </w:rPr>
        <w:t>EC</w:t>
      </w:r>
      <w:r w:rsidRPr="5680997C">
        <w:rPr>
          <w:rFonts w:cs="Arial"/>
          <w:noProof/>
        </w:rPr>
        <w:t xml:space="preserve"> Section 42283(a)(3), which specifies that the district must have more than 2,500 and fewer than 5,001 units of P-2 ADA. For the purpose of calculating these ADA thresholds, school districts must include any ADA reported on lines A-1 and A-5 of the Attendance School District, Attendance Basic Aid Choice/Court-Ordered Voluntary Pupil Transfer, and Attendance Basic Aid Open Enrollment data entry screens.</w:t>
      </w:r>
    </w:p>
    <w:p w14:paraId="44DEF95B" w14:textId="05415ECA" w:rsidR="00B8302B" w:rsidRPr="007E6A51" w:rsidRDefault="00B8302B" w:rsidP="00B8302B">
      <w:pPr>
        <w:rPr>
          <w:rFonts w:cs="Arial"/>
          <w:noProof/>
        </w:rPr>
      </w:pPr>
      <w:r w:rsidRPr="007E6A51">
        <w:rPr>
          <w:rFonts w:cs="Arial"/>
          <w:noProof/>
        </w:rPr>
        <w:t xml:space="preserve">While the </w:t>
      </w:r>
      <w:r>
        <w:rPr>
          <w:rFonts w:cs="Arial"/>
          <w:noProof/>
        </w:rPr>
        <w:t>DES</w:t>
      </w:r>
      <w:r w:rsidRPr="007E6A51">
        <w:rPr>
          <w:rFonts w:cs="Arial"/>
          <w:noProof/>
        </w:rPr>
        <w:t xml:space="preserve"> is available to all school districts, a school district may only report data for a school that has previously </w:t>
      </w:r>
      <w:r w:rsidR="004630E4">
        <w:rPr>
          <w:rFonts w:cs="Arial"/>
          <w:noProof/>
        </w:rPr>
        <w:t xml:space="preserve">been </w:t>
      </w:r>
      <w:r w:rsidRPr="007E6A51">
        <w:rPr>
          <w:rFonts w:cs="Arial"/>
          <w:noProof/>
        </w:rPr>
        <w:t>determined to be eligible for NSS funding.</w:t>
      </w:r>
    </w:p>
    <w:p w14:paraId="3910E310" w14:textId="77777777" w:rsidR="00B8302B" w:rsidRPr="007E6A51" w:rsidRDefault="00B8302B" w:rsidP="00B8302B">
      <w:pPr>
        <w:pStyle w:val="Heading5"/>
        <w:rPr>
          <w:rFonts w:cs="Arial"/>
          <w:noProof/>
        </w:rPr>
      </w:pPr>
      <w:r w:rsidRPr="007E6A51">
        <w:rPr>
          <w:rFonts w:cs="Arial"/>
          <w:noProof/>
        </w:rPr>
        <w:t>Reporting Periods </w:t>
      </w:r>
    </w:p>
    <w:p w14:paraId="57E3AFD5" w14:textId="77777777" w:rsidR="00B8302B" w:rsidRPr="00D62BC0" w:rsidRDefault="00B8302B" w:rsidP="00D62BC0">
      <w:pPr>
        <w:rPr>
          <w:i/>
        </w:rPr>
      </w:pPr>
      <w:r w:rsidRPr="00D62BC0">
        <w:rPr>
          <w:i/>
        </w:rPr>
        <w:t>P-1 and P-2 Reporting</w:t>
      </w:r>
    </w:p>
    <w:p w14:paraId="54DD621C" w14:textId="1CE1D602" w:rsidR="00B8302B" w:rsidRPr="007E6A51" w:rsidRDefault="00B8302B" w:rsidP="00B8302B">
      <w:pPr>
        <w:rPr>
          <w:rFonts w:cs="Arial"/>
          <w:szCs w:val="20"/>
          <w:lang w:bidi="he-IL"/>
        </w:rPr>
      </w:pPr>
      <w:r w:rsidRPr="007E6A51">
        <w:rPr>
          <w:rFonts w:cs="Arial"/>
          <w:szCs w:val="20"/>
          <w:lang w:bidi="he-IL"/>
        </w:rPr>
        <w:t>School districts may opt in to the NSS funding option at any reporting period. If the school district elects the NSS option at P-1, the district must complete the data entry screen for P-1 and P-2 reporting period. If the school district elects funding during the P-2 reporting period, or later, it must complete data in P-2 reporting mode.</w:t>
      </w:r>
    </w:p>
    <w:p w14:paraId="4C099CF2" w14:textId="77777777" w:rsidR="00B8302B" w:rsidRPr="00D62BC0" w:rsidRDefault="00B8302B" w:rsidP="00D62BC0">
      <w:pPr>
        <w:rPr>
          <w:i/>
          <w:lang w:bidi="he-IL"/>
        </w:rPr>
      </w:pPr>
      <w:r w:rsidRPr="00D62BC0">
        <w:rPr>
          <w:i/>
          <w:lang w:bidi="he-IL"/>
        </w:rPr>
        <w:t>Revisions after P-2</w:t>
      </w:r>
    </w:p>
    <w:p w14:paraId="27D6C269" w14:textId="177797F8" w:rsidR="00B8302B" w:rsidRPr="007E6A51" w:rsidRDefault="00B8302B" w:rsidP="00B8302B">
      <w:pPr>
        <w:rPr>
          <w:rFonts w:cs="Arial"/>
          <w:szCs w:val="20"/>
          <w:lang w:bidi="he-IL"/>
        </w:rPr>
      </w:pPr>
      <w:r w:rsidRPr="007E6A51">
        <w:rPr>
          <w:rFonts w:cs="Arial"/>
          <w:szCs w:val="20"/>
          <w:lang w:bidi="he-IL"/>
        </w:rPr>
        <w:t xml:space="preserve">After the P-2 NSS data reporting deadline has passed, all </w:t>
      </w:r>
      <w:r>
        <w:rPr>
          <w:rFonts w:cs="Arial"/>
          <w:szCs w:val="20"/>
          <w:lang w:bidi="he-IL"/>
        </w:rPr>
        <w:t>corrections</w:t>
      </w:r>
      <w:r w:rsidRPr="007E6A51">
        <w:rPr>
          <w:rFonts w:cs="Arial"/>
          <w:szCs w:val="20"/>
          <w:lang w:bidi="he-IL"/>
        </w:rPr>
        <w:t xml:space="preserve"> must be submitted in P-2 Corrected mode unless otherwise instructed. The school district can use P-2 </w:t>
      </w:r>
      <w:r w:rsidR="004630E4">
        <w:rPr>
          <w:rFonts w:cs="Arial"/>
          <w:szCs w:val="20"/>
          <w:lang w:bidi="he-IL"/>
        </w:rPr>
        <w:t>C</w:t>
      </w:r>
      <w:r w:rsidRPr="007E6A51">
        <w:rPr>
          <w:rFonts w:cs="Arial"/>
          <w:szCs w:val="20"/>
          <w:lang w:bidi="he-IL"/>
        </w:rPr>
        <w:t>orrected mode to correct any data in the NSS data entry screen or opt out of the NSS funding by deselecting the checkbox on Line A-1, “</w:t>
      </w:r>
      <w:r w:rsidRPr="007E6A51">
        <w:rPr>
          <w:rFonts w:cs="Arial"/>
        </w:rPr>
        <w:t>The district elects funding using the NSS funding formula in lieu of the LCFF Grade Span Base Grant for the selected school.”</w:t>
      </w:r>
      <w:r w:rsidR="007D48AC">
        <w:rPr>
          <w:rFonts w:cs="Arial"/>
        </w:rPr>
        <w:t xml:space="preserve"> Ensure that the Attendance School District screen is resaved, </w:t>
      </w:r>
      <w:proofErr w:type="gramStart"/>
      <w:r w:rsidR="007D48AC">
        <w:rPr>
          <w:rFonts w:cs="Arial"/>
        </w:rPr>
        <w:t>revalidated</w:t>
      </w:r>
      <w:proofErr w:type="gramEnd"/>
      <w:r w:rsidR="007D48AC">
        <w:rPr>
          <w:rFonts w:cs="Arial"/>
        </w:rPr>
        <w:t xml:space="preserve"> and certified in the Corrected period </w:t>
      </w:r>
      <w:r w:rsidR="000A7ACD">
        <w:rPr>
          <w:rFonts w:cs="Arial"/>
        </w:rPr>
        <w:t>if NSS ADA is corrected after P-2</w:t>
      </w:r>
      <w:r w:rsidR="007D48AC">
        <w:rPr>
          <w:rFonts w:cs="Arial"/>
        </w:rPr>
        <w:t>.</w:t>
      </w:r>
    </w:p>
    <w:p w14:paraId="74ED0F75" w14:textId="77777777" w:rsidR="00B8302B" w:rsidRPr="00D62BC0" w:rsidRDefault="00B8302B" w:rsidP="00D62BC0">
      <w:pPr>
        <w:rPr>
          <w:i/>
          <w:lang w:bidi="he-IL"/>
        </w:rPr>
      </w:pPr>
      <w:r w:rsidRPr="00D62BC0">
        <w:rPr>
          <w:i/>
          <w:lang w:bidi="he-IL"/>
        </w:rPr>
        <w:t>Annual Reporting Requirements</w:t>
      </w:r>
    </w:p>
    <w:p w14:paraId="4576E920" w14:textId="79C61B51" w:rsidR="00B8302B" w:rsidRPr="007E6A51" w:rsidRDefault="00B8302B" w:rsidP="00B8302B">
      <w:pPr>
        <w:rPr>
          <w:rFonts w:cs="Arial"/>
          <w:szCs w:val="20"/>
          <w:lang w:bidi="he-IL"/>
        </w:rPr>
      </w:pPr>
      <w:r w:rsidRPr="007E6A51">
        <w:rPr>
          <w:rFonts w:cs="Arial"/>
          <w:szCs w:val="20"/>
          <w:lang w:bidi="he-IL"/>
        </w:rPr>
        <w:t xml:space="preserve">Annual ADA reporting for the </w:t>
      </w:r>
      <w:r w:rsidR="004630E4">
        <w:rPr>
          <w:rFonts w:cs="Arial"/>
          <w:szCs w:val="20"/>
          <w:lang w:bidi="he-IL"/>
        </w:rPr>
        <w:t>NSS</w:t>
      </w:r>
      <w:r w:rsidRPr="007E6A51">
        <w:rPr>
          <w:rFonts w:cs="Arial"/>
          <w:szCs w:val="20"/>
          <w:lang w:bidi="he-IL"/>
        </w:rPr>
        <w:t xml:space="preserve"> entry screen is only required if an LEA has Annual Extended Year Special Education [</w:t>
      </w:r>
      <w:r w:rsidRPr="007E6A51">
        <w:rPr>
          <w:rFonts w:cs="Arial"/>
          <w:i/>
          <w:szCs w:val="20"/>
          <w:lang w:bidi="he-IL"/>
        </w:rPr>
        <w:t>EC</w:t>
      </w:r>
      <w:r w:rsidRPr="007E6A51">
        <w:rPr>
          <w:rFonts w:cs="Arial"/>
          <w:szCs w:val="20"/>
          <w:lang w:bidi="he-IL"/>
        </w:rPr>
        <w:t xml:space="preserve"> 56345(b)(3)] ADA attributable to an NSS, or the school district is filing an Annual Migrant ADA Increase request [</w:t>
      </w:r>
      <w:r w:rsidRPr="007E6A51">
        <w:rPr>
          <w:rFonts w:cs="Arial"/>
          <w:i/>
          <w:szCs w:val="20"/>
          <w:lang w:bidi="he-IL"/>
        </w:rPr>
        <w:t>EC</w:t>
      </w:r>
      <w:r w:rsidRPr="007E6A51">
        <w:rPr>
          <w:rFonts w:cs="Arial"/>
          <w:szCs w:val="20"/>
          <w:lang w:bidi="he-IL"/>
        </w:rPr>
        <w:t xml:space="preserve"> 41601.5].</w:t>
      </w:r>
    </w:p>
    <w:p w14:paraId="7DDA4092" w14:textId="77777777" w:rsidR="00B8302B" w:rsidRPr="007E6A51" w:rsidRDefault="00B8302B" w:rsidP="00B8302B">
      <w:pPr>
        <w:pStyle w:val="Heading5"/>
        <w:rPr>
          <w:rFonts w:cs="Arial"/>
        </w:rPr>
      </w:pPr>
      <w:r w:rsidRPr="007E6A51">
        <w:rPr>
          <w:rFonts w:cs="Arial"/>
        </w:rPr>
        <w:t>Acceptable Data</w:t>
      </w:r>
    </w:p>
    <w:p w14:paraId="38EC19F9" w14:textId="1B855FDE" w:rsidR="00B8302B" w:rsidRPr="007E6A51" w:rsidRDefault="00B8302B" w:rsidP="00B8302B">
      <w:pPr>
        <w:rPr>
          <w:rFonts w:cs="Arial"/>
          <w:noProof/>
        </w:rPr>
      </w:pPr>
      <w:r w:rsidRPr="007E6A51">
        <w:rPr>
          <w:rFonts w:cs="Arial"/>
          <w:noProof/>
        </w:rPr>
        <w:t>Lines C-1</w:t>
      </w:r>
      <w:r w:rsidR="005654A9">
        <w:rPr>
          <w:rFonts w:cs="Arial"/>
          <w:noProof/>
        </w:rPr>
        <w:t>,</w:t>
      </w:r>
      <w:r w:rsidRPr="007E6A51">
        <w:rPr>
          <w:rFonts w:cs="Arial"/>
          <w:noProof/>
        </w:rPr>
        <w:t xml:space="preserve"> D-1</w:t>
      </w:r>
      <w:r w:rsidR="005654A9">
        <w:rPr>
          <w:rFonts w:cs="Arial"/>
          <w:noProof/>
        </w:rPr>
        <w:t>, E-1, and F-1</w:t>
      </w:r>
      <w:r w:rsidRPr="007E6A51">
        <w:rPr>
          <w:rFonts w:cs="Arial"/>
          <w:noProof/>
        </w:rPr>
        <w:t xml:space="preserve"> are used to report the</w:t>
      </w:r>
      <w:r w:rsidRPr="007E6A51">
        <w:rPr>
          <w:rFonts w:cs="Arial"/>
        </w:rPr>
        <w:t xml:space="preserve"> </w:t>
      </w:r>
      <w:r w:rsidR="00C2653B">
        <w:rPr>
          <w:rFonts w:cs="Arial"/>
        </w:rPr>
        <w:t>n</w:t>
      </w:r>
      <w:r w:rsidRPr="007E6A51">
        <w:rPr>
          <w:rFonts w:cs="Arial"/>
          <w:noProof/>
        </w:rPr>
        <w:t xml:space="preserve">umber of </w:t>
      </w:r>
      <w:r w:rsidR="00C2653B">
        <w:rPr>
          <w:rFonts w:cs="Arial"/>
          <w:noProof/>
        </w:rPr>
        <w:t xml:space="preserve">FTTs </w:t>
      </w:r>
      <w:r w:rsidRPr="007E6A51">
        <w:rPr>
          <w:rFonts w:cs="Arial"/>
          <w:noProof/>
        </w:rPr>
        <w:t>and FTE Certificated Employees</w:t>
      </w:r>
      <w:r w:rsidR="00C2653B">
        <w:rPr>
          <w:rFonts w:cs="Arial"/>
          <w:noProof/>
        </w:rPr>
        <w:t>.</w:t>
      </w:r>
      <w:r w:rsidRPr="007E6A51">
        <w:rPr>
          <w:rFonts w:cs="Arial"/>
          <w:noProof/>
        </w:rPr>
        <w:t xml:space="preserve"> </w:t>
      </w:r>
      <w:r w:rsidR="00C2653B">
        <w:rPr>
          <w:rFonts w:cs="Arial"/>
          <w:noProof/>
        </w:rPr>
        <w:t xml:space="preserve">This data </w:t>
      </w:r>
      <w:r w:rsidRPr="007E6A51">
        <w:rPr>
          <w:rFonts w:cs="Arial"/>
          <w:noProof/>
        </w:rPr>
        <w:t xml:space="preserve">must be reported as </w:t>
      </w:r>
      <w:r w:rsidR="00C2653B">
        <w:rPr>
          <w:rFonts w:cs="Arial"/>
          <w:noProof/>
        </w:rPr>
        <w:t xml:space="preserve">a </w:t>
      </w:r>
      <w:r w:rsidRPr="007E6A51">
        <w:rPr>
          <w:rFonts w:cs="Arial"/>
          <w:noProof/>
        </w:rPr>
        <w:t>whole number up to two digits long. Lines C-2, C-3, D-2, D-3</w:t>
      </w:r>
      <w:r w:rsidR="009160C4">
        <w:rPr>
          <w:rFonts w:cs="Arial"/>
          <w:noProof/>
        </w:rPr>
        <w:t>, E-2, E-3, F-2, and F-3</w:t>
      </w:r>
      <w:r w:rsidR="002204F2">
        <w:rPr>
          <w:rFonts w:cs="Arial"/>
          <w:noProof/>
        </w:rPr>
        <w:t xml:space="preserve"> </w:t>
      </w:r>
      <w:r w:rsidRPr="007E6A51">
        <w:rPr>
          <w:rFonts w:cs="Arial"/>
          <w:noProof/>
        </w:rPr>
        <w:t>are used for ADA values, which can be zero or any positive number up to nine digits long including two decimal places.</w:t>
      </w:r>
    </w:p>
    <w:p w14:paraId="54AD45E4" w14:textId="77777777" w:rsidR="00B8302B" w:rsidRPr="007E6A51" w:rsidRDefault="00B8302B" w:rsidP="00B8302B">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Ru</w:t>
      </w:r>
      <w:r w:rsidRPr="007E6A51">
        <w:rPr>
          <w:rFonts w:cs="Arial"/>
        </w:rPr>
        <w:t>les</w:t>
      </w:r>
    </w:p>
    <w:p w14:paraId="165F0CE7" w14:textId="68B3F31B" w:rsidR="00B8302B" w:rsidRPr="007E6A51" w:rsidRDefault="00B8302B" w:rsidP="00B80F7B">
      <w:pPr>
        <w:pStyle w:val="ListParagraph"/>
        <w:numPr>
          <w:ilvl w:val="0"/>
          <w:numId w:val="64"/>
        </w:numPr>
        <w:rPr>
          <w:rFonts w:cs="Arial"/>
        </w:rPr>
      </w:pPr>
      <w:r w:rsidRPr="5680997C">
        <w:rPr>
          <w:rFonts w:cs="Arial"/>
        </w:rPr>
        <w:t xml:space="preserve">A school district may not select an </w:t>
      </w:r>
      <w:r w:rsidRPr="5680997C">
        <w:rPr>
          <w:rFonts w:cs="Arial"/>
          <w:i/>
          <w:iCs/>
        </w:rPr>
        <w:t xml:space="preserve">EC </w:t>
      </w:r>
      <w:r w:rsidRPr="5680997C">
        <w:rPr>
          <w:rFonts w:cs="Arial"/>
        </w:rPr>
        <w:t>section applicable to a high school to establish NSS eligibility for an elementary school, and vice versa.</w:t>
      </w:r>
    </w:p>
    <w:p w14:paraId="14EAC2E5" w14:textId="5E4AB95A" w:rsidR="000F737A" w:rsidRDefault="1E1B1587" w:rsidP="00B80F7B">
      <w:pPr>
        <w:pStyle w:val="ListParagraph"/>
        <w:numPr>
          <w:ilvl w:val="0"/>
          <w:numId w:val="64"/>
        </w:numPr>
        <w:rPr>
          <w:rFonts w:cs="Arial"/>
        </w:rPr>
      </w:pPr>
      <w:r w:rsidRPr="482CB747">
        <w:rPr>
          <w:rFonts w:cs="Arial"/>
        </w:rPr>
        <w:t>An elementary school may not report ADA for grades 9</w:t>
      </w:r>
      <w:r w:rsidR="3CBAA3D3" w:rsidRPr="482CB747">
        <w:rPr>
          <w:rFonts w:cs="Arial"/>
        </w:rPr>
        <w:t>–</w:t>
      </w:r>
      <w:r w:rsidRPr="482CB747">
        <w:rPr>
          <w:rFonts w:cs="Arial"/>
        </w:rPr>
        <w:t>12, or FTE Certificated employees. A high school may not report ADA for grades K</w:t>
      </w:r>
      <w:r w:rsidR="58C80A93" w:rsidRPr="482CB747">
        <w:rPr>
          <w:rFonts w:cs="Arial"/>
        </w:rPr>
        <w:t>–</w:t>
      </w:r>
      <w:r w:rsidRPr="482CB747">
        <w:rPr>
          <w:rFonts w:cs="Arial"/>
        </w:rPr>
        <w:t xml:space="preserve">8 or FTTs. </w:t>
      </w:r>
    </w:p>
    <w:p w14:paraId="577EC1EC" w14:textId="7B76BAD7" w:rsidR="00B8302B" w:rsidRPr="007E6A51" w:rsidRDefault="00B8302B" w:rsidP="00B80F7B">
      <w:pPr>
        <w:pStyle w:val="ListParagraph"/>
        <w:numPr>
          <w:ilvl w:val="0"/>
          <w:numId w:val="64"/>
        </w:numPr>
        <w:rPr>
          <w:rFonts w:cs="Arial"/>
        </w:rPr>
      </w:pPr>
      <w:r w:rsidRPr="007E6A51">
        <w:rPr>
          <w:rFonts w:cs="Arial"/>
          <w:noProof/>
        </w:rPr>
        <w:t>The sum of ADA in each grade span for all NSSs in the district must not exceed the ADA reported on Line A-1 for each grade span of the Attendance School District entry screen.</w:t>
      </w:r>
    </w:p>
    <w:p w14:paraId="6D069837" w14:textId="77777777" w:rsidR="00B8302B" w:rsidRDefault="00B8302B" w:rsidP="00B8302B">
      <w:pPr>
        <w:pStyle w:val="Heading5"/>
        <w:rPr>
          <w:rFonts w:cs="Arial"/>
          <w:noProof/>
        </w:rPr>
      </w:pPr>
      <w:r>
        <w:rPr>
          <w:rFonts w:cs="Arial"/>
          <w:noProof/>
        </w:rPr>
        <w:t>Data Reporting Instructions</w:t>
      </w:r>
    </w:p>
    <w:p w14:paraId="310A5E22" w14:textId="5582F0A5" w:rsidR="00B8302B" w:rsidRDefault="00B8302B" w:rsidP="00B8302B">
      <w:pPr>
        <w:tabs>
          <w:tab w:val="left" w:pos="0"/>
        </w:tabs>
        <w:spacing w:after="0"/>
        <w:rPr>
          <w:rFonts w:eastAsia="Times New Roman" w:cs="Times New Roman"/>
          <w:szCs w:val="20"/>
          <w:lang w:bidi="he-IL"/>
        </w:rPr>
      </w:pPr>
      <w:r w:rsidRPr="006536DC">
        <w:rPr>
          <w:rFonts w:eastAsia="Times New Roman" w:cs="Times New Roman"/>
          <w:szCs w:val="20"/>
          <w:lang w:bidi="he-IL"/>
        </w:rPr>
        <w:t xml:space="preserve">Refer to the </w:t>
      </w:r>
      <w:hyperlink w:anchor="_Data_Entry_Functions" w:tooltip="Data Entry Functions" w:history="1">
        <w:r w:rsidR="00F64938" w:rsidRPr="00232527">
          <w:rPr>
            <w:rStyle w:val="Hyperlink"/>
            <w:rFonts w:eastAsia="Times New Roman" w:cs="Arial"/>
            <w:szCs w:val="24"/>
            <w:lang w:bidi="he-IL"/>
          </w:rPr>
          <w:t>Data Entry Functions</w:t>
        </w:r>
      </w:hyperlink>
      <w:r w:rsidRPr="006536DC">
        <w:rPr>
          <w:rFonts w:eastAsia="Times New Roman" w:cs="Times New Roman"/>
          <w:szCs w:val="20"/>
          <w:lang w:bidi="he-IL"/>
        </w:rPr>
        <w:t xml:space="preserve"> section of this manual for information on data entry, save, delete, and other functions.</w:t>
      </w:r>
    </w:p>
    <w:p w14:paraId="1B56D46B" w14:textId="0BC94F97" w:rsidR="00A52BD2" w:rsidRDefault="00A52BD2" w:rsidP="00B8302B">
      <w:pPr>
        <w:tabs>
          <w:tab w:val="left" w:pos="0"/>
        </w:tabs>
        <w:spacing w:after="0"/>
        <w:rPr>
          <w:rFonts w:eastAsia="Times New Roman" w:cs="Times New Roman"/>
          <w:szCs w:val="20"/>
          <w:lang w:bidi="he-IL"/>
        </w:rPr>
      </w:pPr>
    </w:p>
    <w:p w14:paraId="1BE3ED6C" w14:textId="39E9A41E" w:rsidR="00F67510" w:rsidRPr="00D52128" w:rsidRDefault="406FE47D" w:rsidP="482CB747">
      <w:pPr>
        <w:spacing w:after="0"/>
        <w:textAlignment w:val="center"/>
        <w:rPr>
          <w:rFonts w:cs="Arial"/>
          <w:color w:val="000000"/>
          <w:lang w:bidi="he-IL"/>
        </w:rPr>
      </w:pPr>
      <w:r w:rsidRPr="482CB747">
        <w:rPr>
          <w:rFonts w:cs="Arial"/>
          <w:color w:val="000000" w:themeColor="text1"/>
          <w:lang w:bidi="he-IL"/>
        </w:rPr>
        <w:t>Ensure that Attendance School District data entry screen is completed and passed validation before entering data in NSS entry screen. If the user updates the data in the Attendance School District, the system will remove any validation and certification from the NSS screen. In that case, the user must resave and revalidate</w:t>
      </w:r>
      <w:r w:rsidR="20F0A769" w:rsidRPr="482CB747">
        <w:rPr>
          <w:rFonts w:cs="Arial"/>
          <w:color w:val="000000" w:themeColor="text1"/>
          <w:lang w:bidi="he-IL"/>
        </w:rPr>
        <w:t xml:space="preserve"> the</w:t>
      </w:r>
      <w:r w:rsidRPr="482CB747">
        <w:rPr>
          <w:rFonts w:cs="Arial"/>
          <w:color w:val="000000" w:themeColor="text1"/>
          <w:lang w:bidi="he-IL"/>
        </w:rPr>
        <w:t xml:space="preserve"> NSS screen.</w:t>
      </w:r>
      <w:r w:rsidR="645CFB73" w:rsidRPr="482CB747">
        <w:rPr>
          <w:rFonts w:cs="Arial"/>
          <w:color w:val="000000" w:themeColor="text1"/>
          <w:lang w:bidi="he-IL"/>
        </w:rPr>
        <w:t xml:space="preserve"> </w:t>
      </w:r>
    </w:p>
    <w:p w14:paraId="474D4F74" w14:textId="77777777" w:rsidR="00F67510" w:rsidRPr="00D52128" w:rsidRDefault="00F67510" w:rsidP="00981EC2">
      <w:pPr>
        <w:spacing w:after="0"/>
        <w:textAlignment w:val="center"/>
        <w:rPr>
          <w:rFonts w:cs="Arial"/>
          <w:bCs/>
          <w:color w:val="000000"/>
          <w:szCs w:val="20"/>
          <w:lang w:bidi="he-IL"/>
        </w:rPr>
      </w:pPr>
    </w:p>
    <w:p w14:paraId="44FF1545" w14:textId="4EDB06BF" w:rsidR="00A52BD2" w:rsidRPr="00F67510" w:rsidRDefault="008F2E9A" w:rsidP="00981EC2">
      <w:pPr>
        <w:spacing w:after="0"/>
        <w:textAlignment w:val="center"/>
        <w:rPr>
          <w:rFonts w:eastAsia="Times New Roman" w:cs="Times New Roman"/>
          <w:szCs w:val="20"/>
          <w:lang w:bidi="he-IL"/>
        </w:rPr>
      </w:pPr>
      <w:r w:rsidRPr="00D52128">
        <w:rPr>
          <w:rFonts w:cs="Arial"/>
          <w:bCs/>
          <w:color w:val="000000"/>
          <w:szCs w:val="20"/>
          <w:lang w:bidi="he-IL"/>
        </w:rPr>
        <w:t xml:space="preserve">For Corrected period reporting, the Attendance School District DES must first be saved and validated, even if no changes are required for that DES, </w:t>
      </w:r>
      <w:proofErr w:type="gramStart"/>
      <w:r w:rsidRPr="00D52128">
        <w:rPr>
          <w:rFonts w:cs="Arial"/>
          <w:bCs/>
          <w:color w:val="000000"/>
          <w:szCs w:val="20"/>
          <w:lang w:bidi="he-IL"/>
        </w:rPr>
        <w:t>in order to</w:t>
      </w:r>
      <w:proofErr w:type="gramEnd"/>
      <w:r w:rsidRPr="00D52128">
        <w:rPr>
          <w:rFonts w:cs="Arial"/>
          <w:bCs/>
          <w:color w:val="000000"/>
          <w:szCs w:val="20"/>
          <w:lang w:bidi="he-IL"/>
        </w:rPr>
        <w:t xml:space="preserve"> be able to validate data in the NSS DES.</w:t>
      </w:r>
      <w:r w:rsidR="00485753">
        <w:rPr>
          <w:rFonts w:cs="Arial"/>
          <w:bCs/>
          <w:color w:val="000000"/>
          <w:szCs w:val="20"/>
          <w:lang w:bidi="he-IL"/>
        </w:rPr>
        <w:t xml:space="preserve"> Both screens should be certified in the Corrected period.</w:t>
      </w:r>
    </w:p>
    <w:p w14:paraId="75CA0468" w14:textId="77777777" w:rsidR="00B8302B" w:rsidRPr="003D2ED8" w:rsidRDefault="00B8302B" w:rsidP="009F7026">
      <w:pPr>
        <w:pStyle w:val="Heading6"/>
        <w:rPr>
          <w:rFonts w:eastAsia="Times New Roman"/>
          <w:lang w:bidi="he-IL"/>
        </w:rPr>
      </w:pPr>
      <w:r w:rsidRPr="003D2ED8">
        <w:rPr>
          <w:rFonts w:eastAsia="Times New Roman"/>
          <w:lang w:bidi="he-IL"/>
        </w:rPr>
        <w:t>Necessary Small School</w:t>
      </w:r>
    </w:p>
    <w:p w14:paraId="6218039D" w14:textId="77777777" w:rsidR="00B8302B" w:rsidRPr="00041035" w:rsidRDefault="00B8302B" w:rsidP="00B80F7B">
      <w:pPr>
        <w:numPr>
          <w:ilvl w:val="0"/>
          <w:numId w:val="91"/>
        </w:numPr>
        <w:spacing w:after="0"/>
        <w:ind w:left="720"/>
        <w:textAlignment w:val="center"/>
        <w:rPr>
          <w:rFonts w:ascii="Calibri" w:eastAsia="Times New Roman" w:hAnsi="Calibri" w:cs="Calibri"/>
        </w:rPr>
      </w:pPr>
      <w:r w:rsidRPr="006536DC">
        <w:rPr>
          <w:rFonts w:eastAsia="Times New Roman" w:cs="Arial"/>
          <w:szCs w:val="24"/>
        </w:rPr>
        <w:t xml:space="preserve">Choose the </w:t>
      </w:r>
      <w:r>
        <w:rPr>
          <w:rFonts w:eastAsia="Times New Roman" w:cs="Arial"/>
          <w:szCs w:val="24"/>
        </w:rPr>
        <w:t xml:space="preserve">school from the dropdown menu, enter </w:t>
      </w:r>
      <w:r w:rsidRPr="006536DC">
        <w:rPr>
          <w:rFonts w:eastAsia="Times New Roman" w:cs="Arial"/>
          <w:szCs w:val="24"/>
        </w:rPr>
        <w:t xml:space="preserve">data for the first record, save, and select </w:t>
      </w:r>
      <w:r w:rsidRPr="006536DC">
        <w:rPr>
          <w:rFonts w:eastAsia="Times New Roman" w:cs="Arial"/>
          <w:i/>
          <w:iCs/>
          <w:szCs w:val="24"/>
        </w:rPr>
        <w:t>Add New</w:t>
      </w:r>
      <w:r w:rsidRPr="006536DC">
        <w:rPr>
          <w:rFonts w:eastAsia="Times New Roman" w:cs="Arial"/>
          <w:szCs w:val="24"/>
        </w:rPr>
        <w:t xml:space="preserve"> at the top of the screen to </w:t>
      </w:r>
      <w:r>
        <w:rPr>
          <w:rFonts w:eastAsia="Times New Roman" w:cs="Arial"/>
          <w:szCs w:val="24"/>
        </w:rPr>
        <w:t>add a second and</w:t>
      </w:r>
      <w:r w:rsidRPr="006536DC">
        <w:rPr>
          <w:rFonts w:eastAsia="Times New Roman" w:cs="Arial"/>
          <w:szCs w:val="24"/>
        </w:rPr>
        <w:t xml:space="preserve"> each subsequent </w:t>
      </w:r>
      <w:r>
        <w:rPr>
          <w:rFonts w:eastAsia="Times New Roman" w:cs="Arial"/>
          <w:szCs w:val="24"/>
        </w:rPr>
        <w:t xml:space="preserve">school </w:t>
      </w:r>
      <w:r w:rsidRPr="006536DC">
        <w:rPr>
          <w:rFonts w:eastAsia="Times New Roman" w:cs="Arial"/>
          <w:szCs w:val="24"/>
        </w:rPr>
        <w:t>record.</w:t>
      </w:r>
    </w:p>
    <w:p w14:paraId="4E4F855C"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NSS ADA is a subset of school district ADA, which means that any school district ADA reported in the Attendance School District entry screen must also include NSS ADA reported in this screen.</w:t>
      </w:r>
    </w:p>
    <w:p w14:paraId="5BBC06C4" w14:textId="383F4CD6"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ADA is reported by grade span for each of the following: TK/K</w:t>
      </w:r>
      <w:r w:rsidR="00F014D2" w:rsidRPr="00B87CA3">
        <w:rPr>
          <w:rFonts w:cs="Arial"/>
          <w:noProof/>
          <w:szCs w:val="24"/>
        </w:rPr>
        <w:t>–</w:t>
      </w:r>
      <w:r w:rsidRPr="00041035">
        <w:rPr>
          <w:rFonts w:eastAsia="Times New Roman" w:cs="Arial"/>
          <w:szCs w:val="24"/>
        </w:rPr>
        <w:t>3, Grades 4</w:t>
      </w:r>
      <w:r w:rsidR="00F014D2" w:rsidRPr="00B87CA3">
        <w:rPr>
          <w:rFonts w:cs="Arial"/>
          <w:noProof/>
          <w:szCs w:val="24"/>
        </w:rPr>
        <w:t>–</w:t>
      </w:r>
      <w:r w:rsidRPr="00041035">
        <w:rPr>
          <w:rFonts w:eastAsia="Times New Roman" w:cs="Arial"/>
          <w:szCs w:val="24"/>
        </w:rPr>
        <w:t>6, Grades 7</w:t>
      </w:r>
      <w:r w:rsidR="00F014D2" w:rsidRPr="00B87CA3">
        <w:rPr>
          <w:rFonts w:cs="Arial"/>
          <w:noProof/>
          <w:szCs w:val="24"/>
        </w:rPr>
        <w:t>–</w:t>
      </w:r>
      <w:r w:rsidRPr="00041035">
        <w:rPr>
          <w:rFonts w:eastAsia="Times New Roman" w:cs="Arial"/>
          <w:szCs w:val="24"/>
        </w:rPr>
        <w:t>8, and Grades 9</w:t>
      </w:r>
      <w:r w:rsidR="00F014D2" w:rsidRPr="00B87CA3">
        <w:rPr>
          <w:rFonts w:cs="Arial"/>
          <w:noProof/>
          <w:szCs w:val="24"/>
        </w:rPr>
        <w:t>–</w:t>
      </w:r>
      <w:r w:rsidRPr="00041035">
        <w:rPr>
          <w:rFonts w:eastAsia="Times New Roman" w:cs="Arial"/>
          <w:szCs w:val="24"/>
        </w:rPr>
        <w:t>12.</w:t>
      </w:r>
    </w:p>
    <w:p w14:paraId="575C8011" w14:textId="77777777" w:rsidR="00B8302B" w:rsidRPr="00041035" w:rsidRDefault="00B8302B" w:rsidP="00B80F7B">
      <w:pPr>
        <w:numPr>
          <w:ilvl w:val="0"/>
          <w:numId w:val="91"/>
        </w:numPr>
        <w:spacing w:after="0"/>
        <w:ind w:left="720"/>
        <w:textAlignment w:val="center"/>
        <w:rPr>
          <w:rFonts w:eastAsia="Times New Roman" w:cs="Arial"/>
          <w:szCs w:val="24"/>
        </w:rPr>
      </w:pPr>
      <w:r w:rsidRPr="00041035">
        <w:rPr>
          <w:rFonts w:eastAsia="Times New Roman" w:cs="Arial"/>
          <w:szCs w:val="24"/>
        </w:rPr>
        <w:t>For combination classes, report the ADA attributable to students by grade level; for example, for students in the third grade, report in the Grades TK/K–3 column and ADA attributable to students in the fourth grade in the Grades 4–6 column.</w:t>
      </w:r>
    </w:p>
    <w:p w14:paraId="0D773C63" w14:textId="2B9DE384" w:rsidR="003C0FB7" w:rsidRPr="00244573" w:rsidRDefault="00B8302B" w:rsidP="00244573">
      <w:pPr>
        <w:numPr>
          <w:ilvl w:val="0"/>
          <w:numId w:val="91"/>
        </w:numPr>
        <w:spacing w:after="0"/>
        <w:ind w:left="720"/>
        <w:textAlignment w:val="center"/>
        <w:rPr>
          <w:rFonts w:cs="Arial"/>
          <w:szCs w:val="24"/>
        </w:rPr>
      </w:pPr>
      <w:r w:rsidRPr="00244573">
        <w:rPr>
          <w:rFonts w:eastAsia="Times New Roman" w:cs="Arial"/>
          <w:szCs w:val="24"/>
        </w:rPr>
        <w:t>Special Education Programs: ADA should be reported in the grade level that corresponds to the CALPADS assigned grade level.</w:t>
      </w:r>
      <w:r w:rsidR="00E72C66" w:rsidRPr="00A146F7">
        <w:rPr>
          <w:rFonts w:cs="Arial"/>
          <w:szCs w:val="24"/>
        </w:rPr>
        <w:t xml:space="preserve"> </w:t>
      </w:r>
    </w:p>
    <w:p w14:paraId="25FFF8AD" w14:textId="60B4A6FE" w:rsidR="003C0FB7" w:rsidRDefault="003C0FB7" w:rsidP="007B30F4">
      <w:pPr>
        <w:spacing w:after="0"/>
        <w:textAlignment w:val="center"/>
        <w:rPr>
          <w:rFonts w:cs="Arial"/>
        </w:rPr>
        <w:sectPr w:rsidR="003C0FB7" w:rsidSect="00714C5F">
          <w:footerReference w:type="default" r:id="rId65"/>
          <w:pgSz w:w="12240" w:h="15840"/>
          <w:pgMar w:top="1440" w:right="1440" w:bottom="1440" w:left="1440" w:header="720" w:footer="720" w:gutter="0"/>
          <w:cols w:space="720"/>
          <w:docGrid w:linePitch="360"/>
        </w:sectPr>
      </w:pPr>
    </w:p>
    <w:p w14:paraId="7B1D7A89" w14:textId="77777777" w:rsidR="00B8302B" w:rsidRPr="00D62BC0" w:rsidRDefault="00B8302B" w:rsidP="008263DE">
      <w:pPr>
        <w:pStyle w:val="Heading6"/>
        <w:rPr>
          <w:noProof/>
        </w:rPr>
      </w:pPr>
      <w:r w:rsidRPr="00D62BC0">
        <w:rPr>
          <w:noProof/>
        </w:rPr>
        <w:lastRenderedPageBreak/>
        <w:t>NSS Funding and Certification Selection</w:t>
      </w:r>
    </w:p>
    <w:tbl>
      <w:tblPr>
        <w:tblStyle w:val="Style1"/>
        <w:tblW w:w="9445" w:type="dxa"/>
        <w:tblLayout w:type="fixed"/>
        <w:tblLook w:val="0020" w:firstRow="1" w:lastRow="0" w:firstColumn="0" w:lastColumn="0" w:noHBand="0" w:noVBand="0"/>
        <w:tblDescription w:val="This table contains the reporting instructions for NSS Funding and Certification Selection."/>
      </w:tblPr>
      <w:tblGrid>
        <w:gridCol w:w="1166"/>
        <w:gridCol w:w="3708"/>
        <w:gridCol w:w="4571"/>
      </w:tblGrid>
      <w:tr w:rsidR="00B8302B" w:rsidRPr="0037002E" w14:paraId="2D8B0C84"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617" w:type="pct"/>
          </w:tcPr>
          <w:p w14:paraId="34F2D8ED" w14:textId="77777777" w:rsidR="00B8302B" w:rsidRPr="0037002E" w:rsidRDefault="00B8302B" w:rsidP="00404E95">
            <w:pPr>
              <w:spacing w:before="60" w:after="60"/>
              <w:jc w:val="center"/>
              <w:rPr>
                <w:rFonts w:cs="Arial"/>
                <w:bCs/>
                <w:noProof/>
                <w:szCs w:val="24"/>
              </w:rPr>
            </w:pPr>
            <w:r w:rsidRPr="0037002E">
              <w:rPr>
                <w:rFonts w:cs="Arial"/>
                <w:noProof/>
                <w:szCs w:val="24"/>
              </w:rPr>
              <w:t>Line Number</w:t>
            </w:r>
          </w:p>
        </w:tc>
        <w:tc>
          <w:tcPr>
            <w:tcW w:w="1963" w:type="pct"/>
          </w:tcPr>
          <w:p w14:paraId="6378B903" w14:textId="77777777" w:rsidR="00B8302B" w:rsidRPr="0037002E" w:rsidRDefault="00B8302B" w:rsidP="00404E95">
            <w:pPr>
              <w:spacing w:before="60" w:after="60"/>
              <w:jc w:val="center"/>
              <w:rPr>
                <w:rFonts w:cs="Arial"/>
                <w:bCs/>
                <w:noProof/>
                <w:szCs w:val="24"/>
              </w:rPr>
            </w:pPr>
            <w:r w:rsidRPr="0037002E">
              <w:rPr>
                <w:rFonts w:cs="Arial"/>
                <w:noProof/>
                <w:szCs w:val="24"/>
              </w:rPr>
              <w:t>Line Caption</w:t>
            </w:r>
          </w:p>
        </w:tc>
        <w:tc>
          <w:tcPr>
            <w:tcW w:w="2420" w:type="pct"/>
          </w:tcPr>
          <w:p w14:paraId="295E9BC8" w14:textId="77777777" w:rsidR="00B8302B" w:rsidRPr="0037002E" w:rsidRDefault="00B8302B" w:rsidP="00404E95">
            <w:pPr>
              <w:spacing w:before="60" w:after="60"/>
              <w:jc w:val="center"/>
              <w:rPr>
                <w:rFonts w:cs="Arial"/>
                <w:noProof/>
                <w:szCs w:val="24"/>
              </w:rPr>
            </w:pPr>
            <w:r w:rsidRPr="0037002E">
              <w:rPr>
                <w:rFonts w:cs="Arial"/>
                <w:noProof/>
                <w:szCs w:val="24"/>
              </w:rPr>
              <w:t>Reporting Notes</w:t>
            </w:r>
          </w:p>
        </w:tc>
      </w:tr>
      <w:tr w:rsidR="00B8302B" w:rsidRPr="00A622B0" w14:paraId="60D93110" w14:textId="77777777" w:rsidTr="0037002E">
        <w:trPr>
          <w:trHeight w:val="720"/>
        </w:trPr>
        <w:tc>
          <w:tcPr>
            <w:tcW w:w="617" w:type="pct"/>
          </w:tcPr>
          <w:p w14:paraId="4A6BFB05" w14:textId="77777777" w:rsidR="00B8302B" w:rsidRPr="00A622B0" w:rsidRDefault="00B8302B" w:rsidP="00404E95">
            <w:pPr>
              <w:spacing w:before="60" w:after="60"/>
              <w:jc w:val="center"/>
              <w:rPr>
                <w:rFonts w:cs="Arial"/>
                <w:noProof/>
                <w:szCs w:val="24"/>
              </w:rPr>
            </w:pPr>
            <w:r w:rsidRPr="00A622B0">
              <w:rPr>
                <w:rFonts w:cs="Arial"/>
                <w:noProof/>
                <w:szCs w:val="24"/>
              </w:rPr>
              <w:t>A-1</w:t>
            </w:r>
          </w:p>
        </w:tc>
        <w:tc>
          <w:tcPr>
            <w:tcW w:w="1963" w:type="pct"/>
          </w:tcPr>
          <w:p w14:paraId="2B89CB34" w14:textId="77777777" w:rsidR="00B8302B" w:rsidRPr="00A622B0" w:rsidRDefault="00B8302B" w:rsidP="00404E95">
            <w:pPr>
              <w:shd w:val="clear" w:color="auto" w:fill="FFFFFF"/>
              <w:spacing w:before="60" w:after="60"/>
              <w:rPr>
                <w:rFonts w:cs="Arial"/>
                <w:noProof/>
                <w:szCs w:val="24"/>
              </w:rPr>
            </w:pPr>
            <w:r w:rsidRPr="00A622B0">
              <w:rPr>
                <w:rFonts w:cs="Arial"/>
                <w:szCs w:val="24"/>
              </w:rPr>
              <w:t>The district elects funding using the NSS funding formula in lieu of the LCFF Grade Span Base Grant for the selected school:</w:t>
            </w:r>
          </w:p>
        </w:tc>
        <w:tc>
          <w:tcPr>
            <w:tcW w:w="2420" w:type="pct"/>
          </w:tcPr>
          <w:p w14:paraId="6045624E" w14:textId="77777777" w:rsidR="00B8302B" w:rsidRPr="00B87CA3" w:rsidRDefault="00B8302B" w:rsidP="00404E95">
            <w:pPr>
              <w:shd w:val="clear" w:color="auto" w:fill="FFFFFF"/>
              <w:spacing w:before="60" w:after="60"/>
              <w:rPr>
                <w:rFonts w:cs="Arial"/>
                <w:szCs w:val="24"/>
              </w:rPr>
            </w:pPr>
            <w:r w:rsidRPr="00B87CA3">
              <w:rPr>
                <w:rFonts w:cs="Arial"/>
                <w:noProof/>
                <w:szCs w:val="24"/>
              </w:rPr>
              <w:t>Check the box to elect NSS funding for the school in lieu of the LCFF Grade Span Base Grant. For a previously submitted P-2 record, the district may unselect the box to withdraw the school from NSS funding for Annual certification or re-certification.</w:t>
            </w:r>
          </w:p>
        </w:tc>
      </w:tr>
      <w:tr w:rsidR="00B8302B" w:rsidRPr="00A622B0" w14:paraId="5759A5E7" w14:textId="77777777" w:rsidTr="0037002E">
        <w:trPr>
          <w:trHeight w:val="720"/>
        </w:trPr>
        <w:tc>
          <w:tcPr>
            <w:tcW w:w="617" w:type="pct"/>
          </w:tcPr>
          <w:p w14:paraId="073C0DC7" w14:textId="77777777" w:rsidR="00B8302B" w:rsidRPr="00A622B0" w:rsidRDefault="00B8302B" w:rsidP="00404E95">
            <w:pPr>
              <w:spacing w:before="60" w:after="60"/>
              <w:jc w:val="center"/>
              <w:rPr>
                <w:rFonts w:cs="Arial"/>
                <w:noProof/>
                <w:szCs w:val="24"/>
              </w:rPr>
            </w:pPr>
            <w:r w:rsidRPr="00A622B0">
              <w:rPr>
                <w:rFonts w:cs="Arial"/>
                <w:noProof/>
                <w:szCs w:val="24"/>
              </w:rPr>
              <w:t>B-1</w:t>
            </w:r>
          </w:p>
        </w:tc>
        <w:tc>
          <w:tcPr>
            <w:tcW w:w="1963" w:type="pct"/>
          </w:tcPr>
          <w:p w14:paraId="25E95267" w14:textId="77777777" w:rsidR="00B8302B" w:rsidRPr="00065AEC" w:rsidRDefault="00B8302B" w:rsidP="00404E95">
            <w:pPr>
              <w:spacing w:before="60" w:after="60"/>
              <w:rPr>
                <w:rFonts w:cs="Arial"/>
                <w:noProof/>
                <w:szCs w:val="24"/>
              </w:rPr>
            </w:pPr>
            <w:r w:rsidRPr="00A622B0">
              <w:rPr>
                <w:rFonts w:cs="Arial"/>
                <w:szCs w:val="24"/>
                <w:shd w:val="clear" w:color="auto" w:fill="FFFFFF"/>
              </w:rPr>
              <w:t>In the current fiscal year, the school meets the conditions for NSS funding specified in Education Code Section:</w:t>
            </w:r>
          </w:p>
        </w:tc>
        <w:tc>
          <w:tcPr>
            <w:tcW w:w="2420" w:type="pct"/>
          </w:tcPr>
          <w:p w14:paraId="030AFB5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meets the conditions for NSS funding in the current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r w:rsidR="00B8302B" w:rsidRPr="00A622B0" w14:paraId="30A0DE63" w14:textId="77777777" w:rsidTr="0037002E">
        <w:trPr>
          <w:trHeight w:val="720"/>
        </w:trPr>
        <w:tc>
          <w:tcPr>
            <w:tcW w:w="617" w:type="pct"/>
          </w:tcPr>
          <w:p w14:paraId="253E7294" w14:textId="77777777" w:rsidR="00B8302B" w:rsidRPr="00A622B0" w:rsidRDefault="00B8302B" w:rsidP="00404E95">
            <w:pPr>
              <w:spacing w:before="60" w:after="60"/>
              <w:jc w:val="center"/>
              <w:rPr>
                <w:rFonts w:cs="Arial"/>
                <w:noProof/>
                <w:szCs w:val="24"/>
              </w:rPr>
            </w:pPr>
            <w:r w:rsidRPr="00A622B0">
              <w:rPr>
                <w:rFonts w:cs="Arial"/>
                <w:noProof/>
                <w:szCs w:val="24"/>
              </w:rPr>
              <w:t>B-2</w:t>
            </w:r>
          </w:p>
        </w:tc>
        <w:tc>
          <w:tcPr>
            <w:tcW w:w="1963" w:type="pct"/>
          </w:tcPr>
          <w:p w14:paraId="67BE5235" w14:textId="77777777" w:rsidR="00B8302B" w:rsidRPr="00A622B0" w:rsidRDefault="00B8302B" w:rsidP="00404E95">
            <w:pPr>
              <w:spacing w:before="60" w:after="60"/>
              <w:rPr>
                <w:rFonts w:cs="Arial"/>
                <w:i/>
                <w:noProof/>
                <w:szCs w:val="24"/>
              </w:rPr>
            </w:pPr>
            <w:r w:rsidRPr="00A622B0">
              <w:rPr>
                <w:rFonts w:cs="Arial"/>
                <w:szCs w:val="24"/>
                <w:shd w:val="clear" w:color="auto" w:fill="FFFFFF"/>
              </w:rPr>
              <w:t>In the current fiscal year, the school does not meet the conditions for NSS funding. In the prior fiscal year, the school met the conditions for funding specified in Education Code Section:</w:t>
            </w:r>
          </w:p>
        </w:tc>
        <w:tc>
          <w:tcPr>
            <w:tcW w:w="2420" w:type="pct"/>
          </w:tcPr>
          <w:p w14:paraId="0B64AF2C" w14:textId="77777777" w:rsidR="00B8302B" w:rsidRPr="00B87CA3" w:rsidRDefault="00B8302B" w:rsidP="00404E95">
            <w:pPr>
              <w:spacing w:before="60" w:after="60"/>
              <w:rPr>
                <w:rFonts w:cs="Arial"/>
                <w:szCs w:val="24"/>
                <w:shd w:val="clear" w:color="auto" w:fill="FFFFFF"/>
              </w:rPr>
            </w:pPr>
            <w:r w:rsidRPr="00B87CA3">
              <w:rPr>
                <w:rFonts w:cs="Arial"/>
                <w:noProof/>
                <w:szCs w:val="24"/>
              </w:rPr>
              <w:t xml:space="preserve">Select the applicable EC section(s) if the school </w:t>
            </w:r>
            <w:r w:rsidRPr="00B87CA3">
              <w:rPr>
                <w:rFonts w:cs="Arial"/>
                <w:b/>
                <w:noProof/>
                <w:szCs w:val="24"/>
              </w:rPr>
              <w:t>does not</w:t>
            </w:r>
            <w:r w:rsidRPr="00B87CA3">
              <w:rPr>
                <w:rFonts w:cs="Arial"/>
                <w:noProof/>
                <w:szCs w:val="24"/>
              </w:rPr>
              <w:t xml:space="preserve"> meet the conditions for NSS funding in the current FY but met the conditions in the prior FY. Only select one EC section for the current or prior year. If the school serves grades K–12, select the applicable EC section in the elementary </w:t>
            </w:r>
            <w:r w:rsidRPr="00B87CA3">
              <w:rPr>
                <w:rFonts w:cs="Arial"/>
                <w:b/>
                <w:noProof/>
                <w:szCs w:val="24"/>
              </w:rPr>
              <w:t xml:space="preserve">and </w:t>
            </w:r>
            <w:r w:rsidRPr="00B87CA3">
              <w:rPr>
                <w:rFonts w:cs="Arial"/>
                <w:noProof/>
                <w:szCs w:val="24"/>
              </w:rPr>
              <w:t>high school columns.</w:t>
            </w:r>
          </w:p>
        </w:tc>
      </w:tr>
    </w:tbl>
    <w:p w14:paraId="268046AC" w14:textId="77777777" w:rsidR="00B8302B" w:rsidRPr="00D62BC0" w:rsidRDefault="00B8302B" w:rsidP="008263DE">
      <w:pPr>
        <w:pStyle w:val="Heading6"/>
        <w:rPr>
          <w:noProof/>
        </w:rPr>
      </w:pPr>
      <w:r w:rsidRPr="00D62BC0">
        <w:rPr>
          <w:noProof/>
        </w:rPr>
        <w:lastRenderedPageBreak/>
        <w:t>Current Year NSS Data</w:t>
      </w:r>
    </w:p>
    <w:tbl>
      <w:tblPr>
        <w:tblStyle w:val="Style1"/>
        <w:tblW w:w="9445" w:type="dxa"/>
        <w:tblLayout w:type="fixed"/>
        <w:tblLook w:val="0020" w:firstRow="1" w:lastRow="0" w:firstColumn="0" w:lastColumn="0" w:noHBand="0" w:noVBand="0"/>
        <w:tblDescription w:val="This table contains the reporting instructions for current year Full-Time Teachers, Full-time Equivalent Certificated Employees, and ADA data on the Necessary Small School screen."/>
      </w:tblPr>
      <w:tblGrid>
        <w:gridCol w:w="1165"/>
        <w:gridCol w:w="3870"/>
        <w:gridCol w:w="4410"/>
      </w:tblGrid>
      <w:tr w:rsidR="00B8302B" w:rsidRPr="0037002E" w14:paraId="67764D57" w14:textId="77777777" w:rsidTr="0037002E">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2223EBA2" w14:textId="77777777" w:rsidR="00B8302B" w:rsidRPr="0037002E" w:rsidRDefault="00B8302B" w:rsidP="00404E95">
            <w:pPr>
              <w:spacing w:before="60" w:after="60"/>
              <w:jc w:val="center"/>
              <w:rPr>
                <w:rFonts w:cs="Arial"/>
                <w:bCs/>
                <w:noProof/>
              </w:rPr>
            </w:pPr>
            <w:r w:rsidRPr="0037002E">
              <w:rPr>
                <w:rFonts w:cs="Arial"/>
                <w:noProof/>
              </w:rPr>
              <w:t>Line Number</w:t>
            </w:r>
          </w:p>
        </w:tc>
        <w:tc>
          <w:tcPr>
            <w:tcW w:w="3870" w:type="dxa"/>
          </w:tcPr>
          <w:p w14:paraId="571373B3" w14:textId="77777777" w:rsidR="00B8302B" w:rsidRPr="0037002E" w:rsidRDefault="00B8302B" w:rsidP="00404E95">
            <w:pPr>
              <w:spacing w:before="60" w:after="60"/>
              <w:jc w:val="center"/>
              <w:rPr>
                <w:rFonts w:cs="Arial"/>
                <w:bCs/>
                <w:noProof/>
              </w:rPr>
            </w:pPr>
            <w:r w:rsidRPr="0037002E">
              <w:rPr>
                <w:rFonts w:cs="Arial"/>
                <w:bCs/>
                <w:noProof/>
              </w:rPr>
              <w:t>Line Caption</w:t>
            </w:r>
          </w:p>
        </w:tc>
        <w:tc>
          <w:tcPr>
            <w:tcW w:w="4410" w:type="dxa"/>
          </w:tcPr>
          <w:p w14:paraId="204A8FAB" w14:textId="77777777" w:rsidR="00B8302B" w:rsidRPr="0037002E" w:rsidRDefault="00B8302B" w:rsidP="00404E95">
            <w:pPr>
              <w:spacing w:before="60" w:after="60"/>
              <w:jc w:val="center"/>
              <w:rPr>
                <w:rFonts w:cs="Arial"/>
                <w:bCs/>
                <w:noProof/>
              </w:rPr>
            </w:pPr>
            <w:r w:rsidRPr="0037002E">
              <w:rPr>
                <w:rFonts w:cs="Arial"/>
                <w:bCs/>
                <w:noProof/>
              </w:rPr>
              <w:t>Reporting Notes</w:t>
            </w:r>
          </w:p>
        </w:tc>
      </w:tr>
      <w:tr w:rsidR="00B8302B" w:rsidRPr="007E6A51" w14:paraId="4AA5323A" w14:textId="77777777" w:rsidTr="0037002E">
        <w:trPr>
          <w:trHeight w:val="720"/>
        </w:trPr>
        <w:tc>
          <w:tcPr>
            <w:tcW w:w="1165" w:type="dxa"/>
          </w:tcPr>
          <w:p w14:paraId="4081E19D" w14:textId="77777777" w:rsidR="00B8302B" w:rsidRPr="007E6A51" w:rsidRDefault="00B8302B" w:rsidP="00404E95">
            <w:pPr>
              <w:spacing w:before="60" w:after="60"/>
              <w:jc w:val="center"/>
              <w:rPr>
                <w:rFonts w:cs="Arial"/>
                <w:noProof/>
              </w:rPr>
            </w:pPr>
            <w:r w:rsidRPr="007E6A51">
              <w:rPr>
                <w:rFonts w:cs="Arial"/>
                <w:noProof/>
              </w:rPr>
              <w:t>C-1</w:t>
            </w:r>
          </w:p>
        </w:tc>
        <w:tc>
          <w:tcPr>
            <w:tcW w:w="3870" w:type="dxa"/>
          </w:tcPr>
          <w:p w14:paraId="51B92A29" w14:textId="77777777" w:rsidR="00B8302B" w:rsidRPr="00065AEC" w:rsidRDefault="00B8302B" w:rsidP="00404E95">
            <w:pPr>
              <w:spacing w:before="60" w:after="60"/>
              <w:rPr>
                <w:rFonts w:cs="Arial"/>
                <w:noProof/>
              </w:rPr>
            </w:pPr>
            <w:r w:rsidRPr="007E6A51">
              <w:rPr>
                <w:rFonts w:cs="Arial"/>
                <w:noProof/>
              </w:rPr>
              <w:t>Number of full-time teachers / FTE Certificated Employees</w:t>
            </w:r>
          </w:p>
        </w:tc>
        <w:tc>
          <w:tcPr>
            <w:tcW w:w="4410" w:type="dxa"/>
          </w:tcPr>
          <w:p w14:paraId="479356D6" w14:textId="357BA4C1" w:rsidR="00B8302B" w:rsidRPr="00B87CA3" w:rsidRDefault="00B8302B" w:rsidP="00404E95">
            <w:pPr>
              <w:spacing w:before="60" w:after="60"/>
              <w:rPr>
                <w:rFonts w:cs="Arial"/>
                <w:noProof/>
              </w:rPr>
            </w:pPr>
            <w:r w:rsidRPr="00B87CA3">
              <w:rPr>
                <w:rFonts w:cs="Arial"/>
                <w:noProof/>
              </w:rPr>
              <w:t>For each elementary school, report the total number of</w:t>
            </w:r>
            <w:r w:rsidR="002E2924">
              <w:rPr>
                <w:rFonts w:cs="Arial"/>
                <w:noProof/>
              </w:rPr>
              <w:t xml:space="preserve"> </w:t>
            </w:r>
            <w:r w:rsidR="00244573">
              <w:rPr>
                <w:rFonts w:cs="Arial"/>
                <w:noProof/>
              </w:rPr>
              <w:t>FTTs</w:t>
            </w:r>
            <w:r w:rsidRPr="00B87CA3">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7A7737D0" w14:textId="77777777" w:rsidR="00B8302B" w:rsidRPr="00B87CA3" w:rsidRDefault="00B8302B" w:rsidP="00404E95">
            <w:pPr>
              <w:spacing w:before="60" w:after="60"/>
              <w:rPr>
                <w:rFonts w:cs="Arial"/>
                <w:noProof/>
              </w:rPr>
            </w:pPr>
            <w:r w:rsidRPr="00B87CA3">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462882C" w14:textId="77777777" w:rsidTr="0037002E">
        <w:trPr>
          <w:trHeight w:val="720"/>
        </w:trPr>
        <w:tc>
          <w:tcPr>
            <w:tcW w:w="1165" w:type="dxa"/>
          </w:tcPr>
          <w:p w14:paraId="3E84CB17" w14:textId="77777777" w:rsidR="00B8302B" w:rsidRPr="007E6A51" w:rsidRDefault="00B8302B" w:rsidP="00404E95">
            <w:pPr>
              <w:spacing w:before="60" w:after="60"/>
              <w:jc w:val="center"/>
              <w:rPr>
                <w:rFonts w:cs="Arial"/>
                <w:noProof/>
              </w:rPr>
            </w:pPr>
            <w:r w:rsidRPr="007E6A51">
              <w:rPr>
                <w:rFonts w:cs="Arial"/>
                <w:noProof/>
              </w:rPr>
              <w:t>C-2</w:t>
            </w:r>
          </w:p>
        </w:tc>
        <w:tc>
          <w:tcPr>
            <w:tcW w:w="3870" w:type="dxa"/>
          </w:tcPr>
          <w:p w14:paraId="076FFA0A" w14:textId="77777777" w:rsidR="00B8302B" w:rsidRPr="007E6A51" w:rsidRDefault="00B8302B" w:rsidP="00404E95">
            <w:pPr>
              <w:spacing w:before="60" w:after="60"/>
              <w:rPr>
                <w:rFonts w:cs="Arial"/>
                <w:noProof/>
              </w:rPr>
            </w:pPr>
            <w:r w:rsidRPr="007E6A51">
              <w:rPr>
                <w:rFonts w:cs="Arial"/>
                <w:noProof/>
              </w:rPr>
              <w:t>NSS Regular ADA (includes Opportunity Classes, Home &amp; Hospital, and Special Day Class)</w:t>
            </w:r>
          </w:p>
        </w:tc>
        <w:tc>
          <w:tcPr>
            <w:tcW w:w="4410" w:type="dxa"/>
          </w:tcPr>
          <w:p w14:paraId="6DD80C73" w14:textId="77777777" w:rsidR="00B8302B" w:rsidRPr="00B87CA3" w:rsidRDefault="00B8302B" w:rsidP="00404E95">
            <w:pPr>
              <w:spacing w:before="60" w:after="60"/>
              <w:rPr>
                <w:rFonts w:cs="Arial"/>
                <w:noProof/>
              </w:rPr>
            </w:pPr>
            <w:r w:rsidRPr="00B87CA3">
              <w:rPr>
                <w:rFonts w:cs="Arial"/>
                <w:noProof/>
              </w:rPr>
              <w:t xml:space="preserve">Report all NSS Regular ADA in the appropriate grade span column. </w:t>
            </w:r>
          </w:p>
        </w:tc>
      </w:tr>
      <w:tr w:rsidR="00B8302B" w:rsidRPr="007E6A51" w14:paraId="7E46DCC1" w14:textId="77777777" w:rsidTr="0037002E">
        <w:trPr>
          <w:trHeight w:val="188"/>
        </w:trPr>
        <w:tc>
          <w:tcPr>
            <w:tcW w:w="1165" w:type="dxa"/>
          </w:tcPr>
          <w:p w14:paraId="230EC525" w14:textId="77777777" w:rsidR="00B8302B" w:rsidRPr="007E6A51" w:rsidRDefault="00B8302B" w:rsidP="00404E95">
            <w:pPr>
              <w:spacing w:before="60" w:after="60"/>
              <w:jc w:val="center"/>
              <w:rPr>
                <w:rFonts w:cs="Arial"/>
                <w:noProof/>
              </w:rPr>
            </w:pPr>
            <w:r w:rsidRPr="007E6A51">
              <w:rPr>
                <w:rFonts w:cs="Arial"/>
                <w:noProof/>
              </w:rPr>
              <w:t>C-3</w:t>
            </w:r>
          </w:p>
        </w:tc>
        <w:tc>
          <w:tcPr>
            <w:tcW w:w="3870" w:type="dxa"/>
          </w:tcPr>
          <w:p w14:paraId="08ADE906" w14:textId="77777777" w:rsidR="00B8302B" w:rsidRPr="007E6A51" w:rsidRDefault="00B8302B" w:rsidP="00404E95">
            <w:pPr>
              <w:spacing w:before="60" w:after="60"/>
              <w:rPr>
                <w:rFonts w:cs="Arial"/>
                <w:noProof/>
              </w:rPr>
            </w:pPr>
            <w:r w:rsidRPr="007E6A51">
              <w:rPr>
                <w:rFonts w:cs="Arial"/>
                <w:noProof/>
              </w:rPr>
              <w:t>Extended Year Special Education [</w:t>
            </w:r>
            <w:r w:rsidRPr="007E6A51">
              <w:rPr>
                <w:rFonts w:cs="Arial"/>
                <w:i/>
                <w:noProof/>
              </w:rPr>
              <w:t>EC</w:t>
            </w:r>
            <w:r w:rsidRPr="007E6A51">
              <w:rPr>
                <w:rFonts w:cs="Arial"/>
                <w:noProof/>
              </w:rPr>
              <w:t xml:space="preserve"> 56345(b)(3)] (Divisor 175)</w:t>
            </w:r>
          </w:p>
        </w:tc>
        <w:tc>
          <w:tcPr>
            <w:tcW w:w="4410" w:type="dxa"/>
          </w:tcPr>
          <w:p w14:paraId="12D130B9" w14:textId="77777777" w:rsidR="00B8302B" w:rsidRPr="000875BF" w:rsidRDefault="00B8302B" w:rsidP="00404E95">
            <w:pPr>
              <w:spacing w:before="60" w:after="60"/>
              <w:rPr>
                <w:rFonts w:cs="Arial"/>
                <w:noProof/>
              </w:rPr>
            </w:pPr>
            <w:r>
              <w:rPr>
                <w:rFonts w:cs="Arial"/>
                <w:noProof/>
              </w:rPr>
              <w:t xml:space="preserve">Report all Extended Year ADA for Special Education that meets the requirements of </w:t>
            </w:r>
            <w:r w:rsidRPr="00E27A9A">
              <w:rPr>
                <w:rFonts w:cs="Arial"/>
                <w:i/>
                <w:noProof/>
              </w:rPr>
              <w:t>EC</w:t>
            </w:r>
            <w:r>
              <w:rPr>
                <w:rFonts w:cs="Arial"/>
                <w:i/>
                <w:noProof/>
              </w:rPr>
              <w:t xml:space="preserve"> </w:t>
            </w:r>
            <w:r>
              <w:rPr>
                <w:rFonts w:cs="Arial"/>
                <w:noProof/>
              </w:rPr>
              <w:t>Section 56345(b)(3) in the appropriate grade span column.</w:t>
            </w:r>
          </w:p>
        </w:tc>
      </w:tr>
      <w:tr w:rsidR="00B8302B" w:rsidRPr="007E6A51" w14:paraId="054303B4" w14:textId="77777777" w:rsidTr="0037002E">
        <w:trPr>
          <w:trHeight w:val="242"/>
        </w:trPr>
        <w:tc>
          <w:tcPr>
            <w:tcW w:w="1165" w:type="dxa"/>
          </w:tcPr>
          <w:p w14:paraId="7F8FD71D" w14:textId="77777777" w:rsidR="00B8302B" w:rsidRPr="007E6A51" w:rsidRDefault="00B8302B" w:rsidP="00404E95">
            <w:pPr>
              <w:spacing w:before="60" w:after="60"/>
              <w:jc w:val="center"/>
              <w:rPr>
                <w:rFonts w:cs="Arial"/>
                <w:noProof/>
              </w:rPr>
            </w:pPr>
            <w:r w:rsidRPr="007E6A51">
              <w:rPr>
                <w:rFonts w:cs="Arial"/>
                <w:noProof/>
              </w:rPr>
              <w:t>C-4</w:t>
            </w:r>
          </w:p>
        </w:tc>
        <w:tc>
          <w:tcPr>
            <w:tcW w:w="3870" w:type="dxa"/>
          </w:tcPr>
          <w:p w14:paraId="4C3C6F3E" w14:textId="77777777" w:rsidR="00B8302B" w:rsidRPr="007E6A51" w:rsidRDefault="00B8302B" w:rsidP="00404E95">
            <w:pPr>
              <w:spacing w:before="60" w:after="60"/>
              <w:rPr>
                <w:rFonts w:cs="Arial"/>
                <w:noProof/>
              </w:rPr>
            </w:pPr>
            <w:r w:rsidRPr="007E6A51">
              <w:rPr>
                <w:rFonts w:cs="Arial"/>
                <w:noProof/>
              </w:rPr>
              <w:t>Total ADA (C-2 + C-3)</w:t>
            </w:r>
          </w:p>
        </w:tc>
        <w:tc>
          <w:tcPr>
            <w:tcW w:w="4410" w:type="dxa"/>
          </w:tcPr>
          <w:p w14:paraId="4584732B" w14:textId="77777777" w:rsidR="00B8302B" w:rsidRPr="00B87CA3" w:rsidRDefault="00B8302B" w:rsidP="00404E95">
            <w:pPr>
              <w:spacing w:before="60" w:after="60"/>
              <w:rPr>
                <w:rFonts w:cs="Arial"/>
                <w:noProof/>
              </w:rPr>
            </w:pPr>
            <w:r w:rsidRPr="000875BF">
              <w:rPr>
                <w:rFonts w:cs="Arial"/>
                <w:noProof/>
              </w:rPr>
              <w:t>This line contains a field(s) that are auto calculated.</w:t>
            </w:r>
          </w:p>
        </w:tc>
      </w:tr>
    </w:tbl>
    <w:p w14:paraId="33F9AD10" w14:textId="77777777" w:rsidR="00B8302B" w:rsidRPr="00D62BC0" w:rsidRDefault="00B8302B" w:rsidP="008263DE">
      <w:pPr>
        <w:pStyle w:val="Heading6"/>
        <w:rPr>
          <w:noProof/>
        </w:rPr>
      </w:pPr>
      <w:r w:rsidRPr="00D62BC0">
        <w:rPr>
          <w:noProof/>
        </w:rPr>
        <w:t>Prior Year NSS Data</w:t>
      </w:r>
    </w:p>
    <w:p w14:paraId="0C710FF7" w14:textId="1909DDAC" w:rsidR="00B8302B" w:rsidRDefault="15CA6CFA" w:rsidP="00B8302B">
      <w:pPr>
        <w:spacing w:after="120"/>
        <w:rPr>
          <w:rFonts w:cs="Arial"/>
          <w:noProof/>
        </w:rPr>
      </w:pPr>
      <w:r w:rsidRPr="482CB747">
        <w:rPr>
          <w:rFonts w:cs="Arial"/>
          <w:noProof/>
        </w:rPr>
        <w:t xml:space="preserve">Sections D through F </w:t>
      </w:r>
      <w:r w:rsidR="7DE72A26" w:rsidRPr="482CB747">
        <w:rPr>
          <w:rFonts w:cs="Arial"/>
          <w:noProof/>
        </w:rPr>
        <w:t xml:space="preserve">should only be completed if the school district did not receive NSS funding for this school in the </w:t>
      </w:r>
      <w:r w:rsidRPr="482CB747">
        <w:rPr>
          <w:rFonts w:cs="Arial"/>
          <w:noProof/>
        </w:rPr>
        <w:t>corresponding FY</w:t>
      </w:r>
      <w:r w:rsidR="482E3CD5" w:rsidRPr="482CB747">
        <w:rPr>
          <w:rFonts w:cs="Arial"/>
          <w:noProof/>
        </w:rPr>
        <w:t>, and has not previously reported</w:t>
      </w:r>
      <w:r w:rsidR="630F0C03" w:rsidRPr="482CB747">
        <w:rPr>
          <w:rFonts w:cs="Arial"/>
          <w:noProof/>
        </w:rPr>
        <w:t xml:space="preserve"> data for that fiscal year</w:t>
      </w:r>
      <w:r w:rsidR="7DE72A26" w:rsidRPr="482CB747">
        <w:rPr>
          <w:rFonts w:cs="Arial"/>
          <w:noProof/>
        </w:rPr>
        <w:t>.</w:t>
      </w:r>
      <w:r w:rsidR="4CF950CD" w:rsidRPr="482CB747">
        <w:rPr>
          <w:rFonts w:cs="Arial"/>
          <w:noProof/>
        </w:rPr>
        <w:t xml:space="preserve"> The reporting rules by section are as follows:</w:t>
      </w:r>
      <w:r w:rsidR="7DE72A26" w:rsidRPr="482CB747">
        <w:rPr>
          <w:rFonts w:cs="Arial"/>
          <w:noProof/>
        </w:rPr>
        <w:t xml:space="preserve"> </w:t>
      </w:r>
    </w:p>
    <w:p w14:paraId="63C7B8AA" w14:textId="37A08899" w:rsidR="55769986" w:rsidRPr="0049157E" w:rsidRDefault="55769986" w:rsidP="00814526">
      <w:pPr>
        <w:pStyle w:val="ListParagraph"/>
        <w:numPr>
          <w:ilvl w:val="0"/>
          <w:numId w:val="158"/>
        </w:numPr>
        <w:spacing w:after="120"/>
        <w:rPr>
          <w:rFonts w:cs="Arial"/>
          <w:noProof/>
        </w:rPr>
      </w:pPr>
      <w:r w:rsidRPr="0049157E">
        <w:rPr>
          <w:rFonts w:cs="Arial"/>
          <w:b/>
          <w:bCs/>
          <w:noProof/>
        </w:rPr>
        <w:t xml:space="preserve">Section D </w:t>
      </w:r>
      <w:r w:rsidRPr="0049157E">
        <w:rPr>
          <w:rFonts w:cs="Arial"/>
          <w:noProof/>
        </w:rPr>
        <w:t xml:space="preserve">should </w:t>
      </w:r>
      <w:r w:rsidR="322F442B" w:rsidRPr="0049157E">
        <w:rPr>
          <w:rFonts w:cs="Arial"/>
          <w:noProof/>
        </w:rPr>
        <w:t xml:space="preserve">only </w:t>
      </w:r>
      <w:r w:rsidRPr="0049157E">
        <w:rPr>
          <w:rFonts w:cs="Arial"/>
          <w:noProof/>
        </w:rPr>
        <w:t xml:space="preserve">be reported if the </w:t>
      </w:r>
      <w:r w:rsidR="3B21FE92" w:rsidRPr="0049157E">
        <w:rPr>
          <w:rFonts w:cs="Arial"/>
          <w:noProof/>
        </w:rPr>
        <w:t>school was not funded as NSS in the prior year.</w:t>
      </w:r>
    </w:p>
    <w:p w14:paraId="1436526B" w14:textId="550FE38E" w:rsidR="00244573" w:rsidRPr="0049157E" w:rsidRDefault="3B21FE92" w:rsidP="00814526">
      <w:pPr>
        <w:pStyle w:val="ListParagraph"/>
        <w:numPr>
          <w:ilvl w:val="0"/>
          <w:numId w:val="158"/>
        </w:numPr>
        <w:spacing w:after="120"/>
        <w:rPr>
          <w:rFonts w:cs="Arial"/>
          <w:noProof/>
        </w:rPr>
      </w:pPr>
      <w:r w:rsidRPr="0049157E">
        <w:rPr>
          <w:rFonts w:cs="Arial"/>
          <w:b/>
          <w:bCs/>
          <w:noProof/>
        </w:rPr>
        <w:t>Section E</w:t>
      </w:r>
      <w:r w:rsidR="41F99BF1" w:rsidRPr="0049157E">
        <w:rPr>
          <w:rFonts w:cs="Arial"/>
          <w:b/>
          <w:bCs/>
          <w:noProof/>
        </w:rPr>
        <w:t xml:space="preserve"> </w:t>
      </w:r>
      <w:r w:rsidRPr="0049157E">
        <w:rPr>
          <w:rFonts w:cs="Arial"/>
          <w:noProof/>
        </w:rPr>
        <w:t>should</w:t>
      </w:r>
      <w:r w:rsidR="41CA4980" w:rsidRPr="0049157E">
        <w:rPr>
          <w:rFonts w:cs="Arial"/>
          <w:noProof/>
        </w:rPr>
        <w:t xml:space="preserve"> only</w:t>
      </w:r>
      <w:r w:rsidRPr="0049157E">
        <w:rPr>
          <w:rFonts w:cs="Arial"/>
          <w:noProof/>
        </w:rPr>
        <w:t xml:space="preserve"> be rep</w:t>
      </w:r>
      <w:r w:rsidR="6BA7A648" w:rsidRPr="0049157E">
        <w:rPr>
          <w:rFonts w:cs="Arial"/>
          <w:noProof/>
        </w:rPr>
        <w:t>o</w:t>
      </w:r>
      <w:r w:rsidRPr="0049157E">
        <w:rPr>
          <w:rFonts w:cs="Arial"/>
          <w:noProof/>
        </w:rPr>
        <w:t xml:space="preserve">rted if the school was not funded as an NSS in the prior </w:t>
      </w:r>
      <w:r w:rsidRPr="0049157E">
        <w:rPr>
          <w:rFonts w:cs="Arial"/>
          <w:b/>
          <w:bCs/>
          <w:noProof/>
        </w:rPr>
        <w:t xml:space="preserve">and </w:t>
      </w:r>
      <w:r w:rsidRPr="0049157E">
        <w:rPr>
          <w:rFonts w:cs="Arial"/>
          <w:noProof/>
        </w:rPr>
        <w:t>second prior years.</w:t>
      </w:r>
    </w:p>
    <w:p w14:paraId="05BFFCE7" w14:textId="7C30B4B3" w:rsidR="3B21FE92" w:rsidRPr="0049157E" w:rsidRDefault="3B21FE92" w:rsidP="00814526">
      <w:pPr>
        <w:pStyle w:val="ListParagraph"/>
        <w:numPr>
          <w:ilvl w:val="0"/>
          <w:numId w:val="158"/>
        </w:numPr>
        <w:spacing w:after="120"/>
        <w:rPr>
          <w:rFonts w:cs="Arial"/>
          <w:noProof/>
        </w:rPr>
      </w:pPr>
      <w:r w:rsidRPr="0049157E">
        <w:rPr>
          <w:rFonts w:cs="Arial"/>
          <w:b/>
          <w:bCs/>
          <w:noProof/>
        </w:rPr>
        <w:lastRenderedPageBreak/>
        <w:t>Section F</w:t>
      </w:r>
      <w:r w:rsidR="59B230A0" w:rsidRPr="0049157E">
        <w:rPr>
          <w:rFonts w:cs="Arial"/>
          <w:b/>
          <w:bCs/>
          <w:noProof/>
        </w:rPr>
        <w:t xml:space="preserve"> </w:t>
      </w:r>
      <w:r w:rsidRPr="0049157E">
        <w:rPr>
          <w:rFonts w:cs="Arial"/>
          <w:noProof/>
        </w:rPr>
        <w:t xml:space="preserve">should </w:t>
      </w:r>
      <w:r w:rsidR="1987823C" w:rsidRPr="0049157E">
        <w:rPr>
          <w:rFonts w:cs="Arial"/>
          <w:noProof/>
        </w:rPr>
        <w:t xml:space="preserve">only </w:t>
      </w:r>
      <w:r w:rsidRPr="0049157E">
        <w:rPr>
          <w:rFonts w:cs="Arial"/>
          <w:noProof/>
        </w:rPr>
        <w:t xml:space="preserve">be reported if the school was not funded as an NSS in the prior, second, </w:t>
      </w:r>
      <w:r w:rsidRPr="0049157E">
        <w:rPr>
          <w:rFonts w:cs="Arial"/>
          <w:b/>
          <w:bCs/>
          <w:noProof/>
        </w:rPr>
        <w:t>and</w:t>
      </w:r>
      <w:r w:rsidRPr="0049157E">
        <w:rPr>
          <w:rFonts w:cs="Arial"/>
          <w:noProof/>
        </w:rPr>
        <w:t xml:space="preserve"> third prior years.</w:t>
      </w:r>
    </w:p>
    <w:p w14:paraId="74E4B905" w14:textId="4762F75E" w:rsidR="451F9F0A" w:rsidRDefault="451F9F0A" w:rsidP="482CB747">
      <w:pPr>
        <w:spacing w:after="120"/>
        <w:rPr>
          <w:rFonts w:cs="Arial"/>
          <w:noProof/>
        </w:rPr>
      </w:pPr>
      <w:r w:rsidRPr="482CB747">
        <w:rPr>
          <w:rFonts w:cs="Arial"/>
          <w:noProof/>
        </w:rPr>
        <w:t>This data is needed to compare NSS allowance based on data for the current, prior, or the average of the three most recent prior years for the purpose of the NSS funding calculation.</w:t>
      </w:r>
    </w:p>
    <w:p w14:paraId="265AAF68" w14:textId="7D0128AB" w:rsidR="00244573" w:rsidRDefault="15CA6CFA" w:rsidP="00B8302B">
      <w:pPr>
        <w:spacing w:after="120"/>
        <w:rPr>
          <w:rFonts w:cs="Arial"/>
          <w:noProof/>
        </w:rPr>
      </w:pPr>
      <w:r w:rsidRPr="482CB747">
        <w:rPr>
          <w:rFonts w:cs="Arial"/>
          <w:b/>
          <w:bCs/>
          <w:noProof/>
        </w:rPr>
        <w:t>Note:</w:t>
      </w:r>
      <w:r w:rsidRPr="482CB747">
        <w:rPr>
          <w:rFonts w:cs="Arial"/>
          <w:noProof/>
        </w:rPr>
        <w:t xml:space="preserve"> </w:t>
      </w:r>
      <w:r w:rsidR="09150069" w:rsidRPr="482CB747">
        <w:rPr>
          <w:rFonts w:cs="Arial"/>
          <w:noProof/>
        </w:rPr>
        <w:t>When reporting data in 202</w:t>
      </w:r>
      <w:r w:rsidR="06913E37" w:rsidRPr="482CB747">
        <w:rPr>
          <w:rFonts w:cs="Arial"/>
          <w:noProof/>
        </w:rPr>
        <w:t>3</w:t>
      </w:r>
      <w:r w:rsidR="09150069" w:rsidRPr="482CB747">
        <w:rPr>
          <w:rFonts w:cs="Arial"/>
          <w:noProof/>
        </w:rPr>
        <w:t>–2</w:t>
      </w:r>
      <w:r w:rsidR="3ECEEA61" w:rsidRPr="482CB747">
        <w:rPr>
          <w:rFonts w:cs="Arial"/>
          <w:noProof/>
        </w:rPr>
        <w:t>4</w:t>
      </w:r>
      <w:r w:rsidR="09150069" w:rsidRPr="482CB747">
        <w:rPr>
          <w:rFonts w:cs="Arial"/>
          <w:noProof/>
        </w:rPr>
        <w:t xml:space="preserve"> FY, i</w:t>
      </w:r>
      <w:r w:rsidRPr="482CB747">
        <w:rPr>
          <w:rFonts w:cs="Arial"/>
          <w:noProof/>
        </w:rPr>
        <w:t xml:space="preserve">f the school </w:t>
      </w:r>
      <w:r w:rsidR="49388106" w:rsidRPr="482CB747">
        <w:rPr>
          <w:rFonts w:cs="Arial"/>
          <w:noProof/>
        </w:rPr>
        <w:t>is required to submit NSS data for the</w:t>
      </w:r>
      <w:r w:rsidRPr="482CB747">
        <w:rPr>
          <w:rFonts w:cs="Arial"/>
          <w:noProof/>
        </w:rPr>
        <w:t xml:space="preserve"> 2020</w:t>
      </w:r>
      <w:r w:rsidR="09150069" w:rsidRPr="482CB747">
        <w:rPr>
          <w:rFonts w:cs="Arial"/>
          <w:noProof/>
        </w:rPr>
        <w:t>–</w:t>
      </w:r>
      <w:r w:rsidRPr="482CB747">
        <w:rPr>
          <w:rFonts w:cs="Arial"/>
          <w:noProof/>
        </w:rPr>
        <w:t>21 FY, report the total number of FTT or FTE Certificated employees providing instruction at the school in 2020</w:t>
      </w:r>
      <w:r w:rsidR="09150069" w:rsidRPr="482CB747">
        <w:rPr>
          <w:rFonts w:cs="Arial"/>
          <w:noProof/>
        </w:rPr>
        <w:t>–</w:t>
      </w:r>
      <w:r w:rsidRPr="482CB747">
        <w:rPr>
          <w:rFonts w:cs="Arial"/>
          <w:noProof/>
        </w:rPr>
        <w:t>21, and the amount of ADA generated in 2019</w:t>
      </w:r>
      <w:r w:rsidR="09150069" w:rsidRPr="482CB747">
        <w:rPr>
          <w:rFonts w:cs="Arial"/>
          <w:noProof/>
        </w:rPr>
        <w:t>–</w:t>
      </w:r>
      <w:r w:rsidRPr="482CB747">
        <w:rPr>
          <w:rFonts w:cs="Arial"/>
          <w:noProof/>
        </w:rPr>
        <w:t xml:space="preserve">20 in section </w:t>
      </w:r>
      <w:r w:rsidR="5386273D" w:rsidRPr="482CB747">
        <w:rPr>
          <w:rFonts w:cs="Arial"/>
          <w:noProof/>
        </w:rPr>
        <w:t>F</w:t>
      </w:r>
      <w:r w:rsidRPr="482CB747">
        <w:rPr>
          <w:rFonts w:cs="Arial"/>
          <w:noProof/>
        </w:rPr>
        <w:t>.</w:t>
      </w:r>
    </w:p>
    <w:p w14:paraId="0D8A7CA8" w14:textId="31D016F8" w:rsidR="00244573" w:rsidRDefault="00244573" w:rsidP="00B8302B">
      <w:pPr>
        <w:spacing w:after="120"/>
        <w:rPr>
          <w:rFonts w:cs="Arial"/>
          <w:noProof/>
        </w:rPr>
      </w:pPr>
    </w:p>
    <w:p w14:paraId="170DE3E4" w14:textId="5DE8DC33" w:rsidR="00244573" w:rsidRPr="006E520A" w:rsidRDefault="15CA6CFA" w:rsidP="482CB747">
      <w:pPr>
        <w:spacing w:after="120"/>
        <w:rPr>
          <w:rFonts w:cs="Arial"/>
          <w:i/>
          <w:iCs/>
          <w:noProof/>
        </w:rPr>
      </w:pPr>
      <w:r w:rsidRPr="482CB747">
        <w:rPr>
          <w:rFonts w:cs="Arial"/>
          <w:i/>
          <w:iCs/>
          <w:noProof/>
        </w:rPr>
        <w:t>Prior Year (202</w:t>
      </w:r>
      <w:r w:rsidR="686FD599" w:rsidRPr="482CB747">
        <w:rPr>
          <w:rFonts w:cs="Arial"/>
          <w:i/>
          <w:iCs/>
          <w:noProof/>
        </w:rPr>
        <w:t>2</w:t>
      </w:r>
      <w:r w:rsidR="09150069" w:rsidRPr="482CB747">
        <w:rPr>
          <w:rFonts w:cs="Arial"/>
          <w:noProof/>
        </w:rPr>
        <w:t>–</w:t>
      </w:r>
      <w:r w:rsidRPr="482CB747">
        <w:rPr>
          <w:rFonts w:cs="Arial"/>
          <w:i/>
          <w:iCs/>
          <w:noProof/>
        </w:rPr>
        <w:t>2</w:t>
      </w:r>
      <w:r w:rsidR="75017634" w:rsidRPr="482CB747">
        <w:rPr>
          <w:rFonts w:cs="Arial"/>
          <w:i/>
          <w:iCs/>
          <w:noProof/>
        </w:rPr>
        <w:t>3</w:t>
      </w:r>
      <w:r w:rsidR="421844F2" w:rsidRPr="482CB747">
        <w:rPr>
          <w:rFonts w:cs="Arial"/>
          <w:i/>
          <w:iCs/>
          <w:noProof/>
        </w:rPr>
        <w:t xml:space="preserve"> in 202</w:t>
      </w:r>
      <w:r w:rsidR="5B5BA970" w:rsidRPr="482CB747">
        <w:rPr>
          <w:rFonts w:cs="Arial"/>
          <w:i/>
          <w:iCs/>
          <w:noProof/>
        </w:rPr>
        <w:t>3</w:t>
      </w:r>
      <w:r w:rsidR="421844F2" w:rsidRPr="482CB747">
        <w:rPr>
          <w:rFonts w:cs="Arial"/>
          <w:noProof/>
        </w:rPr>
        <w:t>–</w:t>
      </w:r>
      <w:r w:rsidR="421844F2" w:rsidRPr="482CB747">
        <w:rPr>
          <w:rFonts w:cs="Arial"/>
          <w:i/>
          <w:iCs/>
          <w:noProof/>
        </w:rPr>
        <w:t>2</w:t>
      </w:r>
      <w:r w:rsidR="538D1ACE" w:rsidRPr="482CB747">
        <w:rPr>
          <w:rFonts w:cs="Arial"/>
          <w:i/>
          <w:iCs/>
          <w:noProof/>
        </w:rPr>
        <w:t>4</w:t>
      </w:r>
      <w:r w:rsidR="421844F2" w:rsidRPr="482CB747">
        <w:rPr>
          <w:rFonts w:cs="Arial"/>
          <w:i/>
          <w:iCs/>
          <w:noProof/>
        </w:rPr>
        <w:t xml:space="preserve"> Reporting Year</w:t>
      </w:r>
      <w:r w:rsidRPr="482CB747">
        <w:rPr>
          <w:rFonts w:cs="Arial"/>
          <w:i/>
          <w:iCs/>
          <w:noProof/>
        </w:rPr>
        <w:t>)</w:t>
      </w:r>
    </w:p>
    <w:tbl>
      <w:tblPr>
        <w:tblStyle w:val="Style1"/>
        <w:tblW w:w="9445" w:type="dxa"/>
        <w:tblLayout w:type="fixed"/>
        <w:tblLook w:val="0020" w:firstRow="1" w:lastRow="0" w:firstColumn="0" w:lastColumn="0" w:noHBand="0" w:noVBand="0"/>
        <w:tblDescription w:val="This table contains the reporting instructions for prior year Full-Time Teachers, Full-time Equivalent Certificated Employees, and ADA data on the Necessary Small School screen."/>
      </w:tblPr>
      <w:tblGrid>
        <w:gridCol w:w="1165"/>
        <w:gridCol w:w="3870"/>
        <w:gridCol w:w="4410"/>
      </w:tblGrid>
      <w:tr w:rsidR="00B8302B" w:rsidRPr="0037002E" w14:paraId="5913093C"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tcW w:w="1165" w:type="dxa"/>
          </w:tcPr>
          <w:p w14:paraId="687E1F57" w14:textId="77777777" w:rsidR="00B8302B" w:rsidRPr="0037002E" w:rsidRDefault="00B8302B" w:rsidP="00404E95">
            <w:pPr>
              <w:spacing w:before="60" w:after="60"/>
              <w:jc w:val="center"/>
              <w:rPr>
                <w:rFonts w:cs="Arial"/>
                <w:noProof/>
              </w:rPr>
            </w:pPr>
            <w:r w:rsidRPr="0037002E">
              <w:rPr>
                <w:rFonts w:cs="Arial"/>
                <w:noProof/>
              </w:rPr>
              <w:t>Line Number</w:t>
            </w:r>
          </w:p>
        </w:tc>
        <w:tc>
          <w:tcPr>
            <w:tcW w:w="3870" w:type="dxa"/>
          </w:tcPr>
          <w:p w14:paraId="498537AE" w14:textId="77777777" w:rsidR="00B8302B" w:rsidRPr="0037002E" w:rsidRDefault="00B8302B" w:rsidP="00404E95">
            <w:pPr>
              <w:spacing w:before="60" w:after="60"/>
              <w:jc w:val="center"/>
              <w:rPr>
                <w:rFonts w:cs="Arial"/>
                <w:bCs/>
                <w:noProof/>
              </w:rPr>
            </w:pPr>
            <w:r w:rsidRPr="0037002E">
              <w:rPr>
                <w:rFonts w:cs="Arial"/>
                <w:noProof/>
              </w:rPr>
              <w:t>Line Caption</w:t>
            </w:r>
          </w:p>
        </w:tc>
        <w:tc>
          <w:tcPr>
            <w:tcW w:w="4410" w:type="dxa"/>
          </w:tcPr>
          <w:p w14:paraId="16B5D758" w14:textId="77777777" w:rsidR="00B8302B" w:rsidRPr="0037002E" w:rsidRDefault="00B8302B" w:rsidP="00404E95">
            <w:pPr>
              <w:spacing w:before="60" w:after="60"/>
              <w:jc w:val="center"/>
              <w:rPr>
                <w:rFonts w:cs="Arial"/>
                <w:noProof/>
              </w:rPr>
            </w:pPr>
            <w:r w:rsidRPr="0037002E">
              <w:rPr>
                <w:rFonts w:cs="Arial"/>
                <w:noProof/>
              </w:rPr>
              <w:t>Reporting Notes</w:t>
            </w:r>
          </w:p>
        </w:tc>
      </w:tr>
      <w:tr w:rsidR="00B8302B" w:rsidRPr="007E6A51" w14:paraId="125097C6" w14:textId="77777777" w:rsidTr="482CB747">
        <w:trPr>
          <w:trHeight w:val="720"/>
        </w:trPr>
        <w:tc>
          <w:tcPr>
            <w:tcW w:w="1165" w:type="dxa"/>
          </w:tcPr>
          <w:p w14:paraId="4A561A76" w14:textId="77777777" w:rsidR="00B8302B" w:rsidRPr="007E6A51" w:rsidRDefault="00B8302B" w:rsidP="00404E95">
            <w:pPr>
              <w:spacing w:before="60" w:after="60"/>
              <w:jc w:val="center"/>
              <w:rPr>
                <w:rFonts w:cs="Arial"/>
                <w:noProof/>
              </w:rPr>
            </w:pPr>
            <w:r w:rsidRPr="007E6A51">
              <w:rPr>
                <w:rFonts w:cs="Arial"/>
                <w:noProof/>
              </w:rPr>
              <w:t>D-1</w:t>
            </w:r>
          </w:p>
        </w:tc>
        <w:tc>
          <w:tcPr>
            <w:tcW w:w="3870" w:type="dxa"/>
          </w:tcPr>
          <w:p w14:paraId="64420EA3" w14:textId="093FBB53" w:rsidR="00B8302B" w:rsidRPr="007E6A51" w:rsidRDefault="64DA4F63" w:rsidP="00404E95">
            <w:pPr>
              <w:spacing w:before="60" w:after="60"/>
              <w:rPr>
                <w:rFonts w:cs="Arial"/>
                <w:noProof/>
              </w:rPr>
            </w:pPr>
            <w:r w:rsidRPr="482CB747">
              <w:rPr>
                <w:rFonts w:cs="Arial"/>
                <w:noProof/>
              </w:rPr>
              <w:t>2022–23</w:t>
            </w:r>
            <w:r w:rsidR="67BDE003" w:rsidRPr="482CB747">
              <w:rPr>
                <w:rFonts w:cs="Arial"/>
                <w:noProof/>
              </w:rPr>
              <w:t xml:space="preserve"> Number of</w:t>
            </w:r>
            <w:r w:rsidR="7DD11B8D" w:rsidRPr="482CB747">
              <w:rPr>
                <w:rFonts w:cs="Arial"/>
                <w:noProof/>
              </w:rPr>
              <w:t xml:space="preserve"> </w:t>
            </w:r>
            <w:r w:rsidR="7DE72A26" w:rsidRPr="482CB747">
              <w:rPr>
                <w:rFonts w:cs="Arial"/>
                <w:noProof/>
              </w:rPr>
              <w:t>Full-time Teachers/FTE Certificated Employees</w:t>
            </w:r>
          </w:p>
          <w:p w14:paraId="55386106" w14:textId="77777777" w:rsidR="00B8302B" w:rsidRPr="007E6A51" w:rsidRDefault="00B8302B" w:rsidP="00404E95">
            <w:pPr>
              <w:spacing w:before="60" w:after="60"/>
              <w:rPr>
                <w:rFonts w:cs="Arial"/>
                <w:noProof/>
              </w:rPr>
            </w:pPr>
          </w:p>
        </w:tc>
        <w:tc>
          <w:tcPr>
            <w:tcW w:w="4410" w:type="dxa"/>
          </w:tcPr>
          <w:p w14:paraId="6EEF0CE7" w14:textId="3520FB21" w:rsidR="00B8302B" w:rsidRPr="00DA7C4A" w:rsidRDefault="00B8302B" w:rsidP="00404E95">
            <w:pPr>
              <w:spacing w:before="60" w:after="60"/>
              <w:rPr>
                <w:rFonts w:cs="Arial"/>
                <w:noProof/>
              </w:rPr>
            </w:pPr>
            <w:r w:rsidRPr="00DA7C4A">
              <w:rPr>
                <w:rFonts w:cs="Arial"/>
                <w:noProof/>
              </w:rPr>
              <w:t>For each elementary school, report the total number of</w:t>
            </w:r>
            <w:r w:rsidR="001652C2">
              <w:rPr>
                <w:rFonts w:cs="Arial"/>
                <w:noProof/>
              </w:rPr>
              <w:t xml:space="preserve"> FTTs</w:t>
            </w:r>
            <w:r w:rsidRPr="00DA7C4A">
              <w:rPr>
                <w:rFonts w:cs="Arial"/>
                <w:noProof/>
              </w:rPr>
              <w:t xml:space="preserve">. An elementary teacher is considered to be full-time for the whole year as long as the teacher is hired full-time for more than one-half of the days the school is maintained (exception: necessary small elementary schools with one teacher). </w:t>
            </w:r>
          </w:p>
          <w:p w14:paraId="63CEDF12" w14:textId="77777777" w:rsidR="00B8302B" w:rsidRPr="00DA7C4A" w:rsidRDefault="00B8302B" w:rsidP="00404E95">
            <w:pPr>
              <w:spacing w:before="60" w:after="60"/>
              <w:rPr>
                <w:rFonts w:cs="Arial"/>
                <w:noProof/>
              </w:rPr>
            </w:pPr>
            <w:r w:rsidRPr="00DA7C4A">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w:t>
            </w:r>
          </w:p>
        </w:tc>
      </w:tr>
      <w:tr w:rsidR="00B8302B" w:rsidRPr="007E6A51" w14:paraId="18C79D38" w14:textId="77777777" w:rsidTr="482CB747">
        <w:trPr>
          <w:trHeight w:val="720"/>
        </w:trPr>
        <w:tc>
          <w:tcPr>
            <w:tcW w:w="1165" w:type="dxa"/>
          </w:tcPr>
          <w:p w14:paraId="38DB3F6D" w14:textId="77777777" w:rsidR="00B8302B" w:rsidRPr="007E6A51" w:rsidRDefault="00B8302B" w:rsidP="00404E95">
            <w:pPr>
              <w:spacing w:before="60" w:after="60"/>
              <w:jc w:val="center"/>
              <w:rPr>
                <w:rFonts w:cs="Arial"/>
                <w:noProof/>
              </w:rPr>
            </w:pPr>
            <w:r w:rsidRPr="007E6A51">
              <w:rPr>
                <w:rFonts w:cs="Arial"/>
                <w:noProof/>
              </w:rPr>
              <w:t>D-2</w:t>
            </w:r>
          </w:p>
        </w:tc>
        <w:tc>
          <w:tcPr>
            <w:tcW w:w="3870" w:type="dxa"/>
          </w:tcPr>
          <w:p w14:paraId="4E1D10CA" w14:textId="44164472" w:rsidR="00B8302B" w:rsidRPr="007E6A51" w:rsidRDefault="744B1F74" w:rsidP="482CB747">
            <w:pPr>
              <w:spacing w:before="60" w:after="60"/>
              <w:rPr>
                <w:rFonts w:cs="Arial"/>
                <w:noProof/>
              </w:rPr>
            </w:pPr>
            <w:r w:rsidRPr="482CB747">
              <w:rPr>
                <w:rFonts w:cs="Arial"/>
                <w:noProof/>
              </w:rPr>
              <w:t>2022–23</w:t>
            </w:r>
            <w:r w:rsidR="7FE9F166" w:rsidRPr="482CB747">
              <w:rPr>
                <w:rFonts w:cs="Arial"/>
                <w:noProof/>
              </w:rPr>
              <w:t xml:space="preserve"> P-2 </w:t>
            </w:r>
            <w:r w:rsidR="7DE72A26" w:rsidRPr="482CB747">
              <w:rPr>
                <w:rFonts w:cs="Arial"/>
                <w:noProof/>
              </w:rPr>
              <w:t>Regular ADA (includes Opportunity Classes, Home and Hospital, and Special Day Class)</w:t>
            </w:r>
          </w:p>
        </w:tc>
        <w:tc>
          <w:tcPr>
            <w:tcW w:w="4410" w:type="dxa"/>
          </w:tcPr>
          <w:p w14:paraId="4C19E734" w14:textId="45B21D7C" w:rsidR="00B8302B" w:rsidRPr="00DA7C4A" w:rsidRDefault="7DE72A26" w:rsidP="482CB747">
            <w:pPr>
              <w:spacing w:before="60" w:after="60"/>
              <w:rPr>
                <w:rFonts w:cs="Arial"/>
                <w:noProof/>
              </w:rPr>
            </w:pPr>
            <w:r w:rsidRPr="482CB747">
              <w:rPr>
                <w:rFonts w:cs="Arial"/>
                <w:noProof/>
              </w:rPr>
              <w:t xml:space="preserve">Report all </w:t>
            </w:r>
            <w:r w:rsidR="04A67C6A" w:rsidRPr="482CB747">
              <w:rPr>
                <w:rFonts w:cs="Arial"/>
                <w:noProof/>
              </w:rPr>
              <w:t>2022–23</w:t>
            </w:r>
            <w:r w:rsidRPr="482CB747">
              <w:rPr>
                <w:rFonts w:cs="Arial"/>
                <w:noProof/>
              </w:rPr>
              <w:t xml:space="preserve"> P-2 (or P-2 Corrected) NSS regular ADA in the appropriate grade span column. The sum of ADA in each grade span for all NSSs in the district must not exceed the ADA reported on Line A-1 for each grade span of the </w:t>
            </w:r>
            <w:r w:rsidR="5770794A" w:rsidRPr="482CB747">
              <w:rPr>
                <w:rFonts w:cs="Arial"/>
                <w:noProof/>
              </w:rPr>
              <w:t>2022–23</w:t>
            </w:r>
            <w:r w:rsidRPr="482CB747">
              <w:rPr>
                <w:rFonts w:cs="Arial"/>
                <w:noProof/>
              </w:rPr>
              <w:t xml:space="preserve"> P-2 (or P-2 Corrected) Attendance School District DES.</w:t>
            </w:r>
          </w:p>
        </w:tc>
      </w:tr>
      <w:tr w:rsidR="00B8302B" w:rsidRPr="007E6A51" w14:paraId="2C0C51C9" w14:textId="77777777" w:rsidTr="482CB747">
        <w:trPr>
          <w:trHeight w:val="720"/>
        </w:trPr>
        <w:tc>
          <w:tcPr>
            <w:tcW w:w="1165" w:type="dxa"/>
          </w:tcPr>
          <w:p w14:paraId="3CE73354" w14:textId="77777777" w:rsidR="00B8302B" w:rsidRPr="007E6A51" w:rsidDel="00EE6F7F" w:rsidRDefault="00B8302B" w:rsidP="00404E95">
            <w:pPr>
              <w:spacing w:before="60" w:after="60"/>
              <w:jc w:val="center"/>
              <w:rPr>
                <w:rFonts w:cs="Arial"/>
                <w:noProof/>
              </w:rPr>
            </w:pPr>
            <w:r w:rsidRPr="007E6A51">
              <w:rPr>
                <w:rFonts w:cs="Arial"/>
                <w:noProof/>
              </w:rPr>
              <w:lastRenderedPageBreak/>
              <w:t>D-3</w:t>
            </w:r>
          </w:p>
        </w:tc>
        <w:tc>
          <w:tcPr>
            <w:tcW w:w="3870" w:type="dxa"/>
          </w:tcPr>
          <w:p w14:paraId="0CA8EA05" w14:textId="751CE810" w:rsidR="00B8302B" w:rsidRPr="007E6A51" w:rsidRDefault="3B810DBA" w:rsidP="482CB747">
            <w:pPr>
              <w:spacing w:before="60" w:after="60"/>
              <w:rPr>
                <w:rFonts w:cs="Arial"/>
                <w:noProof/>
              </w:rPr>
            </w:pPr>
            <w:r w:rsidRPr="482CB747">
              <w:rPr>
                <w:rFonts w:cs="Arial"/>
                <w:noProof/>
              </w:rPr>
              <w:t>2022–23</w:t>
            </w:r>
            <w:r w:rsidR="70158C9A" w:rsidRPr="482CB747">
              <w:rPr>
                <w:rFonts w:cs="Arial"/>
                <w:noProof/>
              </w:rPr>
              <w:t xml:space="preserve"> Annual</w:t>
            </w:r>
            <w:r w:rsidR="7DD11B8D" w:rsidRPr="482CB747">
              <w:rPr>
                <w:rFonts w:cs="Arial"/>
                <w:noProof/>
              </w:rPr>
              <w:t xml:space="preserve"> </w:t>
            </w:r>
            <w:r w:rsidR="7DE72A26" w:rsidRPr="482CB747">
              <w:rPr>
                <w:rFonts w:cs="Arial"/>
                <w:noProof/>
              </w:rPr>
              <w:t>Extended Year Special Education [</w:t>
            </w:r>
            <w:r w:rsidR="7DE72A26" w:rsidRPr="482CB747">
              <w:rPr>
                <w:rFonts w:cs="Arial"/>
                <w:i/>
                <w:iCs/>
                <w:noProof/>
              </w:rPr>
              <w:t>EC</w:t>
            </w:r>
            <w:r w:rsidR="7DE72A26" w:rsidRPr="482CB747">
              <w:rPr>
                <w:rFonts w:cs="Arial"/>
                <w:noProof/>
              </w:rPr>
              <w:t xml:space="preserve"> 56345(b)(3)] (Divisor 175)</w:t>
            </w:r>
          </w:p>
        </w:tc>
        <w:tc>
          <w:tcPr>
            <w:tcW w:w="4410" w:type="dxa"/>
          </w:tcPr>
          <w:p w14:paraId="472686C0" w14:textId="4EB2451C" w:rsidR="00B8302B" w:rsidRPr="00DA7C4A" w:rsidRDefault="7DE72A26" w:rsidP="482CB747">
            <w:pPr>
              <w:spacing w:before="60" w:after="60"/>
              <w:rPr>
                <w:rFonts w:cs="Arial"/>
                <w:noProof/>
              </w:rPr>
            </w:pPr>
            <w:r w:rsidRPr="482CB747">
              <w:rPr>
                <w:rFonts w:cs="Arial"/>
                <w:noProof/>
              </w:rPr>
              <w:t xml:space="preserve">Report all </w:t>
            </w:r>
            <w:r w:rsidR="5CBE1DB0" w:rsidRPr="482CB747">
              <w:rPr>
                <w:rFonts w:cs="Arial"/>
                <w:noProof/>
              </w:rPr>
              <w:t xml:space="preserve">2022–23 </w:t>
            </w:r>
            <w:r w:rsidRPr="482CB747">
              <w:rPr>
                <w:rFonts w:cs="Arial"/>
                <w:noProof/>
              </w:rPr>
              <w:t xml:space="preserve">Annual (or Annual Corrected) Extended Year Special Education ADA that meets the requirements of </w:t>
            </w:r>
            <w:r w:rsidRPr="482CB747">
              <w:rPr>
                <w:rFonts w:cs="Arial"/>
                <w:i/>
                <w:iCs/>
                <w:noProof/>
              </w:rPr>
              <w:t xml:space="preserve">EC </w:t>
            </w:r>
            <w:r w:rsidRPr="482CB747">
              <w:rPr>
                <w:rFonts w:cs="Arial"/>
                <w:noProof/>
              </w:rPr>
              <w:t xml:space="preserve">Section 56345(b)(3) in the appropriate grade span column. The sum of ADA in each grade span for all NSSs in the district must not exceed the ADA reported on Line A-2 for each grade span of the </w:t>
            </w:r>
            <w:r w:rsidR="7A471007" w:rsidRPr="482CB747">
              <w:rPr>
                <w:rFonts w:cs="Arial"/>
                <w:noProof/>
              </w:rPr>
              <w:t>2022–23</w:t>
            </w:r>
            <w:r w:rsidRPr="482CB747">
              <w:rPr>
                <w:rFonts w:cs="Arial"/>
                <w:noProof/>
              </w:rPr>
              <w:t xml:space="preserve"> Annual (or Annual Corrected) Attendance School District DES.</w:t>
            </w:r>
          </w:p>
        </w:tc>
      </w:tr>
      <w:tr w:rsidR="00B8302B" w:rsidRPr="007E6A51" w14:paraId="23296496" w14:textId="77777777" w:rsidTr="482CB747">
        <w:trPr>
          <w:trHeight w:val="350"/>
        </w:trPr>
        <w:tc>
          <w:tcPr>
            <w:tcW w:w="1165" w:type="dxa"/>
          </w:tcPr>
          <w:p w14:paraId="6FAA6448" w14:textId="77777777" w:rsidR="00B8302B" w:rsidRPr="007E6A51" w:rsidRDefault="00B8302B" w:rsidP="00404E95">
            <w:pPr>
              <w:spacing w:before="60" w:after="60"/>
              <w:jc w:val="center"/>
              <w:rPr>
                <w:rFonts w:cs="Arial"/>
                <w:noProof/>
              </w:rPr>
            </w:pPr>
            <w:r w:rsidRPr="007E6A51">
              <w:rPr>
                <w:rFonts w:cs="Arial"/>
                <w:noProof/>
              </w:rPr>
              <w:t>D-4</w:t>
            </w:r>
          </w:p>
        </w:tc>
        <w:tc>
          <w:tcPr>
            <w:tcW w:w="3870" w:type="dxa"/>
          </w:tcPr>
          <w:p w14:paraId="76D61D4E" w14:textId="385579C7" w:rsidR="00B8302B" w:rsidRPr="007E6A51" w:rsidRDefault="7DE72A26" w:rsidP="482CB747">
            <w:pPr>
              <w:spacing w:before="60" w:after="60"/>
              <w:rPr>
                <w:rFonts w:cs="Arial"/>
                <w:noProof/>
              </w:rPr>
            </w:pPr>
            <w:r w:rsidRPr="482CB747">
              <w:rPr>
                <w:rFonts w:cs="Arial"/>
                <w:noProof/>
              </w:rPr>
              <w:t xml:space="preserve">Total </w:t>
            </w:r>
            <w:r w:rsidR="2ED2A068" w:rsidRPr="482CB747">
              <w:rPr>
                <w:rFonts w:cs="Arial"/>
                <w:noProof/>
              </w:rPr>
              <w:t>2022–23</w:t>
            </w:r>
            <w:r w:rsidR="16008997" w:rsidRPr="482CB747">
              <w:rPr>
                <w:rFonts w:cs="Arial"/>
                <w:noProof/>
              </w:rPr>
              <w:t xml:space="preserve"> </w:t>
            </w:r>
            <w:r w:rsidRPr="482CB747">
              <w:rPr>
                <w:rFonts w:cs="Arial"/>
                <w:noProof/>
              </w:rPr>
              <w:t>ADA (D-2 + D-3)</w:t>
            </w:r>
          </w:p>
        </w:tc>
        <w:tc>
          <w:tcPr>
            <w:tcW w:w="4410" w:type="dxa"/>
          </w:tcPr>
          <w:p w14:paraId="0F2F42FC" w14:textId="77777777" w:rsidR="00B8302B" w:rsidRPr="007E6A51" w:rsidRDefault="00B8302B" w:rsidP="00404E95">
            <w:pPr>
              <w:spacing w:before="60" w:after="60"/>
              <w:rPr>
                <w:rFonts w:cs="Arial"/>
                <w:noProof/>
              </w:rPr>
            </w:pPr>
            <w:r w:rsidRPr="00DA7C4A">
              <w:rPr>
                <w:rFonts w:cs="Arial"/>
                <w:noProof/>
              </w:rPr>
              <w:t>This line contains a field(s) that are auto calculated.</w:t>
            </w:r>
          </w:p>
        </w:tc>
      </w:tr>
    </w:tbl>
    <w:p w14:paraId="3B55A92F" w14:textId="77777777" w:rsidR="00CC2D7C" w:rsidRDefault="00CC2D7C" w:rsidP="00CC2D7C">
      <w:pPr>
        <w:spacing w:after="0"/>
        <w:textAlignment w:val="baseline"/>
        <w:rPr>
          <w:rFonts w:eastAsia="Times New Roman" w:cs="Arial"/>
          <w:color w:val="D13438"/>
          <w:szCs w:val="24"/>
          <w:u w:val="single"/>
        </w:rPr>
      </w:pPr>
    </w:p>
    <w:p w14:paraId="515A06D3" w14:textId="18624D0A" w:rsidR="00CC2D7C" w:rsidRPr="00F42223" w:rsidRDefault="70158C9A" w:rsidP="482CB747">
      <w:pPr>
        <w:spacing w:after="0"/>
        <w:textAlignment w:val="baseline"/>
        <w:rPr>
          <w:rFonts w:ascii="Segoe UI" w:eastAsia="Times New Roman" w:hAnsi="Segoe UI" w:cs="Segoe UI"/>
          <w:i/>
          <w:iCs/>
          <w:sz w:val="18"/>
          <w:szCs w:val="18"/>
        </w:rPr>
      </w:pPr>
      <w:r w:rsidRPr="482CB747">
        <w:rPr>
          <w:rFonts w:eastAsia="Times New Roman" w:cs="Arial"/>
          <w:i/>
          <w:iCs/>
        </w:rPr>
        <w:t>Second Prior Year (</w:t>
      </w:r>
      <w:r w:rsidR="549F5805" w:rsidRPr="482CB747">
        <w:rPr>
          <w:rFonts w:cs="Arial"/>
          <w:i/>
          <w:iCs/>
          <w:noProof/>
        </w:rPr>
        <w:t>2021–22 in 2023–24</w:t>
      </w:r>
      <w:r w:rsidR="421844F2" w:rsidRPr="482CB747">
        <w:rPr>
          <w:rFonts w:cs="Arial"/>
          <w:i/>
          <w:iCs/>
          <w:noProof/>
        </w:rPr>
        <w:t xml:space="preserve"> Reporting Year</w:t>
      </w:r>
      <w:r w:rsidRPr="482CB747">
        <w:rPr>
          <w:rFonts w:eastAsia="Times New Roman" w:cs="Arial"/>
          <w:i/>
          <w:iCs/>
          <w:u w:val="single"/>
        </w:rPr>
        <w:t>)</w:t>
      </w:r>
      <w:r w:rsidRPr="482CB747">
        <w:rPr>
          <w:rFonts w:eastAsia="Times New Roman" w:cs="Arial"/>
          <w:i/>
          <w:iCs/>
        </w:rPr>
        <w:t> </w:t>
      </w:r>
    </w:p>
    <w:tbl>
      <w:tblPr>
        <w:tblStyle w:val="Style1"/>
        <w:tblW w:w="0" w:type="dxa"/>
        <w:tblLook w:val="04A0" w:firstRow="1" w:lastRow="0" w:firstColumn="1" w:lastColumn="0" w:noHBand="0" w:noVBand="1"/>
      </w:tblPr>
      <w:tblGrid>
        <w:gridCol w:w="1190"/>
        <w:gridCol w:w="3818"/>
        <w:gridCol w:w="4342"/>
      </w:tblGrid>
      <w:tr w:rsidR="00F42223" w:rsidRPr="00F42223" w14:paraId="040C908B"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55" w:type="dxa"/>
            <w:hideMark/>
          </w:tcPr>
          <w:p w14:paraId="05C4AE10" w14:textId="77777777" w:rsidR="00CC2D7C" w:rsidRPr="00F83F4F" w:rsidRDefault="00CC2D7C" w:rsidP="00F83F4F">
            <w:pPr>
              <w:spacing w:before="60" w:after="60"/>
              <w:jc w:val="center"/>
              <w:rPr>
                <w:rFonts w:cs="Arial"/>
                <w:noProof/>
              </w:rPr>
            </w:pPr>
            <w:r w:rsidRPr="00F83F4F">
              <w:rPr>
                <w:rFonts w:cs="Arial"/>
                <w:noProof/>
              </w:rPr>
              <w:t>Line Number </w:t>
            </w:r>
          </w:p>
        </w:tc>
        <w:tc>
          <w:tcPr>
            <w:tcW w:w="3870" w:type="dxa"/>
            <w:hideMark/>
          </w:tcPr>
          <w:p w14:paraId="65565462"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10" w:type="dxa"/>
            <w:hideMark/>
          </w:tcPr>
          <w:p w14:paraId="3BF012C3"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7EF22C2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7111E5D5" w14:textId="77777777" w:rsidR="00CC2D7C" w:rsidRPr="00F83F4F" w:rsidRDefault="00CC2D7C" w:rsidP="00F83F4F">
            <w:pPr>
              <w:spacing w:before="60" w:after="60"/>
              <w:jc w:val="center"/>
              <w:rPr>
                <w:rFonts w:cs="Arial"/>
                <w:noProof/>
              </w:rPr>
            </w:pPr>
            <w:r w:rsidRPr="00F83F4F">
              <w:rPr>
                <w:rFonts w:cs="Arial"/>
                <w:noProof/>
              </w:rPr>
              <w:t>E-1 </w:t>
            </w:r>
          </w:p>
        </w:tc>
        <w:tc>
          <w:tcPr>
            <w:tcW w:w="3870" w:type="dxa"/>
            <w:hideMark/>
          </w:tcPr>
          <w:p w14:paraId="56AB0534" w14:textId="3B6312AD" w:rsidR="00CC2D7C" w:rsidRPr="00F83F4F" w:rsidRDefault="02A557C7"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Number of Full-time Teachers/FTE Certificated Employees </w:t>
            </w:r>
          </w:p>
          <w:p w14:paraId="79F37A39"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 </w:t>
            </w:r>
          </w:p>
        </w:tc>
        <w:tc>
          <w:tcPr>
            <w:tcW w:w="4410" w:type="dxa"/>
            <w:hideMark/>
          </w:tcPr>
          <w:p w14:paraId="0CA4D0D9" w14:textId="5B148DE8"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F83F4F">
              <w:rPr>
                <w:rFonts w:cs="Arial"/>
                <w:noProof/>
              </w:rPr>
              <w:t xml:space="preserve"> </w:t>
            </w:r>
            <w:r w:rsidRPr="00F83F4F">
              <w:rPr>
                <w:rFonts w:cs="Arial"/>
                <w:noProof/>
              </w:rPr>
              <w:br/>
              <w:t> </w:t>
            </w:r>
          </w:p>
          <w:p w14:paraId="29ECDD4A" w14:textId="6DE7F613" w:rsidR="003F2D79" w:rsidRPr="00814526" w:rsidRDefault="00CC2D7C" w:rsidP="00814526">
            <w:pPr>
              <w:cnfStyle w:val="000000000000" w:firstRow="0" w:lastRow="0" w:firstColumn="0" w:lastColumn="0" w:oddVBand="0" w:evenVBand="0" w:oddHBand="0" w:evenHBand="0" w:firstRowFirstColumn="0" w:firstRowLastColumn="0" w:lastRowFirstColumn="0" w:lastRowLastColumn="0"/>
              <w:rPr>
                <w:rFonts w:cs="Arial"/>
              </w:rPr>
            </w:pPr>
            <w:r w:rsidRPr="00F83F4F">
              <w:rPr>
                <w:rFonts w:cs="Arial"/>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637D01D5"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2B94F74A" w14:textId="77777777" w:rsidR="00CC2D7C" w:rsidRPr="00F83F4F" w:rsidRDefault="00CC2D7C" w:rsidP="00F83F4F">
            <w:pPr>
              <w:spacing w:before="60" w:after="60"/>
              <w:jc w:val="center"/>
              <w:rPr>
                <w:rFonts w:cs="Arial"/>
                <w:noProof/>
              </w:rPr>
            </w:pPr>
            <w:r w:rsidRPr="00F83F4F">
              <w:rPr>
                <w:rFonts w:cs="Arial"/>
                <w:noProof/>
              </w:rPr>
              <w:lastRenderedPageBreak/>
              <w:t>E-2 </w:t>
            </w:r>
          </w:p>
        </w:tc>
        <w:tc>
          <w:tcPr>
            <w:tcW w:w="3870" w:type="dxa"/>
            <w:hideMark/>
          </w:tcPr>
          <w:p w14:paraId="0CDF95FF" w14:textId="4C5A0914" w:rsidR="00CC2D7C" w:rsidRPr="00F83F4F" w:rsidRDefault="06156DEE"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P-2</w:t>
            </w:r>
            <w:r w:rsidR="7DD11B8D" w:rsidRPr="482CB747">
              <w:rPr>
                <w:rFonts w:cs="Arial"/>
                <w:noProof/>
              </w:rPr>
              <w:t xml:space="preserve"> </w:t>
            </w:r>
            <w:r w:rsidR="70158C9A" w:rsidRPr="482CB747">
              <w:rPr>
                <w:rFonts w:cs="Arial"/>
                <w:noProof/>
              </w:rPr>
              <w:t>Regular ADA (includes Opportunity Classes, Home and Hospital, and Special Day Class) </w:t>
            </w:r>
          </w:p>
        </w:tc>
        <w:tc>
          <w:tcPr>
            <w:tcW w:w="4410" w:type="dxa"/>
            <w:hideMark/>
          </w:tcPr>
          <w:p w14:paraId="788A0F61" w14:textId="25E27A0F"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D2EF1F5" w:rsidRPr="482CB747">
              <w:rPr>
                <w:rFonts w:cs="Arial"/>
                <w:noProof/>
              </w:rPr>
              <w:t xml:space="preserve">2021–22 </w:t>
            </w:r>
            <w:r w:rsidRPr="482CB747">
              <w:rPr>
                <w:rFonts w:cs="Arial"/>
                <w:noProof/>
              </w:rPr>
              <w:t xml:space="preserve">0 P-2 (or P-2 Corrected) NSS regular ADA in the appropriate grade span column. The sum of ADA in each grade span for all NSSs in the district must not exceed the ADA reported on Line A-1 for each grade span of the </w:t>
            </w:r>
            <w:r w:rsidR="130C4EA0" w:rsidRPr="482CB747">
              <w:rPr>
                <w:rFonts w:cs="Arial"/>
                <w:noProof/>
              </w:rPr>
              <w:t>2021–22</w:t>
            </w:r>
            <w:r w:rsidRPr="482CB747">
              <w:rPr>
                <w:rFonts w:cs="Arial"/>
                <w:noProof/>
              </w:rPr>
              <w:t xml:space="preserve"> P-2 (or P-2 Corrected) Attendance School District DES. </w:t>
            </w:r>
          </w:p>
        </w:tc>
      </w:tr>
      <w:tr w:rsidR="00F42223" w:rsidRPr="00F42223" w14:paraId="6218C0B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55" w:type="dxa"/>
            <w:hideMark/>
          </w:tcPr>
          <w:p w14:paraId="4DBC437C" w14:textId="77777777" w:rsidR="00CC2D7C" w:rsidRPr="00F83F4F" w:rsidRDefault="00CC2D7C" w:rsidP="00F83F4F">
            <w:pPr>
              <w:spacing w:before="60" w:after="60"/>
              <w:jc w:val="center"/>
              <w:rPr>
                <w:rFonts w:cs="Arial"/>
                <w:noProof/>
              </w:rPr>
            </w:pPr>
            <w:r w:rsidRPr="00F83F4F">
              <w:rPr>
                <w:rFonts w:cs="Arial"/>
                <w:noProof/>
              </w:rPr>
              <w:t>E-3 </w:t>
            </w:r>
          </w:p>
        </w:tc>
        <w:tc>
          <w:tcPr>
            <w:tcW w:w="3870" w:type="dxa"/>
            <w:hideMark/>
          </w:tcPr>
          <w:p w14:paraId="4A75D698" w14:textId="67370B86" w:rsidR="00CC2D7C" w:rsidRPr="00F83F4F" w:rsidRDefault="2B4F6705"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2021–22</w:t>
            </w:r>
            <w:r w:rsidR="70158C9A" w:rsidRPr="482CB747">
              <w:rPr>
                <w:rFonts w:cs="Arial"/>
                <w:noProof/>
              </w:rPr>
              <w:t xml:space="preserve"> Annual Extended Year Special Education [EC 56345(b)(3)] (Divisor 175) </w:t>
            </w:r>
          </w:p>
        </w:tc>
        <w:tc>
          <w:tcPr>
            <w:tcW w:w="4410" w:type="dxa"/>
            <w:hideMark/>
          </w:tcPr>
          <w:p w14:paraId="25B66A4D" w14:textId="75274739" w:rsidR="00CC2D7C" w:rsidRPr="00F83F4F"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Report all </w:t>
            </w:r>
            <w:r w:rsidR="3EF38211" w:rsidRPr="482CB747">
              <w:rPr>
                <w:rFonts w:cs="Arial"/>
                <w:noProof/>
              </w:rPr>
              <w:t>2021–22</w:t>
            </w:r>
            <w:r w:rsidRPr="482CB747">
              <w:rPr>
                <w:rFonts w:cs="Arial"/>
                <w:noProof/>
              </w:rPr>
              <w:t xml:space="preserve">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w:t>
            </w:r>
            <w:r w:rsidR="3717DAA8" w:rsidRPr="482CB747">
              <w:rPr>
                <w:rFonts w:cs="Arial"/>
                <w:noProof/>
              </w:rPr>
              <w:t>2021–22</w:t>
            </w:r>
            <w:r w:rsidRPr="482CB747">
              <w:rPr>
                <w:rFonts w:cs="Arial"/>
                <w:noProof/>
              </w:rPr>
              <w:t xml:space="preserve"> Annual (or Annual Corrected) Attendance School District DES. </w:t>
            </w:r>
          </w:p>
        </w:tc>
      </w:tr>
      <w:tr w:rsidR="00F42223" w:rsidRPr="00F42223" w14:paraId="0C1E2DDC"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55" w:type="dxa"/>
            <w:hideMark/>
          </w:tcPr>
          <w:p w14:paraId="6AA64E40" w14:textId="77777777" w:rsidR="00CC2D7C" w:rsidRPr="00F83F4F" w:rsidRDefault="00CC2D7C" w:rsidP="00F83F4F">
            <w:pPr>
              <w:spacing w:before="60" w:after="60"/>
              <w:jc w:val="center"/>
              <w:rPr>
                <w:rFonts w:cs="Arial"/>
                <w:noProof/>
              </w:rPr>
            </w:pPr>
            <w:r w:rsidRPr="00F83F4F">
              <w:rPr>
                <w:rFonts w:cs="Arial"/>
                <w:noProof/>
              </w:rPr>
              <w:t>E-4 </w:t>
            </w:r>
          </w:p>
        </w:tc>
        <w:tc>
          <w:tcPr>
            <w:tcW w:w="3870" w:type="dxa"/>
            <w:hideMark/>
          </w:tcPr>
          <w:p w14:paraId="0914CD50" w14:textId="03CD7C6B" w:rsidR="00CC2D7C" w:rsidRPr="00F83F4F" w:rsidRDefault="70158C9A"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0CABBC2A" w:rsidRPr="482CB747">
              <w:rPr>
                <w:rFonts w:cs="Arial"/>
                <w:noProof/>
              </w:rPr>
              <w:t>2021–21</w:t>
            </w:r>
            <w:r w:rsidRPr="482CB747">
              <w:rPr>
                <w:rFonts w:cs="Arial"/>
                <w:noProof/>
              </w:rPr>
              <w:t xml:space="preserve"> ADA (E-2 + E-3) </w:t>
            </w:r>
          </w:p>
        </w:tc>
        <w:tc>
          <w:tcPr>
            <w:tcW w:w="4410" w:type="dxa"/>
            <w:hideMark/>
          </w:tcPr>
          <w:p w14:paraId="7E15244A" w14:textId="77777777" w:rsidR="00CC2D7C" w:rsidRPr="00F83F4F"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00F83F4F">
              <w:rPr>
                <w:rFonts w:cs="Arial"/>
                <w:noProof/>
              </w:rPr>
              <w:t>This line contains a field(s) that are auto calculated. </w:t>
            </w:r>
          </w:p>
        </w:tc>
      </w:tr>
    </w:tbl>
    <w:p w14:paraId="7CD217E0" w14:textId="77777777" w:rsidR="00CC2D7C" w:rsidRPr="00F42223" w:rsidRDefault="00CC2D7C" w:rsidP="00CC2D7C">
      <w:pPr>
        <w:spacing w:after="0"/>
        <w:textAlignment w:val="baseline"/>
        <w:rPr>
          <w:rFonts w:ascii="Segoe UI" w:eastAsia="Times New Roman" w:hAnsi="Segoe UI" w:cs="Segoe UI"/>
          <w:sz w:val="18"/>
          <w:szCs w:val="18"/>
        </w:rPr>
      </w:pPr>
      <w:r w:rsidRPr="00F42223">
        <w:rPr>
          <w:rFonts w:eastAsia="Times New Roman" w:cs="Arial"/>
          <w:szCs w:val="24"/>
        </w:rPr>
        <w:t> </w:t>
      </w:r>
    </w:p>
    <w:p w14:paraId="218959CD" w14:textId="77777777" w:rsidR="00941A72" w:rsidRDefault="00941A72" w:rsidP="00CC2D7C">
      <w:pPr>
        <w:spacing w:after="0"/>
        <w:textAlignment w:val="baseline"/>
        <w:rPr>
          <w:rFonts w:eastAsia="Times New Roman" w:cs="Arial"/>
          <w:i/>
          <w:szCs w:val="24"/>
        </w:rPr>
      </w:pPr>
      <w:r>
        <w:rPr>
          <w:rFonts w:eastAsia="Times New Roman" w:cs="Arial"/>
          <w:i/>
          <w:szCs w:val="24"/>
        </w:rPr>
        <w:br w:type="page"/>
      </w:r>
    </w:p>
    <w:p w14:paraId="22EAED1B" w14:textId="7C8E6576" w:rsidR="00CC2D7C" w:rsidRPr="00F42223" w:rsidRDefault="70158C9A" w:rsidP="482CB747">
      <w:pPr>
        <w:spacing w:after="0"/>
        <w:textAlignment w:val="baseline"/>
        <w:rPr>
          <w:rFonts w:ascii="Segoe UI" w:eastAsia="Times New Roman" w:hAnsi="Segoe UI" w:cs="Segoe UI"/>
          <w:i/>
          <w:iCs/>
          <w:sz w:val="18"/>
          <w:szCs w:val="18"/>
        </w:rPr>
      </w:pPr>
      <w:r w:rsidRPr="482CB747">
        <w:rPr>
          <w:rFonts w:eastAsia="Times New Roman" w:cs="Arial"/>
          <w:i/>
          <w:iCs/>
        </w:rPr>
        <w:lastRenderedPageBreak/>
        <w:t>Third Prior Year (</w:t>
      </w:r>
      <w:r w:rsidR="299F80D8" w:rsidRPr="482CB747">
        <w:rPr>
          <w:rFonts w:cs="Arial"/>
          <w:i/>
          <w:iCs/>
          <w:noProof/>
        </w:rPr>
        <w:t>2020–21 in 2023–24</w:t>
      </w:r>
      <w:r w:rsidR="421844F2" w:rsidRPr="482CB747">
        <w:rPr>
          <w:rFonts w:cs="Arial"/>
          <w:i/>
          <w:iCs/>
          <w:noProof/>
        </w:rPr>
        <w:t xml:space="preserve"> Reporting Year</w:t>
      </w:r>
      <w:r w:rsidRPr="482CB747">
        <w:rPr>
          <w:rFonts w:eastAsia="Times New Roman" w:cs="Arial"/>
          <w:i/>
          <w:iCs/>
        </w:rPr>
        <w:t>) </w:t>
      </w:r>
    </w:p>
    <w:tbl>
      <w:tblPr>
        <w:tblStyle w:val="Style1"/>
        <w:tblW w:w="9350" w:type="dxa"/>
        <w:tblLook w:val="04A0" w:firstRow="1" w:lastRow="0" w:firstColumn="1" w:lastColumn="0" w:noHBand="0" w:noVBand="1"/>
      </w:tblPr>
      <w:tblGrid>
        <w:gridCol w:w="1190"/>
        <w:gridCol w:w="3665"/>
        <w:gridCol w:w="4495"/>
      </w:tblGrid>
      <w:tr w:rsidR="00F42223" w:rsidRPr="00F42223" w14:paraId="18CD8384" w14:textId="77777777" w:rsidTr="482CB747">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90" w:type="dxa"/>
            <w:hideMark/>
          </w:tcPr>
          <w:p w14:paraId="2996DAAF" w14:textId="77777777" w:rsidR="00CC2D7C" w:rsidRPr="00F83F4F" w:rsidRDefault="00CC2D7C" w:rsidP="00F83F4F">
            <w:pPr>
              <w:spacing w:before="60" w:after="60"/>
              <w:jc w:val="center"/>
              <w:rPr>
                <w:rFonts w:cs="Arial"/>
                <w:noProof/>
              </w:rPr>
            </w:pPr>
            <w:r w:rsidRPr="00F83F4F">
              <w:rPr>
                <w:rFonts w:cs="Arial"/>
                <w:noProof/>
              </w:rPr>
              <w:t>Line Number </w:t>
            </w:r>
          </w:p>
        </w:tc>
        <w:tc>
          <w:tcPr>
            <w:tcW w:w="3665" w:type="dxa"/>
            <w:hideMark/>
          </w:tcPr>
          <w:p w14:paraId="1B50360E"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Line Caption </w:t>
            </w:r>
          </w:p>
        </w:tc>
        <w:tc>
          <w:tcPr>
            <w:tcW w:w="4495" w:type="dxa"/>
            <w:hideMark/>
          </w:tcPr>
          <w:p w14:paraId="6F367FB0" w14:textId="77777777" w:rsidR="00CC2D7C" w:rsidRPr="00F83F4F" w:rsidRDefault="00CC2D7C" w:rsidP="00F83F4F">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sidRPr="00F83F4F">
              <w:rPr>
                <w:rFonts w:cs="Arial"/>
                <w:noProof/>
              </w:rPr>
              <w:t>Reporting Notes </w:t>
            </w:r>
          </w:p>
        </w:tc>
      </w:tr>
      <w:tr w:rsidR="00F42223" w:rsidRPr="00F42223" w14:paraId="4B8DD788"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F3B2D1B" w14:textId="77777777" w:rsidR="00CC2D7C" w:rsidRPr="00941A72" w:rsidRDefault="00CC2D7C" w:rsidP="00F83F4F">
            <w:pPr>
              <w:spacing w:before="60" w:after="60"/>
              <w:jc w:val="center"/>
              <w:rPr>
                <w:rFonts w:cs="Arial"/>
                <w:bCs/>
                <w:noProof/>
              </w:rPr>
            </w:pPr>
            <w:r w:rsidRPr="00941A72">
              <w:rPr>
                <w:rFonts w:cs="Arial"/>
                <w:bCs/>
                <w:noProof/>
              </w:rPr>
              <w:t>F-1 </w:t>
            </w:r>
          </w:p>
        </w:tc>
        <w:tc>
          <w:tcPr>
            <w:tcW w:w="3665" w:type="dxa"/>
            <w:hideMark/>
          </w:tcPr>
          <w:p w14:paraId="3C3E2998" w14:textId="7C6D7F0C" w:rsidR="00CC2D7C" w:rsidRPr="00941A72" w:rsidRDefault="38C78B1C"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2020–21</w:t>
            </w:r>
            <w:r w:rsidR="70158C9A" w:rsidRPr="482CB747">
              <w:rPr>
                <w:rFonts w:cs="Arial"/>
                <w:noProof/>
              </w:rPr>
              <w:t xml:space="preserve"> Number of Full-time Teachers/FTE Certificated Employees </w:t>
            </w:r>
          </w:p>
          <w:p w14:paraId="37CE7C51"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 </w:t>
            </w:r>
          </w:p>
        </w:tc>
        <w:tc>
          <w:tcPr>
            <w:tcW w:w="4495" w:type="dxa"/>
            <w:hideMark/>
          </w:tcPr>
          <w:p w14:paraId="07840FF0" w14:textId="7D444558"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elementary school, report the total number of FTTs. An elementary teacher is considered to be full-time for the whole year as long as the teacher is hired full-time for more than one-half of the days the school is maintained (exception: necessary small elementary schools with one teacher).</w:t>
            </w:r>
            <w:r w:rsidR="00F83F4F" w:rsidRPr="00941A72">
              <w:rPr>
                <w:rFonts w:cs="Arial"/>
                <w:bCs/>
                <w:noProof/>
              </w:rPr>
              <w:t xml:space="preserve"> </w:t>
            </w:r>
            <w:r w:rsidRPr="00941A72">
              <w:rPr>
                <w:rFonts w:cs="Arial"/>
                <w:bCs/>
                <w:noProof/>
              </w:rPr>
              <w:br/>
              <w:t> </w:t>
            </w:r>
          </w:p>
          <w:p w14:paraId="70641BDD"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For each high school, report the total number of FTE certificated employees. A certificated employee means an equivalent full-time position of an individual holding a credential authorizing service and providing service in grades 9–12, inclusive. Any fraction of a certificated FTE position remaining after all certificated FTE positions have been calculated is rounded up to the next whole number. </w:t>
            </w:r>
          </w:p>
        </w:tc>
      </w:tr>
      <w:tr w:rsidR="00F42223" w:rsidRPr="00F42223" w14:paraId="00629E0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1B926C20" w14:textId="77777777" w:rsidR="00CC2D7C" w:rsidRPr="00941A72" w:rsidRDefault="00CC2D7C" w:rsidP="00F83F4F">
            <w:pPr>
              <w:spacing w:before="60" w:after="60"/>
              <w:jc w:val="center"/>
              <w:rPr>
                <w:rFonts w:cs="Arial"/>
                <w:bCs/>
                <w:noProof/>
              </w:rPr>
            </w:pPr>
            <w:r w:rsidRPr="00941A72">
              <w:rPr>
                <w:rFonts w:cs="Arial"/>
                <w:bCs/>
                <w:noProof/>
              </w:rPr>
              <w:t>F-2 </w:t>
            </w:r>
          </w:p>
        </w:tc>
        <w:tc>
          <w:tcPr>
            <w:tcW w:w="3665" w:type="dxa"/>
            <w:hideMark/>
          </w:tcPr>
          <w:p w14:paraId="5B4ADACB" w14:textId="2C2559B6"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P-2</w:t>
            </w:r>
            <w:r w:rsidR="7DD11B8D" w:rsidRPr="482CB747">
              <w:rPr>
                <w:rFonts w:cs="Arial"/>
                <w:noProof/>
              </w:rPr>
              <w:t xml:space="preserve"> </w:t>
            </w:r>
            <w:r w:rsidRPr="482CB747">
              <w:rPr>
                <w:rFonts w:cs="Arial"/>
                <w:noProof/>
              </w:rPr>
              <w:t>Regular ADA (includes Opportunity Classes, Home and Hospital, and Special Day Class) </w:t>
            </w:r>
          </w:p>
        </w:tc>
        <w:tc>
          <w:tcPr>
            <w:tcW w:w="4495" w:type="dxa"/>
            <w:hideMark/>
          </w:tcPr>
          <w:p w14:paraId="61B88F69" w14:textId="5B2A7D28"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Report all 2019</w:t>
            </w:r>
            <w:r w:rsidR="421844F2" w:rsidRPr="482CB747">
              <w:rPr>
                <w:rFonts w:cs="Arial"/>
                <w:noProof/>
              </w:rPr>
              <w:t>–</w:t>
            </w:r>
            <w:r w:rsidRPr="482CB747">
              <w:rPr>
                <w:rFonts w:cs="Arial"/>
                <w:noProof/>
              </w:rPr>
              <w:t>20 P-2 (or P-2 Corrected) NSS regular ADA in the appropriate grade span column. The sum of ADA in each grade span for all NSSs in the district must not exceed the ADA reported on Line A-1 for each grade span of the 2019</w:t>
            </w:r>
            <w:r w:rsidR="421844F2" w:rsidRPr="482CB747">
              <w:rPr>
                <w:rFonts w:cs="Arial"/>
                <w:noProof/>
              </w:rPr>
              <w:t>–</w:t>
            </w:r>
            <w:r w:rsidRPr="482CB747">
              <w:rPr>
                <w:rFonts w:cs="Arial"/>
                <w:noProof/>
              </w:rPr>
              <w:t>20 P-2 (or P-2 Corrected) Attendance School District DES. </w:t>
            </w:r>
          </w:p>
        </w:tc>
      </w:tr>
      <w:tr w:rsidR="00F42223" w:rsidRPr="00F42223" w14:paraId="1C17D64B" w14:textId="77777777" w:rsidTr="482CB747">
        <w:trPr>
          <w:trHeight w:val="720"/>
        </w:trPr>
        <w:tc>
          <w:tcPr>
            <w:cnfStyle w:val="001000000000" w:firstRow="0" w:lastRow="0" w:firstColumn="1" w:lastColumn="0" w:oddVBand="0" w:evenVBand="0" w:oddHBand="0" w:evenHBand="0" w:firstRowFirstColumn="0" w:firstRowLastColumn="0" w:lastRowFirstColumn="0" w:lastRowLastColumn="0"/>
            <w:tcW w:w="1190" w:type="dxa"/>
            <w:hideMark/>
          </w:tcPr>
          <w:p w14:paraId="6255B8E0" w14:textId="77777777" w:rsidR="00CC2D7C" w:rsidRPr="00941A72" w:rsidRDefault="00CC2D7C" w:rsidP="00F83F4F">
            <w:pPr>
              <w:spacing w:before="60" w:after="60"/>
              <w:jc w:val="center"/>
              <w:rPr>
                <w:rFonts w:cs="Arial"/>
                <w:bCs/>
                <w:noProof/>
              </w:rPr>
            </w:pPr>
            <w:r w:rsidRPr="00941A72">
              <w:rPr>
                <w:rFonts w:cs="Arial"/>
                <w:bCs/>
                <w:noProof/>
              </w:rPr>
              <w:t>F-3 </w:t>
            </w:r>
          </w:p>
        </w:tc>
        <w:tc>
          <w:tcPr>
            <w:tcW w:w="3665" w:type="dxa"/>
            <w:hideMark/>
          </w:tcPr>
          <w:p w14:paraId="0DA26204" w14:textId="5F9DE635"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2019</w:t>
            </w:r>
            <w:r w:rsidR="421844F2" w:rsidRPr="482CB747">
              <w:rPr>
                <w:rFonts w:cs="Arial"/>
                <w:noProof/>
              </w:rPr>
              <w:t>–</w:t>
            </w:r>
            <w:r w:rsidRPr="482CB747">
              <w:rPr>
                <w:rFonts w:cs="Arial"/>
                <w:noProof/>
              </w:rPr>
              <w:t>20 Annual Extended Year Special Education [EC 56345(b)(3)] (Divisor 175) </w:t>
            </w:r>
          </w:p>
        </w:tc>
        <w:tc>
          <w:tcPr>
            <w:tcW w:w="4495" w:type="dxa"/>
            <w:hideMark/>
          </w:tcPr>
          <w:p w14:paraId="2996DFE3" w14:textId="134D50CC"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Report all 2019</w:t>
            </w:r>
            <w:r w:rsidR="002377F6" w:rsidRPr="00941A72">
              <w:rPr>
                <w:rFonts w:cs="Arial"/>
                <w:bCs/>
                <w:noProof/>
              </w:rPr>
              <w:t>–</w:t>
            </w:r>
            <w:r w:rsidRPr="00941A72">
              <w:rPr>
                <w:rFonts w:cs="Arial"/>
                <w:bCs/>
                <w:noProof/>
              </w:rPr>
              <w:t>20 Annual (or Annual Corrected) Extended Year Special Education ADA that meets the requirements of EC Section 56345(b)(3) in the appropriate grade span column. The sum of ADA in each grade span for all NSSs in the district must not exceed the ADA reported on Line A-2 for each grade span of the 2019</w:t>
            </w:r>
            <w:r w:rsidR="002377F6" w:rsidRPr="00941A72">
              <w:rPr>
                <w:rFonts w:cs="Arial"/>
                <w:bCs/>
                <w:noProof/>
              </w:rPr>
              <w:t>–</w:t>
            </w:r>
            <w:r w:rsidRPr="00941A72">
              <w:rPr>
                <w:rFonts w:cs="Arial"/>
                <w:bCs/>
                <w:noProof/>
              </w:rPr>
              <w:t>20 Annual (or Annual Corrected) Attendance School District DES. </w:t>
            </w:r>
          </w:p>
        </w:tc>
      </w:tr>
      <w:tr w:rsidR="00F42223" w:rsidRPr="00F42223" w14:paraId="7DDDF622" w14:textId="77777777" w:rsidTr="482CB747">
        <w:trPr>
          <w:trHeight w:val="345"/>
        </w:trPr>
        <w:tc>
          <w:tcPr>
            <w:cnfStyle w:val="001000000000" w:firstRow="0" w:lastRow="0" w:firstColumn="1" w:lastColumn="0" w:oddVBand="0" w:evenVBand="0" w:oddHBand="0" w:evenHBand="0" w:firstRowFirstColumn="0" w:firstRowLastColumn="0" w:lastRowFirstColumn="0" w:lastRowLastColumn="0"/>
            <w:tcW w:w="1190" w:type="dxa"/>
            <w:hideMark/>
          </w:tcPr>
          <w:p w14:paraId="5984B204" w14:textId="77777777" w:rsidR="00CC2D7C" w:rsidRPr="00941A72" w:rsidRDefault="00CC2D7C" w:rsidP="00F83F4F">
            <w:pPr>
              <w:spacing w:before="60" w:after="60"/>
              <w:jc w:val="center"/>
              <w:rPr>
                <w:rFonts w:cs="Arial"/>
                <w:bCs/>
                <w:noProof/>
              </w:rPr>
            </w:pPr>
            <w:r w:rsidRPr="00941A72">
              <w:rPr>
                <w:rFonts w:cs="Arial"/>
                <w:bCs/>
                <w:noProof/>
              </w:rPr>
              <w:lastRenderedPageBreak/>
              <w:t>F-4 </w:t>
            </w:r>
          </w:p>
        </w:tc>
        <w:tc>
          <w:tcPr>
            <w:tcW w:w="3665" w:type="dxa"/>
            <w:hideMark/>
          </w:tcPr>
          <w:p w14:paraId="52AE3B30" w14:textId="253682A9" w:rsidR="00CC2D7C" w:rsidRPr="00941A72" w:rsidRDefault="70158C9A" w:rsidP="482CB747">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r w:rsidRPr="482CB747">
              <w:rPr>
                <w:rFonts w:cs="Arial"/>
                <w:noProof/>
              </w:rPr>
              <w:t xml:space="preserve">Total </w:t>
            </w:r>
            <w:r w:rsidR="23F0D0D6" w:rsidRPr="482CB747">
              <w:rPr>
                <w:rFonts w:cs="Arial"/>
                <w:noProof/>
              </w:rPr>
              <w:t>2020–21</w:t>
            </w:r>
            <w:r w:rsidRPr="482CB747">
              <w:rPr>
                <w:rFonts w:cs="Arial"/>
                <w:noProof/>
              </w:rPr>
              <w:t xml:space="preserve"> ADA (F-2 + F-3) </w:t>
            </w:r>
          </w:p>
        </w:tc>
        <w:tc>
          <w:tcPr>
            <w:tcW w:w="4495" w:type="dxa"/>
            <w:hideMark/>
          </w:tcPr>
          <w:p w14:paraId="01218452" w14:textId="77777777" w:rsidR="00CC2D7C" w:rsidRPr="00941A72" w:rsidRDefault="00CC2D7C" w:rsidP="00F83F4F">
            <w:pPr>
              <w:spacing w:before="60" w:after="60"/>
              <w:cnfStyle w:val="000000000000" w:firstRow="0" w:lastRow="0" w:firstColumn="0" w:lastColumn="0" w:oddVBand="0" w:evenVBand="0" w:oddHBand="0" w:evenHBand="0" w:firstRowFirstColumn="0" w:firstRowLastColumn="0" w:lastRowFirstColumn="0" w:lastRowLastColumn="0"/>
              <w:rPr>
                <w:rFonts w:cs="Arial"/>
                <w:bCs/>
                <w:noProof/>
              </w:rPr>
            </w:pPr>
            <w:r w:rsidRPr="00941A72">
              <w:rPr>
                <w:rFonts w:cs="Arial"/>
                <w:bCs/>
                <w:noProof/>
              </w:rPr>
              <w:t>This line contains a field(s) that are auto calculated. </w:t>
            </w:r>
          </w:p>
        </w:tc>
      </w:tr>
    </w:tbl>
    <w:p w14:paraId="59184C1C" w14:textId="03E2F055" w:rsidR="00CC2D7C" w:rsidRPr="006E520A" w:rsidRDefault="00CC2D7C" w:rsidP="00927503">
      <w:pPr>
        <w:spacing w:after="0"/>
        <w:textAlignment w:val="baseline"/>
        <w:rPr>
          <w:rFonts w:ascii="Segoe UI" w:eastAsia="Times New Roman" w:hAnsi="Segoe UI" w:cs="Segoe UI"/>
          <w:sz w:val="18"/>
          <w:szCs w:val="18"/>
        </w:rPr>
      </w:pPr>
    </w:p>
    <w:p w14:paraId="79A10EBB" w14:textId="6705804F" w:rsidR="00B8302B" w:rsidRPr="00065AEC" w:rsidRDefault="00B8302B" w:rsidP="009F7026">
      <w:pPr>
        <w:pStyle w:val="Heading6"/>
        <w:rPr>
          <w:rFonts w:eastAsia="Times New Roman"/>
        </w:rPr>
      </w:pPr>
      <w:r w:rsidRPr="00065AEC">
        <w:rPr>
          <w:rFonts w:eastAsia="Times New Roman"/>
        </w:rPr>
        <w:t>Notes</w:t>
      </w:r>
    </w:p>
    <w:p w14:paraId="32BF1F0F" w14:textId="77777777" w:rsidR="00B8302B" w:rsidRPr="00065AEC" w:rsidRDefault="00B8302B" w:rsidP="00B8302B">
      <w:pPr>
        <w:rPr>
          <w:rFonts w:eastAsia="Times New Roman" w:cs="Arial"/>
          <w:szCs w:val="24"/>
        </w:rPr>
      </w:pPr>
      <w:r w:rsidRPr="00065AEC">
        <w:rPr>
          <w:rFonts w:eastAsia="Times New Roman" w:cs="Arial"/>
          <w:szCs w:val="24"/>
        </w:rPr>
        <w:t>The Notes Tab allows any user with the Data Entry, Manager, or Administrator role to add text to accompany the data reporting. The user may:</w:t>
      </w:r>
    </w:p>
    <w:p w14:paraId="6917577E"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provide any relevant details pertaining to any of the data reported in this DES;</w:t>
      </w:r>
    </w:p>
    <w:p w14:paraId="3F845CD5" w14:textId="4EB42810"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065AEC">
        <w:rPr>
          <w:rFonts w:eastAsia="Times New Roman" w:cs="Arial"/>
          <w:szCs w:val="24"/>
        </w:rPr>
        <w:t>;</w:t>
      </w:r>
    </w:p>
    <w:p w14:paraId="53EA2BF9" w14:textId="77777777" w:rsidR="00B8302B" w:rsidRPr="00065AEC" w:rsidRDefault="00B8302B" w:rsidP="00B80F7B">
      <w:pPr>
        <w:numPr>
          <w:ilvl w:val="0"/>
          <w:numId w:val="90"/>
        </w:numPr>
        <w:spacing w:after="0"/>
        <w:textAlignment w:val="center"/>
        <w:rPr>
          <w:rFonts w:ascii="Calibri" w:eastAsia="Times New Roman" w:hAnsi="Calibri" w:cs="Calibri"/>
          <w:sz w:val="22"/>
        </w:rPr>
      </w:pPr>
      <w:r w:rsidRPr="00065AEC">
        <w:rPr>
          <w:rFonts w:eastAsia="Times New Roman" w:cs="Arial"/>
          <w:szCs w:val="24"/>
        </w:rPr>
        <w:t>communicate any relevant details between the reporting entity and the oversight entity;</w:t>
      </w:r>
    </w:p>
    <w:p w14:paraId="59A5CC11" w14:textId="77777777" w:rsidR="00B8302B" w:rsidRPr="00DA7C4A" w:rsidRDefault="00B8302B" w:rsidP="00B80F7B">
      <w:pPr>
        <w:numPr>
          <w:ilvl w:val="0"/>
          <w:numId w:val="90"/>
        </w:numPr>
        <w:textAlignment w:val="center"/>
        <w:rPr>
          <w:rFonts w:ascii="Calibri" w:eastAsia="Times New Roman" w:hAnsi="Calibri" w:cs="Calibri"/>
          <w:sz w:val="22"/>
        </w:rPr>
      </w:pPr>
      <w:r w:rsidRPr="00065AEC">
        <w:rPr>
          <w:rFonts w:eastAsia="Times New Roman" w:cs="Arial"/>
          <w:szCs w:val="24"/>
        </w:rPr>
        <w:t>include notes from any additional reviewers who are not part of the PADC electronic certification.</w:t>
      </w:r>
    </w:p>
    <w:p w14:paraId="796B9D49" w14:textId="77777777" w:rsidR="002B6EBD" w:rsidRDefault="002B6EBD" w:rsidP="00A731CC">
      <w:pPr>
        <w:sectPr w:rsidR="002B6EBD" w:rsidSect="00714C5F">
          <w:footerReference w:type="default" r:id="rId66"/>
          <w:pgSz w:w="12240" w:h="15840"/>
          <w:pgMar w:top="1440" w:right="1440" w:bottom="1440" w:left="1440" w:header="720" w:footer="720" w:gutter="0"/>
          <w:cols w:space="720"/>
          <w:docGrid w:linePitch="360"/>
        </w:sectPr>
      </w:pPr>
    </w:p>
    <w:p w14:paraId="244D30AF" w14:textId="77777777" w:rsidR="00B93BAF" w:rsidRPr="008312A2" w:rsidRDefault="00B93BAF" w:rsidP="00092BF6">
      <w:pPr>
        <w:pStyle w:val="Heading4"/>
      </w:pPr>
      <w:bookmarkStart w:id="247" w:name="_Toc58243578"/>
      <w:bookmarkStart w:id="248" w:name="_Toc383511334"/>
      <w:bookmarkStart w:id="249" w:name="_Toc383511240"/>
      <w:bookmarkStart w:id="250" w:name="_Toc383508716"/>
      <w:bookmarkStart w:id="251" w:name="_Toc160796102"/>
      <w:r w:rsidRPr="008312A2">
        <w:lastRenderedPageBreak/>
        <w:t>Proposition 28: Arts and Music in Schools Certification</w:t>
      </w:r>
      <w:r>
        <w:t xml:space="preserve"> (School District)</w:t>
      </w:r>
      <w:bookmarkEnd w:id="251"/>
    </w:p>
    <w:p w14:paraId="405164D8" w14:textId="77777777" w:rsidR="00B93BAF" w:rsidRDefault="00B93BAF" w:rsidP="00092BF6">
      <w:pPr>
        <w:pStyle w:val="Heading5"/>
      </w:pPr>
      <w:r w:rsidRPr="2DFF73AB">
        <w:t>Purpose</w:t>
      </w:r>
    </w:p>
    <w:p w14:paraId="0D967FF3" w14:textId="77777777" w:rsidR="00B93BAF" w:rsidRDefault="00B93BAF" w:rsidP="00092BF6">
      <w:pPr>
        <w:spacing w:line="257" w:lineRule="auto"/>
        <w:rPr>
          <w:rFonts w:eastAsia="Arial" w:cs="Arial"/>
        </w:rPr>
      </w:pPr>
      <w:r w:rsidRPr="2DFF73AB">
        <w:rPr>
          <w:rFonts w:eastAsia="Arial" w:cs="Arial"/>
        </w:rPr>
        <w:t>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LEA to annually certify to meeting certain requirements.</w:t>
      </w:r>
    </w:p>
    <w:p w14:paraId="61B739B5" w14:textId="77777777" w:rsidR="00B93BAF" w:rsidRDefault="00B93BAF" w:rsidP="00092BF6">
      <w:pPr>
        <w:spacing w:line="257" w:lineRule="auto"/>
        <w:rPr>
          <w:rFonts w:eastAsia="Arial" w:cs="Arial"/>
        </w:rPr>
      </w:pPr>
      <w:r w:rsidRPr="2DFF73AB">
        <w:rPr>
          <w:rFonts w:eastAsia="Arial" w:cs="Arial"/>
        </w:rPr>
        <w:t>This optional DES is made available to LEAs as a method for completing the required certification.</w:t>
      </w:r>
    </w:p>
    <w:p w14:paraId="4D2DC9F1" w14:textId="77777777" w:rsidR="00B93BAF" w:rsidRDefault="00B93BAF" w:rsidP="00092BF6">
      <w:pPr>
        <w:pStyle w:val="Heading5"/>
      </w:pPr>
      <w:r w:rsidRPr="2DFF73AB">
        <w:t>Funding</w:t>
      </w:r>
    </w:p>
    <w:p w14:paraId="70A8FFAF"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1E65D450" w14:textId="77777777" w:rsidR="00B93BAF" w:rsidRDefault="00B93BAF" w:rsidP="00092BF6">
      <w:pPr>
        <w:spacing w:line="257" w:lineRule="auto"/>
        <w:rPr>
          <w:rFonts w:ascii="Helvetica" w:eastAsia="Helvetica" w:hAnsi="Helvetica" w:cs="Helvetica"/>
        </w:rPr>
      </w:pPr>
      <w:r w:rsidRPr="2DFF73AB">
        <w:rPr>
          <w:rFonts w:ascii="Helvetica" w:eastAsia="Helvetica" w:hAnsi="Helvetica" w:cs="Helvetica"/>
        </w:rPr>
        <w:t xml:space="preserve">Funding for the program will be allocated beginning </w:t>
      </w:r>
      <w:proofErr w:type="gramStart"/>
      <w:r w:rsidRPr="2DFF73AB">
        <w:rPr>
          <w:rFonts w:ascii="Helvetica" w:eastAsia="Helvetica" w:hAnsi="Helvetica" w:cs="Helvetica"/>
        </w:rPr>
        <w:t>at</w:t>
      </w:r>
      <w:proofErr w:type="gramEnd"/>
      <w:r w:rsidRPr="2DFF73AB">
        <w:rPr>
          <w:rFonts w:ascii="Helvetica" w:eastAsia="Helvetica" w:hAnsi="Helvetica" w:cs="Helvetica"/>
        </w:rPr>
        <w:t xml:space="preserve"> 2023–24 P-1.</w:t>
      </w:r>
    </w:p>
    <w:p w14:paraId="438EBEBB" w14:textId="77777777" w:rsidR="00B93BAF" w:rsidRDefault="00B93BAF" w:rsidP="00092BF6">
      <w:pPr>
        <w:pStyle w:val="Heading5"/>
      </w:pPr>
      <w:r w:rsidRPr="2DFF73AB">
        <w:t xml:space="preserve">Reporting Entity </w:t>
      </w:r>
    </w:p>
    <w:p w14:paraId="5637D237" w14:textId="77777777" w:rsidR="00B93BAF" w:rsidRDefault="00B93BAF" w:rsidP="00092BF6">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school district.</w:t>
      </w:r>
    </w:p>
    <w:p w14:paraId="3688705B" w14:textId="77777777" w:rsidR="00B93BAF" w:rsidRDefault="00B93BAF" w:rsidP="00092BF6">
      <w:pPr>
        <w:spacing w:line="257" w:lineRule="auto"/>
        <w:rPr>
          <w:rFonts w:eastAsia="Arial" w:cs="Arial"/>
        </w:rPr>
      </w:pPr>
      <w:r w:rsidRPr="2DFF73AB">
        <w:rPr>
          <w:rFonts w:eastAsia="Arial" w:cs="Arial"/>
        </w:rPr>
        <w:t>This is an optional data entry screen and only applies if the LEA meets the requirements of EC Section 8820(g)(1) through (3) and chooses to complete the certification requirement by submitting the data entry screen.</w:t>
      </w:r>
    </w:p>
    <w:p w14:paraId="2B4B2DE0" w14:textId="77777777" w:rsidR="00B93BAF" w:rsidRDefault="00B93BAF" w:rsidP="00092BF6">
      <w:pPr>
        <w:pStyle w:val="Heading5"/>
      </w:pPr>
      <w:r w:rsidRPr="2DFF73AB">
        <w:t xml:space="preserve">Reporting Periods </w:t>
      </w:r>
    </w:p>
    <w:p w14:paraId="7E2BA38B" w14:textId="77777777" w:rsidR="00B93BAF" w:rsidRDefault="00B93BAF" w:rsidP="00092BF6">
      <w:pPr>
        <w:spacing w:line="257" w:lineRule="auto"/>
        <w:rPr>
          <w:rFonts w:eastAsia="Arial" w:cs="Arial"/>
        </w:rPr>
      </w:pPr>
      <w:proofErr w:type="gramStart"/>
      <w:r w:rsidRPr="2DFF73AB">
        <w:rPr>
          <w:rFonts w:eastAsia="Arial" w:cs="Arial"/>
        </w:rPr>
        <w:t>The Proposition</w:t>
      </w:r>
      <w:proofErr w:type="gramEnd"/>
      <w:r w:rsidRPr="2DFF73AB">
        <w:rPr>
          <w:rFonts w:eastAsia="Arial" w:cs="Arial"/>
        </w:rPr>
        <w:t xml:space="preserve"> 28: Arts and Music in Schools Certification screen is available at the P-1 reporting period. </w:t>
      </w:r>
    </w:p>
    <w:p w14:paraId="6B2DFC09" w14:textId="157ABBE5" w:rsidR="00B93BAF" w:rsidRDefault="00B93BAF" w:rsidP="00092BF6">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school district</w:t>
      </w:r>
      <w:r w:rsidRPr="2DFF73AB">
        <w:rPr>
          <w:rFonts w:eastAsia="Arial" w:cs="Arial"/>
        </w:rPr>
        <w:t xml:space="preserve"> must send an email to </w:t>
      </w:r>
      <w:hyperlink r:id="rId67" w:history="1">
        <w:r w:rsidR="00814526" w:rsidRPr="0008261D">
          <w:rPr>
            <w:rStyle w:val="Hyperlink"/>
            <w:rFonts w:cs="Arial"/>
          </w:rPr>
          <w:t>PADC@cde.ca.gov</w:t>
        </w:r>
      </w:hyperlink>
      <w:r w:rsidRPr="2DFF73AB">
        <w:rPr>
          <w:rFonts w:eastAsia="Arial" w:cs="Arial"/>
        </w:rPr>
        <w:t xml:space="preserve"> to request access to the data entry screen in advance of the reporting deadline. </w:t>
      </w:r>
    </w:p>
    <w:p w14:paraId="5E2ADEE0" w14:textId="49D6F2E8" w:rsidR="00B93BAF" w:rsidRPr="008312A2" w:rsidRDefault="00B93BAF" w:rsidP="0005730A">
      <w:pPr>
        <w:pStyle w:val="Heading5"/>
      </w:pPr>
      <w:r w:rsidRPr="008312A2">
        <w:t>Acceptable Data</w:t>
      </w:r>
    </w:p>
    <w:p w14:paraId="2DB53016" w14:textId="77777777" w:rsidR="00B93BAF" w:rsidRDefault="00B93BAF" w:rsidP="00092BF6">
      <w:pPr>
        <w:rPr>
          <w:rFonts w:eastAsia="Arial" w:cs="Arial"/>
        </w:rPr>
      </w:pPr>
      <w:r w:rsidRPr="2DFF73AB">
        <w:rPr>
          <w:rFonts w:eastAsia="Arial" w:cs="Arial"/>
        </w:rPr>
        <w:t>This DES contains a check box selection.</w:t>
      </w:r>
    </w:p>
    <w:p w14:paraId="1B02875F" w14:textId="77777777" w:rsidR="00B93BAF" w:rsidRDefault="00B93BAF" w:rsidP="00092BF6">
      <w:pPr>
        <w:pStyle w:val="Heading5"/>
      </w:pPr>
      <w:r w:rsidRPr="2DFF73AB">
        <w:lastRenderedPageBreak/>
        <w:t>Data Reporting Instructions</w:t>
      </w:r>
    </w:p>
    <w:p w14:paraId="4B101703" w14:textId="6B6EE45C" w:rsidR="00B93BAF" w:rsidRDefault="00B93BAF" w:rsidP="00092BF6">
      <w:pPr>
        <w:rPr>
          <w:rFonts w:eastAsia="Arial" w:cs="Arial"/>
        </w:rPr>
      </w:pPr>
      <w:r w:rsidRPr="2DFF73AB">
        <w:rPr>
          <w:rFonts w:eastAsia="Arial" w:cs="Arial"/>
        </w:rPr>
        <w:t xml:space="preserve">Refer to the </w:t>
      </w:r>
      <w:hyperlink w:anchor="_Data_Entry_Functions" w:history="1">
        <w:r w:rsidRPr="2DFF73AB">
          <w:rPr>
            <w:rStyle w:val="Hyperlink"/>
            <w:rFonts w:eastAsia="Arial" w:cs="Arial"/>
          </w:rPr>
          <w:t>Data Entry Functions</w:t>
        </w:r>
      </w:hyperlink>
      <w:r w:rsidR="00777724">
        <w:t xml:space="preserve"> </w:t>
      </w:r>
      <w:hyperlink w:anchor="_Data_Entry_NaN" w:history="1">
        <w:hyperlink r:id="rId68" w:history="1"/>
      </w:hyperlink>
      <w:r w:rsidRPr="2DFF73AB">
        <w:rPr>
          <w:rFonts w:eastAsia="Arial" w:cs="Arial"/>
        </w:rPr>
        <w:t>section of this manual for information on data entry, save, delete, and other functions.</w:t>
      </w:r>
    </w:p>
    <w:p w14:paraId="434F9D37" w14:textId="77777777" w:rsidR="00B93BAF" w:rsidRDefault="00B93BAF" w:rsidP="00092BF6">
      <w:pPr>
        <w:pStyle w:val="Heading6"/>
      </w:pPr>
      <w:r w:rsidRPr="2DFF73AB">
        <w:t xml:space="preserve">Tab 1: </w:t>
      </w:r>
      <w:r w:rsidRPr="007B30F4">
        <w:t>Certification</w:t>
      </w:r>
    </w:p>
    <w:p w14:paraId="604F19A0" w14:textId="77777777" w:rsidR="00B93BAF" w:rsidRDefault="00B93BAF" w:rsidP="00092BF6">
      <w:pPr>
        <w:spacing w:line="257" w:lineRule="auto"/>
        <w:rPr>
          <w:rFonts w:eastAsia="Arial" w:cs="Arial"/>
        </w:rPr>
      </w:pPr>
      <w:proofErr w:type="gramStart"/>
      <w:r w:rsidRPr="2DFF73AB">
        <w:rPr>
          <w:rFonts w:eastAsia="Arial" w:cs="Arial"/>
        </w:rPr>
        <w:t>In order to</w:t>
      </w:r>
      <w:proofErr w:type="gramEnd"/>
      <w:r w:rsidRPr="2DFF73AB">
        <w:rPr>
          <w:rFonts w:eastAsia="Arial" w:cs="Arial"/>
        </w:rPr>
        <w:t xml:space="preserve"> satisfy the provisions of </w:t>
      </w:r>
      <w:r w:rsidRPr="2DFF73AB">
        <w:rPr>
          <w:rFonts w:eastAsia="Arial" w:cs="Arial"/>
          <w:i/>
          <w:iCs/>
        </w:rPr>
        <w:t>EC</w:t>
      </w:r>
      <w:r w:rsidRPr="2DFF73AB">
        <w:rPr>
          <w:rFonts w:eastAsia="Arial" w:cs="Arial"/>
        </w:rPr>
        <w:t xml:space="preserve"> Section 8820, the local educational agency may </w:t>
      </w:r>
      <w:proofErr w:type="gramStart"/>
      <w:r w:rsidRPr="2DFF73AB">
        <w:rPr>
          <w:rFonts w:eastAsia="Arial" w:cs="Arial"/>
        </w:rPr>
        <w:t>certify to</w:t>
      </w:r>
      <w:proofErr w:type="gramEnd"/>
      <w:r w:rsidRPr="2DFF73AB">
        <w:rPr>
          <w:rFonts w:eastAsia="Arial" w:cs="Arial"/>
        </w:rPr>
        <w:t xml:space="preserve"> the requirements below by checking the box on Line A-1.</w:t>
      </w:r>
    </w:p>
    <w:p w14:paraId="5596F660" w14:textId="77777777" w:rsidR="00B93BAF" w:rsidRDefault="00B93BAF" w:rsidP="00092BF6">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certify to the following:</w:t>
      </w:r>
    </w:p>
    <w:p w14:paraId="1B76A641" w14:textId="77777777" w:rsidR="00B93BAF" w:rsidRDefault="00B93BAF" w:rsidP="00092BF6">
      <w:pPr>
        <w:spacing w:line="257" w:lineRule="auto"/>
        <w:rPr>
          <w:rFonts w:eastAsia="Arial" w:cs="Arial"/>
        </w:rPr>
      </w:pPr>
      <w:r w:rsidRPr="2DFF73AB">
        <w:rPr>
          <w:rFonts w:eastAsia="Arial" w:cs="Arial"/>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31D4DC3D" w14:textId="77777777" w:rsidR="00B93BAF" w:rsidRDefault="00B93BAF" w:rsidP="00092BF6">
      <w:pPr>
        <w:spacing w:line="257" w:lineRule="auto"/>
        <w:rPr>
          <w:rFonts w:eastAsia="Arial" w:cs="Arial"/>
        </w:rPr>
      </w:pPr>
      <w:r w:rsidRPr="2DFF73AB">
        <w:rPr>
          <w:rFonts w:eastAsia="Arial" w:cs="Arial"/>
        </w:rPr>
        <w:t>(2) Funds received will be used to supplement funding for arts education programs.</w:t>
      </w:r>
    </w:p>
    <w:p w14:paraId="4E11D4B8" w14:textId="77777777" w:rsidR="00B93BAF" w:rsidRDefault="00B93BAF" w:rsidP="00092BF6">
      <w:pPr>
        <w:rPr>
          <w:rFonts w:eastAsia="Arial" w:cs="Arial"/>
        </w:rPr>
      </w:pPr>
      <w:r w:rsidRPr="2DFF73AB">
        <w:rPr>
          <w:rFonts w:eastAsia="Arial" w:cs="Arial"/>
        </w:rPr>
        <w:t>(3) No more than 1 percent of funds received will be used for a local educational agency's administrative expenses.</w:t>
      </w:r>
    </w:p>
    <w:tbl>
      <w:tblPr>
        <w:tblStyle w:val="TableGrid"/>
        <w:tblW w:w="0" w:type="auto"/>
        <w:tblLook w:val="06A0" w:firstRow="1" w:lastRow="0" w:firstColumn="1" w:lastColumn="0" w:noHBand="1" w:noVBand="1"/>
      </w:tblPr>
      <w:tblGrid>
        <w:gridCol w:w="1140"/>
        <w:gridCol w:w="5505"/>
        <w:gridCol w:w="2685"/>
      </w:tblGrid>
      <w:tr w:rsidR="00B93BAF" w14:paraId="77AB6BE6" w14:textId="77777777" w:rsidTr="00777724">
        <w:trPr>
          <w:trHeight w:val="855"/>
        </w:trPr>
        <w:tc>
          <w:tcPr>
            <w:tcW w:w="1140" w:type="dxa"/>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1D1A7867" w14:textId="77777777" w:rsidR="00B93BAF" w:rsidRDefault="00B93BAF" w:rsidP="00777724">
            <w:pPr>
              <w:spacing w:after="0"/>
              <w:jc w:val="center"/>
              <w:rPr>
                <w:rFonts w:eastAsia="Arial" w:cs="Arial"/>
                <w:b/>
                <w:bCs/>
              </w:rPr>
            </w:pPr>
            <w:r w:rsidRPr="2DFF73AB">
              <w:rPr>
                <w:rFonts w:eastAsia="Arial" w:cs="Arial"/>
                <w:b/>
                <w:bCs/>
              </w:rPr>
              <w:t>Line Number</w:t>
            </w:r>
          </w:p>
        </w:tc>
        <w:tc>
          <w:tcPr>
            <w:tcW w:w="5505" w:type="dxa"/>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1B89CDEE" w14:textId="77777777" w:rsidR="00B93BAF" w:rsidRDefault="00B93BAF" w:rsidP="00777724">
            <w:pPr>
              <w:spacing w:after="0"/>
              <w:jc w:val="center"/>
              <w:rPr>
                <w:rFonts w:eastAsia="Arial" w:cs="Arial"/>
                <w:b/>
                <w:bCs/>
              </w:rPr>
            </w:pPr>
            <w:r w:rsidRPr="2DFF73AB">
              <w:rPr>
                <w:rFonts w:eastAsia="Arial" w:cs="Arial"/>
                <w:b/>
                <w:bCs/>
              </w:rPr>
              <w:t>Line Caption</w:t>
            </w:r>
          </w:p>
        </w:tc>
        <w:tc>
          <w:tcPr>
            <w:tcW w:w="2685" w:type="dxa"/>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10ADD405" w14:textId="77777777" w:rsidR="00B93BAF" w:rsidRDefault="00B93BAF" w:rsidP="00777724">
            <w:pPr>
              <w:spacing w:after="0"/>
              <w:jc w:val="center"/>
              <w:rPr>
                <w:rFonts w:eastAsia="Arial" w:cs="Arial"/>
                <w:b/>
                <w:bCs/>
              </w:rPr>
            </w:pPr>
            <w:r w:rsidRPr="2DFF73AB">
              <w:rPr>
                <w:rFonts w:eastAsia="Arial" w:cs="Arial"/>
                <w:b/>
                <w:bCs/>
              </w:rPr>
              <w:t>Reporting Notes</w:t>
            </w:r>
          </w:p>
        </w:tc>
      </w:tr>
      <w:tr w:rsidR="00B93BAF" w14:paraId="543CD39F" w14:textId="77777777" w:rsidTr="00777724">
        <w:trPr>
          <w:trHeight w:val="1020"/>
        </w:trPr>
        <w:tc>
          <w:tcPr>
            <w:tcW w:w="1140" w:type="dxa"/>
            <w:tcBorders>
              <w:top w:val="single" w:sz="8" w:space="0" w:color="auto"/>
              <w:left w:val="single" w:sz="8" w:space="0" w:color="auto"/>
              <w:bottom w:val="single" w:sz="8" w:space="0" w:color="auto"/>
              <w:right w:val="single" w:sz="8" w:space="0" w:color="auto"/>
            </w:tcBorders>
            <w:tcMar>
              <w:left w:w="90" w:type="dxa"/>
              <w:right w:w="90" w:type="dxa"/>
            </w:tcMar>
          </w:tcPr>
          <w:p w14:paraId="06575D94" w14:textId="77777777" w:rsidR="00B93BAF" w:rsidRDefault="00B93BAF" w:rsidP="00777724">
            <w:pPr>
              <w:spacing w:after="0"/>
              <w:jc w:val="center"/>
              <w:rPr>
                <w:rFonts w:eastAsia="Arial" w:cs="Arial"/>
              </w:rPr>
            </w:pPr>
            <w:r w:rsidRPr="2DFF73AB">
              <w:rPr>
                <w:rFonts w:eastAsia="Arial" w:cs="Arial"/>
              </w:rPr>
              <w:t>A-1</w:t>
            </w:r>
          </w:p>
        </w:tc>
        <w:tc>
          <w:tcPr>
            <w:tcW w:w="5505" w:type="dxa"/>
            <w:tcBorders>
              <w:top w:val="single" w:sz="8" w:space="0" w:color="auto"/>
              <w:left w:val="single" w:sz="8" w:space="0" w:color="auto"/>
              <w:bottom w:val="single" w:sz="8" w:space="0" w:color="auto"/>
              <w:right w:val="single" w:sz="8" w:space="0" w:color="auto"/>
            </w:tcBorders>
            <w:tcMar>
              <w:left w:w="90" w:type="dxa"/>
              <w:right w:w="90" w:type="dxa"/>
            </w:tcMar>
          </w:tcPr>
          <w:p w14:paraId="60ADB687" w14:textId="77777777" w:rsidR="00B93BAF" w:rsidRDefault="00B93BAF" w:rsidP="00777724">
            <w:pPr>
              <w:spacing w:after="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Borders>
              <w:top w:val="single" w:sz="8" w:space="0" w:color="auto"/>
              <w:left w:val="single" w:sz="8" w:space="0" w:color="auto"/>
              <w:bottom w:val="single" w:sz="8" w:space="0" w:color="auto"/>
              <w:right w:val="single" w:sz="8" w:space="0" w:color="auto"/>
            </w:tcBorders>
            <w:tcMar>
              <w:left w:w="90" w:type="dxa"/>
              <w:right w:w="90" w:type="dxa"/>
            </w:tcMar>
          </w:tcPr>
          <w:p w14:paraId="034048FD" w14:textId="77777777" w:rsidR="00B93BAF" w:rsidRDefault="00B93BAF" w:rsidP="00777724">
            <w:pPr>
              <w:spacing w:after="0"/>
              <w:rPr>
                <w:rFonts w:eastAsia="Arial" w:cs="Arial"/>
              </w:rPr>
            </w:pPr>
            <w:r w:rsidRPr="2DFF73AB">
              <w:rPr>
                <w:rFonts w:eastAsia="Arial" w:cs="Arial"/>
              </w:rPr>
              <w:t>Check the box if certifying that requirements are met.</w:t>
            </w:r>
          </w:p>
        </w:tc>
      </w:tr>
    </w:tbl>
    <w:p w14:paraId="3C8F6011" w14:textId="77777777" w:rsidR="00B93BAF" w:rsidRDefault="00B93BAF" w:rsidP="00B93BAF">
      <w:pPr>
        <w:rPr>
          <w:rFonts w:eastAsia="Arial" w:cs="Arial"/>
        </w:rPr>
      </w:pPr>
    </w:p>
    <w:p w14:paraId="63654CD5" w14:textId="77777777" w:rsidR="00B93BAF" w:rsidRDefault="00B93BAF" w:rsidP="007B30F4">
      <w:pPr>
        <w:pStyle w:val="Heading6"/>
      </w:pPr>
      <w:r w:rsidRPr="2DFF73AB">
        <w:t xml:space="preserve">Tab 2: Notes </w:t>
      </w:r>
    </w:p>
    <w:p w14:paraId="40416D5B" w14:textId="77777777" w:rsidR="00B93BAF" w:rsidRDefault="00B93BAF" w:rsidP="00B93BAF">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824CEF7" w14:textId="77777777" w:rsidR="003F2CF9" w:rsidRDefault="003F2CF9">
      <w:pPr>
        <w:spacing w:after="160" w:line="259" w:lineRule="auto"/>
        <w:rPr>
          <w:rFonts w:eastAsiaTheme="majorEastAsia" w:cstheme="majorBidi"/>
          <w:b/>
          <w:iCs/>
          <w:sz w:val="26"/>
        </w:rPr>
      </w:pPr>
      <w:r>
        <w:br w:type="page"/>
      </w:r>
    </w:p>
    <w:p w14:paraId="50045757" w14:textId="7C74CE8C" w:rsidR="002B6EBD" w:rsidRDefault="002B6EBD" w:rsidP="00092BF6">
      <w:pPr>
        <w:pStyle w:val="Heading4"/>
        <w:rPr>
          <w:sz w:val="32"/>
        </w:rPr>
      </w:pPr>
      <w:bookmarkStart w:id="252" w:name="_Toc160796103"/>
      <w:r>
        <w:lastRenderedPageBreak/>
        <w:t>School District Audit Adjustments to CALPADS Data</w:t>
      </w:r>
      <w:bookmarkEnd w:id="247"/>
      <w:bookmarkEnd w:id="248"/>
      <w:bookmarkEnd w:id="249"/>
      <w:bookmarkEnd w:id="250"/>
      <w:bookmarkEnd w:id="252"/>
    </w:p>
    <w:p w14:paraId="5F3181BD" w14:textId="77777777" w:rsidR="00533A15" w:rsidRPr="007E6A51" w:rsidRDefault="00533A15" w:rsidP="00092BF6">
      <w:pPr>
        <w:pStyle w:val="Heading5"/>
        <w:rPr>
          <w:rFonts w:cs="Arial"/>
          <w:noProof/>
        </w:rPr>
      </w:pPr>
      <w:r w:rsidRPr="007E6A51">
        <w:rPr>
          <w:rFonts w:cs="Arial"/>
          <w:noProof/>
        </w:rPr>
        <w:t>Purpose</w:t>
      </w:r>
    </w:p>
    <w:p w14:paraId="094B1917" w14:textId="68C5A4D4" w:rsidR="00533A15" w:rsidRPr="002959F6" w:rsidRDefault="55712A14" w:rsidP="00092BF6">
      <w:pPr>
        <w:rPr>
          <w:rFonts w:cs="Arial"/>
          <w:lang w:bidi="he-IL"/>
        </w:rPr>
      </w:pPr>
      <w:r w:rsidRPr="482CB747">
        <w:rPr>
          <w:rFonts w:cs="Arial"/>
          <w:lang w:bidi="he-IL"/>
        </w:rPr>
        <w:t xml:space="preserve">This </w:t>
      </w:r>
      <w:r w:rsidR="6E2ECF82" w:rsidRPr="482CB747">
        <w:rPr>
          <w:rFonts w:cs="Arial"/>
          <w:lang w:bidi="he-IL"/>
        </w:rPr>
        <w:t xml:space="preserve">data </w:t>
      </w:r>
      <w:r w:rsidRPr="482CB747">
        <w:rPr>
          <w:rFonts w:cs="Arial"/>
          <w:lang w:bidi="he-IL"/>
        </w:rPr>
        <w:t>entry screen is used to report changes to school district CALPADS data identified by a school district’s audit finding or auditor</w:t>
      </w:r>
      <w:r w:rsidR="5D1F2A65" w:rsidRPr="482CB747">
        <w:rPr>
          <w:rFonts w:cs="Arial"/>
          <w:lang w:bidi="he-IL"/>
        </w:rPr>
        <w:t>’s</w:t>
      </w:r>
      <w:r w:rsidRPr="482CB747">
        <w:rPr>
          <w:rFonts w:cs="Arial"/>
          <w:lang w:bidi="he-IL"/>
        </w:rPr>
        <w:t xml:space="preserve"> letter of concurrence, </w:t>
      </w:r>
      <w:r w:rsidRPr="482CB747">
        <w:rPr>
          <w:rFonts w:eastAsia="Calibri" w:cs="Arial"/>
          <w:color w:val="000000" w:themeColor="text1"/>
        </w:rPr>
        <w:t>pursuant to</w:t>
      </w:r>
      <w:r w:rsidRPr="482CB747">
        <w:rPr>
          <w:rFonts w:eastAsia="Calibri" w:cs="Arial"/>
          <w:i/>
          <w:iCs/>
          <w:color w:val="000000" w:themeColor="text1"/>
        </w:rPr>
        <w:t xml:space="preserve"> EC </w:t>
      </w:r>
      <w:r w:rsidRPr="482CB747">
        <w:rPr>
          <w:rFonts w:eastAsia="Calibri" w:cs="Arial"/>
          <w:color w:val="000000" w:themeColor="text1"/>
        </w:rPr>
        <w:t>Section 42238.02(b)(3)(B)</w:t>
      </w:r>
      <w:r w:rsidRPr="482CB747">
        <w:rPr>
          <w:rFonts w:cs="Arial"/>
          <w:lang w:bidi="he-IL"/>
        </w:rPr>
        <w:t>.</w:t>
      </w:r>
      <w:r w:rsidR="6E2ECF82" w:rsidRPr="482CB747">
        <w:rPr>
          <w:rFonts w:cs="Arial"/>
          <w:lang w:bidi="he-IL"/>
        </w:rPr>
        <w:t xml:space="preserve"> This data entry screen should only be completed if the school district has eligible CALPADS data adjustments to report. </w:t>
      </w:r>
    </w:p>
    <w:p w14:paraId="210E2A46" w14:textId="77777777" w:rsidR="00533A15" w:rsidRPr="007E6A51" w:rsidRDefault="00533A15" w:rsidP="00092BF6">
      <w:pPr>
        <w:pStyle w:val="Heading5"/>
      </w:pPr>
      <w:r>
        <w:t>LCFF Funding</w:t>
      </w:r>
    </w:p>
    <w:p w14:paraId="26919547" w14:textId="226D4336" w:rsidR="00533A15" w:rsidRDefault="00533A15" w:rsidP="00092BF6">
      <w:pPr>
        <w:spacing w:before="120"/>
        <w:rPr>
          <w:rFonts w:eastAsia="Calibri"/>
        </w:rPr>
      </w:pPr>
      <w:r w:rsidRPr="74F7BC9B">
        <w:rPr>
          <w:rFonts w:eastAsia="Calibri"/>
        </w:rPr>
        <w:t>School districts report and certify enrollment and other student-level demographic data in CALPADS; this information is used by the CDE to derive the unduplicated pupil count. The enrollment and unduplicated pupil counts are a point-in-time count collected on Census Day, the first Wednesday of October.</w:t>
      </w:r>
    </w:p>
    <w:p w14:paraId="3A188CF3" w14:textId="77777777" w:rsidR="00533A15" w:rsidRPr="00EA52D0" w:rsidRDefault="00533A15" w:rsidP="00092BF6">
      <w:pPr>
        <w:rPr>
          <w:rFonts w:cs="Arial"/>
          <w:lang w:bidi="he-IL"/>
        </w:rPr>
      </w:pPr>
      <w:r w:rsidRPr="74F7BC9B">
        <w:rPr>
          <w:rFonts w:cs="Arial"/>
          <w:lang w:bidi="he-IL"/>
        </w:rPr>
        <w:t xml:space="preserve">The sum of unduplicated pupil counts for the current and two prior years is divided by the sum of enrollment for the current and two prior years to determine the unduplicated pupil percentage (UPP) for the current year. Any adjustments to CALPADS data reported by the school district in this DES affect the UPP for the year of correction and two subsequent </w:t>
      </w:r>
      <w:proofErr w:type="gramStart"/>
      <w:r w:rsidRPr="74F7BC9B">
        <w:rPr>
          <w:rFonts w:cs="Arial"/>
          <w:lang w:bidi="he-IL"/>
        </w:rPr>
        <w:t>years, and</w:t>
      </w:r>
      <w:proofErr w:type="gramEnd"/>
      <w:r w:rsidRPr="74F7BC9B">
        <w:rPr>
          <w:rFonts w:cs="Arial"/>
          <w:lang w:bidi="he-IL"/>
        </w:rPr>
        <w:t xml:space="preserve"> may affect the LCFF entitlement and state aid. The adjustments will only affect the LCFF UPP calculation(s) and will not be used to modify previously certified CALPADS data for any other purpose.</w:t>
      </w:r>
    </w:p>
    <w:p w14:paraId="5AE41D0B" w14:textId="77777777" w:rsidR="00533A15" w:rsidRDefault="00533A15" w:rsidP="00092BF6">
      <w:pPr>
        <w:pStyle w:val="Heading5"/>
      </w:pPr>
      <w:r>
        <w:t>Reporting Entity</w:t>
      </w:r>
    </w:p>
    <w:p w14:paraId="7C3B15DF" w14:textId="31C89E73" w:rsidR="00533A15" w:rsidRPr="002959F6" w:rsidRDefault="55712A14" w:rsidP="00092BF6">
      <w:pPr>
        <w:rPr>
          <w:rFonts w:cs="Arial"/>
          <w:lang w:bidi="he-IL"/>
        </w:rPr>
      </w:pPr>
      <w:r>
        <w:t xml:space="preserve">This data entry screen is available to every school district but </w:t>
      </w:r>
      <w:r w:rsidR="6E2ECF82">
        <w:t xml:space="preserve">should only </w:t>
      </w:r>
      <w:r>
        <w:t>be completed</w:t>
      </w:r>
      <w:r w:rsidR="7DD11B8D">
        <w:t xml:space="preserve"> </w:t>
      </w:r>
      <w:r w:rsidR="6E2ECF82">
        <w:t>if</w:t>
      </w:r>
      <w:r>
        <w:t xml:space="preserve"> the school district has eligible CALPADS data adjustments to report, i.e., those</w:t>
      </w:r>
      <w:r w:rsidRPr="482CB747">
        <w:rPr>
          <w:rFonts w:cs="Arial"/>
          <w:lang w:bidi="he-IL"/>
        </w:rPr>
        <w:t xml:space="preserve"> adjustments that were not included in the school district’s certified CALPADS data, and that are supported by an audit finding or an auditor</w:t>
      </w:r>
      <w:r w:rsidR="3C76049C" w:rsidRPr="482CB747">
        <w:rPr>
          <w:rFonts w:cs="Arial"/>
          <w:lang w:bidi="he-IL"/>
        </w:rPr>
        <w:t>’s</w:t>
      </w:r>
      <w:r w:rsidRPr="482CB747">
        <w:rPr>
          <w:rFonts w:cs="Arial"/>
          <w:lang w:bidi="he-IL"/>
        </w:rPr>
        <w:t xml:space="preserve"> letter of concurrence.</w:t>
      </w:r>
    </w:p>
    <w:p w14:paraId="01C2F4EA" w14:textId="77777777" w:rsidR="00533A15" w:rsidRPr="007E6A51" w:rsidRDefault="00533A15" w:rsidP="00092BF6">
      <w:pPr>
        <w:pStyle w:val="Heading5"/>
      </w:pPr>
      <w:r>
        <w:t>Reporting Periods</w:t>
      </w:r>
    </w:p>
    <w:p w14:paraId="2F3A73E0" w14:textId="77777777" w:rsidR="00533A15" w:rsidRPr="007E6A51" w:rsidRDefault="00533A15" w:rsidP="00092BF6">
      <w:pPr>
        <w:rPr>
          <w:rFonts w:cs="Arial"/>
          <w:noProof/>
        </w:rPr>
      </w:pPr>
      <w:r w:rsidRPr="74F7BC9B">
        <w:rPr>
          <w:rFonts w:cs="Arial"/>
          <w:noProof/>
        </w:rPr>
        <w:t>This data entry screen is available at</w:t>
      </w:r>
      <w:r w:rsidRPr="74F7BC9B">
        <w:rPr>
          <w:rFonts w:cs="Arial"/>
        </w:rPr>
        <w:t xml:space="preserve"> the Annual and Annual Corrected reporting periods.</w:t>
      </w:r>
    </w:p>
    <w:p w14:paraId="707C1B10" w14:textId="77777777" w:rsidR="00533A15" w:rsidRPr="007E6A51" w:rsidRDefault="00533A15" w:rsidP="00092BF6">
      <w:pPr>
        <w:pStyle w:val="Heading5"/>
      </w:pPr>
      <w:r>
        <w:t>Acceptable Data</w:t>
      </w:r>
    </w:p>
    <w:p w14:paraId="6427189D" w14:textId="77777777" w:rsidR="00533A15" w:rsidRPr="007E6A51" w:rsidRDefault="00533A15" w:rsidP="00092BF6">
      <w:pPr>
        <w:rPr>
          <w:rFonts w:cs="Arial"/>
          <w:noProof/>
        </w:rPr>
      </w:pPr>
      <w:r w:rsidRPr="74F7BC9B">
        <w:rPr>
          <w:rFonts w:cs="Arial"/>
          <w:noProof/>
        </w:rPr>
        <w:t>All fields in this data entry screen are for pupil counts, which can be reported as positive or negative whole numbers.</w:t>
      </w:r>
    </w:p>
    <w:p w14:paraId="4AE83D24" w14:textId="77777777" w:rsidR="00533A15" w:rsidRDefault="00533A15" w:rsidP="00092BF6">
      <w:pPr>
        <w:pStyle w:val="Heading5"/>
        <w:rPr>
          <w:rFonts w:cs="Arial"/>
        </w:rPr>
      </w:pPr>
      <w:r w:rsidRPr="74F7BC9B">
        <w:rPr>
          <w:rFonts w:cs="Arial"/>
        </w:rPr>
        <w:t>Required Supporting Documentation</w:t>
      </w:r>
    </w:p>
    <w:p w14:paraId="4A7E5C74" w14:textId="44FF0085" w:rsidR="00533A15" w:rsidRPr="00536BF2" w:rsidRDefault="00533A15" w:rsidP="00092BF6">
      <w:r w:rsidRPr="74F7BC9B">
        <w:rPr>
          <w:rFonts w:cs="Arial"/>
          <w:lang w:bidi="he-IL"/>
        </w:rPr>
        <w:t xml:space="preserve">If the adjustment is not the result of an audit finding disclosed in the school district’s annual audit report, then an auditor’s letter of concurrence is required for all instances except a decrease in the unduplicated pupil count. Email the letter of concurrence to </w:t>
      </w:r>
      <w:hyperlink r:id="rId69" w:tooltip="PASE Mailbox" w:history="1">
        <w:r w:rsidRPr="74F7BC9B">
          <w:rPr>
            <w:rStyle w:val="Hyperlink"/>
            <w:rFonts w:cs="Arial"/>
            <w:lang w:bidi="he-IL"/>
          </w:rPr>
          <w:t>PASE@cde.ca.gov</w:t>
        </w:r>
      </w:hyperlink>
      <w:r w:rsidRPr="74F7BC9B">
        <w:rPr>
          <w:rFonts w:cs="Arial"/>
          <w:lang w:bidi="he-IL"/>
        </w:rPr>
        <w:t xml:space="preserve"> when the data is reported in the PADC.</w:t>
      </w:r>
    </w:p>
    <w:p w14:paraId="6CADA7D4" w14:textId="77777777" w:rsidR="00533A15" w:rsidRPr="002B70DA" w:rsidRDefault="00533A15" w:rsidP="00533A15">
      <w:pPr>
        <w:pStyle w:val="Heading5"/>
        <w:rPr>
          <w:rFonts w:cs="Arial"/>
        </w:rPr>
      </w:pPr>
      <w:r w:rsidRPr="002B70DA">
        <w:rPr>
          <w:rFonts w:cs="Arial"/>
        </w:rPr>
        <w:lastRenderedPageBreak/>
        <w:t>Data Reporting Instructions</w:t>
      </w:r>
    </w:p>
    <w:p w14:paraId="5D0C5A1D" w14:textId="77777777" w:rsidR="00533A15" w:rsidRDefault="00533A15" w:rsidP="00533A15">
      <w:pPr>
        <w:rPr>
          <w:noProof/>
        </w:rPr>
      </w:pPr>
      <w:r>
        <w:t xml:space="preserve">Refer to the </w:t>
      </w:r>
      <w:hyperlink w:anchor="_Data_Entry_Functions" w:tooltip="Data Entry Functions" w:history="1">
        <w:r w:rsidRPr="74F7BC9B">
          <w:rPr>
            <w:rStyle w:val="Hyperlink"/>
          </w:rPr>
          <w:t>Data Entry Functions</w:t>
        </w:r>
      </w:hyperlink>
      <w:r>
        <w:t xml:space="preserve"> section of this manual for information on data entry, save, delete, and other functions</w:t>
      </w:r>
      <w:r w:rsidRPr="74F7BC9B">
        <w:rPr>
          <w:noProof/>
        </w:rPr>
        <w:t>.</w:t>
      </w:r>
    </w:p>
    <w:p w14:paraId="3DE9EC2B" w14:textId="77777777" w:rsidR="00533A15" w:rsidRPr="00EA52D0" w:rsidRDefault="00533A15" w:rsidP="00533A15">
      <w:pPr>
        <w:pStyle w:val="Heading6"/>
      </w:pPr>
      <w:r>
        <w:t>Tab 1: Audit Adjustments to CALPADS Data</w:t>
      </w:r>
    </w:p>
    <w:p w14:paraId="5215FB19" w14:textId="77777777" w:rsidR="00533A15" w:rsidRPr="002959F6" w:rsidRDefault="00533A15" w:rsidP="00533A15">
      <w:pPr>
        <w:ind w:right="130"/>
        <w:rPr>
          <w:rFonts w:cs="Arial"/>
        </w:rPr>
      </w:pPr>
      <w:r w:rsidRPr="74F7BC9B">
        <w:rPr>
          <w:rFonts w:cs="Arial"/>
        </w:rPr>
        <w:t>The following table describes the fields in this screen:</w:t>
      </w:r>
    </w:p>
    <w:tbl>
      <w:tblPr>
        <w:tblStyle w:val="Style1"/>
        <w:tblW w:w="9340" w:type="dxa"/>
        <w:tblLayout w:type="fixed"/>
        <w:tblLook w:val="0020" w:firstRow="1" w:lastRow="0" w:firstColumn="0" w:lastColumn="0" w:noHBand="0" w:noVBand="0"/>
        <w:tblDescription w:val="This table contains the data reporting instructions for the School District Audit Adjustments to CALPADS Data screen."/>
      </w:tblPr>
      <w:tblGrid>
        <w:gridCol w:w="1870"/>
        <w:gridCol w:w="3420"/>
        <w:gridCol w:w="4050"/>
      </w:tblGrid>
      <w:tr w:rsidR="00533A15" w:rsidRPr="002959F6" w14:paraId="75661026" w14:textId="77777777" w:rsidTr="482CB747">
        <w:trPr>
          <w:cnfStyle w:val="100000000000" w:firstRow="1" w:lastRow="0" w:firstColumn="0" w:lastColumn="0" w:oddVBand="0" w:evenVBand="0" w:oddHBand="0" w:evenHBand="0" w:firstRowFirstColumn="0" w:firstRowLastColumn="0" w:lastRowFirstColumn="0" w:lastRowLastColumn="0"/>
          <w:trHeight w:val="270"/>
          <w:tblHeader/>
        </w:trPr>
        <w:tc>
          <w:tcPr>
            <w:tcW w:w="1870" w:type="dxa"/>
          </w:tcPr>
          <w:p w14:paraId="304EC0E1"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Line Number / Column</w:t>
            </w:r>
          </w:p>
        </w:tc>
        <w:tc>
          <w:tcPr>
            <w:tcW w:w="3420" w:type="dxa"/>
          </w:tcPr>
          <w:p w14:paraId="584A4690"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Line Caption</w:t>
            </w:r>
          </w:p>
        </w:tc>
        <w:tc>
          <w:tcPr>
            <w:tcW w:w="4050" w:type="dxa"/>
          </w:tcPr>
          <w:p w14:paraId="3481DF73" w14:textId="77777777" w:rsidR="00533A15" w:rsidRPr="002959F6" w:rsidRDefault="00533A15" w:rsidP="003C0FB7">
            <w:pPr>
              <w:spacing w:before="240" w:after="0"/>
              <w:jc w:val="center"/>
              <w:rPr>
                <w:rFonts w:cs="Arial"/>
                <w:b w:val="0"/>
                <w:bCs/>
                <w:color w:val="000000"/>
                <w:sz w:val="16"/>
                <w:szCs w:val="16"/>
                <w:lang w:bidi="he-IL"/>
              </w:rPr>
            </w:pPr>
            <w:r w:rsidRPr="74F7BC9B">
              <w:rPr>
                <w:rFonts w:cs="Arial"/>
                <w:b w:val="0"/>
                <w:bCs/>
                <w:color w:val="000000" w:themeColor="text1"/>
                <w:lang w:bidi="he-IL"/>
              </w:rPr>
              <w:t>Reporting Notes</w:t>
            </w:r>
          </w:p>
        </w:tc>
      </w:tr>
      <w:tr w:rsidR="00533A15" w:rsidRPr="002959F6" w14:paraId="6E818F0D" w14:textId="77777777" w:rsidTr="482CB747">
        <w:trPr>
          <w:trHeight w:val="270"/>
        </w:trPr>
        <w:tc>
          <w:tcPr>
            <w:tcW w:w="1870" w:type="dxa"/>
          </w:tcPr>
          <w:p w14:paraId="29F7C95C" w14:textId="7C5E80B9" w:rsidR="00533A15" w:rsidRPr="003C0FB7" w:rsidRDefault="00533A15" w:rsidP="003C0FB7">
            <w:pPr>
              <w:ind w:left="101"/>
              <w:jc w:val="center"/>
              <w:rPr>
                <w:rFonts w:cs="Arial"/>
                <w:color w:val="000000"/>
                <w:lang w:bidi="he-IL"/>
              </w:rPr>
            </w:pPr>
            <w:r w:rsidRPr="74F7BC9B">
              <w:rPr>
                <w:rFonts w:cs="Arial"/>
                <w:color w:val="000000" w:themeColor="text1"/>
                <w:lang w:bidi="he-IL"/>
              </w:rPr>
              <w:t>A-1 / Net Change Enrollment Count</w:t>
            </w:r>
          </w:p>
        </w:tc>
        <w:tc>
          <w:tcPr>
            <w:tcW w:w="3420" w:type="dxa"/>
          </w:tcPr>
          <w:p w14:paraId="21F49FA5" w14:textId="343710E2" w:rsidR="00533A15" w:rsidRPr="002959F6" w:rsidRDefault="55712A14" w:rsidP="00343812">
            <w:pPr>
              <w:spacing w:after="0"/>
              <w:ind w:left="101"/>
              <w:rPr>
                <w:rFonts w:eastAsia="Arial Unicode M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4A94EE49"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409D52E2" w14:textId="63BE8381" w:rsidR="00533A15" w:rsidRPr="002959F6" w:rsidRDefault="55712A14" w:rsidP="00343812">
            <w:pPr>
              <w:spacing w:after="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enrollment count identified in the school district’s audit finding or auditor</w:t>
            </w:r>
            <w:r w:rsidR="544ACE39" w:rsidRPr="482CB747">
              <w:rPr>
                <w:rFonts w:cs="Arial"/>
                <w:color w:val="000000" w:themeColor="text1"/>
                <w:lang w:bidi="he-IL"/>
              </w:rPr>
              <w:t>’s</w:t>
            </w:r>
            <w:r w:rsidRPr="482CB747">
              <w:rPr>
                <w:rFonts w:cs="Arial"/>
                <w:color w:val="000000" w:themeColor="text1"/>
                <w:lang w:bidi="he-IL"/>
              </w:rPr>
              <w:t xml:space="preserve"> letter of concurrence.</w:t>
            </w:r>
          </w:p>
        </w:tc>
      </w:tr>
      <w:tr w:rsidR="00533A15" w:rsidRPr="002959F6" w14:paraId="3833DECA" w14:textId="77777777" w:rsidTr="482CB747">
        <w:trPr>
          <w:trHeight w:val="270"/>
        </w:trPr>
        <w:tc>
          <w:tcPr>
            <w:tcW w:w="1870" w:type="dxa"/>
          </w:tcPr>
          <w:p w14:paraId="7B59D596" w14:textId="77777777" w:rsidR="00533A15" w:rsidRPr="002959F6" w:rsidRDefault="00533A15" w:rsidP="00343812">
            <w:pPr>
              <w:spacing w:after="0"/>
              <w:ind w:left="115" w:right="130"/>
              <w:jc w:val="center"/>
              <w:rPr>
                <w:rFonts w:cs="Arial"/>
                <w:color w:val="000000"/>
                <w:lang w:bidi="he-IL"/>
              </w:rPr>
            </w:pPr>
            <w:r w:rsidRPr="74F7BC9B">
              <w:rPr>
                <w:rFonts w:cs="Arial"/>
                <w:color w:val="000000" w:themeColor="text1"/>
                <w:lang w:bidi="he-IL"/>
              </w:rPr>
              <w:t>A-1 / Net Change Unduplicated Pupil Count</w:t>
            </w:r>
          </w:p>
        </w:tc>
        <w:tc>
          <w:tcPr>
            <w:tcW w:w="3420" w:type="dxa"/>
          </w:tcPr>
          <w:p w14:paraId="4063E30A" w14:textId="6628784F" w:rsidR="00533A15" w:rsidRPr="002959F6" w:rsidRDefault="55712A14" w:rsidP="00343812">
            <w:pPr>
              <w:spacing w:after="0"/>
              <w:ind w:left="101"/>
              <w:rPr>
                <w:rFonts w:cs="Arial"/>
                <w:color w:val="000000"/>
                <w:lang w:bidi="he-IL"/>
              </w:rPr>
            </w:pPr>
            <w:r w:rsidRPr="482CB747">
              <w:rPr>
                <w:rFonts w:cs="Arial"/>
                <w:color w:val="000000" w:themeColor="text1"/>
                <w:lang w:bidi="he-IL"/>
              </w:rPr>
              <w:t>Audit Adjustment to CALPADS enrollment and/or unduplicated pupil count based on school district’s audit finding or auditor</w:t>
            </w:r>
            <w:r w:rsidR="63C6945E" w:rsidRPr="482CB747">
              <w:rPr>
                <w:rFonts w:cs="Arial"/>
                <w:color w:val="000000" w:themeColor="text1"/>
                <w:lang w:bidi="he-IL"/>
              </w:rPr>
              <w:t>’s</w:t>
            </w:r>
            <w:r w:rsidRPr="482CB747">
              <w:rPr>
                <w:rFonts w:cs="Arial"/>
                <w:color w:val="000000" w:themeColor="text1"/>
                <w:lang w:bidi="he-IL"/>
              </w:rPr>
              <w:t xml:space="preserve"> letter of concurrence.</w:t>
            </w:r>
          </w:p>
        </w:tc>
        <w:tc>
          <w:tcPr>
            <w:tcW w:w="4050" w:type="dxa"/>
          </w:tcPr>
          <w:p w14:paraId="5309C0BC" w14:textId="6886269F" w:rsidR="00533A15" w:rsidRPr="002959F6" w:rsidRDefault="55712A14" w:rsidP="00343812">
            <w:pPr>
              <w:spacing w:after="0"/>
              <w:ind w:left="101"/>
              <w:rPr>
                <w:rFonts w:cs="Arial"/>
                <w:color w:val="000000"/>
                <w:lang w:bidi="he-IL"/>
              </w:rPr>
            </w:pPr>
            <w:r w:rsidRPr="482CB747">
              <w:rPr>
                <w:rFonts w:cs="Arial"/>
                <w:color w:val="000000" w:themeColor="text1"/>
                <w:lang w:bidi="he-IL"/>
              </w:rPr>
              <w:t xml:space="preserve">Report the </w:t>
            </w:r>
            <w:r w:rsidRPr="482CB747">
              <w:rPr>
                <w:rFonts w:cs="Arial"/>
                <w:b/>
                <w:bCs/>
                <w:color w:val="000000" w:themeColor="text1"/>
                <w:lang w:bidi="he-IL"/>
              </w:rPr>
              <w:t>net change</w:t>
            </w:r>
            <w:r w:rsidRPr="482CB747">
              <w:rPr>
                <w:rFonts w:cs="Arial"/>
                <w:color w:val="000000" w:themeColor="text1"/>
                <w:lang w:bidi="he-IL"/>
              </w:rPr>
              <w:t>, either positive or negative, to CALPADS unduplicated pupil count identified in the school district’s audit finding or auditor</w:t>
            </w:r>
            <w:r w:rsidR="7E579F8A" w:rsidRPr="482CB747">
              <w:rPr>
                <w:rFonts w:cs="Arial"/>
                <w:color w:val="000000" w:themeColor="text1"/>
                <w:lang w:bidi="he-IL"/>
              </w:rPr>
              <w:t>’s</w:t>
            </w:r>
            <w:r w:rsidRPr="482CB747">
              <w:rPr>
                <w:rFonts w:cs="Arial"/>
                <w:color w:val="000000" w:themeColor="text1"/>
                <w:lang w:bidi="he-IL"/>
              </w:rPr>
              <w:t xml:space="preserve"> letter of concurrence.</w:t>
            </w:r>
          </w:p>
        </w:tc>
      </w:tr>
    </w:tbl>
    <w:p w14:paraId="38F6B3D7" w14:textId="77777777" w:rsidR="00533A15" w:rsidRPr="00182151" w:rsidRDefault="00533A15" w:rsidP="00533A15">
      <w:pPr>
        <w:pStyle w:val="Heading6"/>
        <w:spacing w:before="120" w:after="120"/>
        <w:rPr>
          <w:rFonts w:cs="Arial"/>
        </w:rPr>
      </w:pPr>
      <w:r>
        <w:t>Tab 2: Notes</w:t>
      </w:r>
    </w:p>
    <w:p w14:paraId="6B5E0B61" w14:textId="77777777" w:rsidR="00533A15" w:rsidRPr="00260BCD" w:rsidRDefault="00533A15" w:rsidP="00533A15">
      <w:pPr>
        <w:textAlignment w:val="center"/>
        <w:rPr>
          <w:rFonts w:ascii="Calibri" w:eastAsia="Times New Roman" w:hAnsi="Calibri" w:cs="Calibri"/>
          <w:sz w:val="22"/>
        </w:rPr>
      </w:pPr>
      <w:r w:rsidRPr="74F7BC9B">
        <w:rPr>
          <w:rFonts w:eastAsia="Times New Roman" w:cs="Arial"/>
        </w:rPr>
        <w:t>The Notes Tab allows any user with the Data Entry, Manager, or Administrator role to add text to accompany the data reporting. Use this section for:</w:t>
      </w:r>
    </w:p>
    <w:p w14:paraId="11E784FF" w14:textId="77777777" w:rsidR="00533A15" w:rsidRPr="00EA52D0" w:rsidRDefault="00533A15" w:rsidP="00B80F7B">
      <w:pPr>
        <w:numPr>
          <w:ilvl w:val="0"/>
          <w:numId w:val="76"/>
        </w:numPr>
        <w:spacing w:after="0"/>
        <w:textAlignment w:val="center"/>
        <w:rPr>
          <w:rFonts w:eastAsia="Times New Roman" w:cs="Arial"/>
        </w:rPr>
      </w:pPr>
      <w:r w:rsidRPr="74F7BC9B">
        <w:rPr>
          <w:rFonts w:eastAsia="Times New Roman" w:cs="Arial"/>
        </w:rPr>
        <w:t>provide the reference for the audit finding or date and audit firm issuing the auditor letter of concurrence;</w:t>
      </w:r>
    </w:p>
    <w:p w14:paraId="1C39C630" w14:textId="7F67676E" w:rsidR="002B6EBD" w:rsidRPr="00A731CC" w:rsidRDefault="00533A15" w:rsidP="00B80F7B">
      <w:pPr>
        <w:numPr>
          <w:ilvl w:val="0"/>
          <w:numId w:val="76"/>
        </w:numPr>
        <w:tabs>
          <w:tab w:val="clear" w:pos="720"/>
        </w:tabs>
        <w:textAlignment w:val="center"/>
      </w:pPr>
      <w:r w:rsidRPr="003C0FB7">
        <w:rPr>
          <w:rFonts w:eastAsia="Times New Roman" w:cs="Arial"/>
        </w:rPr>
        <w:t>include notes from any additional reviewers who are not part of the PADC electronic certification.</w:t>
      </w:r>
    </w:p>
    <w:p w14:paraId="7FEEED16" w14:textId="77777777" w:rsidR="00806A65" w:rsidRDefault="00806A65" w:rsidP="00806A65">
      <w:pPr>
        <w:spacing w:after="160" w:line="259" w:lineRule="auto"/>
        <w:rPr>
          <w:rFonts w:eastAsiaTheme="majorEastAsia" w:cstheme="majorBidi"/>
          <w:i/>
          <w:iCs/>
          <w:noProof/>
          <w:sz w:val="28"/>
          <w:u w:val="single"/>
        </w:rPr>
        <w:sectPr w:rsidR="00806A65" w:rsidSect="00714C5F">
          <w:footerReference w:type="default" r:id="rId70"/>
          <w:pgSz w:w="12240" w:h="15840"/>
          <w:pgMar w:top="1440" w:right="1440" w:bottom="1440" w:left="1440" w:header="720" w:footer="720" w:gutter="0"/>
          <w:cols w:space="720"/>
          <w:docGrid w:linePitch="360"/>
        </w:sectPr>
      </w:pPr>
    </w:p>
    <w:p w14:paraId="6AF62689" w14:textId="77777777" w:rsidR="00283E68" w:rsidRDefault="00283E68" w:rsidP="00092BF6">
      <w:pPr>
        <w:pStyle w:val="Heading4"/>
      </w:pPr>
      <w:bookmarkStart w:id="253" w:name="_Toc160796104"/>
      <w:r>
        <w:lastRenderedPageBreak/>
        <w:t>Transfer of Funds Alternative Rate Option</w:t>
      </w:r>
      <w:bookmarkEnd w:id="253"/>
    </w:p>
    <w:p w14:paraId="00314471" w14:textId="77777777" w:rsidR="00283E68" w:rsidRDefault="00283E68" w:rsidP="00092BF6">
      <w:pPr>
        <w:pStyle w:val="Heading5"/>
      </w:pPr>
      <w:r>
        <w:t>Purpose</w:t>
      </w:r>
    </w:p>
    <w:p w14:paraId="7D1B6176" w14:textId="77777777" w:rsidR="00283E68" w:rsidRPr="00542E0E" w:rsidRDefault="00283E68" w:rsidP="00092BF6">
      <w:r>
        <w:t>This screen is used by school districts to select one or more COEs for transfer of funds at the alternative per-ADA rate for ADA served by the COE but credited to the district of residence.</w:t>
      </w:r>
    </w:p>
    <w:p w14:paraId="1E76F7D6" w14:textId="77777777" w:rsidR="00283E68" w:rsidRDefault="00283E68" w:rsidP="00092BF6">
      <w:pPr>
        <w:pStyle w:val="Heading5"/>
      </w:pPr>
      <w:r w:rsidRPr="000C39B0">
        <w:t>Reporting Entity</w:t>
      </w:r>
    </w:p>
    <w:p w14:paraId="550E9A4B" w14:textId="77777777" w:rsidR="00283E68" w:rsidRPr="00D47749" w:rsidRDefault="00283E68" w:rsidP="00092BF6">
      <w:r>
        <w:t>School districts that opt into a transfer of funds at the rate other than the district’s LCFF per-ADA rate use this screen to select the applicable COE.</w:t>
      </w:r>
    </w:p>
    <w:p w14:paraId="2C420903" w14:textId="77777777" w:rsidR="00283E68" w:rsidRDefault="00283E68" w:rsidP="00092BF6">
      <w:pPr>
        <w:pStyle w:val="Heading5"/>
      </w:pPr>
      <w:r w:rsidRPr="000C39B0">
        <w:t>Reporting Period</w:t>
      </w:r>
    </w:p>
    <w:p w14:paraId="7C6082CA" w14:textId="4ACED700" w:rsidR="00283E68" w:rsidRPr="007E6A51" w:rsidRDefault="00283E68" w:rsidP="00092BF6">
      <w:pPr>
        <w:pStyle w:val="BodyText"/>
        <w:spacing w:after="240"/>
        <w:ind w:right="175"/>
      </w:pPr>
      <w:r>
        <w:t>The Transfer of Funds Alternative Rate Option data entry screen needs to be completed at P-1</w:t>
      </w:r>
      <w:r w:rsidR="001453EA">
        <w:t xml:space="preserve"> reporting period</w:t>
      </w:r>
      <w:r>
        <w:t xml:space="preserve"> only. To make changes to the selection or submit an additional selection after P-1 Principal Apportionment Certification, the school district must submit a P-2 file for the applicable FY.</w:t>
      </w:r>
      <w:r w:rsidR="00830AB0">
        <w:t xml:space="preserve"> Please note</w:t>
      </w:r>
      <w:r w:rsidR="003B00CD">
        <w:t>,</w:t>
      </w:r>
      <w:r w:rsidR="00830AB0">
        <w:t xml:space="preserve"> reporting new data at P-2 overrides </w:t>
      </w:r>
      <w:r w:rsidR="00F44853">
        <w:t xml:space="preserve">all </w:t>
      </w:r>
      <w:r w:rsidR="00830AB0">
        <w:t>P-1 records. If a school district selects more than one COE for transfer of funds at the alternative per-ADA rate at P-1</w:t>
      </w:r>
      <w:r w:rsidR="26738B8C">
        <w:t>,</w:t>
      </w:r>
      <w:r w:rsidR="00830AB0">
        <w:t xml:space="preserve"> they must reselect them again at P-2 to initiate the transfer of funds.</w:t>
      </w:r>
    </w:p>
    <w:p w14:paraId="1D868342" w14:textId="77777777" w:rsidR="00283E68" w:rsidRDefault="00283E68" w:rsidP="00092BF6">
      <w:pPr>
        <w:pStyle w:val="Heading5"/>
      </w:pPr>
      <w:r w:rsidRPr="000C39B0">
        <w:t>Main Validation Rules</w:t>
      </w:r>
    </w:p>
    <w:p w14:paraId="4C6648D4" w14:textId="77777777" w:rsidR="00283E68" w:rsidRPr="00D47749" w:rsidRDefault="00283E68" w:rsidP="00092BF6">
      <w:r>
        <w:t>There are no validation rules for the Transfer of Funds Alternative Rate Option screens.</w:t>
      </w:r>
    </w:p>
    <w:p w14:paraId="0B04BC4B" w14:textId="77777777" w:rsidR="00283E68" w:rsidRPr="00326531" w:rsidRDefault="00283E68" w:rsidP="00092BF6">
      <w:pPr>
        <w:pStyle w:val="Heading5"/>
      </w:pPr>
      <w:r>
        <w:t>District Funded County Programs</w:t>
      </w:r>
    </w:p>
    <w:p w14:paraId="4FB84377" w14:textId="3B9F4329" w:rsidR="00283E68" w:rsidRDefault="00283E68" w:rsidP="00092BF6">
      <w:pPr>
        <w:pStyle w:val="BodyText"/>
        <w:spacing w:after="240"/>
        <w:ind w:right="175"/>
      </w:pPr>
      <w:r>
        <w:rPr>
          <w:i/>
        </w:rPr>
        <w:t xml:space="preserve">EC </w:t>
      </w:r>
      <w:r>
        <w:t>Section 2576 specifies that if a COE enrolls</w:t>
      </w:r>
      <w:r w:rsidR="000A7F95">
        <w:t xml:space="preserve"> </w:t>
      </w:r>
      <w:r w:rsidRPr="00DE094F">
        <w:t>in a school operated by the county superintendent of schools</w:t>
      </w:r>
      <w:r>
        <w:t xml:space="preserve"> a student</w:t>
      </w:r>
      <w:r w:rsidRPr="00DE094F">
        <w:t xml:space="preserve"> </w:t>
      </w:r>
      <w:r>
        <w:t xml:space="preserve">that does not meet requirements for funding under the COE Alternative Education grant (per </w:t>
      </w:r>
      <w:r>
        <w:rPr>
          <w:i/>
        </w:rPr>
        <w:t>EC</w:t>
      </w:r>
      <w:r>
        <w:t xml:space="preserve"> Section</w:t>
      </w:r>
      <w:r w:rsidRPr="00DE094F">
        <w:t xml:space="preserve"> 2574</w:t>
      </w:r>
      <w:r>
        <w:t>),</w:t>
      </w:r>
      <w:r w:rsidRPr="00DE094F">
        <w:t xml:space="preserve"> any attendance generated by that </w:t>
      </w:r>
      <w:r>
        <w:t>student</w:t>
      </w:r>
      <w:r w:rsidRPr="00DE094F">
        <w:t xml:space="preserve"> shall be credited to the school district of residence. </w:t>
      </w:r>
      <w:r>
        <w:t>COEs report this attendance, by district of residence, in the Attendance District Funded County Programs entry screen.</w:t>
      </w:r>
    </w:p>
    <w:p w14:paraId="6B010B3D" w14:textId="2E615A9F" w:rsidR="00283E68" w:rsidRDefault="00283E68" w:rsidP="00092BF6">
      <w:pPr>
        <w:pStyle w:val="BodyText"/>
        <w:spacing w:after="240"/>
        <w:ind w:right="175"/>
      </w:pPr>
      <w:r>
        <w:t>Additionally, CALPADS en</w:t>
      </w:r>
      <w:r w:rsidRPr="00DE094F">
        <w:t>rollment</w:t>
      </w:r>
      <w:r>
        <w:t xml:space="preserve"> and unduplicated pupil counts</w:t>
      </w:r>
      <w:r w:rsidRPr="00DE094F">
        <w:t xml:space="preserve"> of these </w:t>
      </w:r>
      <w:r>
        <w:t>students</w:t>
      </w:r>
      <w:r w:rsidRPr="00DE094F">
        <w:t xml:space="preserve"> shall be transferred to the school district of residence for purposes of calculating the </w:t>
      </w:r>
      <w:r w:rsidR="001562E5">
        <w:t>Unduplicated Pupil Percentage (</w:t>
      </w:r>
      <w:r>
        <w:t>UPP</w:t>
      </w:r>
      <w:r w:rsidR="001562E5">
        <w:t>)</w:t>
      </w:r>
      <w:r w:rsidRPr="00DE094F">
        <w:t xml:space="preserve"> pursuant to </w:t>
      </w:r>
      <w:r>
        <w:rPr>
          <w:i/>
        </w:rPr>
        <w:t xml:space="preserve">EC </w:t>
      </w:r>
      <w:r w:rsidRPr="00DE094F">
        <w:t>Section 42238.02.</w:t>
      </w:r>
      <w:r>
        <w:t xml:space="preserve"> Therefore, each school district’s LCFF entitlement, which is based on ADA and UPP, includes funding generated by students attending COE programs.</w:t>
      </w:r>
    </w:p>
    <w:p w14:paraId="2219094A" w14:textId="77777777" w:rsidR="00283E68" w:rsidRPr="00326531" w:rsidRDefault="00283E68" w:rsidP="00092BF6">
      <w:pPr>
        <w:pStyle w:val="Heading5"/>
      </w:pPr>
      <w:r w:rsidRPr="00326531">
        <w:t>Transfer of Funds</w:t>
      </w:r>
    </w:p>
    <w:p w14:paraId="3586258A" w14:textId="0F178141" w:rsidR="00283E68" w:rsidRDefault="00283E68" w:rsidP="00092BF6">
      <w:pPr>
        <w:pStyle w:val="BodyText"/>
        <w:spacing w:after="240"/>
        <w:ind w:right="175"/>
      </w:pPr>
      <w:r>
        <w:rPr>
          <w:i/>
        </w:rPr>
        <w:t xml:space="preserve">EC </w:t>
      </w:r>
      <w:r>
        <w:t xml:space="preserve">Section 2576, as modified by AB 2235 (Chapter 99, Statutes of 2018), requires the </w:t>
      </w:r>
      <w:r w:rsidRPr="003E718C">
        <w:t xml:space="preserve">CDE to transfer funds from a school district of residence to a COE for all </w:t>
      </w:r>
      <w:r>
        <w:t>d</w:t>
      </w:r>
      <w:r w:rsidRPr="003E718C">
        <w:t xml:space="preserve">istrict </w:t>
      </w:r>
      <w:r>
        <w:t>f</w:t>
      </w:r>
      <w:r w:rsidRPr="003E718C">
        <w:t xml:space="preserve">unded </w:t>
      </w:r>
      <w:r>
        <w:t>c</w:t>
      </w:r>
      <w:r w:rsidRPr="003E718C">
        <w:t xml:space="preserve">ounty </w:t>
      </w:r>
      <w:r>
        <w:t>p</w:t>
      </w:r>
      <w:r w:rsidRPr="003E718C">
        <w:t>rograms ADA</w:t>
      </w:r>
      <w:r>
        <w:t>. The amount of transfer shall be equal to the ADA attributed to the district of residence multiplied by the</w:t>
      </w:r>
      <w:r w:rsidRPr="003E718C">
        <w:t xml:space="preserve"> district’s LCFF </w:t>
      </w:r>
      <w:r>
        <w:t xml:space="preserve">rate, comprised </w:t>
      </w:r>
      <w:r>
        <w:lastRenderedPageBreak/>
        <w:t xml:space="preserve">of the LCFF </w:t>
      </w:r>
      <w:r w:rsidRPr="003E718C">
        <w:t>base, supplemental and concentration grant</w:t>
      </w:r>
      <w:r>
        <w:t xml:space="preserve"> per ADA. The base rate is the same for all school districts. Current year statewide rates are published on the CDE website at </w:t>
      </w:r>
      <w:hyperlink r:id="rId71" w:tooltip="Funding Rates and Information page" w:history="1">
        <w:r w:rsidRPr="007A7EA8">
          <w:rPr>
            <w:rStyle w:val="Hyperlink"/>
            <w:color w:val="0563C1"/>
          </w:rPr>
          <w:t>https://www.cde.ca.gov/fg/aa/pa/ratesandinfo.asp</w:t>
        </w:r>
      </w:hyperlink>
      <w:r>
        <w:t>. Supplemental and concentration grant rates are determined using each school district’s unique UPP.</w:t>
      </w:r>
    </w:p>
    <w:p w14:paraId="765AE7CF" w14:textId="77777777" w:rsidR="00283E68" w:rsidRDefault="00283E68" w:rsidP="00092BF6">
      <w:pPr>
        <w:pStyle w:val="BodyText"/>
        <w:spacing w:after="240"/>
        <w:ind w:right="242"/>
      </w:pPr>
      <w:r>
        <w:t xml:space="preserve">For additional information, refer to the FAQs available on the CDE website at </w:t>
      </w:r>
      <w:hyperlink r:id="rId72" w:tooltip="Local Control Funding Formula for County Programs FAQs">
        <w:r w:rsidRPr="007A7EA8">
          <w:rPr>
            <w:color w:val="0563C1"/>
            <w:u w:val="single" w:color="0000FF"/>
          </w:rPr>
          <w:t>https://www.cde.ca.gov/fg/aa/pa/sdfundcoeservfaq.asp</w:t>
        </w:r>
      </w:hyperlink>
      <w:r>
        <w:t>.</w:t>
      </w:r>
    </w:p>
    <w:p w14:paraId="187BF7BF" w14:textId="77777777" w:rsidR="00283E68" w:rsidRPr="00A42597" w:rsidRDefault="00283E68" w:rsidP="00283E68">
      <w:pPr>
        <w:pStyle w:val="Heading5"/>
      </w:pPr>
      <w:r w:rsidRPr="00A42597">
        <w:t>Alternative Per-ADA Rate</w:t>
      </w:r>
    </w:p>
    <w:p w14:paraId="66DC247D" w14:textId="77777777" w:rsidR="00283E68" w:rsidRDefault="00283E68" w:rsidP="00283E68">
      <w:pPr>
        <w:pStyle w:val="BodyText"/>
        <w:ind w:right="175"/>
      </w:pPr>
      <w:r>
        <w:t>The law a</w:t>
      </w:r>
      <w:r w:rsidRPr="003E718C">
        <w:t>llows the CDE to transfer an alternative amount calculated at the</w:t>
      </w:r>
      <w:r>
        <w:t xml:space="preserve"> per-ADA</w:t>
      </w:r>
      <w:r w:rsidRPr="003E718C">
        <w:t xml:space="preserve"> rate agreed upon by the COE and the district of residence.</w:t>
      </w:r>
      <w:r>
        <w:t xml:space="preserve"> To enable the transfer at the alternative per-ADA rate the following three items must be completed:</w:t>
      </w:r>
    </w:p>
    <w:p w14:paraId="2670C1E7"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COE</w:t>
      </w:r>
      <w:r>
        <w:t xml:space="preserve"> must report the alternative per-ADA rate in the Attendance District Funded County Programs ADA data entry screen. </w:t>
      </w:r>
    </w:p>
    <w:p w14:paraId="4ECB8360" w14:textId="77777777" w:rsidR="00283E68" w:rsidRDefault="00283E68" w:rsidP="00092BF6">
      <w:pPr>
        <w:pStyle w:val="BodyText"/>
        <w:ind w:left="900" w:right="175"/>
      </w:pPr>
      <w:r>
        <w:t xml:space="preserve">The reporting is grade span specific and must be done for each district of residence. </w:t>
      </w:r>
    </w:p>
    <w:p w14:paraId="707BC626" w14:textId="77777777" w:rsidR="00283E68" w:rsidRDefault="00283E68" w:rsidP="00092BF6">
      <w:pPr>
        <w:pStyle w:val="BodyText"/>
        <w:ind w:left="900" w:right="175"/>
      </w:pPr>
      <w:r>
        <w:t xml:space="preserve">Alternative per-ADA rate reporting is required for all periods: P-1, P-2, and Annual, and any corrected periods as applicable. The COE may report the same rate for all reporting </w:t>
      </w:r>
      <w:proofErr w:type="gramStart"/>
      <w:r>
        <w:t>periods, or</w:t>
      </w:r>
      <w:proofErr w:type="gramEnd"/>
      <w:r>
        <w:t xml:space="preserve"> adjust it from period to period as necessary.</w:t>
      </w:r>
    </w:p>
    <w:p w14:paraId="576D9C8F" w14:textId="77777777" w:rsidR="00283E68" w:rsidRDefault="00283E68" w:rsidP="00092BF6">
      <w:pPr>
        <w:pStyle w:val="BodyText"/>
        <w:ind w:left="900" w:right="175"/>
      </w:pPr>
      <w:r>
        <w:t xml:space="preserve">A value of zero represents $0 which will result in no transfer of funds from the school district to the COE for the specific grade span and type of ADA selected. </w:t>
      </w:r>
    </w:p>
    <w:p w14:paraId="231C046D" w14:textId="77777777" w:rsidR="00283E68" w:rsidRDefault="00283E68" w:rsidP="00B80F7B">
      <w:pPr>
        <w:pStyle w:val="BodyText"/>
        <w:widowControl w:val="0"/>
        <w:numPr>
          <w:ilvl w:val="0"/>
          <w:numId w:val="78"/>
        </w:numPr>
        <w:autoSpaceDE w:val="0"/>
        <w:autoSpaceDN w:val="0"/>
        <w:spacing w:after="0"/>
        <w:ind w:right="175"/>
      </w:pPr>
      <w:r>
        <w:t xml:space="preserve">At every reporting period, the </w:t>
      </w:r>
      <w:r w:rsidRPr="00A42597">
        <w:rPr>
          <w:b/>
        </w:rPr>
        <w:t>COE</w:t>
      </w:r>
      <w:r>
        <w:t xml:space="preserve"> must select the category of ADA for which to apply the alternative per-ADA rate. Attendance District Funded County Programs ADA includes the following:</w:t>
      </w:r>
    </w:p>
    <w:p w14:paraId="04E28159" w14:textId="77777777" w:rsidR="00283E68" w:rsidRPr="00A42597" w:rsidRDefault="00283E68" w:rsidP="00B80F7B">
      <w:pPr>
        <w:pStyle w:val="ListParagraph"/>
        <w:numPr>
          <w:ilvl w:val="0"/>
          <w:numId w:val="79"/>
        </w:numPr>
        <w:spacing w:after="120"/>
        <w:ind w:left="1440"/>
        <w:rPr>
          <w:szCs w:val="24"/>
        </w:rPr>
      </w:pPr>
      <w:r w:rsidRPr="00A42597">
        <w:rPr>
          <w:szCs w:val="24"/>
        </w:rPr>
        <w:t>county community schools (not meeting criteria for COE Alternative Education grant)</w:t>
      </w:r>
    </w:p>
    <w:p w14:paraId="0088EC35" w14:textId="77777777" w:rsidR="00283E68" w:rsidRPr="00A42597" w:rsidRDefault="00283E68" w:rsidP="00B80F7B">
      <w:pPr>
        <w:pStyle w:val="ListParagraph"/>
        <w:numPr>
          <w:ilvl w:val="0"/>
          <w:numId w:val="79"/>
        </w:numPr>
        <w:spacing w:after="120"/>
        <w:ind w:left="1440"/>
        <w:rPr>
          <w:szCs w:val="24"/>
        </w:rPr>
      </w:pPr>
      <w:r w:rsidRPr="00A42597">
        <w:rPr>
          <w:szCs w:val="24"/>
        </w:rPr>
        <w:t>special education</w:t>
      </w:r>
    </w:p>
    <w:p w14:paraId="1FDA5B90" w14:textId="77777777" w:rsidR="00283E68" w:rsidRPr="00A42597" w:rsidRDefault="00283E68" w:rsidP="00B80F7B">
      <w:pPr>
        <w:pStyle w:val="ListParagraph"/>
        <w:numPr>
          <w:ilvl w:val="0"/>
          <w:numId w:val="79"/>
        </w:numPr>
        <w:spacing w:after="120"/>
        <w:ind w:left="1440"/>
        <w:rPr>
          <w:szCs w:val="24"/>
        </w:rPr>
      </w:pPr>
      <w:r w:rsidRPr="00A42597">
        <w:rPr>
          <w:szCs w:val="24"/>
        </w:rPr>
        <w:t>out-of-state tuition</w:t>
      </w:r>
    </w:p>
    <w:p w14:paraId="16F76088" w14:textId="77777777" w:rsidR="00283E68" w:rsidRPr="00A42597" w:rsidRDefault="00283E68" w:rsidP="00B80F7B">
      <w:pPr>
        <w:pStyle w:val="ListParagraph"/>
        <w:numPr>
          <w:ilvl w:val="0"/>
          <w:numId w:val="79"/>
        </w:numPr>
        <w:spacing w:after="120"/>
        <w:ind w:left="1440"/>
        <w:rPr>
          <w:szCs w:val="24"/>
        </w:rPr>
      </w:pPr>
      <w:r w:rsidRPr="00A42597">
        <w:rPr>
          <w:szCs w:val="24"/>
        </w:rPr>
        <w:t>opportunity schools</w:t>
      </w:r>
    </w:p>
    <w:p w14:paraId="2B3F0FBF" w14:textId="77777777" w:rsidR="00283E68" w:rsidRPr="00A42597" w:rsidRDefault="00283E68" w:rsidP="00B80F7B">
      <w:pPr>
        <w:pStyle w:val="ListParagraph"/>
        <w:numPr>
          <w:ilvl w:val="0"/>
          <w:numId w:val="79"/>
        </w:numPr>
        <w:spacing w:after="120"/>
        <w:ind w:left="1440"/>
        <w:rPr>
          <w:szCs w:val="24"/>
        </w:rPr>
      </w:pPr>
      <w:r w:rsidRPr="00A42597">
        <w:rPr>
          <w:szCs w:val="24"/>
        </w:rPr>
        <w:t xml:space="preserve">specialized high </w:t>
      </w:r>
      <w:proofErr w:type="gramStart"/>
      <w:r w:rsidRPr="00A42597">
        <w:rPr>
          <w:szCs w:val="24"/>
        </w:rPr>
        <w:t>schools</w:t>
      </w:r>
      <w:proofErr w:type="gramEnd"/>
    </w:p>
    <w:p w14:paraId="2D4BD569" w14:textId="77777777" w:rsidR="00283E68" w:rsidRDefault="00283E68" w:rsidP="00092BF6">
      <w:pPr>
        <w:pStyle w:val="BodyText"/>
        <w:ind w:left="900" w:right="175"/>
      </w:pPr>
      <w:r>
        <w:t>The CDE will apply the alternative rate to the category of ADA selected by the COE. The CDE will apply the district’s LCFF rate to the category of ADA not selected by the COE.</w:t>
      </w:r>
    </w:p>
    <w:p w14:paraId="5146F61F" w14:textId="77777777" w:rsidR="00283E68" w:rsidRDefault="00283E68" w:rsidP="00B80F7B">
      <w:pPr>
        <w:pStyle w:val="BodyText"/>
        <w:widowControl w:val="0"/>
        <w:numPr>
          <w:ilvl w:val="0"/>
          <w:numId w:val="78"/>
        </w:numPr>
        <w:autoSpaceDE w:val="0"/>
        <w:autoSpaceDN w:val="0"/>
        <w:spacing w:after="0"/>
        <w:ind w:right="175"/>
      </w:pPr>
      <w:r>
        <w:t xml:space="preserve">The </w:t>
      </w:r>
      <w:r w:rsidRPr="00A42597">
        <w:rPr>
          <w:b/>
        </w:rPr>
        <w:t>school district of residence</w:t>
      </w:r>
      <w:r>
        <w:t xml:space="preserve"> must agree to the alternative rate by completing the Transfer of Funds Alternative Rate Option entry screen.</w:t>
      </w:r>
    </w:p>
    <w:p w14:paraId="2A5CE4B5" w14:textId="77777777" w:rsidR="00283E68" w:rsidRDefault="00283E68" w:rsidP="00092BF6">
      <w:pPr>
        <w:pStyle w:val="BodyText"/>
        <w:ind w:left="900" w:right="175"/>
      </w:pPr>
      <w:r>
        <w:t>The school district will not be provided with the COE’s alternative rate on the data entry screen; therefore, coordination between the COE and the district of residence outside of the PADC is required.</w:t>
      </w:r>
    </w:p>
    <w:p w14:paraId="48BEC307" w14:textId="77777777" w:rsidR="00283E68" w:rsidRPr="001D32E1" w:rsidRDefault="00283E68" w:rsidP="00283E68">
      <w:pPr>
        <w:pStyle w:val="BodyText"/>
        <w:ind w:right="175"/>
        <w:rPr>
          <w:szCs w:val="24"/>
        </w:rPr>
      </w:pPr>
      <w:r>
        <w:lastRenderedPageBreak/>
        <w:t xml:space="preserve">The alternative rate is an optional feature; if any of the above is not completed, the CDE will transfer funds from the school district of residence to the COE using the district’s LCFF rate per ADA, comprised of LCFF base, supplemental and </w:t>
      </w:r>
      <w:r w:rsidRPr="001D32E1">
        <w:rPr>
          <w:szCs w:val="24"/>
        </w:rPr>
        <w:t>concentration grant per ADA.</w:t>
      </w:r>
    </w:p>
    <w:p w14:paraId="594CC420" w14:textId="77777777" w:rsidR="00283E68" w:rsidRPr="001D32E1" w:rsidRDefault="00283E68" w:rsidP="00283E68">
      <w:pPr>
        <w:pStyle w:val="Heading5"/>
      </w:pPr>
      <w:r w:rsidRPr="001D32E1">
        <w:t>Data Entry Instructions</w:t>
      </w:r>
    </w:p>
    <w:p w14:paraId="478D4E1F" w14:textId="77777777" w:rsidR="00182151" w:rsidRPr="00DD1360" w:rsidRDefault="00182151" w:rsidP="00182151">
      <w:r>
        <w:rPr>
          <w:rFonts w:cs="Arial"/>
        </w:rPr>
        <w:t xml:space="preserve">Refer to 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9FF4CF0" w14:textId="647CDB1E" w:rsidR="00182151" w:rsidRDefault="00182151" w:rsidP="008263DE">
      <w:pPr>
        <w:pStyle w:val="Heading6"/>
      </w:pPr>
      <w:r>
        <w:t>COE Selection</w:t>
      </w:r>
    </w:p>
    <w:p w14:paraId="710CDEA2" w14:textId="12FAC90A" w:rsidR="00283E68" w:rsidRPr="001D32E1" w:rsidRDefault="00283E68" w:rsidP="00283E68">
      <w:pPr>
        <w:rPr>
          <w:szCs w:val="24"/>
        </w:rPr>
      </w:pPr>
      <w:r w:rsidRPr="001D32E1">
        <w:rPr>
          <w:szCs w:val="24"/>
        </w:rPr>
        <w:t xml:space="preserve">The school district must choose the COE from the dropdown menu, save the record, and select Add New at the top of the screen to choose </w:t>
      </w:r>
      <w:r>
        <w:rPr>
          <w:szCs w:val="24"/>
        </w:rPr>
        <w:t xml:space="preserve">another </w:t>
      </w:r>
      <w:r w:rsidRPr="001D32E1">
        <w:rPr>
          <w:szCs w:val="24"/>
        </w:rPr>
        <w:t>COE for the second and each subsequent record</w:t>
      </w:r>
      <w:r>
        <w:rPr>
          <w:szCs w:val="24"/>
        </w:rPr>
        <w:t>, if needed</w:t>
      </w:r>
      <w:r w:rsidRPr="001D32E1">
        <w:rPr>
          <w:szCs w:val="24"/>
        </w:rPr>
        <w:t>.</w:t>
      </w:r>
    </w:p>
    <w:p w14:paraId="15C5D2FB" w14:textId="77777777" w:rsidR="00283E68" w:rsidRPr="00182151" w:rsidRDefault="00283E68" w:rsidP="00182151">
      <w:pPr>
        <w:pStyle w:val="Heading6"/>
      </w:pPr>
      <w:r w:rsidRPr="00182151">
        <w:t>Notes</w:t>
      </w:r>
    </w:p>
    <w:p w14:paraId="613BB0D6" w14:textId="77777777" w:rsidR="00283E68" w:rsidRPr="00260BCD" w:rsidRDefault="00283E68" w:rsidP="00283E68">
      <w:pPr>
        <w:textAlignment w:val="center"/>
        <w:rPr>
          <w:rFonts w:ascii="Calibri" w:hAnsi="Calibri" w:cs="Calibri"/>
          <w:sz w:val="22"/>
        </w:rPr>
      </w:pPr>
      <w:r w:rsidRPr="00260BCD">
        <w:rPr>
          <w:szCs w:val="24"/>
        </w:rPr>
        <w:t>The Notes Tab allows any user with the Data Entry, Manager, or Administrator role to add text to accompany the data reporting. The user may:</w:t>
      </w:r>
    </w:p>
    <w:p w14:paraId="49FBF0C9"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provide any relevant details pertaining to any of the data reported in this data entry screen;</w:t>
      </w:r>
    </w:p>
    <w:p w14:paraId="61513033" w14:textId="7DC20393" w:rsidR="00283E68" w:rsidRPr="00D93772" w:rsidRDefault="00283E68" w:rsidP="00B80F7B">
      <w:pPr>
        <w:numPr>
          <w:ilvl w:val="0"/>
          <w:numId w:val="80"/>
        </w:numPr>
        <w:spacing w:after="0"/>
        <w:textAlignment w:val="center"/>
        <w:rPr>
          <w:rFonts w:ascii="Calibri" w:hAnsi="Calibri" w:cs="Calibri"/>
          <w:sz w:val="22"/>
        </w:rPr>
      </w:pPr>
      <w:r w:rsidRPr="00D93772">
        <w:rPr>
          <w:szCs w:val="24"/>
        </w:rPr>
        <w:t xml:space="preserve">explain any significant or unusual variations in data reported as compared to data reported for a prior period or prior </w:t>
      </w:r>
      <w:r w:rsidR="0095161F">
        <w:rPr>
          <w:szCs w:val="24"/>
        </w:rPr>
        <w:t>FY</w:t>
      </w:r>
      <w:r w:rsidRPr="00D93772">
        <w:rPr>
          <w:szCs w:val="24"/>
        </w:rPr>
        <w:t>;</w:t>
      </w:r>
    </w:p>
    <w:p w14:paraId="02B304ED" w14:textId="77777777" w:rsidR="00283E68" w:rsidRPr="00D93772" w:rsidRDefault="00283E68" w:rsidP="00B80F7B">
      <w:pPr>
        <w:numPr>
          <w:ilvl w:val="0"/>
          <w:numId w:val="80"/>
        </w:numPr>
        <w:spacing w:after="0"/>
        <w:textAlignment w:val="center"/>
        <w:rPr>
          <w:rFonts w:ascii="Calibri" w:hAnsi="Calibri" w:cs="Calibri"/>
          <w:sz w:val="22"/>
        </w:rPr>
      </w:pPr>
      <w:r w:rsidRPr="00D93772">
        <w:rPr>
          <w:szCs w:val="24"/>
        </w:rPr>
        <w:t>communicate any relevant details between the reporting entity and the oversight entity;</w:t>
      </w:r>
    </w:p>
    <w:p w14:paraId="28D096E5" w14:textId="77777777" w:rsidR="00283E68" w:rsidRPr="00E634EC" w:rsidRDefault="00283E68" w:rsidP="00B80F7B">
      <w:pPr>
        <w:numPr>
          <w:ilvl w:val="0"/>
          <w:numId w:val="80"/>
        </w:numPr>
        <w:textAlignment w:val="center"/>
      </w:pPr>
      <w:r>
        <w:t>include notes from any additional reviewers who are not part of the PADC electronic certification.</w:t>
      </w:r>
    </w:p>
    <w:p w14:paraId="1D79EDB7" w14:textId="7EF9E85E" w:rsidR="00283E68" w:rsidRDefault="00283E68" w:rsidP="391FE3E2">
      <w:pPr>
        <w:spacing w:after="160" w:line="259" w:lineRule="auto"/>
        <w:rPr>
          <w:rFonts w:cs="Arial"/>
          <w:noProof/>
          <w:lang w:bidi="he-IL"/>
        </w:rPr>
        <w:sectPr w:rsidR="00283E68" w:rsidSect="00714C5F">
          <w:headerReference w:type="default" r:id="rId73"/>
          <w:footerReference w:type="default" r:id="rId74"/>
          <w:pgSz w:w="12240" w:h="15840"/>
          <w:pgMar w:top="1440" w:right="1440" w:bottom="1440" w:left="1440" w:header="720" w:footer="720" w:gutter="0"/>
          <w:cols w:space="720"/>
          <w:docGrid w:linePitch="360"/>
        </w:sectPr>
      </w:pPr>
    </w:p>
    <w:p w14:paraId="6C8C22A4" w14:textId="3115B1DD" w:rsidR="009547AA" w:rsidRDefault="00B26770" w:rsidP="004A110E">
      <w:pPr>
        <w:pStyle w:val="Heading3"/>
        <w:rPr>
          <w:noProof/>
        </w:rPr>
      </w:pPr>
      <w:bookmarkStart w:id="254" w:name="_Toc160796105"/>
      <w:r w:rsidRPr="00DA3B6A">
        <w:rPr>
          <w:noProof/>
        </w:rPr>
        <w:lastRenderedPageBreak/>
        <w:t>Charter School Data Entry Screens</w:t>
      </w:r>
      <w:bookmarkEnd w:id="254"/>
    </w:p>
    <w:p w14:paraId="675BECE3" w14:textId="47567610" w:rsidR="00B73238" w:rsidRDefault="00B73238" w:rsidP="00B73238">
      <w:r>
        <w:t xml:space="preserve">The following is the list </w:t>
      </w:r>
      <w:r w:rsidR="00D62C19">
        <w:t>of key details for each data entry screen</w:t>
      </w:r>
      <w:r>
        <w:t xml:space="preserve">. </w:t>
      </w:r>
      <w:r w:rsidR="00D62C19">
        <w:t>The subsequent sections provide detailed instructions for each screen</w:t>
      </w:r>
      <w:r>
        <w:t>.</w:t>
      </w:r>
    </w:p>
    <w:p w14:paraId="45704737" w14:textId="77777777" w:rsidR="003F6F5F" w:rsidRPr="003F6F5F" w:rsidRDefault="00B73238" w:rsidP="009E0BE4">
      <w:r>
        <w:t xml:space="preserve">Attendance Charter School, </w:t>
      </w:r>
      <w:r w:rsidRPr="001C5A1C">
        <w:t>Attendance Charter School – All Charter District</w:t>
      </w:r>
      <w:r>
        <w:t xml:space="preserve">, </w:t>
      </w:r>
      <w:r w:rsidRPr="003F6F5F">
        <w:rPr>
          <w:rFonts w:cs="Arial"/>
        </w:rPr>
        <w:t>Attendance County Program Charter School</w:t>
      </w:r>
    </w:p>
    <w:p w14:paraId="4C9BA073" w14:textId="15B1149B" w:rsidR="00B73238" w:rsidRDefault="00B73238" w:rsidP="00B80F7B">
      <w:pPr>
        <w:pStyle w:val="ListParagraph"/>
        <w:numPr>
          <w:ilvl w:val="0"/>
          <w:numId w:val="123"/>
        </w:numPr>
      </w:pPr>
      <w:r>
        <w:t>Must be completed by each charter school by charter school type, as listed in the table below;</w:t>
      </w:r>
    </w:p>
    <w:p w14:paraId="09672968" w14:textId="77777777" w:rsidR="00B73238" w:rsidRDefault="00B73238" w:rsidP="00B80F7B">
      <w:pPr>
        <w:pStyle w:val="ListParagraph"/>
        <w:numPr>
          <w:ilvl w:val="0"/>
          <w:numId w:val="123"/>
        </w:numPr>
      </w:pPr>
      <w:r>
        <w:t>Must be completed at P-1, P-2, and Annual reporting periods.</w:t>
      </w:r>
    </w:p>
    <w:p w14:paraId="55AC3526" w14:textId="77777777" w:rsidR="00B73238" w:rsidRDefault="00B73238" w:rsidP="00B73238">
      <w:pPr>
        <w:rPr>
          <w:rFonts w:eastAsia="Calibri" w:cs="Arial"/>
          <w:noProof/>
          <w:szCs w:val="24"/>
        </w:rPr>
      </w:pPr>
      <w:r>
        <w:rPr>
          <w:rFonts w:eastAsia="Calibri" w:cs="Arial"/>
          <w:noProof/>
          <w:szCs w:val="24"/>
        </w:rPr>
        <w:t>Basic Aid Supplement Charter School</w:t>
      </w:r>
    </w:p>
    <w:p w14:paraId="4A7FDFC0" w14:textId="48B43569" w:rsidR="00B73238" w:rsidRDefault="00B73238" w:rsidP="00B80F7B">
      <w:pPr>
        <w:pStyle w:val="ListParagraph"/>
        <w:numPr>
          <w:ilvl w:val="0"/>
          <w:numId w:val="124"/>
        </w:numPr>
        <w:rPr>
          <w:rFonts w:eastAsia="Calibri" w:cs="Arial"/>
          <w:noProof/>
          <w:szCs w:val="24"/>
        </w:rPr>
      </w:pPr>
      <w:r>
        <w:rPr>
          <w:rFonts w:eastAsia="Calibri" w:cs="Arial"/>
          <w:noProof/>
          <w:szCs w:val="24"/>
        </w:rPr>
        <w:t xml:space="preserve">Available to </w:t>
      </w:r>
      <w:r w:rsidR="003F6F5F">
        <w:rPr>
          <w:rFonts w:eastAsia="Calibri" w:cs="Arial"/>
          <w:noProof/>
          <w:szCs w:val="24"/>
        </w:rPr>
        <w:t xml:space="preserve">certain types of </w:t>
      </w:r>
      <w:r>
        <w:rPr>
          <w:rFonts w:eastAsia="Calibri" w:cs="Arial"/>
          <w:noProof/>
          <w:szCs w:val="24"/>
        </w:rPr>
        <w:t>charter school</w:t>
      </w:r>
      <w:r w:rsidR="003F6F5F">
        <w:rPr>
          <w:rFonts w:eastAsia="Calibri" w:cs="Arial"/>
          <w:noProof/>
          <w:szCs w:val="24"/>
        </w:rPr>
        <w:t>s</w:t>
      </w:r>
      <w:r>
        <w:rPr>
          <w:rFonts w:eastAsia="Calibri" w:cs="Arial"/>
          <w:noProof/>
          <w:szCs w:val="24"/>
        </w:rPr>
        <w:t>;</w:t>
      </w:r>
    </w:p>
    <w:p w14:paraId="26B7A6A3" w14:textId="77777777" w:rsidR="00B73238" w:rsidRPr="00A62409" w:rsidRDefault="00B73238" w:rsidP="00B80F7B">
      <w:pPr>
        <w:pStyle w:val="ListParagraph"/>
        <w:numPr>
          <w:ilvl w:val="0"/>
          <w:numId w:val="124"/>
        </w:numPr>
        <w:rPr>
          <w:rFonts w:eastAsia="Calibri" w:cs="Arial"/>
          <w:noProof/>
          <w:szCs w:val="24"/>
        </w:rPr>
      </w:pPr>
      <w:r>
        <w:rPr>
          <w:rFonts w:eastAsia="Calibri" w:cs="Arial"/>
          <w:noProof/>
          <w:szCs w:val="24"/>
        </w:rPr>
        <w:t xml:space="preserve">If the charter school is eligible to report, the screen must be completed </w:t>
      </w:r>
      <w:r>
        <w:t>at P-1, P-2, and Annual reporting periods.</w:t>
      </w:r>
    </w:p>
    <w:p w14:paraId="6E80858B" w14:textId="77777777" w:rsidR="00B73238" w:rsidRDefault="00B73238" w:rsidP="00B73238">
      <w:pPr>
        <w:rPr>
          <w:rFonts w:eastAsia="Calibri" w:cs="Arial"/>
          <w:noProof/>
          <w:szCs w:val="24"/>
        </w:rPr>
      </w:pPr>
      <w:r>
        <w:rPr>
          <w:rFonts w:eastAsia="Calibri" w:cs="Arial"/>
          <w:noProof/>
          <w:szCs w:val="24"/>
        </w:rPr>
        <w:t>Charter School Audit Adjustments to CALPADS Data</w:t>
      </w:r>
    </w:p>
    <w:p w14:paraId="53900687" w14:textId="77777777" w:rsidR="00B73238" w:rsidRDefault="00B73238" w:rsidP="00B80F7B">
      <w:pPr>
        <w:pStyle w:val="ListParagraph"/>
        <w:numPr>
          <w:ilvl w:val="0"/>
          <w:numId w:val="116"/>
        </w:numPr>
      </w:pPr>
      <w:r>
        <w:t>Available to any charter school;</w:t>
      </w:r>
    </w:p>
    <w:p w14:paraId="57574B93" w14:textId="77777777" w:rsidR="00B73238" w:rsidRDefault="00B73238" w:rsidP="00B80F7B">
      <w:pPr>
        <w:pStyle w:val="ListParagraph"/>
        <w:numPr>
          <w:ilvl w:val="0"/>
          <w:numId w:val="116"/>
        </w:numPr>
      </w:pPr>
      <w:r>
        <w:t xml:space="preserve">Available only </w:t>
      </w:r>
      <w:proofErr w:type="gramStart"/>
      <w:r>
        <w:t>at Annual</w:t>
      </w:r>
      <w:proofErr w:type="gramEnd"/>
      <w:r>
        <w:t xml:space="preserve"> reporting period.</w:t>
      </w:r>
    </w:p>
    <w:p w14:paraId="4AFB1AC5" w14:textId="77777777" w:rsidR="00B73238" w:rsidRDefault="00B73238" w:rsidP="00B73238">
      <w:pPr>
        <w:rPr>
          <w:rFonts w:eastAsia="Calibri" w:cs="Arial"/>
          <w:noProof/>
          <w:szCs w:val="24"/>
        </w:rPr>
      </w:pPr>
      <w:r>
        <w:rPr>
          <w:rFonts w:eastAsia="Calibri" w:cs="Arial"/>
          <w:noProof/>
          <w:szCs w:val="24"/>
        </w:rPr>
        <w:t>Charter School Physical Location</w:t>
      </w:r>
    </w:p>
    <w:p w14:paraId="1E3EE5A3" w14:textId="77777777" w:rsidR="00B73238" w:rsidRDefault="00B73238" w:rsidP="00B80F7B">
      <w:pPr>
        <w:pStyle w:val="ListParagraph"/>
        <w:numPr>
          <w:ilvl w:val="0"/>
          <w:numId w:val="125"/>
        </w:numPr>
        <w:rPr>
          <w:rFonts w:eastAsia="Calibri" w:cs="Arial"/>
          <w:noProof/>
          <w:szCs w:val="24"/>
        </w:rPr>
      </w:pPr>
      <w:r>
        <w:rPr>
          <w:rFonts w:eastAsia="Calibri" w:cs="Arial"/>
          <w:noProof/>
          <w:szCs w:val="24"/>
        </w:rPr>
        <w:t>Must be completed by certain types of charter schools;</w:t>
      </w:r>
    </w:p>
    <w:p w14:paraId="6DFC7188" w14:textId="77777777" w:rsidR="00930CBE" w:rsidRPr="007B30F4" w:rsidRDefault="00B73238" w:rsidP="00930CBE">
      <w:pPr>
        <w:pStyle w:val="ListParagraph"/>
        <w:numPr>
          <w:ilvl w:val="0"/>
          <w:numId w:val="125"/>
        </w:numPr>
        <w:rPr>
          <w:rFonts w:eastAsia="Calibri" w:cs="Arial"/>
          <w:noProof/>
          <w:szCs w:val="24"/>
        </w:rPr>
      </w:pPr>
      <w:r>
        <w:t>Must be completed at P-1, and P-2 only if revisions to P-1 reporting are needed.</w:t>
      </w:r>
    </w:p>
    <w:p w14:paraId="3D95FA74" w14:textId="7C5B9341" w:rsidR="00930CBE" w:rsidRDefault="00FA310D" w:rsidP="00930CBE">
      <w:pPr>
        <w:rPr>
          <w:rFonts w:eastAsia="Calibri" w:cs="Arial"/>
          <w:noProof/>
          <w:szCs w:val="24"/>
        </w:rPr>
      </w:pPr>
      <w:r>
        <w:rPr>
          <w:rFonts w:eastAsia="Calibri" w:cs="Arial"/>
          <w:noProof/>
          <w:szCs w:val="24"/>
        </w:rPr>
        <w:t>Proposition 28: Arts and Music in Schools Certification</w:t>
      </w:r>
    </w:p>
    <w:p w14:paraId="50FA21DF" w14:textId="342D3D79" w:rsidR="00FA310D" w:rsidRDefault="00FA310D" w:rsidP="00FA310D">
      <w:pPr>
        <w:pStyle w:val="ListParagraph"/>
        <w:numPr>
          <w:ilvl w:val="0"/>
          <w:numId w:val="154"/>
        </w:numPr>
        <w:rPr>
          <w:rFonts w:eastAsia="Calibri" w:cs="Arial"/>
          <w:noProof/>
          <w:szCs w:val="24"/>
        </w:rPr>
      </w:pPr>
      <w:r>
        <w:rPr>
          <w:rFonts w:eastAsia="Calibri" w:cs="Arial"/>
          <w:noProof/>
          <w:szCs w:val="24"/>
        </w:rPr>
        <w:t>Optional data entry screen;</w:t>
      </w:r>
    </w:p>
    <w:p w14:paraId="0715181E" w14:textId="643646DD" w:rsidR="00FA310D" w:rsidRPr="007B30F4" w:rsidRDefault="003346E6" w:rsidP="007B30F4">
      <w:pPr>
        <w:pStyle w:val="ListParagraph"/>
        <w:numPr>
          <w:ilvl w:val="0"/>
          <w:numId w:val="154"/>
        </w:numPr>
        <w:rPr>
          <w:rFonts w:eastAsia="Calibri" w:cs="Arial"/>
          <w:noProof/>
          <w:szCs w:val="24"/>
        </w:rPr>
      </w:pPr>
      <w:r w:rsidRPr="60B4FBD4">
        <w:rPr>
          <w:rFonts w:eastAsia="Calibri" w:cs="Arial"/>
        </w:rPr>
        <w:t>Available</w:t>
      </w:r>
      <w:r w:rsidR="00F64BB0" w:rsidRPr="60B4FBD4">
        <w:rPr>
          <w:rFonts w:eastAsia="Calibri" w:cs="Arial"/>
        </w:rPr>
        <w:t xml:space="preserve"> at P-1</w:t>
      </w:r>
      <w:r w:rsidR="00AB4F66" w:rsidRPr="60B4FBD4">
        <w:rPr>
          <w:rFonts w:eastAsia="Calibri" w:cs="Arial"/>
        </w:rPr>
        <w:t>, and P-2 only if revisions are needed.</w:t>
      </w:r>
    </w:p>
    <w:p w14:paraId="089C6E03" w14:textId="77777777" w:rsidR="00B73238" w:rsidRDefault="00B73238" w:rsidP="00B73238">
      <w:pPr>
        <w:rPr>
          <w:rFonts w:eastAsia="Calibri" w:cs="Arial"/>
          <w:noProof/>
          <w:szCs w:val="24"/>
        </w:rPr>
      </w:pPr>
      <w:r>
        <w:rPr>
          <w:rFonts w:eastAsia="Calibri" w:cs="Arial"/>
          <w:noProof/>
          <w:szCs w:val="24"/>
        </w:rPr>
        <w:t>ADA reporting by charter schools:</w:t>
      </w:r>
    </w:p>
    <w:p w14:paraId="4DB61FCA" w14:textId="1F103B44" w:rsidR="0007215D" w:rsidRDefault="00694FEC" w:rsidP="00694FEC">
      <w:pPr>
        <w:rPr>
          <w:rFonts w:eastAsia="Calibri" w:cs="Arial"/>
          <w:noProof/>
          <w:szCs w:val="24"/>
        </w:rPr>
      </w:pPr>
      <w:r>
        <w:rPr>
          <w:rFonts w:eastAsia="Calibri" w:cs="Arial"/>
          <w:noProof/>
          <w:szCs w:val="24"/>
        </w:rPr>
        <w:t>Charter schools must report data based on the type of charter school.</w:t>
      </w:r>
    </w:p>
    <w:tbl>
      <w:tblPr>
        <w:tblStyle w:val="Style1"/>
        <w:tblW w:w="9360" w:type="dxa"/>
        <w:tblLayout w:type="fixed"/>
        <w:tblLook w:val="06A0" w:firstRow="1" w:lastRow="0" w:firstColumn="1" w:lastColumn="0" w:noHBand="1" w:noVBand="1"/>
        <w:tblDescription w:val="The table lists all charter types, the corresponding chartering authority, program or population served by the charter school type and the data entry screen that must be completed to report attendance."/>
      </w:tblPr>
      <w:tblGrid>
        <w:gridCol w:w="2334"/>
        <w:gridCol w:w="1441"/>
        <w:gridCol w:w="3241"/>
        <w:gridCol w:w="2344"/>
      </w:tblGrid>
      <w:tr w:rsidR="00694FEC" w14:paraId="3BDE60D7" w14:textId="77777777" w:rsidTr="001E313B">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878783" w14:textId="77777777" w:rsidR="00694FEC" w:rsidRDefault="00694FEC" w:rsidP="001E313B">
            <w:pPr>
              <w:spacing w:before="60" w:after="60"/>
              <w:rPr>
                <w:rFonts w:cs="Arial"/>
              </w:rPr>
            </w:pPr>
            <w:r>
              <w:rPr>
                <w:rFonts w:cs="Arial"/>
              </w:rPr>
              <w:t>Charter Type &amp; Relevant Statute</w:t>
            </w:r>
          </w:p>
        </w:tc>
        <w:tc>
          <w:tcPr>
            <w:tcW w:w="1441" w:type="dxa"/>
            <w:tcBorders>
              <w:top w:val="single" w:sz="4" w:space="0" w:color="auto"/>
              <w:left w:val="single" w:sz="4" w:space="0" w:color="auto"/>
              <w:bottom w:val="single" w:sz="4" w:space="0" w:color="auto"/>
              <w:right w:val="single" w:sz="4" w:space="0" w:color="auto"/>
            </w:tcBorders>
            <w:hideMark/>
          </w:tcPr>
          <w:p w14:paraId="33668E39"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sidRPr="6995D037">
              <w:rPr>
                <w:rFonts w:cs="Arial"/>
              </w:rPr>
              <w:t>Chartering Authority</w:t>
            </w:r>
          </w:p>
        </w:tc>
        <w:tc>
          <w:tcPr>
            <w:tcW w:w="3241" w:type="dxa"/>
            <w:tcBorders>
              <w:top w:val="single" w:sz="4" w:space="0" w:color="auto"/>
              <w:left w:val="single" w:sz="4" w:space="0" w:color="auto"/>
              <w:bottom w:val="single" w:sz="4" w:space="0" w:color="auto"/>
              <w:right w:val="single" w:sz="4" w:space="0" w:color="auto"/>
            </w:tcBorders>
            <w:hideMark/>
          </w:tcPr>
          <w:p w14:paraId="006AEE30"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Program/Population Served by Charter</w:t>
            </w:r>
          </w:p>
        </w:tc>
        <w:tc>
          <w:tcPr>
            <w:tcW w:w="2344" w:type="dxa"/>
            <w:tcBorders>
              <w:top w:val="single" w:sz="4" w:space="0" w:color="auto"/>
              <w:left w:val="single" w:sz="4" w:space="0" w:color="auto"/>
              <w:bottom w:val="single" w:sz="4" w:space="0" w:color="auto"/>
              <w:right w:val="single" w:sz="4" w:space="0" w:color="auto"/>
            </w:tcBorders>
            <w:hideMark/>
          </w:tcPr>
          <w:p w14:paraId="214053DF" w14:textId="77777777" w:rsidR="00694FEC" w:rsidRDefault="00694FEC" w:rsidP="001E313B">
            <w:pPr>
              <w:spacing w:before="60" w:after="60"/>
              <w:cnfStyle w:val="100000000000" w:firstRow="1" w:lastRow="0" w:firstColumn="0" w:lastColumn="0" w:oddVBand="0" w:evenVBand="0" w:oddHBand="0" w:evenHBand="0" w:firstRowFirstColumn="0" w:firstRowLastColumn="0" w:lastRowFirstColumn="0" w:lastRowLastColumn="0"/>
              <w:rPr>
                <w:rFonts w:cs="Arial"/>
              </w:rPr>
            </w:pPr>
            <w:r>
              <w:rPr>
                <w:rFonts w:cs="Arial"/>
              </w:rPr>
              <w:t>DES for Reporting Attendance</w:t>
            </w:r>
          </w:p>
        </w:tc>
      </w:tr>
      <w:tr w:rsidR="00694FEC" w14:paraId="7207A5B0"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5D35DA6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76079B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District</w:t>
            </w:r>
          </w:p>
        </w:tc>
        <w:tc>
          <w:tcPr>
            <w:tcW w:w="3241" w:type="dxa"/>
            <w:tcBorders>
              <w:top w:val="single" w:sz="4" w:space="0" w:color="auto"/>
              <w:left w:val="single" w:sz="4" w:space="0" w:color="auto"/>
              <w:bottom w:val="single" w:sz="4" w:space="0" w:color="auto"/>
              <w:right w:val="single" w:sz="4" w:space="0" w:color="auto"/>
            </w:tcBorders>
            <w:hideMark/>
          </w:tcPr>
          <w:p w14:paraId="1CDD8735"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7998B293"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330BF795"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2A6C4D8B"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17E7AA0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2D72DB4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2A52517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4C6EB60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6D25CF31" w14:textId="77777777" w:rsidR="00694FEC" w:rsidRDefault="00694FEC" w:rsidP="001E313B">
            <w:pPr>
              <w:spacing w:before="60" w:after="60"/>
              <w:rPr>
                <w:rFonts w:cs="Arial"/>
              </w:rPr>
            </w:pPr>
            <w:r>
              <w:rPr>
                <w:rFonts w:cs="Arial"/>
              </w:rPr>
              <w:t xml:space="preserve">Regular Charter School, </w:t>
            </w:r>
            <w:r>
              <w:rPr>
                <w:rFonts w:cs="Arial"/>
                <w:i/>
                <w:iCs/>
              </w:rPr>
              <w:t>EC</w:t>
            </w:r>
            <w:r>
              <w:rPr>
                <w:rFonts w:cs="Arial"/>
              </w:rPr>
              <w:t xml:space="preserve"> 47605</w:t>
            </w:r>
          </w:p>
        </w:tc>
        <w:tc>
          <w:tcPr>
            <w:tcW w:w="1441" w:type="dxa"/>
            <w:tcBorders>
              <w:top w:val="single" w:sz="4" w:space="0" w:color="auto"/>
              <w:left w:val="single" w:sz="4" w:space="0" w:color="auto"/>
              <w:bottom w:val="single" w:sz="4" w:space="0" w:color="auto"/>
              <w:right w:val="single" w:sz="4" w:space="0" w:color="auto"/>
            </w:tcBorders>
            <w:hideMark/>
          </w:tcPr>
          <w:p w14:paraId="5E8A704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0001455C"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4BCE826F"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19F6F36"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4E49890D" w14:textId="77777777" w:rsidR="00694FEC" w:rsidRDefault="00694FEC" w:rsidP="001E313B">
            <w:pPr>
              <w:spacing w:before="60" w:after="60"/>
              <w:rPr>
                <w:rFonts w:eastAsia="Calibri" w:cs="Arial"/>
                <w:szCs w:val="24"/>
              </w:rPr>
            </w:pPr>
            <w:r>
              <w:rPr>
                <w:rFonts w:eastAsia="Calibri" w:cs="Arial"/>
                <w:szCs w:val="24"/>
              </w:rPr>
              <w:lastRenderedPageBreak/>
              <w:t xml:space="preserve">Regular Charter School in an </w:t>
            </w:r>
            <w:proofErr w:type="gramStart"/>
            <w:r>
              <w:rPr>
                <w:rFonts w:eastAsia="Calibri" w:cs="Arial"/>
                <w:szCs w:val="24"/>
              </w:rPr>
              <w:t>All Charter</w:t>
            </w:r>
            <w:proofErr w:type="gramEnd"/>
            <w:r>
              <w:rPr>
                <w:rFonts w:eastAsia="Calibri" w:cs="Arial"/>
                <w:szCs w:val="24"/>
              </w:rPr>
              <w:t xml:space="preserve"> District, </w:t>
            </w:r>
            <w:r>
              <w:rPr>
                <w:rFonts w:eastAsia="Calibri" w:cs="Arial"/>
                <w:i/>
                <w:iCs/>
                <w:szCs w:val="24"/>
              </w:rPr>
              <w:t xml:space="preserve">EC </w:t>
            </w:r>
            <w:r>
              <w:rPr>
                <w:rFonts w:eastAsia="Calibri" w:cs="Arial"/>
                <w:iCs/>
                <w:szCs w:val="24"/>
              </w:rPr>
              <w:t>47606</w:t>
            </w:r>
          </w:p>
        </w:tc>
        <w:tc>
          <w:tcPr>
            <w:tcW w:w="1441" w:type="dxa"/>
            <w:tcBorders>
              <w:top w:val="single" w:sz="4" w:space="0" w:color="auto"/>
              <w:left w:val="single" w:sz="4" w:space="0" w:color="auto"/>
              <w:bottom w:val="single" w:sz="4" w:space="0" w:color="auto"/>
              <w:right w:val="single" w:sz="4" w:space="0" w:color="auto"/>
            </w:tcBorders>
            <w:hideMark/>
          </w:tcPr>
          <w:p w14:paraId="761B8A24"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SBE</w:t>
            </w:r>
          </w:p>
        </w:tc>
        <w:tc>
          <w:tcPr>
            <w:tcW w:w="3241" w:type="dxa"/>
            <w:tcBorders>
              <w:top w:val="single" w:sz="4" w:space="0" w:color="auto"/>
              <w:left w:val="single" w:sz="4" w:space="0" w:color="auto"/>
              <w:bottom w:val="single" w:sz="4" w:space="0" w:color="auto"/>
              <w:right w:val="single" w:sz="4" w:space="0" w:color="auto"/>
            </w:tcBorders>
            <w:hideMark/>
          </w:tcPr>
          <w:p w14:paraId="198F7FCA"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program serving K-12 ADA</w:t>
            </w:r>
          </w:p>
        </w:tc>
        <w:tc>
          <w:tcPr>
            <w:tcW w:w="2344" w:type="dxa"/>
            <w:tcBorders>
              <w:top w:val="single" w:sz="4" w:space="0" w:color="auto"/>
              <w:left w:val="single" w:sz="4" w:space="0" w:color="auto"/>
              <w:bottom w:val="single" w:sz="4" w:space="0" w:color="auto"/>
              <w:right w:val="single" w:sz="4" w:space="0" w:color="auto"/>
            </w:tcBorders>
            <w:hideMark/>
          </w:tcPr>
          <w:p w14:paraId="312633D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szCs w:val="24"/>
              </w:rPr>
              <w:t>Attendance Charter School – All Charter District</w:t>
            </w:r>
          </w:p>
        </w:tc>
      </w:tr>
      <w:tr w:rsidR="00694FEC" w14:paraId="126D9208"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7C7A359E" w14:textId="77777777" w:rsidR="00694FEC" w:rsidRDefault="00694FEC" w:rsidP="001E313B">
            <w:pPr>
              <w:spacing w:before="60" w:after="60"/>
              <w:rPr>
                <w:rFonts w:cs="Arial"/>
              </w:rPr>
            </w:pPr>
            <w:r>
              <w:rPr>
                <w:rFonts w:cs="Arial"/>
              </w:rPr>
              <w:t xml:space="preserve">Countywide Charter, </w:t>
            </w:r>
            <w:r>
              <w:rPr>
                <w:rFonts w:cs="Arial"/>
                <w:i/>
                <w:iCs/>
              </w:rPr>
              <w:t>EC</w:t>
            </w:r>
            <w:r>
              <w:rPr>
                <w:rFonts w:cs="Arial"/>
              </w:rPr>
              <w:t xml:space="preserve"> 47605.6</w:t>
            </w:r>
          </w:p>
        </w:tc>
        <w:tc>
          <w:tcPr>
            <w:tcW w:w="1441" w:type="dxa"/>
            <w:tcBorders>
              <w:top w:val="single" w:sz="4" w:space="0" w:color="auto"/>
              <w:left w:val="single" w:sz="4" w:space="0" w:color="auto"/>
              <w:bottom w:val="single" w:sz="4" w:space="0" w:color="auto"/>
              <w:right w:val="single" w:sz="4" w:space="0" w:color="auto"/>
            </w:tcBorders>
            <w:hideMark/>
          </w:tcPr>
          <w:p w14:paraId="7767E7C7"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6833C762"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may operate at one or more sites within the county; provides services not generally provided by a COE (not a county-type program)</w:t>
            </w:r>
          </w:p>
        </w:tc>
        <w:tc>
          <w:tcPr>
            <w:tcW w:w="2344" w:type="dxa"/>
            <w:tcBorders>
              <w:top w:val="single" w:sz="4" w:space="0" w:color="auto"/>
              <w:left w:val="single" w:sz="4" w:space="0" w:color="auto"/>
              <w:bottom w:val="single" w:sz="4" w:space="0" w:color="auto"/>
              <w:right w:val="single" w:sz="4" w:space="0" w:color="auto"/>
            </w:tcBorders>
            <w:hideMark/>
          </w:tcPr>
          <w:p w14:paraId="2574F1D0"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r w:rsidR="00694FEC" w14:paraId="2352D3D4"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1087EBBD" w14:textId="77777777" w:rsidR="00694FEC" w:rsidRDefault="00694FEC" w:rsidP="001E313B">
            <w:pPr>
              <w:spacing w:before="60" w:after="60"/>
              <w:rPr>
                <w:rFonts w:cs="Arial"/>
              </w:rPr>
            </w:pPr>
            <w:r>
              <w:rPr>
                <w:rFonts w:cs="Arial"/>
              </w:rPr>
              <w:t xml:space="preserve">County Program Charter, </w:t>
            </w:r>
            <w:r>
              <w:rPr>
                <w:rFonts w:cs="Arial"/>
                <w:i/>
                <w:iCs/>
              </w:rPr>
              <w:t>EC</w:t>
            </w:r>
            <w:r>
              <w:rPr>
                <w:rFonts w:cs="Arial"/>
              </w:rPr>
              <w:t xml:space="preserve"> 47605.5</w:t>
            </w:r>
          </w:p>
        </w:tc>
        <w:tc>
          <w:tcPr>
            <w:tcW w:w="1441" w:type="dxa"/>
            <w:tcBorders>
              <w:top w:val="single" w:sz="4" w:space="0" w:color="auto"/>
              <w:left w:val="single" w:sz="4" w:space="0" w:color="auto"/>
              <w:bottom w:val="single" w:sz="4" w:space="0" w:color="auto"/>
              <w:right w:val="single" w:sz="4" w:space="0" w:color="auto"/>
            </w:tcBorders>
            <w:hideMark/>
          </w:tcPr>
          <w:p w14:paraId="496B794B"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COE</w:t>
            </w:r>
          </w:p>
        </w:tc>
        <w:tc>
          <w:tcPr>
            <w:tcW w:w="3241" w:type="dxa"/>
            <w:tcBorders>
              <w:top w:val="single" w:sz="4" w:space="0" w:color="auto"/>
              <w:left w:val="single" w:sz="4" w:space="0" w:color="auto"/>
              <w:bottom w:val="single" w:sz="4" w:space="0" w:color="auto"/>
              <w:right w:val="single" w:sz="4" w:space="0" w:color="auto"/>
            </w:tcBorders>
            <w:hideMark/>
          </w:tcPr>
          <w:p w14:paraId="3B18FE99"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K-12 program serving pupils the COE would otherwise serve (primarily special education, county community school, and juvenile court school)</w:t>
            </w:r>
          </w:p>
        </w:tc>
        <w:tc>
          <w:tcPr>
            <w:tcW w:w="2344" w:type="dxa"/>
            <w:tcBorders>
              <w:top w:val="single" w:sz="4" w:space="0" w:color="auto"/>
              <w:left w:val="single" w:sz="4" w:space="0" w:color="auto"/>
              <w:bottom w:val="single" w:sz="4" w:space="0" w:color="auto"/>
              <w:right w:val="single" w:sz="4" w:space="0" w:color="auto"/>
            </w:tcBorders>
            <w:hideMark/>
          </w:tcPr>
          <w:p w14:paraId="48EC10F1"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County Program Charter School</w:t>
            </w:r>
          </w:p>
        </w:tc>
      </w:tr>
      <w:tr w:rsidR="00694FEC" w14:paraId="37B35F0E" w14:textId="77777777" w:rsidTr="001E313B">
        <w:trPr>
          <w:trHeight w:val="720"/>
        </w:trPr>
        <w:tc>
          <w:tcPr>
            <w:cnfStyle w:val="001000000000" w:firstRow="0" w:lastRow="0" w:firstColumn="1" w:lastColumn="0" w:oddVBand="0" w:evenVBand="0" w:oddHBand="0" w:evenHBand="0" w:firstRowFirstColumn="0" w:firstRowLastColumn="0" w:lastRowFirstColumn="0" w:lastRowLastColumn="0"/>
            <w:tcW w:w="2334" w:type="dxa"/>
            <w:tcBorders>
              <w:top w:val="single" w:sz="4" w:space="0" w:color="auto"/>
              <w:left w:val="single" w:sz="4" w:space="0" w:color="auto"/>
              <w:bottom w:val="single" w:sz="4" w:space="0" w:color="auto"/>
              <w:right w:val="single" w:sz="4" w:space="0" w:color="auto"/>
            </w:tcBorders>
            <w:hideMark/>
          </w:tcPr>
          <w:p w14:paraId="3B954388" w14:textId="77777777" w:rsidR="00694FEC" w:rsidRDefault="00694FEC" w:rsidP="001E313B">
            <w:pPr>
              <w:spacing w:before="60" w:after="60"/>
              <w:rPr>
                <w:rFonts w:cs="Arial"/>
              </w:rPr>
            </w:pPr>
            <w:r>
              <w:rPr>
                <w:rFonts w:cs="Arial"/>
              </w:rPr>
              <w:t xml:space="preserve">Statewide Benefit Charter, </w:t>
            </w:r>
            <w:r>
              <w:rPr>
                <w:rFonts w:cs="Arial"/>
                <w:i/>
                <w:iCs/>
              </w:rPr>
              <w:t>EC</w:t>
            </w:r>
            <w:r>
              <w:rPr>
                <w:rFonts w:cs="Arial"/>
              </w:rPr>
              <w:t xml:space="preserve"> 47605.8</w:t>
            </w:r>
          </w:p>
        </w:tc>
        <w:tc>
          <w:tcPr>
            <w:tcW w:w="1441" w:type="dxa"/>
            <w:tcBorders>
              <w:top w:val="single" w:sz="4" w:space="0" w:color="auto"/>
              <w:left w:val="single" w:sz="4" w:space="0" w:color="auto"/>
              <w:bottom w:val="single" w:sz="4" w:space="0" w:color="auto"/>
              <w:right w:val="single" w:sz="4" w:space="0" w:color="auto"/>
            </w:tcBorders>
            <w:hideMark/>
          </w:tcPr>
          <w:p w14:paraId="684C983D"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SBE</w:t>
            </w:r>
          </w:p>
        </w:tc>
        <w:tc>
          <w:tcPr>
            <w:tcW w:w="3241" w:type="dxa"/>
            <w:tcBorders>
              <w:top w:val="single" w:sz="4" w:space="0" w:color="auto"/>
              <w:left w:val="single" w:sz="4" w:space="0" w:color="auto"/>
              <w:bottom w:val="single" w:sz="4" w:space="0" w:color="auto"/>
              <w:right w:val="single" w:sz="4" w:space="0" w:color="auto"/>
            </w:tcBorders>
            <w:hideMark/>
          </w:tcPr>
          <w:p w14:paraId="5D794236"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Regular K-12 program that provides services of statewide benefit</w:t>
            </w:r>
          </w:p>
        </w:tc>
        <w:tc>
          <w:tcPr>
            <w:tcW w:w="2344" w:type="dxa"/>
            <w:tcBorders>
              <w:top w:val="single" w:sz="4" w:space="0" w:color="auto"/>
              <w:left w:val="single" w:sz="4" w:space="0" w:color="auto"/>
              <w:bottom w:val="single" w:sz="4" w:space="0" w:color="auto"/>
              <w:right w:val="single" w:sz="4" w:space="0" w:color="auto"/>
            </w:tcBorders>
            <w:hideMark/>
          </w:tcPr>
          <w:p w14:paraId="0FEDFA98" w14:textId="77777777" w:rsidR="00694FEC" w:rsidRDefault="00694FEC" w:rsidP="001E313B">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Attendance Charter School</w:t>
            </w:r>
          </w:p>
        </w:tc>
      </w:tr>
    </w:tbl>
    <w:p w14:paraId="34CD881B" w14:textId="77777777" w:rsidR="001A5E1B" w:rsidRDefault="001A5E1B" w:rsidP="00DA3B6A"/>
    <w:p w14:paraId="658E6D5C" w14:textId="5719DEDE" w:rsidR="00DA3B6A" w:rsidRPr="00DA3B6A" w:rsidRDefault="00DA3B6A" w:rsidP="00DA3B6A">
      <w:pPr>
        <w:sectPr w:rsidR="00DA3B6A" w:rsidRPr="00DA3B6A" w:rsidSect="00714C5F">
          <w:headerReference w:type="default" r:id="rId75"/>
          <w:footerReference w:type="default" r:id="rId76"/>
          <w:pgSz w:w="12240" w:h="15840"/>
          <w:pgMar w:top="1440" w:right="1440" w:bottom="1440" w:left="1440" w:header="720" w:footer="720" w:gutter="0"/>
          <w:cols w:space="720"/>
          <w:docGrid w:linePitch="360"/>
        </w:sectPr>
      </w:pPr>
    </w:p>
    <w:p w14:paraId="673C4358" w14:textId="77777777" w:rsidR="00460430" w:rsidRPr="00460430" w:rsidRDefault="00460430" w:rsidP="00464E40">
      <w:pPr>
        <w:pStyle w:val="Heading4"/>
        <w:rPr>
          <w:rFonts w:ascii="Segoe UI" w:eastAsia="Times New Roman" w:hAnsi="Segoe UI" w:cs="Segoe UI"/>
          <w:sz w:val="18"/>
          <w:szCs w:val="18"/>
        </w:rPr>
      </w:pPr>
      <w:bookmarkStart w:id="255" w:name="_Toc87291249"/>
      <w:bookmarkStart w:id="256" w:name="_Toc160796106"/>
      <w:r w:rsidRPr="00460430">
        <w:rPr>
          <w:rFonts w:eastAsia="Times New Roman"/>
        </w:rPr>
        <w:lastRenderedPageBreak/>
        <w:t>Attendance Charter School</w:t>
      </w:r>
      <w:bookmarkEnd w:id="256"/>
      <w:r w:rsidRPr="00460430">
        <w:rPr>
          <w:rFonts w:eastAsia="Times New Roman"/>
        </w:rPr>
        <w:t> </w:t>
      </w:r>
    </w:p>
    <w:p w14:paraId="7618762A"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Purpose </w:t>
      </w:r>
    </w:p>
    <w:p w14:paraId="237A1528" w14:textId="701C30ED"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 xml:space="preserve">This DES is used by all charter schools to report ADA, </w:t>
      </w:r>
      <w:proofErr w:type="gramStart"/>
      <w:r w:rsidRPr="60B4FBD4">
        <w:rPr>
          <w:rFonts w:eastAsia="Times New Roman" w:cs="Arial"/>
        </w:rPr>
        <w:t xml:space="preserve">with </w:t>
      </w:r>
      <w:r w:rsidR="25B15118" w:rsidRPr="60B4FBD4">
        <w:rPr>
          <w:rFonts w:eastAsia="Times New Roman" w:cs="Arial"/>
        </w:rPr>
        <w:t xml:space="preserve">the </w:t>
      </w:r>
      <w:r w:rsidRPr="60B4FBD4">
        <w:rPr>
          <w:rFonts w:eastAsia="Times New Roman" w:cs="Arial"/>
        </w:rPr>
        <w:t>exception of</w:t>
      </w:r>
      <w:proofErr w:type="gramEnd"/>
      <w:r w:rsidRPr="60B4FBD4">
        <w:rPr>
          <w:rFonts w:eastAsia="Times New Roman" w:cs="Arial"/>
        </w:rPr>
        <w:t xml:space="preserve"> charter schools operating county programs and charter schools authorized as part of the school district in which all schools have been converted to charter schools (all charter districts). </w:t>
      </w:r>
    </w:p>
    <w:p w14:paraId="1D8A689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LCFF Funding </w:t>
      </w:r>
    </w:p>
    <w:p w14:paraId="61DB2027" w14:textId="25DC1741"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After the charter school reports ADA in the Attendance Charter School and prior to calculating entitlements, the ADA is adjusted as follows: </w:t>
      </w:r>
    </w:p>
    <w:p w14:paraId="2E6D53F5"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 xml:space="preserve">in compliance with funding determinations made to nonclassroom-based ADA pursuant to </w:t>
      </w:r>
      <w:r w:rsidRPr="008263DE">
        <w:rPr>
          <w:rFonts w:eastAsia="Times New Roman" w:cs="Arial"/>
          <w:i/>
          <w:szCs w:val="24"/>
        </w:rPr>
        <w:t>EC</w:t>
      </w:r>
      <w:r w:rsidRPr="00460430">
        <w:rPr>
          <w:rFonts w:eastAsia="Times New Roman" w:cs="Arial"/>
          <w:szCs w:val="24"/>
        </w:rPr>
        <w:t xml:space="preserve"> Section 47634.2; and, </w:t>
      </w:r>
    </w:p>
    <w:p w14:paraId="333AA509" w14:textId="77777777" w:rsidR="00460430" w:rsidRPr="00460430" w:rsidRDefault="00460430" w:rsidP="00927503">
      <w:pPr>
        <w:numPr>
          <w:ilvl w:val="0"/>
          <w:numId w:val="134"/>
        </w:numPr>
        <w:spacing w:after="0"/>
        <w:ind w:left="720"/>
        <w:textAlignment w:val="baseline"/>
        <w:rPr>
          <w:rFonts w:eastAsia="Times New Roman" w:cs="Arial"/>
          <w:szCs w:val="24"/>
        </w:rPr>
      </w:pPr>
      <w:r w:rsidRPr="00460430">
        <w:rPr>
          <w:rFonts w:eastAsia="Times New Roman" w:cs="Arial"/>
          <w:szCs w:val="24"/>
        </w:rPr>
        <w:t xml:space="preserve">prorated reductions for charter schools that did not operate the required minimum number of school days pursuant to 5 </w:t>
      </w:r>
      <w:r w:rsidRPr="008263DE">
        <w:rPr>
          <w:rFonts w:eastAsia="Times New Roman" w:cs="Arial"/>
          <w:i/>
          <w:szCs w:val="24"/>
        </w:rPr>
        <w:t>CCR</w:t>
      </w:r>
      <w:r w:rsidRPr="00460430">
        <w:rPr>
          <w:rFonts w:eastAsia="Times New Roman" w:cs="Arial"/>
          <w:szCs w:val="24"/>
        </w:rPr>
        <w:t>, Section 11960. </w:t>
      </w:r>
    </w:p>
    <w:p w14:paraId="6BDA2B99" w14:textId="022718EA" w:rsidR="00460430" w:rsidRPr="00460430" w:rsidRDefault="00460430" w:rsidP="00CC72E2">
      <w:pPr>
        <w:spacing w:before="240"/>
        <w:textAlignment w:val="baseline"/>
        <w:rPr>
          <w:rFonts w:ascii="Segoe UI" w:eastAsia="Times New Roman" w:hAnsi="Segoe UI" w:cs="Segoe UI"/>
          <w:sz w:val="18"/>
          <w:szCs w:val="18"/>
        </w:rPr>
      </w:pPr>
      <w:r w:rsidRPr="00460430">
        <w:rPr>
          <w:rFonts w:eastAsia="Times New Roman" w:cs="Arial"/>
          <w:szCs w:val="24"/>
        </w:rPr>
        <w:t>Charter school ADA, adjusted per the above, populates the Charter School ADA funding exhibit which is used to determine Charter School LCFF Entitlement as shown on the Charter School LCFF Calculation exhibit. </w:t>
      </w:r>
    </w:p>
    <w:p w14:paraId="2BC78AEA" w14:textId="18B6A3A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Final funding for the fiscal year is based on a blend of P-2 and Annual ADA: </w:t>
      </w:r>
    </w:p>
    <w:p w14:paraId="2128F014" w14:textId="77777777" w:rsidR="00460430" w:rsidRPr="00460430" w:rsidRDefault="00460430" w:rsidP="00927503">
      <w:pPr>
        <w:numPr>
          <w:ilvl w:val="0"/>
          <w:numId w:val="135"/>
        </w:numPr>
        <w:tabs>
          <w:tab w:val="clear" w:pos="600"/>
          <w:tab w:val="num" w:pos="720"/>
        </w:tabs>
        <w:spacing w:after="0"/>
        <w:ind w:left="360" w:firstLine="0"/>
        <w:textAlignment w:val="baseline"/>
        <w:rPr>
          <w:rFonts w:eastAsia="Times New Roman" w:cs="Arial"/>
          <w:szCs w:val="24"/>
        </w:rPr>
      </w:pPr>
      <w:r w:rsidRPr="00460430">
        <w:rPr>
          <w:rFonts w:eastAsia="Times New Roman" w:cs="Arial"/>
          <w:szCs w:val="24"/>
        </w:rPr>
        <w:t>Regular ADA is determined using P-2 reporting period ADA; </w:t>
      </w:r>
    </w:p>
    <w:p w14:paraId="593B289F" w14:textId="4D2F59EE" w:rsidR="489838A4" w:rsidRDefault="489838A4" w:rsidP="482CB747">
      <w:pPr>
        <w:numPr>
          <w:ilvl w:val="0"/>
          <w:numId w:val="135"/>
        </w:numPr>
        <w:tabs>
          <w:tab w:val="clear" w:pos="600"/>
          <w:tab w:val="num" w:pos="720"/>
        </w:tabs>
        <w:spacing w:after="0"/>
        <w:ind w:left="360" w:firstLine="0"/>
        <w:rPr>
          <w:rFonts w:eastAsia="Times New Roman" w:cs="Arial"/>
        </w:rPr>
      </w:pPr>
      <w:r w:rsidRPr="482CB747">
        <w:rPr>
          <w:rFonts w:eastAsia="Times New Roman" w:cs="Arial"/>
        </w:rPr>
        <w:t>All other ADA is determined using Annual reporting period ADA. </w:t>
      </w:r>
    </w:p>
    <w:p w14:paraId="4295DDC4" w14:textId="67538B8B" w:rsidR="6D0A7438" w:rsidRPr="00B21F65" w:rsidRDefault="6D0A7438" w:rsidP="007B30F4">
      <w:pPr>
        <w:tabs>
          <w:tab w:val="num" w:pos="720"/>
        </w:tabs>
        <w:spacing w:before="240"/>
        <w:rPr>
          <w:rFonts w:eastAsia="Times New Roman" w:cs="Arial"/>
        </w:rPr>
      </w:pPr>
      <w:r w:rsidRPr="007B30F4">
        <w:rPr>
          <w:rFonts w:eastAsiaTheme="minorEastAsia"/>
        </w:rPr>
        <w:t>The LCFF Transitional Kindergarten Add-on funding calculated pursuant to EC Section 42238.02(g)(2) is based on current year P-2 TK ADA reported on Lines E-1 and E-2.</w:t>
      </w:r>
    </w:p>
    <w:p w14:paraId="16D4023E"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Entity </w:t>
      </w:r>
    </w:p>
    <w:p w14:paraId="5E66B5F9"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The Attendance Charter School must be submitted by every charter school, </w:t>
      </w:r>
      <w:proofErr w:type="gramStart"/>
      <w:r w:rsidRPr="00460430">
        <w:rPr>
          <w:rFonts w:eastAsia="Times New Roman" w:cs="Arial"/>
          <w:szCs w:val="24"/>
        </w:rPr>
        <w:t>with the exception of</w:t>
      </w:r>
      <w:proofErr w:type="gramEnd"/>
      <w:r w:rsidRPr="00460430">
        <w:rPr>
          <w:rFonts w:eastAsia="Times New Roman" w:cs="Arial"/>
          <w:szCs w:val="24"/>
        </w:rPr>
        <w:t xml:space="preserve"> the following: </w:t>
      </w:r>
    </w:p>
    <w:p w14:paraId="25600D2A"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county program charter school, authorized pursuant to </w:t>
      </w:r>
      <w:r w:rsidRPr="00460430">
        <w:rPr>
          <w:rFonts w:eastAsia="Times New Roman" w:cs="Arial"/>
          <w:i/>
          <w:iCs/>
          <w:szCs w:val="24"/>
        </w:rPr>
        <w:t>EC</w:t>
      </w:r>
      <w:r w:rsidRPr="00460430">
        <w:rPr>
          <w:rFonts w:eastAsia="Times New Roman" w:cs="Arial"/>
          <w:szCs w:val="24"/>
        </w:rPr>
        <w:t> Section 47605.5; and, </w:t>
      </w:r>
    </w:p>
    <w:p w14:paraId="70E5D9D3" w14:textId="77777777" w:rsidR="00460430" w:rsidRPr="00460430" w:rsidRDefault="00460430" w:rsidP="00B80F7B">
      <w:pPr>
        <w:numPr>
          <w:ilvl w:val="0"/>
          <w:numId w:val="105"/>
        </w:numPr>
        <w:spacing w:after="0"/>
        <w:textAlignment w:val="baseline"/>
        <w:rPr>
          <w:rFonts w:eastAsia="Times New Roman" w:cs="Arial"/>
          <w:szCs w:val="24"/>
        </w:rPr>
      </w:pPr>
      <w:r w:rsidRPr="00460430">
        <w:rPr>
          <w:rFonts w:eastAsia="Times New Roman" w:cs="Arial"/>
          <w:szCs w:val="24"/>
        </w:rPr>
        <w:t>A charter school in a school district where all schools have been converted to charter schools, pursuant to </w:t>
      </w:r>
      <w:r w:rsidRPr="00460430">
        <w:rPr>
          <w:rFonts w:eastAsia="Times New Roman" w:cs="Arial"/>
          <w:i/>
          <w:iCs/>
          <w:szCs w:val="24"/>
        </w:rPr>
        <w:t>EC </w:t>
      </w:r>
      <w:r w:rsidRPr="00460430">
        <w:rPr>
          <w:rFonts w:eastAsia="Times New Roman" w:cs="Arial"/>
          <w:szCs w:val="24"/>
        </w:rPr>
        <w:t>Section 47606. </w:t>
      </w:r>
    </w:p>
    <w:p w14:paraId="3CE25E2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Reporting Periods </w:t>
      </w:r>
    </w:p>
    <w:p w14:paraId="5341CFCF" w14:textId="036DE5C8"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Attendance Charter School is completed for the P-1, P-2</w:t>
      </w:r>
      <w:r w:rsidR="003E3C0B">
        <w:rPr>
          <w:rFonts w:eastAsia="Times New Roman" w:cs="Arial"/>
          <w:szCs w:val="24"/>
        </w:rPr>
        <w:t>,</w:t>
      </w:r>
      <w:r w:rsidRPr="00460430">
        <w:rPr>
          <w:rFonts w:eastAsia="Times New Roman" w:cs="Arial"/>
          <w:szCs w:val="24"/>
        </w:rPr>
        <w:t xml:space="preserve"> and Annual reporting periods. </w:t>
      </w:r>
    </w:p>
    <w:p w14:paraId="1ECE1E67" w14:textId="3A36B747" w:rsidR="00460430" w:rsidRPr="00460430" w:rsidRDefault="00460430" w:rsidP="00460430">
      <w:pPr>
        <w:spacing w:after="0"/>
        <w:textAlignment w:val="baseline"/>
        <w:rPr>
          <w:rFonts w:ascii="Segoe UI" w:eastAsia="Times New Roman" w:hAnsi="Segoe UI" w:cs="Segoe UI"/>
          <w:sz w:val="18"/>
          <w:szCs w:val="18"/>
        </w:rPr>
      </w:pPr>
      <w:r w:rsidRPr="60B4FBD4">
        <w:rPr>
          <w:rFonts w:eastAsia="Times New Roman" w:cs="Arial"/>
        </w:rPr>
        <w:t>Days of Operation on lines A-7a</w:t>
      </w:r>
      <w:r w:rsidR="008A4965" w:rsidRPr="60B4FBD4">
        <w:rPr>
          <w:rFonts w:eastAsia="Times New Roman" w:cs="Arial"/>
        </w:rPr>
        <w:t>–</w:t>
      </w:r>
      <w:r w:rsidRPr="60B4FBD4">
        <w:rPr>
          <w:rFonts w:eastAsia="Times New Roman" w:cs="Arial"/>
        </w:rPr>
        <w:t xml:space="preserve">e for each applicable instructional track must be completed at </w:t>
      </w:r>
      <w:r w:rsidR="1F8E95F4" w:rsidRPr="60B4FBD4">
        <w:rPr>
          <w:rFonts w:eastAsia="Times New Roman" w:cs="Arial"/>
        </w:rPr>
        <w:t xml:space="preserve">the </w:t>
      </w:r>
      <w:r w:rsidRPr="60B4FBD4">
        <w:rPr>
          <w:rFonts w:eastAsia="Times New Roman" w:cs="Arial"/>
        </w:rPr>
        <w:t>Annual reporting period. If the charter school ceases operation as of the P-1 or P-2 reporting period, Days of Operation must also be completed for that period. </w:t>
      </w:r>
    </w:p>
    <w:p w14:paraId="647125F7"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lastRenderedPageBreak/>
        <w:t>Acceptable Data </w:t>
      </w:r>
    </w:p>
    <w:p w14:paraId="63CA58AF"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All fields in the ADA and ADA Allocation tabs are for ADA values, which can be zero or any positive number up to nine digits long including two decimal places. </w:t>
      </w:r>
    </w:p>
    <w:p w14:paraId="64B91740"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Main Validation Rules </w:t>
      </w:r>
    </w:p>
    <w:p w14:paraId="2BBDDEBF" w14:textId="46EFF222"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The PADC requires multi-track charters to assign tracks in alphabetical </w:t>
      </w:r>
      <w:proofErr w:type="gramStart"/>
      <w:r w:rsidRPr="00460430">
        <w:rPr>
          <w:rFonts w:eastAsia="Times New Roman" w:cs="Arial"/>
          <w:szCs w:val="24"/>
        </w:rPr>
        <w:t>sequence, and</w:t>
      </w:r>
      <w:proofErr w:type="gramEnd"/>
      <w:r w:rsidRPr="00460430">
        <w:rPr>
          <w:rFonts w:eastAsia="Times New Roman" w:cs="Arial"/>
          <w:szCs w:val="24"/>
        </w:rPr>
        <w:t xml:space="preserve"> warns the user if the ADA is not reported for all tracks chosen or if ADA is reported for a track not chosen.</w:t>
      </w:r>
    </w:p>
    <w:p w14:paraId="2E171FD4" w14:textId="4DC8ABAF"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Any instruction commencement or cessation dates must be within specified ranges.</w:t>
      </w:r>
    </w:p>
    <w:p w14:paraId="482CC4B5" w14:textId="3227D95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The total ADA for all tracks reported in the ADA tab must equal to </w:t>
      </w:r>
      <w:r w:rsidR="00F25D02">
        <w:rPr>
          <w:rFonts w:eastAsia="Times New Roman" w:cs="Arial"/>
          <w:szCs w:val="24"/>
        </w:rPr>
        <w:t xml:space="preserve">the </w:t>
      </w:r>
      <w:r w:rsidRPr="00460430">
        <w:rPr>
          <w:rFonts w:eastAsia="Times New Roman" w:cs="Arial"/>
          <w:szCs w:val="24"/>
        </w:rPr>
        <w:t>total ADA from the ADA Allocation tab. Summary tab provides the user with ADA totals by track and by district of residence to aid with validation.</w:t>
      </w:r>
    </w:p>
    <w:p w14:paraId="78833289" w14:textId="3A914110" w:rsidR="00460430" w:rsidRPr="00460430" w:rsidRDefault="00460430" w:rsidP="00B80F7B">
      <w:pPr>
        <w:numPr>
          <w:ilvl w:val="0"/>
          <w:numId w:val="136"/>
        </w:numPr>
        <w:tabs>
          <w:tab w:val="left" w:pos="720"/>
        </w:tabs>
        <w:spacing w:after="0"/>
        <w:textAlignment w:val="baseline"/>
        <w:rPr>
          <w:rFonts w:eastAsia="Times New Roman" w:cs="Arial"/>
          <w:szCs w:val="24"/>
        </w:rPr>
      </w:pPr>
      <w:r w:rsidRPr="00460430">
        <w:rPr>
          <w:rFonts w:eastAsia="Times New Roman" w:cs="Arial"/>
          <w:szCs w:val="24"/>
        </w:rPr>
        <w:t xml:space="preserve">ADA reported in the </w:t>
      </w:r>
      <w:r w:rsidR="00B5705F">
        <w:rPr>
          <w:rFonts w:eastAsia="Times New Roman" w:cs="Arial"/>
          <w:szCs w:val="24"/>
        </w:rPr>
        <w:t xml:space="preserve">Transitional Kindergarten ADA and </w:t>
      </w:r>
      <w:r w:rsidRPr="00460430">
        <w:rPr>
          <w:rFonts w:eastAsia="Times New Roman" w:cs="Arial"/>
          <w:szCs w:val="24"/>
        </w:rPr>
        <w:t>Other ADA categor</w:t>
      </w:r>
      <w:r w:rsidR="00B5705F">
        <w:rPr>
          <w:rFonts w:eastAsia="Times New Roman" w:cs="Arial"/>
          <w:szCs w:val="24"/>
        </w:rPr>
        <w:t>ies</w:t>
      </w:r>
      <w:r w:rsidRPr="00460430">
        <w:rPr>
          <w:rFonts w:eastAsia="Times New Roman" w:cs="Arial"/>
          <w:szCs w:val="24"/>
        </w:rPr>
        <w:t xml:space="preserve"> may not exceed Reported ADA for each track, as specified.</w:t>
      </w:r>
    </w:p>
    <w:p w14:paraId="5C36A95B"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Number of Records </w:t>
      </w:r>
    </w:p>
    <w:p w14:paraId="380BDE01" w14:textId="77777777"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The Record Information section at the top of the DES contains a record count. When the user saves data, the system will list six records: one record for Charter Status, and five records for each track in the ADA tab, even though the user did not add ADA in all five track records. For schools that report ADA by district of residence, the system will add each district of residence record to the original count of six records. </w:t>
      </w:r>
    </w:p>
    <w:p w14:paraId="3A508CF4" w14:textId="77777777" w:rsidR="00460430" w:rsidRPr="00460430" w:rsidRDefault="00460430" w:rsidP="00464E40">
      <w:pPr>
        <w:pStyle w:val="Heading5"/>
        <w:rPr>
          <w:rFonts w:ascii="Segoe UI" w:eastAsia="Times New Roman" w:hAnsi="Segoe UI" w:cs="Segoe UI"/>
          <w:sz w:val="18"/>
          <w:szCs w:val="18"/>
        </w:rPr>
      </w:pPr>
      <w:r w:rsidRPr="00460430">
        <w:rPr>
          <w:rFonts w:eastAsia="Times New Roman"/>
        </w:rPr>
        <w:t>Data Entry Instructions </w:t>
      </w:r>
    </w:p>
    <w:p w14:paraId="3F3C3625" w14:textId="3A49A58F"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szCs w:val="24"/>
        </w:rPr>
        <w:t xml:space="preserve">Refer to the </w:t>
      </w:r>
      <w:hyperlink w:anchor="_Data_Entry_Functions" w:tooltip="Data Entry Functions" w:history="1">
        <w:r w:rsidR="00D76FED" w:rsidRPr="00232527">
          <w:rPr>
            <w:rStyle w:val="Hyperlink"/>
            <w:rFonts w:eastAsia="Times New Roman" w:cs="Arial"/>
            <w:szCs w:val="24"/>
            <w:lang w:bidi="he-IL"/>
          </w:rPr>
          <w:t>Data Entry Functions</w:t>
        </w:r>
      </w:hyperlink>
      <w:r w:rsidR="00D76FED">
        <w:rPr>
          <w:rFonts w:eastAsia="Times New Roman" w:cs="Arial"/>
          <w:szCs w:val="24"/>
          <w:lang w:bidi="he-IL"/>
        </w:rPr>
        <w:t xml:space="preserve"> </w:t>
      </w:r>
      <w:r w:rsidRPr="00460430">
        <w:rPr>
          <w:rFonts w:eastAsia="Times New Roman" w:cs="Arial"/>
          <w:szCs w:val="24"/>
        </w:rPr>
        <w:t>section of this manual for information on data entry, save, delete, and other functions. </w:t>
      </w:r>
    </w:p>
    <w:p w14:paraId="03F60A8D"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1: Charter Status </w:t>
      </w:r>
    </w:p>
    <w:p w14:paraId="17733544" w14:textId="7179D023" w:rsidR="009E0BE4" w:rsidRDefault="00460430" w:rsidP="00B80F7B">
      <w:pPr>
        <w:pStyle w:val="ListParagraph"/>
        <w:numPr>
          <w:ilvl w:val="0"/>
          <w:numId w:val="142"/>
        </w:numPr>
      </w:pPr>
      <w:r>
        <w:t>This tab must be completed at every reporting period: P-1, P-2, and Annual.</w:t>
      </w:r>
    </w:p>
    <w:p w14:paraId="528983C5" w14:textId="77777777" w:rsidR="009E0BE4" w:rsidRDefault="00460430" w:rsidP="00B80F7B">
      <w:pPr>
        <w:pStyle w:val="ListParagraph"/>
        <w:numPr>
          <w:ilvl w:val="0"/>
          <w:numId w:val="142"/>
        </w:numPr>
      </w:pPr>
      <w:r w:rsidRPr="009E0BE4">
        <w:t>Data entered in the Charter Status tab determines how ADA is to be reported in the ADA tab. If the charter school selects Single Track operation on Line A-1b, the PADC will expect the LEA to report ADA for Single Track/Track A (displayed as Single TRK/TRK A) only in the ADA tab. If the charter school selects Multitrack operation on Line A-1a, the PADC will check that the charter school reports ADA in the ADA tab for all the tracks identified in the Charter Status tab.</w:t>
      </w:r>
    </w:p>
    <w:p w14:paraId="57108710" w14:textId="77777777" w:rsidR="009E0BE4" w:rsidRDefault="00460430" w:rsidP="00B80F7B">
      <w:pPr>
        <w:pStyle w:val="ListParagraph"/>
        <w:numPr>
          <w:ilvl w:val="0"/>
          <w:numId w:val="142"/>
        </w:numPr>
      </w:pPr>
      <w:r w:rsidRPr="009E0BE4">
        <w:t>Select </w:t>
      </w:r>
      <w:r w:rsidRPr="009E0BE4">
        <w:rPr>
          <w:i/>
          <w:iCs/>
        </w:rPr>
        <w:t>Save</w:t>
      </w:r>
      <w:r w:rsidRPr="009E0BE4">
        <w:t> after entering data in this tab before proceeding to other tabs within this DES.</w:t>
      </w:r>
    </w:p>
    <w:tbl>
      <w:tblPr>
        <w:tblStyle w:val="Style1"/>
        <w:tblW w:w="9350" w:type="dxa"/>
        <w:tblLook w:val="04A0" w:firstRow="1" w:lastRow="0" w:firstColumn="1" w:lastColumn="0" w:noHBand="0" w:noVBand="1"/>
        <w:tblDescription w:val="This table lists each line number in Tab 1: Charter Status of the Attendance Charter School data entry screen, what the line caption is for each line, and reporting notes to help with completing the data entry."/>
      </w:tblPr>
      <w:tblGrid>
        <w:gridCol w:w="1310"/>
        <w:gridCol w:w="3503"/>
        <w:gridCol w:w="4537"/>
      </w:tblGrid>
      <w:tr w:rsidR="00460430" w:rsidRPr="00460430" w14:paraId="35122FDB" w14:textId="77777777" w:rsidTr="007B30F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7708F46" w14:textId="4B1E543D" w:rsidR="00460430" w:rsidRPr="007E47CE" w:rsidRDefault="00460430" w:rsidP="007537A5">
            <w:pPr>
              <w:spacing w:after="0"/>
              <w:ind w:left="60" w:right="60"/>
              <w:jc w:val="center"/>
              <w:textAlignment w:val="baseline"/>
              <w:rPr>
                <w:rFonts w:ascii="Times New Roman" w:eastAsia="Times New Roman" w:hAnsi="Times New Roman" w:cs="Times New Roman"/>
                <w:bCs/>
                <w:szCs w:val="24"/>
              </w:rPr>
            </w:pPr>
            <w:r w:rsidRPr="007E47CE">
              <w:rPr>
                <w:rFonts w:eastAsia="Times New Roman" w:cs="Arial"/>
                <w:bCs/>
                <w:szCs w:val="24"/>
              </w:rPr>
              <w:lastRenderedPageBreak/>
              <w:t>Line Number</w:t>
            </w:r>
          </w:p>
        </w:tc>
        <w:tc>
          <w:tcPr>
            <w:tcW w:w="0" w:type="dxa"/>
            <w:vAlign w:val="center"/>
            <w:hideMark/>
          </w:tcPr>
          <w:p w14:paraId="24353896" w14:textId="65927A51" w:rsidR="00460430" w:rsidRPr="007E47CE" w:rsidRDefault="00460430" w:rsidP="007537A5">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Line Caption</w:t>
            </w:r>
          </w:p>
        </w:tc>
        <w:tc>
          <w:tcPr>
            <w:tcW w:w="0" w:type="dxa"/>
            <w:vAlign w:val="center"/>
            <w:hideMark/>
          </w:tcPr>
          <w:p w14:paraId="28C8A943" w14:textId="3F6B68F7" w:rsidR="00460430" w:rsidRPr="007E47CE" w:rsidRDefault="00460430" w:rsidP="007537A5">
            <w:pPr>
              <w:spacing w:after="0"/>
              <w:ind w:left="60" w:right="6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rPr>
            </w:pPr>
            <w:r w:rsidRPr="007E47CE">
              <w:rPr>
                <w:rFonts w:eastAsia="Times New Roman" w:cs="Arial"/>
                <w:bCs/>
                <w:szCs w:val="24"/>
              </w:rPr>
              <w:t>Reporting Notes</w:t>
            </w:r>
          </w:p>
        </w:tc>
      </w:tr>
      <w:tr w:rsidR="00460430" w:rsidRPr="00460430" w14:paraId="14A032B1"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C2A71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A-1 </w:t>
            </w:r>
          </w:p>
        </w:tc>
        <w:tc>
          <w:tcPr>
            <w:tcW w:w="3503" w:type="dxa"/>
            <w:hideMark/>
          </w:tcPr>
          <w:p w14:paraId="679128F2" w14:textId="46C412AA"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Does this charter school operate multiple instructional tracks?</w:t>
            </w:r>
            <w:r w:rsidR="00F83F4F">
              <w:rPr>
                <w:rFonts w:eastAsia="Times New Roman" w:cs="Arial"/>
                <w:szCs w:val="24"/>
              </w:rPr>
              <w:t xml:space="preserve"> </w:t>
            </w:r>
          </w:p>
          <w:p w14:paraId="46DCB4F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YES (Multitrack) </w:t>
            </w:r>
          </w:p>
          <w:p w14:paraId="1C1734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 (Single Track) </w:t>
            </w:r>
          </w:p>
        </w:tc>
        <w:tc>
          <w:tcPr>
            <w:tcW w:w="4537" w:type="dxa"/>
            <w:hideMark/>
          </w:tcPr>
          <w:p w14:paraId="4147263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(Multitrack) on Line A-1a or NO (Single Track) on Line A-1b. </w:t>
            </w:r>
          </w:p>
          <w:p w14:paraId="6191D98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selection of Yes or No must be made; the system will generate an error if the user leaves both checkboxes blank. </w:t>
            </w:r>
          </w:p>
          <w:p w14:paraId="3353102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the charter school must select instructional tracks on Line A-2. </w:t>
            </w:r>
          </w:p>
        </w:tc>
      </w:tr>
      <w:tr w:rsidR="00460430" w:rsidRPr="00460430" w14:paraId="4FF6400A"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60C5677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A-2 </w:t>
            </w:r>
          </w:p>
        </w:tc>
        <w:tc>
          <w:tcPr>
            <w:tcW w:w="3503" w:type="dxa"/>
            <w:hideMark/>
          </w:tcPr>
          <w:p w14:paraId="101E74A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Instructional Tracks: If Yes (Multitrack) was selected in A-1, check the box for Track A and each additional track in alphabetical order. Note: subsequent data entry will need to contain information for all tracks selected. </w:t>
            </w:r>
          </w:p>
          <w:p w14:paraId="7B6D13C2"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A </w:t>
            </w:r>
          </w:p>
          <w:p w14:paraId="229C006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55C90E5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1D37268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CDA823"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7B82F2A"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 </w:t>
            </w:r>
          </w:p>
        </w:tc>
      </w:tr>
      <w:tr w:rsidR="00460430" w:rsidRPr="00460430" w14:paraId="0670184F"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35039B0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A-3 </w:t>
            </w:r>
          </w:p>
        </w:tc>
        <w:tc>
          <w:tcPr>
            <w:tcW w:w="3503" w:type="dxa"/>
            <w:hideMark/>
          </w:tcPr>
          <w:p w14:paraId="665FE5E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Is this charter school in its first year of operation? </w:t>
            </w:r>
          </w:p>
          <w:p w14:paraId="08041196" w14:textId="2525D444" w:rsidR="00460430" w:rsidRPr="00460430" w:rsidRDefault="16675C68"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 (</w:t>
            </w:r>
            <w:r w:rsidR="00460430" w:rsidRPr="00393AE7">
              <w:rPr>
                <w:rFonts w:eastAsia="Times New Roman" w:cs="Arial"/>
              </w:rPr>
              <w:t>move on to Line A-4</w:t>
            </w:r>
            <w:r w:rsidR="3167DCD4" w:rsidRPr="00393AE7">
              <w:rPr>
                <w:rFonts w:eastAsia="Times New Roman" w:cs="Arial"/>
              </w:rPr>
              <w:t>)</w:t>
            </w:r>
            <w:r w:rsidR="00460430" w:rsidRPr="00393AE7">
              <w:rPr>
                <w:rFonts w:eastAsia="Times New Roman" w:cs="Arial"/>
              </w:rPr>
              <w:t> </w:t>
            </w:r>
          </w:p>
          <w:p w14:paraId="1F235739" w14:textId="7E5998F3" w:rsidR="00460430" w:rsidRPr="00460430" w:rsidRDefault="2D34218A"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w:t>
            </w:r>
            <w:r w:rsidR="00F05CDE">
              <w:rPr>
                <w:rFonts w:eastAsia="Times New Roman" w:cs="Arial"/>
              </w:rPr>
              <w:t>O</w:t>
            </w:r>
            <w:r w:rsidR="00814526">
              <w:rPr>
                <w:rFonts w:eastAsia="Times New Roman" w:cs="Arial"/>
              </w:rPr>
              <w:t xml:space="preserve"> </w:t>
            </w:r>
            <w:r w:rsidRPr="00393AE7">
              <w:rPr>
                <w:rFonts w:eastAsia="Times New Roman" w:cs="Arial"/>
              </w:rPr>
              <w:t>(</w:t>
            </w:r>
            <w:r w:rsidR="00460430" w:rsidRPr="00393AE7">
              <w:rPr>
                <w:rFonts w:eastAsia="Times New Roman" w:cs="Arial"/>
              </w:rPr>
              <w:t>move on to Line A-5</w:t>
            </w:r>
            <w:r w:rsidR="4AB2E609" w:rsidRPr="00393AE7">
              <w:rPr>
                <w:rFonts w:eastAsia="Times New Roman" w:cs="Arial"/>
              </w:rPr>
              <w:t>)</w:t>
            </w:r>
          </w:p>
        </w:tc>
        <w:tc>
          <w:tcPr>
            <w:tcW w:w="4537" w:type="dxa"/>
            <w:hideMark/>
          </w:tcPr>
          <w:p w14:paraId="29D5F43C"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w:t>
            </w:r>
            <w:proofErr w:type="gramStart"/>
            <w:r w:rsidRPr="00460430">
              <w:rPr>
                <w:rFonts w:eastAsia="Times New Roman" w:cs="Arial"/>
                <w:szCs w:val="24"/>
              </w:rPr>
              <w:t>on Line</w:t>
            </w:r>
            <w:proofErr w:type="gramEnd"/>
            <w:r w:rsidRPr="00460430">
              <w:rPr>
                <w:rFonts w:eastAsia="Times New Roman" w:cs="Arial"/>
                <w:szCs w:val="24"/>
              </w:rPr>
              <w:t> A-3a or NO on Line A-3b. The system will generate an error if the user leaves both checkboxes blank. </w:t>
            </w:r>
          </w:p>
          <w:p w14:paraId="1007631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that the school opened on lines A-4a-e as necessary. </w:t>
            </w:r>
          </w:p>
        </w:tc>
      </w:tr>
      <w:tr w:rsidR="00460430" w:rsidRPr="00460430" w14:paraId="0644A107"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5614AB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A-4 </w:t>
            </w:r>
          </w:p>
        </w:tc>
        <w:tc>
          <w:tcPr>
            <w:tcW w:w="3503" w:type="dxa"/>
            <w:hideMark/>
          </w:tcPr>
          <w:p w14:paraId="507C3B4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Instruction Commenced </w:t>
            </w:r>
          </w:p>
          <w:p w14:paraId="48FAE2B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5BD96598"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3E1B5881"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A1F100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54B5A03F"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56D17F54"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in their first year of operation</w:t>
            </w:r>
            <w:r w:rsidRPr="00460430">
              <w:rPr>
                <w:rFonts w:eastAsia="Times New Roman" w:cs="Arial"/>
                <w:szCs w:val="24"/>
              </w:rPr>
              <w:t> </w:t>
            </w:r>
          </w:p>
          <w:p w14:paraId="3E0EAFA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commenced in the Single Track/Track A field on Line A-4a. </w:t>
            </w:r>
          </w:p>
          <w:p w14:paraId="54766AD8"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commenced instruction, starting with Single Track/Track A on Line A-4a. </w:t>
            </w:r>
          </w:p>
          <w:p w14:paraId="5DEDC8F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September 30 of the current fiscal year. </w:t>
            </w:r>
          </w:p>
        </w:tc>
      </w:tr>
      <w:tr w:rsidR="00460430" w:rsidRPr="00460430" w14:paraId="1356887C"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11E23A7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A-5 </w:t>
            </w:r>
          </w:p>
        </w:tc>
        <w:tc>
          <w:tcPr>
            <w:tcW w:w="3503" w:type="dxa"/>
            <w:hideMark/>
          </w:tcPr>
          <w:p w14:paraId="2EE9FEE3" w14:textId="65ACBEA0"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Did the charter school cease operation or instruction during the current fiscal year?</w:t>
            </w:r>
            <w:r w:rsidR="00F83F4F">
              <w:rPr>
                <w:rFonts w:eastAsia="Times New Roman" w:cs="Arial"/>
                <w:szCs w:val="24"/>
              </w:rPr>
              <w:t xml:space="preserve"> </w:t>
            </w:r>
          </w:p>
          <w:p w14:paraId="61E41684" w14:textId="78528F4E" w:rsidR="00460430" w:rsidRPr="00460430" w:rsidRDefault="38D04814"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YES</w:t>
            </w:r>
            <w:r w:rsidR="00460430" w:rsidRPr="00393AE7">
              <w:rPr>
                <w:rFonts w:eastAsia="Times New Roman" w:cs="Arial"/>
              </w:rPr>
              <w:t xml:space="preserve"> </w:t>
            </w:r>
            <w:r w:rsidR="421CED33" w:rsidRPr="00393AE7">
              <w:rPr>
                <w:rFonts w:eastAsia="Times New Roman" w:cs="Arial"/>
              </w:rPr>
              <w:t>(</w:t>
            </w:r>
            <w:r w:rsidR="00460430" w:rsidRPr="00393AE7">
              <w:rPr>
                <w:rFonts w:eastAsia="Times New Roman" w:cs="Arial"/>
              </w:rPr>
              <w:t>move on to Line A-6</w:t>
            </w:r>
            <w:r w:rsidR="3C2711AF" w:rsidRPr="00393AE7">
              <w:rPr>
                <w:rFonts w:eastAsia="Times New Roman" w:cs="Arial"/>
              </w:rPr>
              <w:t>)</w:t>
            </w:r>
            <w:r w:rsidR="00460430" w:rsidRPr="00393AE7">
              <w:rPr>
                <w:rFonts w:eastAsia="Times New Roman" w:cs="Arial"/>
              </w:rPr>
              <w:t> </w:t>
            </w:r>
          </w:p>
          <w:p w14:paraId="0640ADCF" w14:textId="12508A71" w:rsidR="00460430" w:rsidRPr="00460430" w:rsidRDefault="105A0735" w:rsidP="00393AE7">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93AE7">
              <w:rPr>
                <w:rFonts w:eastAsia="Times New Roman" w:cs="Arial"/>
              </w:rPr>
              <w:t>NO</w:t>
            </w:r>
            <w:r w:rsidR="00460430" w:rsidRPr="00393AE7">
              <w:rPr>
                <w:rFonts w:eastAsia="Times New Roman" w:cs="Arial"/>
              </w:rPr>
              <w:t xml:space="preserve"> </w:t>
            </w:r>
            <w:r w:rsidR="2B92E80F" w:rsidRPr="00393AE7">
              <w:rPr>
                <w:rFonts w:eastAsia="Times New Roman" w:cs="Arial"/>
              </w:rPr>
              <w:t>(</w:t>
            </w:r>
            <w:r w:rsidR="00460430" w:rsidRPr="00393AE7">
              <w:rPr>
                <w:rFonts w:eastAsia="Times New Roman" w:cs="Arial"/>
              </w:rPr>
              <w:t>move on to Line A-7</w:t>
            </w:r>
            <w:r w:rsidR="2BFEC124" w:rsidRPr="00393AE7">
              <w:rPr>
                <w:rFonts w:eastAsia="Times New Roman" w:cs="Arial"/>
              </w:rPr>
              <w:t>)</w:t>
            </w:r>
            <w:r w:rsidR="00460430" w:rsidRPr="00393AE7">
              <w:rPr>
                <w:rFonts w:eastAsia="Times New Roman" w:cs="Arial"/>
              </w:rPr>
              <w:t> </w:t>
            </w:r>
          </w:p>
        </w:tc>
        <w:tc>
          <w:tcPr>
            <w:tcW w:w="4537" w:type="dxa"/>
            <w:hideMark/>
          </w:tcPr>
          <w:p w14:paraId="7A58883B"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YES </w:t>
            </w:r>
            <w:proofErr w:type="gramStart"/>
            <w:r w:rsidRPr="00460430">
              <w:rPr>
                <w:rFonts w:eastAsia="Times New Roman" w:cs="Arial"/>
                <w:szCs w:val="24"/>
              </w:rPr>
              <w:t>on Line</w:t>
            </w:r>
            <w:proofErr w:type="gramEnd"/>
            <w:r w:rsidRPr="00460430">
              <w:rPr>
                <w:rFonts w:eastAsia="Times New Roman" w:cs="Arial"/>
                <w:szCs w:val="24"/>
              </w:rPr>
              <w:t> A-5a or NO on Line A-5b. The system will generate an error if the user leaves both checkboxes blank. </w:t>
            </w:r>
          </w:p>
          <w:p w14:paraId="316F3BD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If YES is marked, enter the date(s) operation or instruction ceased on lines A-6a-e as necessary. </w:t>
            </w:r>
          </w:p>
        </w:tc>
      </w:tr>
      <w:tr w:rsidR="00460430" w:rsidRPr="00460430" w14:paraId="4BFE6018"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9BEC26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A-6 </w:t>
            </w:r>
          </w:p>
        </w:tc>
        <w:tc>
          <w:tcPr>
            <w:tcW w:w="3503" w:type="dxa"/>
            <w:hideMark/>
          </w:tcPr>
          <w:p w14:paraId="2635D772"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Date (mm/dd/</w:t>
            </w:r>
            <w:proofErr w:type="spellStart"/>
            <w:r w:rsidRPr="00460430">
              <w:rPr>
                <w:rFonts w:eastAsia="Times New Roman" w:cs="Arial"/>
                <w:szCs w:val="24"/>
              </w:rPr>
              <w:t>yyyy</w:t>
            </w:r>
            <w:proofErr w:type="spellEnd"/>
            <w:r w:rsidRPr="00460430">
              <w:rPr>
                <w:rFonts w:eastAsia="Times New Roman" w:cs="Arial"/>
                <w:szCs w:val="24"/>
              </w:rPr>
              <w:t>) Operation or Instruction Ceased </w:t>
            </w:r>
          </w:p>
          <w:p w14:paraId="7A96F006"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0B831E8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4037D12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8608FE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B7D619D"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4416B5ED"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i/>
                <w:iCs/>
                <w:szCs w:val="24"/>
              </w:rPr>
              <w:t>Only applicable to charter schools that ceased operation or instruction during the current fiscal year.</w:t>
            </w:r>
            <w:r w:rsidRPr="00460430">
              <w:rPr>
                <w:rFonts w:eastAsia="Times New Roman" w:cs="Arial"/>
                <w:szCs w:val="24"/>
              </w:rPr>
              <w:t> </w:t>
            </w:r>
          </w:p>
          <w:p w14:paraId="364E2289"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single-track charter school should list the date that instruction ceased in Single Track/Track A field on Line A-6a. </w:t>
            </w:r>
          </w:p>
          <w:p w14:paraId="6E8FA8A6"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A multitrack charter school should list the date that each track ceased instruction, starting with Single Track/Track A on Line A-6a. </w:t>
            </w:r>
          </w:p>
          <w:p w14:paraId="1845E21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date(s) entered must be between July 1 and June 30 of the current fiscal year. </w:t>
            </w:r>
          </w:p>
        </w:tc>
      </w:tr>
      <w:tr w:rsidR="00460430" w:rsidRPr="00460430" w14:paraId="4E42FA36"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8B962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A-7 </w:t>
            </w:r>
          </w:p>
        </w:tc>
        <w:tc>
          <w:tcPr>
            <w:tcW w:w="3503" w:type="dxa"/>
            <w:hideMark/>
          </w:tcPr>
          <w:p w14:paraId="7AF9CE9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Days of Operation. Only required at P-1 and P-2 if school ceased operation during the fiscal year. Required for all charter schools at Annual. </w:t>
            </w:r>
          </w:p>
          <w:p w14:paraId="5C776560"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Single Track/Track A </w:t>
            </w:r>
          </w:p>
          <w:p w14:paraId="6B78EAB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B </w:t>
            </w:r>
          </w:p>
          <w:p w14:paraId="18D15C5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C </w:t>
            </w:r>
          </w:p>
          <w:p w14:paraId="32CFC115"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D </w:t>
            </w:r>
          </w:p>
          <w:p w14:paraId="672F0FCE"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Track E </w:t>
            </w:r>
          </w:p>
        </w:tc>
        <w:tc>
          <w:tcPr>
            <w:tcW w:w="4537" w:type="dxa"/>
            <w:hideMark/>
          </w:tcPr>
          <w:p w14:paraId="137E2F20"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 xml:space="preserve">Each charter school must report the number of school days operated from July 1 through June 30 in </w:t>
            </w:r>
            <w:proofErr w:type="gramStart"/>
            <w:r w:rsidRPr="00460430">
              <w:rPr>
                <w:rFonts w:eastAsia="Times New Roman" w:cs="Arial"/>
                <w:szCs w:val="24"/>
              </w:rPr>
              <w:t>Annual</w:t>
            </w:r>
            <w:proofErr w:type="gramEnd"/>
            <w:r w:rsidRPr="00460430">
              <w:rPr>
                <w:rFonts w:eastAsia="Times New Roman" w:cs="Arial"/>
                <w:szCs w:val="24"/>
              </w:rPr>
              <w:t xml:space="preserve"> reporting period. Refer to </w:t>
            </w:r>
            <w:r w:rsidRPr="00460430">
              <w:rPr>
                <w:rFonts w:eastAsia="Times New Roman" w:cs="Arial"/>
                <w:i/>
                <w:iCs/>
                <w:szCs w:val="24"/>
              </w:rPr>
              <w:t>5 CCR</w:t>
            </w:r>
            <w:r w:rsidRPr="00460430">
              <w:rPr>
                <w:rFonts w:eastAsia="Times New Roman" w:cs="Arial"/>
                <w:szCs w:val="24"/>
              </w:rPr>
              <w:t>, Section 11960 for a definition of days of attendance. </w:t>
            </w:r>
          </w:p>
          <w:p w14:paraId="6AE2979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The number should be the actual days of operation and not include any adjustments for approved J-13A waivers. </w:t>
            </w:r>
          </w:p>
          <w:p w14:paraId="11DD97AE" w14:textId="77777777" w:rsidR="00460430" w:rsidRPr="001E4BAD" w:rsidRDefault="00460430" w:rsidP="007B30F4">
            <w:pPr>
              <w:spacing w:before="60" w:after="60"/>
              <w:ind w:left="58" w:right="5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7B30F4">
              <w:rPr>
                <w:rFonts w:eastAsia="Times New Roman" w:cs="Arial"/>
                <w:szCs w:val="24"/>
                <w:u w:val="single"/>
              </w:rPr>
              <w:t>For charter schools closed mid-year</w:t>
            </w:r>
            <w:r w:rsidRPr="001E4BAD">
              <w:rPr>
                <w:rFonts w:eastAsia="Times New Roman" w:cs="Arial"/>
                <w:szCs w:val="24"/>
              </w:rPr>
              <w:t>: </w:t>
            </w:r>
          </w:p>
          <w:p w14:paraId="7D10A761"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Report actual days of instruction by Track on lines A-7a-e as necessary. ADA will still be calculated using the total actual days of attendance divided by the total actual days of instruction. </w:t>
            </w:r>
          </w:p>
          <w:p w14:paraId="448F7331" w14:textId="03BA38B2" w:rsidR="00460430" w:rsidRPr="00460430" w:rsidRDefault="00460430" w:rsidP="00D76F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60430" w:rsidRPr="00460430" w14:paraId="3F005D43" w14:textId="77777777" w:rsidTr="00393AE7">
        <w:trPr>
          <w:trHeight w:val="720"/>
        </w:trPr>
        <w:tc>
          <w:tcPr>
            <w:cnfStyle w:val="001000000000" w:firstRow="0" w:lastRow="0" w:firstColumn="1" w:lastColumn="0" w:oddVBand="0" w:evenVBand="0" w:oddHBand="0" w:evenHBand="0" w:firstRowFirstColumn="0" w:firstRowLastColumn="0" w:lastRowFirstColumn="0" w:lastRowLastColumn="0"/>
            <w:tcW w:w="1310" w:type="dxa"/>
            <w:hideMark/>
          </w:tcPr>
          <w:p w14:paraId="7A85DA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A-8 </w:t>
            </w:r>
          </w:p>
        </w:tc>
        <w:tc>
          <w:tcPr>
            <w:tcW w:w="3503" w:type="dxa"/>
            <w:hideMark/>
          </w:tcPr>
          <w:p w14:paraId="7C1D8957"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 xml:space="preserve">Indicate the type of </w:t>
            </w:r>
            <w:proofErr w:type="gramStart"/>
            <w:r w:rsidRPr="00460430">
              <w:rPr>
                <w:rFonts w:eastAsia="Times New Roman" w:cs="Arial"/>
                <w:szCs w:val="24"/>
              </w:rPr>
              <w:t>instruction</w:t>
            </w:r>
            <w:proofErr w:type="gramEnd"/>
            <w:r w:rsidRPr="00460430">
              <w:rPr>
                <w:rFonts w:eastAsia="Times New Roman" w:cs="Arial"/>
                <w:szCs w:val="24"/>
              </w:rPr>
              <w:t> </w:t>
            </w:r>
          </w:p>
          <w:p w14:paraId="142ACB3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Classroom-based </w:t>
            </w:r>
          </w:p>
          <w:p w14:paraId="48C2B327"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Nonclassroom-</w:t>
            </w:r>
            <w:proofErr w:type="gramStart"/>
            <w:r w:rsidRPr="00460430">
              <w:rPr>
                <w:rFonts w:eastAsia="Times New Roman" w:cs="Arial"/>
                <w:szCs w:val="24"/>
              </w:rPr>
              <w:t>based</w:t>
            </w:r>
            <w:proofErr w:type="gramEnd"/>
            <w:r w:rsidRPr="00460430">
              <w:rPr>
                <w:rFonts w:eastAsia="Times New Roman" w:cs="Arial"/>
                <w:szCs w:val="24"/>
              </w:rPr>
              <w:t> </w:t>
            </w:r>
          </w:p>
          <w:p w14:paraId="705FC584" w14:textId="77777777" w:rsidR="00460430" w:rsidRPr="00460430" w:rsidRDefault="00460430" w:rsidP="00460430">
            <w:pPr>
              <w:spacing w:after="0"/>
              <w:ind w:left="255"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Combination </w:t>
            </w:r>
          </w:p>
        </w:tc>
        <w:tc>
          <w:tcPr>
            <w:tcW w:w="4537" w:type="dxa"/>
            <w:hideMark/>
          </w:tcPr>
          <w:p w14:paraId="25295DCE" w14:textId="77777777" w:rsidR="00460430" w:rsidRPr="00460430" w:rsidRDefault="00460430" w:rsidP="00460430">
            <w:pPr>
              <w:spacing w:after="0"/>
              <w:ind w:left="60" w:righ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460430">
              <w:rPr>
                <w:rFonts w:eastAsia="Times New Roman" w:cs="Arial"/>
                <w:szCs w:val="24"/>
              </w:rPr>
              <w:t>Select only one of the following: Classroom-based </w:t>
            </w:r>
            <w:proofErr w:type="gramStart"/>
            <w:r w:rsidRPr="00460430">
              <w:rPr>
                <w:rFonts w:eastAsia="Times New Roman" w:cs="Arial"/>
                <w:szCs w:val="24"/>
              </w:rPr>
              <w:t>on Line</w:t>
            </w:r>
            <w:proofErr w:type="gramEnd"/>
            <w:r w:rsidRPr="00460430">
              <w:rPr>
                <w:rFonts w:eastAsia="Times New Roman" w:cs="Arial"/>
                <w:szCs w:val="24"/>
              </w:rPr>
              <w:t> A-8a, Nonclassroom-based on Line A-8b, or Combination on Line A-8c. </w:t>
            </w:r>
          </w:p>
        </w:tc>
      </w:tr>
    </w:tbl>
    <w:p w14:paraId="0C069A60"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lastRenderedPageBreak/>
        <w:t>Tab 2: ADA </w:t>
      </w:r>
    </w:p>
    <w:p w14:paraId="745D0FD7"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Single track charter schools report all ADA in the Single TRK/TRK A record. </w:t>
      </w:r>
    </w:p>
    <w:p w14:paraId="3135A97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Charter schools operating multiple instructional tracks report ADA for Track A in Single TRK/TRK A record, and report ADA for Tracks B, C, D, E by navigating to additional records using the buttons provided at the top of the ADA tab. </w:t>
      </w:r>
    </w:p>
    <w:p w14:paraId="72B1EAC0"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 xml:space="preserve">When entering data, save </w:t>
      </w:r>
      <w:proofErr w:type="gramStart"/>
      <w:r w:rsidRPr="009E0BE4">
        <w:rPr>
          <w:rFonts w:eastAsia="Times New Roman" w:cs="Arial"/>
          <w:szCs w:val="24"/>
        </w:rPr>
        <w:t>record</w:t>
      </w:r>
      <w:proofErr w:type="gramEnd"/>
      <w:r w:rsidRPr="009E0BE4">
        <w:rPr>
          <w:rFonts w:eastAsia="Times New Roman" w:cs="Arial"/>
          <w:szCs w:val="24"/>
        </w:rPr>
        <w:t> for each track before navigating to another record; the system does not automatically save edits if user navigates to another record or another page. </w:t>
      </w:r>
    </w:p>
    <w:p w14:paraId="2E87C961" w14:textId="77777777" w:rsidR="00460430" w:rsidRPr="009E0BE4" w:rsidRDefault="00460430" w:rsidP="00B80F7B">
      <w:pPr>
        <w:pStyle w:val="ListParagraph"/>
        <w:numPr>
          <w:ilvl w:val="0"/>
          <w:numId w:val="143"/>
        </w:numPr>
        <w:spacing w:after="0"/>
        <w:textAlignment w:val="baseline"/>
        <w:rPr>
          <w:rFonts w:ascii="Calibri" w:eastAsia="Times New Roman" w:hAnsi="Calibri" w:cs="Calibri"/>
          <w:szCs w:val="24"/>
        </w:rPr>
      </w:pPr>
      <w:r w:rsidRPr="009E0BE4">
        <w:rPr>
          <w:rFonts w:eastAsia="Times New Roman" w:cs="Arial"/>
          <w:szCs w:val="24"/>
        </w:rPr>
        <w:t>ADA is reported by grade span for each of the following: TK/K–3, Grades 4–6, Grades 7–8 and Grades 9–12. </w:t>
      </w:r>
    </w:p>
    <w:p w14:paraId="2A454B0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 </w:t>
      </w:r>
    </w:p>
    <w:p w14:paraId="3F5B4B1E"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Report the ADA based on grade level. For example, for a combination class that includes both third and fourth grade students, report ADA attributable to students in the third grade in the Grades TK/K–3 column and ADA attributable to students in the fourth grade in the Grades 4–6 column. </w:t>
      </w:r>
    </w:p>
    <w:p w14:paraId="2C5D8B00" w14:textId="6C77A36C"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Special Education Programs: ADA should be reported in the grade level that corresponds to the CALPADS assigned grade level. </w:t>
      </w:r>
    </w:p>
    <w:p w14:paraId="20C54EEA" w14:textId="77777777" w:rsidR="00486473" w:rsidRPr="009E0BE4" w:rsidRDefault="00486473" w:rsidP="00B80F7B">
      <w:pPr>
        <w:pStyle w:val="ListParagraph"/>
        <w:numPr>
          <w:ilvl w:val="0"/>
          <w:numId w:val="143"/>
        </w:numPr>
        <w:spacing w:after="0"/>
        <w:rPr>
          <w:rFonts w:eastAsia="Times New Roman" w:cs="Arial"/>
          <w:szCs w:val="24"/>
        </w:rPr>
      </w:pPr>
      <w:r w:rsidRPr="009E0BE4">
        <w:rPr>
          <w:rFonts w:eastAsia="Times New Roman" w:cs="Arial"/>
          <w:szCs w:val="24"/>
        </w:rPr>
        <w:t>Note that for programs that calculate ADA using a fixed divisor, the line caption includes the divisor information in parenthesis.</w:t>
      </w:r>
    </w:p>
    <w:p w14:paraId="1BAA5552" w14:textId="77777777" w:rsidR="00460430" w:rsidRPr="009E0BE4" w:rsidRDefault="00460430" w:rsidP="00B80F7B">
      <w:pPr>
        <w:pStyle w:val="ListParagraph"/>
        <w:numPr>
          <w:ilvl w:val="0"/>
          <w:numId w:val="143"/>
        </w:numPr>
        <w:spacing w:after="0"/>
        <w:textAlignment w:val="baseline"/>
        <w:rPr>
          <w:rFonts w:eastAsia="Times New Roman" w:cs="Arial"/>
          <w:szCs w:val="24"/>
        </w:rPr>
      </w:pPr>
      <w:r w:rsidRPr="009E0BE4">
        <w:rPr>
          <w:rFonts w:eastAsia="Times New Roman" w:cs="Arial"/>
          <w:szCs w:val="24"/>
        </w:rPr>
        <w:t>Countywide charters authorized pursuant to </w:t>
      </w:r>
      <w:r w:rsidRPr="009E0BE4">
        <w:rPr>
          <w:rFonts w:eastAsia="Times New Roman" w:cs="Arial"/>
          <w:i/>
          <w:iCs/>
          <w:szCs w:val="24"/>
        </w:rPr>
        <w:t>EC</w:t>
      </w:r>
      <w:r w:rsidRPr="009E0BE4">
        <w:rPr>
          <w:rFonts w:eastAsia="Times New Roman" w:cs="Arial"/>
          <w:szCs w:val="24"/>
        </w:rPr>
        <w:t> Section 47605.6 as well as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also complete the ADA Allocation Tab. The ADA tab must be completed before data can be saved in the ADA Allocation tab. </w:t>
      </w:r>
    </w:p>
    <w:p w14:paraId="05229FFF" w14:textId="77777777" w:rsidR="00464E40" w:rsidRDefault="00464E40" w:rsidP="00460430">
      <w:pPr>
        <w:spacing w:after="0"/>
        <w:textAlignment w:val="baseline"/>
        <w:rPr>
          <w:rFonts w:eastAsia="Times New Roman" w:cs="Arial"/>
          <w:b/>
          <w:bCs/>
          <w:szCs w:val="24"/>
        </w:rPr>
      </w:pPr>
    </w:p>
    <w:p w14:paraId="7097E7DA" w14:textId="0F45D5AA"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 Classroom-Based ADA of the Attendance Charter School data entry screen, what the line caption is for each line, and reporting notes to help with completing the data entry."/>
      </w:tblPr>
      <w:tblGrid>
        <w:gridCol w:w="1669"/>
        <w:gridCol w:w="3148"/>
        <w:gridCol w:w="4542"/>
      </w:tblGrid>
      <w:tr w:rsidR="00460430" w:rsidRPr="00460430" w14:paraId="1E36A33B" w14:textId="77777777" w:rsidTr="007E47CE">
        <w:trPr>
          <w:cantSplit/>
          <w:trHeight w:val="720"/>
          <w:tblHeader/>
        </w:trPr>
        <w:tc>
          <w:tcPr>
            <w:tcW w:w="109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0EA697D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0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81B366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2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7038CA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75753A0" w14:textId="77777777" w:rsidTr="007E47CE">
        <w:trPr>
          <w:cantSplit/>
          <w:trHeight w:val="30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3120BE6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B-1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5034BF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Classroom-based ADA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129F60F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regular classroom-based ADA in the appropriate grade span column. </w:t>
            </w:r>
          </w:p>
        </w:tc>
      </w:tr>
      <w:tr w:rsidR="00460430" w:rsidRPr="00460430" w14:paraId="7B163D21"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3C2FD29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B-2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11AE4D1D" w14:textId="18F14462"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460430"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66D100B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18D0E71E"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1F341F7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B-3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2DA7D11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1A0DA71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2598080B" w14:textId="77777777" w:rsidTr="007E47CE">
        <w:trPr>
          <w:cantSplit/>
          <w:trHeight w:val="72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213F2CB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B-4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0FA4030A" w14:textId="31CA4911"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221548D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39BBAF85" w14:textId="77777777" w:rsidTr="007E47CE">
        <w:trPr>
          <w:cantSplit/>
          <w:trHeight w:val="360"/>
        </w:trPr>
        <w:tc>
          <w:tcPr>
            <w:tcW w:w="1095" w:type="dxa"/>
            <w:tcBorders>
              <w:top w:val="single" w:sz="6" w:space="0" w:color="7F7F7F"/>
              <w:left w:val="single" w:sz="6" w:space="0" w:color="7F7F7F"/>
              <w:bottom w:val="single" w:sz="6" w:space="0" w:color="7F7F7F"/>
              <w:right w:val="single" w:sz="6" w:space="0" w:color="7F7F7F"/>
            </w:tcBorders>
            <w:shd w:val="clear" w:color="auto" w:fill="auto"/>
            <w:hideMark/>
          </w:tcPr>
          <w:p w14:paraId="547960B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B-5 </w:t>
            </w:r>
          </w:p>
        </w:tc>
        <w:tc>
          <w:tcPr>
            <w:tcW w:w="3405" w:type="dxa"/>
            <w:tcBorders>
              <w:top w:val="single" w:sz="6" w:space="0" w:color="7F7F7F"/>
              <w:left w:val="single" w:sz="6" w:space="0" w:color="7F7F7F"/>
              <w:bottom w:val="single" w:sz="6" w:space="0" w:color="7F7F7F"/>
              <w:right w:val="single" w:sz="6" w:space="0" w:color="7F7F7F"/>
            </w:tcBorders>
            <w:shd w:val="clear" w:color="auto" w:fill="auto"/>
            <w:hideMark/>
          </w:tcPr>
          <w:p w14:paraId="4F803AB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Track (Sum of B-1 through B-4) </w:t>
            </w:r>
          </w:p>
        </w:tc>
        <w:tc>
          <w:tcPr>
            <w:tcW w:w="4725" w:type="dxa"/>
            <w:tcBorders>
              <w:top w:val="single" w:sz="6" w:space="0" w:color="7F7F7F"/>
              <w:left w:val="single" w:sz="6" w:space="0" w:color="7F7F7F"/>
              <w:bottom w:val="single" w:sz="6" w:space="0" w:color="7F7F7F"/>
              <w:right w:val="single" w:sz="6" w:space="0" w:color="7F7F7F"/>
            </w:tcBorders>
            <w:shd w:val="clear" w:color="auto" w:fill="auto"/>
            <w:hideMark/>
          </w:tcPr>
          <w:p w14:paraId="0558C64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5C2EECF8" w14:textId="77777777" w:rsidR="00464E40" w:rsidRDefault="00464E40" w:rsidP="00460430">
      <w:pPr>
        <w:spacing w:after="0"/>
        <w:textAlignment w:val="baseline"/>
        <w:rPr>
          <w:rFonts w:eastAsia="Times New Roman" w:cs="Arial"/>
          <w:b/>
          <w:bCs/>
          <w:szCs w:val="24"/>
        </w:rPr>
      </w:pPr>
    </w:p>
    <w:p w14:paraId="7049425A" w14:textId="117F500E"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Nonclassroom-based ADA</w:t>
      </w:r>
      <w:r w:rsidRPr="00460430">
        <w:rPr>
          <w:rFonts w:eastAsia="Times New Roman" w:cs="Arial"/>
          <w:szCs w:val="24"/>
        </w:rPr>
        <w:t>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 Nonclassroom-Based ADA of the Attendance Charter School data entry screen, what the line caption is for each line, and reporting notes to help with completing the data entry."/>
      </w:tblPr>
      <w:tblGrid>
        <w:gridCol w:w="1669"/>
        <w:gridCol w:w="3603"/>
        <w:gridCol w:w="4087"/>
      </w:tblGrid>
      <w:tr w:rsidR="00460430" w:rsidRPr="00460430" w14:paraId="6534C51B" w14:textId="77777777" w:rsidTr="007E47CE">
        <w:trPr>
          <w:cantSplit/>
          <w:trHeight w:val="720"/>
          <w:tblHeader/>
        </w:trPr>
        <w:tc>
          <w:tcPr>
            <w:tcW w:w="1669"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5836A0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603"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5D86BD8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087"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1522702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74F679A7" w14:textId="77777777" w:rsidTr="007E47CE">
        <w:trPr>
          <w:cantSplit/>
          <w:trHeight w:val="30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347A873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C-1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5BA1D3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Nonclassroom-based ADA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6A37AD0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regular nonclassroom-based ADA in the appropriate grade span column. </w:t>
            </w:r>
          </w:p>
        </w:tc>
      </w:tr>
      <w:tr w:rsidR="00460430" w:rsidRPr="00460430" w14:paraId="28216B08" w14:textId="77777777" w:rsidTr="007E47CE">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2EA5E2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C-2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2CF97702" w14:textId="5571073E"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sidRPr="00460430">
              <w:rPr>
                <w:rFonts w:eastAsia="Times New Roman" w:cs="Arial"/>
                <w:szCs w:val="24"/>
              </w:rPr>
              <w:t xml:space="preserve"> </w:t>
            </w:r>
            <w:r w:rsidR="00460430" w:rsidRPr="00460430">
              <w:rPr>
                <w:rFonts w:eastAsia="Times New Roman" w:cs="Arial"/>
                <w:szCs w:val="24"/>
              </w:rPr>
              <w:t>[</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7957609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5690AEA9" w14:textId="77777777" w:rsidTr="007E47CE">
        <w:trPr>
          <w:cantSplit/>
          <w:trHeight w:val="84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2513D43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C-3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04C138A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03A7C72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6F985B37" w14:textId="77777777" w:rsidTr="007E47CE">
        <w:trPr>
          <w:cantSplit/>
          <w:trHeight w:val="720"/>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078974C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C-4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3F516835" w14:textId="76B4B8FB"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w:t>
            </w:r>
            <w:r w:rsidR="00F83F4F">
              <w:rPr>
                <w:rFonts w:eastAsia="Times New Roman" w:cs="Arial"/>
                <w:szCs w:val="24"/>
              </w:rPr>
              <w:t xml:space="preserve">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31178D6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226F4F3A" w14:textId="77777777" w:rsidTr="007E47CE">
        <w:trPr>
          <w:cantSplit/>
          <w:trHeight w:val="375"/>
        </w:trPr>
        <w:tc>
          <w:tcPr>
            <w:tcW w:w="1669" w:type="dxa"/>
            <w:tcBorders>
              <w:top w:val="single" w:sz="6" w:space="0" w:color="7F7F7F"/>
              <w:left w:val="single" w:sz="6" w:space="0" w:color="7F7F7F"/>
              <w:bottom w:val="single" w:sz="6" w:space="0" w:color="7F7F7F"/>
              <w:right w:val="single" w:sz="6" w:space="0" w:color="7F7F7F"/>
            </w:tcBorders>
            <w:shd w:val="clear" w:color="auto" w:fill="auto"/>
            <w:hideMark/>
          </w:tcPr>
          <w:p w14:paraId="42F0530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C-5 </w:t>
            </w:r>
          </w:p>
        </w:tc>
        <w:tc>
          <w:tcPr>
            <w:tcW w:w="3603" w:type="dxa"/>
            <w:tcBorders>
              <w:top w:val="single" w:sz="6" w:space="0" w:color="7F7F7F"/>
              <w:left w:val="single" w:sz="6" w:space="0" w:color="7F7F7F"/>
              <w:bottom w:val="single" w:sz="6" w:space="0" w:color="7F7F7F"/>
              <w:right w:val="single" w:sz="6" w:space="0" w:color="7F7F7F"/>
            </w:tcBorders>
            <w:shd w:val="clear" w:color="auto" w:fill="auto"/>
            <w:hideMark/>
          </w:tcPr>
          <w:p w14:paraId="18AE0BB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Track (Sum of C-1 through C-4) </w:t>
            </w:r>
          </w:p>
        </w:tc>
        <w:tc>
          <w:tcPr>
            <w:tcW w:w="4087" w:type="dxa"/>
            <w:tcBorders>
              <w:top w:val="single" w:sz="6" w:space="0" w:color="7F7F7F"/>
              <w:left w:val="single" w:sz="6" w:space="0" w:color="7F7F7F"/>
              <w:bottom w:val="single" w:sz="6" w:space="0" w:color="7F7F7F"/>
              <w:right w:val="single" w:sz="6" w:space="0" w:color="7F7F7F"/>
            </w:tcBorders>
            <w:shd w:val="clear" w:color="auto" w:fill="auto"/>
            <w:hideMark/>
          </w:tcPr>
          <w:p w14:paraId="6804FD1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2EC8E12" w14:textId="77777777" w:rsidR="00464E40" w:rsidRDefault="00464E40" w:rsidP="00460430">
      <w:pPr>
        <w:spacing w:after="0"/>
        <w:textAlignment w:val="baseline"/>
        <w:rPr>
          <w:rFonts w:eastAsia="Times New Roman" w:cs="Arial"/>
          <w:b/>
          <w:bCs/>
          <w:szCs w:val="24"/>
        </w:rPr>
      </w:pPr>
    </w:p>
    <w:p w14:paraId="233F2A0E" w14:textId="1C60A6D2"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Track</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ADA Totals for Track of the Attendance Charter School data entry screen, what the line caption is for each line, and reporting notes to help with completing the data entry."/>
      </w:tblPr>
      <w:tblGrid>
        <w:gridCol w:w="1669"/>
        <w:gridCol w:w="3276"/>
        <w:gridCol w:w="4414"/>
      </w:tblGrid>
      <w:tr w:rsidR="00460430" w:rsidRPr="00460430" w14:paraId="05FFA824" w14:textId="77777777" w:rsidTr="007E47CE">
        <w:trPr>
          <w:cantSplit/>
          <w:trHeight w:val="720"/>
          <w:tblHeader/>
        </w:trPr>
        <w:tc>
          <w:tcPr>
            <w:tcW w:w="108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93D279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A2490C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7D3736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07D0C05" w14:textId="77777777" w:rsidTr="007E47CE">
        <w:trPr>
          <w:cantSplit/>
          <w:trHeight w:val="30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BE21FA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CE53AC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(B-1 + C-1)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310DFBA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4253390"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5842CC1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159BA77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(B-2 + C-2)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0F74EFE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75F448E"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7237D4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2D9A37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(B-3 + C-3)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261A76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2DC7649" w14:textId="77777777" w:rsidTr="007E47CE">
        <w:trPr>
          <w:cantSplit/>
          <w:trHeight w:val="72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6CD5A8EA"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BBE151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 </w:t>
            </w:r>
            <w:r w:rsidRPr="00460430">
              <w:rPr>
                <w:rFonts w:eastAsia="Times New Roman" w:cs="Arial"/>
                <w:szCs w:val="24"/>
              </w:rPr>
              <w:t>56366(a)(7)] and/or Nonpublic, Nonsectarian Schools - Licensed Children's Institutions (Divisor 175) ADA (B-4 + C-4)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263BE56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45781606" w14:textId="77777777" w:rsidTr="007E47CE">
        <w:trPr>
          <w:cantSplit/>
          <w:trHeight w:val="300"/>
        </w:trPr>
        <w:tc>
          <w:tcPr>
            <w:tcW w:w="1080" w:type="dxa"/>
            <w:tcBorders>
              <w:top w:val="single" w:sz="6" w:space="0" w:color="7F7F7F"/>
              <w:left w:val="single" w:sz="6" w:space="0" w:color="7F7F7F"/>
              <w:bottom w:val="single" w:sz="6" w:space="0" w:color="7F7F7F"/>
              <w:right w:val="single" w:sz="6" w:space="0" w:color="7F7F7F"/>
            </w:tcBorders>
            <w:shd w:val="clear" w:color="auto" w:fill="auto"/>
            <w:hideMark/>
          </w:tcPr>
          <w:p w14:paraId="3EB2AE8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D-5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7DD587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Track (Sum of D-1 through D-4) </w:t>
            </w:r>
          </w:p>
        </w:tc>
        <w:tc>
          <w:tcPr>
            <w:tcW w:w="4740" w:type="dxa"/>
            <w:tcBorders>
              <w:top w:val="single" w:sz="6" w:space="0" w:color="7F7F7F"/>
              <w:left w:val="single" w:sz="6" w:space="0" w:color="7F7F7F"/>
              <w:bottom w:val="single" w:sz="6" w:space="0" w:color="auto"/>
              <w:right w:val="single" w:sz="6" w:space="0" w:color="7F7F7F"/>
            </w:tcBorders>
            <w:shd w:val="clear" w:color="auto" w:fill="auto"/>
            <w:hideMark/>
          </w:tcPr>
          <w:p w14:paraId="3198942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12BF422" w14:textId="77777777" w:rsidR="00464E40" w:rsidRDefault="00464E40" w:rsidP="00460430">
      <w:pPr>
        <w:spacing w:after="0"/>
        <w:textAlignment w:val="baseline"/>
        <w:rPr>
          <w:rFonts w:eastAsia="Times New Roman" w:cs="Arial"/>
          <w:b/>
          <w:bCs/>
          <w:szCs w:val="24"/>
        </w:rPr>
      </w:pPr>
    </w:p>
    <w:p w14:paraId="2AF1C211" w14:textId="1A1DBFDD" w:rsidR="00460430" w:rsidRPr="00460430" w:rsidRDefault="00042B00" w:rsidP="00460430">
      <w:pPr>
        <w:spacing w:after="0"/>
        <w:textAlignment w:val="baseline"/>
        <w:rPr>
          <w:rFonts w:ascii="Segoe UI" w:eastAsia="Times New Roman" w:hAnsi="Segoe UI" w:cs="Segoe UI"/>
          <w:sz w:val="18"/>
          <w:szCs w:val="18"/>
        </w:rPr>
      </w:pPr>
      <w:r>
        <w:rPr>
          <w:rFonts w:eastAsia="Times New Roman" w:cs="Arial"/>
          <w:b/>
          <w:bCs/>
          <w:szCs w:val="24"/>
        </w:rPr>
        <w:t>Transitional Kindergarten</w:t>
      </w:r>
      <w:r w:rsidRPr="00460430">
        <w:rPr>
          <w:rFonts w:eastAsia="Times New Roman" w:cs="Arial"/>
          <w:b/>
          <w:bCs/>
          <w:szCs w:val="24"/>
        </w:rPr>
        <w:t xml:space="preserve"> </w:t>
      </w:r>
      <w:r w:rsidR="00460430" w:rsidRPr="00460430">
        <w:rPr>
          <w:rFonts w:eastAsia="Times New Roman" w:cs="Arial"/>
          <w:b/>
          <w:bCs/>
          <w:szCs w:val="24"/>
        </w:rPr>
        <w:t>ADA</w:t>
      </w:r>
      <w:r w:rsidR="00460430" w:rsidRPr="00460430">
        <w:rPr>
          <w:rFonts w:eastAsia="Times New Roman" w:cs="Arial"/>
          <w:szCs w:val="24"/>
        </w:rPr>
        <w:t> </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Other ADA of the Attendance Charter School data entry screen, what the line caption is for each line, and reporting notes to help with completing the data entry."/>
      </w:tblPr>
      <w:tblGrid>
        <w:gridCol w:w="1669"/>
        <w:gridCol w:w="3254"/>
        <w:gridCol w:w="4436"/>
      </w:tblGrid>
      <w:tr w:rsidR="00460430" w:rsidRPr="00460430" w14:paraId="1431E1B5" w14:textId="77777777" w:rsidTr="007B30F4">
        <w:trPr>
          <w:cantSplit/>
          <w:trHeight w:val="720"/>
          <w:tblHeader/>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8EEF8"/>
            <w:vAlign w:val="center"/>
            <w:hideMark/>
          </w:tcPr>
          <w:p w14:paraId="17AED08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lastRenderedPageBreak/>
              <w:t>Line Number</w:t>
            </w:r>
            <w:r w:rsidRPr="00460430">
              <w:rPr>
                <w:rFonts w:eastAsia="Times New Roman" w:cs="Arial"/>
                <w:szCs w:val="24"/>
              </w:rPr>
              <w:t> </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8EEF8"/>
            <w:vAlign w:val="center"/>
            <w:hideMark/>
          </w:tcPr>
          <w:p w14:paraId="2881C5E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8EEF8"/>
            <w:vAlign w:val="center"/>
            <w:hideMark/>
          </w:tcPr>
          <w:p w14:paraId="1591C4A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0A54F689" w14:textId="77777777" w:rsidTr="007B30F4">
        <w:trPr>
          <w:cantSplit/>
          <w:trHeight w:val="720"/>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58ACA89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E-1 </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2CC2F12" w14:textId="40BF6C33" w:rsidR="00460430" w:rsidRPr="00460430" w:rsidRDefault="2EDF0189" w:rsidP="00393AE7">
            <w:pPr>
              <w:spacing w:after="0"/>
              <w:ind w:left="60" w:right="60"/>
              <w:textAlignment w:val="baseline"/>
              <w:rPr>
                <w:rFonts w:ascii="Times New Roman" w:eastAsia="Times New Roman" w:hAnsi="Times New Roman" w:cs="Times New Roman"/>
              </w:rPr>
            </w:pPr>
            <w:r w:rsidRPr="00393AE7">
              <w:rPr>
                <w:rFonts w:eastAsia="Times New Roman" w:cs="Arial"/>
              </w:rPr>
              <w:t xml:space="preserve">Classroom-based ADA for Students in </w:t>
            </w:r>
            <w:hyperlink w:anchor="_Transitional_Kindergarten" w:history="1">
              <w:r w:rsidRPr="6CCCE6D0">
                <w:rPr>
                  <w:rStyle w:val="Hyperlink"/>
                  <w:rFonts w:eastAsia="Times New Roman" w:cs="Arial"/>
                </w:rPr>
                <w:t>Transitional Kindergarten</w:t>
              </w:r>
            </w:hyperlink>
            <w:r w:rsidRPr="00393AE7">
              <w:rPr>
                <w:rFonts w:eastAsia="Times New Roman" w:cs="Arial"/>
              </w:rPr>
              <w:t xml:space="preserve"> pursuant to EC </w:t>
            </w:r>
            <w:r w:rsidR="3CF6DACA" w:rsidRPr="6CCCE6D0">
              <w:rPr>
                <w:rFonts w:eastAsia="Times New Roman" w:cs="Arial"/>
              </w:rPr>
              <w:t xml:space="preserve">48000(c) </w:t>
            </w:r>
            <w:r w:rsidRPr="00393AE7">
              <w:rPr>
                <w:rFonts w:eastAsia="Times New Roman" w:cs="Arial"/>
              </w:rPr>
              <w:t>included in Line B-5 (TK/K-3 Column, First Year ADA Only)</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1E36C8AA" w14:textId="21194564"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Report all</w:t>
            </w:r>
            <w:r w:rsidR="00B94B0E">
              <w:rPr>
                <w:rFonts w:eastAsia="Times New Roman" w:cs="Arial"/>
                <w:szCs w:val="24"/>
              </w:rPr>
              <w:t xml:space="preserve"> Classroom-based</w:t>
            </w:r>
            <w:r w:rsidRPr="00460430">
              <w:rPr>
                <w:rFonts w:eastAsia="Times New Roman" w:cs="Arial"/>
                <w:szCs w:val="24"/>
              </w:rPr>
              <w:t xml:space="preserve"> ADA for students in transitional kindergarten included in Section B. Do not include ADA for students enrolled in second year of transitional kindergarten or students not eligible for funding pursuant to </w:t>
            </w:r>
            <w:r w:rsidRPr="00460430">
              <w:rPr>
                <w:rFonts w:eastAsia="Times New Roman" w:cs="Arial"/>
                <w:i/>
                <w:iCs/>
                <w:szCs w:val="24"/>
              </w:rPr>
              <w:t>EC </w:t>
            </w:r>
            <w:r w:rsidRPr="00460430">
              <w:rPr>
                <w:rFonts w:eastAsia="Times New Roman" w:cs="Arial"/>
                <w:szCs w:val="24"/>
              </w:rPr>
              <w:t>Section 48000. </w:t>
            </w:r>
          </w:p>
          <w:p w14:paraId="36BCF6CD" w14:textId="3DC57BBA"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 xml:space="preserve">ADA reported in Line E-1 cannot be greater than ADA on Line </w:t>
            </w:r>
            <w:r w:rsidR="00B94B0E">
              <w:rPr>
                <w:rFonts w:eastAsia="Times New Roman" w:cs="Arial"/>
                <w:szCs w:val="24"/>
              </w:rPr>
              <w:t>B</w:t>
            </w:r>
            <w:r w:rsidRPr="00460430">
              <w:rPr>
                <w:rFonts w:eastAsia="Times New Roman" w:cs="Arial"/>
                <w:szCs w:val="24"/>
              </w:rPr>
              <w:t>-5, TK/K–3 Column. </w:t>
            </w:r>
          </w:p>
        </w:tc>
      </w:tr>
      <w:tr w:rsidR="00460430" w:rsidRPr="00460430" w14:paraId="6E00E04D" w14:textId="77777777" w:rsidTr="007B30F4">
        <w:trPr>
          <w:cantSplit/>
          <w:trHeight w:val="720"/>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788293FF"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E-2 </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474A09D" w14:textId="3AC84F85" w:rsidR="00460430" w:rsidRPr="00460430" w:rsidRDefault="00460430" w:rsidP="00393AE7">
            <w:pPr>
              <w:spacing w:after="0"/>
              <w:ind w:left="60" w:right="60"/>
              <w:textAlignment w:val="baseline"/>
              <w:rPr>
                <w:rFonts w:ascii="Times New Roman" w:eastAsia="Times New Roman" w:hAnsi="Times New Roman" w:cs="Times New Roman"/>
              </w:rPr>
            </w:pPr>
            <w:r w:rsidRPr="6CCCE6D0">
              <w:rPr>
                <w:rFonts w:eastAsia="Times New Roman" w:cs="Arial"/>
              </w:rPr>
              <w:t xml:space="preserve">Nonclassroom-based ADA </w:t>
            </w:r>
            <w:r w:rsidR="0377372E" w:rsidRPr="6CCCE6D0">
              <w:rPr>
                <w:rFonts w:eastAsia="Times New Roman" w:cs="Arial"/>
              </w:rPr>
              <w:t xml:space="preserve">for Students in </w:t>
            </w:r>
            <w:r w:rsidR="007C1D3B" w:rsidRPr="6CCCE6D0">
              <w:rPr>
                <w:rFonts w:eastAsia="Times New Roman" w:cs="Arial"/>
              </w:rPr>
              <w:t>Transitional Kindergarten</w:t>
            </w:r>
            <w:r w:rsidR="0377372E" w:rsidRPr="6CCCE6D0">
              <w:rPr>
                <w:rFonts w:eastAsia="Times New Roman" w:cs="Arial"/>
              </w:rPr>
              <w:t xml:space="preserve"> pursuant to </w:t>
            </w:r>
            <w:r w:rsidR="0377372E" w:rsidRPr="6CCCE6D0">
              <w:rPr>
                <w:rFonts w:eastAsia="Times New Roman" w:cs="Arial"/>
                <w:i/>
                <w:iCs/>
              </w:rPr>
              <w:t xml:space="preserve">EC </w:t>
            </w:r>
            <w:r w:rsidR="579E334D" w:rsidRPr="6CCCE6D0">
              <w:rPr>
                <w:rFonts w:eastAsia="Times New Roman" w:cs="Arial"/>
              </w:rPr>
              <w:t>48000(c)</w:t>
            </w:r>
            <w:r w:rsidR="32823709" w:rsidRPr="6CCCE6D0">
              <w:rPr>
                <w:rFonts w:eastAsia="Times New Roman" w:cs="Arial"/>
              </w:rPr>
              <w:t xml:space="preserve"> included in Line C-5 (TK/K-3 Column, First Year ADA Only)</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148283A4" w14:textId="319F8772" w:rsidR="00460430" w:rsidRPr="005C069D" w:rsidRDefault="32823709" w:rsidP="00393AE7">
            <w:pPr>
              <w:spacing w:after="0"/>
              <w:ind w:left="60" w:right="60"/>
              <w:textAlignment w:val="baseline"/>
              <w:rPr>
                <w:rFonts w:ascii="Times New Roman" w:eastAsia="Times New Roman" w:hAnsi="Times New Roman" w:cs="Times New Roman"/>
              </w:rPr>
            </w:pPr>
            <w:r w:rsidRPr="005C069D">
              <w:rPr>
                <w:rStyle w:val="normaltextrun"/>
                <w:shd w:val="clear" w:color="auto" w:fill="FFFFFF"/>
              </w:rPr>
              <w:t xml:space="preserve">Report all Nonclassroom-based ADA for students in transitional kindergarten included in Section C. Do not include ADA for students enrolled in second year of transitional kindergarten or students not eligible for funding pursuant to </w:t>
            </w:r>
            <w:r w:rsidRPr="00393AE7">
              <w:rPr>
                <w:rStyle w:val="normaltextrun"/>
                <w:i/>
                <w:iCs/>
                <w:shd w:val="clear" w:color="auto" w:fill="FFFFFF"/>
              </w:rPr>
              <w:t>EC</w:t>
            </w:r>
            <w:r w:rsidRPr="005C069D">
              <w:rPr>
                <w:rStyle w:val="normaltextrun"/>
                <w:shd w:val="clear" w:color="auto" w:fill="FFFFFF"/>
              </w:rPr>
              <w:t xml:space="preserve"> Section 48000 ADA reported in Line E-2 cannot be greater than ADA on Line </w:t>
            </w:r>
            <w:r w:rsidR="41A96077" w:rsidRPr="005C069D">
              <w:rPr>
                <w:rStyle w:val="normaltextrun"/>
                <w:shd w:val="clear" w:color="auto" w:fill="FFFFFF"/>
              </w:rPr>
              <w:t>C</w:t>
            </w:r>
            <w:r w:rsidRPr="005C069D">
              <w:rPr>
                <w:rStyle w:val="normaltextrun"/>
                <w:shd w:val="clear" w:color="auto" w:fill="FFFFFF"/>
              </w:rPr>
              <w:t>-5, TK/K-3 Column.</w:t>
            </w:r>
            <w:r w:rsidRPr="005C069D">
              <w:rPr>
                <w:rStyle w:val="eop"/>
                <w:rFonts w:cs="Arial"/>
                <w:shd w:val="clear" w:color="auto" w:fill="FFFFFF"/>
              </w:rPr>
              <w:t> </w:t>
            </w:r>
          </w:p>
        </w:tc>
      </w:tr>
      <w:tr w:rsidR="00460430" w:rsidRPr="00460430" w14:paraId="4EBBA729" w14:textId="77777777" w:rsidTr="007B30F4">
        <w:trPr>
          <w:cantSplit/>
          <w:trHeight w:val="720"/>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2A9CCE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E-3 </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725A496" w14:textId="59EC9D59" w:rsidR="00460430" w:rsidRPr="005C069D" w:rsidRDefault="30556F6A" w:rsidP="00393AE7">
            <w:pPr>
              <w:spacing w:after="0"/>
              <w:ind w:left="60" w:right="60"/>
              <w:textAlignment w:val="baseline"/>
              <w:rPr>
                <w:rFonts w:ascii="Times New Roman" w:eastAsia="Times New Roman" w:hAnsi="Times New Roman" w:cs="Times New Roman"/>
              </w:rPr>
            </w:pPr>
            <w:r w:rsidRPr="005C069D">
              <w:rPr>
                <w:rStyle w:val="normaltextrun"/>
                <w:shd w:val="clear" w:color="auto" w:fill="FFFFFF"/>
              </w:rPr>
              <w:t xml:space="preserve">Total ADA for Students in </w:t>
            </w:r>
            <w:r w:rsidR="007C1D3B" w:rsidRPr="6CCCE6D0">
              <w:rPr>
                <w:rStyle w:val="normaltextrun"/>
              </w:rPr>
              <w:t>Transitional Kindergarten</w:t>
            </w:r>
            <w:r w:rsidRPr="005C069D">
              <w:rPr>
                <w:rStyle w:val="normaltextrun"/>
                <w:shd w:val="clear" w:color="auto" w:fill="FFFFFF"/>
              </w:rPr>
              <w:t xml:space="preserve"> pursuant to EC </w:t>
            </w:r>
            <w:r w:rsidR="2BB7A63E" w:rsidRPr="6CCCE6D0">
              <w:rPr>
                <w:rFonts w:eastAsia="Times New Roman" w:cs="Arial"/>
              </w:rPr>
              <w:t>48000(c)</w:t>
            </w:r>
            <w:r w:rsidR="2BB7A63E" w:rsidRPr="6CCCE6D0">
              <w:rPr>
                <w:rStyle w:val="normaltextrun"/>
              </w:rPr>
              <w:t xml:space="preserve"> </w:t>
            </w:r>
            <w:r w:rsidRPr="00393AE7">
              <w:rPr>
                <w:rStyle w:val="normaltextrun"/>
                <w:shd w:val="clear" w:color="auto" w:fill="FFFFFF"/>
              </w:rPr>
              <w:t>(Sum of E-1 and E-2)</w:t>
            </w:r>
            <w:r w:rsidRPr="00393AE7">
              <w:rPr>
                <w:rStyle w:val="eop"/>
                <w:rFonts w:cs="Arial"/>
              </w:rPr>
              <w:t> </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27FA7733" w14:textId="47F3969B" w:rsidR="00460430" w:rsidRPr="005C069D" w:rsidRDefault="009379BD" w:rsidP="00460430">
            <w:pPr>
              <w:spacing w:after="0"/>
              <w:ind w:left="60" w:right="60"/>
              <w:textAlignment w:val="baseline"/>
              <w:rPr>
                <w:rFonts w:ascii="Times New Roman" w:eastAsia="Times New Roman" w:hAnsi="Times New Roman" w:cs="Times New Roman"/>
                <w:szCs w:val="24"/>
              </w:rPr>
            </w:pPr>
            <w:r w:rsidRPr="005C069D">
              <w:rPr>
                <w:rStyle w:val="normaltextrun"/>
                <w:shd w:val="clear" w:color="auto" w:fill="FFFFFF"/>
              </w:rPr>
              <w:t>This line contains field(s) that are auto calculated.</w:t>
            </w:r>
            <w:r w:rsidRPr="005C069D">
              <w:rPr>
                <w:rStyle w:val="eop"/>
                <w:rFonts w:cs="Arial"/>
                <w:shd w:val="clear" w:color="auto" w:fill="FFFFFF"/>
              </w:rPr>
              <w:t> </w:t>
            </w:r>
          </w:p>
        </w:tc>
      </w:tr>
    </w:tbl>
    <w:p w14:paraId="44EC5C61" w14:textId="77777777" w:rsidR="006F23EB" w:rsidRDefault="006F23EB" w:rsidP="00042B00">
      <w:pPr>
        <w:spacing w:after="0"/>
        <w:textAlignment w:val="baseline"/>
      </w:pPr>
    </w:p>
    <w:p w14:paraId="133D20BF" w14:textId="39B0F8D1" w:rsidR="00042B00" w:rsidRPr="007B30F4" w:rsidRDefault="00042B00" w:rsidP="007B30F4">
      <w:pPr>
        <w:spacing w:after="0"/>
        <w:textAlignment w:val="baseline"/>
        <w:rPr>
          <w:b/>
          <w:bCs/>
        </w:rPr>
      </w:pPr>
      <w:r>
        <w:rPr>
          <w:b/>
          <w:bCs/>
        </w:rPr>
        <w:t>Other ADA</w:t>
      </w:r>
    </w:p>
    <w:tbl>
      <w:tblPr>
        <w:tblW w:w="93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2: ADA-Other ADA of the Attendance Charter School data entry screen, what the line caption is for each line, and reporting notes to help with completing the data entry."/>
      </w:tblPr>
      <w:tblGrid>
        <w:gridCol w:w="1669"/>
        <w:gridCol w:w="3254"/>
        <w:gridCol w:w="4436"/>
      </w:tblGrid>
      <w:tr w:rsidR="006F23EB" w:rsidRPr="00460430" w14:paraId="37089C9F" w14:textId="77777777" w:rsidTr="007B30F4">
        <w:trPr>
          <w:cantSplit/>
          <w:trHeight w:val="720"/>
          <w:tblHeader/>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8EEF8"/>
            <w:vAlign w:val="center"/>
          </w:tcPr>
          <w:p w14:paraId="147F70C3" w14:textId="1CE65DFE" w:rsidR="006F23EB" w:rsidRPr="007B30F4" w:rsidRDefault="00490396" w:rsidP="006F23EB">
            <w:pPr>
              <w:spacing w:after="0"/>
              <w:ind w:left="60" w:right="60"/>
              <w:jc w:val="center"/>
              <w:textAlignment w:val="baseline"/>
              <w:rPr>
                <w:rFonts w:eastAsia="Times New Roman" w:cs="Arial"/>
                <w:b/>
                <w:bCs/>
                <w:szCs w:val="24"/>
              </w:rPr>
            </w:pPr>
            <w:r>
              <w:rPr>
                <w:rFonts w:eastAsia="Times New Roman" w:cs="Arial"/>
                <w:b/>
                <w:bCs/>
                <w:szCs w:val="24"/>
              </w:rPr>
              <w:t>Line Number</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8EEF8"/>
            <w:vAlign w:val="center"/>
          </w:tcPr>
          <w:p w14:paraId="78159784" w14:textId="688307A7" w:rsidR="006F23EB" w:rsidRPr="007B30F4" w:rsidRDefault="00490396" w:rsidP="007B30F4">
            <w:pPr>
              <w:spacing w:after="0"/>
              <w:ind w:left="60" w:right="60"/>
              <w:jc w:val="center"/>
              <w:textAlignment w:val="baseline"/>
              <w:rPr>
                <w:rFonts w:eastAsia="Times New Roman"/>
                <w:b/>
                <w:bCs/>
                <w:szCs w:val="24"/>
              </w:rPr>
            </w:pPr>
            <w:r w:rsidRPr="007B30F4">
              <w:rPr>
                <w:rFonts w:eastAsia="Times New Roman"/>
                <w:szCs w:val="24"/>
              </w:rPr>
              <w:t>Line Caption</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8EEF8"/>
            <w:vAlign w:val="center"/>
          </w:tcPr>
          <w:p w14:paraId="6F62A95F" w14:textId="2BB62A72" w:rsidR="006F23EB" w:rsidRPr="007B30F4" w:rsidRDefault="00490396" w:rsidP="007B30F4">
            <w:pPr>
              <w:spacing w:after="0"/>
              <w:ind w:left="60" w:right="60"/>
              <w:jc w:val="center"/>
              <w:textAlignment w:val="baseline"/>
              <w:rPr>
                <w:rFonts w:eastAsia="Times New Roman" w:cs="Arial"/>
                <w:b/>
                <w:bCs/>
                <w:szCs w:val="24"/>
              </w:rPr>
            </w:pPr>
            <w:r>
              <w:rPr>
                <w:rFonts w:eastAsia="Times New Roman" w:cs="Arial"/>
                <w:b/>
                <w:bCs/>
                <w:szCs w:val="24"/>
              </w:rPr>
              <w:t>Reporting Notes</w:t>
            </w:r>
          </w:p>
        </w:tc>
      </w:tr>
      <w:tr w:rsidR="00460430" w:rsidRPr="00460430" w14:paraId="43E81CE4" w14:textId="77777777" w:rsidTr="007B30F4">
        <w:trPr>
          <w:cantSplit/>
          <w:trHeight w:val="720"/>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10089C4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E-4 </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355EFA40" w14:textId="5B9339C8" w:rsidR="00460430" w:rsidRPr="00460430" w:rsidRDefault="00F8540D" w:rsidP="00460430">
            <w:pPr>
              <w:spacing w:after="0"/>
              <w:ind w:left="60" w:right="60"/>
              <w:textAlignment w:val="baseline"/>
              <w:rPr>
                <w:rFonts w:ascii="Times New Roman" w:eastAsia="Times New Roman" w:hAnsi="Times New Roman" w:cs="Times New Roman"/>
                <w:szCs w:val="24"/>
              </w:rPr>
            </w:pPr>
            <w:r>
              <w:rPr>
                <w:rStyle w:val="normaltextrun"/>
                <w:rFonts w:cs="Arial"/>
                <w:color w:val="000000"/>
                <w:shd w:val="clear" w:color="auto" w:fill="FFFFFF"/>
              </w:rPr>
              <w:t>Nonclassroom-based ADA not eligible for funding pursuant to </w:t>
            </w:r>
            <w:r>
              <w:rPr>
                <w:rStyle w:val="normaltextrun"/>
                <w:rFonts w:cs="Arial"/>
                <w:i/>
                <w:iCs/>
                <w:color w:val="000000"/>
                <w:shd w:val="clear" w:color="auto" w:fill="FFFFFF"/>
              </w:rPr>
              <w:t>EC</w:t>
            </w:r>
            <w:r>
              <w:rPr>
                <w:rStyle w:val="normaltextrun"/>
                <w:rFonts w:cs="Arial"/>
                <w:color w:val="000000"/>
                <w:shd w:val="clear" w:color="auto" w:fill="FFFFFF"/>
              </w:rPr>
              <w:t> 47612.5(b) and 51745.6 and not included in C-5 </w:t>
            </w:r>
            <w:r>
              <w:rPr>
                <w:rStyle w:val="eop"/>
                <w:color w:val="000000"/>
                <w:shd w:val="clear" w:color="auto" w:fill="FFFFFF"/>
              </w:rPr>
              <w:t> </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hideMark/>
          </w:tcPr>
          <w:p w14:paraId="4FAAF138" w14:textId="77777777" w:rsidR="00B01FAC" w:rsidRPr="00B01FAC" w:rsidRDefault="00B01FAC" w:rsidP="00B01FAC">
            <w:pPr>
              <w:spacing w:after="0"/>
              <w:ind w:left="60" w:right="60"/>
              <w:textAlignment w:val="baseline"/>
              <w:rPr>
                <w:rFonts w:ascii="Segoe UI" w:eastAsia="Times New Roman" w:hAnsi="Segoe UI" w:cs="Segoe UI"/>
                <w:sz w:val="18"/>
                <w:szCs w:val="18"/>
              </w:rPr>
            </w:pPr>
            <w:r w:rsidRPr="00B01FAC">
              <w:rPr>
                <w:rFonts w:eastAsia="Times New Roman" w:cs="Arial"/>
                <w:szCs w:val="24"/>
              </w:rPr>
              <w:t xml:space="preserve">Report full-time </w:t>
            </w:r>
            <w:hyperlink r:id="rId77" w:tgtFrame="_blank" w:history="1">
              <w:r w:rsidRPr="00B01FAC">
                <w:rPr>
                  <w:rFonts w:eastAsia="Times New Roman" w:cs="Arial"/>
                  <w:color w:val="0563C1"/>
                  <w:szCs w:val="24"/>
                  <w:u w:val="single"/>
                </w:rPr>
                <w:t>independent study</w:t>
              </w:r>
            </w:hyperlink>
            <w:r w:rsidRPr="00B01FAC">
              <w:rPr>
                <w:rFonts w:eastAsia="Times New Roman" w:cs="Arial"/>
                <w:szCs w:val="24"/>
              </w:rPr>
              <w:t xml:space="preserve"> ADA not included in Line C-5.  </w:t>
            </w:r>
          </w:p>
          <w:p w14:paraId="6BF4C868" w14:textId="77777777" w:rsidR="00B01FAC" w:rsidRPr="00B01FAC" w:rsidRDefault="00B01FAC" w:rsidP="00B01FAC">
            <w:pPr>
              <w:spacing w:after="0"/>
              <w:ind w:left="60" w:right="60"/>
              <w:textAlignment w:val="baseline"/>
              <w:rPr>
                <w:rFonts w:ascii="Segoe UI" w:eastAsia="Times New Roman" w:hAnsi="Segoe UI" w:cs="Segoe UI"/>
                <w:sz w:val="18"/>
                <w:szCs w:val="18"/>
              </w:rPr>
            </w:pPr>
            <w:r w:rsidRPr="00B01FAC">
              <w:rPr>
                <w:rFonts w:eastAsia="Times New Roman" w:cs="Arial"/>
                <w:szCs w:val="24"/>
              </w:rPr>
              <w:t>Disallowed ADA should be proportionately allocated amongst grade spans.  </w:t>
            </w:r>
          </w:p>
          <w:p w14:paraId="401A16C3" w14:textId="57C300D9" w:rsidR="00460430" w:rsidRPr="00460430" w:rsidRDefault="00460430" w:rsidP="00460430">
            <w:pPr>
              <w:spacing w:after="0"/>
              <w:ind w:left="60" w:right="60"/>
              <w:textAlignment w:val="baseline"/>
              <w:rPr>
                <w:rFonts w:ascii="Times New Roman" w:eastAsia="Times New Roman" w:hAnsi="Times New Roman" w:cs="Times New Roman"/>
                <w:szCs w:val="24"/>
              </w:rPr>
            </w:pPr>
          </w:p>
        </w:tc>
      </w:tr>
      <w:tr w:rsidR="00792B5E" w:rsidRPr="00460430" w14:paraId="5EFBB417" w14:textId="77777777" w:rsidTr="007B30F4">
        <w:trPr>
          <w:cantSplit/>
          <w:trHeight w:val="720"/>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C936B39" w14:textId="10AE7E49" w:rsidR="00792B5E" w:rsidRPr="00460430" w:rsidRDefault="00792B5E" w:rsidP="00460430">
            <w:pPr>
              <w:spacing w:after="0"/>
              <w:ind w:left="60" w:right="60"/>
              <w:jc w:val="center"/>
              <w:textAlignment w:val="baseline"/>
              <w:rPr>
                <w:rFonts w:eastAsia="Times New Roman" w:cs="Arial"/>
                <w:szCs w:val="24"/>
              </w:rPr>
            </w:pPr>
            <w:r>
              <w:rPr>
                <w:rFonts w:eastAsia="Times New Roman" w:cs="Arial"/>
                <w:szCs w:val="24"/>
              </w:rPr>
              <w:t>E-5</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E85644A" w14:textId="39ED7B41" w:rsidR="00792B5E" w:rsidRDefault="00000000" w:rsidP="00460430">
            <w:pPr>
              <w:spacing w:after="0"/>
              <w:ind w:left="60" w:right="60"/>
              <w:textAlignment w:val="baseline"/>
              <w:rPr>
                <w:rStyle w:val="normaltextrun"/>
                <w:rFonts w:cs="Arial"/>
                <w:color w:val="000000"/>
                <w:shd w:val="clear" w:color="auto" w:fill="FFFFFF"/>
              </w:rPr>
            </w:pPr>
            <w:hyperlink r:id="rId78" w:tgtFrame="_blank" w:history="1">
              <w:r w:rsidR="00792B5E">
                <w:rPr>
                  <w:rStyle w:val="normaltextrun"/>
                  <w:rFonts w:cs="Arial"/>
                  <w:color w:val="0563C1"/>
                  <w:u w:val="single"/>
                  <w:shd w:val="clear" w:color="auto" w:fill="FFFFFF"/>
                </w:rPr>
                <w:t>Course Based Independent Study ADA</w:t>
              </w:r>
            </w:hyperlink>
            <w:r w:rsidR="00792B5E">
              <w:rPr>
                <w:rStyle w:val="normaltextrun"/>
                <w:rFonts w:cs="Arial"/>
                <w:color w:val="000000"/>
                <w:shd w:val="clear" w:color="auto" w:fill="FFFFFF"/>
              </w:rPr>
              <w:t>, pursuant to </w:t>
            </w:r>
            <w:r w:rsidR="00792B5E">
              <w:rPr>
                <w:rStyle w:val="normaltextrun"/>
                <w:rFonts w:cs="Arial"/>
                <w:i/>
                <w:iCs/>
                <w:color w:val="000000"/>
                <w:shd w:val="clear" w:color="auto" w:fill="FFFFFF"/>
              </w:rPr>
              <w:t>EC</w:t>
            </w:r>
            <w:r w:rsidR="00792B5E">
              <w:rPr>
                <w:rStyle w:val="normaltextrun"/>
                <w:rFonts w:cs="Arial"/>
                <w:color w:val="000000"/>
                <w:shd w:val="clear" w:color="auto" w:fill="FFFFFF"/>
              </w:rPr>
              <w:t> 51749.5, included in C-5 </w:t>
            </w:r>
            <w:r w:rsidR="00792B5E">
              <w:rPr>
                <w:rStyle w:val="eop"/>
                <w:rFonts w:cs="Arial"/>
                <w:color w:val="000000"/>
                <w:shd w:val="clear" w:color="auto" w:fill="FFFFFF"/>
              </w:rPr>
              <w:t> </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4963983" w14:textId="77777777" w:rsidR="00792B5E" w:rsidRPr="00792B5E" w:rsidRDefault="00792B5E" w:rsidP="00792B5E">
            <w:pPr>
              <w:spacing w:after="0"/>
              <w:ind w:left="60" w:right="60"/>
              <w:textAlignment w:val="baseline"/>
              <w:rPr>
                <w:rFonts w:ascii="Segoe UI" w:eastAsia="Times New Roman" w:hAnsi="Segoe UI" w:cs="Segoe UI"/>
                <w:sz w:val="18"/>
                <w:szCs w:val="18"/>
              </w:rPr>
            </w:pPr>
            <w:r w:rsidRPr="00792B5E">
              <w:rPr>
                <w:rFonts w:eastAsia="Times New Roman" w:cs="Arial"/>
                <w:szCs w:val="24"/>
              </w:rPr>
              <w:t>Report CBIS ADA included in Line C-5 in the appropriate grade span column.  </w:t>
            </w:r>
          </w:p>
          <w:p w14:paraId="022927AB" w14:textId="2FBBBC79" w:rsidR="00792B5E" w:rsidRPr="00792B5E" w:rsidRDefault="00792B5E" w:rsidP="00792B5E">
            <w:pPr>
              <w:spacing w:after="0"/>
              <w:ind w:left="60" w:right="60"/>
              <w:textAlignment w:val="baseline"/>
              <w:rPr>
                <w:rFonts w:ascii="Segoe UI" w:eastAsia="Times New Roman" w:hAnsi="Segoe UI" w:cs="Segoe UI"/>
                <w:sz w:val="18"/>
                <w:szCs w:val="18"/>
              </w:rPr>
            </w:pPr>
            <w:r w:rsidRPr="00792B5E">
              <w:rPr>
                <w:rFonts w:eastAsia="Times New Roman" w:cs="Arial"/>
                <w:szCs w:val="24"/>
              </w:rPr>
              <w:t>ADA reported on Line E</w:t>
            </w:r>
            <w:r w:rsidRPr="005C069D">
              <w:rPr>
                <w:rFonts w:eastAsia="Times New Roman" w:cs="Arial"/>
                <w:szCs w:val="24"/>
              </w:rPr>
              <w:t>-</w:t>
            </w:r>
            <w:r w:rsidRPr="005C069D">
              <w:rPr>
                <w:rFonts w:eastAsia="Times New Roman" w:cs="Arial"/>
                <w:szCs w:val="24"/>
                <w:u w:val="single"/>
              </w:rPr>
              <w:t>5</w:t>
            </w:r>
            <w:r w:rsidRPr="005C069D">
              <w:rPr>
                <w:rFonts w:eastAsia="Times New Roman" w:cs="Arial"/>
                <w:szCs w:val="24"/>
              </w:rPr>
              <w:t xml:space="preserve"> cannot </w:t>
            </w:r>
            <w:r w:rsidRPr="00792B5E">
              <w:rPr>
                <w:rFonts w:eastAsia="Times New Roman" w:cs="Arial"/>
                <w:szCs w:val="24"/>
              </w:rPr>
              <w:t>be greater than ADA reported on Line C-5 by grade span.  </w:t>
            </w:r>
          </w:p>
          <w:p w14:paraId="0E654B05" w14:textId="77777777" w:rsidR="00792B5E" w:rsidRPr="00B01FAC" w:rsidRDefault="00792B5E" w:rsidP="00B01FAC">
            <w:pPr>
              <w:spacing w:after="0"/>
              <w:ind w:left="60" w:right="60"/>
              <w:textAlignment w:val="baseline"/>
              <w:rPr>
                <w:rFonts w:eastAsia="Times New Roman" w:cs="Arial"/>
                <w:szCs w:val="24"/>
              </w:rPr>
            </w:pPr>
          </w:p>
        </w:tc>
      </w:tr>
      <w:tr w:rsidR="00792B5E" w:rsidRPr="00460430" w14:paraId="1539ED60" w14:textId="77777777" w:rsidTr="007B30F4">
        <w:trPr>
          <w:cantSplit/>
          <w:trHeight w:val="720"/>
        </w:trPr>
        <w:tc>
          <w:tcPr>
            <w:tcW w:w="16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5AFB70F5" w14:textId="1768FBF4" w:rsidR="00792B5E" w:rsidRPr="00460430" w:rsidRDefault="00792B5E" w:rsidP="00460430">
            <w:pPr>
              <w:spacing w:after="0"/>
              <w:ind w:left="60" w:right="60"/>
              <w:jc w:val="center"/>
              <w:textAlignment w:val="baseline"/>
              <w:rPr>
                <w:rFonts w:eastAsia="Times New Roman" w:cs="Arial"/>
                <w:szCs w:val="24"/>
              </w:rPr>
            </w:pPr>
            <w:r>
              <w:rPr>
                <w:rFonts w:eastAsia="Times New Roman" w:cs="Arial"/>
                <w:szCs w:val="24"/>
              </w:rPr>
              <w:lastRenderedPageBreak/>
              <w:t>E-6</w:t>
            </w:r>
          </w:p>
        </w:tc>
        <w:tc>
          <w:tcPr>
            <w:tcW w:w="3254"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B294303" w14:textId="18585814" w:rsidR="00792B5E" w:rsidRDefault="00000000" w:rsidP="00460430">
            <w:pPr>
              <w:spacing w:after="0"/>
              <w:ind w:left="60" w:right="60"/>
              <w:textAlignment w:val="baseline"/>
              <w:rPr>
                <w:rStyle w:val="normaltextrun"/>
                <w:rFonts w:cs="Arial"/>
                <w:color w:val="000000"/>
                <w:shd w:val="clear" w:color="auto" w:fill="FFFFFF"/>
              </w:rPr>
            </w:pPr>
            <w:hyperlink r:id="rId79" w:tgtFrame="_blank" w:history="1">
              <w:r w:rsidR="00792B5E">
                <w:rPr>
                  <w:rStyle w:val="normaltextrun"/>
                  <w:rFonts w:cs="Arial"/>
                  <w:color w:val="0563C1"/>
                  <w:u w:val="single"/>
                  <w:shd w:val="clear" w:color="auto" w:fill="FFFFFF"/>
                </w:rPr>
                <w:t>Course Based Independent Study ADA</w:t>
              </w:r>
            </w:hyperlink>
            <w:r w:rsidR="00792B5E">
              <w:rPr>
                <w:rStyle w:val="normaltextrun"/>
                <w:rFonts w:cs="Arial"/>
                <w:color w:val="000000"/>
                <w:shd w:val="clear" w:color="auto" w:fill="FFFFFF"/>
              </w:rPr>
              <w:t xml:space="preserve"> not eligible for funding, pursuant to </w:t>
            </w:r>
            <w:r w:rsidR="00792B5E">
              <w:rPr>
                <w:rStyle w:val="normaltextrun"/>
                <w:rFonts w:cs="Arial"/>
                <w:i/>
                <w:iCs/>
                <w:color w:val="000000"/>
                <w:shd w:val="clear" w:color="auto" w:fill="FFFFFF"/>
              </w:rPr>
              <w:t>EC</w:t>
            </w:r>
            <w:r w:rsidR="00792B5E">
              <w:rPr>
                <w:rStyle w:val="normaltextrun"/>
                <w:rFonts w:cs="Arial"/>
                <w:color w:val="000000"/>
                <w:shd w:val="clear" w:color="auto" w:fill="FFFFFF"/>
              </w:rPr>
              <w:t> 47612.5(b) and 51745.6, included in E-</w:t>
            </w:r>
            <w:r w:rsidR="00792B5E" w:rsidRPr="005C069D">
              <w:rPr>
                <w:rStyle w:val="normaltextrun"/>
                <w:rFonts w:cs="Arial"/>
                <w:shd w:val="clear" w:color="auto" w:fill="FFFFFF"/>
              </w:rPr>
              <w:t>4</w:t>
            </w:r>
            <w:r w:rsidR="00792B5E" w:rsidRPr="005C069D">
              <w:rPr>
                <w:rStyle w:val="eop"/>
                <w:rFonts w:cs="Arial"/>
                <w:shd w:val="clear" w:color="auto" w:fill="FFFFFF"/>
              </w:rPr>
              <w:t> </w:t>
            </w:r>
          </w:p>
        </w:tc>
        <w:tc>
          <w:tcPr>
            <w:tcW w:w="443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4C86F3A" w14:textId="64FED2CB" w:rsidR="00792B5E" w:rsidRPr="005C069D" w:rsidRDefault="00792B5E" w:rsidP="00792B5E">
            <w:pPr>
              <w:spacing w:after="0"/>
              <w:ind w:left="60" w:right="60"/>
              <w:textAlignment w:val="baseline"/>
              <w:rPr>
                <w:rFonts w:ascii="Segoe UI" w:eastAsia="Times New Roman" w:hAnsi="Segoe UI" w:cs="Segoe UI"/>
                <w:sz w:val="18"/>
                <w:szCs w:val="18"/>
              </w:rPr>
            </w:pPr>
            <w:r w:rsidRPr="005C069D">
              <w:rPr>
                <w:rFonts w:eastAsia="Times New Roman" w:cs="Arial"/>
                <w:szCs w:val="24"/>
              </w:rPr>
              <w:t>Report CBIS ADA included in Line E-4.  </w:t>
            </w:r>
          </w:p>
          <w:p w14:paraId="485FEED8" w14:textId="77777777" w:rsidR="00792B5E" w:rsidRPr="005C069D" w:rsidRDefault="00792B5E" w:rsidP="00792B5E">
            <w:pPr>
              <w:spacing w:after="0"/>
              <w:ind w:left="60" w:right="60"/>
              <w:textAlignment w:val="baseline"/>
              <w:rPr>
                <w:rFonts w:ascii="Segoe UI" w:eastAsia="Times New Roman" w:hAnsi="Segoe UI" w:cs="Segoe UI"/>
                <w:sz w:val="18"/>
                <w:szCs w:val="18"/>
              </w:rPr>
            </w:pPr>
            <w:r w:rsidRPr="005C069D">
              <w:rPr>
                <w:rFonts w:eastAsia="Times New Roman" w:cs="Arial"/>
                <w:szCs w:val="24"/>
              </w:rPr>
              <w:t>Disallowed ADA should be proportionately allocated amongst grade spans.  </w:t>
            </w:r>
          </w:p>
          <w:p w14:paraId="235AA82A" w14:textId="1217ED1D" w:rsidR="00792B5E" w:rsidRPr="005C069D" w:rsidRDefault="00792B5E" w:rsidP="00792B5E">
            <w:pPr>
              <w:spacing w:after="0"/>
              <w:ind w:left="60" w:right="60"/>
              <w:textAlignment w:val="baseline"/>
              <w:rPr>
                <w:rFonts w:ascii="Segoe UI" w:eastAsia="Times New Roman" w:hAnsi="Segoe UI" w:cs="Segoe UI"/>
                <w:sz w:val="18"/>
                <w:szCs w:val="18"/>
              </w:rPr>
            </w:pPr>
            <w:r w:rsidRPr="005C069D">
              <w:rPr>
                <w:rFonts w:eastAsia="Times New Roman" w:cs="Arial"/>
                <w:szCs w:val="24"/>
              </w:rPr>
              <w:t>ADA reported on Line E-6 cannot be greater than ADA reported on Line E-4 by grade span.  </w:t>
            </w:r>
          </w:p>
          <w:p w14:paraId="78FCCC63" w14:textId="77777777" w:rsidR="00792B5E" w:rsidRPr="005C069D" w:rsidRDefault="00792B5E" w:rsidP="00B01FAC">
            <w:pPr>
              <w:spacing w:after="0"/>
              <w:ind w:left="60" w:right="60"/>
              <w:textAlignment w:val="baseline"/>
              <w:rPr>
                <w:rFonts w:eastAsia="Times New Roman" w:cs="Arial"/>
                <w:szCs w:val="24"/>
              </w:rPr>
            </w:pPr>
          </w:p>
        </w:tc>
      </w:tr>
    </w:tbl>
    <w:p w14:paraId="3AA93FCE"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3: ADA Allocation </w:t>
      </w:r>
    </w:p>
    <w:p w14:paraId="0A0187A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Countywide charter schools authorized pursuant to </w:t>
      </w:r>
      <w:r w:rsidRPr="009E0BE4">
        <w:rPr>
          <w:rFonts w:eastAsia="Times New Roman" w:cs="Arial"/>
          <w:i/>
          <w:iCs/>
          <w:szCs w:val="24"/>
        </w:rPr>
        <w:t>EC</w:t>
      </w:r>
      <w:r w:rsidRPr="009E0BE4">
        <w:rPr>
          <w:rFonts w:eastAsia="Times New Roman" w:cs="Arial"/>
          <w:szCs w:val="24"/>
        </w:rPr>
        <w:t> Section 47605.6 and charter schools approved on appeal by the State Board of Education pursuant to </w:t>
      </w:r>
      <w:r w:rsidRPr="009E0BE4">
        <w:rPr>
          <w:rFonts w:eastAsia="Times New Roman" w:cs="Arial"/>
          <w:i/>
          <w:iCs/>
          <w:szCs w:val="24"/>
        </w:rPr>
        <w:t>EC</w:t>
      </w:r>
      <w:r w:rsidRPr="009E0BE4">
        <w:rPr>
          <w:rFonts w:eastAsia="Times New Roman" w:cs="Arial"/>
          <w:szCs w:val="24"/>
        </w:rPr>
        <w:t> Section 47605(k) must complete the ADA Allocation Tab to report ADA by school district of residence for calculation of in-lieu of property taxes. </w:t>
      </w:r>
    </w:p>
    <w:p w14:paraId="77BE900C"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The ADA tab must be completed before data can be saved in the ADA Allocation tab. </w:t>
      </w:r>
    </w:p>
    <w:p w14:paraId="64A90FE6"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Choose the county and district of residence and enter the data for the first record, save, and select </w:t>
      </w:r>
      <w:r w:rsidRPr="009E0BE4">
        <w:rPr>
          <w:rFonts w:eastAsia="Times New Roman" w:cs="Arial"/>
          <w:i/>
          <w:iCs/>
          <w:szCs w:val="24"/>
        </w:rPr>
        <w:t>Add New</w:t>
      </w:r>
      <w:r w:rsidRPr="009E0BE4">
        <w:rPr>
          <w:rFonts w:eastAsia="Times New Roman" w:cs="Arial"/>
          <w:szCs w:val="24"/>
        </w:rPr>
        <w:t> at the top of the screen to choose county and school district of residence for the second and each subsequent record. </w:t>
      </w:r>
    </w:p>
    <w:p w14:paraId="44D3C7FE"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 xml:space="preserve">When entering data, save each record before navigating to another record; the system does not automatically save edits if </w:t>
      </w:r>
      <w:proofErr w:type="gramStart"/>
      <w:r w:rsidRPr="009E0BE4">
        <w:rPr>
          <w:rFonts w:eastAsia="Times New Roman" w:cs="Arial"/>
          <w:szCs w:val="24"/>
        </w:rPr>
        <w:t>user</w:t>
      </w:r>
      <w:proofErr w:type="gramEnd"/>
      <w:r w:rsidRPr="009E0BE4">
        <w:rPr>
          <w:rFonts w:eastAsia="Times New Roman" w:cs="Arial"/>
          <w:szCs w:val="24"/>
        </w:rPr>
        <w:t xml:space="preserve"> navigates to another record or another page. </w:t>
      </w:r>
    </w:p>
    <w:p w14:paraId="0BAC2229"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All ADA reported in the ADA tab must be allocated to the resident school districts, by grade span for each school district. The total allocated ADA must equal the total ADA for all tracks reported in the ADA tab. </w:t>
      </w:r>
    </w:p>
    <w:p w14:paraId="65A72BED" w14:textId="77777777" w:rsidR="00460430" w:rsidRPr="009E0BE4" w:rsidRDefault="00460430" w:rsidP="00B80F7B">
      <w:pPr>
        <w:pStyle w:val="ListParagraph"/>
        <w:numPr>
          <w:ilvl w:val="0"/>
          <w:numId w:val="144"/>
        </w:numPr>
        <w:spacing w:after="0"/>
        <w:textAlignment w:val="baseline"/>
        <w:rPr>
          <w:rFonts w:eastAsia="Times New Roman" w:cs="Arial"/>
          <w:szCs w:val="24"/>
        </w:rPr>
      </w:pPr>
      <w:r w:rsidRPr="009E0BE4">
        <w:rPr>
          <w:rFonts w:eastAsia="Times New Roman" w:cs="Arial"/>
          <w:szCs w:val="24"/>
        </w:rPr>
        <w:t>A district of residence reported at P-2 should also be reported at Annual. If a district of residence was misreported at P-2, a corrected P-2 report should be submitted. </w:t>
      </w:r>
    </w:p>
    <w:p w14:paraId="594D034E" w14:textId="6E41A360" w:rsidR="00460430" w:rsidRPr="00460430" w:rsidRDefault="00460430" w:rsidP="00C77AE4">
      <w:pPr>
        <w:spacing w:before="1560" w:after="0"/>
        <w:textAlignment w:val="baseline"/>
        <w:rPr>
          <w:rFonts w:ascii="Segoe UI" w:eastAsia="Times New Roman" w:hAnsi="Segoe UI" w:cs="Segoe UI"/>
          <w:sz w:val="18"/>
          <w:szCs w:val="18"/>
        </w:rPr>
      </w:pPr>
      <w:r w:rsidRPr="00460430">
        <w:rPr>
          <w:rFonts w:eastAsia="Times New Roman" w:cs="Arial"/>
          <w:b/>
          <w:bCs/>
          <w:szCs w:val="24"/>
        </w:rPr>
        <w:t>Classroom-based ADA</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Classroom-Based ADA of the Attendance Charter School data entry screen, what the line caption is for each line, and reporting notes to help with completing the data entry."/>
      </w:tblPr>
      <w:tblGrid>
        <w:gridCol w:w="1669"/>
        <w:gridCol w:w="3146"/>
        <w:gridCol w:w="4544"/>
      </w:tblGrid>
      <w:tr w:rsidR="00460430" w:rsidRPr="00460430" w14:paraId="4B60A0BE" w14:textId="77777777" w:rsidTr="007E47C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A84A9D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E757E0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0C704DAD"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33F52A11"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5036A0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F07293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0C5164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regular classroom-based ADA in the appropriate grade span column. </w:t>
            </w:r>
          </w:p>
        </w:tc>
      </w:tr>
      <w:tr w:rsidR="00460430" w:rsidRPr="00460430" w14:paraId="2491EEFB"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F5B9A7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F-2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8412A88" w14:textId="3CE0B105"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7098DCE"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0938EEA8"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0D89D02E"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B0422A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68B1D4A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1CD26981"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6828558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F-4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6E662C94" w14:textId="41F27B97"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60C9125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1B259C12"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4F264D08" w14:textId="77777777" w:rsidR="00460430" w:rsidRPr="00460430" w:rsidRDefault="00460430" w:rsidP="00891E74">
            <w:pPr>
              <w:spacing w:before="240" w:after="100" w:afterAutospacing="1"/>
              <w:ind w:left="60" w:right="60"/>
              <w:jc w:val="center"/>
              <w:textAlignment w:val="baseline"/>
              <w:rPr>
                <w:rFonts w:ascii="Times New Roman" w:eastAsia="Times New Roman" w:hAnsi="Times New Roman" w:cs="Times New Roman"/>
                <w:szCs w:val="24"/>
              </w:rPr>
            </w:pPr>
            <w:r w:rsidRPr="00460430">
              <w:rPr>
                <w:rFonts w:eastAsia="Times New Roman" w:cs="Arial"/>
                <w:szCs w:val="24"/>
              </w:rPr>
              <w:t>F-5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0B661D93" w14:textId="77777777" w:rsidR="00460430" w:rsidRPr="00460430" w:rsidRDefault="00460430" w:rsidP="00891E74">
            <w:pPr>
              <w:spacing w:before="240" w:after="100" w:afterAutospacing="1"/>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District of Residence (Sum of F-1 through F-4)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678958EE" w14:textId="77777777" w:rsidR="00460430" w:rsidRPr="00460430" w:rsidRDefault="00460430" w:rsidP="00891E74">
            <w:pPr>
              <w:spacing w:before="240" w:after="100" w:afterAutospacing="1"/>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F9C4057" w14:textId="77777777" w:rsidR="00891E74" w:rsidRDefault="00891E74" w:rsidP="00891E74">
      <w:pPr>
        <w:spacing w:after="0"/>
        <w:textAlignment w:val="baseline"/>
        <w:rPr>
          <w:rFonts w:eastAsia="Times New Roman" w:cs="Arial"/>
          <w:b/>
          <w:bCs/>
          <w:szCs w:val="24"/>
        </w:rPr>
      </w:pPr>
    </w:p>
    <w:p w14:paraId="0CE130D0" w14:textId="0BC9966B" w:rsidR="00460430" w:rsidRPr="00460430" w:rsidRDefault="00460430" w:rsidP="00891E74">
      <w:pPr>
        <w:spacing w:after="0"/>
        <w:textAlignment w:val="baseline"/>
        <w:rPr>
          <w:rFonts w:ascii="Segoe UI" w:eastAsia="Times New Roman" w:hAnsi="Segoe UI" w:cs="Segoe UI"/>
          <w:sz w:val="18"/>
          <w:szCs w:val="18"/>
        </w:rPr>
      </w:pPr>
      <w:r w:rsidRPr="00460430">
        <w:rPr>
          <w:rFonts w:eastAsia="Times New Roman" w:cs="Arial"/>
          <w:b/>
          <w:bCs/>
          <w:szCs w:val="24"/>
        </w:rPr>
        <w:t>Nonclassroom-based ADA</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Nonclassroom-Based ADA of the Attendance Charter School data entry screen, what the line caption is for each line, and reporting notes to help with completing the data entry."/>
      </w:tblPr>
      <w:tblGrid>
        <w:gridCol w:w="1669"/>
        <w:gridCol w:w="3603"/>
        <w:gridCol w:w="4087"/>
      </w:tblGrid>
      <w:tr w:rsidR="00460430" w:rsidRPr="00460430" w14:paraId="790D649E" w14:textId="77777777" w:rsidTr="007E47C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61A5FF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42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CE0A71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74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4176790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3999D1BD" w14:textId="77777777" w:rsidTr="007E47C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1D9FD42"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G-1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72D58A31"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Regular Nonclassroom-based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05236301"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regular nonclassroom-based ADA in the appropriate grade span column. </w:t>
            </w:r>
          </w:p>
        </w:tc>
      </w:tr>
      <w:tr w:rsidR="00460430" w:rsidRPr="00460430" w14:paraId="07D867A8"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D101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G-2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D7E375F" w14:textId="53DDB774"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460430" w:rsidRPr="00460430">
              <w:rPr>
                <w:rFonts w:eastAsia="Times New Roman" w:cs="Arial"/>
                <w:szCs w:val="24"/>
              </w:rPr>
              <w:t xml:space="preserve"> [</w:t>
            </w:r>
            <w:r w:rsidR="00460430" w:rsidRPr="00460430">
              <w:rPr>
                <w:rFonts w:eastAsia="Times New Roman" w:cs="Arial"/>
                <w:i/>
                <w:iCs/>
                <w:szCs w:val="24"/>
              </w:rPr>
              <w:t>EC</w:t>
            </w:r>
            <w:r w:rsidR="00460430" w:rsidRPr="00460430">
              <w:rPr>
                <w:rFonts w:eastAsia="Times New Roman" w:cs="Arial"/>
                <w:szCs w:val="24"/>
              </w:rPr>
              <w:t> 56345(b)(3)] Nonclassroom-based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7E1F0A3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Special Education that meets the requirements of </w:t>
            </w:r>
            <w:r w:rsidRPr="00460430">
              <w:rPr>
                <w:rFonts w:eastAsia="Times New Roman" w:cs="Arial"/>
                <w:i/>
                <w:iCs/>
                <w:szCs w:val="24"/>
              </w:rPr>
              <w:t>EC </w:t>
            </w:r>
            <w:r w:rsidRPr="00460430">
              <w:rPr>
                <w:rFonts w:eastAsia="Times New Roman" w:cs="Arial"/>
                <w:szCs w:val="24"/>
              </w:rPr>
              <w:t>Section 56345(b)(3) in the appropriate grade span column. </w:t>
            </w:r>
          </w:p>
        </w:tc>
      </w:tr>
      <w:tr w:rsidR="00460430" w:rsidRPr="00460430" w14:paraId="3B62996B"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40D530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G-3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5E35FEF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Nonclassroom-based ADA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8832D0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ADA for NPS that meet the requirements of </w:t>
            </w:r>
            <w:r w:rsidRPr="00460430">
              <w:rPr>
                <w:rFonts w:eastAsia="Times New Roman" w:cs="Arial"/>
                <w:i/>
                <w:iCs/>
                <w:szCs w:val="24"/>
              </w:rPr>
              <w:t>EC </w:t>
            </w:r>
            <w:r w:rsidRPr="00460430">
              <w:rPr>
                <w:rFonts w:eastAsia="Times New Roman" w:cs="Arial"/>
                <w:szCs w:val="24"/>
              </w:rPr>
              <w:t>Section 56366(a)(7)</w:t>
            </w:r>
            <w:r w:rsidRPr="00460430">
              <w:rPr>
                <w:rFonts w:eastAsia="Times New Roman" w:cs="Arial"/>
                <w:i/>
                <w:iCs/>
                <w:szCs w:val="24"/>
              </w:rPr>
              <w:t> </w:t>
            </w:r>
            <w:r w:rsidRPr="00460430">
              <w:rPr>
                <w:rFonts w:eastAsia="Times New Roman" w:cs="Arial"/>
                <w:szCs w:val="24"/>
              </w:rPr>
              <w:t>and/or NPS/LCI in the appropriate grade span column. </w:t>
            </w:r>
          </w:p>
        </w:tc>
      </w:tr>
      <w:tr w:rsidR="00460430" w:rsidRPr="00460430" w14:paraId="7E740960"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50A462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G-4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4D6C7700" w14:textId="4658C7D5" w:rsidR="00460430" w:rsidRPr="00460430" w:rsidRDefault="00000000" w:rsidP="00460430">
            <w:pPr>
              <w:spacing w:after="0"/>
              <w:ind w:left="60" w:right="60"/>
              <w:textAlignment w:val="baseline"/>
              <w:rPr>
                <w:rFonts w:ascii="Times New Roman" w:eastAsia="Times New Roman" w:hAnsi="Times New Roman" w:cs="Times New Roman"/>
                <w:szCs w:val="24"/>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460430" w:rsidRPr="00460430">
              <w:rPr>
                <w:rFonts w:eastAsia="Times New Roman" w:cs="Arial"/>
                <w:szCs w:val="24"/>
              </w:rPr>
              <w:t>- Nonpublic, Nonsectarian Schools [</w:t>
            </w:r>
            <w:r w:rsidR="00460430" w:rsidRPr="00460430">
              <w:rPr>
                <w:rFonts w:eastAsia="Times New Roman" w:cs="Arial"/>
                <w:i/>
                <w:iCs/>
                <w:szCs w:val="24"/>
              </w:rPr>
              <w:t>EC</w:t>
            </w:r>
            <w:r w:rsidR="00460430" w:rsidRPr="00460430">
              <w:rPr>
                <w:rFonts w:eastAsia="Times New Roman" w:cs="Arial"/>
                <w:szCs w:val="24"/>
              </w:rPr>
              <w:t> 56366(a)(7)] and/or Nonpublic, Nonsectarian Schools - Licensed Children's Institutions Nonclassroom-based ADA (Divisor 175)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551E176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For the selected district of residence, report all nonclassroom-based Extended Year ADA for NPS that meet the requirements of </w:t>
            </w:r>
            <w:r w:rsidRPr="00460430">
              <w:rPr>
                <w:rFonts w:eastAsia="Times New Roman" w:cs="Arial"/>
                <w:i/>
                <w:iCs/>
                <w:szCs w:val="24"/>
              </w:rPr>
              <w:t>EC </w:t>
            </w:r>
            <w:r w:rsidRPr="00460430">
              <w:rPr>
                <w:rFonts w:eastAsia="Times New Roman" w:cs="Arial"/>
                <w:szCs w:val="24"/>
              </w:rPr>
              <w:t>Section 56366(a)(7) and/or NPS/LCI in the appropriate grade span column. </w:t>
            </w:r>
          </w:p>
        </w:tc>
      </w:tr>
      <w:tr w:rsidR="00460430" w:rsidRPr="00460430" w14:paraId="0E8070C3" w14:textId="77777777" w:rsidTr="007E47C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4498B4F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G-5 </w:t>
            </w:r>
          </w:p>
        </w:tc>
        <w:tc>
          <w:tcPr>
            <w:tcW w:w="3420" w:type="dxa"/>
            <w:tcBorders>
              <w:top w:val="single" w:sz="6" w:space="0" w:color="7F7F7F"/>
              <w:left w:val="single" w:sz="6" w:space="0" w:color="7F7F7F"/>
              <w:bottom w:val="single" w:sz="6" w:space="0" w:color="7F7F7F"/>
              <w:right w:val="single" w:sz="6" w:space="0" w:color="7F7F7F"/>
            </w:tcBorders>
            <w:shd w:val="clear" w:color="auto" w:fill="auto"/>
            <w:hideMark/>
          </w:tcPr>
          <w:p w14:paraId="316342C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District of Residence (Sum of G-1 through G-4) </w:t>
            </w:r>
          </w:p>
        </w:tc>
        <w:tc>
          <w:tcPr>
            <w:tcW w:w="4740" w:type="dxa"/>
            <w:tcBorders>
              <w:top w:val="single" w:sz="6" w:space="0" w:color="7F7F7F"/>
              <w:left w:val="single" w:sz="6" w:space="0" w:color="7F7F7F"/>
              <w:bottom w:val="single" w:sz="6" w:space="0" w:color="7F7F7F"/>
              <w:right w:val="single" w:sz="6" w:space="0" w:color="7F7F7F"/>
            </w:tcBorders>
            <w:shd w:val="clear" w:color="auto" w:fill="auto"/>
            <w:hideMark/>
          </w:tcPr>
          <w:p w14:paraId="48054DA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D949C4E" w14:textId="77777777" w:rsidR="00464E40" w:rsidRDefault="00464E40" w:rsidP="00460430">
      <w:pPr>
        <w:spacing w:after="0"/>
        <w:textAlignment w:val="baseline"/>
        <w:rPr>
          <w:rFonts w:eastAsia="Times New Roman" w:cs="Arial"/>
          <w:b/>
          <w:bCs/>
          <w:szCs w:val="24"/>
        </w:rPr>
      </w:pPr>
    </w:p>
    <w:p w14:paraId="707296B1" w14:textId="690E886D"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ADA Totals for District of Residence</w:t>
      </w:r>
      <w:r w:rsidRPr="00460430">
        <w:rPr>
          <w:rFonts w:eastAsia="Times New Roman" w:cs="Arial"/>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3: ADA Allocation-ADA Totals for District of Residence of the Attendance Charter School data entry screen, what the line caption is for each line, and reporting notes for completing the data entry."/>
      </w:tblPr>
      <w:tblGrid>
        <w:gridCol w:w="1669"/>
        <w:gridCol w:w="3185"/>
        <w:gridCol w:w="4505"/>
      </w:tblGrid>
      <w:tr w:rsidR="00460430" w:rsidRPr="00460430" w14:paraId="5294B4EA" w14:textId="77777777" w:rsidTr="00C80A3E">
        <w:trPr>
          <w:cantSplit/>
          <w:trHeight w:val="720"/>
          <w:tblHeader/>
        </w:trPr>
        <w:tc>
          <w:tcPr>
            <w:tcW w:w="106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770C0AC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Number</w:t>
            </w:r>
            <w:r w:rsidRPr="00460430">
              <w:rPr>
                <w:rFonts w:eastAsia="Times New Roman" w:cs="Arial"/>
                <w:szCs w:val="24"/>
              </w:rPr>
              <w:t> </w:t>
            </w:r>
          </w:p>
        </w:tc>
        <w:tc>
          <w:tcPr>
            <w:tcW w:w="3315"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24070FC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Line Caption</w:t>
            </w:r>
            <w:r w:rsidRPr="00460430">
              <w:rPr>
                <w:rFonts w:eastAsia="Times New Roman" w:cs="Arial"/>
                <w:szCs w:val="24"/>
              </w:rPr>
              <w:t> </w:t>
            </w:r>
          </w:p>
        </w:tc>
        <w:tc>
          <w:tcPr>
            <w:tcW w:w="4830" w:type="dxa"/>
            <w:tcBorders>
              <w:top w:val="single" w:sz="6" w:space="0" w:color="7F7F7F"/>
              <w:left w:val="single" w:sz="6" w:space="0" w:color="7F7F7F"/>
              <w:bottom w:val="single" w:sz="6" w:space="0" w:color="7F7F7F"/>
              <w:right w:val="single" w:sz="6" w:space="0" w:color="7F7F7F"/>
            </w:tcBorders>
            <w:shd w:val="clear" w:color="auto" w:fill="E8EEF8"/>
            <w:vAlign w:val="center"/>
            <w:hideMark/>
          </w:tcPr>
          <w:p w14:paraId="3DF3F1E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b/>
                <w:bCs/>
                <w:szCs w:val="24"/>
              </w:rPr>
              <w:t>Reporting Notes</w:t>
            </w:r>
            <w:r w:rsidRPr="00460430">
              <w:rPr>
                <w:rFonts w:eastAsia="Times New Roman" w:cs="Arial"/>
                <w:szCs w:val="24"/>
              </w:rPr>
              <w:t> </w:t>
            </w:r>
          </w:p>
        </w:tc>
      </w:tr>
      <w:tr w:rsidR="00460430" w:rsidRPr="00460430" w14:paraId="21701B98" w14:textId="77777777" w:rsidTr="00C80A3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2DED481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H-1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02F3F82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(F-1 + G-1)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6483701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83DFF61"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64DF5CA6"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H-2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67F2429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(F-2 + G-2)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53F279F8"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17D0C8E"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1D7AEF6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H-3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103E0620"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(F-3 + G-3)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367DC1B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25A2D59" w14:textId="77777777" w:rsidTr="00C80A3E">
        <w:trPr>
          <w:cantSplit/>
          <w:trHeight w:val="72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05576839"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H-4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054614D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(F-4 + G-4)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6C9B7165"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7E4A4162" w14:textId="77777777" w:rsidTr="00C80A3E">
        <w:trPr>
          <w:cantSplit/>
          <w:trHeight w:val="300"/>
        </w:trPr>
        <w:tc>
          <w:tcPr>
            <w:tcW w:w="1065" w:type="dxa"/>
            <w:tcBorders>
              <w:top w:val="single" w:sz="6" w:space="0" w:color="7F7F7F"/>
              <w:left w:val="single" w:sz="6" w:space="0" w:color="7F7F7F"/>
              <w:bottom w:val="single" w:sz="6" w:space="0" w:color="7F7F7F"/>
              <w:right w:val="single" w:sz="6" w:space="0" w:color="7F7F7F"/>
            </w:tcBorders>
            <w:shd w:val="clear" w:color="auto" w:fill="auto"/>
            <w:hideMark/>
          </w:tcPr>
          <w:p w14:paraId="788A7A5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H-5 </w:t>
            </w:r>
          </w:p>
        </w:tc>
        <w:tc>
          <w:tcPr>
            <w:tcW w:w="3315" w:type="dxa"/>
            <w:tcBorders>
              <w:top w:val="single" w:sz="6" w:space="0" w:color="7F7F7F"/>
              <w:left w:val="single" w:sz="6" w:space="0" w:color="7F7F7F"/>
              <w:bottom w:val="single" w:sz="6" w:space="0" w:color="7F7F7F"/>
              <w:right w:val="single" w:sz="6" w:space="0" w:color="7F7F7F"/>
            </w:tcBorders>
            <w:shd w:val="clear" w:color="auto" w:fill="auto"/>
            <w:hideMark/>
          </w:tcPr>
          <w:p w14:paraId="7384084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District of Residence (Sum of H-1 through H-4) </w:t>
            </w:r>
          </w:p>
        </w:tc>
        <w:tc>
          <w:tcPr>
            <w:tcW w:w="4830" w:type="dxa"/>
            <w:tcBorders>
              <w:top w:val="single" w:sz="6" w:space="0" w:color="7F7F7F"/>
              <w:left w:val="single" w:sz="6" w:space="0" w:color="7F7F7F"/>
              <w:bottom w:val="single" w:sz="6" w:space="0" w:color="7F7F7F"/>
              <w:right w:val="single" w:sz="6" w:space="0" w:color="7F7F7F"/>
            </w:tcBorders>
            <w:shd w:val="clear" w:color="auto" w:fill="auto"/>
            <w:hideMark/>
          </w:tcPr>
          <w:p w14:paraId="2B3DD61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01BB4C6F" w14:textId="77777777" w:rsidR="00460430" w:rsidRPr="00460430" w:rsidRDefault="00460430" w:rsidP="00464E40">
      <w:pPr>
        <w:pStyle w:val="Heading6"/>
        <w:rPr>
          <w:rFonts w:ascii="Segoe UI" w:eastAsia="Times New Roman" w:hAnsi="Segoe UI" w:cs="Segoe UI"/>
          <w:sz w:val="18"/>
          <w:szCs w:val="18"/>
        </w:rPr>
      </w:pPr>
      <w:r w:rsidRPr="00460430">
        <w:rPr>
          <w:rFonts w:eastAsia="Times New Roman"/>
        </w:rPr>
        <w:t>Tab 4: ADA Summary </w:t>
      </w:r>
    </w:p>
    <w:p w14:paraId="096FED4F" w14:textId="010E8547" w:rsidR="00460430" w:rsidRPr="00460430" w:rsidRDefault="00460430" w:rsidP="00460430">
      <w:pPr>
        <w:spacing w:after="0"/>
        <w:ind w:left="60" w:right="60"/>
        <w:textAlignment w:val="baseline"/>
        <w:rPr>
          <w:rFonts w:ascii="Segoe UI" w:eastAsia="Times New Roman" w:hAnsi="Segoe UI" w:cs="Segoe UI"/>
          <w:sz w:val="18"/>
          <w:szCs w:val="18"/>
        </w:rPr>
      </w:pPr>
      <w:r w:rsidRPr="00460430">
        <w:rPr>
          <w:rFonts w:eastAsia="Times New Roman" w:cs="Arial"/>
          <w:szCs w:val="24"/>
        </w:rPr>
        <w:t>ADA Summary tab calculates Total ADA entered by Track and Total ADA entered by district of residence (if applicable). Each time the user saves the record, the ADA Summary tab recalculates totals.</w:t>
      </w:r>
      <w:r w:rsidR="00CB75A1">
        <w:rPr>
          <w:rFonts w:eastAsia="Times New Roman" w:cs="Arial"/>
          <w:szCs w:val="24"/>
        </w:rPr>
        <w:t xml:space="preserve"> </w:t>
      </w:r>
      <w:r w:rsidR="00CB75A1">
        <w:rPr>
          <w:rFonts w:cs="Arial"/>
        </w:rPr>
        <w:t xml:space="preserve">If the user deletes one of the records on the ADA Allocation tab, the system does not recalculate totals on the ADA Summary tab; the user should </w:t>
      </w:r>
      <w:proofErr w:type="gramStart"/>
      <w:r w:rsidR="00CB75A1">
        <w:rPr>
          <w:rFonts w:cs="Arial"/>
        </w:rPr>
        <w:t>resave</w:t>
      </w:r>
      <w:proofErr w:type="gramEnd"/>
      <w:r w:rsidR="00CB75A1">
        <w:rPr>
          <w:rFonts w:cs="Arial"/>
        </w:rPr>
        <w:t xml:space="preserve"> the screen after deleting a record which will update the calculations on the ADA Summary tab.</w:t>
      </w:r>
      <w:r w:rsidRPr="00460430">
        <w:rPr>
          <w:rFonts w:eastAsia="Times New Roman" w:cs="Arial"/>
          <w:szCs w:val="24"/>
        </w:rPr>
        <w:t> </w:t>
      </w:r>
    </w:p>
    <w:p w14:paraId="63CC9521" w14:textId="77777777" w:rsidR="00464E40" w:rsidRDefault="00464E40" w:rsidP="00460430">
      <w:pPr>
        <w:spacing w:after="0"/>
        <w:textAlignment w:val="baseline"/>
        <w:rPr>
          <w:rFonts w:eastAsia="Times New Roman" w:cs="Arial"/>
          <w:b/>
          <w:bCs/>
          <w:szCs w:val="24"/>
        </w:rPr>
      </w:pPr>
    </w:p>
    <w:p w14:paraId="25EF9EE9" w14:textId="156F2434"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Tracks</w:t>
      </w:r>
      <w:r w:rsidRPr="00460430">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Summary of Reported ADA for All Tracks of the Attendance Charter School data entry screen, what the line caption is for each line, and reporting notes for completing the data entry."/>
      </w:tblPr>
      <w:tblGrid>
        <w:gridCol w:w="1669"/>
        <w:gridCol w:w="3169"/>
        <w:gridCol w:w="4506"/>
      </w:tblGrid>
      <w:tr w:rsidR="00460430" w:rsidRPr="00460430" w14:paraId="6FD48ECC" w14:textId="77777777" w:rsidTr="00C80A3E">
        <w:trPr>
          <w:cantSplit/>
          <w:trHeight w:val="720"/>
          <w:tblHeader/>
        </w:trPr>
        <w:tc>
          <w:tcPr>
            <w:tcW w:w="1080" w:type="dxa"/>
            <w:tcBorders>
              <w:top w:val="single" w:sz="6" w:space="0" w:color="auto"/>
              <w:left w:val="single" w:sz="6" w:space="0" w:color="auto"/>
              <w:bottom w:val="single" w:sz="6" w:space="0" w:color="auto"/>
              <w:right w:val="single" w:sz="6" w:space="0" w:color="auto"/>
            </w:tcBorders>
            <w:shd w:val="clear" w:color="auto" w:fill="E8EEF8"/>
            <w:hideMark/>
          </w:tcPr>
          <w:p w14:paraId="74B00562"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1FCB6CC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5A18432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28AABE64" w14:textId="77777777" w:rsidTr="00C80A3E">
        <w:trPr>
          <w:cantSplit/>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877165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BA075D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All Tracks (Sum of all records B-5)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5D5DDC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8D61EC8" w14:textId="77777777" w:rsidTr="00C80A3E">
        <w:trPr>
          <w:cantSplit/>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956CFB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I-2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26C04C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All Tracks (Sum of all records C-5)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4FF7FC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3967B38D" w14:textId="3A81F110" w:rsidR="00460430" w:rsidRPr="00460430" w:rsidRDefault="00460430" w:rsidP="00720B79">
      <w:pPr>
        <w:spacing w:before="240" w:after="0"/>
        <w:textAlignment w:val="baseline"/>
        <w:rPr>
          <w:rFonts w:ascii="Segoe UI" w:eastAsia="Times New Roman" w:hAnsi="Segoe UI" w:cs="Segoe UI"/>
          <w:sz w:val="18"/>
          <w:szCs w:val="18"/>
        </w:rPr>
      </w:pPr>
      <w:r w:rsidRPr="00460430">
        <w:rPr>
          <w:rFonts w:eastAsia="Times New Roman" w:cs="Arial"/>
          <w:b/>
          <w:bCs/>
          <w:szCs w:val="24"/>
        </w:rPr>
        <w:t>ADA Totals for All Tracks</w:t>
      </w:r>
      <w:r w:rsidRPr="00460430">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ADA Totals for All Tracks of the Attendance Charter School data entry screen, what the line caption is for each line, and reporting notes for completing the data entry."/>
      </w:tblPr>
      <w:tblGrid>
        <w:gridCol w:w="1669"/>
        <w:gridCol w:w="3181"/>
        <w:gridCol w:w="4494"/>
      </w:tblGrid>
      <w:tr w:rsidR="00460430" w:rsidRPr="00460430" w14:paraId="3B258107" w14:textId="77777777" w:rsidTr="00C80A3E">
        <w:trPr>
          <w:cantSplit/>
          <w:trHeight w:val="720"/>
          <w:tblHeader/>
        </w:trPr>
        <w:tc>
          <w:tcPr>
            <w:tcW w:w="1065" w:type="dxa"/>
            <w:tcBorders>
              <w:top w:val="single" w:sz="6" w:space="0" w:color="auto"/>
              <w:left w:val="single" w:sz="6" w:space="0" w:color="auto"/>
              <w:bottom w:val="single" w:sz="6" w:space="0" w:color="auto"/>
              <w:right w:val="single" w:sz="6" w:space="0" w:color="auto"/>
            </w:tcBorders>
            <w:shd w:val="clear" w:color="auto" w:fill="E8EEF8"/>
            <w:hideMark/>
          </w:tcPr>
          <w:p w14:paraId="5A5FFA58"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2F13DECE"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285760B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4924B5A3" w14:textId="77777777" w:rsidTr="00C80A3E">
        <w:trPr>
          <w:cantSplit/>
          <w:trHeight w:val="375"/>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8D3C6C1"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F7CB27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Regular ADA (Sum of All Records D-1)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DD6EBE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15BD7FD"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0591B50"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579918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(Sum of All Records D-2)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3D083C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1DC311FF"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79BA08"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J-3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7E2BCC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D-3)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0071833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9E2C51F"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F962EA4"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J-4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F88281A"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[EC 56366(a)(7)] and/or Nonpublic, Nonsectarian Schools - Licensed Children's Institutions ADA (Sum of All records D-4)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4577396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DA35E4" w14:textId="77777777" w:rsidTr="00C80A3E">
        <w:trPr>
          <w:cantSplit/>
          <w:trHeight w:val="39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B0E46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J-5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C37B28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All Tracks (Sum of J-1 through J-4)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6FC83D07"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7AC31579" w14:textId="77777777" w:rsidR="000834E8" w:rsidRDefault="000834E8" w:rsidP="00460430">
      <w:pPr>
        <w:spacing w:after="0"/>
        <w:textAlignment w:val="baseline"/>
        <w:rPr>
          <w:rFonts w:eastAsia="Times New Roman" w:cs="Arial"/>
          <w:b/>
          <w:bCs/>
          <w:szCs w:val="24"/>
        </w:rPr>
      </w:pPr>
    </w:p>
    <w:p w14:paraId="215271E1" w14:textId="1677534B" w:rsidR="00460430" w:rsidRPr="00460430" w:rsidRDefault="00460430" w:rsidP="00460430">
      <w:pPr>
        <w:spacing w:after="0"/>
        <w:textAlignment w:val="baseline"/>
        <w:rPr>
          <w:rFonts w:ascii="Segoe UI" w:eastAsia="Times New Roman" w:hAnsi="Segoe UI" w:cs="Segoe UI"/>
          <w:sz w:val="18"/>
          <w:szCs w:val="18"/>
        </w:rPr>
      </w:pPr>
      <w:r w:rsidRPr="00460430">
        <w:rPr>
          <w:rFonts w:eastAsia="Times New Roman" w:cs="Arial"/>
          <w:b/>
          <w:bCs/>
          <w:szCs w:val="24"/>
        </w:rPr>
        <w:t>Summary of Reported ADA for All Districts of Residence</w:t>
      </w:r>
      <w:r w:rsidRPr="00460430">
        <w:rPr>
          <w:rFonts w:eastAsia="Times New Roman" w:cs="Arial"/>
          <w:szCs w:val="24"/>
        </w:rPr>
        <w:t> </w:t>
      </w:r>
    </w:p>
    <w:p w14:paraId="72E77690" w14:textId="33A040C2" w:rsidR="00460430" w:rsidRDefault="00460430" w:rsidP="00460430">
      <w:pPr>
        <w:spacing w:after="0"/>
        <w:textAlignment w:val="baseline"/>
        <w:rPr>
          <w:rFonts w:eastAsia="Times New Roman" w:cs="Arial"/>
          <w:szCs w:val="24"/>
        </w:rPr>
      </w:pPr>
      <w:r w:rsidRPr="00460430">
        <w:rPr>
          <w:rFonts w:eastAsia="Times New Roman" w:cs="Arial"/>
          <w:szCs w:val="24"/>
        </w:rPr>
        <w:t>These sections are applicable to countywide charter schools authorized pursuant to </w:t>
      </w:r>
      <w:r w:rsidRPr="00460430">
        <w:rPr>
          <w:rFonts w:eastAsia="Times New Roman" w:cs="Arial"/>
          <w:i/>
          <w:iCs/>
          <w:szCs w:val="24"/>
        </w:rPr>
        <w:t>EC</w:t>
      </w:r>
      <w:r w:rsidRPr="00460430">
        <w:rPr>
          <w:rFonts w:eastAsia="Times New Roman" w:cs="Arial"/>
          <w:szCs w:val="24"/>
        </w:rPr>
        <w:t> Section 47605.6 and charter schools approved on appeal by the State Board of Education pursuant to </w:t>
      </w:r>
      <w:r w:rsidRPr="00460430">
        <w:rPr>
          <w:rFonts w:eastAsia="Times New Roman" w:cs="Arial"/>
          <w:i/>
          <w:iCs/>
          <w:szCs w:val="24"/>
        </w:rPr>
        <w:t>EC</w:t>
      </w:r>
      <w:r w:rsidRPr="00460430">
        <w:rPr>
          <w:rFonts w:eastAsia="Times New Roman" w:cs="Arial"/>
          <w:szCs w:val="24"/>
        </w:rPr>
        <w:t> Section 47605(k). </w:t>
      </w:r>
    </w:p>
    <w:p w14:paraId="25E122BA" w14:textId="77777777" w:rsidR="000834E8" w:rsidRPr="00D76FED" w:rsidRDefault="000834E8" w:rsidP="00460430">
      <w:pPr>
        <w:spacing w:after="0"/>
        <w:textAlignment w:val="baseline"/>
        <w:rPr>
          <w:rFonts w:eastAsia="Times New Roman" w:cs="Arial"/>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Reported ADA for Districts of Residence of the Attendance Charter School data entry screen, what the line caption is for each line, and reporting notes for completing the data entry."/>
      </w:tblPr>
      <w:tblGrid>
        <w:gridCol w:w="1669"/>
        <w:gridCol w:w="3169"/>
        <w:gridCol w:w="4506"/>
      </w:tblGrid>
      <w:tr w:rsidR="00460430" w:rsidRPr="00460430" w14:paraId="4939127B" w14:textId="77777777" w:rsidTr="00C80A3E">
        <w:trPr>
          <w:cantSplit/>
          <w:trHeight w:val="720"/>
          <w:tblHeader/>
        </w:trPr>
        <w:tc>
          <w:tcPr>
            <w:tcW w:w="1080" w:type="dxa"/>
            <w:tcBorders>
              <w:top w:val="single" w:sz="6" w:space="0" w:color="auto"/>
              <w:left w:val="single" w:sz="6" w:space="0" w:color="auto"/>
              <w:bottom w:val="single" w:sz="6" w:space="0" w:color="auto"/>
              <w:right w:val="single" w:sz="6" w:space="0" w:color="auto"/>
            </w:tcBorders>
            <w:shd w:val="clear" w:color="auto" w:fill="E8EEF8"/>
            <w:hideMark/>
          </w:tcPr>
          <w:p w14:paraId="34BC6A80"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3B4E7177"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4B63A837"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5B2F0776" w14:textId="77777777" w:rsidTr="00C80A3E">
        <w:trPr>
          <w:cantSplit/>
          <w:trHeight w:val="405"/>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D86E3FB"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AE4F238"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Classroom-based ADA Totals for All Districts (sum of all records F-5)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C2D269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3B3B2F7B" w14:textId="77777777" w:rsidTr="00C80A3E">
        <w:trPr>
          <w:cantSplit/>
          <w:trHeight w:val="42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63E1D1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K-2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07EE284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Nonclassroom-based ADA Totals for All Districts (sum of all records G-5)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68B5B52"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68996197" w14:textId="48FE01A7" w:rsidR="00460430" w:rsidRPr="00460430" w:rsidRDefault="00460430" w:rsidP="006D02ED">
      <w:pPr>
        <w:spacing w:before="960" w:after="0"/>
        <w:textAlignment w:val="baseline"/>
        <w:rPr>
          <w:rFonts w:ascii="Segoe UI" w:eastAsia="Times New Roman" w:hAnsi="Segoe UI" w:cs="Segoe UI"/>
          <w:sz w:val="18"/>
          <w:szCs w:val="18"/>
        </w:rPr>
      </w:pPr>
      <w:r w:rsidRPr="00460430">
        <w:rPr>
          <w:rFonts w:eastAsia="Times New Roman" w:cs="Arial"/>
          <w:b/>
          <w:bCs/>
          <w:szCs w:val="24"/>
        </w:rPr>
        <w:t>ADA Totals for All Districts of Residence</w:t>
      </w:r>
      <w:r w:rsidRPr="00460430">
        <w:rPr>
          <w:rFonts w:eastAsia="Times New Roman"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table lists each line number in Tab 4: ADA Summary-ADA Totals for All Districts of Residence of the Attendance Charter School data entry screen, what the line caption is for each line, and reporting notes for completing the data entry."/>
      </w:tblPr>
      <w:tblGrid>
        <w:gridCol w:w="1669"/>
        <w:gridCol w:w="3181"/>
        <w:gridCol w:w="4494"/>
      </w:tblGrid>
      <w:tr w:rsidR="00460430" w:rsidRPr="00460430" w14:paraId="15FF1610" w14:textId="77777777" w:rsidTr="00C80A3E">
        <w:trPr>
          <w:cantSplit/>
          <w:trHeight w:val="720"/>
          <w:tblHeader/>
        </w:trPr>
        <w:tc>
          <w:tcPr>
            <w:tcW w:w="1065" w:type="dxa"/>
            <w:tcBorders>
              <w:top w:val="single" w:sz="6" w:space="0" w:color="auto"/>
              <w:left w:val="single" w:sz="6" w:space="0" w:color="auto"/>
              <w:bottom w:val="single" w:sz="6" w:space="0" w:color="auto"/>
              <w:right w:val="single" w:sz="6" w:space="0" w:color="auto"/>
            </w:tcBorders>
            <w:shd w:val="clear" w:color="auto" w:fill="E8EEF8"/>
            <w:hideMark/>
          </w:tcPr>
          <w:p w14:paraId="5F41CAE0"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Number </w:t>
            </w:r>
          </w:p>
        </w:tc>
        <w:tc>
          <w:tcPr>
            <w:tcW w:w="3315" w:type="dxa"/>
            <w:tcBorders>
              <w:top w:val="single" w:sz="6" w:space="0" w:color="auto"/>
              <w:left w:val="single" w:sz="6" w:space="0" w:color="auto"/>
              <w:bottom w:val="single" w:sz="6" w:space="0" w:color="auto"/>
              <w:right w:val="single" w:sz="6" w:space="0" w:color="auto"/>
            </w:tcBorders>
            <w:shd w:val="clear" w:color="auto" w:fill="E8EEF8"/>
            <w:hideMark/>
          </w:tcPr>
          <w:p w14:paraId="7A10D83A"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Line Caption </w:t>
            </w:r>
          </w:p>
        </w:tc>
        <w:tc>
          <w:tcPr>
            <w:tcW w:w="4830" w:type="dxa"/>
            <w:tcBorders>
              <w:top w:val="single" w:sz="6" w:space="0" w:color="auto"/>
              <w:left w:val="single" w:sz="6" w:space="0" w:color="auto"/>
              <w:bottom w:val="single" w:sz="6" w:space="0" w:color="auto"/>
              <w:right w:val="single" w:sz="6" w:space="0" w:color="auto"/>
            </w:tcBorders>
            <w:shd w:val="clear" w:color="auto" w:fill="E8EEF8"/>
            <w:hideMark/>
          </w:tcPr>
          <w:p w14:paraId="734415A3" w14:textId="77777777" w:rsidR="00460430" w:rsidRPr="00460430" w:rsidRDefault="00460430" w:rsidP="00460430">
            <w:pPr>
              <w:spacing w:after="0"/>
              <w:ind w:left="60" w:right="60"/>
              <w:jc w:val="center"/>
              <w:textAlignment w:val="baseline"/>
              <w:rPr>
                <w:rFonts w:ascii="Times New Roman" w:eastAsia="Times New Roman" w:hAnsi="Times New Roman" w:cs="Times New Roman"/>
                <w:b/>
                <w:bCs/>
                <w:szCs w:val="24"/>
              </w:rPr>
            </w:pPr>
            <w:r w:rsidRPr="00460430">
              <w:rPr>
                <w:rFonts w:eastAsia="Times New Roman" w:cs="Arial"/>
                <w:b/>
                <w:bCs/>
                <w:szCs w:val="24"/>
              </w:rPr>
              <w:t>Reporting Notes </w:t>
            </w:r>
          </w:p>
        </w:tc>
      </w:tr>
      <w:tr w:rsidR="00460430" w:rsidRPr="00460430" w14:paraId="669E40E4" w14:textId="77777777" w:rsidTr="00C80A3E">
        <w:trPr>
          <w:cantSplit/>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5FE236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L-1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1A1EE9B"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 xml:space="preserve">Total Regular ADA (sum of all </w:t>
            </w:r>
            <w:proofErr w:type="gramStart"/>
            <w:r w:rsidRPr="00460430">
              <w:rPr>
                <w:rFonts w:eastAsia="Times New Roman" w:cs="Arial"/>
                <w:szCs w:val="24"/>
              </w:rPr>
              <w:t>records H-1</w:t>
            </w:r>
            <w:proofErr w:type="gramEnd"/>
            <w:r w:rsidRPr="00460430">
              <w:rPr>
                <w:rFonts w:eastAsia="Times New Roman" w:cs="Arial"/>
                <w:szCs w:val="24"/>
              </w:rPr>
              <w:t>)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2C4B7A44"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FE35A04"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02C61E3"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lastRenderedPageBreak/>
              <w:t>L-2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1B4335C"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w:t>
            </w:r>
            <w:r w:rsidRPr="00460430">
              <w:rPr>
                <w:rFonts w:eastAsia="Times New Roman" w:cs="Arial"/>
                <w:i/>
                <w:iCs/>
                <w:szCs w:val="24"/>
              </w:rPr>
              <w:t>EC</w:t>
            </w:r>
            <w:r w:rsidRPr="00460430">
              <w:rPr>
                <w:rFonts w:eastAsia="Times New Roman" w:cs="Arial"/>
                <w:szCs w:val="24"/>
              </w:rPr>
              <w:t> 56345(b)(3)] ADA (Divisor 175) (Sum of All Records H-2)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1923077F"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676A7C32"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0014537"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L-3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BC908E6"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ADA (Sum of All Records H-3)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7A67490D"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0A7645F7" w14:textId="77777777" w:rsidTr="00C80A3E">
        <w:trPr>
          <w:cantSplit/>
          <w:trHeight w:val="72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B2B6965"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L-4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4B7742B9"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Total Extended Year Special Education - Nonpublic, Nonsectarian Schools [</w:t>
            </w:r>
            <w:r w:rsidRPr="00460430">
              <w:rPr>
                <w:rFonts w:eastAsia="Times New Roman" w:cs="Arial"/>
                <w:i/>
                <w:iCs/>
                <w:szCs w:val="24"/>
              </w:rPr>
              <w:t>EC</w:t>
            </w:r>
            <w:r w:rsidRPr="00460430">
              <w:rPr>
                <w:rFonts w:eastAsia="Times New Roman" w:cs="Arial"/>
                <w:szCs w:val="24"/>
              </w:rPr>
              <w:t> 56366(a)(7)] and/or Nonpublic, Nonsectarian Schools - Licensed Children's Institutions (Divisor 175) ADA (Sum of All Records H-4)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394796F0"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r w:rsidR="00460430" w:rsidRPr="00460430" w14:paraId="2F10D8C4" w14:textId="77777777" w:rsidTr="00C80A3E">
        <w:trPr>
          <w:cantSplit/>
          <w:trHeight w:val="405"/>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666C0DC" w14:textId="77777777" w:rsidR="00460430" w:rsidRPr="00460430" w:rsidRDefault="00460430" w:rsidP="00460430">
            <w:pPr>
              <w:spacing w:after="0"/>
              <w:ind w:left="60" w:right="60"/>
              <w:jc w:val="center"/>
              <w:textAlignment w:val="baseline"/>
              <w:rPr>
                <w:rFonts w:ascii="Times New Roman" w:eastAsia="Times New Roman" w:hAnsi="Times New Roman" w:cs="Times New Roman"/>
                <w:szCs w:val="24"/>
              </w:rPr>
            </w:pPr>
            <w:r w:rsidRPr="00460430">
              <w:rPr>
                <w:rFonts w:eastAsia="Times New Roman" w:cs="Arial"/>
                <w:szCs w:val="24"/>
              </w:rPr>
              <w:t>L-5 </w:t>
            </w:r>
          </w:p>
        </w:tc>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F01B799"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ADA Totals for All Districts (Sum of L-1 through L-4) </w:t>
            </w:r>
          </w:p>
        </w:tc>
        <w:tc>
          <w:tcPr>
            <w:tcW w:w="4830" w:type="dxa"/>
            <w:tcBorders>
              <w:top w:val="single" w:sz="6" w:space="0" w:color="auto"/>
              <w:left w:val="single" w:sz="6" w:space="0" w:color="auto"/>
              <w:bottom w:val="single" w:sz="6" w:space="0" w:color="auto"/>
              <w:right w:val="single" w:sz="6" w:space="0" w:color="auto"/>
            </w:tcBorders>
            <w:shd w:val="clear" w:color="auto" w:fill="auto"/>
            <w:hideMark/>
          </w:tcPr>
          <w:p w14:paraId="5FED5633" w14:textId="77777777" w:rsidR="00460430" w:rsidRPr="00460430" w:rsidRDefault="00460430" w:rsidP="00460430">
            <w:pPr>
              <w:spacing w:after="0"/>
              <w:ind w:left="60" w:right="60"/>
              <w:textAlignment w:val="baseline"/>
              <w:rPr>
                <w:rFonts w:ascii="Times New Roman" w:eastAsia="Times New Roman" w:hAnsi="Times New Roman" w:cs="Times New Roman"/>
                <w:szCs w:val="24"/>
              </w:rPr>
            </w:pPr>
            <w:r w:rsidRPr="00460430">
              <w:rPr>
                <w:rFonts w:eastAsia="Times New Roman" w:cs="Arial"/>
                <w:szCs w:val="24"/>
              </w:rPr>
              <w:t>This line contains a field(s) that are auto calculated. </w:t>
            </w:r>
          </w:p>
        </w:tc>
      </w:tr>
    </w:tbl>
    <w:p w14:paraId="476A9D3D" w14:textId="711DAD1B" w:rsidR="00460430" w:rsidRPr="006D02ED" w:rsidRDefault="00460430" w:rsidP="000834E8">
      <w:pPr>
        <w:pStyle w:val="Heading5"/>
        <w:rPr>
          <w:rFonts w:ascii="Segoe UI" w:eastAsia="Times New Roman" w:hAnsi="Segoe UI" w:cs="Segoe UI"/>
          <w:b w:val="0"/>
          <w:i/>
          <w:sz w:val="18"/>
          <w:szCs w:val="18"/>
        </w:rPr>
      </w:pPr>
      <w:r w:rsidRPr="006D02ED">
        <w:rPr>
          <w:rFonts w:eastAsia="Times New Roman"/>
          <w:b w:val="0"/>
          <w:i/>
        </w:rPr>
        <w:t>Notes </w:t>
      </w:r>
    </w:p>
    <w:p w14:paraId="2FE9D593" w14:textId="77777777" w:rsidR="009E0BE4" w:rsidRDefault="00460430" w:rsidP="00460430">
      <w:pPr>
        <w:spacing w:after="0"/>
        <w:textAlignment w:val="baseline"/>
        <w:rPr>
          <w:rFonts w:eastAsia="Times New Roman" w:cs="Arial"/>
          <w:szCs w:val="24"/>
        </w:rPr>
      </w:pPr>
      <w:r w:rsidRPr="00460430">
        <w:rPr>
          <w:rFonts w:eastAsia="Times New Roman" w:cs="Arial"/>
          <w:szCs w:val="24"/>
        </w:rPr>
        <w:t>The Notes Tab allows any user with the Data Entry, Manager, or Administrator role to add text to accompany the data reporting. The user may:</w:t>
      </w:r>
    </w:p>
    <w:p w14:paraId="23A6C24B" w14:textId="77777777" w:rsidR="00460430" w:rsidRPr="009E0BE4" w:rsidRDefault="00460430" w:rsidP="00B80F7B">
      <w:pPr>
        <w:pStyle w:val="ListParagraph"/>
        <w:numPr>
          <w:ilvl w:val="0"/>
          <w:numId w:val="145"/>
        </w:numPr>
        <w:spacing w:before="240" w:after="0"/>
        <w:textAlignment w:val="baseline"/>
        <w:rPr>
          <w:rFonts w:ascii="Calibri" w:eastAsia="Times New Roman" w:hAnsi="Calibri" w:cs="Calibri"/>
          <w:sz w:val="22"/>
        </w:rPr>
      </w:pPr>
      <w:r w:rsidRPr="009E0BE4">
        <w:rPr>
          <w:rFonts w:eastAsia="Times New Roman" w:cs="Arial"/>
          <w:szCs w:val="24"/>
        </w:rPr>
        <w:t>provide any relevant details pertaining to any of the data reported in this DES; </w:t>
      </w:r>
    </w:p>
    <w:p w14:paraId="4F786D92"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t>explain any significant or unusual variations in data reported as compared to data reported for a prior period or prior fiscal year; </w:t>
      </w:r>
    </w:p>
    <w:p w14:paraId="5A1047F7" w14:textId="77777777" w:rsidR="00460430" w:rsidRPr="009E0BE4" w:rsidRDefault="00460430" w:rsidP="00B80F7B">
      <w:pPr>
        <w:pStyle w:val="ListParagraph"/>
        <w:numPr>
          <w:ilvl w:val="0"/>
          <w:numId w:val="145"/>
        </w:numPr>
        <w:spacing w:after="0"/>
        <w:textAlignment w:val="baseline"/>
        <w:rPr>
          <w:rFonts w:ascii="Calibri" w:eastAsia="Times New Roman" w:hAnsi="Calibri" w:cs="Calibri"/>
          <w:sz w:val="22"/>
        </w:rPr>
      </w:pPr>
      <w:r w:rsidRPr="009E0BE4">
        <w:rPr>
          <w:rFonts w:eastAsia="Times New Roman" w:cs="Arial"/>
          <w:szCs w:val="24"/>
        </w:rPr>
        <w:t>communicate any relevant details between the reporting entity and the oversight entity; </w:t>
      </w:r>
    </w:p>
    <w:p w14:paraId="23E154E5" w14:textId="188E292D" w:rsidR="00460430" w:rsidRPr="009E0BE4" w:rsidRDefault="00460430" w:rsidP="00B80F7B">
      <w:pPr>
        <w:pStyle w:val="ListParagraph"/>
        <w:numPr>
          <w:ilvl w:val="0"/>
          <w:numId w:val="145"/>
        </w:numPr>
        <w:spacing w:after="0"/>
        <w:ind w:right="60"/>
        <w:textAlignment w:val="baseline"/>
        <w:rPr>
          <w:rFonts w:cs="Arial"/>
          <w:noProof/>
        </w:rPr>
        <w:sectPr w:rsidR="00460430" w:rsidRPr="009E0BE4" w:rsidSect="00714C5F">
          <w:headerReference w:type="default" r:id="rId80"/>
          <w:footerReference w:type="default" r:id="rId81"/>
          <w:pgSz w:w="12240" w:h="15840"/>
          <w:pgMar w:top="1440" w:right="1440" w:bottom="1440" w:left="1440" w:header="720" w:footer="720" w:gutter="0"/>
          <w:cols w:space="720"/>
          <w:docGrid w:linePitch="360"/>
        </w:sectPr>
      </w:pPr>
      <w:r w:rsidRPr="009E0BE4">
        <w:rPr>
          <w:rFonts w:eastAsia="Times New Roman" w:cs="Arial"/>
          <w:szCs w:val="24"/>
        </w:rPr>
        <w:t>include notes from any additional reviewers who are not part of the PADC electronic certification.</w:t>
      </w:r>
    </w:p>
    <w:p w14:paraId="60E5B367" w14:textId="75F992D8" w:rsidR="00C02D09" w:rsidRPr="0053218F" w:rsidRDefault="0033334F" w:rsidP="0053218F">
      <w:pPr>
        <w:pStyle w:val="Heading4"/>
        <w:rPr>
          <w:rFonts w:cs="Arial"/>
          <w:noProof/>
        </w:rPr>
      </w:pPr>
      <w:bookmarkStart w:id="257" w:name="_Toc160796107"/>
      <w:r w:rsidRPr="007E6A51">
        <w:rPr>
          <w:rFonts w:cs="Arial"/>
          <w:noProof/>
        </w:rPr>
        <w:lastRenderedPageBreak/>
        <w:t xml:space="preserve">Attendance </w:t>
      </w:r>
      <w:r w:rsidRPr="007E6A51">
        <w:rPr>
          <w:rFonts w:cs="Arial"/>
        </w:rPr>
        <w:t>Charter School</w:t>
      </w:r>
      <w:r>
        <w:rPr>
          <w:rFonts w:cs="Arial"/>
        </w:rPr>
        <w:t xml:space="preserve"> - All Charter District</w:t>
      </w:r>
      <w:bookmarkEnd w:id="257"/>
    </w:p>
    <w:p w14:paraId="2F7B053A" w14:textId="77777777" w:rsidR="0033334F" w:rsidRPr="007E6A51" w:rsidRDefault="0033334F" w:rsidP="0033334F">
      <w:pPr>
        <w:pStyle w:val="Heading5"/>
        <w:rPr>
          <w:rFonts w:cs="Arial"/>
          <w:b w:val="0"/>
        </w:rPr>
      </w:pPr>
      <w:r w:rsidRPr="007E6A51">
        <w:rPr>
          <w:rFonts w:cs="Arial"/>
        </w:rPr>
        <w:t>Purpose</w:t>
      </w:r>
    </w:p>
    <w:p w14:paraId="1D845E8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 </w:t>
      </w:r>
      <w:r>
        <w:rPr>
          <w:rFonts w:cs="Arial"/>
        </w:rPr>
        <w:t xml:space="preserve">charter schools authorized as part of a school district in which all schools have been converted to charter schools (all charter districts) </w:t>
      </w:r>
      <w:r w:rsidRPr="007E6A51">
        <w:rPr>
          <w:rFonts w:cs="Arial"/>
        </w:rPr>
        <w:t>to report ADA</w:t>
      </w:r>
      <w:r>
        <w:rPr>
          <w:rFonts w:cs="Arial"/>
        </w:rPr>
        <w:t>.</w:t>
      </w:r>
    </w:p>
    <w:p w14:paraId="7A2B66C9" w14:textId="77777777" w:rsidR="0033334F" w:rsidRDefault="0033334F" w:rsidP="0033334F">
      <w:pPr>
        <w:pStyle w:val="Heading5"/>
      </w:pPr>
      <w:r>
        <w:t>LCFF Funding</w:t>
      </w:r>
    </w:p>
    <w:p w14:paraId="6E1335FC" w14:textId="77777777" w:rsidR="0033334F" w:rsidRPr="00790483" w:rsidRDefault="0033334F" w:rsidP="0033334F">
      <w:pPr>
        <w:rPr>
          <w:rFonts w:eastAsiaTheme="minorEastAsia" w:cs="Arial"/>
          <w:szCs w:val="24"/>
        </w:rPr>
      </w:pPr>
      <w:r w:rsidRPr="00790483">
        <w:rPr>
          <w:rFonts w:eastAsiaTheme="minorEastAsia" w:cs="Arial"/>
          <w:szCs w:val="24"/>
        </w:rPr>
        <w:t xml:space="preserve">After the charter school reports ADA in the Attendance Charter School </w:t>
      </w:r>
      <w:r>
        <w:rPr>
          <w:rFonts w:eastAsiaTheme="minorEastAsia" w:cs="Arial"/>
          <w:szCs w:val="24"/>
        </w:rPr>
        <w:t xml:space="preserve">– All Charter District </w:t>
      </w:r>
      <w:r w:rsidRPr="00790483">
        <w:rPr>
          <w:rFonts w:eastAsiaTheme="minorEastAsia" w:cs="Arial"/>
          <w:szCs w:val="24"/>
        </w:rPr>
        <w:t>and prior to calculating entitlements, the ADA is adjusted, as follows:</w:t>
      </w:r>
    </w:p>
    <w:p w14:paraId="720B063F"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51030C">
        <w:rPr>
          <w:rFonts w:eastAsiaTheme="minorEastAsia" w:cs="Arial"/>
          <w:i/>
          <w:szCs w:val="24"/>
        </w:rPr>
        <w:t>EC</w:t>
      </w:r>
      <w:r w:rsidRPr="00790483">
        <w:rPr>
          <w:rFonts w:eastAsiaTheme="minorEastAsia" w:cs="Arial"/>
          <w:szCs w:val="24"/>
        </w:rPr>
        <w:t xml:space="preserve"> Section 47634.2; and,</w:t>
      </w:r>
    </w:p>
    <w:p w14:paraId="2BFB88E9" w14:textId="323CD0E9"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w:t>
      </w:r>
      <w:r w:rsidR="008A7281">
        <w:rPr>
          <w:rFonts w:eastAsiaTheme="minorEastAsia" w:cs="Arial"/>
          <w:szCs w:val="24"/>
        </w:rPr>
        <w:t xml:space="preserve"> </w:t>
      </w:r>
      <w:r w:rsidRPr="00790483">
        <w:rPr>
          <w:rFonts w:eastAsiaTheme="minorEastAsia" w:cs="Arial"/>
          <w:szCs w:val="24"/>
        </w:rPr>
        <w:t xml:space="preserve">5 </w:t>
      </w:r>
      <w:r w:rsidRPr="008A7281">
        <w:rPr>
          <w:rFonts w:eastAsiaTheme="minorEastAsia" w:cs="Arial"/>
          <w:i/>
          <w:szCs w:val="24"/>
        </w:rPr>
        <w:t>CCR</w:t>
      </w:r>
      <w:r w:rsidRPr="00790483">
        <w:rPr>
          <w:rFonts w:eastAsiaTheme="minorEastAsia" w:cs="Arial"/>
          <w:szCs w:val="24"/>
        </w:rPr>
        <w:t xml:space="preserve"> Section 11960.</w:t>
      </w:r>
    </w:p>
    <w:p w14:paraId="6BC02D61" w14:textId="77777777" w:rsidR="0033334F" w:rsidRPr="007E6A51" w:rsidRDefault="0033334F" w:rsidP="0033334F">
      <w:pPr>
        <w:rPr>
          <w:rFonts w:cs="Arial"/>
        </w:rPr>
      </w:pPr>
      <w:r>
        <w:rPr>
          <w:rFonts w:eastAsiaTheme="minorEastAsia" w:cs="Arial"/>
          <w:szCs w:val="24"/>
        </w:rPr>
        <w:t>All charter district c</w:t>
      </w:r>
      <w:r w:rsidRPr="007E6A51">
        <w:rPr>
          <w:rFonts w:eastAsiaTheme="minorEastAsia" w:cs="Arial"/>
          <w:szCs w:val="24"/>
        </w:rPr>
        <w:t xml:space="preserve">harter school ADA, adjusted per above, populates the </w:t>
      </w:r>
      <w:r>
        <w:rPr>
          <w:rFonts w:eastAsiaTheme="minorEastAsia" w:cs="Arial"/>
          <w:szCs w:val="24"/>
        </w:rPr>
        <w:t>School District ADA</w:t>
      </w:r>
      <w:r w:rsidRPr="007E6A51">
        <w:rPr>
          <w:rFonts w:eastAsiaTheme="minorEastAsia" w:cs="Arial"/>
          <w:szCs w:val="24"/>
        </w:rPr>
        <w:t xml:space="preserve"> funding exhibit which is used to determine </w:t>
      </w:r>
      <w:r>
        <w:rPr>
          <w:rFonts w:eastAsiaTheme="minorEastAsia" w:cs="Arial"/>
          <w:szCs w:val="24"/>
        </w:rPr>
        <w:t>School District</w:t>
      </w:r>
      <w:r w:rsidRPr="007E6A51">
        <w:rPr>
          <w:rFonts w:eastAsiaTheme="minorEastAsia" w:cs="Arial"/>
          <w:szCs w:val="24"/>
        </w:rPr>
        <w:t xml:space="preserve"> LCFF Entitlement as shown on the </w:t>
      </w:r>
      <w:r>
        <w:rPr>
          <w:rFonts w:eastAsiaTheme="minorEastAsia" w:cs="Arial"/>
          <w:szCs w:val="24"/>
        </w:rPr>
        <w:t>School District</w:t>
      </w:r>
      <w:r w:rsidRPr="007E6A51">
        <w:rPr>
          <w:rFonts w:eastAsiaTheme="minorEastAsia" w:cs="Arial"/>
          <w:szCs w:val="24"/>
        </w:rPr>
        <w:t xml:space="preserve"> LCFF Calculation exhibit.</w:t>
      </w:r>
    </w:p>
    <w:p w14:paraId="4699E12B" w14:textId="47445052" w:rsidR="0033334F" w:rsidRPr="007E6A51" w:rsidRDefault="0033334F" w:rsidP="0033334F">
      <w:pPr>
        <w:rPr>
          <w:rFonts w:cs="Arial"/>
        </w:rPr>
      </w:pPr>
      <w:r w:rsidRPr="007E6A51">
        <w:rPr>
          <w:rFonts w:cs="Arial"/>
        </w:rPr>
        <w:t xml:space="preserve">Final funding for the </w:t>
      </w:r>
      <w:r w:rsidR="0095161F">
        <w:rPr>
          <w:rFonts w:cs="Arial"/>
        </w:rPr>
        <w:t>FY</w:t>
      </w:r>
      <w:r w:rsidRPr="007E6A51">
        <w:rPr>
          <w:rFonts w:cs="Arial"/>
        </w:rPr>
        <w:t xml:space="preserve"> is based on a blend of P-2 and Annual ADA:</w:t>
      </w:r>
    </w:p>
    <w:p w14:paraId="185FFD13" w14:textId="77777777" w:rsidR="0033334F" w:rsidRPr="007E6A51" w:rsidRDefault="0033334F" w:rsidP="00B80F7B">
      <w:pPr>
        <w:pStyle w:val="ListParagraph"/>
        <w:numPr>
          <w:ilvl w:val="0"/>
          <w:numId w:val="60"/>
        </w:numPr>
        <w:ind w:right="72"/>
        <w:rPr>
          <w:rFonts w:eastAsiaTheme="minorEastAsia" w:cs="Arial"/>
          <w:szCs w:val="24"/>
        </w:rPr>
      </w:pPr>
      <w:r w:rsidRPr="007E6A51">
        <w:rPr>
          <w:rFonts w:eastAsia="Calibri" w:cs="Arial"/>
          <w:szCs w:val="24"/>
        </w:rPr>
        <w:t>Regular ADA is determined using P-2 reporting period ADA,</w:t>
      </w:r>
    </w:p>
    <w:p w14:paraId="357C7C33" w14:textId="77777777" w:rsidR="0033334F" w:rsidRPr="007B30F4" w:rsidRDefault="0033334F" w:rsidP="00B80F7B">
      <w:pPr>
        <w:pStyle w:val="ListParagraph"/>
        <w:numPr>
          <w:ilvl w:val="0"/>
          <w:numId w:val="60"/>
        </w:numPr>
        <w:rPr>
          <w:rFonts w:cs="Arial"/>
          <w:szCs w:val="24"/>
        </w:rPr>
      </w:pPr>
      <w:r w:rsidRPr="007E6A51">
        <w:rPr>
          <w:rFonts w:eastAsia="Calibri" w:cs="Arial"/>
          <w:szCs w:val="24"/>
        </w:rPr>
        <w:t>All other ADA is determined using Annual reporting period ADA.</w:t>
      </w:r>
    </w:p>
    <w:p w14:paraId="7E139DF5" w14:textId="13FCCB01" w:rsidR="00433E24" w:rsidRPr="007B30F4" w:rsidRDefault="00433E24" w:rsidP="007B30F4">
      <w:pPr>
        <w:spacing w:before="24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03B57025" w14:textId="77777777" w:rsidR="0033334F" w:rsidRPr="007E6A51" w:rsidRDefault="0033334F" w:rsidP="0033334F">
      <w:pPr>
        <w:pStyle w:val="Heading5"/>
        <w:rPr>
          <w:rFonts w:cs="Arial"/>
          <w:bCs/>
          <w:szCs w:val="24"/>
        </w:rPr>
      </w:pPr>
      <w:r w:rsidRPr="007E6A51">
        <w:rPr>
          <w:rFonts w:cs="Arial"/>
        </w:rPr>
        <w:t>Reporting Entity</w:t>
      </w:r>
    </w:p>
    <w:p w14:paraId="629BF715" w14:textId="77777777" w:rsidR="0033334F" w:rsidRPr="007E6A51" w:rsidRDefault="0033334F" w:rsidP="0033334F">
      <w:pPr>
        <w:rPr>
          <w:rFonts w:cs="Arial"/>
        </w:rPr>
      </w:pPr>
      <w:r>
        <w:rPr>
          <w:rFonts w:cs="Arial"/>
        </w:rPr>
        <w:t>Every charter school authorized as part of a school district in which all schools have been converted to charter schools</w:t>
      </w:r>
      <w:r w:rsidRPr="007E6A51">
        <w:rPr>
          <w:rFonts w:cs="Arial"/>
        </w:rPr>
        <w:t xml:space="preserve"> must report ADA in this screen.</w:t>
      </w:r>
    </w:p>
    <w:p w14:paraId="1462D0F3" w14:textId="77777777" w:rsidR="0033334F" w:rsidRPr="007E6A51" w:rsidRDefault="0033334F" w:rsidP="0033334F">
      <w:pPr>
        <w:pStyle w:val="Heading5"/>
        <w:rPr>
          <w:rFonts w:cs="Arial"/>
        </w:rPr>
      </w:pPr>
      <w:r w:rsidRPr="007E6A51">
        <w:rPr>
          <w:rFonts w:cs="Arial"/>
        </w:rPr>
        <w:t>Reporting Periods</w:t>
      </w:r>
    </w:p>
    <w:p w14:paraId="2DF6B878" w14:textId="2277D78E" w:rsidR="0033334F" w:rsidRPr="007E6A51" w:rsidRDefault="0033334F" w:rsidP="0033334F">
      <w:pPr>
        <w:rPr>
          <w:rFonts w:cs="Arial"/>
        </w:rPr>
      </w:pPr>
      <w:r w:rsidRPr="007E6A51">
        <w:rPr>
          <w:rFonts w:cs="Arial"/>
        </w:rPr>
        <w:t xml:space="preserve">Attendance Charter School </w:t>
      </w:r>
      <w:r>
        <w:rPr>
          <w:rFonts w:cs="Arial"/>
        </w:rPr>
        <w:t xml:space="preserve">- All Charter District </w:t>
      </w:r>
      <w:r w:rsidRPr="007E6A51">
        <w:rPr>
          <w:rFonts w:cs="Arial"/>
        </w:rPr>
        <w:t>is completed for the P-1, P-2</w:t>
      </w:r>
      <w:r w:rsidR="003E3C0B">
        <w:rPr>
          <w:rFonts w:cs="Arial"/>
        </w:rPr>
        <w:t>,</w:t>
      </w:r>
      <w:r w:rsidRPr="007E6A51">
        <w:rPr>
          <w:rFonts w:cs="Arial"/>
        </w:rPr>
        <w:t xml:space="preserve"> and Annual reporting periods. </w:t>
      </w:r>
    </w:p>
    <w:p w14:paraId="6D0FA44A" w14:textId="77777777" w:rsidR="0033334F" w:rsidRPr="007E6A51" w:rsidRDefault="0033334F" w:rsidP="0033334F">
      <w:pPr>
        <w:rPr>
          <w:rFonts w:eastAsia="Calibri" w:cs="Arial"/>
          <w:szCs w:val="24"/>
        </w:rPr>
      </w:pPr>
      <w:r w:rsidRPr="007E6A51">
        <w:rPr>
          <w:rFonts w:eastAsia="Calibri" w:cs="Arial"/>
          <w:szCs w:val="24"/>
        </w:rPr>
        <w:t xml:space="preserve">Days of Operation on </w:t>
      </w:r>
      <w:r>
        <w:rPr>
          <w:rFonts w:eastAsia="Calibri" w:cs="Arial"/>
          <w:szCs w:val="24"/>
        </w:rPr>
        <w:t>l</w:t>
      </w:r>
      <w:r w:rsidRPr="007E6A51">
        <w:rPr>
          <w:rFonts w:eastAsia="Calibri" w:cs="Arial"/>
          <w:szCs w:val="24"/>
        </w:rPr>
        <w:t>ine</w:t>
      </w:r>
      <w:r>
        <w:rPr>
          <w:rFonts w:eastAsia="Calibri" w:cs="Arial"/>
          <w:szCs w:val="24"/>
        </w:rPr>
        <w:t>s</w:t>
      </w:r>
      <w:r w:rsidRPr="007E6A51">
        <w:rPr>
          <w:rFonts w:eastAsia="Calibri" w:cs="Arial"/>
          <w:szCs w:val="24"/>
        </w:rPr>
        <w:t xml:space="preserve"> A-7</w:t>
      </w:r>
      <w:r>
        <w:rPr>
          <w:rFonts w:eastAsia="Calibri" w:cs="Arial"/>
          <w:szCs w:val="24"/>
        </w:rPr>
        <w:t>a-e (as necessary)</w:t>
      </w:r>
      <w:r w:rsidRPr="007E6A51">
        <w:rPr>
          <w:rFonts w:eastAsia="Calibri" w:cs="Arial"/>
          <w:szCs w:val="24"/>
        </w:rPr>
        <w:t xml:space="preserve"> must be completed at </w:t>
      </w:r>
      <w:proofErr w:type="gramStart"/>
      <w:r w:rsidRPr="007E6A51">
        <w:rPr>
          <w:rFonts w:eastAsia="Calibri" w:cs="Arial"/>
          <w:szCs w:val="24"/>
        </w:rPr>
        <w:t>Annual</w:t>
      </w:r>
      <w:proofErr w:type="gramEnd"/>
      <w:r w:rsidRPr="007E6A51">
        <w:rPr>
          <w:rFonts w:eastAsia="Calibri" w:cs="Arial"/>
          <w:szCs w:val="24"/>
        </w:rPr>
        <w:t xml:space="preserve"> reporting period</w:t>
      </w:r>
      <w:r>
        <w:rPr>
          <w:rFonts w:eastAsia="Calibri" w:cs="Arial"/>
          <w:szCs w:val="24"/>
        </w:rPr>
        <w:t>. If</w:t>
      </w:r>
      <w:r w:rsidRPr="007E6A51">
        <w:rPr>
          <w:rFonts w:eastAsia="Calibri" w:cs="Arial"/>
          <w:szCs w:val="24"/>
        </w:rPr>
        <w:t xml:space="preserve"> the charter school ceases operation as of the P-1 or P-2 reporting period</w:t>
      </w:r>
      <w:r>
        <w:rPr>
          <w:rFonts w:eastAsia="Calibri" w:cs="Arial"/>
          <w:szCs w:val="24"/>
        </w:rPr>
        <w:t>, Days of Operation must be completed at that period</w:t>
      </w:r>
      <w:r w:rsidRPr="007E6A51">
        <w:rPr>
          <w:rFonts w:eastAsia="Calibri" w:cs="Arial"/>
          <w:szCs w:val="24"/>
        </w:rPr>
        <w:t>.</w:t>
      </w:r>
    </w:p>
    <w:p w14:paraId="0C1E9CC7" w14:textId="77777777" w:rsidR="0033334F" w:rsidRPr="007E6A51" w:rsidRDefault="0033334F" w:rsidP="0033334F">
      <w:pPr>
        <w:pStyle w:val="Heading5"/>
        <w:rPr>
          <w:rFonts w:cs="Arial"/>
        </w:rPr>
      </w:pPr>
      <w:r w:rsidRPr="007E6A51">
        <w:rPr>
          <w:rFonts w:cs="Arial"/>
        </w:rPr>
        <w:t>Acceptable Data</w:t>
      </w:r>
    </w:p>
    <w:p w14:paraId="0D71355E" w14:textId="77777777" w:rsidR="0033334F" w:rsidRPr="00784C55" w:rsidRDefault="0033334F" w:rsidP="0033334F">
      <w:pPr>
        <w:rPr>
          <w:rFonts w:cs="Arial"/>
          <w:noProof/>
        </w:rPr>
      </w:pPr>
      <w:r w:rsidRPr="00784C55">
        <w:rPr>
          <w:rFonts w:cs="Arial"/>
          <w:noProof/>
        </w:rPr>
        <w:t>All fields in Tab</w:t>
      </w:r>
      <w:r>
        <w:rPr>
          <w:rFonts w:cs="Arial"/>
          <w:noProof/>
        </w:rPr>
        <w:t xml:space="preserve"> 2 </w:t>
      </w:r>
      <w:r w:rsidRPr="00784C55">
        <w:rPr>
          <w:rFonts w:cs="Arial"/>
          <w:noProof/>
        </w:rPr>
        <w:t>are for ADA values, which can be zero or any positive number up to nine digits long including two decimal places.</w:t>
      </w:r>
    </w:p>
    <w:p w14:paraId="4B191E08" w14:textId="77777777" w:rsidR="0033334F" w:rsidRPr="007E6A51" w:rsidRDefault="0033334F" w:rsidP="0033334F">
      <w:pPr>
        <w:pStyle w:val="Heading5"/>
        <w:rPr>
          <w:rFonts w:cs="Arial"/>
        </w:rPr>
      </w:pPr>
      <w:r w:rsidRPr="007E6A51">
        <w:rPr>
          <w:rFonts w:cs="Arial"/>
        </w:rPr>
        <w:lastRenderedPageBreak/>
        <w:t xml:space="preserve">Main </w:t>
      </w:r>
      <w:r>
        <w:rPr>
          <w:rFonts w:cs="Arial"/>
        </w:rPr>
        <w:t>V</w:t>
      </w:r>
      <w:r w:rsidRPr="007E6A51">
        <w:rPr>
          <w:rFonts w:cs="Arial"/>
        </w:rPr>
        <w:t xml:space="preserve">alidation </w:t>
      </w:r>
      <w:r>
        <w:rPr>
          <w:rFonts w:cs="Arial"/>
        </w:rPr>
        <w:t>R</w:t>
      </w:r>
      <w:r w:rsidRPr="007E6A51">
        <w:rPr>
          <w:rFonts w:cs="Arial"/>
        </w:rPr>
        <w:t>ules</w:t>
      </w:r>
    </w:p>
    <w:p w14:paraId="1DA1EC4E"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67F3262E" w14:textId="77777777" w:rsidR="0033334F" w:rsidRPr="007E6A51"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760C953D" w14:textId="622742E0" w:rsidR="0033334F" w:rsidRPr="007E6A51" w:rsidRDefault="0033334F" w:rsidP="00B80F7B">
      <w:pPr>
        <w:pStyle w:val="ListParagraph"/>
        <w:numPr>
          <w:ilvl w:val="0"/>
          <w:numId w:val="57"/>
        </w:numPr>
        <w:rPr>
          <w:rFonts w:cs="Arial"/>
        </w:rPr>
      </w:pPr>
      <w:r w:rsidRPr="5C4AF573">
        <w:rPr>
          <w:rFonts w:eastAsia="Calibri" w:cs="Arial"/>
        </w:rPr>
        <w:t>ADA reported in the</w:t>
      </w:r>
      <w:r w:rsidR="008F404E">
        <w:rPr>
          <w:rFonts w:eastAsia="Calibri" w:cs="Arial"/>
        </w:rPr>
        <w:t xml:space="preserve"> Transitional Kindergarten ADA and</w:t>
      </w:r>
      <w:r w:rsidRPr="5C4AF573">
        <w:rPr>
          <w:rFonts w:eastAsia="Calibri" w:cs="Arial"/>
        </w:rPr>
        <w:t xml:space="preserve"> Other ADA categor</w:t>
      </w:r>
      <w:r w:rsidR="008F404E">
        <w:rPr>
          <w:rFonts w:eastAsia="Calibri" w:cs="Arial"/>
        </w:rPr>
        <w:t>ies</w:t>
      </w:r>
      <w:r w:rsidRPr="5C4AF573">
        <w:rPr>
          <w:rFonts w:eastAsia="Calibri" w:cs="Arial"/>
        </w:rPr>
        <w:t xml:space="preserve"> may not exceed </w:t>
      </w:r>
      <w:r>
        <w:rPr>
          <w:rFonts w:eastAsia="Calibri" w:cs="Arial"/>
        </w:rPr>
        <w:t xml:space="preserve">Reported </w:t>
      </w:r>
      <w:r w:rsidRPr="5C4AF573">
        <w:rPr>
          <w:rFonts w:eastAsia="Calibri" w:cs="Arial"/>
        </w:rPr>
        <w:t xml:space="preserve">ADA </w:t>
      </w:r>
      <w:r>
        <w:rPr>
          <w:rFonts w:eastAsia="Calibri" w:cs="Arial"/>
        </w:rPr>
        <w:t xml:space="preserve">for </w:t>
      </w:r>
      <w:r w:rsidRPr="5C4AF573">
        <w:rPr>
          <w:rFonts w:eastAsia="Calibri" w:cs="Arial"/>
        </w:rPr>
        <w:t>each track, as specified.</w:t>
      </w:r>
    </w:p>
    <w:p w14:paraId="5BC63FE4" w14:textId="77777777" w:rsidR="0033334F" w:rsidRDefault="0033334F" w:rsidP="0033334F">
      <w:pPr>
        <w:pStyle w:val="Heading5"/>
        <w:rPr>
          <w:bCs/>
          <w:szCs w:val="24"/>
        </w:rPr>
      </w:pPr>
      <w:r w:rsidRPr="5C4AF573">
        <w:rPr>
          <w:bCs/>
          <w:szCs w:val="24"/>
        </w:rPr>
        <w:t>Number of Records</w:t>
      </w:r>
    </w:p>
    <w:p w14:paraId="5F8DFC0C" w14:textId="77777777" w:rsidR="0033334F" w:rsidRDefault="0033334F" w:rsidP="0033334F">
      <w:pPr>
        <w:rPr>
          <w:rFonts w:eastAsia="Calibri"/>
          <w:szCs w:val="24"/>
        </w:rPr>
      </w:pPr>
      <w:r w:rsidRPr="5C4AF573">
        <w:rPr>
          <w:rFonts w:eastAsia="Calibri"/>
          <w:szCs w:val="24"/>
        </w:rPr>
        <w:t xml:space="preserve">The Record Information section at the top of the </w:t>
      </w:r>
      <w:r>
        <w:rPr>
          <w:rFonts w:eastAsia="Calibri"/>
          <w:szCs w:val="24"/>
        </w:rPr>
        <w:t>DES</w:t>
      </w:r>
      <w:r w:rsidRPr="5C4AF573">
        <w:rPr>
          <w:rFonts w:eastAsia="Calibri"/>
          <w:szCs w:val="24"/>
        </w:rPr>
        <w:t xml:space="preserve"> contains a record count. When the user first saves the Attendance Charter School - All Charter District screen, the record count is set at six: one record for Charter Status, and five records for each track in the ADA tab, even though the user did not add ADA in all five track records.</w:t>
      </w:r>
    </w:p>
    <w:p w14:paraId="650B399D" w14:textId="77777777" w:rsidR="0033334F" w:rsidRDefault="0033334F" w:rsidP="0033334F">
      <w:pPr>
        <w:pStyle w:val="Heading5"/>
        <w:rPr>
          <w:rFonts w:cs="Arial"/>
        </w:rPr>
      </w:pPr>
      <w:r>
        <w:rPr>
          <w:rFonts w:cs="Arial"/>
        </w:rPr>
        <w:t>Data Entry Instructions</w:t>
      </w:r>
    </w:p>
    <w:p w14:paraId="7AAE3365" w14:textId="09EF003E" w:rsidR="0033334F" w:rsidRPr="00DD1360" w:rsidRDefault="0033334F" w:rsidP="0033334F">
      <w:r>
        <w:rPr>
          <w:rFonts w:cs="Arial"/>
        </w:rPr>
        <w:t xml:space="preserve">Refer to 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07F69119" w14:textId="77777777" w:rsidR="0033334F" w:rsidRPr="007E6A51" w:rsidRDefault="0033334F" w:rsidP="009F7026">
      <w:pPr>
        <w:pStyle w:val="Heading6"/>
      </w:pPr>
      <w:r w:rsidRPr="007E6A51">
        <w:t>Tab 1: Charter Status</w:t>
      </w:r>
    </w:p>
    <w:p w14:paraId="192912AC" w14:textId="6619225F"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57BE18DD" w14:textId="77777777" w:rsidR="0033334F" w:rsidRDefault="0033334F" w:rsidP="0033334F">
      <w:pPr>
        <w:rPr>
          <w:rFonts w:cs="Arial"/>
        </w:rPr>
      </w:pPr>
      <w:r w:rsidRPr="5C4AF573">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2CCC1F5"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All Charter District screen."/>
      </w:tblPr>
      <w:tblGrid>
        <w:gridCol w:w="1080"/>
        <w:gridCol w:w="3326"/>
        <w:gridCol w:w="4838"/>
      </w:tblGrid>
      <w:tr w:rsidR="0033334F" w:rsidRPr="007E6A51" w14:paraId="31D81284" w14:textId="77777777" w:rsidTr="0033334F">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000" w:firstRow="0" w:lastRow="0" w:firstColumn="1" w:lastColumn="0" w:oddVBand="0" w:evenVBand="0" w:oddHBand="0" w:evenHBand="0" w:firstRowFirstColumn="0" w:firstRowLastColumn="0" w:lastRowFirstColumn="0" w:lastRowLastColumn="0"/>
            <w:tcW w:w="1080" w:type="dxa"/>
          </w:tcPr>
          <w:p w14:paraId="7439AE84" w14:textId="77777777" w:rsidR="0033334F" w:rsidRPr="007E6A51" w:rsidRDefault="0033334F" w:rsidP="0033334F">
            <w:pPr>
              <w:widowControl w:val="0"/>
              <w:spacing w:before="60" w:after="60"/>
              <w:ind w:left="72" w:right="72"/>
              <w:jc w:val="center"/>
              <w:rPr>
                <w:rFonts w:eastAsia="Calibri" w:cs="Arial"/>
              </w:rPr>
            </w:pPr>
            <w:r w:rsidRPr="5C4AF573">
              <w:rPr>
                <w:rFonts w:eastAsia="Calibri" w:cs="Arial"/>
              </w:rPr>
              <w:t>Line Number</w:t>
            </w:r>
          </w:p>
        </w:tc>
        <w:tc>
          <w:tcPr>
            <w:tcW w:w="3326" w:type="dxa"/>
          </w:tcPr>
          <w:p w14:paraId="63E8E7FA" w14:textId="77777777" w:rsidR="0033334F" w:rsidRPr="007E6A51"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Line Caption</w:t>
            </w:r>
          </w:p>
        </w:tc>
        <w:tc>
          <w:tcPr>
            <w:tcW w:w="4838" w:type="dxa"/>
          </w:tcPr>
          <w:p w14:paraId="79183C8E" w14:textId="77777777" w:rsidR="0033334F" w:rsidRDefault="0033334F" w:rsidP="0033334F">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5C4AF573">
              <w:rPr>
                <w:rFonts w:eastAsia="Calibri" w:cs="Arial"/>
              </w:rPr>
              <w:t>Reporting Notes</w:t>
            </w:r>
          </w:p>
        </w:tc>
      </w:tr>
      <w:tr w:rsidR="0033334F" w:rsidRPr="007E6A51" w14:paraId="66CFBDB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94B206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3326" w:type="dxa"/>
          </w:tcPr>
          <w:p w14:paraId="6226F013"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0AD4EE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5C4AF573">
              <w:rPr>
                <w:rFonts w:eastAsia="Calibri" w:cs="Arial"/>
              </w:rPr>
              <w:t>YES (Multitrack)</w:t>
            </w:r>
            <w:r w:rsidRPr="5C4AF573">
              <w:rPr>
                <w:rFonts w:cs="Arial"/>
              </w:rPr>
              <w:t xml:space="preserve"> </w:t>
            </w:r>
          </w:p>
          <w:p w14:paraId="25DD0FBF"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NO (Single Track)</w:t>
            </w:r>
          </w:p>
        </w:tc>
        <w:tc>
          <w:tcPr>
            <w:tcW w:w="4838" w:type="dxa"/>
          </w:tcPr>
          <w:p w14:paraId="2CB1DC58"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Select YES (Multitrack) on Line A-1a or NO (Single Track) on Line A-1b.</w:t>
            </w:r>
          </w:p>
          <w:p w14:paraId="3E5EDA2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A selection of YES or NO must be made; the system will generate an error if the user leaves both checkboxes blank.</w:t>
            </w:r>
          </w:p>
          <w:p w14:paraId="57E4279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the charter school must select instructional tracks on Line A-2.</w:t>
            </w:r>
          </w:p>
        </w:tc>
      </w:tr>
      <w:tr w:rsidR="0033334F" w:rsidRPr="007E6A51" w14:paraId="28A5513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4AAF25D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A-2</w:t>
            </w:r>
          </w:p>
        </w:tc>
        <w:tc>
          <w:tcPr>
            <w:tcW w:w="3326" w:type="dxa"/>
          </w:tcPr>
          <w:p w14:paraId="3C4AD68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15192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2A73407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227CF7C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2F39C83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56C28753"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FCE4E78"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68552FE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6928D1E3"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A-3</w:t>
            </w:r>
          </w:p>
        </w:tc>
        <w:tc>
          <w:tcPr>
            <w:tcW w:w="3326" w:type="dxa"/>
          </w:tcPr>
          <w:p w14:paraId="5E08F2CA" w14:textId="252C9A28"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18571CDB" w14:textId="6D487837"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60FABF7E" w14:textId="6EAEA421" w:rsidR="0033334F" w:rsidRPr="00D403D3"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4838" w:type="dxa"/>
          </w:tcPr>
          <w:p w14:paraId="0E913EFC"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 xml:space="preserve">Select YES </w:t>
            </w:r>
            <w:proofErr w:type="gramStart"/>
            <w:r w:rsidRPr="5C4AF573">
              <w:rPr>
                <w:rFonts w:eastAsia="Calibri" w:cs="Arial"/>
              </w:rPr>
              <w:t>on Line</w:t>
            </w:r>
            <w:proofErr w:type="gramEnd"/>
            <w:r w:rsidRPr="5C4AF573">
              <w:rPr>
                <w:rFonts w:eastAsia="Calibri" w:cs="Arial"/>
              </w:rPr>
              <w:t xml:space="preserve"> A-3a or NO on Line A-3b. The system will generate an error if the user leaves both checkboxes blank.</w:t>
            </w:r>
          </w:p>
          <w:p w14:paraId="752A06D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that the school opened on lines A-4a-e as necessary.</w:t>
            </w:r>
          </w:p>
        </w:tc>
      </w:tr>
      <w:tr w:rsidR="0033334F" w:rsidRPr="007E6A51" w14:paraId="48EF278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271BD45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3326" w:type="dxa"/>
          </w:tcPr>
          <w:p w14:paraId="71ADC72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2BDE9D4"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AC0289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78E1A94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428F2A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1F09D26"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4838" w:type="dxa"/>
          </w:tcPr>
          <w:p w14:paraId="76C9770B"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9E8E2B3"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664DB0B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4D802A9A" w14:textId="16FFA68A"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7A11D26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9CCD1EB"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3326" w:type="dxa"/>
          </w:tcPr>
          <w:p w14:paraId="619DF6B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040EBC3A" w14:textId="3CDB8285" w:rsidR="0033334F" w:rsidRPr="007E6A51"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4457A635" w14:textId="4C2AFDF6" w:rsidR="0033334F" w:rsidRPr="007C272B" w:rsidRDefault="00C6778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4838" w:type="dxa"/>
          </w:tcPr>
          <w:p w14:paraId="71900E60"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 xml:space="preserve">Select YES </w:t>
            </w:r>
            <w:proofErr w:type="gramStart"/>
            <w:r w:rsidRPr="5C4AF573">
              <w:rPr>
                <w:rFonts w:eastAsia="Calibri" w:cs="Arial"/>
              </w:rPr>
              <w:t>on Line</w:t>
            </w:r>
            <w:proofErr w:type="gramEnd"/>
            <w:r w:rsidRPr="5C4AF573">
              <w:rPr>
                <w:rFonts w:eastAsia="Calibri" w:cs="Arial"/>
              </w:rPr>
              <w:t xml:space="preserve"> A-5a or NO on Line A-5b. The system will generate an error if the user leaves both checkboxes blank.</w:t>
            </w:r>
          </w:p>
          <w:p w14:paraId="3E8471E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If YES is marked, enter the date(s) operation or instruction ceased on lines A-6a-e as necessary.</w:t>
            </w:r>
          </w:p>
        </w:tc>
      </w:tr>
      <w:tr w:rsidR="0033334F" w:rsidRPr="007E6A51" w14:paraId="6057374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18C28BF2"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lastRenderedPageBreak/>
              <w:t>A-6</w:t>
            </w:r>
          </w:p>
        </w:tc>
        <w:tc>
          <w:tcPr>
            <w:tcW w:w="3326" w:type="dxa"/>
          </w:tcPr>
          <w:p w14:paraId="7A7F8F9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0AB3808D"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235750CE"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67C3AF6C"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592DB21A"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4916708D"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4838" w:type="dxa"/>
          </w:tcPr>
          <w:p w14:paraId="7CE8BAA5" w14:textId="498E6DF2"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074D3B9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38F3B5D8"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7893FCD4" w14:textId="0834D59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5D46C2B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0CF10FD7"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A-7</w:t>
            </w:r>
          </w:p>
        </w:tc>
        <w:tc>
          <w:tcPr>
            <w:tcW w:w="3326" w:type="dxa"/>
          </w:tcPr>
          <w:p w14:paraId="16F96B8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799F95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7A345F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4651AFB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46CFC3FF"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2B9EDB6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5C4AF573">
              <w:rPr>
                <w:rFonts w:eastAsia="Calibri" w:cs="Arial"/>
              </w:rPr>
              <w:t>Track E</w:t>
            </w:r>
          </w:p>
        </w:tc>
        <w:tc>
          <w:tcPr>
            <w:tcW w:w="4838" w:type="dxa"/>
          </w:tcPr>
          <w:p w14:paraId="085439D1"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w:t>
            </w:r>
            <w:proofErr w:type="gramStart"/>
            <w:r w:rsidRPr="007C272B">
              <w:rPr>
                <w:rFonts w:eastAsia="Calibri" w:cs="Arial"/>
              </w:rPr>
              <w:t>Annual</w:t>
            </w:r>
            <w:proofErr w:type="gramEnd"/>
            <w:r w:rsidRPr="007C272B">
              <w:rPr>
                <w:rFonts w:eastAsia="Calibri" w:cs="Arial"/>
              </w:rPr>
              <w:t xml:space="preserve"> reporting period. Refer to 5</w:t>
            </w:r>
            <w:r w:rsidRPr="007C272B">
              <w:rPr>
                <w:rFonts w:eastAsia="Calibri" w:cs="Arial"/>
                <w:iCs/>
              </w:rPr>
              <w:t xml:space="preserve"> CCR</w:t>
            </w:r>
            <w:r w:rsidRPr="007C272B">
              <w:rPr>
                <w:rFonts w:eastAsia="Calibri" w:cs="Arial"/>
              </w:rPr>
              <w:t>, Section 11960 for a definition of days of attendance.</w:t>
            </w:r>
          </w:p>
          <w:p w14:paraId="223AC545"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43AEA056" w14:textId="77777777" w:rsidR="0033334F" w:rsidRPr="00111AA7"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111AA7">
              <w:rPr>
                <w:rFonts w:eastAsia="Calibri" w:cs="Arial"/>
                <w:u w:val="single"/>
              </w:rPr>
              <w:t>For charter schools closed mid-year:</w:t>
            </w:r>
          </w:p>
          <w:p w14:paraId="098C0FCC" w14:textId="39DA8CC5" w:rsidR="0033334F" w:rsidRPr="007C272B" w:rsidRDefault="0033334F" w:rsidP="00C6778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20942E62">
              <w:rPr>
                <w:rFonts w:eastAsia="Calibri" w:cs="Arial"/>
              </w:rPr>
              <w:t>Report actual days of instruction by Track on lines A-7a-e as necessary. ADA will still be calculated using the total actual days of attendance divided by the total actual days of instruction.</w:t>
            </w:r>
            <w:r w:rsidR="00C6778F" w:rsidRPr="007C272B" w:rsidDel="00C6778F">
              <w:rPr>
                <w:rFonts w:eastAsia="Calibri"/>
                <w:b/>
                <w:bCs/>
                <w:szCs w:val="24"/>
              </w:rPr>
              <w:t xml:space="preserve"> </w:t>
            </w:r>
          </w:p>
        </w:tc>
      </w:tr>
      <w:tr w:rsidR="0033334F" w:rsidRPr="007E6A51" w14:paraId="39F7CC5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1080" w:type="dxa"/>
          </w:tcPr>
          <w:p w14:paraId="7EA832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3326" w:type="dxa"/>
          </w:tcPr>
          <w:p w14:paraId="15AE0FE4"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Indicate the type of </w:t>
            </w:r>
            <w:proofErr w:type="gramStart"/>
            <w:r w:rsidRPr="007E6A51">
              <w:rPr>
                <w:rFonts w:eastAsia="Calibri" w:cs="Arial"/>
              </w:rPr>
              <w:t>instruction</w:t>
            </w:r>
            <w:proofErr w:type="gramEnd"/>
          </w:p>
          <w:p w14:paraId="51A451E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27E6EDFA"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w:t>
            </w:r>
            <w:proofErr w:type="gramStart"/>
            <w:r w:rsidRPr="007E6A51">
              <w:rPr>
                <w:rFonts w:eastAsia="Calibri" w:cs="Arial"/>
              </w:rPr>
              <w:t>based</w:t>
            </w:r>
            <w:proofErr w:type="gramEnd"/>
          </w:p>
          <w:p w14:paraId="614448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4838" w:type="dxa"/>
          </w:tcPr>
          <w:p w14:paraId="139443C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w:t>
            </w:r>
            <w:proofErr w:type="gramStart"/>
            <w:r>
              <w:rPr>
                <w:rFonts w:eastAsia="Calibri" w:cs="Arial"/>
              </w:rPr>
              <w:t>on Line</w:t>
            </w:r>
            <w:proofErr w:type="gramEnd"/>
            <w:r>
              <w:rPr>
                <w:rFonts w:eastAsia="Calibri" w:cs="Arial"/>
              </w:rPr>
              <w:t xml:space="preserve"> A-8a, Nonclassroom-based on Line A-8b, or Combination on Line A-8c.</w:t>
            </w:r>
          </w:p>
        </w:tc>
      </w:tr>
    </w:tbl>
    <w:p w14:paraId="72669977" w14:textId="77777777" w:rsidR="0033334F" w:rsidRPr="007E6A51" w:rsidRDefault="0033334F" w:rsidP="009F7026">
      <w:pPr>
        <w:pStyle w:val="Heading6"/>
        <w:rPr>
          <w:noProof/>
        </w:rPr>
      </w:pPr>
      <w:r w:rsidRPr="007E6A51">
        <w:rPr>
          <w:noProof/>
        </w:rPr>
        <w:t>Tab 2: ADA</w:t>
      </w:r>
    </w:p>
    <w:p w14:paraId="651A5A19" w14:textId="77777777" w:rsidR="0033334F" w:rsidRPr="007E6A51" w:rsidRDefault="0033334F" w:rsidP="00B80F7B">
      <w:pPr>
        <w:pStyle w:val="ListParagraph"/>
        <w:numPr>
          <w:ilvl w:val="0"/>
          <w:numId w:val="61"/>
        </w:numPr>
        <w:ind w:left="720"/>
        <w:rPr>
          <w:rFonts w:cs="Arial"/>
          <w:noProof/>
        </w:rPr>
      </w:pPr>
      <w:r w:rsidRPr="60B4FBD4">
        <w:rPr>
          <w:rFonts w:cs="Arial"/>
          <w:noProof/>
        </w:rPr>
        <w:t xml:space="preserve">Single track charter schools report all ADA in the Single TRK/TRK A record. </w:t>
      </w:r>
    </w:p>
    <w:p w14:paraId="3EFF5244" w14:textId="77777777" w:rsidR="0033334F" w:rsidRDefault="0033334F"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6403C4BB" w14:textId="77777777" w:rsidR="0033334F" w:rsidRPr="00F75CA8" w:rsidRDefault="0033334F" w:rsidP="00B80F7B">
      <w:pPr>
        <w:numPr>
          <w:ilvl w:val="0"/>
          <w:numId w:val="61"/>
        </w:numPr>
        <w:tabs>
          <w:tab w:val="left" w:pos="-1980"/>
          <w:tab w:val="left" w:pos="750"/>
        </w:tabs>
        <w:spacing w:after="0"/>
        <w:ind w:left="720"/>
        <w:rPr>
          <w:rFonts w:eastAsia="Calibri" w:cs="Arial"/>
          <w:szCs w:val="20"/>
        </w:rPr>
      </w:pPr>
      <w:r w:rsidRPr="60B4FBD4">
        <w:rPr>
          <w:rFonts w:eastAsia="Calibri" w:cs="Arial"/>
        </w:rPr>
        <w:t xml:space="preserve">When entering data, save </w:t>
      </w:r>
      <w:proofErr w:type="gramStart"/>
      <w:r w:rsidRPr="60B4FBD4">
        <w:rPr>
          <w:rFonts w:eastAsia="Calibri" w:cs="Arial"/>
        </w:rPr>
        <w:t>record</w:t>
      </w:r>
      <w:proofErr w:type="gramEnd"/>
      <w:r w:rsidRPr="60B4FBD4">
        <w:rPr>
          <w:rFonts w:eastAsia="Calibri" w:cs="Arial"/>
        </w:rPr>
        <w:t xml:space="preserve"> for each track before navigating to another record; the system does not automatically save edits if user navigates to another record or another page.</w:t>
      </w:r>
    </w:p>
    <w:p w14:paraId="7F9F2574" w14:textId="77777777" w:rsidR="0033334F" w:rsidRPr="006433A7" w:rsidRDefault="0033334F" w:rsidP="00B80F7B">
      <w:pPr>
        <w:pStyle w:val="ListParagraph"/>
        <w:numPr>
          <w:ilvl w:val="0"/>
          <w:numId w:val="61"/>
        </w:numPr>
        <w:ind w:left="720"/>
        <w:rPr>
          <w:rFonts w:cs="Arial"/>
          <w:noProof/>
        </w:rPr>
      </w:pPr>
      <w:r w:rsidRPr="60B4FBD4">
        <w:rPr>
          <w:rFonts w:cs="Times New Roman"/>
          <w:lang w:bidi="he-IL"/>
        </w:rPr>
        <w:lastRenderedPageBreak/>
        <w:t>All charter districts are subject to funding based on declining enrollment protection for resident ADA only; therefore, the charter schools in such districts must report resident ADA separately from non-resident ADA.</w:t>
      </w:r>
    </w:p>
    <w:p w14:paraId="176CC615" w14:textId="77777777" w:rsidR="0033334F" w:rsidRPr="007E6A51" w:rsidRDefault="0033334F" w:rsidP="00B80F7B">
      <w:pPr>
        <w:pStyle w:val="ListParagraph"/>
        <w:numPr>
          <w:ilvl w:val="0"/>
          <w:numId w:val="61"/>
        </w:numPr>
        <w:ind w:left="720"/>
        <w:rPr>
          <w:rFonts w:asciiTheme="minorHAnsi" w:eastAsiaTheme="minorEastAsia" w:hAnsiTheme="minorHAnsi"/>
          <w:noProof/>
          <w:szCs w:val="24"/>
        </w:rPr>
      </w:pPr>
      <w:r w:rsidRPr="60B4FBD4">
        <w:rPr>
          <w:rFonts w:eastAsia="Arial" w:cs="Arial"/>
        </w:rPr>
        <w:t>ADA is reported by grade span for each of the following: TK/K–3, Grades 4–6, Grades 7–8 and Grades 9–12.</w:t>
      </w:r>
    </w:p>
    <w:p w14:paraId="42F7DFAE" w14:textId="77777777" w:rsidR="0033334F" w:rsidRDefault="0033334F"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4CFE10" w14:textId="10274225" w:rsidR="0033334F" w:rsidRPr="007B30F4" w:rsidRDefault="0033334F" w:rsidP="00B80F7B">
      <w:pPr>
        <w:pStyle w:val="ListParagraph"/>
        <w:numPr>
          <w:ilvl w:val="0"/>
          <w:numId w:val="61"/>
        </w:numPr>
        <w:ind w:left="720"/>
        <w:rPr>
          <w:rFonts w:eastAsia="Arial" w:cs="Arial"/>
        </w:rPr>
      </w:pPr>
      <w:r w:rsidRPr="00DD1360">
        <w:rPr>
          <w:rFonts w:eastAsia="Arial" w:cs="Arial"/>
        </w:rPr>
        <w:t>Special Education Programs: ADA should be reported in the grade level that corresponds to the CALPADS assigned grade level.</w:t>
      </w:r>
      <w:r w:rsidR="00E72C66">
        <w:rPr>
          <w:rFonts w:cs="Arial"/>
          <w:szCs w:val="24"/>
        </w:rPr>
        <w:t xml:space="preserve"> </w:t>
      </w:r>
    </w:p>
    <w:p w14:paraId="6CEE33E5" w14:textId="6863997A" w:rsidR="004E424D" w:rsidRPr="005D1587" w:rsidRDefault="10CFE0A5" w:rsidP="00B80F7B">
      <w:pPr>
        <w:pStyle w:val="ListParagraph"/>
        <w:numPr>
          <w:ilvl w:val="0"/>
          <w:numId w:val="61"/>
        </w:numPr>
        <w:ind w:left="720"/>
        <w:rPr>
          <w:rFonts w:eastAsia="Arial" w:cs="Arial"/>
        </w:rPr>
      </w:pPr>
      <w:r w:rsidRPr="60B4FBD4">
        <w:rPr>
          <w:rFonts w:cs="Arial"/>
        </w:rPr>
        <w:t>Note that for programs that calculate ADA using a fixed divisor, the line caption includes the divisor information in parenthesis.</w:t>
      </w:r>
    </w:p>
    <w:p w14:paraId="36BB7C36" w14:textId="77777777" w:rsidR="0033334F" w:rsidRPr="007E3D59" w:rsidRDefault="0033334F" w:rsidP="0033334F">
      <w:pPr>
        <w:spacing w:before="240" w:after="120"/>
        <w:rPr>
          <w:rFonts w:cs="Arial"/>
          <w:b/>
          <w:noProof/>
          <w:sz w:val="28"/>
        </w:rPr>
      </w:pPr>
      <w:r w:rsidRPr="00020178">
        <w:rPr>
          <w:rFonts w:cs="Arial"/>
          <w:b/>
          <w:noProof/>
          <w:sz w:val="28"/>
        </w:rPr>
        <w:t>Resident ADA</w:t>
      </w:r>
    </w:p>
    <w:p w14:paraId="5198F9A2" w14:textId="77777777" w:rsidR="0033334F" w:rsidRPr="007E6A51" w:rsidRDefault="0033334F" w:rsidP="006D02ED">
      <w:pPr>
        <w:spacing w:before="240" w:after="0"/>
        <w:rPr>
          <w:rFonts w:cs="Arial"/>
          <w:b/>
          <w:noProof/>
        </w:rPr>
      </w:pPr>
      <w:r w:rsidRPr="007E6A51">
        <w:rPr>
          <w:rFonts w:cs="Arial"/>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Resident Classroom-Based ADA on the Regular ADA tab in the Attendance Charter School-All Charter District data entry screen."/>
      </w:tblPr>
      <w:tblGrid>
        <w:gridCol w:w="1106"/>
        <w:gridCol w:w="3405"/>
        <w:gridCol w:w="4733"/>
      </w:tblGrid>
      <w:tr w:rsidR="0033334F" w:rsidRPr="007E6A51" w14:paraId="5B502623" w14:textId="77777777" w:rsidTr="0033334F">
        <w:trPr>
          <w:cantSplit/>
          <w:trHeight w:val="720"/>
          <w:tblHeader/>
        </w:trPr>
        <w:tc>
          <w:tcPr>
            <w:tcW w:w="584" w:type="pct"/>
            <w:shd w:val="clear" w:color="auto" w:fill="E8EEF8"/>
            <w:vAlign w:val="center"/>
          </w:tcPr>
          <w:p w14:paraId="74ADA9C5"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4556D650"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00" w:type="pct"/>
            <w:shd w:val="clear" w:color="auto" w:fill="E8EEF8"/>
            <w:vAlign w:val="center"/>
          </w:tcPr>
          <w:p w14:paraId="2F689CB2"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5414A121" w14:textId="77777777" w:rsidTr="0033334F">
        <w:trPr>
          <w:cantSplit/>
          <w:trHeight w:val="152"/>
        </w:trPr>
        <w:tc>
          <w:tcPr>
            <w:tcW w:w="584" w:type="pct"/>
            <w:shd w:val="clear" w:color="auto" w:fill="auto"/>
          </w:tcPr>
          <w:p w14:paraId="2CD405E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99" w:type="pct"/>
            <w:shd w:val="clear" w:color="auto" w:fill="auto"/>
          </w:tcPr>
          <w:p w14:paraId="5CF23133"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Classroom-based ADA</w:t>
            </w:r>
          </w:p>
        </w:tc>
        <w:tc>
          <w:tcPr>
            <w:tcW w:w="2500" w:type="pct"/>
          </w:tcPr>
          <w:p w14:paraId="52564EAA"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resident classroom-based ADA in the appropriate grade span column.</w:t>
            </w:r>
          </w:p>
        </w:tc>
      </w:tr>
      <w:tr w:rsidR="0033334F" w:rsidRPr="007E6A51" w14:paraId="001042FE" w14:textId="77777777" w:rsidTr="0033334F">
        <w:trPr>
          <w:cantSplit/>
          <w:trHeight w:val="720"/>
        </w:trPr>
        <w:tc>
          <w:tcPr>
            <w:tcW w:w="584" w:type="pct"/>
            <w:shd w:val="clear" w:color="auto" w:fill="auto"/>
          </w:tcPr>
          <w:p w14:paraId="367652D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99" w:type="pct"/>
            <w:shd w:val="clear" w:color="auto" w:fill="auto"/>
          </w:tcPr>
          <w:p w14:paraId="7455ED5B" w14:textId="6211BC1C"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sidRPr="007E6A51">
              <w:rPr>
                <w:rFonts w:eastAsia="Calibri" w:cs="Arial"/>
                <w:szCs w:val="20"/>
              </w:rPr>
              <w:t xml:space="preserve"> </w:t>
            </w:r>
            <w:r w:rsidR="0033334F" w:rsidRPr="007E6A51">
              <w:rPr>
                <w:rFonts w:eastAsia="Calibri" w:cs="Arial"/>
                <w:szCs w:val="20"/>
              </w:rPr>
              <w:t>[</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500" w:type="pct"/>
          </w:tcPr>
          <w:p w14:paraId="1F7FACAE"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02FECE47" w14:textId="77777777" w:rsidTr="0033334F">
        <w:trPr>
          <w:cantSplit/>
          <w:trHeight w:val="720"/>
        </w:trPr>
        <w:tc>
          <w:tcPr>
            <w:tcW w:w="584" w:type="pct"/>
            <w:shd w:val="clear" w:color="auto" w:fill="auto"/>
          </w:tcPr>
          <w:p w14:paraId="0AE6AB1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99" w:type="pct"/>
            <w:shd w:val="clear" w:color="auto" w:fill="auto"/>
          </w:tcPr>
          <w:p w14:paraId="4E3E80A0" w14:textId="77777777" w:rsidR="0033334F" w:rsidRPr="007E6A51" w:rsidRDefault="0033334F" w:rsidP="0033334F">
            <w:pPr>
              <w:tabs>
                <w:tab w:val="left" w:pos="-1980"/>
                <w:tab w:val="left" w:pos="750"/>
              </w:tabs>
              <w:spacing w:before="60" w:after="60"/>
              <w:ind w:left="72" w:right="72"/>
              <w:rPr>
                <w:rFonts w:eastAsia="Calibri" w:cs="Arial"/>
                <w:i/>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500" w:type="pct"/>
          </w:tcPr>
          <w:p w14:paraId="4ED9578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1DC3D47C" w14:textId="77777777" w:rsidTr="0033334F">
        <w:trPr>
          <w:cantSplit/>
          <w:trHeight w:val="720"/>
        </w:trPr>
        <w:tc>
          <w:tcPr>
            <w:tcW w:w="584" w:type="pct"/>
            <w:shd w:val="clear" w:color="auto" w:fill="auto"/>
          </w:tcPr>
          <w:p w14:paraId="043C282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99" w:type="pct"/>
            <w:shd w:val="clear" w:color="auto" w:fill="auto"/>
          </w:tcPr>
          <w:p w14:paraId="12DE0A8A" w14:textId="163687A6" w:rsidR="0033334F" w:rsidRPr="00323564"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59189B">
              <w:rPr>
                <w:rFonts w:eastAsia="Times New Roman" w:cs="Arial"/>
                <w:szCs w:val="24"/>
              </w:rPr>
              <w:t xml:space="preserve"> </w:t>
            </w:r>
            <w:r w:rsidR="0033334F" w:rsidRPr="007E6A51">
              <w:rPr>
                <w:rFonts w:eastAsia="Calibri" w:cs="Arial"/>
                <w:szCs w:val="20"/>
              </w:rPr>
              <w:t>-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500" w:type="pct"/>
          </w:tcPr>
          <w:p w14:paraId="6B46FF7A"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03DF73B" w14:textId="77777777" w:rsidTr="0033334F">
        <w:trPr>
          <w:cantSplit/>
          <w:trHeight w:val="720"/>
        </w:trPr>
        <w:tc>
          <w:tcPr>
            <w:tcW w:w="584" w:type="pct"/>
            <w:shd w:val="clear" w:color="auto" w:fill="auto"/>
          </w:tcPr>
          <w:p w14:paraId="7CBB5D2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B-5</w:t>
            </w:r>
          </w:p>
        </w:tc>
        <w:tc>
          <w:tcPr>
            <w:tcW w:w="1799" w:type="pct"/>
            <w:shd w:val="clear" w:color="auto" w:fill="auto"/>
          </w:tcPr>
          <w:p w14:paraId="3AF1A5A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Classroom-based ADA</w:t>
            </w:r>
          </w:p>
        </w:tc>
        <w:tc>
          <w:tcPr>
            <w:tcW w:w="2500" w:type="pct"/>
          </w:tcPr>
          <w:p w14:paraId="636C63CF" w14:textId="77777777" w:rsidR="0033334F" w:rsidRPr="00323564"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3282C354" w14:textId="77777777" w:rsidTr="0033334F">
        <w:trPr>
          <w:cantSplit/>
          <w:trHeight w:val="368"/>
        </w:trPr>
        <w:tc>
          <w:tcPr>
            <w:tcW w:w="584" w:type="pct"/>
            <w:shd w:val="clear" w:color="auto" w:fill="auto"/>
          </w:tcPr>
          <w:p w14:paraId="7442760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w:t>
            </w:r>
            <w:r>
              <w:rPr>
                <w:rFonts w:eastAsia="Calibri" w:cs="Arial"/>
                <w:szCs w:val="20"/>
              </w:rPr>
              <w:t>6</w:t>
            </w:r>
          </w:p>
        </w:tc>
        <w:tc>
          <w:tcPr>
            <w:tcW w:w="1799" w:type="pct"/>
            <w:shd w:val="clear" w:color="auto" w:fill="auto"/>
          </w:tcPr>
          <w:p w14:paraId="34B63A4A"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Classroom-based ADA Totals for Track (Sum of B-1 through B-</w:t>
            </w:r>
            <w:r>
              <w:rPr>
                <w:rFonts w:eastAsia="Calibri" w:cs="Arial"/>
                <w:szCs w:val="20"/>
              </w:rPr>
              <w:t>5</w:t>
            </w:r>
            <w:r w:rsidRPr="007E6A51">
              <w:rPr>
                <w:rFonts w:eastAsia="Calibri" w:cs="Arial"/>
                <w:szCs w:val="20"/>
              </w:rPr>
              <w:t>)</w:t>
            </w:r>
          </w:p>
        </w:tc>
        <w:tc>
          <w:tcPr>
            <w:tcW w:w="2500" w:type="pct"/>
          </w:tcPr>
          <w:p w14:paraId="4DE7039F" w14:textId="77777777" w:rsidR="0033334F" w:rsidRPr="007E6A51" w:rsidRDefault="0033334F" w:rsidP="0033334F">
            <w:pPr>
              <w:tabs>
                <w:tab w:val="left" w:pos="-1980"/>
                <w:tab w:val="left" w:pos="750"/>
              </w:tabs>
              <w:spacing w:before="60" w:after="60"/>
              <w:ind w:left="72" w:right="72"/>
              <w:rPr>
                <w:rFonts w:eastAsia="Calibri" w:cs="Arial"/>
                <w:szCs w:val="20"/>
              </w:rPr>
            </w:pPr>
            <w:r w:rsidRPr="00D51F81">
              <w:rPr>
                <w:rFonts w:eastAsia="Calibri" w:cs="Arial"/>
                <w:szCs w:val="20"/>
              </w:rPr>
              <w:t>This line contains a field(s) that are auto calculated.</w:t>
            </w:r>
          </w:p>
        </w:tc>
      </w:tr>
    </w:tbl>
    <w:p w14:paraId="5D8C3BD0"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Resident Nonclassroom-Based ADA on the Regular ADA tab in the Attendance Charter School-All Charter District data entry screen."/>
      </w:tblPr>
      <w:tblGrid>
        <w:gridCol w:w="1080"/>
        <w:gridCol w:w="3420"/>
        <w:gridCol w:w="4744"/>
      </w:tblGrid>
      <w:tr w:rsidR="0033334F" w:rsidRPr="007E6A51" w14:paraId="14AE9E2B" w14:textId="77777777" w:rsidTr="0033334F">
        <w:trPr>
          <w:cantSplit/>
          <w:trHeight w:val="720"/>
          <w:tblHeader/>
        </w:trPr>
        <w:tc>
          <w:tcPr>
            <w:tcW w:w="584" w:type="pct"/>
            <w:shd w:val="clear" w:color="auto" w:fill="E8EEF8"/>
            <w:vAlign w:val="center"/>
          </w:tcPr>
          <w:p w14:paraId="67DF93A5"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07300F2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59C27926"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4B392FCA" w14:textId="77777777" w:rsidTr="0033334F">
        <w:trPr>
          <w:cantSplit/>
          <w:trHeight w:val="278"/>
        </w:trPr>
        <w:tc>
          <w:tcPr>
            <w:tcW w:w="584" w:type="pct"/>
            <w:shd w:val="clear" w:color="auto" w:fill="auto"/>
          </w:tcPr>
          <w:p w14:paraId="09F698A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50" w:type="pct"/>
            <w:shd w:val="clear" w:color="auto" w:fill="auto"/>
          </w:tcPr>
          <w:p w14:paraId="544B5858"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Nonclassroom-based ADA</w:t>
            </w:r>
          </w:p>
        </w:tc>
        <w:tc>
          <w:tcPr>
            <w:tcW w:w="2566" w:type="pct"/>
          </w:tcPr>
          <w:p w14:paraId="698916B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resident nonclassroom-based ADA in the appropriate grade span column.</w:t>
            </w:r>
          </w:p>
        </w:tc>
      </w:tr>
      <w:tr w:rsidR="0033334F" w:rsidRPr="007E6A51" w14:paraId="5FAE7068" w14:textId="77777777" w:rsidTr="0033334F">
        <w:trPr>
          <w:cantSplit/>
          <w:trHeight w:val="720"/>
        </w:trPr>
        <w:tc>
          <w:tcPr>
            <w:tcW w:w="584" w:type="pct"/>
            <w:shd w:val="clear" w:color="auto" w:fill="auto"/>
          </w:tcPr>
          <w:p w14:paraId="6BEB32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50" w:type="pct"/>
            <w:shd w:val="clear" w:color="auto" w:fill="auto"/>
          </w:tcPr>
          <w:p w14:paraId="390C6537" w14:textId="79D1EEEE"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566" w:type="pct"/>
          </w:tcPr>
          <w:p w14:paraId="2B93C9B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722E3A4B" w14:textId="77777777" w:rsidTr="0033334F">
        <w:trPr>
          <w:cantSplit/>
          <w:trHeight w:val="845"/>
        </w:trPr>
        <w:tc>
          <w:tcPr>
            <w:tcW w:w="584" w:type="pct"/>
            <w:shd w:val="clear" w:color="auto" w:fill="auto"/>
          </w:tcPr>
          <w:p w14:paraId="421B3A7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50" w:type="pct"/>
            <w:shd w:val="clear" w:color="auto" w:fill="auto"/>
          </w:tcPr>
          <w:p w14:paraId="299DFA23"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566" w:type="pct"/>
          </w:tcPr>
          <w:p w14:paraId="2C91D89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51A0F2AE" w14:textId="77777777" w:rsidTr="0033334F">
        <w:trPr>
          <w:cantSplit/>
          <w:trHeight w:val="720"/>
        </w:trPr>
        <w:tc>
          <w:tcPr>
            <w:tcW w:w="584" w:type="pct"/>
            <w:shd w:val="clear" w:color="auto" w:fill="auto"/>
          </w:tcPr>
          <w:p w14:paraId="727F469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C-4</w:t>
            </w:r>
          </w:p>
        </w:tc>
        <w:tc>
          <w:tcPr>
            <w:tcW w:w="1850" w:type="pct"/>
            <w:shd w:val="clear" w:color="auto" w:fill="auto"/>
          </w:tcPr>
          <w:p w14:paraId="17C48FCA" w14:textId="6329CEAD"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566" w:type="pct"/>
          </w:tcPr>
          <w:p w14:paraId="6ACCE60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56A77CF9" w14:textId="77777777" w:rsidTr="0033334F">
        <w:trPr>
          <w:cantSplit/>
          <w:trHeight w:val="720"/>
        </w:trPr>
        <w:tc>
          <w:tcPr>
            <w:tcW w:w="584" w:type="pct"/>
            <w:shd w:val="clear" w:color="auto" w:fill="auto"/>
          </w:tcPr>
          <w:p w14:paraId="268AE52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C-5</w:t>
            </w:r>
          </w:p>
        </w:tc>
        <w:tc>
          <w:tcPr>
            <w:tcW w:w="1850" w:type="pct"/>
            <w:shd w:val="clear" w:color="auto" w:fill="auto"/>
          </w:tcPr>
          <w:p w14:paraId="3985471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Nonclassroom-based ADA</w:t>
            </w:r>
          </w:p>
        </w:tc>
        <w:tc>
          <w:tcPr>
            <w:tcW w:w="2566" w:type="pct"/>
          </w:tcPr>
          <w:p w14:paraId="4904C286"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16B991C3" w14:textId="77777777" w:rsidTr="0033334F">
        <w:trPr>
          <w:cantSplit/>
          <w:trHeight w:val="377"/>
        </w:trPr>
        <w:tc>
          <w:tcPr>
            <w:tcW w:w="584" w:type="pct"/>
            <w:shd w:val="clear" w:color="auto" w:fill="auto"/>
          </w:tcPr>
          <w:p w14:paraId="727244A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w:t>
            </w:r>
            <w:r>
              <w:rPr>
                <w:rFonts w:eastAsia="Calibri" w:cs="Arial"/>
                <w:szCs w:val="20"/>
              </w:rPr>
              <w:t>6</w:t>
            </w:r>
          </w:p>
        </w:tc>
        <w:tc>
          <w:tcPr>
            <w:tcW w:w="1850" w:type="pct"/>
            <w:shd w:val="clear" w:color="auto" w:fill="auto"/>
          </w:tcPr>
          <w:p w14:paraId="24C1BA74"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Nonclassroom-based ADA Totals for Track (Sum of C-1 through C-</w:t>
            </w:r>
            <w:r>
              <w:rPr>
                <w:rFonts w:eastAsia="Calibri" w:cs="Arial"/>
                <w:szCs w:val="20"/>
              </w:rPr>
              <w:t>5</w:t>
            </w:r>
            <w:r w:rsidRPr="007E6A51">
              <w:rPr>
                <w:rFonts w:eastAsia="Calibri" w:cs="Arial"/>
                <w:szCs w:val="20"/>
              </w:rPr>
              <w:t>)</w:t>
            </w:r>
          </w:p>
        </w:tc>
        <w:tc>
          <w:tcPr>
            <w:tcW w:w="2566" w:type="pct"/>
          </w:tcPr>
          <w:p w14:paraId="371AB5B4" w14:textId="77777777" w:rsidR="0033334F" w:rsidRPr="007E6A51" w:rsidRDefault="0033334F" w:rsidP="0033334F">
            <w:pPr>
              <w:tabs>
                <w:tab w:val="left" w:pos="-1980"/>
                <w:tab w:val="left" w:pos="750"/>
              </w:tabs>
              <w:spacing w:before="60" w:after="60"/>
              <w:ind w:left="72" w:right="72"/>
              <w:rPr>
                <w:rFonts w:eastAsia="Calibri" w:cs="Arial"/>
                <w:szCs w:val="20"/>
              </w:rPr>
            </w:pPr>
            <w:r w:rsidRPr="00D267A8">
              <w:rPr>
                <w:rFonts w:eastAsia="Calibri" w:cs="Arial"/>
                <w:szCs w:val="20"/>
              </w:rPr>
              <w:t>This line contains a field(s) that are auto calculated.</w:t>
            </w:r>
          </w:p>
        </w:tc>
      </w:tr>
      <w:tr w:rsidR="0033334F" w:rsidRPr="007E6A51" w14:paraId="2A9E4CB1" w14:textId="77777777" w:rsidTr="0033334F">
        <w:trPr>
          <w:cantSplit/>
          <w:trHeight w:val="377"/>
        </w:trPr>
        <w:tc>
          <w:tcPr>
            <w:tcW w:w="584" w:type="pct"/>
            <w:shd w:val="clear" w:color="auto" w:fill="auto"/>
          </w:tcPr>
          <w:p w14:paraId="681991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D-1</w:t>
            </w:r>
          </w:p>
        </w:tc>
        <w:tc>
          <w:tcPr>
            <w:tcW w:w="1850" w:type="pct"/>
            <w:shd w:val="clear" w:color="auto" w:fill="auto"/>
          </w:tcPr>
          <w:p w14:paraId="37EAD7C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Resident ADA Totals for Track (B-6 + C-6)</w:t>
            </w:r>
          </w:p>
        </w:tc>
        <w:tc>
          <w:tcPr>
            <w:tcW w:w="2566" w:type="pct"/>
          </w:tcPr>
          <w:p w14:paraId="4765E210" w14:textId="77777777" w:rsidR="0033334F" w:rsidRDefault="0033334F" w:rsidP="0033334F">
            <w:pPr>
              <w:tabs>
                <w:tab w:val="left" w:pos="-1980"/>
                <w:tab w:val="left" w:pos="750"/>
              </w:tabs>
              <w:spacing w:before="60" w:after="60"/>
              <w:ind w:left="72" w:right="72"/>
              <w:rPr>
                <w:rFonts w:eastAsia="Calibri" w:cs="Arial"/>
                <w:szCs w:val="20"/>
              </w:rPr>
            </w:pPr>
            <w:r w:rsidRPr="00D267A8">
              <w:rPr>
                <w:rFonts w:eastAsia="Calibri" w:cs="Arial"/>
                <w:szCs w:val="20"/>
              </w:rPr>
              <w:t>This line contains a field(s) that are auto calculated.</w:t>
            </w:r>
          </w:p>
        </w:tc>
      </w:tr>
    </w:tbl>
    <w:p w14:paraId="15F0E3B7" w14:textId="77777777" w:rsidR="0033334F" w:rsidRPr="007E3D59" w:rsidRDefault="0033334F" w:rsidP="0033334F">
      <w:pPr>
        <w:spacing w:before="240" w:after="120"/>
        <w:rPr>
          <w:rFonts w:cs="Arial"/>
          <w:b/>
          <w:noProof/>
          <w:sz w:val="28"/>
        </w:rPr>
      </w:pPr>
      <w:r w:rsidRPr="00020178">
        <w:rPr>
          <w:rFonts w:cs="Arial"/>
          <w:b/>
          <w:noProof/>
          <w:sz w:val="28"/>
        </w:rPr>
        <w:t>Non-Resident ADA</w:t>
      </w:r>
    </w:p>
    <w:p w14:paraId="555CACE9" w14:textId="77777777" w:rsidR="0033334F" w:rsidRPr="007E6A51" w:rsidRDefault="0033334F" w:rsidP="006D02ED">
      <w:pPr>
        <w:spacing w:before="240" w:after="0"/>
        <w:rPr>
          <w:rFonts w:cs="Arial"/>
          <w:b/>
          <w:noProof/>
        </w:rPr>
      </w:pPr>
      <w:r>
        <w:rPr>
          <w:rFonts w:cs="Arial"/>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Non-Resident Classroom-Based ADA on the Regular ADA tab in the Attendance Charter School-All Charter District data entry screen."/>
      </w:tblPr>
      <w:tblGrid>
        <w:gridCol w:w="1080"/>
        <w:gridCol w:w="3420"/>
        <w:gridCol w:w="4744"/>
      </w:tblGrid>
      <w:tr w:rsidR="0033334F" w:rsidRPr="007E6A51" w14:paraId="78DE9ED4" w14:textId="77777777" w:rsidTr="0033334F">
        <w:trPr>
          <w:cantSplit/>
          <w:trHeight w:val="720"/>
          <w:tblHeader/>
        </w:trPr>
        <w:tc>
          <w:tcPr>
            <w:tcW w:w="584" w:type="pct"/>
            <w:shd w:val="clear" w:color="auto" w:fill="E8EEF8"/>
            <w:vAlign w:val="center"/>
          </w:tcPr>
          <w:p w14:paraId="5F6240C8"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75C2633"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53261CD"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336AD929" w14:textId="77777777" w:rsidTr="0033334F">
        <w:trPr>
          <w:cantSplit/>
          <w:trHeight w:val="67"/>
        </w:trPr>
        <w:tc>
          <w:tcPr>
            <w:tcW w:w="584" w:type="pct"/>
            <w:shd w:val="clear" w:color="auto" w:fill="auto"/>
          </w:tcPr>
          <w:p w14:paraId="0F80356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-1</w:t>
            </w:r>
          </w:p>
        </w:tc>
        <w:tc>
          <w:tcPr>
            <w:tcW w:w="1850" w:type="pct"/>
            <w:shd w:val="clear" w:color="auto" w:fill="auto"/>
          </w:tcPr>
          <w:p w14:paraId="448DC381"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Classroom-based ADA</w:t>
            </w:r>
          </w:p>
        </w:tc>
        <w:tc>
          <w:tcPr>
            <w:tcW w:w="2566" w:type="pct"/>
          </w:tcPr>
          <w:p w14:paraId="0D91F4D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non-resident classroom-based ADA in the appropriate grade span column.</w:t>
            </w:r>
          </w:p>
        </w:tc>
      </w:tr>
      <w:tr w:rsidR="0033334F" w:rsidRPr="007E6A51" w14:paraId="1C329ED9" w14:textId="77777777" w:rsidTr="0033334F">
        <w:trPr>
          <w:cantSplit/>
          <w:trHeight w:val="720"/>
        </w:trPr>
        <w:tc>
          <w:tcPr>
            <w:tcW w:w="584" w:type="pct"/>
            <w:shd w:val="clear" w:color="auto" w:fill="auto"/>
          </w:tcPr>
          <w:p w14:paraId="2519D9C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-2</w:t>
            </w:r>
          </w:p>
        </w:tc>
        <w:tc>
          <w:tcPr>
            <w:tcW w:w="1850" w:type="pct"/>
            <w:shd w:val="clear" w:color="auto" w:fill="auto"/>
          </w:tcPr>
          <w:p w14:paraId="6BC57A7E" w14:textId="026AAEAF"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Classroom-based ADA (Divisor 175)</w:t>
            </w:r>
          </w:p>
        </w:tc>
        <w:tc>
          <w:tcPr>
            <w:tcW w:w="2566" w:type="pct"/>
          </w:tcPr>
          <w:p w14:paraId="11F918A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49CF557" w14:textId="77777777" w:rsidTr="0033334F">
        <w:trPr>
          <w:cantSplit/>
          <w:trHeight w:val="720"/>
        </w:trPr>
        <w:tc>
          <w:tcPr>
            <w:tcW w:w="584" w:type="pct"/>
            <w:shd w:val="clear" w:color="auto" w:fill="auto"/>
          </w:tcPr>
          <w:p w14:paraId="5D04B3D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-3</w:t>
            </w:r>
          </w:p>
        </w:tc>
        <w:tc>
          <w:tcPr>
            <w:tcW w:w="1850" w:type="pct"/>
            <w:shd w:val="clear" w:color="auto" w:fill="auto"/>
          </w:tcPr>
          <w:p w14:paraId="18730942"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Classroom-based ADA</w:t>
            </w:r>
          </w:p>
        </w:tc>
        <w:tc>
          <w:tcPr>
            <w:tcW w:w="2566" w:type="pct"/>
          </w:tcPr>
          <w:p w14:paraId="1036E28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ADA for NPS that meet the requirements of </w:t>
            </w:r>
            <w:r>
              <w:rPr>
                <w:rFonts w:eastAsia="Calibri" w:cs="Arial"/>
                <w:i/>
                <w:szCs w:val="20"/>
              </w:rPr>
              <w:t xml:space="preserve">EC </w:t>
            </w:r>
            <w:r>
              <w:rPr>
                <w:rFonts w:eastAsia="Calibri" w:cs="Arial"/>
                <w:szCs w:val="20"/>
              </w:rPr>
              <w:t xml:space="preserve">Section </w:t>
            </w:r>
            <w:r w:rsidRPr="00F90A58">
              <w:rPr>
                <w:rFonts w:eastAsia="Calibri" w:cs="Arial"/>
                <w:szCs w:val="20"/>
              </w:rPr>
              <w:t>56366(a)(7)</w:t>
            </w:r>
            <w:r>
              <w:rPr>
                <w:rFonts w:eastAsia="Calibri" w:cs="Arial"/>
                <w:i/>
                <w:szCs w:val="20"/>
              </w:rPr>
              <w:t xml:space="preserve"> </w:t>
            </w:r>
            <w:r>
              <w:rPr>
                <w:rFonts w:eastAsia="Calibri" w:cs="Arial"/>
                <w:szCs w:val="20"/>
              </w:rPr>
              <w:t>and/or NPS/LCI in the appropriate grade span column.</w:t>
            </w:r>
          </w:p>
        </w:tc>
      </w:tr>
      <w:tr w:rsidR="0033334F" w:rsidRPr="007E6A51" w14:paraId="5D3E67D1" w14:textId="77777777" w:rsidTr="0033334F">
        <w:trPr>
          <w:cantSplit/>
          <w:trHeight w:val="720"/>
        </w:trPr>
        <w:tc>
          <w:tcPr>
            <w:tcW w:w="584" w:type="pct"/>
            <w:shd w:val="clear" w:color="auto" w:fill="auto"/>
          </w:tcPr>
          <w:p w14:paraId="347CC91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w:t>
            </w:r>
            <w:r w:rsidRPr="007E6A51">
              <w:rPr>
                <w:rFonts w:eastAsia="Calibri" w:cs="Arial"/>
                <w:szCs w:val="20"/>
              </w:rPr>
              <w:t>-4</w:t>
            </w:r>
          </w:p>
        </w:tc>
        <w:tc>
          <w:tcPr>
            <w:tcW w:w="1850" w:type="pct"/>
            <w:shd w:val="clear" w:color="auto" w:fill="auto"/>
          </w:tcPr>
          <w:p w14:paraId="323B8A4A" w14:textId="499230E2"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Classroom-based ADA (Divisor 175)</w:t>
            </w:r>
          </w:p>
        </w:tc>
        <w:tc>
          <w:tcPr>
            <w:tcW w:w="2566" w:type="pct"/>
          </w:tcPr>
          <w:p w14:paraId="31351A4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8548BD4" w14:textId="77777777" w:rsidTr="0033334F">
        <w:trPr>
          <w:cantSplit/>
          <w:trHeight w:val="215"/>
        </w:trPr>
        <w:tc>
          <w:tcPr>
            <w:tcW w:w="584" w:type="pct"/>
            <w:shd w:val="clear" w:color="auto" w:fill="auto"/>
          </w:tcPr>
          <w:p w14:paraId="3E219C1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E</w:t>
            </w:r>
            <w:r w:rsidRPr="007E6A51">
              <w:rPr>
                <w:rFonts w:eastAsia="Calibri" w:cs="Arial"/>
                <w:szCs w:val="20"/>
              </w:rPr>
              <w:t>-5</w:t>
            </w:r>
          </w:p>
        </w:tc>
        <w:tc>
          <w:tcPr>
            <w:tcW w:w="1850" w:type="pct"/>
            <w:shd w:val="clear" w:color="auto" w:fill="auto"/>
          </w:tcPr>
          <w:p w14:paraId="2A6DC5B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Classroom-based ADA</w:t>
            </w:r>
          </w:p>
        </w:tc>
        <w:tc>
          <w:tcPr>
            <w:tcW w:w="2566" w:type="pct"/>
          </w:tcPr>
          <w:p w14:paraId="5045FF0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6790FD06" w14:textId="77777777" w:rsidTr="0033334F">
        <w:trPr>
          <w:cantSplit/>
          <w:trHeight w:val="215"/>
        </w:trPr>
        <w:tc>
          <w:tcPr>
            <w:tcW w:w="584" w:type="pct"/>
            <w:shd w:val="clear" w:color="auto" w:fill="auto"/>
          </w:tcPr>
          <w:p w14:paraId="4E84FBE9"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E-6</w:t>
            </w:r>
          </w:p>
        </w:tc>
        <w:tc>
          <w:tcPr>
            <w:tcW w:w="1850" w:type="pct"/>
            <w:shd w:val="clear" w:color="auto" w:fill="auto"/>
          </w:tcPr>
          <w:p w14:paraId="5EC106D0"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Classroom-based ADA Totals for Track (Sum of E-1 through E-5)</w:t>
            </w:r>
          </w:p>
        </w:tc>
        <w:tc>
          <w:tcPr>
            <w:tcW w:w="2566" w:type="pct"/>
          </w:tcPr>
          <w:p w14:paraId="2E2F4C5B" w14:textId="77777777" w:rsidR="0033334F" w:rsidRDefault="0033334F" w:rsidP="0033334F">
            <w:pPr>
              <w:tabs>
                <w:tab w:val="left" w:pos="-1980"/>
                <w:tab w:val="left" w:pos="750"/>
              </w:tabs>
              <w:spacing w:before="60" w:after="60"/>
              <w:ind w:left="72" w:right="72"/>
              <w:rPr>
                <w:rFonts w:eastAsia="Calibri" w:cs="Arial"/>
                <w:szCs w:val="20"/>
              </w:rPr>
            </w:pPr>
            <w:r w:rsidRPr="00D51F81">
              <w:rPr>
                <w:rFonts w:eastAsia="Calibri" w:cs="Arial"/>
                <w:szCs w:val="20"/>
              </w:rPr>
              <w:t>This line contains a field(s) that are auto calculated.</w:t>
            </w:r>
          </w:p>
        </w:tc>
      </w:tr>
    </w:tbl>
    <w:p w14:paraId="4047B156" w14:textId="77777777" w:rsidR="0033334F" w:rsidRPr="007E6A51" w:rsidRDefault="0033334F" w:rsidP="006D02ED">
      <w:pPr>
        <w:spacing w:before="240" w:after="0" w:line="259" w:lineRule="auto"/>
        <w:rPr>
          <w:rFonts w:cs="Arial"/>
          <w:b/>
          <w:noProof/>
        </w:rPr>
      </w:pPr>
      <w:r>
        <w:rPr>
          <w:rFonts w:cs="Arial"/>
          <w:b/>
          <w:noProof/>
        </w:rPr>
        <w:t>N</w:t>
      </w:r>
      <w:r w:rsidRPr="007E6A51">
        <w:rPr>
          <w:rFonts w:cs="Arial"/>
          <w:b/>
          <w:noProof/>
        </w:rPr>
        <w:t>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Non-Resident nonclassroom-based ADA on the Regular ADA tab in the Attendance Charter School data entry screen."/>
      </w:tblPr>
      <w:tblGrid>
        <w:gridCol w:w="1080"/>
        <w:gridCol w:w="3420"/>
        <w:gridCol w:w="4744"/>
      </w:tblGrid>
      <w:tr w:rsidR="0033334F" w:rsidRPr="007E6A51" w14:paraId="6AB3B0BC" w14:textId="77777777" w:rsidTr="0033334F">
        <w:trPr>
          <w:cantSplit/>
          <w:trHeight w:val="720"/>
          <w:tblHeader/>
        </w:trPr>
        <w:tc>
          <w:tcPr>
            <w:tcW w:w="584" w:type="pct"/>
            <w:shd w:val="clear" w:color="auto" w:fill="E8EEF8"/>
            <w:vAlign w:val="center"/>
          </w:tcPr>
          <w:p w14:paraId="196B0823"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A23DCA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CD53735"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3FBCEC21" w14:textId="77777777" w:rsidTr="0033334F">
        <w:trPr>
          <w:cantSplit/>
          <w:trHeight w:val="278"/>
        </w:trPr>
        <w:tc>
          <w:tcPr>
            <w:tcW w:w="584" w:type="pct"/>
            <w:shd w:val="clear" w:color="auto" w:fill="auto"/>
          </w:tcPr>
          <w:p w14:paraId="0A901D4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50" w:type="pct"/>
            <w:shd w:val="clear" w:color="auto" w:fill="auto"/>
          </w:tcPr>
          <w:p w14:paraId="55BEEAE1"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Regular Nonclassroom-based ADA</w:t>
            </w:r>
          </w:p>
        </w:tc>
        <w:tc>
          <w:tcPr>
            <w:tcW w:w="2566" w:type="pct"/>
          </w:tcPr>
          <w:p w14:paraId="1845904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regular non-resident nonclassroom-based ADA in the appropriate grade span column.</w:t>
            </w:r>
          </w:p>
        </w:tc>
      </w:tr>
      <w:tr w:rsidR="0033334F" w:rsidRPr="007E6A51" w14:paraId="5F2AC523" w14:textId="77777777" w:rsidTr="0033334F">
        <w:trPr>
          <w:cantSplit/>
          <w:trHeight w:val="720"/>
        </w:trPr>
        <w:tc>
          <w:tcPr>
            <w:tcW w:w="584" w:type="pct"/>
            <w:shd w:val="clear" w:color="auto" w:fill="auto"/>
          </w:tcPr>
          <w:p w14:paraId="4DBB7CE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50" w:type="pct"/>
            <w:shd w:val="clear" w:color="auto" w:fill="auto"/>
          </w:tcPr>
          <w:p w14:paraId="2CB2F492" w14:textId="6F01B822"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w:t>
            </w:r>
            <w:r w:rsidR="0033334F" w:rsidRPr="007E6A51">
              <w:rPr>
                <w:rFonts w:eastAsia="Calibri" w:cs="Arial"/>
                <w:i/>
                <w:szCs w:val="20"/>
              </w:rPr>
              <w:t>EC</w:t>
            </w:r>
            <w:r w:rsidR="0033334F" w:rsidRPr="007E6A51">
              <w:rPr>
                <w:rFonts w:eastAsia="Calibri" w:cs="Arial"/>
                <w:szCs w:val="20"/>
              </w:rPr>
              <w:t xml:space="preserve"> 56345(b)(3)] Nonclassroom-based ADA (Divisor 175)</w:t>
            </w:r>
          </w:p>
        </w:tc>
        <w:tc>
          <w:tcPr>
            <w:tcW w:w="2566" w:type="pct"/>
          </w:tcPr>
          <w:p w14:paraId="685D524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extended year ADA for Special Education that meets the requirements of </w:t>
            </w:r>
            <w:r>
              <w:rPr>
                <w:rFonts w:eastAsia="Calibri" w:cs="Arial"/>
                <w:i/>
                <w:szCs w:val="20"/>
              </w:rPr>
              <w:t xml:space="preserve">EC </w:t>
            </w:r>
            <w:r>
              <w:rPr>
                <w:rFonts w:eastAsia="Calibri" w:cs="Arial"/>
                <w:szCs w:val="20"/>
              </w:rPr>
              <w:t>Section 56345(b)(3) in the appropriate grade span column.</w:t>
            </w:r>
          </w:p>
        </w:tc>
      </w:tr>
      <w:tr w:rsidR="0033334F" w:rsidRPr="007E6A51" w14:paraId="284C1F06" w14:textId="77777777" w:rsidTr="0033334F">
        <w:trPr>
          <w:cantSplit/>
          <w:trHeight w:val="845"/>
        </w:trPr>
        <w:tc>
          <w:tcPr>
            <w:tcW w:w="584" w:type="pct"/>
            <w:shd w:val="clear" w:color="auto" w:fill="auto"/>
          </w:tcPr>
          <w:p w14:paraId="06D9AAE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50" w:type="pct"/>
            <w:shd w:val="clear" w:color="auto" w:fill="auto"/>
          </w:tcPr>
          <w:p w14:paraId="677E3BEE"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Nonclassroom-based ADA</w:t>
            </w:r>
          </w:p>
        </w:tc>
        <w:tc>
          <w:tcPr>
            <w:tcW w:w="2566" w:type="pct"/>
          </w:tcPr>
          <w:p w14:paraId="70CDF56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ADA for NPS that meet the requirements of </w:t>
            </w:r>
            <w:r>
              <w:rPr>
                <w:rFonts w:eastAsia="Calibri" w:cs="Arial"/>
                <w:i/>
                <w:szCs w:val="20"/>
              </w:rPr>
              <w:t xml:space="preserve">EC </w:t>
            </w:r>
            <w:r w:rsidRPr="007E3D59">
              <w:rPr>
                <w:rFonts w:eastAsia="Calibri" w:cs="Arial"/>
                <w:szCs w:val="20"/>
              </w:rPr>
              <w:t>Section 56366(a)(7)</w:t>
            </w:r>
            <w:r>
              <w:rPr>
                <w:rFonts w:eastAsia="Calibri" w:cs="Arial"/>
                <w:i/>
                <w:szCs w:val="20"/>
              </w:rPr>
              <w:t xml:space="preserve"> </w:t>
            </w:r>
            <w:r>
              <w:rPr>
                <w:rFonts w:eastAsia="Calibri" w:cs="Arial"/>
                <w:szCs w:val="20"/>
              </w:rPr>
              <w:t>and/or NPS/LCI in the appropriate grade span column.</w:t>
            </w:r>
          </w:p>
        </w:tc>
      </w:tr>
      <w:tr w:rsidR="0033334F" w:rsidRPr="007E6A51" w14:paraId="67D0B126" w14:textId="77777777" w:rsidTr="0033334F">
        <w:trPr>
          <w:cantSplit/>
          <w:trHeight w:val="720"/>
        </w:trPr>
        <w:tc>
          <w:tcPr>
            <w:tcW w:w="584" w:type="pct"/>
            <w:shd w:val="clear" w:color="auto" w:fill="auto"/>
          </w:tcPr>
          <w:p w14:paraId="0B4F02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-4</w:t>
            </w:r>
          </w:p>
        </w:tc>
        <w:tc>
          <w:tcPr>
            <w:tcW w:w="1850" w:type="pct"/>
            <w:shd w:val="clear" w:color="auto" w:fill="auto"/>
          </w:tcPr>
          <w:p w14:paraId="711CA985" w14:textId="5D78DD3E"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7E6A51">
              <w:rPr>
                <w:rFonts w:eastAsia="Calibri" w:cs="Arial"/>
                <w:szCs w:val="20"/>
              </w:rPr>
              <w:t xml:space="preserve"> - Nonpublic, Nonsectarian Schools [</w:t>
            </w:r>
            <w:r w:rsidR="0033334F" w:rsidRPr="007E6A51">
              <w:rPr>
                <w:rFonts w:eastAsia="Calibri" w:cs="Arial"/>
                <w:i/>
                <w:szCs w:val="20"/>
              </w:rPr>
              <w:t>EC</w:t>
            </w:r>
            <w:r w:rsidR="0033334F" w:rsidRPr="007E6A51">
              <w:rPr>
                <w:rFonts w:eastAsia="Calibri" w:cs="Arial"/>
                <w:szCs w:val="20"/>
              </w:rPr>
              <w:t xml:space="preserve"> 56366(a)(7)] and/or Nonpublic, Nonsectarian Schools - Licensed Children's Institutions Nonclassroom-based ADA (Divisor 175) </w:t>
            </w:r>
          </w:p>
        </w:tc>
        <w:tc>
          <w:tcPr>
            <w:tcW w:w="2566" w:type="pct"/>
          </w:tcPr>
          <w:p w14:paraId="73A04DA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w:t>
            </w:r>
          </w:p>
        </w:tc>
      </w:tr>
      <w:tr w:rsidR="0033334F" w:rsidRPr="007E6A51" w14:paraId="2A49B801" w14:textId="77777777" w:rsidTr="0033334F">
        <w:trPr>
          <w:cantSplit/>
          <w:trHeight w:val="720"/>
        </w:trPr>
        <w:tc>
          <w:tcPr>
            <w:tcW w:w="584" w:type="pct"/>
            <w:shd w:val="clear" w:color="auto" w:fill="auto"/>
          </w:tcPr>
          <w:p w14:paraId="4C28ED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F-5</w:t>
            </w:r>
          </w:p>
        </w:tc>
        <w:tc>
          <w:tcPr>
            <w:tcW w:w="1850" w:type="pct"/>
            <w:shd w:val="clear" w:color="auto" w:fill="auto"/>
          </w:tcPr>
          <w:p w14:paraId="59369F2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Community Day School [EC 48660] (Divisor 70/135/180) Nonclassroom-based ADA</w:t>
            </w:r>
          </w:p>
        </w:tc>
        <w:tc>
          <w:tcPr>
            <w:tcW w:w="2566" w:type="pct"/>
          </w:tcPr>
          <w:p w14:paraId="1F841C98"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non-resident nonclassroom-based ADA for students in community day schools that meet the requirements of </w:t>
            </w:r>
            <w:r>
              <w:rPr>
                <w:rFonts w:eastAsia="Calibri" w:cs="Arial"/>
                <w:i/>
                <w:szCs w:val="20"/>
              </w:rPr>
              <w:t xml:space="preserve">EC </w:t>
            </w:r>
            <w:r>
              <w:rPr>
                <w:rFonts w:eastAsia="Calibri" w:cs="Arial"/>
                <w:szCs w:val="20"/>
              </w:rPr>
              <w:t>Section 48660 in the appropriate grade span column.</w:t>
            </w:r>
          </w:p>
        </w:tc>
      </w:tr>
      <w:tr w:rsidR="0033334F" w:rsidRPr="007E6A51" w14:paraId="22E95A42" w14:textId="77777777" w:rsidTr="0033334F">
        <w:trPr>
          <w:cantSplit/>
          <w:trHeight w:val="377"/>
        </w:trPr>
        <w:tc>
          <w:tcPr>
            <w:tcW w:w="584" w:type="pct"/>
            <w:shd w:val="clear" w:color="auto" w:fill="auto"/>
          </w:tcPr>
          <w:p w14:paraId="6924CE7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w:t>
            </w:r>
            <w:r>
              <w:rPr>
                <w:rFonts w:eastAsia="Calibri" w:cs="Arial"/>
                <w:szCs w:val="20"/>
              </w:rPr>
              <w:t>6</w:t>
            </w:r>
          </w:p>
        </w:tc>
        <w:tc>
          <w:tcPr>
            <w:tcW w:w="1850" w:type="pct"/>
            <w:shd w:val="clear" w:color="auto" w:fill="auto"/>
          </w:tcPr>
          <w:p w14:paraId="44116560"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6A6AEBEA" w14:textId="77777777" w:rsidR="0033334F" w:rsidRPr="007E6A51" w:rsidRDefault="0033334F" w:rsidP="0033334F">
            <w:pPr>
              <w:tabs>
                <w:tab w:val="left" w:pos="-1980"/>
                <w:tab w:val="left" w:pos="750"/>
              </w:tabs>
              <w:spacing w:before="60" w:after="60"/>
              <w:ind w:left="72" w:right="72"/>
              <w:rPr>
                <w:rFonts w:eastAsia="Calibri" w:cs="Arial"/>
                <w:szCs w:val="20"/>
              </w:rPr>
            </w:pPr>
            <w:r w:rsidRPr="00BA747C">
              <w:rPr>
                <w:rFonts w:eastAsia="Calibri" w:cs="Arial"/>
                <w:szCs w:val="20"/>
              </w:rPr>
              <w:t>This line contains a field(s) that are auto calculated.</w:t>
            </w:r>
          </w:p>
        </w:tc>
      </w:tr>
      <w:tr w:rsidR="0033334F" w:rsidRPr="007E6A51" w14:paraId="28B825AB" w14:textId="77777777" w:rsidTr="0033334F">
        <w:trPr>
          <w:cantSplit/>
          <w:trHeight w:val="377"/>
        </w:trPr>
        <w:tc>
          <w:tcPr>
            <w:tcW w:w="584" w:type="pct"/>
            <w:shd w:val="clear" w:color="auto" w:fill="auto"/>
          </w:tcPr>
          <w:p w14:paraId="6D385F2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G-1</w:t>
            </w:r>
          </w:p>
        </w:tc>
        <w:tc>
          <w:tcPr>
            <w:tcW w:w="1850" w:type="pct"/>
            <w:shd w:val="clear" w:color="auto" w:fill="auto"/>
          </w:tcPr>
          <w:p w14:paraId="26A8534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Non-Resident ADA Totals for Track (E-6 + F-6)</w:t>
            </w:r>
          </w:p>
        </w:tc>
        <w:tc>
          <w:tcPr>
            <w:tcW w:w="2566" w:type="pct"/>
          </w:tcPr>
          <w:p w14:paraId="2290D13F" w14:textId="77777777" w:rsidR="0033334F" w:rsidRDefault="0033334F" w:rsidP="0033334F">
            <w:pPr>
              <w:tabs>
                <w:tab w:val="left" w:pos="-1980"/>
                <w:tab w:val="left" w:pos="750"/>
              </w:tabs>
              <w:spacing w:before="60" w:after="60"/>
              <w:ind w:left="72" w:right="72"/>
              <w:rPr>
                <w:rFonts w:eastAsia="Calibri" w:cs="Arial"/>
                <w:szCs w:val="20"/>
              </w:rPr>
            </w:pPr>
            <w:r w:rsidRPr="00BA747C">
              <w:rPr>
                <w:rFonts w:eastAsia="Calibri" w:cs="Arial"/>
                <w:szCs w:val="20"/>
              </w:rPr>
              <w:t>This line contains a field(s) that are auto calculated.</w:t>
            </w:r>
          </w:p>
        </w:tc>
      </w:tr>
    </w:tbl>
    <w:p w14:paraId="3B89EB69" w14:textId="77777777" w:rsidR="0033334F" w:rsidRPr="002E4B37" w:rsidRDefault="0033334F" w:rsidP="002E4B37">
      <w:pPr>
        <w:spacing w:before="240" w:after="0"/>
        <w:rPr>
          <w:rFonts w:cs="Arial"/>
          <w:b/>
          <w:noProof/>
          <w:szCs w:val="24"/>
        </w:rPr>
      </w:pPr>
      <w:r w:rsidRPr="002E4B37">
        <w:rPr>
          <w:rFonts w:cs="Arial"/>
          <w:b/>
          <w:noProof/>
          <w:szCs w:val="24"/>
        </w:rPr>
        <w:t>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DA Totals for Track on the Regular ADA tab in the Attendance Charter School-All Charter District data entry screen."/>
      </w:tblPr>
      <w:tblGrid>
        <w:gridCol w:w="1080"/>
        <w:gridCol w:w="3420"/>
        <w:gridCol w:w="4744"/>
      </w:tblGrid>
      <w:tr w:rsidR="0033334F" w:rsidRPr="007E6A51" w14:paraId="4AFB27BF" w14:textId="77777777" w:rsidTr="0033334F">
        <w:trPr>
          <w:cantSplit/>
          <w:trHeight w:val="720"/>
          <w:tblHeader/>
        </w:trPr>
        <w:tc>
          <w:tcPr>
            <w:tcW w:w="584" w:type="pct"/>
            <w:shd w:val="clear" w:color="auto" w:fill="E8EEF8"/>
            <w:vAlign w:val="center"/>
          </w:tcPr>
          <w:p w14:paraId="3518F044"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18C6215E"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03FAE3A0"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49BA7BEC" w14:textId="77777777" w:rsidTr="0033334F">
        <w:trPr>
          <w:cantSplit/>
          <w:trHeight w:val="67"/>
        </w:trPr>
        <w:tc>
          <w:tcPr>
            <w:tcW w:w="584" w:type="pct"/>
            <w:shd w:val="clear" w:color="auto" w:fill="auto"/>
          </w:tcPr>
          <w:p w14:paraId="2030B43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1850" w:type="pct"/>
            <w:shd w:val="clear" w:color="auto" w:fill="auto"/>
          </w:tcPr>
          <w:p w14:paraId="077D5B3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Total Regular ADA (B-1 + C-1 + E-1 + F-1)</w:t>
            </w:r>
          </w:p>
        </w:tc>
        <w:tc>
          <w:tcPr>
            <w:tcW w:w="2566" w:type="pct"/>
          </w:tcPr>
          <w:p w14:paraId="6F206B1F"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5EF2BD10" w14:textId="77777777" w:rsidTr="0033334F">
        <w:trPr>
          <w:cantSplit/>
          <w:trHeight w:val="720"/>
        </w:trPr>
        <w:tc>
          <w:tcPr>
            <w:tcW w:w="584" w:type="pct"/>
            <w:shd w:val="clear" w:color="auto" w:fill="auto"/>
          </w:tcPr>
          <w:p w14:paraId="1230E9B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1850" w:type="pct"/>
            <w:shd w:val="clear" w:color="auto" w:fill="auto"/>
          </w:tcPr>
          <w:p w14:paraId="798321A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Extended Year Special Education [</w:t>
            </w:r>
            <w:r w:rsidRPr="007E6A51">
              <w:rPr>
                <w:rFonts w:eastAsia="Calibri" w:cs="Arial"/>
                <w:i/>
                <w:szCs w:val="20"/>
              </w:rPr>
              <w:t>EC</w:t>
            </w:r>
            <w:r w:rsidRPr="007E6A51">
              <w:rPr>
                <w:rFonts w:eastAsia="Calibri" w:cs="Arial"/>
                <w:szCs w:val="20"/>
              </w:rPr>
              <w:t xml:space="preserve"> 56345(b)(3)] ADA (Divisor 175)</w:t>
            </w:r>
            <w:r>
              <w:rPr>
                <w:rFonts w:eastAsia="Calibri" w:cs="Arial"/>
                <w:szCs w:val="20"/>
              </w:rPr>
              <w:t xml:space="preserve"> (B-2 + C-2 + E-2 + F-2)</w:t>
            </w:r>
          </w:p>
        </w:tc>
        <w:tc>
          <w:tcPr>
            <w:tcW w:w="2566" w:type="pct"/>
          </w:tcPr>
          <w:p w14:paraId="36AE7CB3"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1ACDAA9B" w14:textId="77777777" w:rsidTr="0033334F">
        <w:trPr>
          <w:cantSplit/>
          <w:trHeight w:val="720"/>
        </w:trPr>
        <w:tc>
          <w:tcPr>
            <w:tcW w:w="584" w:type="pct"/>
            <w:shd w:val="clear" w:color="auto" w:fill="auto"/>
          </w:tcPr>
          <w:p w14:paraId="214BE71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-3</w:t>
            </w:r>
          </w:p>
        </w:tc>
        <w:tc>
          <w:tcPr>
            <w:tcW w:w="1850" w:type="pct"/>
            <w:shd w:val="clear" w:color="auto" w:fill="auto"/>
          </w:tcPr>
          <w:p w14:paraId="77ECC30D"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w:t>
            </w:r>
            <w:r>
              <w:rPr>
                <w:rFonts w:eastAsia="Calibri" w:cs="Arial"/>
                <w:szCs w:val="20"/>
              </w:rPr>
              <w:t>’</w:t>
            </w:r>
            <w:r w:rsidRPr="007E6A51">
              <w:rPr>
                <w:rFonts w:eastAsia="Calibri" w:cs="Arial"/>
                <w:szCs w:val="20"/>
              </w:rPr>
              <w:t>s Institutions ADA</w:t>
            </w:r>
            <w:r>
              <w:rPr>
                <w:rFonts w:eastAsia="Calibri" w:cs="Arial"/>
                <w:szCs w:val="20"/>
              </w:rPr>
              <w:t xml:space="preserve"> (B-3 + C-3 + E-3 + F-3)</w:t>
            </w:r>
          </w:p>
        </w:tc>
        <w:tc>
          <w:tcPr>
            <w:tcW w:w="2566" w:type="pct"/>
          </w:tcPr>
          <w:p w14:paraId="5103D34A" w14:textId="77777777" w:rsidR="0033334F" w:rsidRPr="007E6A51" w:rsidRDefault="0033334F" w:rsidP="0033334F">
            <w:pPr>
              <w:tabs>
                <w:tab w:val="left" w:pos="-1980"/>
                <w:tab w:val="left" w:pos="750"/>
              </w:tabs>
              <w:spacing w:before="60" w:after="60"/>
              <w:ind w:left="72" w:right="72"/>
              <w:rPr>
                <w:rFonts w:eastAsia="Calibri" w:cs="Arial"/>
                <w:szCs w:val="20"/>
              </w:rPr>
            </w:pPr>
            <w:r w:rsidRPr="009F295E">
              <w:rPr>
                <w:rFonts w:eastAsia="Calibri" w:cs="Arial"/>
                <w:szCs w:val="20"/>
              </w:rPr>
              <w:t>This line contains a field(s) that are auto calculated.</w:t>
            </w:r>
          </w:p>
        </w:tc>
      </w:tr>
      <w:tr w:rsidR="0033334F" w:rsidRPr="007E6A51" w14:paraId="6C2C9CB8" w14:textId="77777777" w:rsidTr="0033334F">
        <w:trPr>
          <w:cantSplit/>
          <w:trHeight w:val="720"/>
        </w:trPr>
        <w:tc>
          <w:tcPr>
            <w:tcW w:w="584" w:type="pct"/>
            <w:shd w:val="clear" w:color="auto" w:fill="auto"/>
          </w:tcPr>
          <w:p w14:paraId="5F16C54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1850" w:type="pct"/>
            <w:shd w:val="clear" w:color="auto" w:fill="auto"/>
          </w:tcPr>
          <w:p w14:paraId="079B7E9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Total </w:t>
            </w:r>
            <w:r w:rsidRPr="007E6A51">
              <w:rPr>
                <w:rFonts w:eastAsia="Calibri" w:cs="Arial"/>
                <w:szCs w:val="20"/>
              </w:rPr>
              <w:t>Extended Year Special Education - Nonpublic, Nonsectarian Schools [</w:t>
            </w:r>
            <w:r w:rsidRPr="007E6A51">
              <w:rPr>
                <w:rFonts w:eastAsia="Calibri" w:cs="Arial"/>
                <w:i/>
                <w:szCs w:val="20"/>
              </w:rPr>
              <w:t>EC</w:t>
            </w:r>
            <w:r w:rsidRPr="007E6A51">
              <w:rPr>
                <w:rFonts w:eastAsia="Calibri" w:cs="Arial"/>
                <w:szCs w:val="20"/>
              </w:rPr>
              <w:t xml:space="preserve"> 56366(a)(7)] and/or Nonpublic, Nonsectarian Schools - Licensed Children's Institutions Classroom-based ADA (Divisor 175)</w:t>
            </w:r>
            <w:r>
              <w:rPr>
                <w:rFonts w:eastAsia="Calibri" w:cs="Arial"/>
                <w:szCs w:val="20"/>
              </w:rPr>
              <w:t xml:space="preserve"> (B-4 + C-4 + E-4 + F-4)</w:t>
            </w:r>
          </w:p>
        </w:tc>
        <w:tc>
          <w:tcPr>
            <w:tcW w:w="2566" w:type="pct"/>
          </w:tcPr>
          <w:p w14:paraId="7353AD4F" w14:textId="77777777" w:rsidR="0033334F" w:rsidRPr="007E6A51"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r w:rsidR="0033334F" w:rsidRPr="007E6A51" w14:paraId="54B136EB" w14:textId="77777777" w:rsidTr="0033334F">
        <w:trPr>
          <w:cantSplit/>
          <w:trHeight w:val="215"/>
        </w:trPr>
        <w:tc>
          <w:tcPr>
            <w:tcW w:w="584" w:type="pct"/>
            <w:shd w:val="clear" w:color="auto" w:fill="auto"/>
          </w:tcPr>
          <w:p w14:paraId="068523C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-5</w:t>
            </w:r>
          </w:p>
        </w:tc>
        <w:tc>
          <w:tcPr>
            <w:tcW w:w="1850" w:type="pct"/>
            <w:shd w:val="clear" w:color="auto" w:fill="auto"/>
          </w:tcPr>
          <w:p w14:paraId="3CBA302E"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Total Community Day School [EC 48660] (Divisor 70/135/180) (B-5 + C-5 + E-5 + F-5)</w:t>
            </w:r>
          </w:p>
        </w:tc>
        <w:tc>
          <w:tcPr>
            <w:tcW w:w="2566" w:type="pct"/>
          </w:tcPr>
          <w:p w14:paraId="4DD738F7" w14:textId="77777777" w:rsidR="0033334F" w:rsidRPr="007E6A51"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r w:rsidR="0033334F" w:rsidRPr="007E6A51" w14:paraId="341DED89" w14:textId="77777777" w:rsidTr="0033334F">
        <w:trPr>
          <w:cantSplit/>
          <w:trHeight w:val="215"/>
        </w:trPr>
        <w:tc>
          <w:tcPr>
            <w:tcW w:w="584" w:type="pct"/>
            <w:shd w:val="clear" w:color="auto" w:fill="auto"/>
          </w:tcPr>
          <w:p w14:paraId="2D94B162"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H-6</w:t>
            </w:r>
          </w:p>
        </w:tc>
        <w:tc>
          <w:tcPr>
            <w:tcW w:w="1850" w:type="pct"/>
            <w:shd w:val="clear" w:color="auto" w:fill="auto"/>
          </w:tcPr>
          <w:p w14:paraId="3C65D88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ADA Totals for Track (Sum of H-1 through H-5)</w:t>
            </w:r>
          </w:p>
        </w:tc>
        <w:tc>
          <w:tcPr>
            <w:tcW w:w="2566" w:type="pct"/>
          </w:tcPr>
          <w:p w14:paraId="2A30FB1A" w14:textId="77777777" w:rsidR="0033334F" w:rsidRDefault="0033334F" w:rsidP="0033334F">
            <w:pPr>
              <w:tabs>
                <w:tab w:val="left" w:pos="-1980"/>
                <w:tab w:val="left" w:pos="750"/>
              </w:tabs>
              <w:spacing w:before="60" w:after="60"/>
              <w:ind w:left="72" w:right="72"/>
              <w:rPr>
                <w:rFonts w:eastAsia="Calibri" w:cs="Arial"/>
                <w:szCs w:val="20"/>
              </w:rPr>
            </w:pPr>
            <w:r w:rsidRPr="00502F83">
              <w:rPr>
                <w:rFonts w:eastAsia="Calibri" w:cs="Arial"/>
                <w:szCs w:val="20"/>
              </w:rPr>
              <w:t>This line contains a field(s) that are auto calculated.</w:t>
            </w:r>
          </w:p>
        </w:tc>
      </w:tr>
    </w:tbl>
    <w:p w14:paraId="7B2E797B" w14:textId="10573B42" w:rsidR="0033334F" w:rsidRPr="002E4B37" w:rsidRDefault="008F404E" w:rsidP="002E4B37">
      <w:pPr>
        <w:spacing w:before="240" w:after="0"/>
        <w:rPr>
          <w:rFonts w:cs="Arial"/>
          <w:b/>
          <w:noProof/>
          <w:szCs w:val="24"/>
        </w:rPr>
      </w:pPr>
      <w:r>
        <w:rPr>
          <w:rFonts w:cs="Arial"/>
          <w:b/>
          <w:noProof/>
          <w:szCs w:val="24"/>
        </w:rPr>
        <w:t>Transitional Kindergarten</w:t>
      </w:r>
      <w:r w:rsidRPr="002E4B37">
        <w:rPr>
          <w:rFonts w:cs="Arial"/>
          <w:b/>
          <w:noProof/>
          <w:szCs w:val="24"/>
        </w:rPr>
        <w:t xml:space="preserve"> </w:t>
      </w:r>
      <w:r w:rsidR="0033334F" w:rsidRPr="002E4B37">
        <w:rPr>
          <w:rFonts w:cs="Arial"/>
          <w:b/>
          <w:noProof/>
          <w:szCs w:val="24"/>
        </w:rPr>
        <w:t>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Other ADA on the Regular ADA tab in the Attendance Charter School-All Charter District data entry screen."/>
      </w:tblPr>
      <w:tblGrid>
        <w:gridCol w:w="1080"/>
        <w:gridCol w:w="3420"/>
        <w:gridCol w:w="4744"/>
      </w:tblGrid>
      <w:tr w:rsidR="0033334F" w:rsidRPr="007E6A51" w14:paraId="30F4F790" w14:textId="77777777" w:rsidTr="1B6138A0">
        <w:trPr>
          <w:cantSplit/>
          <w:trHeight w:val="720"/>
          <w:tblHeader/>
        </w:trPr>
        <w:tc>
          <w:tcPr>
            <w:tcW w:w="584" w:type="pct"/>
            <w:shd w:val="clear" w:color="auto" w:fill="E8EEF8"/>
            <w:vAlign w:val="center"/>
          </w:tcPr>
          <w:p w14:paraId="40F76649"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6E1BC912"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Line Caption</w:t>
            </w:r>
          </w:p>
        </w:tc>
        <w:tc>
          <w:tcPr>
            <w:tcW w:w="2566" w:type="pct"/>
            <w:shd w:val="clear" w:color="auto" w:fill="E8EEF8"/>
            <w:vAlign w:val="center"/>
          </w:tcPr>
          <w:p w14:paraId="3AFDAD7A" w14:textId="77777777" w:rsidR="0033334F" w:rsidRPr="007E6A51" w:rsidRDefault="0033334F" w:rsidP="0033334F">
            <w:pPr>
              <w:tabs>
                <w:tab w:val="left" w:pos="750"/>
              </w:tabs>
              <w:spacing w:before="60" w:after="60"/>
              <w:ind w:left="72" w:right="72"/>
              <w:jc w:val="center"/>
              <w:rPr>
                <w:rFonts w:eastAsia="Calibri"/>
                <w:b/>
                <w:bCs/>
                <w:szCs w:val="24"/>
              </w:rPr>
            </w:pPr>
            <w:r w:rsidRPr="5C4AF573">
              <w:rPr>
                <w:rFonts w:eastAsia="Calibri" w:cs="Arial"/>
                <w:b/>
                <w:bCs/>
              </w:rPr>
              <w:t>Reporting Notes</w:t>
            </w:r>
          </w:p>
        </w:tc>
      </w:tr>
      <w:tr w:rsidR="0033334F" w:rsidRPr="007E6A51" w14:paraId="244C0A88" w14:textId="77777777" w:rsidTr="1B6138A0">
        <w:trPr>
          <w:cantSplit/>
          <w:trHeight w:val="720"/>
        </w:trPr>
        <w:tc>
          <w:tcPr>
            <w:tcW w:w="584" w:type="pct"/>
            <w:shd w:val="clear" w:color="auto" w:fill="auto"/>
          </w:tcPr>
          <w:p w14:paraId="40CA2BC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850" w:type="pct"/>
            <w:shd w:val="clear" w:color="auto" w:fill="auto"/>
          </w:tcPr>
          <w:p w14:paraId="26FE2A51" w14:textId="33E8385D" w:rsidR="0033334F" w:rsidRPr="007E6A51" w:rsidRDefault="07E7E53D" w:rsidP="00393AE7">
            <w:pPr>
              <w:tabs>
                <w:tab w:val="left" w:pos="750"/>
              </w:tabs>
              <w:spacing w:before="60" w:after="60"/>
              <w:ind w:left="72" w:right="72"/>
              <w:rPr>
                <w:rFonts w:eastAsia="Calibri" w:cs="Arial"/>
              </w:rPr>
            </w:pPr>
            <w:r w:rsidRPr="6CCCE6D0">
              <w:rPr>
                <w:rFonts w:eastAsia="Calibri" w:cs="Arial"/>
              </w:rPr>
              <w:t xml:space="preserve">Classroom-based </w:t>
            </w:r>
            <w:r w:rsidR="0033334F" w:rsidRPr="6CCCE6D0">
              <w:rPr>
                <w:rFonts w:eastAsia="Calibri" w:cs="Arial"/>
              </w:rPr>
              <w:t xml:space="preserve">ADA for Students in </w:t>
            </w:r>
            <w:hyperlink w:anchor="_Transitional_Kindergarten">
              <w:r w:rsidR="41F9BBED" w:rsidRPr="6CCCE6D0">
                <w:rPr>
                  <w:rStyle w:val="Hyperlink"/>
                  <w:rFonts w:eastAsia="Times New Roman" w:cs="Arial"/>
                </w:rPr>
                <w:t>Transitional Kindergarten</w:t>
              </w:r>
            </w:hyperlink>
            <w:r w:rsidR="0033334F" w:rsidRPr="6CCCE6D0">
              <w:rPr>
                <w:rFonts w:eastAsia="Calibri" w:cs="Arial"/>
              </w:rPr>
              <w:t xml:space="preserve"> pursuant to </w:t>
            </w:r>
            <w:r w:rsidR="0033334F" w:rsidRPr="6CCCE6D0">
              <w:rPr>
                <w:rFonts w:eastAsia="Calibri" w:cs="Arial"/>
                <w:i/>
                <w:iCs/>
              </w:rPr>
              <w:t>EC</w:t>
            </w:r>
            <w:r w:rsidR="0033334F" w:rsidRPr="6CCCE6D0">
              <w:rPr>
                <w:rFonts w:eastAsia="Calibri" w:cs="Arial"/>
              </w:rPr>
              <w:t xml:space="preserve"> </w:t>
            </w:r>
            <w:r w:rsidR="653235B2" w:rsidRPr="6CCCE6D0">
              <w:rPr>
                <w:rFonts w:eastAsia="Times New Roman" w:cs="Arial"/>
              </w:rPr>
              <w:t>48000(c)</w:t>
            </w:r>
            <w:r w:rsidR="0033334F" w:rsidRPr="6CCCE6D0">
              <w:rPr>
                <w:rFonts w:eastAsia="Calibri" w:cs="Arial"/>
              </w:rPr>
              <w:t xml:space="preserve"> included in </w:t>
            </w:r>
            <w:r w:rsidRPr="6CCCE6D0">
              <w:rPr>
                <w:rFonts w:eastAsia="Calibri" w:cs="Arial"/>
              </w:rPr>
              <w:t>lines B-6 and E-6</w:t>
            </w:r>
            <w:r w:rsidR="0033334F" w:rsidRPr="6CCCE6D0">
              <w:rPr>
                <w:rFonts w:eastAsia="Calibri" w:cs="Arial"/>
              </w:rPr>
              <w:t xml:space="preserve"> (TK/K</w:t>
            </w:r>
            <w:r w:rsidR="00486473" w:rsidRPr="6CCCE6D0">
              <w:rPr>
                <w:rFonts w:eastAsia="Arial" w:cs="Arial"/>
              </w:rPr>
              <w:t>–</w:t>
            </w:r>
            <w:r w:rsidR="0033334F" w:rsidRPr="6CCCE6D0">
              <w:rPr>
                <w:rFonts w:eastAsia="Calibri" w:cs="Arial"/>
              </w:rPr>
              <w:t>3 Column, First Year ADA Only)</w:t>
            </w:r>
          </w:p>
        </w:tc>
        <w:tc>
          <w:tcPr>
            <w:tcW w:w="2566" w:type="pct"/>
          </w:tcPr>
          <w:p w14:paraId="7FAA21AA" w14:textId="732346E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w:t>
            </w:r>
            <w:r w:rsidR="00B537FB">
              <w:rPr>
                <w:rFonts w:eastAsia="Calibri" w:cs="Arial"/>
                <w:szCs w:val="20"/>
              </w:rPr>
              <w:t xml:space="preserve"> classroom-based</w:t>
            </w:r>
            <w:r>
              <w:rPr>
                <w:rFonts w:eastAsia="Calibri" w:cs="Arial"/>
                <w:szCs w:val="20"/>
              </w:rPr>
              <w:t xml:space="preserve"> ADA for students in transitional kindergarten included in Sections B, </w:t>
            </w:r>
            <w:r w:rsidR="00B537FB">
              <w:rPr>
                <w:rFonts w:eastAsia="Calibri" w:cs="Arial"/>
                <w:szCs w:val="20"/>
              </w:rPr>
              <w:t>and</w:t>
            </w:r>
            <w:r>
              <w:rPr>
                <w:rFonts w:eastAsia="Calibri" w:cs="Arial"/>
                <w:szCs w:val="20"/>
              </w:rPr>
              <w:t xml:space="preserve"> E.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3CDA7876" w14:textId="03899C20" w:rsidR="0033334F" w:rsidRPr="007E79EC" w:rsidRDefault="00B537FB" w:rsidP="0033334F">
            <w:pPr>
              <w:tabs>
                <w:tab w:val="left" w:pos="750"/>
              </w:tabs>
              <w:spacing w:before="60" w:after="60"/>
              <w:ind w:left="72" w:right="72"/>
              <w:rPr>
                <w:rFonts w:eastAsia="Calibri" w:cs="Arial"/>
              </w:rPr>
            </w:pPr>
            <w:r>
              <w:rPr>
                <w:rFonts w:eastAsia="Calibri" w:cs="Arial"/>
              </w:rPr>
              <w:t xml:space="preserve">Classroom-based </w:t>
            </w:r>
            <w:r w:rsidR="0033334F" w:rsidRPr="5C4AF573">
              <w:rPr>
                <w:rFonts w:eastAsia="Calibri" w:cs="Arial"/>
              </w:rPr>
              <w:t>ADA reported in Line I-1 cannot be greater than</w:t>
            </w:r>
            <w:r>
              <w:rPr>
                <w:rFonts w:eastAsia="Calibri" w:cs="Arial"/>
              </w:rPr>
              <w:t xml:space="preserve"> the sum of Line B-6 </w:t>
            </w:r>
            <w:r w:rsidR="00A077A1">
              <w:rPr>
                <w:rFonts w:eastAsia="Calibri" w:cs="Arial"/>
              </w:rPr>
              <w:t>+</w:t>
            </w:r>
            <w:r>
              <w:rPr>
                <w:rFonts w:eastAsia="Calibri" w:cs="Arial"/>
              </w:rPr>
              <w:t xml:space="preserve"> Line E-6 in</w:t>
            </w:r>
            <w:r w:rsidR="00F83F4F">
              <w:rPr>
                <w:rFonts w:eastAsia="Calibri" w:cs="Arial"/>
              </w:rPr>
              <w:t xml:space="preserve"> </w:t>
            </w:r>
            <w:r w:rsidR="0033334F" w:rsidRPr="5C4AF573">
              <w:rPr>
                <w:rFonts w:eastAsia="Calibri" w:cs="Arial"/>
              </w:rPr>
              <w:t>TK/K</w:t>
            </w:r>
            <w:r w:rsidR="00486473" w:rsidRPr="00AF63F9">
              <w:rPr>
                <w:rFonts w:eastAsia="Arial" w:cs="Arial"/>
                <w:szCs w:val="24"/>
              </w:rPr>
              <w:t>–</w:t>
            </w:r>
            <w:r w:rsidR="0033334F" w:rsidRPr="5C4AF573">
              <w:rPr>
                <w:rFonts w:eastAsia="Calibri" w:cs="Arial"/>
              </w:rPr>
              <w:t>3 Column.</w:t>
            </w:r>
          </w:p>
        </w:tc>
      </w:tr>
      <w:tr w:rsidR="0033334F" w:rsidRPr="007E6A51" w14:paraId="59A3CC43" w14:textId="77777777" w:rsidTr="1B6138A0">
        <w:trPr>
          <w:cantSplit/>
          <w:trHeight w:val="720"/>
        </w:trPr>
        <w:tc>
          <w:tcPr>
            <w:tcW w:w="584" w:type="pct"/>
            <w:shd w:val="clear" w:color="auto" w:fill="auto"/>
          </w:tcPr>
          <w:p w14:paraId="143CB7B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-2</w:t>
            </w:r>
          </w:p>
        </w:tc>
        <w:tc>
          <w:tcPr>
            <w:tcW w:w="1850" w:type="pct"/>
            <w:shd w:val="clear" w:color="auto" w:fill="auto"/>
          </w:tcPr>
          <w:p w14:paraId="78606C59" w14:textId="667DC54B" w:rsidR="0033334F" w:rsidRPr="007E6A51" w:rsidRDefault="0559BA70" w:rsidP="00393AE7">
            <w:pPr>
              <w:tabs>
                <w:tab w:val="left" w:pos="750"/>
              </w:tabs>
              <w:spacing w:before="60" w:after="60"/>
              <w:ind w:left="72" w:right="72"/>
              <w:rPr>
                <w:rFonts w:eastAsia="Calibri" w:cs="Arial"/>
              </w:rPr>
            </w:pPr>
            <w:r w:rsidRPr="1B6138A0">
              <w:rPr>
                <w:rFonts w:eastAsia="Calibri" w:cs="Arial"/>
              </w:rPr>
              <w:t>Non</w:t>
            </w:r>
            <w:r w:rsidR="00550C36" w:rsidRPr="1B6138A0">
              <w:rPr>
                <w:rFonts w:eastAsia="Calibri" w:cs="Arial"/>
              </w:rPr>
              <w:t>c</w:t>
            </w:r>
            <w:r w:rsidRPr="1B6138A0">
              <w:rPr>
                <w:rFonts w:eastAsia="Calibri" w:cs="Arial"/>
              </w:rPr>
              <w:t xml:space="preserve">lassroom-based ADA for Students in </w:t>
            </w:r>
            <w:r w:rsidR="007C1D3B" w:rsidRPr="1B6138A0">
              <w:rPr>
                <w:rFonts w:eastAsia="Calibri" w:cs="Arial"/>
              </w:rPr>
              <w:t>Transitional Kindergarten</w:t>
            </w:r>
            <w:r w:rsidRPr="1B6138A0">
              <w:rPr>
                <w:rFonts w:eastAsia="Calibri" w:cs="Arial"/>
              </w:rPr>
              <w:t xml:space="preserve"> pursuant to EC 48000(c) included in lines C-6 and F-6 (TK/K-3 Column, First Year ADA Only)</w:t>
            </w:r>
          </w:p>
        </w:tc>
        <w:tc>
          <w:tcPr>
            <w:tcW w:w="2566" w:type="pct"/>
          </w:tcPr>
          <w:p w14:paraId="49EADA66" w14:textId="2C6962F2" w:rsidR="00251784" w:rsidRDefault="00251784"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ADA for students in transitional kindergarten included in Section C and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62059AFB" w14:textId="3D9D1077" w:rsidR="00251784" w:rsidRPr="00251784" w:rsidRDefault="00251784" w:rsidP="0033334F">
            <w:pPr>
              <w:tabs>
                <w:tab w:val="left" w:pos="-1980"/>
                <w:tab w:val="left" w:pos="750"/>
              </w:tabs>
              <w:spacing w:before="60" w:after="60"/>
              <w:ind w:left="72" w:right="72"/>
              <w:rPr>
                <w:rFonts w:eastAsia="Calibri" w:cs="Arial"/>
                <w:szCs w:val="20"/>
              </w:rPr>
            </w:pPr>
            <w:r>
              <w:rPr>
                <w:rFonts w:eastAsia="Calibri" w:cs="Arial"/>
                <w:szCs w:val="20"/>
              </w:rPr>
              <w:t>Nonclassro</w:t>
            </w:r>
            <w:r w:rsidR="00F83F4F">
              <w:rPr>
                <w:rFonts w:eastAsia="Calibri" w:cs="Arial"/>
                <w:szCs w:val="20"/>
              </w:rPr>
              <w:t>o</w:t>
            </w:r>
            <w:r>
              <w:rPr>
                <w:rFonts w:eastAsia="Calibri" w:cs="Arial"/>
                <w:szCs w:val="20"/>
              </w:rPr>
              <w:t>m-based ADA reported on Line I-2 cannot be greater than the sum of C-6 and F-6 in the TK/K-3 Column.</w:t>
            </w:r>
          </w:p>
          <w:p w14:paraId="22CAD03F" w14:textId="27686020" w:rsidR="0033334F" w:rsidRPr="007E6A51" w:rsidRDefault="0033334F" w:rsidP="0033334F">
            <w:pPr>
              <w:tabs>
                <w:tab w:val="left" w:pos="-1980"/>
                <w:tab w:val="left" w:pos="750"/>
              </w:tabs>
              <w:spacing w:before="60" w:after="60"/>
              <w:ind w:left="72" w:right="72"/>
              <w:rPr>
                <w:rFonts w:eastAsia="Calibri" w:cs="Arial"/>
                <w:szCs w:val="20"/>
              </w:rPr>
            </w:pPr>
          </w:p>
        </w:tc>
      </w:tr>
      <w:tr w:rsidR="00C02D09" w:rsidRPr="007E6A51" w14:paraId="1BA1F389" w14:textId="77777777" w:rsidTr="1B6138A0">
        <w:trPr>
          <w:cantSplit/>
          <w:trHeight w:val="720"/>
        </w:trPr>
        <w:tc>
          <w:tcPr>
            <w:tcW w:w="584" w:type="pct"/>
            <w:shd w:val="clear" w:color="auto" w:fill="auto"/>
          </w:tcPr>
          <w:p w14:paraId="3FDF973F" w14:textId="0AB17306"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850" w:type="pct"/>
            <w:shd w:val="clear" w:color="auto" w:fill="auto"/>
          </w:tcPr>
          <w:p w14:paraId="7FBA208D" w14:textId="5653CFAD" w:rsidR="00C02D09" w:rsidRPr="00C75225" w:rsidRDefault="16020A0D" w:rsidP="00393AE7">
            <w:pPr>
              <w:tabs>
                <w:tab w:val="left" w:pos="750"/>
              </w:tabs>
              <w:spacing w:before="60" w:after="60"/>
              <w:ind w:left="72" w:right="72"/>
            </w:pPr>
            <w:r>
              <w:t xml:space="preserve">Total ADA for Students in </w:t>
            </w:r>
            <w:r w:rsidR="007C1D3B">
              <w:t>Transitional Kindergarten</w:t>
            </w:r>
            <w:r>
              <w:t xml:space="preserve"> pursuant to EC </w:t>
            </w:r>
            <w:r w:rsidR="1EA5CDC0" w:rsidRPr="1B6138A0">
              <w:rPr>
                <w:rFonts w:eastAsia="Times New Roman" w:cs="Arial"/>
              </w:rPr>
              <w:t>48000(c)</w:t>
            </w:r>
            <w:r w:rsidR="1EA5CDC0" w:rsidRPr="1B6138A0">
              <w:rPr>
                <w:rStyle w:val="normaltextrun"/>
              </w:rPr>
              <w:t xml:space="preserve"> </w:t>
            </w:r>
            <w:r>
              <w:t>(Sum of I-1 and I-2) </w:t>
            </w:r>
          </w:p>
        </w:tc>
        <w:tc>
          <w:tcPr>
            <w:tcW w:w="2566" w:type="pct"/>
          </w:tcPr>
          <w:p w14:paraId="227FCB2B" w14:textId="0142D908" w:rsidR="00C02D09" w:rsidRPr="00DA2CB3" w:rsidRDefault="00251784" w:rsidP="0033334F">
            <w:pPr>
              <w:tabs>
                <w:tab w:val="left" w:pos="-1980"/>
                <w:tab w:val="left" w:pos="750"/>
              </w:tabs>
              <w:spacing w:before="60" w:after="60"/>
              <w:ind w:left="72" w:right="72"/>
              <w:rPr>
                <w:rFonts w:eastAsia="Calibri" w:cs="Arial"/>
                <w:szCs w:val="20"/>
              </w:rPr>
            </w:pPr>
            <w:r w:rsidRPr="00DA2CB3">
              <w:rPr>
                <w:rStyle w:val="normaltextrun"/>
                <w:shd w:val="clear" w:color="auto" w:fill="FFFFFF"/>
              </w:rPr>
              <w:t>This line contains a field(s) that are auto calculated.</w:t>
            </w:r>
            <w:r w:rsidRPr="00DA2CB3">
              <w:rPr>
                <w:rStyle w:val="eop"/>
                <w:rFonts w:cs="Arial"/>
                <w:shd w:val="clear" w:color="auto" w:fill="FFFFFF"/>
              </w:rPr>
              <w:t> </w:t>
            </w:r>
          </w:p>
        </w:tc>
      </w:tr>
    </w:tbl>
    <w:p w14:paraId="26814172" w14:textId="42BD5121" w:rsidR="008F404E" w:rsidRPr="007B30F4" w:rsidRDefault="008F404E" w:rsidP="007B30F4">
      <w:pPr>
        <w:spacing w:before="240" w:after="0"/>
        <w:rPr>
          <w:b/>
          <w:bCs/>
        </w:rPr>
      </w:pPr>
      <w:r>
        <w:rPr>
          <w:b/>
          <w:bCs/>
        </w:rPr>
        <w:t>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Other ADA on the Regular ADA tab in the Attendance Charter School-All Charter District data entry screen."/>
      </w:tblPr>
      <w:tblGrid>
        <w:gridCol w:w="1080"/>
        <w:gridCol w:w="3420"/>
        <w:gridCol w:w="4744"/>
      </w:tblGrid>
      <w:tr w:rsidR="00E75A62" w:rsidRPr="007E6A51" w14:paraId="53F98838" w14:textId="77777777" w:rsidTr="007B30F4">
        <w:trPr>
          <w:cantSplit/>
          <w:trHeight w:val="720"/>
        </w:trPr>
        <w:tc>
          <w:tcPr>
            <w:tcW w:w="584" w:type="pct"/>
            <w:shd w:val="clear" w:color="auto" w:fill="E8EEF8"/>
            <w:vAlign w:val="center"/>
          </w:tcPr>
          <w:p w14:paraId="039BD0F9" w14:textId="1D1591B8" w:rsidR="00E75A62" w:rsidRPr="007B30F4" w:rsidRDefault="00E75A62" w:rsidP="00E75A62">
            <w:pPr>
              <w:tabs>
                <w:tab w:val="left" w:pos="-1980"/>
                <w:tab w:val="left" w:pos="750"/>
              </w:tabs>
              <w:spacing w:before="60" w:after="60"/>
              <w:ind w:left="72" w:right="72"/>
              <w:jc w:val="center"/>
              <w:rPr>
                <w:rFonts w:eastAsia="Calibri" w:cs="Arial"/>
                <w:b/>
                <w:bCs/>
                <w:szCs w:val="20"/>
              </w:rPr>
            </w:pPr>
            <w:r w:rsidRPr="007B30F4">
              <w:rPr>
                <w:rFonts w:eastAsia="Calibri" w:cs="Arial"/>
                <w:b/>
                <w:bCs/>
                <w:szCs w:val="20"/>
              </w:rPr>
              <w:t>Line Number</w:t>
            </w:r>
          </w:p>
        </w:tc>
        <w:tc>
          <w:tcPr>
            <w:tcW w:w="1850" w:type="pct"/>
            <w:shd w:val="clear" w:color="auto" w:fill="E8EEF8"/>
            <w:vAlign w:val="center"/>
          </w:tcPr>
          <w:p w14:paraId="0BACA339" w14:textId="1297678A" w:rsidR="00E75A62" w:rsidRPr="007B30F4" w:rsidRDefault="00E75A62" w:rsidP="007B30F4">
            <w:pPr>
              <w:tabs>
                <w:tab w:val="left" w:pos="-1980"/>
                <w:tab w:val="left" w:pos="750"/>
              </w:tabs>
              <w:spacing w:before="60" w:after="60"/>
              <w:ind w:left="72" w:right="72"/>
              <w:jc w:val="center"/>
              <w:rPr>
                <w:rStyle w:val="normaltextrun"/>
                <w:b/>
                <w:bCs/>
                <w:shd w:val="clear" w:color="auto" w:fill="FFFFFF"/>
              </w:rPr>
            </w:pPr>
            <w:r w:rsidRPr="007B30F4">
              <w:rPr>
                <w:rFonts w:eastAsia="Calibri" w:cs="Arial"/>
                <w:b/>
                <w:bCs/>
                <w:szCs w:val="20"/>
              </w:rPr>
              <w:t>Line Caption</w:t>
            </w:r>
          </w:p>
        </w:tc>
        <w:tc>
          <w:tcPr>
            <w:tcW w:w="2566" w:type="pct"/>
            <w:shd w:val="clear" w:color="auto" w:fill="E8EEF8"/>
            <w:vAlign w:val="center"/>
          </w:tcPr>
          <w:p w14:paraId="78FE6F1C" w14:textId="07E54F0E" w:rsidR="00E75A62" w:rsidRPr="007B30F4" w:rsidRDefault="00E75A62" w:rsidP="007B30F4">
            <w:pPr>
              <w:spacing w:after="0"/>
              <w:ind w:left="60" w:right="60"/>
              <w:jc w:val="center"/>
              <w:textAlignment w:val="baseline"/>
              <w:rPr>
                <w:rFonts w:eastAsia="Times New Roman" w:cs="Arial"/>
                <w:b/>
                <w:bCs/>
                <w:szCs w:val="24"/>
              </w:rPr>
            </w:pPr>
            <w:r w:rsidRPr="007B30F4">
              <w:rPr>
                <w:rFonts w:eastAsia="Times New Roman" w:cs="Arial"/>
                <w:b/>
                <w:bCs/>
                <w:szCs w:val="24"/>
              </w:rPr>
              <w:t>Reporting Notes</w:t>
            </w:r>
          </w:p>
        </w:tc>
      </w:tr>
      <w:tr w:rsidR="00C02D09" w:rsidRPr="007E6A51" w14:paraId="0D2BFD3B" w14:textId="77777777" w:rsidTr="00393AE7">
        <w:trPr>
          <w:cantSplit/>
          <w:trHeight w:val="720"/>
        </w:trPr>
        <w:tc>
          <w:tcPr>
            <w:tcW w:w="584" w:type="pct"/>
            <w:shd w:val="clear" w:color="auto" w:fill="auto"/>
          </w:tcPr>
          <w:p w14:paraId="70F025A0" w14:textId="5C912807" w:rsidR="00C02D09"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J-1</w:t>
            </w:r>
          </w:p>
        </w:tc>
        <w:tc>
          <w:tcPr>
            <w:tcW w:w="1850" w:type="pct"/>
            <w:shd w:val="clear" w:color="auto" w:fill="auto"/>
          </w:tcPr>
          <w:p w14:paraId="47E04EC8" w14:textId="1F2AD3B6" w:rsidR="00C02D09" w:rsidRPr="00C75225" w:rsidRDefault="00251784" w:rsidP="0033334F">
            <w:pPr>
              <w:tabs>
                <w:tab w:val="left" w:pos="-1980"/>
                <w:tab w:val="left" w:pos="750"/>
              </w:tabs>
              <w:spacing w:before="60" w:after="60"/>
              <w:ind w:left="72" w:right="72"/>
            </w:pPr>
            <w:r w:rsidRPr="00C75225">
              <w:rPr>
                <w:rStyle w:val="normaltextrun"/>
                <w:shd w:val="clear" w:color="auto" w:fill="FFFFFF"/>
              </w:rPr>
              <w:t xml:space="preserve">Nonclassroom-based ADA not eligible for funding pursuant to </w:t>
            </w:r>
            <w:r w:rsidRPr="00C75225">
              <w:rPr>
                <w:rStyle w:val="normaltextrun"/>
                <w:i/>
                <w:iCs/>
                <w:shd w:val="clear" w:color="auto" w:fill="FFFFFF"/>
              </w:rPr>
              <w:t>EC</w:t>
            </w:r>
            <w:r w:rsidRPr="00C75225">
              <w:rPr>
                <w:rStyle w:val="normaltextrun"/>
                <w:shd w:val="clear" w:color="auto" w:fill="FFFFFF"/>
              </w:rPr>
              <w:t xml:space="preserve"> 47612.5(b) and 51745.6 and not included in C-6 or F-6</w:t>
            </w:r>
            <w:r w:rsidRPr="00C75225">
              <w:rPr>
                <w:rStyle w:val="eop"/>
                <w:rFonts w:cs="Arial"/>
                <w:shd w:val="clear" w:color="auto" w:fill="FFFFFF"/>
              </w:rPr>
              <w:t> </w:t>
            </w:r>
          </w:p>
        </w:tc>
        <w:tc>
          <w:tcPr>
            <w:tcW w:w="2566" w:type="pct"/>
          </w:tcPr>
          <w:p w14:paraId="1D31569C" w14:textId="6CA7A074" w:rsidR="00251784" w:rsidRPr="00C75225" w:rsidRDefault="00251784" w:rsidP="00251784">
            <w:pPr>
              <w:spacing w:after="0"/>
              <w:ind w:left="60" w:right="60"/>
              <w:textAlignment w:val="baseline"/>
              <w:rPr>
                <w:rFonts w:ascii="Segoe UI" w:eastAsia="Times New Roman" w:hAnsi="Segoe UI" w:cs="Segoe UI"/>
                <w:sz w:val="18"/>
                <w:szCs w:val="18"/>
              </w:rPr>
            </w:pPr>
            <w:r w:rsidRPr="00C75225">
              <w:rPr>
                <w:rFonts w:eastAsia="Times New Roman" w:cs="Arial"/>
                <w:szCs w:val="24"/>
              </w:rPr>
              <w:t xml:space="preserve">Report full-time </w:t>
            </w:r>
            <w:r w:rsidR="003026FB">
              <w:rPr>
                <w:rFonts w:eastAsia="Times New Roman" w:cs="Arial"/>
                <w:szCs w:val="24"/>
              </w:rPr>
              <w:t>i</w:t>
            </w:r>
            <w:r w:rsidR="003026FB">
              <w:rPr>
                <w:rFonts w:eastAsia="Times New Roman"/>
                <w:szCs w:val="24"/>
              </w:rPr>
              <w:t>ndependent study A</w:t>
            </w:r>
            <w:r w:rsidRPr="003026FB">
              <w:rPr>
                <w:rFonts w:eastAsia="Times New Roman" w:cs="Arial"/>
                <w:szCs w:val="24"/>
              </w:rPr>
              <w:t>DA</w:t>
            </w:r>
            <w:r w:rsidRPr="00C75225">
              <w:rPr>
                <w:rFonts w:eastAsia="Times New Roman" w:cs="Arial"/>
                <w:szCs w:val="24"/>
              </w:rPr>
              <w:t xml:space="preserve"> not included in Line C-6 or F-6. </w:t>
            </w:r>
          </w:p>
          <w:p w14:paraId="08D4713F" w14:textId="77777777" w:rsidR="00251784" w:rsidRPr="00C75225" w:rsidRDefault="00251784" w:rsidP="00251784">
            <w:pPr>
              <w:spacing w:after="0"/>
              <w:ind w:left="60" w:right="60"/>
              <w:textAlignment w:val="baseline"/>
              <w:rPr>
                <w:rFonts w:ascii="Segoe UI" w:eastAsia="Times New Roman" w:hAnsi="Segoe UI" w:cs="Segoe UI"/>
                <w:sz w:val="18"/>
                <w:szCs w:val="18"/>
              </w:rPr>
            </w:pPr>
            <w:r w:rsidRPr="00C75225">
              <w:rPr>
                <w:rFonts w:eastAsia="Times New Roman" w:cs="Arial"/>
                <w:szCs w:val="24"/>
              </w:rPr>
              <w:t>Disallowed ADA should be proportionately allocated amongst grade spans. </w:t>
            </w:r>
          </w:p>
          <w:p w14:paraId="033B189D" w14:textId="77777777" w:rsidR="00C02D09" w:rsidRPr="00C75225" w:rsidRDefault="00C02D09" w:rsidP="0033334F">
            <w:pPr>
              <w:tabs>
                <w:tab w:val="left" w:pos="-1980"/>
                <w:tab w:val="left" w:pos="750"/>
              </w:tabs>
              <w:spacing w:before="60" w:after="60"/>
              <w:ind w:left="72" w:right="72"/>
              <w:rPr>
                <w:rFonts w:eastAsia="Calibri" w:cs="Arial"/>
                <w:szCs w:val="20"/>
              </w:rPr>
            </w:pPr>
          </w:p>
        </w:tc>
      </w:tr>
      <w:tr w:rsidR="0033334F" w:rsidRPr="007E6A51" w14:paraId="7E019A41" w14:textId="77777777" w:rsidTr="00393AE7">
        <w:trPr>
          <w:cantSplit/>
          <w:trHeight w:val="720"/>
        </w:trPr>
        <w:tc>
          <w:tcPr>
            <w:tcW w:w="584" w:type="pct"/>
            <w:shd w:val="clear" w:color="auto" w:fill="auto"/>
          </w:tcPr>
          <w:p w14:paraId="7BE01C33" w14:textId="09B72CDB"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J-2</w:t>
            </w:r>
          </w:p>
        </w:tc>
        <w:tc>
          <w:tcPr>
            <w:tcW w:w="1850" w:type="pct"/>
            <w:shd w:val="clear" w:color="auto" w:fill="auto"/>
          </w:tcPr>
          <w:p w14:paraId="5FA6C603" w14:textId="647FD6E1" w:rsidR="0033334F" w:rsidRPr="007E6A51" w:rsidRDefault="00000000" w:rsidP="0033334F">
            <w:pPr>
              <w:tabs>
                <w:tab w:val="left" w:pos="-1980"/>
                <w:tab w:val="left" w:pos="750"/>
              </w:tabs>
              <w:spacing w:before="60" w:after="60"/>
              <w:ind w:left="72" w:right="72"/>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6 or F-6</w:t>
            </w:r>
          </w:p>
        </w:tc>
        <w:tc>
          <w:tcPr>
            <w:tcW w:w="2566" w:type="pct"/>
          </w:tcPr>
          <w:p w14:paraId="1C075A1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C-5 in the appropriate grade span column.</w:t>
            </w:r>
          </w:p>
          <w:p w14:paraId="61185855"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I-3 cannot be greater than the sum of ADA reported on Line C-6 and F-6 by grade span.</w:t>
            </w:r>
          </w:p>
        </w:tc>
      </w:tr>
      <w:tr w:rsidR="0033334F" w:rsidRPr="007E6A51" w14:paraId="0E031001" w14:textId="77777777" w:rsidTr="00393AE7">
        <w:trPr>
          <w:cantSplit/>
          <w:trHeight w:val="720"/>
        </w:trPr>
        <w:tc>
          <w:tcPr>
            <w:tcW w:w="584" w:type="pct"/>
            <w:shd w:val="clear" w:color="auto" w:fill="auto"/>
          </w:tcPr>
          <w:p w14:paraId="1E87A69A" w14:textId="52C91C0F" w:rsidR="0033334F" w:rsidRPr="007E6A51" w:rsidRDefault="00251784" w:rsidP="0033334F">
            <w:pPr>
              <w:tabs>
                <w:tab w:val="left" w:pos="-1980"/>
                <w:tab w:val="left" w:pos="750"/>
              </w:tabs>
              <w:spacing w:before="60" w:after="60"/>
              <w:ind w:left="72" w:right="72"/>
              <w:jc w:val="center"/>
              <w:rPr>
                <w:rFonts w:eastAsia="Calibri" w:cs="Arial"/>
                <w:szCs w:val="20"/>
              </w:rPr>
            </w:pPr>
            <w:r>
              <w:rPr>
                <w:rFonts w:eastAsia="Calibri" w:cs="Arial"/>
                <w:szCs w:val="20"/>
              </w:rPr>
              <w:t>J-3</w:t>
            </w:r>
          </w:p>
        </w:tc>
        <w:tc>
          <w:tcPr>
            <w:tcW w:w="1850" w:type="pct"/>
            <w:shd w:val="clear" w:color="auto" w:fill="auto"/>
          </w:tcPr>
          <w:p w14:paraId="550F2681" w14:textId="1298B941" w:rsidR="0033334F" w:rsidRPr="006433A7" w:rsidRDefault="00000000" w:rsidP="0033334F">
            <w:pPr>
              <w:tabs>
                <w:tab w:val="left" w:pos="-1980"/>
                <w:tab w:val="left" w:pos="750"/>
              </w:tabs>
              <w:spacing w:before="60" w:after="60"/>
              <w:ind w:left="72" w:right="72"/>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33334F">
              <w:rPr>
                <w:rFonts w:eastAsia="Calibri" w:cs="Arial"/>
                <w:szCs w:val="20"/>
              </w:rPr>
              <w:t>I</w:t>
            </w:r>
            <w:r w:rsidR="0033334F" w:rsidRPr="007E6A51">
              <w:rPr>
                <w:rFonts w:eastAsia="Calibri" w:cs="Arial"/>
                <w:szCs w:val="20"/>
              </w:rPr>
              <w:t>-2</w:t>
            </w:r>
          </w:p>
        </w:tc>
        <w:tc>
          <w:tcPr>
            <w:tcW w:w="2566" w:type="pct"/>
          </w:tcPr>
          <w:p w14:paraId="4145046C"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E-2.</w:t>
            </w:r>
          </w:p>
          <w:p w14:paraId="0FC769BF"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p w14:paraId="703074F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I-4 cannot be greater than ADA reported on Line I-2 by grade span.</w:t>
            </w:r>
          </w:p>
        </w:tc>
      </w:tr>
    </w:tbl>
    <w:p w14:paraId="2689B0BC" w14:textId="77777777" w:rsidR="0033334F" w:rsidRDefault="0033334F" w:rsidP="0033334F">
      <w:pPr>
        <w:spacing w:after="160" w:line="259" w:lineRule="auto"/>
        <w:ind w:right="72"/>
        <w:rPr>
          <w:rStyle w:val="normaltextrun"/>
          <w:rFonts w:cs="Arial"/>
          <w:bdr w:val="none" w:sz="0" w:space="0" w:color="auto" w:frame="1"/>
        </w:rPr>
      </w:pPr>
    </w:p>
    <w:p w14:paraId="0B4DE2E2" w14:textId="77777777" w:rsidR="0033334F" w:rsidRDefault="0033334F" w:rsidP="009F7026">
      <w:pPr>
        <w:pStyle w:val="Heading6"/>
      </w:pPr>
      <w:r>
        <w:t>Notes</w:t>
      </w:r>
    </w:p>
    <w:p w14:paraId="4605AFA0"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32F577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2A3ADE2D" w14:textId="762C9459"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2F6A2071"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156B5C74"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t>include notes from any additional reviewers who are not part of the PADC electronic certification.</w:t>
      </w:r>
    </w:p>
    <w:p w14:paraId="139A03B3" w14:textId="77777777" w:rsidR="00660072" w:rsidRDefault="00660072" w:rsidP="00660072">
      <w:pPr>
        <w:rPr>
          <w:rFonts w:cs="Arial"/>
          <w:szCs w:val="24"/>
        </w:rPr>
      </w:pPr>
    </w:p>
    <w:p w14:paraId="1E0F5BF8" w14:textId="0543C2EF" w:rsidR="00660072" w:rsidRDefault="00660072" w:rsidP="00660072">
      <w:pPr>
        <w:rPr>
          <w:rFonts w:cs="Arial"/>
          <w:szCs w:val="24"/>
        </w:rPr>
        <w:sectPr w:rsidR="00660072" w:rsidSect="00714C5F">
          <w:footerReference w:type="default" r:id="rId82"/>
          <w:pgSz w:w="12240" w:h="15840"/>
          <w:pgMar w:top="1440" w:right="1440" w:bottom="1440" w:left="1440" w:header="720" w:footer="720" w:gutter="0"/>
          <w:cols w:space="720"/>
          <w:docGrid w:linePitch="360"/>
        </w:sectPr>
      </w:pPr>
    </w:p>
    <w:p w14:paraId="1B59AC81" w14:textId="77777777" w:rsidR="0033334F" w:rsidRPr="007E6A51" w:rsidRDefault="0033334F" w:rsidP="0033334F">
      <w:pPr>
        <w:pStyle w:val="Heading4"/>
        <w:rPr>
          <w:rFonts w:cs="Arial"/>
          <w:noProof/>
        </w:rPr>
      </w:pPr>
      <w:bookmarkStart w:id="258" w:name="_Toc160796108"/>
      <w:bookmarkEnd w:id="255"/>
      <w:r w:rsidRPr="007E6A51">
        <w:rPr>
          <w:rFonts w:cs="Arial"/>
          <w:noProof/>
        </w:rPr>
        <w:lastRenderedPageBreak/>
        <w:t xml:space="preserve">Attendance </w:t>
      </w:r>
      <w:r>
        <w:rPr>
          <w:rFonts w:cs="Arial"/>
          <w:noProof/>
        </w:rPr>
        <w:t xml:space="preserve">County Program </w:t>
      </w:r>
      <w:r w:rsidRPr="007E6A51">
        <w:rPr>
          <w:rFonts w:cs="Arial"/>
        </w:rPr>
        <w:t>Charter School</w:t>
      </w:r>
      <w:bookmarkEnd w:id="258"/>
    </w:p>
    <w:p w14:paraId="068C52C8" w14:textId="77777777" w:rsidR="0033334F" w:rsidRPr="007E6A51" w:rsidRDefault="0033334F" w:rsidP="0033334F">
      <w:pPr>
        <w:pStyle w:val="Heading5"/>
        <w:rPr>
          <w:rFonts w:cs="Arial"/>
          <w:b w:val="0"/>
        </w:rPr>
      </w:pPr>
      <w:r w:rsidRPr="007E6A51">
        <w:rPr>
          <w:rFonts w:cs="Arial"/>
        </w:rPr>
        <w:t>Purpose</w:t>
      </w:r>
    </w:p>
    <w:p w14:paraId="50506559" w14:textId="77777777" w:rsidR="0033334F" w:rsidRDefault="0033334F" w:rsidP="0033334F">
      <w:pPr>
        <w:rPr>
          <w:rFonts w:cs="Arial"/>
        </w:rPr>
      </w:pPr>
      <w:r w:rsidRPr="007E6A51">
        <w:rPr>
          <w:rFonts w:cs="Arial"/>
        </w:rPr>
        <w:t xml:space="preserve">This </w:t>
      </w:r>
      <w:r>
        <w:rPr>
          <w:rFonts w:cs="Arial"/>
        </w:rPr>
        <w:t>DES</w:t>
      </w:r>
      <w:r w:rsidRPr="007E6A51">
        <w:rPr>
          <w:rFonts w:cs="Arial"/>
        </w:rPr>
        <w:t xml:space="preserve"> is used by</w:t>
      </w:r>
      <w:r>
        <w:rPr>
          <w:rFonts w:cs="Arial"/>
        </w:rPr>
        <w:t xml:space="preserve"> charter schools operating county programs to report ADA and charter status information.</w:t>
      </w:r>
    </w:p>
    <w:p w14:paraId="374CE4FE" w14:textId="77777777" w:rsidR="0033334F" w:rsidRDefault="0033334F" w:rsidP="0033334F">
      <w:pPr>
        <w:pStyle w:val="Heading5"/>
      </w:pPr>
      <w:r>
        <w:t>LCFF Funding</w:t>
      </w:r>
    </w:p>
    <w:p w14:paraId="1BF9C010" w14:textId="77777777" w:rsidR="0033334F" w:rsidRPr="00790483" w:rsidRDefault="0033334F" w:rsidP="0033334F">
      <w:pPr>
        <w:rPr>
          <w:rFonts w:eastAsiaTheme="minorEastAsia" w:cs="Arial"/>
          <w:szCs w:val="24"/>
        </w:rPr>
      </w:pPr>
      <w:r w:rsidRPr="00D32D19">
        <w:rPr>
          <w:rFonts w:eastAsiaTheme="minorEastAsia" w:cs="Arial"/>
          <w:szCs w:val="24"/>
        </w:rPr>
        <w:t xml:space="preserve">After the charter school reports ADA in the </w:t>
      </w:r>
      <w:r w:rsidRPr="00D32D19">
        <w:rPr>
          <w:rFonts w:cs="Arial"/>
        </w:rPr>
        <w:t>Attendance County Program Charter School</w:t>
      </w:r>
      <w:r w:rsidRPr="00D32D19">
        <w:rPr>
          <w:rFonts w:eastAsiaTheme="minorEastAsia" w:cs="Arial"/>
          <w:szCs w:val="24"/>
        </w:rPr>
        <w:t xml:space="preserve"> and prior to calculating entitlements, the ADA is adjusted, as follows:</w:t>
      </w:r>
    </w:p>
    <w:p w14:paraId="5749ECD8"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 xml:space="preserve">in compliance with funding determinations made to nonclassroom-based ADA pursuant to </w:t>
      </w:r>
      <w:r w:rsidRPr="008B3921">
        <w:rPr>
          <w:rFonts w:eastAsiaTheme="minorEastAsia" w:cs="Arial"/>
          <w:i/>
          <w:szCs w:val="24"/>
        </w:rPr>
        <w:t>EC</w:t>
      </w:r>
      <w:r w:rsidRPr="00790483">
        <w:rPr>
          <w:rFonts w:eastAsiaTheme="minorEastAsia" w:cs="Arial"/>
          <w:szCs w:val="24"/>
        </w:rPr>
        <w:t xml:space="preserve"> Section 47634.2; and,</w:t>
      </w:r>
    </w:p>
    <w:p w14:paraId="4A0FFBCD" w14:textId="77777777" w:rsidR="0033334F" w:rsidRPr="00790483" w:rsidRDefault="0033334F" w:rsidP="00B80F7B">
      <w:pPr>
        <w:pStyle w:val="ListParagraph"/>
        <w:numPr>
          <w:ilvl w:val="0"/>
          <w:numId w:val="92"/>
        </w:numPr>
        <w:rPr>
          <w:rFonts w:eastAsiaTheme="minorEastAsia" w:cs="Arial"/>
          <w:szCs w:val="24"/>
        </w:rPr>
      </w:pPr>
      <w:r w:rsidRPr="00790483">
        <w:rPr>
          <w:rFonts w:eastAsiaTheme="minorEastAsia" w:cs="Arial"/>
          <w:szCs w:val="24"/>
        </w:rPr>
        <w:t>prorated reductions for charter schools that did not operate the required minimum number of school days pursuant to 5 CCR, Section 11960.</w:t>
      </w:r>
    </w:p>
    <w:p w14:paraId="623BBF70" w14:textId="77777777" w:rsidR="0033334F" w:rsidRDefault="0033334F" w:rsidP="0033334F">
      <w:pPr>
        <w:rPr>
          <w:rFonts w:eastAsiaTheme="minorEastAsia" w:cs="Arial"/>
          <w:szCs w:val="24"/>
        </w:rPr>
      </w:pPr>
      <w:r>
        <w:rPr>
          <w:rFonts w:eastAsiaTheme="minorEastAsia" w:cs="Arial"/>
          <w:szCs w:val="24"/>
        </w:rPr>
        <w:t xml:space="preserve">Alternative Education Grant ADA reported on lines B-1 through D-4, adjusted per the above, populates the County LCFF Calculation exhibit and is used to determine the COE’s LCFF Entitlement. Final funding for the year is determined using </w:t>
      </w:r>
      <w:proofErr w:type="gramStart"/>
      <w:r>
        <w:rPr>
          <w:rFonts w:eastAsiaTheme="minorEastAsia" w:cs="Arial"/>
          <w:szCs w:val="24"/>
        </w:rPr>
        <w:t>Annual</w:t>
      </w:r>
      <w:proofErr w:type="gramEnd"/>
      <w:r>
        <w:rPr>
          <w:rFonts w:eastAsiaTheme="minorEastAsia" w:cs="Arial"/>
          <w:szCs w:val="24"/>
        </w:rPr>
        <w:t xml:space="preserve"> reporting period ADA.</w:t>
      </w:r>
    </w:p>
    <w:p w14:paraId="292C0EF8" w14:textId="74220799" w:rsidR="0033334F" w:rsidRPr="007E6A51" w:rsidRDefault="0033334F" w:rsidP="0033334F">
      <w:pPr>
        <w:rPr>
          <w:rFonts w:cs="Arial"/>
        </w:rPr>
      </w:pPr>
      <w:r w:rsidRPr="178608EC">
        <w:rPr>
          <w:rFonts w:eastAsiaTheme="minorEastAsia" w:cs="Arial"/>
        </w:rPr>
        <w:t xml:space="preserve">Charter funded ADA reported on lines F-1 through H-6, adjusted per </w:t>
      </w:r>
      <w:r>
        <w:rPr>
          <w:rFonts w:eastAsiaTheme="minorEastAsia" w:cs="Arial"/>
        </w:rPr>
        <w:t xml:space="preserve">the </w:t>
      </w:r>
      <w:r w:rsidRPr="178608EC">
        <w:rPr>
          <w:rFonts w:eastAsiaTheme="minorEastAsia" w:cs="Arial"/>
        </w:rPr>
        <w:t xml:space="preserve">above, populates the Charter </w:t>
      </w:r>
      <w:r>
        <w:rPr>
          <w:rFonts w:eastAsiaTheme="minorEastAsia" w:cs="Arial"/>
        </w:rPr>
        <w:t xml:space="preserve">School </w:t>
      </w:r>
      <w:r w:rsidRPr="178608EC">
        <w:rPr>
          <w:rFonts w:eastAsiaTheme="minorEastAsia" w:cs="Arial"/>
        </w:rPr>
        <w:t xml:space="preserve">ADA funding exhibit, which is used to determine Charter School LCFF Entitlement as shown on the Charter School LCFF Calculation exhibit. Final funding for the </w:t>
      </w:r>
      <w:r w:rsidR="0095161F">
        <w:rPr>
          <w:rFonts w:eastAsiaTheme="minorEastAsia" w:cs="Arial"/>
        </w:rPr>
        <w:t>FY</w:t>
      </w:r>
      <w:r w:rsidRPr="178608EC">
        <w:rPr>
          <w:rFonts w:eastAsiaTheme="minorEastAsia" w:cs="Arial"/>
        </w:rPr>
        <w:t xml:space="preserve"> is based on a blend of P-2 and Annual ADA.</w:t>
      </w:r>
    </w:p>
    <w:p w14:paraId="1A470D6C" w14:textId="77777777" w:rsidR="0033334F" w:rsidRPr="007E6A51" w:rsidRDefault="0033334F" w:rsidP="0033334F">
      <w:pPr>
        <w:rPr>
          <w:rFonts w:cs="Arial"/>
        </w:rPr>
      </w:pPr>
      <w:r>
        <w:rPr>
          <w:rFonts w:cs="Arial"/>
        </w:rPr>
        <w:t>The following ADA is funded as of the P-2 reporting period:</w:t>
      </w:r>
    </w:p>
    <w:p w14:paraId="32DAAD18" w14:textId="77777777" w:rsidR="0033334F" w:rsidRPr="007E6A51" w:rsidRDefault="0033334F" w:rsidP="00B80F7B">
      <w:pPr>
        <w:pStyle w:val="ListParagraph"/>
        <w:numPr>
          <w:ilvl w:val="0"/>
          <w:numId w:val="60"/>
        </w:numPr>
        <w:ind w:right="72"/>
        <w:rPr>
          <w:rFonts w:eastAsiaTheme="minorEastAsia" w:cs="Arial"/>
          <w:szCs w:val="24"/>
        </w:rPr>
      </w:pPr>
      <w:r w:rsidRPr="60B4FBD4">
        <w:rPr>
          <w:rFonts w:eastAsia="Calibri" w:cs="Arial"/>
        </w:rPr>
        <w:t>County Community Schools (lines F-1 and G-1)</w:t>
      </w:r>
    </w:p>
    <w:p w14:paraId="0A2F48CA" w14:textId="77777777" w:rsidR="0033334F" w:rsidRPr="001454AC" w:rsidRDefault="0033334F" w:rsidP="00B80F7B">
      <w:pPr>
        <w:pStyle w:val="ListParagraph"/>
        <w:numPr>
          <w:ilvl w:val="0"/>
          <w:numId w:val="60"/>
        </w:numPr>
        <w:rPr>
          <w:rFonts w:cs="Arial"/>
          <w:szCs w:val="24"/>
        </w:rPr>
      </w:pPr>
      <w:r w:rsidRPr="60B4FBD4">
        <w:rPr>
          <w:rFonts w:eastAsia="Calibri" w:cs="Arial"/>
        </w:rPr>
        <w:t>Special Education - Special Day Class (lies F-2 and G-2)</w:t>
      </w:r>
    </w:p>
    <w:p w14:paraId="53082368" w14:textId="77777777" w:rsidR="0033334F" w:rsidRPr="007E6A51" w:rsidRDefault="0033334F" w:rsidP="00B80F7B">
      <w:pPr>
        <w:pStyle w:val="ListParagraph"/>
        <w:numPr>
          <w:ilvl w:val="0"/>
          <w:numId w:val="54"/>
        </w:numPr>
        <w:rPr>
          <w:rFonts w:cs="Arial"/>
        </w:rPr>
      </w:pPr>
      <w:r w:rsidRPr="007E6A51">
        <w:rPr>
          <w:rFonts w:cs="Arial"/>
        </w:rPr>
        <w:t>Other County Operated Programs (lines F-5 and G-5)</w:t>
      </w:r>
    </w:p>
    <w:p w14:paraId="7A432532" w14:textId="77777777" w:rsidR="0033334F" w:rsidRPr="007E6A51" w:rsidRDefault="0033334F" w:rsidP="0033334F">
      <w:pPr>
        <w:rPr>
          <w:rFonts w:cs="Arial"/>
        </w:rPr>
      </w:pPr>
      <w:r w:rsidRPr="007E6A51">
        <w:rPr>
          <w:rFonts w:cs="Arial"/>
        </w:rPr>
        <w:t>The following ADA is funded as of the Annual reporting period:</w:t>
      </w:r>
    </w:p>
    <w:p w14:paraId="7CF6D5E3" w14:textId="77777777" w:rsidR="0033334F" w:rsidRPr="009E0BE4" w:rsidRDefault="0033334F" w:rsidP="00B80F7B">
      <w:pPr>
        <w:pStyle w:val="ListParagraph"/>
        <w:numPr>
          <w:ilvl w:val="0"/>
          <w:numId w:val="54"/>
        </w:numPr>
        <w:rPr>
          <w:rFonts w:cs="Arial"/>
        </w:rPr>
      </w:pPr>
      <w:r w:rsidRPr="009E0BE4">
        <w:rPr>
          <w:rFonts w:cs="Arial"/>
        </w:rPr>
        <w:t>Special Education - Nonpublic, Nonsectarian Schools [</w:t>
      </w:r>
      <w:r w:rsidRPr="009E0BE4">
        <w:rPr>
          <w:rFonts w:cs="Arial"/>
          <w:i/>
        </w:rPr>
        <w:t>EC</w:t>
      </w:r>
      <w:r w:rsidRPr="009E0BE4">
        <w:rPr>
          <w:rFonts w:cs="Arial"/>
        </w:rPr>
        <w:t xml:space="preserve"> 56366(a)(7)] and/or Nonpublic, Nonsectarian Schools - Licensed Children’s Institutions (lines F-3 and G-3)</w:t>
      </w:r>
    </w:p>
    <w:p w14:paraId="247866DE" w14:textId="77777777" w:rsidR="0033334F" w:rsidRDefault="0033334F" w:rsidP="00B80F7B">
      <w:pPr>
        <w:pStyle w:val="ListParagraph"/>
        <w:numPr>
          <w:ilvl w:val="0"/>
          <w:numId w:val="54"/>
        </w:numPr>
        <w:rPr>
          <w:rFonts w:cs="Arial"/>
        </w:rPr>
      </w:pPr>
      <w:r w:rsidRPr="009E0BE4">
        <w:rPr>
          <w:rFonts w:cs="Arial"/>
        </w:rPr>
        <w:t>Extended Year Special Education - Special Education [</w:t>
      </w:r>
      <w:r w:rsidRPr="009E0BE4">
        <w:rPr>
          <w:rFonts w:cs="Arial"/>
          <w:i/>
        </w:rPr>
        <w:t>EC</w:t>
      </w:r>
      <w:r w:rsidRPr="009E0BE4">
        <w:rPr>
          <w:rFonts w:cs="Arial"/>
        </w:rPr>
        <w:t xml:space="preserve"> 56345(b)(3)], Nonpublic, Nonsectarian Schools [</w:t>
      </w:r>
      <w:r w:rsidRPr="009E0BE4">
        <w:rPr>
          <w:rFonts w:cs="Arial"/>
          <w:i/>
        </w:rPr>
        <w:t>EC</w:t>
      </w:r>
      <w:r w:rsidRPr="009E0BE4">
        <w:rPr>
          <w:rFonts w:cs="Arial"/>
        </w:rPr>
        <w:t xml:space="preserve"> 56366(a)(7)] and/or Nonpublic, Nonsectarian Schools - Licensed Children’s Institutions (lines F-4 and G-4)</w:t>
      </w:r>
    </w:p>
    <w:p w14:paraId="2600439A" w14:textId="345C237E" w:rsidR="004D3707" w:rsidRPr="004D3707" w:rsidRDefault="004D3707" w:rsidP="007B30F4">
      <w:pPr>
        <w:spacing w:before="240"/>
        <w:ind w:left="360"/>
        <w:rPr>
          <w:rFonts w:eastAsia="Times New Roman" w:cs="Arial"/>
        </w:rPr>
      </w:pPr>
      <w:r w:rsidRPr="007B30F4">
        <w:rPr>
          <w:rFonts w:eastAsiaTheme="minorEastAsia"/>
        </w:rPr>
        <w:t xml:space="preserve">The LCFF Transitional Kindergarten Add-on funding calculated pursuant to EC Section 42238.02(g)(2) is based on current year P-2 TK ADA reported on Lines </w:t>
      </w:r>
      <w:r w:rsidRPr="60B4FBD4">
        <w:rPr>
          <w:rFonts w:eastAsiaTheme="minorEastAsia"/>
        </w:rPr>
        <w:t>I</w:t>
      </w:r>
      <w:r w:rsidRPr="007B30F4">
        <w:rPr>
          <w:rFonts w:eastAsiaTheme="minorEastAsia"/>
        </w:rPr>
        <w:t xml:space="preserve">-1 and </w:t>
      </w:r>
      <w:r w:rsidRPr="60B4FBD4">
        <w:rPr>
          <w:rFonts w:eastAsiaTheme="minorEastAsia"/>
        </w:rPr>
        <w:t>I</w:t>
      </w:r>
      <w:r w:rsidRPr="007B30F4">
        <w:rPr>
          <w:rFonts w:eastAsiaTheme="minorEastAsia"/>
        </w:rPr>
        <w:t>-2.</w:t>
      </w:r>
    </w:p>
    <w:p w14:paraId="3A0F20CD" w14:textId="77777777" w:rsidR="0033334F" w:rsidRPr="007E6A51" w:rsidRDefault="0033334F" w:rsidP="0033334F">
      <w:pPr>
        <w:pStyle w:val="Heading5"/>
        <w:rPr>
          <w:rFonts w:cs="Arial"/>
          <w:bCs/>
          <w:szCs w:val="24"/>
        </w:rPr>
      </w:pPr>
      <w:r w:rsidRPr="007E6A51">
        <w:rPr>
          <w:rFonts w:cs="Arial"/>
        </w:rPr>
        <w:lastRenderedPageBreak/>
        <w:t>Reporting Entity</w:t>
      </w:r>
    </w:p>
    <w:p w14:paraId="716A1D41" w14:textId="77777777" w:rsidR="0033334F" w:rsidRDefault="0033334F" w:rsidP="0033334F">
      <w:pPr>
        <w:rPr>
          <w:rFonts w:cs="Arial"/>
        </w:rPr>
      </w:pPr>
      <w:r>
        <w:rPr>
          <w:rFonts w:cs="Arial"/>
        </w:rPr>
        <w:t xml:space="preserve">A charter school authorized pursuant to </w:t>
      </w:r>
      <w:r>
        <w:rPr>
          <w:rFonts w:cs="Arial"/>
          <w:i/>
        </w:rPr>
        <w:t xml:space="preserve">EC </w:t>
      </w:r>
      <w:r>
        <w:rPr>
          <w:rFonts w:cs="Arial"/>
        </w:rPr>
        <w:t>Section 47605.5 and operating a program serving pupils the COE would otherwise serve (primarily special education, county community school, and juvenile court school) must complete this DES.</w:t>
      </w:r>
    </w:p>
    <w:p w14:paraId="0EF13D14" w14:textId="77777777" w:rsidR="0033334F" w:rsidRDefault="0033334F" w:rsidP="0033334F">
      <w:pPr>
        <w:rPr>
          <w:rFonts w:cs="Arial"/>
        </w:rPr>
      </w:pPr>
      <w:r>
        <w:rPr>
          <w:rFonts w:cs="Arial"/>
        </w:rPr>
        <w:t xml:space="preserve">If the charter school does not have access to the Attendance County Program Charter School, please contact CDE at </w:t>
      </w:r>
      <w:hyperlink r:id="rId83" w:history="1">
        <w:r w:rsidRPr="0008261D">
          <w:rPr>
            <w:rStyle w:val="Hyperlink"/>
            <w:rFonts w:cs="Arial"/>
          </w:rPr>
          <w:t>PADC@cde.ca.gov</w:t>
        </w:r>
      </w:hyperlink>
      <w:r>
        <w:rPr>
          <w:rFonts w:cs="Arial"/>
        </w:rPr>
        <w:t>.</w:t>
      </w:r>
    </w:p>
    <w:p w14:paraId="57C0E27C" w14:textId="77777777" w:rsidR="0033334F" w:rsidRPr="007E6A51" w:rsidRDefault="0033334F" w:rsidP="0033334F">
      <w:pPr>
        <w:pStyle w:val="Heading5"/>
        <w:rPr>
          <w:rFonts w:cs="Arial"/>
        </w:rPr>
      </w:pPr>
      <w:r w:rsidRPr="007E6A51">
        <w:rPr>
          <w:rFonts w:cs="Arial"/>
        </w:rPr>
        <w:t>Reporting Periods</w:t>
      </w:r>
    </w:p>
    <w:p w14:paraId="1DBD8E0F" w14:textId="09438090" w:rsidR="0033334F" w:rsidRPr="007E6A51" w:rsidRDefault="0033334F" w:rsidP="0033334F">
      <w:pPr>
        <w:rPr>
          <w:rFonts w:cs="Arial"/>
        </w:rPr>
      </w:pPr>
      <w:r w:rsidRPr="007E6A51">
        <w:rPr>
          <w:rFonts w:cs="Arial"/>
        </w:rPr>
        <w:t>Attendance Charter School is completed for the P-1, P-2</w:t>
      </w:r>
      <w:r w:rsidR="003E3C0B">
        <w:rPr>
          <w:rFonts w:cs="Arial"/>
        </w:rPr>
        <w:t>,</w:t>
      </w:r>
      <w:r w:rsidRPr="007E6A51">
        <w:rPr>
          <w:rFonts w:cs="Arial"/>
        </w:rPr>
        <w:t xml:space="preserve"> and Annual reporting periods. </w:t>
      </w:r>
    </w:p>
    <w:p w14:paraId="0BFF9537" w14:textId="77777777" w:rsidR="0033334F" w:rsidRPr="007E6A51" w:rsidRDefault="0033334F" w:rsidP="0033334F">
      <w:pPr>
        <w:rPr>
          <w:rFonts w:eastAsia="Calibri" w:cs="Arial"/>
        </w:rPr>
      </w:pPr>
      <w:r w:rsidRPr="37CA08D7">
        <w:rPr>
          <w:rFonts w:eastAsia="Calibri" w:cs="Arial"/>
        </w:rPr>
        <w:t>Days of Operation on lines A-</w:t>
      </w:r>
      <w:proofErr w:type="gramStart"/>
      <w:r w:rsidRPr="37CA08D7">
        <w:rPr>
          <w:rFonts w:eastAsia="Calibri" w:cs="Arial"/>
        </w:rPr>
        <w:t>7a</w:t>
      </w:r>
      <w:proofErr w:type="gramEnd"/>
      <w:r w:rsidRPr="37CA08D7">
        <w:rPr>
          <w:rFonts w:eastAsia="Calibri" w:cs="Arial"/>
        </w:rPr>
        <w:t>-e for each applicable instructional track must be completed at Annual reporting period. If the charter school ceases operation as of the P-1 or P-2 reporting period, Days of Operation must also be completed for that period.</w:t>
      </w:r>
    </w:p>
    <w:p w14:paraId="670C288F" w14:textId="77777777" w:rsidR="0033334F" w:rsidRPr="007E6A51" w:rsidRDefault="0033334F" w:rsidP="0033334F">
      <w:pPr>
        <w:pStyle w:val="Heading5"/>
        <w:rPr>
          <w:rFonts w:cs="Arial"/>
        </w:rPr>
      </w:pPr>
      <w:r w:rsidRPr="007E6A51">
        <w:rPr>
          <w:rFonts w:cs="Arial"/>
        </w:rPr>
        <w:t>Acceptable Data</w:t>
      </w:r>
    </w:p>
    <w:p w14:paraId="587CDE06" w14:textId="77777777" w:rsidR="0033334F" w:rsidRPr="00784C55" w:rsidRDefault="0033334F" w:rsidP="0033334F">
      <w:pPr>
        <w:rPr>
          <w:rFonts w:cs="Arial"/>
          <w:noProof/>
        </w:rPr>
      </w:pPr>
      <w:r w:rsidRPr="00784C55">
        <w:rPr>
          <w:rFonts w:cs="Arial"/>
          <w:noProof/>
        </w:rPr>
        <w:t xml:space="preserve">All fields in </w:t>
      </w:r>
      <w:r>
        <w:rPr>
          <w:rFonts w:cs="Arial"/>
          <w:noProof/>
        </w:rPr>
        <w:t>the ADA tab and the Charter Funded ADA Allocation tab</w:t>
      </w:r>
      <w:r w:rsidRPr="00784C55">
        <w:rPr>
          <w:rFonts w:cs="Arial"/>
          <w:noProof/>
        </w:rPr>
        <w:t xml:space="preserve"> are for ADA values, which can be zero or any positive number up to nine digits long including two decimal places.</w:t>
      </w:r>
    </w:p>
    <w:p w14:paraId="495E717C" w14:textId="77777777" w:rsidR="0033334F" w:rsidRPr="007E6A51" w:rsidRDefault="0033334F" w:rsidP="0033334F">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47346BB4" w14:textId="77777777" w:rsidR="0033334F" w:rsidRPr="007E6A51" w:rsidRDefault="0033334F" w:rsidP="00B80F7B">
      <w:pPr>
        <w:pStyle w:val="ListParagraph"/>
        <w:numPr>
          <w:ilvl w:val="0"/>
          <w:numId w:val="57"/>
        </w:numPr>
        <w:rPr>
          <w:rFonts w:cs="Arial"/>
          <w:noProof/>
        </w:rPr>
      </w:pPr>
      <w:r w:rsidRPr="007E6A51">
        <w:rPr>
          <w:rFonts w:cs="Arial"/>
          <w:noProof/>
        </w:rPr>
        <w:t>The PADC requires multi-track charters to assign tracks in alphabetical sequence and warns the user if the ADA is not reported for all tracks chosen</w:t>
      </w:r>
      <w:r>
        <w:rPr>
          <w:rFonts w:cs="Arial"/>
          <w:noProof/>
        </w:rPr>
        <w:t xml:space="preserve"> or if ADA is reported for a track not chosen</w:t>
      </w:r>
      <w:r w:rsidRPr="007E6A51">
        <w:rPr>
          <w:rFonts w:cs="Arial"/>
          <w:noProof/>
        </w:rPr>
        <w:t>.</w:t>
      </w:r>
    </w:p>
    <w:p w14:paraId="4114A112" w14:textId="77777777" w:rsidR="0033334F" w:rsidRDefault="0033334F" w:rsidP="00B80F7B">
      <w:pPr>
        <w:pStyle w:val="ListParagraph"/>
        <w:numPr>
          <w:ilvl w:val="0"/>
          <w:numId w:val="57"/>
        </w:numPr>
        <w:rPr>
          <w:rFonts w:cs="Arial"/>
          <w:noProof/>
        </w:rPr>
      </w:pPr>
      <w:r w:rsidRPr="007E6A51">
        <w:rPr>
          <w:rFonts w:cs="Arial"/>
          <w:noProof/>
        </w:rPr>
        <w:t>Any instruction commencement or cessation dates must be within specified ranges.</w:t>
      </w:r>
    </w:p>
    <w:p w14:paraId="4F7410B8" w14:textId="77777777" w:rsidR="0033334F" w:rsidRPr="007B30F4" w:rsidRDefault="0033334F" w:rsidP="00B80F7B">
      <w:pPr>
        <w:pStyle w:val="ListParagraph"/>
        <w:numPr>
          <w:ilvl w:val="0"/>
          <w:numId w:val="57"/>
        </w:numPr>
        <w:rPr>
          <w:rFonts w:cs="Arial"/>
          <w:noProof/>
        </w:rPr>
      </w:pPr>
      <w:r w:rsidRPr="007E6A51">
        <w:rPr>
          <w:rFonts w:eastAsia="Calibri" w:cs="Arial"/>
          <w:szCs w:val="20"/>
        </w:rPr>
        <w:t xml:space="preserve">The total </w:t>
      </w:r>
      <w:r>
        <w:rPr>
          <w:rFonts w:eastAsia="Calibri" w:cs="Arial"/>
          <w:szCs w:val="20"/>
        </w:rPr>
        <w:t xml:space="preserve">Charter Funded </w:t>
      </w:r>
      <w:r w:rsidRPr="007E6A51">
        <w:rPr>
          <w:rFonts w:eastAsia="Calibri" w:cs="Arial"/>
          <w:szCs w:val="20"/>
        </w:rPr>
        <w:t>ADA for all tracks reported in the ADA tab</w:t>
      </w:r>
      <w:r>
        <w:rPr>
          <w:rFonts w:eastAsia="Calibri" w:cs="Arial"/>
          <w:szCs w:val="20"/>
        </w:rPr>
        <w:t xml:space="preserve"> must equal to total</w:t>
      </w:r>
      <w:r w:rsidRPr="007E6A51">
        <w:rPr>
          <w:rFonts w:eastAsia="Calibri" w:cs="Arial"/>
          <w:szCs w:val="20"/>
        </w:rPr>
        <w:t xml:space="preserve"> ADA </w:t>
      </w:r>
      <w:r>
        <w:rPr>
          <w:rFonts w:eastAsia="Calibri" w:cs="Arial"/>
          <w:szCs w:val="20"/>
        </w:rPr>
        <w:t>in the Charter Funded ADA Allocation tab</w:t>
      </w:r>
      <w:r w:rsidRPr="007E6A51">
        <w:rPr>
          <w:rFonts w:eastAsia="Calibri" w:cs="Arial"/>
          <w:szCs w:val="20"/>
        </w:rPr>
        <w:t>. Summary tab provides the user with ADA totals by track and by district of residence to aid with validation.</w:t>
      </w:r>
    </w:p>
    <w:p w14:paraId="1F55956E" w14:textId="1040DFFF" w:rsidR="00613CFF" w:rsidRPr="007B30F4" w:rsidRDefault="00613CFF" w:rsidP="00B80F7B">
      <w:pPr>
        <w:pStyle w:val="ListParagraph"/>
        <w:numPr>
          <w:ilvl w:val="0"/>
          <w:numId w:val="57"/>
        </w:numPr>
        <w:rPr>
          <w:rFonts w:cs="Arial"/>
          <w:noProof/>
        </w:rPr>
      </w:pPr>
      <w:r>
        <w:rPr>
          <w:rFonts w:eastAsia="Calibri" w:cs="Arial"/>
          <w:szCs w:val="20"/>
        </w:rPr>
        <w:t xml:space="preserve">ADA reported in the Alternative Education ADA - Other </w:t>
      </w:r>
      <w:r w:rsidR="002B6154">
        <w:rPr>
          <w:rFonts w:eastAsia="Calibri" w:cs="Arial"/>
          <w:szCs w:val="20"/>
        </w:rPr>
        <w:t xml:space="preserve">ADA category may not exceed </w:t>
      </w:r>
      <w:r w:rsidR="00245D74">
        <w:rPr>
          <w:rFonts w:eastAsia="Calibri" w:cs="Arial"/>
          <w:szCs w:val="20"/>
        </w:rPr>
        <w:t>Alternative Education Grant ADA for each track, as specified.</w:t>
      </w:r>
    </w:p>
    <w:p w14:paraId="72F0D5E8" w14:textId="5F138DD7" w:rsidR="00033C71" w:rsidRPr="00A547FF" w:rsidRDefault="2E0C8CF6" w:rsidP="00B80F7B">
      <w:pPr>
        <w:pStyle w:val="ListParagraph"/>
        <w:numPr>
          <w:ilvl w:val="0"/>
          <w:numId w:val="57"/>
        </w:numPr>
        <w:rPr>
          <w:rFonts w:cs="Arial"/>
          <w:noProof/>
        </w:rPr>
      </w:pPr>
      <w:r w:rsidRPr="60B4FBD4">
        <w:rPr>
          <w:rFonts w:eastAsia="Calibri" w:cs="Arial"/>
        </w:rPr>
        <w:t xml:space="preserve">ADA reported in the </w:t>
      </w:r>
      <w:r w:rsidR="6353ED71" w:rsidRPr="60B4FBD4">
        <w:rPr>
          <w:rFonts w:eastAsia="Calibri" w:cs="Arial"/>
        </w:rPr>
        <w:t xml:space="preserve">Charter Funded ADA - </w:t>
      </w:r>
      <w:r w:rsidRPr="60B4FBD4">
        <w:rPr>
          <w:rFonts w:eastAsia="Calibri" w:cs="Arial"/>
        </w:rPr>
        <w:t xml:space="preserve">Transitional Kindergarten ADA and </w:t>
      </w:r>
      <w:r w:rsidR="6353ED71" w:rsidRPr="60B4FBD4">
        <w:rPr>
          <w:rFonts w:eastAsia="Calibri" w:cs="Arial"/>
        </w:rPr>
        <w:t xml:space="preserve">Charter Funded ADA - </w:t>
      </w:r>
      <w:r w:rsidRPr="60B4FBD4">
        <w:rPr>
          <w:rFonts w:eastAsia="Calibri" w:cs="Arial"/>
        </w:rPr>
        <w:t xml:space="preserve">Other ADA categories may not exceed </w:t>
      </w:r>
      <w:r w:rsidR="6353ED71" w:rsidRPr="60B4FBD4">
        <w:rPr>
          <w:rFonts w:eastAsia="Calibri" w:cs="Arial"/>
        </w:rPr>
        <w:t>Charter Funded</w:t>
      </w:r>
      <w:r w:rsidRPr="60B4FBD4">
        <w:rPr>
          <w:rFonts w:eastAsia="Calibri" w:cs="Arial"/>
        </w:rPr>
        <w:t xml:space="preserve"> ADA for each track, as specified.</w:t>
      </w:r>
    </w:p>
    <w:p w14:paraId="32B2533D" w14:textId="77777777" w:rsidR="0033334F" w:rsidRDefault="0033334F" w:rsidP="0033334F">
      <w:pPr>
        <w:pStyle w:val="Heading5"/>
        <w:rPr>
          <w:bCs/>
          <w:szCs w:val="24"/>
        </w:rPr>
      </w:pPr>
      <w:r w:rsidRPr="37CA08D7">
        <w:rPr>
          <w:bCs/>
          <w:szCs w:val="24"/>
        </w:rPr>
        <w:t>Number of Records</w:t>
      </w:r>
    </w:p>
    <w:p w14:paraId="7E301051" w14:textId="77777777" w:rsidR="0033334F" w:rsidRDefault="0033334F" w:rsidP="0033334F">
      <w:r>
        <w:t xml:space="preserve">The Record Information section at the top of the DES contains a record count. When the user saves data, the system will list six records: one record for Charter Status, and five records for each track in the ADA tab, even though the user did not add ADA in all five track records. </w:t>
      </w:r>
      <w:r w:rsidRPr="37CA08D7">
        <w:rPr>
          <w:rFonts w:eastAsia="Arial" w:cs="Arial"/>
          <w:szCs w:val="24"/>
        </w:rPr>
        <w:t>After the user reports ADA by district of residence, the system will add each district of residence record to the original count of six records.</w:t>
      </w:r>
    </w:p>
    <w:p w14:paraId="14EEE65E" w14:textId="77777777" w:rsidR="0033334F" w:rsidRDefault="0033334F" w:rsidP="0033334F">
      <w:pPr>
        <w:pStyle w:val="Heading5"/>
        <w:rPr>
          <w:rFonts w:cs="Arial"/>
        </w:rPr>
      </w:pPr>
      <w:r>
        <w:rPr>
          <w:rFonts w:cs="Arial"/>
        </w:rPr>
        <w:lastRenderedPageBreak/>
        <w:t>Data Entry Instructions</w:t>
      </w:r>
    </w:p>
    <w:p w14:paraId="2C087034" w14:textId="2562477D" w:rsidR="0033334F" w:rsidRPr="00DD1360" w:rsidRDefault="0033334F" w:rsidP="0033334F">
      <w:r>
        <w:rPr>
          <w:rFonts w:cs="Arial"/>
        </w:rPr>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5AC53C60" w14:textId="77777777" w:rsidR="0033334F" w:rsidRPr="00D62BC0" w:rsidRDefault="0033334F" w:rsidP="009F7026">
      <w:pPr>
        <w:pStyle w:val="Heading6"/>
      </w:pPr>
      <w:r w:rsidRPr="00D62BC0">
        <w:t>Tab 1: Charter Status</w:t>
      </w:r>
    </w:p>
    <w:p w14:paraId="5BAA25A3" w14:textId="0F0164FE" w:rsidR="0033334F" w:rsidRPr="007E6A51" w:rsidRDefault="0033334F" w:rsidP="0033334F">
      <w:pPr>
        <w:rPr>
          <w:rFonts w:cs="Arial"/>
        </w:rPr>
      </w:pPr>
      <w:r w:rsidRPr="007E6A51">
        <w:rPr>
          <w:rFonts w:cs="Arial"/>
        </w:rPr>
        <w:t xml:space="preserve">This tab </w:t>
      </w:r>
      <w:r>
        <w:rPr>
          <w:rFonts w:cs="Arial"/>
        </w:rPr>
        <w:t>must</w:t>
      </w:r>
      <w:r w:rsidRPr="007E6A51">
        <w:rPr>
          <w:rFonts w:cs="Arial"/>
        </w:rPr>
        <w:t xml:space="preserve"> be completed at every reporting period</w:t>
      </w:r>
      <w:r>
        <w:rPr>
          <w:rFonts w:cs="Arial"/>
        </w:rPr>
        <w:t>: P-1, P-2, and Annual</w:t>
      </w:r>
      <w:r w:rsidRPr="007E6A51">
        <w:rPr>
          <w:rFonts w:cs="Arial"/>
        </w:rPr>
        <w:t>.</w:t>
      </w:r>
    </w:p>
    <w:p w14:paraId="2972B43C" w14:textId="77777777" w:rsidR="0033334F" w:rsidRDefault="0033334F" w:rsidP="0033334F">
      <w:pPr>
        <w:rPr>
          <w:rFonts w:cs="Arial"/>
        </w:rPr>
      </w:pPr>
      <w:r w:rsidRPr="37CA08D7">
        <w:rPr>
          <w:rFonts w:cs="Arial"/>
        </w:rPr>
        <w:t>Data entered in the Charter Status tab determines how ADA is to be reported in the ADA tab. If the charter school selects Single Track operation on Line A-1b, the PADC will expect the LEA to report ADA for Single Track/Track A (displayed as Single TRK/TRK A) only on the ADA tab. If the charter school selects Multitrack operation on Line A-1a, the PADC will check that the charter school reports ADA in the ADA tab for all the tracks identified in the Charter Status tab.</w:t>
      </w:r>
    </w:p>
    <w:p w14:paraId="3079295B" w14:textId="77777777" w:rsidR="0033334F" w:rsidRPr="005E76AA" w:rsidRDefault="0033334F" w:rsidP="0033334F">
      <w:pPr>
        <w:rPr>
          <w:rFonts w:cs="Arial"/>
        </w:rPr>
      </w:pPr>
      <w:r>
        <w:rPr>
          <w:rFonts w:cs="Arial"/>
        </w:rPr>
        <w:t xml:space="preserve">Select </w:t>
      </w:r>
      <w:r>
        <w:rPr>
          <w:rFonts w:cs="Arial"/>
          <w:i/>
        </w:rPr>
        <w:t>Save</w:t>
      </w:r>
      <w:r>
        <w:rPr>
          <w:rFonts w:cs="Arial"/>
        </w:rPr>
        <w:t xml:space="preserve"> after entering data in this tab before proceeding to other tabs within this DES.</w:t>
      </w: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ounty Program Charter School screen."/>
      </w:tblPr>
      <w:tblGrid>
        <w:gridCol w:w="1106"/>
        <w:gridCol w:w="3405"/>
        <w:gridCol w:w="4733"/>
      </w:tblGrid>
      <w:tr w:rsidR="0033334F" w:rsidRPr="007E6A51" w14:paraId="36DF4DBD"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33344D71" w14:textId="77777777" w:rsidR="0033334F" w:rsidRPr="007E6A51" w:rsidRDefault="0033334F" w:rsidP="0033334F">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788BC988" w14:textId="77777777" w:rsidR="0033334F" w:rsidRPr="007E6A51"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Arial" w:cs="Arial"/>
                <w:bCs/>
              </w:rPr>
            </w:pPr>
            <w:r>
              <w:rPr>
                <w:rFonts w:eastAsia="Calibri" w:cs="Arial"/>
              </w:rPr>
              <w:t>Line Caption</w:t>
            </w:r>
          </w:p>
        </w:tc>
        <w:tc>
          <w:tcPr>
            <w:tcW w:w="2500" w:type="pct"/>
          </w:tcPr>
          <w:p w14:paraId="25BF4C50" w14:textId="77777777" w:rsidR="0033334F" w:rsidRDefault="0033334F" w:rsidP="0033334F">
            <w:pPr>
              <w:widowControl w:val="0"/>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rPr>
            </w:pPr>
            <w:r>
              <w:rPr>
                <w:rFonts w:eastAsia="Calibri" w:cs="Arial"/>
              </w:rPr>
              <w:t>Reporting Notes</w:t>
            </w:r>
          </w:p>
        </w:tc>
      </w:tr>
      <w:tr w:rsidR="0033334F" w:rsidRPr="007E6A51" w14:paraId="0D6387C3"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FB619BD"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A-1</w:t>
            </w:r>
          </w:p>
        </w:tc>
        <w:tc>
          <w:tcPr>
            <w:tcW w:w="1799" w:type="pct"/>
          </w:tcPr>
          <w:p w14:paraId="78062579"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007E6A51">
              <w:rPr>
                <w:rFonts w:eastAsia="Calibri" w:cs="Arial"/>
              </w:rPr>
              <w:t xml:space="preserve">Does this charter school operate multiple instructional tracks? </w:t>
            </w:r>
          </w:p>
          <w:p w14:paraId="1ED88D8B"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cs="Arial"/>
              </w:rPr>
            </w:pPr>
            <w:r w:rsidRPr="37CA08D7">
              <w:rPr>
                <w:rFonts w:eastAsia="Calibri" w:cs="Arial"/>
              </w:rPr>
              <w:t>YES (Multitrack)</w:t>
            </w:r>
            <w:r w:rsidRPr="37CA08D7">
              <w:rPr>
                <w:rFonts w:cs="Arial"/>
              </w:rPr>
              <w:t xml:space="preserve"> </w:t>
            </w:r>
          </w:p>
          <w:p w14:paraId="74BAC743" w14:textId="77777777" w:rsidR="0033334F" w:rsidRPr="00D403D3"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NO (Single Track)</w:t>
            </w:r>
          </w:p>
        </w:tc>
        <w:tc>
          <w:tcPr>
            <w:tcW w:w="2500" w:type="pct"/>
          </w:tcPr>
          <w:p w14:paraId="3C7B5744"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Select YES (Multitrack) on Line A-1a or NO (Single Track) on Line A-1b.</w:t>
            </w:r>
          </w:p>
          <w:p w14:paraId="62CFA457"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A selection of YES or NO must be made; the system will generate an error if the user leaves both checkboxes blank.</w:t>
            </w:r>
          </w:p>
          <w:p w14:paraId="52E0993C"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the charter school must select instructional tracks on Line A-2.</w:t>
            </w:r>
          </w:p>
        </w:tc>
      </w:tr>
      <w:tr w:rsidR="0033334F" w:rsidRPr="007E6A51" w14:paraId="7607D22D"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E5C0C12"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A-2</w:t>
            </w:r>
          </w:p>
        </w:tc>
        <w:tc>
          <w:tcPr>
            <w:tcW w:w="1799" w:type="pct"/>
          </w:tcPr>
          <w:p w14:paraId="6C47EC46"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Instructional Tracks: If Yes (Multitrack) was selected in A-1, check the box for Track A and each additional track in alphabetical order. Note: subsequent data entry will need to contain information for all tracks selected.</w:t>
            </w:r>
          </w:p>
          <w:p w14:paraId="1E401C3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A</w:t>
            </w:r>
          </w:p>
          <w:p w14:paraId="1C86208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T</w:t>
            </w:r>
            <w:r w:rsidRPr="007E6A51">
              <w:rPr>
                <w:rFonts w:eastAsia="Calibri" w:cs="Arial"/>
              </w:rPr>
              <w:t>rack B</w:t>
            </w:r>
          </w:p>
          <w:p w14:paraId="609997C7"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7F609FDB"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38E18A59" w14:textId="77777777" w:rsidR="0033334F" w:rsidRPr="00D403D3"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F85407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Indicate all the tracks in operation. The track selection must start with Track A on Line A-2a and be done in alphabetical order. For example, if the charter school operates 3 instructional tracks, the charter school must select Track A on Line A-2a, Track B on Line A-2b, and Track C on Line A-2c.</w:t>
            </w:r>
          </w:p>
        </w:tc>
      </w:tr>
      <w:tr w:rsidR="0033334F" w:rsidRPr="007E6A51" w14:paraId="048D66C2"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2516EF3A"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lastRenderedPageBreak/>
              <w:t>A-3</w:t>
            </w:r>
          </w:p>
        </w:tc>
        <w:tc>
          <w:tcPr>
            <w:tcW w:w="1799" w:type="pct"/>
          </w:tcPr>
          <w:p w14:paraId="7BE446AE" w14:textId="21C17D36"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Is this charter school in its first year of operation?</w:t>
            </w:r>
          </w:p>
          <w:p w14:paraId="7F786D67" w14:textId="438C24C9"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A-4</w:t>
            </w:r>
            <w:r>
              <w:rPr>
                <w:rFonts w:eastAsia="Calibri" w:cs="Arial"/>
              </w:rPr>
              <w:t>)</w:t>
            </w:r>
            <w:r w:rsidR="0033334F" w:rsidRPr="007E6A51">
              <w:rPr>
                <w:rFonts w:eastAsia="Calibri" w:cs="Arial"/>
              </w:rPr>
              <w:t xml:space="preserve"> </w:t>
            </w:r>
          </w:p>
          <w:p w14:paraId="4A0A13B6" w14:textId="6B9635B4" w:rsidR="0033334F" w:rsidRPr="00D403D3"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A-5</w:t>
            </w:r>
            <w:r>
              <w:rPr>
                <w:rFonts w:eastAsia="Calibri" w:cs="Arial"/>
              </w:rPr>
              <w:t>)</w:t>
            </w:r>
          </w:p>
        </w:tc>
        <w:tc>
          <w:tcPr>
            <w:tcW w:w="2500" w:type="pct"/>
          </w:tcPr>
          <w:p w14:paraId="7FA2FA5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Select YES </w:t>
            </w:r>
            <w:proofErr w:type="gramStart"/>
            <w:r w:rsidRPr="37CA08D7">
              <w:rPr>
                <w:rFonts w:eastAsia="Calibri" w:cs="Arial"/>
              </w:rPr>
              <w:t>on Line</w:t>
            </w:r>
            <w:proofErr w:type="gramEnd"/>
            <w:r w:rsidRPr="37CA08D7">
              <w:rPr>
                <w:rFonts w:eastAsia="Calibri" w:cs="Arial"/>
              </w:rPr>
              <w:t xml:space="preserve"> A-3a or NO on Line A-3b. The system will generate an error if the user leaves both checkboxes blank.</w:t>
            </w:r>
          </w:p>
          <w:p w14:paraId="2A6BCC6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that the school opened on lines A-4a-e as necessary.</w:t>
            </w:r>
          </w:p>
        </w:tc>
      </w:tr>
      <w:tr w:rsidR="0033334F" w:rsidRPr="007E6A51" w14:paraId="4FD5AD08"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FABE410"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A-4</w:t>
            </w:r>
          </w:p>
        </w:tc>
        <w:tc>
          <w:tcPr>
            <w:tcW w:w="1799" w:type="pct"/>
          </w:tcPr>
          <w:p w14:paraId="40590D8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Instruction Commenced</w:t>
            </w:r>
          </w:p>
          <w:p w14:paraId="336809F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39525AF6"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778653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50D08EC8"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6C025C48"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319B16E4"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rPr>
            </w:pPr>
            <w:r w:rsidRPr="007C272B">
              <w:rPr>
                <w:rFonts w:eastAsia="Calibri" w:cs="Arial"/>
                <w:i/>
              </w:rPr>
              <w:t>Only applicable to charter schools in their first year of operation</w:t>
            </w:r>
          </w:p>
          <w:p w14:paraId="25C9EF7D"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single-track charter school should list the date that instruction commenced in the Single Track/Track A field on Line A-4a.</w:t>
            </w:r>
          </w:p>
          <w:p w14:paraId="4EF54CE6"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A multitrack charter school should list the date that each track commenced instruction, starting with Single Track/Track A on Line A-4a.</w:t>
            </w:r>
          </w:p>
          <w:p w14:paraId="33940020" w14:textId="2284929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The date(s) entered must be between July 1 and September 30 of the current </w:t>
            </w:r>
            <w:r w:rsidR="0095161F">
              <w:rPr>
                <w:rFonts w:eastAsia="Calibri" w:cs="Arial"/>
              </w:rPr>
              <w:t>FY</w:t>
            </w:r>
            <w:r>
              <w:rPr>
                <w:rFonts w:eastAsia="Calibri" w:cs="Arial"/>
              </w:rPr>
              <w:t>.</w:t>
            </w:r>
          </w:p>
        </w:tc>
      </w:tr>
      <w:tr w:rsidR="0033334F" w:rsidRPr="007E6A51" w14:paraId="3C38924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35BEAD7" w14:textId="77777777" w:rsidR="0033334F" w:rsidRPr="007E6A51" w:rsidRDefault="0033334F" w:rsidP="0033334F">
            <w:pPr>
              <w:widowControl w:val="0"/>
              <w:spacing w:before="60" w:after="60"/>
              <w:ind w:left="72" w:right="72"/>
              <w:jc w:val="center"/>
              <w:rPr>
                <w:rFonts w:eastAsia="Calibri" w:cs="Arial"/>
                <w:bCs/>
                <w:spacing w:val="-1"/>
              </w:rPr>
            </w:pPr>
            <w:r w:rsidRPr="007E6A51">
              <w:rPr>
                <w:rFonts w:eastAsia="Calibri" w:cs="Arial"/>
                <w:spacing w:val="-1"/>
              </w:rPr>
              <w:t>A-5</w:t>
            </w:r>
          </w:p>
        </w:tc>
        <w:tc>
          <w:tcPr>
            <w:tcW w:w="1799" w:type="pct"/>
          </w:tcPr>
          <w:p w14:paraId="084D1945"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Did the charter school cease operation or instruction during the current fiscal year? </w:t>
            </w:r>
          </w:p>
          <w:p w14:paraId="10CF1368" w14:textId="7C973485" w:rsidR="0033334F" w:rsidRPr="007E6A51"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YES</w:t>
            </w:r>
            <w:r w:rsidR="0033334F" w:rsidRPr="007E6A51">
              <w:rPr>
                <w:rFonts w:eastAsia="Calibri" w:cs="Arial"/>
              </w:rPr>
              <w:t xml:space="preserve"> </w:t>
            </w:r>
            <w:r>
              <w:rPr>
                <w:rFonts w:eastAsia="Calibri" w:cs="Arial"/>
              </w:rPr>
              <w:t>(</w:t>
            </w:r>
            <w:r w:rsidR="0033334F" w:rsidRPr="007E6A51">
              <w:rPr>
                <w:rFonts w:eastAsia="Calibri" w:cs="Arial"/>
              </w:rPr>
              <w:t>move on to Line A-6</w:t>
            </w:r>
            <w:r>
              <w:rPr>
                <w:rFonts w:eastAsia="Calibri" w:cs="Arial"/>
              </w:rPr>
              <w:t>)</w:t>
            </w:r>
          </w:p>
          <w:p w14:paraId="73283E1E" w14:textId="4FC6D584" w:rsidR="0033334F" w:rsidRPr="007C272B" w:rsidRDefault="005B3E0B"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NO</w:t>
            </w:r>
            <w:r w:rsidR="0033334F" w:rsidRPr="007E6A51">
              <w:rPr>
                <w:rFonts w:eastAsia="Calibri" w:cs="Arial"/>
              </w:rPr>
              <w:t xml:space="preserve"> </w:t>
            </w:r>
            <w:r>
              <w:rPr>
                <w:rFonts w:eastAsia="Calibri" w:cs="Arial"/>
              </w:rPr>
              <w:t>(</w:t>
            </w:r>
            <w:r w:rsidR="0033334F" w:rsidRPr="007E6A51">
              <w:rPr>
                <w:rFonts w:eastAsia="Calibri" w:cs="Arial"/>
              </w:rPr>
              <w:t>move on to Line A-7</w:t>
            </w:r>
            <w:r>
              <w:rPr>
                <w:rFonts w:eastAsia="Calibri" w:cs="Arial"/>
              </w:rPr>
              <w:t>)</w:t>
            </w:r>
          </w:p>
        </w:tc>
        <w:tc>
          <w:tcPr>
            <w:tcW w:w="2500" w:type="pct"/>
          </w:tcPr>
          <w:p w14:paraId="69E3EDB9" w14:textId="77777777" w:rsidR="0033334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 xml:space="preserve">Select YES </w:t>
            </w:r>
            <w:proofErr w:type="gramStart"/>
            <w:r w:rsidRPr="37CA08D7">
              <w:rPr>
                <w:rFonts w:eastAsia="Calibri" w:cs="Arial"/>
              </w:rPr>
              <w:t>on Line</w:t>
            </w:r>
            <w:proofErr w:type="gramEnd"/>
            <w:r w:rsidRPr="37CA08D7">
              <w:rPr>
                <w:rFonts w:eastAsia="Calibri" w:cs="Arial"/>
              </w:rPr>
              <w:t xml:space="preserve"> A-5a or NO on Line A-5b. The system will generate an error if the user leaves both checkboxes blank.</w:t>
            </w:r>
          </w:p>
          <w:p w14:paraId="6823B08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37CA08D7">
              <w:rPr>
                <w:rFonts w:eastAsia="Calibri" w:cs="Arial"/>
              </w:rPr>
              <w:t>If YES is marked, enter the date(s) operation or instruction ceased on lines A-6a-e as necessary.</w:t>
            </w:r>
          </w:p>
        </w:tc>
      </w:tr>
      <w:tr w:rsidR="0033334F" w:rsidRPr="007E6A51" w14:paraId="3D10ED7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61504FBC" w14:textId="77777777" w:rsidR="0033334F" w:rsidRPr="007E6A51" w:rsidRDefault="0033334F" w:rsidP="0033334F">
            <w:pPr>
              <w:widowControl w:val="0"/>
              <w:spacing w:before="60" w:after="60"/>
              <w:ind w:left="72" w:right="72"/>
              <w:jc w:val="center"/>
              <w:rPr>
                <w:rFonts w:eastAsia="Arial" w:cs="Arial"/>
                <w:bCs/>
                <w:szCs w:val="20"/>
              </w:rPr>
            </w:pPr>
            <w:r w:rsidRPr="007E6A51">
              <w:rPr>
                <w:rFonts w:eastAsia="Calibri" w:cs="Arial"/>
                <w:spacing w:val="-1"/>
              </w:rPr>
              <w:t>A-6</w:t>
            </w:r>
          </w:p>
        </w:tc>
        <w:tc>
          <w:tcPr>
            <w:tcW w:w="1799" w:type="pct"/>
          </w:tcPr>
          <w:p w14:paraId="610FC40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Date (mm/dd/</w:t>
            </w:r>
            <w:proofErr w:type="spellStart"/>
            <w:r w:rsidRPr="007E6A51">
              <w:rPr>
                <w:rFonts w:eastAsia="Calibri" w:cs="Arial"/>
              </w:rPr>
              <w:t>yyyy</w:t>
            </w:r>
            <w:proofErr w:type="spellEnd"/>
            <w:r w:rsidRPr="007E6A51">
              <w:rPr>
                <w:rFonts w:eastAsia="Calibri" w:cs="Arial"/>
              </w:rPr>
              <w:t>) Operation or Instruction Ceased</w:t>
            </w:r>
          </w:p>
          <w:p w14:paraId="34DF12A3"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Single Track/Track A</w:t>
            </w:r>
          </w:p>
          <w:p w14:paraId="6CDABA7F"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B</w:t>
            </w:r>
          </w:p>
          <w:p w14:paraId="1E319EB0"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C</w:t>
            </w:r>
          </w:p>
          <w:p w14:paraId="70A185D9" w14:textId="77777777" w:rsidR="0033334F" w:rsidRPr="000A61E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D</w:t>
            </w:r>
          </w:p>
          <w:p w14:paraId="7F98D3B5" w14:textId="77777777" w:rsidR="0033334F" w:rsidRPr="007C272B"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0A61EB">
              <w:rPr>
                <w:rFonts w:eastAsia="Calibri" w:cs="Arial"/>
              </w:rPr>
              <w:t>Track E</w:t>
            </w:r>
          </w:p>
        </w:tc>
        <w:tc>
          <w:tcPr>
            <w:tcW w:w="2500" w:type="pct"/>
          </w:tcPr>
          <w:p w14:paraId="24FECCF4" w14:textId="623A1184"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i/>
                <w:szCs w:val="24"/>
              </w:rPr>
            </w:pPr>
            <w:r w:rsidRPr="007C272B">
              <w:rPr>
                <w:rFonts w:eastAsia="Calibri" w:cs="Arial"/>
                <w:i/>
                <w:szCs w:val="24"/>
              </w:rPr>
              <w:t xml:space="preserve">Only applicable to charter schools that ceased operation or instruction during the current </w:t>
            </w:r>
            <w:r w:rsidR="0095161F">
              <w:rPr>
                <w:rFonts w:eastAsia="Calibri" w:cs="Arial"/>
                <w:i/>
                <w:szCs w:val="24"/>
              </w:rPr>
              <w:t>FY</w:t>
            </w:r>
            <w:r w:rsidRPr="007C272B">
              <w:rPr>
                <w:rFonts w:eastAsia="Calibri" w:cs="Arial"/>
                <w:i/>
                <w:szCs w:val="24"/>
              </w:rPr>
              <w:t>.</w:t>
            </w:r>
          </w:p>
          <w:p w14:paraId="5E096C67"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7C272B">
              <w:rPr>
                <w:rFonts w:eastAsia="Calibri" w:cs="Arial"/>
                <w:szCs w:val="24"/>
              </w:rPr>
              <w:t>A single-track charter school should list the date that instruction ceased in Single Track/Track A field</w:t>
            </w:r>
            <w:r>
              <w:rPr>
                <w:rFonts w:eastAsia="Calibri" w:cs="Arial"/>
                <w:szCs w:val="24"/>
              </w:rPr>
              <w:t xml:space="preserve"> on Line A-6a</w:t>
            </w:r>
            <w:r w:rsidRPr="007C272B">
              <w:rPr>
                <w:rFonts w:eastAsia="Calibri" w:cs="Arial"/>
                <w:szCs w:val="24"/>
              </w:rPr>
              <w:t>.</w:t>
            </w:r>
          </w:p>
          <w:p w14:paraId="2A909B5D"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7C272B">
              <w:rPr>
                <w:rFonts w:eastAsia="Calibri" w:cs="Arial"/>
                <w:szCs w:val="24"/>
              </w:rPr>
              <w:t>A multitrack charter school should list the date that each track ceased instruction, starting with Single Track/Track A</w:t>
            </w:r>
            <w:r>
              <w:rPr>
                <w:rFonts w:eastAsia="Calibri" w:cs="Arial"/>
                <w:szCs w:val="24"/>
              </w:rPr>
              <w:t xml:space="preserve"> on Line A-6a</w:t>
            </w:r>
            <w:r w:rsidRPr="007C272B">
              <w:rPr>
                <w:rFonts w:eastAsia="Calibri" w:cs="Arial"/>
                <w:szCs w:val="24"/>
              </w:rPr>
              <w:t>.</w:t>
            </w:r>
          </w:p>
          <w:p w14:paraId="08A50080" w14:textId="43D12851"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szCs w:val="24"/>
              </w:rPr>
              <w:t xml:space="preserve">The date(s) entered must be between July 1 and June 30 of the current </w:t>
            </w:r>
            <w:r w:rsidR="0095161F">
              <w:rPr>
                <w:rFonts w:eastAsia="Calibri" w:cs="Arial"/>
                <w:szCs w:val="24"/>
              </w:rPr>
              <w:t>FY</w:t>
            </w:r>
            <w:r w:rsidRPr="007C272B">
              <w:rPr>
                <w:rFonts w:eastAsia="Calibri" w:cs="Arial"/>
                <w:szCs w:val="24"/>
              </w:rPr>
              <w:t>.</w:t>
            </w:r>
          </w:p>
        </w:tc>
      </w:tr>
      <w:tr w:rsidR="0033334F" w:rsidRPr="007E6A51" w14:paraId="63C289C6"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D71D1B4"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lastRenderedPageBreak/>
              <w:t>A-7</w:t>
            </w:r>
          </w:p>
        </w:tc>
        <w:tc>
          <w:tcPr>
            <w:tcW w:w="1799" w:type="pct"/>
          </w:tcPr>
          <w:p w14:paraId="2286D570"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Days of Operation. Only required at P-1 and P-2 if school ceased operation during the fiscal year. Required for all charter schools at Annual.</w:t>
            </w:r>
          </w:p>
          <w:p w14:paraId="29B6E482"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Single Track/Track A</w:t>
            </w:r>
          </w:p>
          <w:p w14:paraId="68691941"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B</w:t>
            </w:r>
          </w:p>
          <w:p w14:paraId="22FABE23"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C</w:t>
            </w:r>
          </w:p>
          <w:p w14:paraId="085D114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D</w:t>
            </w:r>
          </w:p>
          <w:p w14:paraId="756D3625"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Track E</w:t>
            </w:r>
          </w:p>
        </w:tc>
        <w:tc>
          <w:tcPr>
            <w:tcW w:w="2500" w:type="pct"/>
          </w:tcPr>
          <w:p w14:paraId="79C329B7" w14:textId="77777777" w:rsidR="0033334F" w:rsidRPr="007C272B" w:rsidRDefault="0033334F" w:rsidP="0033334F">
            <w:pPr>
              <w:widowControl w:val="0"/>
              <w:tabs>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 xml:space="preserve">Each charter school must report the number of school days operated from July 1 through June 30 in </w:t>
            </w:r>
            <w:proofErr w:type="gramStart"/>
            <w:r w:rsidRPr="007C272B">
              <w:rPr>
                <w:rFonts w:eastAsia="Calibri" w:cs="Arial"/>
              </w:rPr>
              <w:t>Annual</w:t>
            </w:r>
            <w:proofErr w:type="gramEnd"/>
            <w:r w:rsidRPr="007C272B">
              <w:rPr>
                <w:rFonts w:eastAsia="Calibri" w:cs="Arial"/>
              </w:rPr>
              <w:t xml:space="preserve"> reporting period. Refer to </w:t>
            </w:r>
            <w:r w:rsidRPr="007B4C35">
              <w:rPr>
                <w:rFonts w:eastAsia="Calibri" w:cs="Arial"/>
                <w:i/>
              </w:rPr>
              <w:t>5</w:t>
            </w:r>
            <w:r w:rsidRPr="007B4C35">
              <w:rPr>
                <w:rFonts w:eastAsia="Calibri" w:cs="Arial"/>
                <w:i/>
                <w:iCs/>
              </w:rPr>
              <w:t xml:space="preserve"> CCR</w:t>
            </w:r>
            <w:r w:rsidRPr="007C272B">
              <w:rPr>
                <w:rFonts w:eastAsia="Calibri" w:cs="Arial"/>
              </w:rPr>
              <w:t>, Section 11960 for a definition of days of attendance.</w:t>
            </w:r>
          </w:p>
          <w:p w14:paraId="4F24507C" w14:textId="77777777" w:rsidR="0033334F" w:rsidRPr="007C272B"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C272B">
              <w:rPr>
                <w:rFonts w:eastAsia="Calibri" w:cs="Arial"/>
              </w:rPr>
              <w:t>The number should be the actual days of operation and not include any adjustments for approved J-13A waivers.</w:t>
            </w:r>
          </w:p>
          <w:p w14:paraId="3F307A64" w14:textId="77777777" w:rsidR="0033334F" w:rsidRPr="00A547FF"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u w:val="single"/>
              </w:rPr>
            </w:pPr>
            <w:r w:rsidRPr="00A547FF">
              <w:rPr>
                <w:rFonts w:eastAsia="Calibri" w:cs="Arial"/>
                <w:u w:val="single"/>
              </w:rPr>
              <w:t>For charter schools closed mid-year:</w:t>
            </w:r>
          </w:p>
          <w:p w14:paraId="4226C0E3" w14:textId="2B763784" w:rsidR="0033334F" w:rsidRPr="007C272B" w:rsidRDefault="0033334F" w:rsidP="001E4BAD">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i/>
                <w:iCs/>
                <w:szCs w:val="24"/>
              </w:rPr>
            </w:pPr>
            <w:r w:rsidRPr="37CA08D7">
              <w:rPr>
                <w:rFonts w:eastAsia="Calibri" w:cs="Arial"/>
              </w:rPr>
              <w:t>Report actual days of instruction by Track on lines A-7a-e as necessary. ADA will still be calculated using the total actual days of attendance divided by the total actual days of instruction.</w:t>
            </w:r>
            <w:r w:rsidR="001E4BAD" w:rsidRPr="007C272B" w:rsidDel="001E4BAD">
              <w:rPr>
                <w:rFonts w:eastAsia="Calibri"/>
                <w:b/>
                <w:bCs/>
                <w:szCs w:val="24"/>
              </w:rPr>
              <w:t xml:space="preserve"> </w:t>
            </w:r>
          </w:p>
        </w:tc>
      </w:tr>
      <w:tr w:rsidR="0033334F" w:rsidRPr="007E6A51" w14:paraId="5AD9312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92C4B72" w14:textId="77777777" w:rsidR="0033334F" w:rsidRPr="007E6A51" w:rsidRDefault="0033334F" w:rsidP="0033334F">
            <w:pPr>
              <w:widowControl w:val="0"/>
              <w:spacing w:before="60" w:after="60"/>
              <w:ind w:left="72" w:right="72"/>
              <w:jc w:val="center"/>
              <w:rPr>
                <w:rFonts w:eastAsia="Calibri" w:cs="Arial"/>
                <w:spacing w:val="-1"/>
              </w:rPr>
            </w:pPr>
            <w:r w:rsidRPr="007E6A51">
              <w:rPr>
                <w:rFonts w:eastAsia="Calibri" w:cs="Arial"/>
                <w:spacing w:val="-1"/>
              </w:rPr>
              <w:t>A-8</w:t>
            </w:r>
          </w:p>
        </w:tc>
        <w:tc>
          <w:tcPr>
            <w:tcW w:w="1799" w:type="pct"/>
          </w:tcPr>
          <w:p w14:paraId="7357181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 xml:space="preserve">Indicate the type of </w:t>
            </w:r>
            <w:proofErr w:type="gramStart"/>
            <w:r w:rsidRPr="007E6A51">
              <w:rPr>
                <w:rFonts w:eastAsia="Calibri" w:cs="Arial"/>
              </w:rPr>
              <w:t>instruction</w:t>
            </w:r>
            <w:proofErr w:type="gramEnd"/>
          </w:p>
          <w:p w14:paraId="6F436B90"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Classroom-based</w:t>
            </w:r>
          </w:p>
          <w:p w14:paraId="08826B6D"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Nonclassroom-</w:t>
            </w:r>
            <w:proofErr w:type="gramStart"/>
            <w:r w:rsidRPr="007E6A51">
              <w:rPr>
                <w:rFonts w:eastAsia="Calibri" w:cs="Arial"/>
              </w:rPr>
              <w:t>based</w:t>
            </w:r>
            <w:proofErr w:type="gramEnd"/>
          </w:p>
          <w:p w14:paraId="0E5FEEAC" w14:textId="77777777" w:rsidR="0033334F" w:rsidRPr="007E6A51" w:rsidRDefault="0033334F" w:rsidP="0033334F">
            <w:pPr>
              <w:widowControl w:val="0"/>
              <w:spacing w:before="60" w:after="60"/>
              <w:ind w:left="260" w:right="72"/>
              <w:cnfStyle w:val="000000000000" w:firstRow="0" w:lastRow="0" w:firstColumn="0" w:lastColumn="0" w:oddVBand="0" w:evenVBand="0" w:oddHBand="0" w:evenHBand="0" w:firstRowFirstColumn="0" w:firstRowLastColumn="0" w:lastRowFirstColumn="0" w:lastRowLastColumn="0"/>
              <w:rPr>
                <w:rFonts w:eastAsia="Calibri" w:cs="Arial"/>
              </w:rPr>
            </w:pPr>
            <w:r w:rsidRPr="007E6A51">
              <w:rPr>
                <w:rFonts w:eastAsia="Calibri" w:cs="Arial"/>
              </w:rPr>
              <w:t>Combination</w:t>
            </w:r>
          </w:p>
        </w:tc>
        <w:tc>
          <w:tcPr>
            <w:tcW w:w="2500" w:type="pct"/>
          </w:tcPr>
          <w:p w14:paraId="1153E73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 xml:space="preserve">Select only one of the following: Classroom-based </w:t>
            </w:r>
            <w:proofErr w:type="gramStart"/>
            <w:r>
              <w:rPr>
                <w:rFonts w:eastAsia="Calibri" w:cs="Arial"/>
              </w:rPr>
              <w:t>on Line</w:t>
            </w:r>
            <w:proofErr w:type="gramEnd"/>
            <w:r>
              <w:rPr>
                <w:rFonts w:eastAsia="Calibri" w:cs="Arial"/>
              </w:rPr>
              <w:t xml:space="preserve"> A-8a, Nonclassroom-based on Line A-8b, or Combination on Line A-8c.</w:t>
            </w:r>
          </w:p>
        </w:tc>
      </w:tr>
    </w:tbl>
    <w:p w14:paraId="59402DD0" w14:textId="77777777" w:rsidR="0033334F" w:rsidRPr="00D62BC0" w:rsidRDefault="0033334F" w:rsidP="009F7026">
      <w:pPr>
        <w:pStyle w:val="Heading6"/>
        <w:rPr>
          <w:noProof/>
        </w:rPr>
      </w:pPr>
      <w:r w:rsidRPr="00D62BC0">
        <w:rPr>
          <w:noProof/>
        </w:rPr>
        <w:t>Tab 2: ADA</w:t>
      </w:r>
    </w:p>
    <w:p w14:paraId="0E2A73AF" w14:textId="77777777" w:rsidR="0033334F" w:rsidRPr="007E6A51" w:rsidRDefault="63251A9C" w:rsidP="00B80F7B">
      <w:pPr>
        <w:pStyle w:val="ListParagraph"/>
        <w:numPr>
          <w:ilvl w:val="0"/>
          <w:numId w:val="61"/>
        </w:numPr>
        <w:ind w:left="720"/>
        <w:rPr>
          <w:rFonts w:cs="Arial"/>
          <w:noProof/>
        </w:rPr>
      </w:pPr>
      <w:r w:rsidRPr="60B4FBD4">
        <w:rPr>
          <w:rFonts w:cs="Arial"/>
          <w:noProof/>
        </w:rPr>
        <w:t>Single track charter schools report all ADA in the Single TRK/TRK A record.</w:t>
      </w:r>
    </w:p>
    <w:p w14:paraId="0DA4C25D" w14:textId="77777777" w:rsidR="0033334F" w:rsidRDefault="63251A9C" w:rsidP="00B80F7B">
      <w:pPr>
        <w:pStyle w:val="ListParagraph"/>
        <w:numPr>
          <w:ilvl w:val="0"/>
          <w:numId w:val="61"/>
        </w:numPr>
        <w:spacing w:after="0"/>
        <w:ind w:left="720"/>
        <w:contextualSpacing w:val="0"/>
        <w:rPr>
          <w:rFonts w:cs="Arial"/>
          <w:noProof/>
        </w:rPr>
      </w:pPr>
      <w:r w:rsidRPr="60B4FBD4">
        <w:rPr>
          <w:rFonts w:cs="Arial"/>
          <w:noProof/>
        </w:rPr>
        <w:t>Charter schools operating multiple instructional tracks report ADA for Track A in Single TRK/TRK A record, and report ADA for Tracks B, C, D, E by navigating to additional records using the buttons provided at the top of the ADA tab.</w:t>
      </w:r>
    </w:p>
    <w:p w14:paraId="04C12FB2" w14:textId="77777777" w:rsidR="0033334F" w:rsidRPr="00F75CA8" w:rsidRDefault="63251A9C" w:rsidP="00B80F7B">
      <w:pPr>
        <w:numPr>
          <w:ilvl w:val="0"/>
          <w:numId w:val="61"/>
        </w:numPr>
        <w:tabs>
          <w:tab w:val="left" w:pos="-1980"/>
          <w:tab w:val="left" w:pos="750"/>
        </w:tabs>
        <w:spacing w:after="0"/>
        <w:ind w:left="720"/>
        <w:rPr>
          <w:rFonts w:eastAsia="Calibri" w:cs="Arial"/>
          <w:szCs w:val="20"/>
        </w:rPr>
      </w:pPr>
      <w:r w:rsidRPr="60B4FBD4">
        <w:rPr>
          <w:rFonts w:eastAsia="Calibri" w:cs="Arial"/>
        </w:rPr>
        <w:t xml:space="preserve">When entering data, save </w:t>
      </w:r>
      <w:proofErr w:type="gramStart"/>
      <w:r w:rsidRPr="60B4FBD4">
        <w:rPr>
          <w:rFonts w:eastAsia="Calibri" w:cs="Arial"/>
        </w:rPr>
        <w:t>record</w:t>
      </w:r>
      <w:proofErr w:type="gramEnd"/>
      <w:r w:rsidRPr="60B4FBD4">
        <w:rPr>
          <w:rFonts w:eastAsia="Calibri" w:cs="Arial"/>
        </w:rPr>
        <w:t xml:space="preserve"> for each track before navigating to another record; the system does not automatically save edits if user navigates to another record or another page.</w:t>
      </w:r>
    </w:p>
    <w:p w14:paraId="024F8534" w14:textId="77777777" w:rsidR="0033334F" w:rsidRPr="007E6A51" w:rsidRDefault="63251A9C" w:rsidP="00B80F7B">
      <w:pPr>
        <w:pStyle w:val="ListParagraph"/>
        <w:numPr>
          <w:ilvl w:val="0"/>
          <w:numId w:val="61"/>
        </w:numPr>
        <w:ind w:left="720"/>
        <w:rPr>
          <w:rFonts w:asciiTheme="minorHAnsi" w:eastAsiaTheme="minorEastAsia" w:hAnsiTheme="minorHAnsi"/>
          <w:noProof/>
        </w:rPr>
      </w:pPr>
      <w:r w:rsidRPr="60B4FBD4">
        <w:rPr>
          <w:rFonts w:eastAsia="Arial" w:cs="Arial"/>
        </w:rPr>
        <w:t>ADA is reported by grade span for each of the following: TK/K–3, Grades 4–6, Grades 7–8 and Grades 9–12.</w:t>
      </w:r>
    </w:p>
    <w:p w14:paraId="3FB5BE95" w14:textId="77777777" w:rsidR="0033334F" w:rsidRDefault="63251A9C" w:rsidP="00B80F7B">
      <w:pPr>
        <w:pStyle w:val="ListParagraph"/>
        <w:numPr>
          <w:ilvl w:val="0"/>
          <w:numId w:val="61"/>
        </w:numPr>
        <w:ind w:left="720"/>
        <w:rPr>
          <w:rFonts w:cs="Arial"/>
          <w:noProof/>
        </w:rPr>
      </w:pPr>
      <w:r w:rsidRPr="60B4FBD4">
        <w:rPr>
          <w:rFonts w:cs="Arial"/>
        </w:rPr>
        <w:t>A charter should report ADA for ALL eligible students that are enrolled in the charter school. For example, if a charter high school (grades 9–12) enrolls a student in grades 7–8, the charter school should claim and report the ADA for the student in the Grades 7–8 column for the appropriate ADA category.</w:t>
      </w:r>
    </w:p>
    <w:p w14:paraId="3A5D37CB" w14:textId="1ED58C80" w:rsidR="0033334F" w:rsidRPr="00DD1360" w:rsidRDefault="63251A9C" w:rsidP="00B80F7B">
      <w:pPr>
        <w:pStyle w:val="ListParagraph"/>
        <w:numPr>
          <w:ilvl w:val="0"/>
          <w:numId w:val="61"/>
        </w:numPr>
        <w:ind w:left="720"/>
        <w:rPr>
          <w:rFonts w:eastAsia="Arial" w:cs="Arial"/>
        </w:rPr>
      </w:pPr>
      <w:r w:rsidRPr="60B4FBD4">
        <w:rPr>
          <w:rFonts w:eastAsia="Arial" w:cs="Arial"/>
        </w:rPr>
        <w:t>Special Education Programs: ADA should be reported in the grade level that corresponds to the CALPADS assigned grade level.</w:t>
      </w:r>
      <w:r w:rsidR="58AE3158" w:rsidRPr="60B4FBD4">
        <w:rPr>
          <w:rFonts w:cs="Arial"/>
        </w:rPr>
        <w:t xml:space="preserve"> </w:t>
      </w:r>
    </w:p>
    <w:p w14:paraId="2532332D" w14:textId="77777777" w:rsidR="0033334F" w:rsidRDefault="63251A9C" w:rsidP="00B80F7B">
      <w:pPr>
        <w:pStyle w:val="ListParagraph"/>
        <w:numPr>
          <w:ilvl w:val="0"/>
          <w:numId w:val="61"/>
        </w:numPr>
        <w:spacing w:line="259" w:lineRule="auto"/>
        <w:ind w:left="720"/>
        <w:rPr>
          <w:rFonts w:cs="Arial"/>
          <w:noProof/>
        </w:rPr>
      </w:pPr>
      <w:r w:rsidRPr="60B4FBD4">
        <w:rPr>
          <w:rFonts w:cs="Arial"/>
          <w:noProof/>
        </w:rPr>
        <w:t>The ADA tab must be completed before data can be saved in the Charter Funded ADA Allocation tab.</w:t>
      </w:r>
    </w:p>
    <w:p w14:paraId="11E20351" w14:textId="565CEAE9" w:rsidR="0033334F" w:rsidRPr="006D02ED" w:rsidRDefault="00E909AA" w:rsidP="0033334F">
      <w:pPr>
        <w:spacing w:after="160" w:line="259" w:lineRule="auto"/>
        <w:rPr>
          <w:rFonts w:cs="Arial"/>
          <w:b/>
          <w:noProof/>
        </w:rPr>
      </w:pPr>
      <w:r w:rsidRPr="006D02ED">
        <w:rPr>
          <w:rFonts w:cs="Arial"/>
          <w:b/>
          <w:noProof/>
        </w:rPr>
        <w:t>Alternative Education Grant ADA</w:t>
      </w:r>
    </w:p>
    <w:p w14:paraId="26A5F638" w14:textId="77777777" w:rsidR="0033334F" w:rsidRPr="006D02ED" w:rsidRDefault="0033334F" w:rsidP="006D02ED">
      <w:pPr>
        <w:spacing w:after="0"/>
        <w:rPr>
          <w:b/>
          <w:noProof/>
        </w:rPr>
      </w:pPr>
      <w:r w:rsidRPr="006D02ED">
        <w:rPr>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Classroom-Based ADA on the Regular ADA tab in the Attendance County Program Charter School  data entry screen."/>
      </w:tblPr>
      <w:tblGrid>
        <w:gridCol w:w="1106"/>
        <w:gridCol w:w="3405"/>
        <w:gridCol w:w="4733"/>
      </w:tblGrid>
      <w:tr w:rsidR="0033334F" w:rsidRPr="007E6A51" w14:paraId="28A0DB40" w14:textId="77777777" w:rsidTr="0033334F">
        <w:trPr>
          <w:cantSplit/>
          <w:trHeight w:val="720"/>
          <w:tblHeader/>
        </w:trPr>
        <w:tc>
          <w:tcPr>
            <w:tcW w:w="584" w:type="pct"/>
            <w:shd w:val="clear" w:color="auto" w:fill="E8EEF8"/>
            <w:vAlign w:val="center"/>
          </w:tcPr>
          <w:p w14:paraId="47E39A3C"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lastRenderedPageBreak/>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01A0CC1D"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Line Caption</w:t>
            </w:r>
          </w:p>
        </w:tc>
        <w:tc>
          <w:tcPr>
            <w:tcW w:w="2500" w:type="pct"/>
            <w:shd w:val="clear" w:color="auto" w:fill="E8EEF8"/>
            <w:vAlign w:val="center"/>
          </w:tcPr>
          <w:p w14:paraId="10C31F9F"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Reporting Notes</w:t>
            </w:r>
          </w:p>
        </w:tc>
      </w:tr>
      <w:tr w:rsidR="0033334F" w:rsidRPr="007E6A51" w14:paraId="35F79573" w14:textId="77777777" w:rsidTr="0033334F">
        <w:trPr>
          <w:cantSplit/>
          <w:trHeight w:val="152"/>
        </w:trPr>
        <w:tc>
          <w:tcPr>
            <w:tcW w:w="584" w:type="pct"/>
            <w:shd w:val="clear" w:color="auto" w:fill="auto"/>
          </w:tcPr>
          <w:p w14:paraId="3E07E5F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B-1</w:t>
            </w:r>
          </w:p>
        </w:tc>
        <w:tc>
          <w:tcPr>
            <w:tcW w:w="1799" w:type="pct"/>
            <w:shd w:val="clear" w:color="auto" w:fill="auto"/>
          </w:tcPr>
          <w:p w14:paraId="500E8119" w14:textId="77777777" w:rsidR="0033334F" w:rsidRPr="00846E1E" w:rsidRDefault="0033334F" w:rsidP="0033334F">
            <w:pPr>
              <w:tabs>
                <w:tab w:val="left" w:pos="-1980"/>
                <w:tab w:val="left" w:pos="750"/>
              </w:tabs>
              <w:spacing w:before="60" w:after="60"/>
              <w:ind w:left="72" w:right="72"/>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00" w:type="pct"/>
          </w:tcPr>
          <w:p w14:paraId="577B72FF"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10181F03" w14:textId="77777777" w:rsidTr="0033334F">
        <w:trPr>
          <w:cantSplit/>
          <w:trHeight w:val="720"/>
        </w:trPr>
        <w:tc>
          <w:tcPr>
            <w:tcW w:w="584" w:type="pct"/>
            <w:shd w:val="clear" w:color="auto" w:fill="auto"/>
          </w:tcPr>
          <w:p w14:paraId="762D3D6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B-2</w:t>
            </w:r>
          </w:p>
        </w:tc>
        <w:tc>
          <w:tcPr>
            <w:tcW w:w="1799" w:type="pct"/>
            <w:shd w:val="clear" w:color="auto" w:fill="auto"/>
          </w:tcPr>
          <w:p w14:paraId="409AB14D"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 xml:space="preserve">Juvenile Halls, </w:t>
            </w:r>
            <w:proofErr w:type="gramStart"/>
            <w:r w:rsidRPr="00034C46">
              <w:rPr>
                <w:rFonts w:cs="Arial"/>
              </w:rPr>
              <w:t>Homes</w:t>
            </w:r>
            <w:proofErr w:type="gramEnd"/>
            <w:r w:rsidRPr="00034C46">
              <w:rPr>
                <w:rFonts w:cs="Arial"/>
              </w:rPr>
              <w:t xml:space="preserve"> and Camps [</w:t>
            </w:r>
            <w:r w:rsidRPr="00220FC0">
              <w:rPr>
                <w:rFonts w:cs="Arial"/>
                <w:i/>
              </w:rPr>
              <w:t>EC</w:t>
            </w:r>
            <w:r w:rsidRPr="00034C46">
              <w:rPr>
                <w:rFonts w:cs="Arial"/>
              </w:rPr>
              <w:t xml:space="preserve"> 14057(b) and 14058]</w:t>
            </w:r>
          </w:p>
        </w:tc>
        <w:tc>
          <w:tcPr>
            <w:tcW w:w="2500" w:type="pct"/>
          </w:tcPr>
          <w:p w14:paraId="0990B90F"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1379255B" w14:textId="77777777" w:rsidTr="0033334F">
        <w:trPr>
          <w:cantSplit/>
          <w:trHeight w:val="720"/>
        </w:trPr>
        <w:tc>
          <w:tcPr>
            <w:tcW w:w="584" w:type="pct"/>
            <w:shd w:val="clear" w:color="auto" w:fill="auto"/>
          </w:tcPr>
          <w:p w14:paraId="086A702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B-3</w:t>
            </w:r>
          </w:p>
        </w:tc>
        <w:tc>
          <w:tcPr>
            <w:tcW w:w="1799" w:type="pct"/>
            <w:shd w:val="clear" w:color="auto" w:fill="auto"/>
          </w:tcPr>
          <w:p w14:paraId="765DA5F7" w14:textId="77777777" w:rsidR="0033334F" w:rsidRPr="007061C7" w:rsidRDefault="0033334F" w:rsidP="0033334F">
            <w:pPr>
              <w:tabs>
                <w:tab w:val="left" w:pos="-1980"/>
                <w:tab w:val="left" w:pos="750"/>
              </w:tabs>
              <w:spacing w:before="60" w:after="60"/>
              <w:ind w:left="72" w:right="72"/>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00" w:type="pct"/>
          </w:tcPr>
          <w:p w14:paraId="01B4E31B" w14:textId="77777777" w:rsidR="0033334F" w:rsidRPr="004535EA"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in the appropriate column, for students who are probation-referred pursuant to sections 300, 601, 602, an d654 of the </w:t>
            </w:r>
            <w:r>
              <w:rPr>
                <w:rFonts w:eastAsia="Calibri" w:cs="Arial"/>
                <w:i/>
                <w:szCs w:val="20"/>
              </w:rPr>
              <w:t>Welfare and Institutions Code</w:t>
            </w:r>
            <w:r>
              <w:rPr>
                <w:rFonts w:eastAsia="Calibri" w:cs="Arial"/>
                <w:szCs w:val="20"/>
              </w:rPr>
              <w:t xml:space="preserve">, or who are on probation or parole and who are not in attendance in any </w:t>
            </w:r>
            <w:proofErr w:type="gramStart"/>
            <w:r>
              <w:rPr>
                <w:rFonts w:eastAsia="Calibri" w:cs="Arial"/>
                <w:szCs w:val="20"/>
              </w:rPr>
              <w:t>school, or</w:t>
            </w:r>
            <w:proofErr w:type="gramEnd"/>
            <w:r>
              <w:rPr>
                <w:rFonts w:eastAsia="Calibri" w:cs="Arial"/>
                <w:szCs w:val="20"/>
              </w:rPr>
              <w:t xml:space="preserve"> expelled pursuant to </w:t>
            </w:r>
            <w:r>
              <w:rPr>
                <w:rFonts w:eastAsia="Calibri" w:cs="Arial"/>
                <w:i/>
                <w:szCs w:val="20"/>
              </w:rPr>
              <w:t xml:space="preserve">EC </w:t>
            </w:r>
            <w:r>
              <w:rPr>
                <w:rFonts w:eastAsia="Calibri" w:cs="Arial"/>
                <w:szCs w:val="20"/>
              </w:rPr>
              <w:t>Section 48915(a) or (c).</w:t>
            </w:r>
          </w:p>
        </w:tc>
      </w:tr>
      <w:tr w:rsidR="0033334F" w:rsidRPr="007E6A51" w14:paraId="7533DA55" w14:textId="77777777" w:rsidTr="0033334F">
        <w:trPr>
          <w:cantSplit/>
          <w:trHeight w:val="720"/>
        </w:trPr>
        <w:tc>
          <w:tcPr>
            <w:tcW w:w="584" w:type="pct"/>
            <w:shd w:val="clear" w:color="auto" w:fill="auto"/>
          </w:tcPr>
          <w:p w14:paraId="299ABD6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B-4</w:t>
            </w:r>
          </w:p>
        </w:tc>
        <w:tc>
          <w:tcPr>
            <w:tcW w:w="1799" w:type="pct"/>
            <w:shd w:val="clear" w:color="auto" w:fill="auto"/>
          </w:tcPr>
          <w:p w14:paraId="3061ACE8" w14:textId="77777777" w:rsidR="0033334F" w:rsidRPr="0047258E" w:rsidRDefault="0033334F" w:rsidP="0033334F">
            <w:pPr>
              <w:tabs>
                <w:tab w:val="left" w:pos="-1980"/>
                <w:tab w:val="left" w:pos="750"/>
              </w:tabs>
              <w:spacing w:before="60" w:after="60"/>
              <w:ind w:left="72" w:right="72"/>
              <w:rPr>
                <w:rFonts w:eastAsia="Calibri" w:cs="Arial"/>
                <w:szCs w:val="20"/>
              </w:rPr>
            </w:pPr>
            <w:r w:rsidRPr="00034C46">
              <w:rPr>
                <w:rFonts w:eastAsia="Calibri" w:cs="Arial"/>
                <w:szCs w:val="20"/>
              </w:rPr>
              <w:t>Classroom-based ADA Totals for Track (Sum of B-1 through B-3)</w:t>
            </w:r>
          </w:p>
        </w:tc>
        <w:tc>
          <w:tcPr>
            <w:tcW w:w="2500" w:type="pct"/>
          </w:tcPr>
          <w:p w14:paraId="2E32FD80" w14:textId="77777777" w:rsidR="0033334F" w:rsidRPr="007E79EC"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14BEFFB" w14:textId="77777777" w:rsidR="0033334F" w:rsidRPr="006D02ED" w:rsidRDefault="0033334F" w:rsidP="006D02ED">
      <w:pPr>
        <w:spacing w:before="240" w:after="0"/>
        <w:rPr>
          <w:b/>
          <w:noProof/>
        </w:rPr>
      </w:pPr>
      <w:r w:rsidRPr="006D02ED">
        <w:rPr>
          <w:b/>
          <w:noProof/>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Nonclassroom-Based ADA on the Regular ADA tab in the Attendance County Program Charter School  data entry screen."/>
      </w:tblPr>
      <w:tblGrid>
        <w:gridCol w:w="1080"/>
        <w:gridCol w:w="3420"/>
        <w:gridCol w:w="4744"/>
      </w:tblGrid>
      <w:tr w:rsidR="0033334F" w:rsidRPr="007E6A51" w14:paraId="547A5A79" w14:textId="77777777" w:rsidTr="0033334F">
        <w:trPr>
          <w:cantSplit/>
          <w:trHeight w:val="720"/>
          <w:tblHeader/>
        </w:trPr>
        <w:tc>
          <w:tcPr>
            <w:tcW w:w="584" w:type="pct"/>
            <w:shd w:val="clear" w:color="auto" w:fill="E8EEF8"/>
            <w:vAlign w:val="center"/>
          </w:tcPr>
          <w:p w14:paraId="394248D3"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EF09BEC"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Line Caption</w:t>
            </w:r>
          </w:p>
        </w:tc>
        <w:tc>
          <w:tcPr>
            <w:tcW w:w="2566" w:type="pct"/>
            <w:shd w:val="clear" w:color="auto" w:fill="E8EEF8"/>
            <w:vAlign w:val="center"/>
          </w:tcPr>
          <w:p w14:paraId="2F9A7B56" w14:textId="77777777" w:rsidR="0033334F" w:rsidRPr="007E6A51" w:rsidRDefault="0033334F" w:rsidP="0033334F">
            <w:pPr>
              <w:tabs>
                <w:tab w:val="left" w:pos="-1980"/>
                <w:tab w:val="left" w:pos="750"/>
              </w:tabs>
              <w:spacing w:before="60" w:after="60"/>
              <w:ind w:left="72" w:right="72"/>
              <w:jc w:val="center"/>
              <w:rPr>
                <w:rFonts w:eastAsia="Calibri" w:cs="Arial"/>
                <w:b/>
              </w:rPr>
            </w:pPr>
            <w:r>
              <w:rPr>
                <w:rFonts w:eastAsia="Calibri" w:cs="Arial"/>
                <w:b/>
              </w:rPr>
              <w:t>Reporting Notes</w:t>
            </w:r>
          </w:p>
        </w:tc>
      </w:tr>
      <w:tr w:rsidR="0033334F" w:rsidRPr="007E6A51" w14:paraId="49430ADF" w14:textId="77777777" w:rsidTr="0033334F">
        <w:trPr>
          <w:cantSplit/>
          <w:trHeight w:val="278"/>
        </w:trPr>
        <w:tc>
          <w:tcPr>
            <w:tcW w:w="584" w:type="pct"/>
            <w:shd w:val="clear" w:color="auto" w:fill="auto"/>
          </w:tcPr>
          <w:p w14:paraId="74EDB1B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C-1</w:t>
            </w:r>
          </w:p>
        </w:tc>
        <w:tc>
          <w:tcPr>
            <w:tcW w:w="1850" w:type="pct"/>
            <w:shd w:val="clear" w:color="auto" w:fill="auto"/>
          </w:tcPr>
          <w:p w14:paraId="5DC6B60E"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County Group Home and Institution Pupils [</w:t>
            </w:r>
            <w:r w:rsidRPr="00220FC0">
              <w:rPr>
                <w:rFonts w:cs="Arial"/>
                <w:i/>
              </w:rPr>
              <w:t>EC</w:t>
            </w:r>
            <w:r w:rsidRPr="00034C46">
              <w:rPr>
                <w:rFonts w:cs="Arial"/>
              </w:rPr>
              <w:t xml:space="preserve"> 42238.18]</w:t>
            </w:r>
          </w:p>
        </w:tc>
        <w:tc>
          <w:tcPr>
            <w:tcW w:w="2566" w:type="pct"/>
          </w:tcPr>
          <w:p w14:paraId="2B432083"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ADA, in the appropriate column, for students that meet the requirements of </w:t>
            </w:r>
            <w:r>
              <w:rPr>
                <w:rFonts w:eastAsia="Calibri" w:cs="Arial"/>
                <w:i/>
                <w:szCs w:val="20"/>
              </w:rPr>
              <w:t xml:space="preserve">EC </w:t>
            </w:r>
            <w:r>
              <w:rPr>
                <w:rFonts w:eastAsia="Calibri" w:cs="Arial"/>
                <w:szCs w:val="20"/>
              </w:rPr>
              <w:t>Section 42238.18.</w:t>
            </w:r>
          </w:p>
        </w:tc>
      </w:tr>
      <w:tr w:rsidR="0033334F" w:rsidRPr="007E6A51" w14:paraId="2C0D08F5" w14:textId="77777777" w:rsidTr="0033334F">
        <w:trPr>
          <w:cantSplit/>
          <w:trHeight w:val="720"/>
        </w:trPr>
        <w:tc>
          <w:tcPr>
            <w:tcW w:w="584" w:type="pct"/>
            <w:shd w:val="clear" w:color="auto" w:fill="auto"/>
          </w:tcPr>
          <w:p w14:paraId="2C04D93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C-2</w:t>
            </w:r>
          </w:p>
        </w:tc>
        <w:tc>
          <w:tcPr>
            <w:tcW w:w="1850" w:type="pct"/>
            <w:shd w:val="clear" w:color="auto" w:fill="auto"/>
          </w:tcPr>
          <w:p w14:paraId="510DE267"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 xml:space="preserve">Juvenile Halls, </w:t>
            </w:r>
            <w:proofErr w:type="gramStart"/>
            <w:r w:rsidRPr="00034C46">
              <w:rPr>
                <w:rFonts w:cs="Arial"/>
              </w:rPr>
              <w:t>Homes</w:t>
            </w:r>
            <w:proofErr w:type="gramEnd"/>
            <w:r w:rsidRPr="00034C46">
              <w:rPr>
                <w:rFonts w:cs="Arial"/>
              </w:rPr>
              <w:t xml:space="preserve"> and Camps [</w:t>
            </w:r>
            <w:r w:rsidRPr="00220FC0">
              <w:rPr>
                <w:rFonts w:cs="Arial"/>
                <w:i/>
              </w:rPr>
              <w:t>EC</w:t>
            </w:r>
            <w:r w:rsidRPr="00034C46">
              <w:rPr>
                <w:rFonts w:cs="Arial"/>
              </w:rPr>
              <w:t xml:space="preserve"> 14057(b) and 14058]</w:t>
            </w:r>
          </w:p>
        </w:tc>
        <w:tc>
          <w:tcPr>
            <w:tcW w:w="2566" w:type="pct"/>
          </w:tcPr>
          <w:p w14:paraId="1CB377F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in the appropriate column, for students in classes in juvenile halls, homes and camps [</w:t>
            </w:r>
            <w:r>
              <w:rPr>
                <w:rFonts w:eastAsia="Calibri" w:cs="Arial"/>
                <w:i/>
                <w:szCs w:val="20"/>
              </w:rPr>
              <w:t xml:space="preserve">EC </w:t>
            </w:r>
            <w:r>
              <w:rPr>
                <w:rFonts w:eastAsia="Calibri" w:cs="Arial"/>
                <w:szCs w:val="20"/>
              </w:rPr>
              <w:t>sections 14057(b) and 14058].</w:t>
            </w:r>
          </w:p>
        </w:tc>
      </w:tr>
      <w:tr w:rsidR="0033334F" w:rsidRPr="007E6A51" w14:paraId="736F7348" w14:textId="77777777" w:rsidTr="0033334F">
        <w:trPr>
          <w:cantSplit/>
          <w:trHeight w:val="845"/>
        </w:trPr>
        <w:tc>
          <w:tcPr>
            <w:tcW w:w="584" w:type="pct"/>
            <w:shd w:val="clear" w:color="auto" w:fill="auto"/>
          </w:tcPr>
          <w:p w14:paraId="0B1D5F8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C-3</w:t>
            </w:r>
          </w:p>
        </w:tc>
        <w:tc>
          <w:tcPr>
            <w:tcW w:w="1850" w:type="pct"/>
            <w:shd w:val="clear" w:color="auto" w:fill="auto"/>
          </w:tcPr>
          <w:p w14:paraId="00E633DB"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 xml:space="preserve">Probation Referred, On Probation or Parole, Expelled pursuant to </w:t>
            </w:r>
            <w:r w:rsidRPr="00220FC0">
              <w:rPr>
                <w:rFonts w:cs="Arial"/>
                <w:i/>
              </w:rPr>
              <w:t>EC</w:t>
            </w:r>
            <w:r w:rsidRPr="00034C46">
              <w:rPr>
                <w:rFonts w:cs="Arial"/>
              </w:rPr>
              <w:t xml:space="preserve"> 48915 (a) or (c) [</w:t>
            </w:r>
            <w:r w:rsidRPr="00220FC0">
              <w:rPr>
                <w:rFonts w:cs="Arial"/>
                <w:i/>
              </w:rPr>
              <w:t>EC</w:t>
            </w:r>
            <w:r w:rsidRPr="00034C46">
              <w:rPr>
                <w:rFonts w:cs="Arial"/>
              </w:rPr>
              <w:t xml:space="preserve"> 2574(c)(4)(A)]</w:t>
            </w:r>
          </w:p>
        </w:tc>
        <w:tc>
          <w:tcPr>
            <w:tcW w:w="2566" w:type="pct"/>
          </w:tcPr>
          <w:p w14:paraId="1A60176D" w14:textId="64C5D414"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in the appropriate column, for students who are probation-referred pursuant to sections 300, 601, 602, and</w:t>
            </w:r>
            <w:r w:rsidR="00E909AA">
              <w:rPr>
                <w:rFonts w:eastAsia="Calibri" w:cs="Arial"/>
                <w:szCs w:val="20"/>
              </w:rPr>
              <w:t xml:space="preserve"> </w:t>
            </w:r>
            <w:r>
              <w:rPr>
                <w:rFonts w:eastAsia="Calibri" w:cs="Arial"/>
                <w:szCs w:val="20"/>
              </w:rPr>
              <w:t xml:space="preserve">654 of the </w:t>
            </w:r>
            <w:r>
              <w:rPr>
                <w:rFonts w:eastAsia="Calibri" w:cs="Arial"/>
                <w:i/>
                <w:szCs w:val="20"/>
              </w:rPr>
              <w:t>Welfare and Institutions Code</w:t>
            </w:r>
            <w:r>
              <w:rPr>
                <w:rFonts w:eastAsia="Calibri" w:cs="Arial"/>
                <w:szCs w:val="20"/>
              </w:rPr>
              <w:t xml:space="preserve">, or who are on probation or parole and who are not in attendance in any </w:t>
            </w:r>
            <w:proofErr w:type="gramStart"/>
            <w:r>
              <w:rPr>
                <w:rFonts w:eastAsia="Calibri" w:cs="Arial"/>
                <w:szCs w:val="20"/>
              </w:rPr>
              <w:t>school, or</w:t>
            </w:r>
            <w:proofErr w:type="gramEnd"/>
            <w:r>
              <w:rPr>
                <w:rFonts w:eastAsia="Calibri" w:cs="Arial"/>
                <w:szCs w:val="20"/>
              </w:rPr>
              <w:t xml:space="preserve"> expelled pursuant to </w:t>
            </w:r>
            <w:r>
              <w:rPr>
                <w:rFonts w:eastAsia="Calibri" w:cs="Arial"/>
                <w:i/>
                <w:szCs w:val="20"/>
              </w:rPr>
              <w:t xml:space="preserve">EC </w:t>
            </w:r>
            <w:r>
              <w:rPr>
                <w:rFonts w:eastAsia="Calibri" w:cs="Arial"/>
                <w:szCs w:val="20"/>
              </w:rPr>
              <w:t>Section 48915(a) or (c).</w:t>
            </w:r>
          </w:p>
        </w:tc>
      </w:tr>
      <w:tr w:rsidR="0033334F" w:rsidRPr="007E6A51" w14:paraId="249F2514" w14:textId="77777777" w:rsidTr="0033334F">
        <w:trPr>
          <w:cantSplit/>
          <w:trHeight w:val="720"/>
        </w:trPr>
        <w:tc>
          <w:tcPr>
            <w:tcW w:w="584" w:type="pct"/>
            <w:shd w:val="clear" w:color="auto" w:fill="auto"/>
          </w:tcPr>
          <w:p w14:paraId="15A68F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C-4</w:t>
            </w:r>
          </w:p>
        </w:tc>
        <w:tc>
          <w:tcPr>
            <w:tcW w:w="1850" w:type="pct"/>
            <w:shd w:val="clear" w:color="auto" w:fill="auto"/>
          </w:tcPr>
          <w:p w14:paraId="31E85ADC" w14:textId="77777777" w:rsidR="0033334F" w:rsidRPr="007E6A51" w:rsidRDefault="0033334F" w:rsidP="0033334F">
            <w:pPr>
              <w:tabs>
                <w:tab w:val="left" w:pos="-1980"/>
                <w:tab w:val="left" w:pos="750"/>
              </w:tabs>
              <w:spacing w:before="60" w:after="60"/>
              <w:ind w:left="72" w:right="72"/>
              <w:rPr>
                <w:rFonts w:eastAsia="Calibri" w:cs="Arial"/>
                <w:szCs w:val="20"/>
              </w:rPr>
            </w:pPr>
            <w:r w:rsidRPr="00220FC0">
              <w:rPr>
                <w:rFonts w:cs="Arial"/>
              </w:rPr>
              <w:t>Nonclassroom-based ADA Totals for Track (Sum of C-1 through C-3)</w:t>
            </w:r>
          </w:p>
        </w:tc>
        <w:tc>
          <w:tcPr>
            <w:tcW w:w="2566" w:type="pct"/>
          </w:tcPr>
          <w:p w14:paraId="39F26F28" w14:textId="77777777" w:rsidR="0033334F" w:rsidRPr="00C75AB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289E784A" w14:textId="713C8C01" w:rsidR="00D62BC0" w:rsidRDefault="00D62BC0">
      <w:pPr>
        <w:spacing w:after="160" w:line="259" w:lineRule="auto"/>
        <w:rPr>
          <w:noProof/>
        </w:rPr>
      </w:pPr>
    </w:p>
    <w:p w14:paraId="085E380D" w14:textId="3C5409E1" w:rsidR="0033334F" w:rsidRPr="006D02ED" w:rsidRDefault="0033334F" w:rsidP="006D02ED">
      <w:pPr>
        <w:spacing w:before="240" w:after="0"/>
        <w:rPr>
          <w:b/>
          <w:noProof/>
        </w:rPr>
      </w:pPr>
      <w:r w:rsidRPr="006D02ED">
        <w:rPr>
          <w:b/>
          <w:noProof/>
        </w:rPr>
        <w:t>Alternative Education 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ADA Totals for Track on the Regular ADA tab in the Attendance County Program Charter School  data entry screen."/>
      </w:tblPr>
      <w:tblGrid>
        <w:gridCol w:w="1106"/>
        <w:gridCol w:w="3405"/>
        <w:gridCol w:w="4733"/>
      </w:tblGrid>
      <w:tr w:rsidR="0033334F" w:rsidRPr="007E6A51" w14:paraId="0094EBD1" w14:textId="77777777" w:rsidTr="0033334F">
        <w:trPr>
          <w:cantSplit/>
          <w:trHeight w:val="720"/>
          <w:tblHeader/>
        </w:trPr>
        <w:tc>
          <w:tcPr>
            <w:tcW w:w="584" w:type="pct"/>
            <w:shd w:val="clear" w:color="auto" w:fill="E8EEF8"/>
            <w:vAlign w:val="center"/>
          </w:tcPr>
          <w:p w14:paraId="2198FEA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056DFB6D"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00" w:type="pct"/>
            <w:shd w:val="clear" w:color="auto" w:fill="E8EEF8"/>
            <w:vAlign w:val="center"/>
          </w:tcPr>
          <w:p w14:paraId="6753454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A877E36" w14:textId="77777777" w:rsidTr="0033334F">
        <w:trPr>
          <w:cantSplit/>
          <w:trHeight w:val="67"/>
        </w:trPr>
        <w:tc>
          <w:tcPr>
            <w:tcW w:w="584" w:type="pct"/>
            <w:shd w:val="clear" w:color="auto" w:fill="auto"/>
          </w:tcPr>
          <w:p w14:paraId="6C27678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D-1</w:t>
            </w:r>
          </w:p>
        </w:tc>
        <w:tc>
          <w:tcPr>
            <w:tcW w:w="1799" w:type="pct"/>
            <w:shd w:val="clear" w:color="auto" w:fill="auto"/>
          </w:tcPr>
          <w:p w14:paraId="3EBC4FA9"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County Group Home and Institution Pupils [</w:t>
            </w:r>
            <w:r w:rsidRPr="00CC33C8">
              <w:rPr>
                <w:rFonts w:cs="Arial"/>
                <w:i/>
              </w:rPr>
              <w:t>EC</w:t>
            </w:r>
            <w:r w:rsidRPr="00CC33C8">
              <w:rPr>
                <w:rFonts w:cs="Arial"/>
              </w:rPr>
              <w:t xml:space="preserve"> 42238.18] (B-1 + C-1)</w:t>
            </w:r>
          </w:p>
        </w:tc>
        <w:tc>
          <w:tcPr>
            <w:tcW w:w="2500" w:type="pct"/>
          </w:tcPr>
          <w:p w14:paraId="5948D7B1"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71BDD137" w14:textId="77777777" w:rsidTr="0033334F">
        <w:trPr>
          <w:cantSplit/>
          <w:trHeight w:val="720"/>
        </w:trPr>
        <w:tc>
          <w:tcPr>
            <w:tcW w:w="584" w:type="pct"/>
            <w:shd w:val="clear" w:color="auto" w:fill="auto"/>
          </w:tcPr>
          <w:p w14:paraId="1B01C0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D-2</w:t>
            </w:r>
          </w:p>
        </w:tc>
        <w:tc>
          <w:tcPr>
            <w:tcW w:w="1799" w:type="pct"/>
            <w:shd w:val="clear" w:color="auto" w:fill="auto"/>
          </w:tcPr>
          <w:p w14:paraId="2D40C5A8"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 xml:space="preserve">Juvenile Halls, </w:t>
            </w:r>
            <w:proofErr w:type="gramStart"/>
            <w:r w:rsidRPr="00CC33C8">
              <w:rPr>
                <w:rFonts w:cs="Arial"/>
              </w:rPr>
              <w:t>Homes</w:t>
            </w:r>
            <w:proofErr w:type="gramEnd"/>
            <w:r w:rsidRPr="00CC33C8">
              <w:rPr>
                <w:rFonts w:cs="Arial"/>
              </w:rPr>
              <w:t xml:space="preserve"> and Camps [</w:t>
            </w:r>
            <w:r w:rsidRPr="00CC33C8">
              <w:rPr>
                <w:rFonts w:cs="Arial"/>
                <w:i/>
              </w:rPr>
              <w:t>EC</w:t>
            </w:r>
            <w:r w:rsidRPr="00CC33C8">
              <w:rPr>
                <w:rFonts w:cs="Arial"/>
              </w:rPr>
              <w:t xml:space="preserve"> 14057(b) and 14058] (B-2 + C-2)</w:t>
            </w:r>
          </w:p>
        </w:tc>
        <w:tc>
          <w:tcPr>
            <w:tcW w:w="2500" w:type="pct"/>
          </w:tcPr>
          <w:p w14:paraId="28EB9B9E"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2DD0CDD1" w14:textId="77777777" w:rsidTr="0033334F">
        <w:trPr>
          <w:cantSplit/>
          <w:trHeight w:val="720"/>
        </w:trPr>
        <w:tc>
          <w:tcPr>
            <w:tcW w:w="584" w:type="pct"/>
            <w:shd w:val="clear" w:color="auto" w:fill="auto"/>
          </w:tcPr>
          <w:p w14:paraId="1A101C8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D-3</w:t>
            </w:r>
          </w:p>
        </w:tc>
        <w:tc>
          <w:tcPr>
            <w:tcW w:w="1799" w:type="pct"/>
            <w:shd w:val="clear" w:color="auto" w:fill="auto"/>
          </w:tcPr>
          <w:p w14:paraId="7722152A" w14:textId="77777777" w:rsidR="0033334F" w:rsidRPr="007E6A51" w:rsidRDefault="0033334F" w:rsidP="0033334F">
            <w:pPr>
              <w:tabs>
                <w:tab w:val="left" w:pos="-1980"/>
                <w:tab w:val="left" w:pos="750"/>
              </w:tabs>
              <w:spacing w:before="60" w:after="60"/>
              <w:ind w:left="72" w:right="72"/>
              <w:rPr>
                <w:rFonts w:eastAsia="Calibri" w:cs="Arial"/>
                <w:szCs w:val="20"/>
              </w:rPr>
            </w:pPr>
            <w:r w:rsidRPr="00CC33C8">
              <w:rPr>
                <w:rFonts w:cs="Arial"/>
              </w:rPr>
              <w:t xml:space="preserve">Probation Referred, On Probation or Parole, Expelled pursuant to </w:t>
            </w:r>
            <w:r w:rsidRPr="00CC33C8">
              <w:rPr>
                <w:rFonts w:cs="Arial"/>
                <w:i/>
              </w:rPr>
              <w:t>EC</w:t>
            </w:r>
            <w:r w:rsidRPr="00CC33C8">
              <w:rPr>
                <w:rFonts w:cs="Arial"/>
              </w:rPr>
              <w:t xml:space="preserve"> 48915(a) or (c) [</w:t>
            </w:r>
            <w:r w:rsidRPr="00CC33C8">
              <w:rPr>
                <w:rFonts w:cs="Arial"/>
                <w:i/>
              </w:rPr>
              <w:t>EC</w:t>
            </w:r>
            <w:r w:rsidRPr="00CC33C8">
              <w:rPr>
                <w:rFonts w:cs="Arial"/>
              </w:rPr>
              <w:t xml:space="preserve"> 2574(c)(4)(A)] (B-3 + C-3)</w:t>
            </w:r>
          </w:p>
        </w:tc>
        <w:tc>
          <w:tcPr>
            <w:tcW w:w="2500" w:type="pct"/>
          </w:tcPr>
          <w:p w14:paraId="7192F513"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r w:rsidR="0033334F" w:rsidRPr="007E6A51" w14:paraId="2CB9936E" w14:textId="77777777" w:rsidTr="0033334F">
        <w:trPr>
          <w:cantSplit/>
          <w:trHeight w:val="720"/>
        </w:trPr>
        <w:tc>
          <w:tcPr>
            <w:tcW w:w="584" w:type="pct"/>
            <w:shd w:val="clear" w:color="auto" w:fill="auto"/>
          </w:tcPr>
          <w:p w14:paraId="3E74A4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D-4</w:t>
            </w:r>
          </w:p>
        </w:tc>
        <w:tc>
          <w:tcPr>
            <w:tcW w:w="1799" w:type="pct"/>
            <w:shd w:val="clear" w:color="auto" w:fill="auto"/>
          </w:tcPr>
          <w:p w14:paraId="1BE1C4E1"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cs="Arial"/>
              </w:rPr>
              <w:t>ADA Totals for Track (Sum of D-1 through D-3)</w:t>
            </w:r>
          </w:p>
        </w:tc>
        <w:tc>
          <w:tcPr>
            <w:tcW w:w="2500" w:type="pct"/>
            <w:tcBorders>
              <w:bottom w:val="single" w:sz="4" w:space="0" w:color="7F7F7F" w:themeColor="text1" w:themeTint="80"/>
            </w:tcBorders>
          </w:tcPr>
          <w:p w14:paraId="3F4A9EC4" w14:textId="77777777" w:rsidR="0033334F" w:rsidRPr="007E6A51" w:rsidRDefault="0033334F" w:rsidP="0033334F">
            <w:pPr>
              <w:tabs>
                <w:tab w:val="left" w:pos="-1980"/>
                <w:tab w:val="left" w:pos="750"/>
              </w:tabs>
              <w:spacing w:before="60" w:after="60"/>
              <w:ind w:left="72" w:right="72"/>
              <w:rPr>
                <w:rFonts w:eastAsia="Calibri" w:cs="Arial"/>
                <w:szCs w:val="20"/>
              </w:rPr>
            </w:pPr>
            <w:r w:rsidRPr="00CD3153">
              <w:rPr>
                <w:rFonts w:eastAsia="Calibri" w:cs="Arial"/>
                <w:szCs w:val="20"/>
              </w:rPr>
              <w:t>This line contains a field(s) that are auto calculated.</w:t>
            </w:r>
          </w:p>
        </w:tc>
      </w:tr>
    </w:tbl>
    <w:p w14:paraId="6659AEB6" w14:textId="7ABB7510" w:rsidR="0033334F" w:rsidRPr="006D02ED" w:rsidRDefault="0033334F" w:rsidP="006D02ED">
      <w:pPr>
        <w:spacing w:before="240" w:after="0"/>
        <w:rPr>
          <w:b/>
          <w:noProof/>
        </w:rPr>
      </w:pPr>
      <w:r w:rsidRPr="006D02ED">
        <w:rPr>
          <w:b/>
          <w:noProof/>
        </w:rPr>
        <w:t>Alternative E</w:t>
      </w:r>
      <w:r w:rsidR="00E909AA">
        <w:rPr>
          <w:b/>
          <w:noProof/>
        </w:rPr>
        <w:t>d</w:t>
      </w:r>
      <w:r w:rsidRPr="006D02ED">
        <w:rPr>
          <w:b/>
          <w:noProof/>
        </w:rPr>
        <w:t>ucation ADA – 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Alternative Education Grant Other ADA on the Regular ADA tab in the Attendance County Program Charter School  data entry screen."/>
      </w:tblPr>
      <w:tblGrid>
        <w:gridCol w:w="1080"/>
        <w:gridCol w:w="3420"/>
        <w:gridCol w:w="4744"/>
      </w:tblGrid>
      <w:tr w:rsidR="0033334F" w:rsidRPr="007E6A51" w14:paraId="248FC3B1" w14:textId="77777777" w:rsidTr="1B6138A0">
        <w:trPr>
          <w:cantSplit/>
          <w:trHeight w:val="720"/>
          <w:tblHeader/>
        </w:trPr>
        <w:tc>
          <w:tcPr>
            <w:tcW w:w="584" w:type="pct"/>
            <w:shd w:val="clear" w:color="auto" w:fill="E8EEF8"/>
            <w:vAlign w:val="center"/>
          </w:tcPr>
          <w:p w14:paraId="19906E7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4EA5F63"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E5A2D7C"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762E1365" w14:textId="77777777" w:rsidTr="1B6138A0">
        <w:trPr>
          <w:cantSplit/>
          <w:trHeight w:val="720"/>
        </w:trPr>
        <w:tc>
          <w:tcPr>
            <w:tcW w:w="584" w:type="pct"/>
            <w:shd w:val="clear" w:color="auto" w:fill="auto"/>
          </w:tcPr>
          <w:p w14:paraId="3A53286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E-1</w:t>
            </w:r>
          </w:p>
        </w:tc>
        <w:tc>
          <w:tcPr>
            <w:tcW w:w="1850" w:type="pct"/>
            <w:shd w:val="clear" w:color="auto" w:fill="auto"/>
          </w:tcPr>
          <w:p w14:paraId="2340EB3B" w14:textId="3AD40663" w:rsidR="0033334F" w:rsidRPr="007E6A51" w:rsidRDefault="0033334F" w:rsidP="1B6138A0">
            <w:pPr>
              <w:tabs>
                <w:tab w:val="left" w:pos="750"/>
              </w:tabs>
              <w:spacing w:before="60" w:after="60"/>
              <w:ind w:left="72" w:right="72"/>
              <w:rPr>
                <w:rFonts w:eastAsia="Calibri" w:cs="Arial"/>
              </w:rPr>
            </w:pPr>
            <w:r w:rsidRPr="1B6138A0">
              <w:rPr>
                <w:rFonts w:eastAsia="Calibri" w:cs="Arial"/>
              </w:rPr>
              <w:t xml:space="preserve">ADA for Students in </w:t>
            </w:r>
            <w:hyperlink w:anchor="_Transitional_Kindergarten">
              <w:r w:rsidR="3ADAB8FE" w:rsidRPr="1B6138A0">
                <w:rPr>
                  <w:rStyle w:val="Hyperlink"/>
                  <w:rFonts w:eastAsia="Times New Roman" w:cs="Arial"/>
                </w:rPr>
                <w:t>Transitional Kindergarten</w:t>
              </w:r>
            </w:hyperlink>
            <w:r w:rsidR="3ADAB8F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Pr="1B6138A0">
              <w:rPr>
                <w:rFonts w:eastAsia="Calibri" w:cs="Arial"/>
              </w:rPr>
              <w:t xml:space="preserve"> </w:t>
            </w:r>
            <w:r w:rsidR="5D3C4D05" w:rsidRPr="1B6138A0">
              <w:rPr>
                <w:rFonts w:eastAsia="Calibri" w:cs="Arial"/>
              </w:rPr>
              <w:t>48000(c)</w:t>
            </w:r>
            <w:r w:rsidRPr="1B6138A0">
              <w:rPr>
                <w:rFonts w:eastAsia="Calibri" w:cs="Arial"/>
              </w:rPr>
              <w:t xml:space="preserve"> included in Line D-4 (Elementary Column, First Year ADA Only)</w:t>
            </w:r>
          </w:p>
        </w:tc>
        <w:tc>
          <w:tcPr>
            <w:tcW w:w="2566" w:type="pct"/>
          </w:tcPr>
          <w:p w14:paraId="0C8CEFAF"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ADA for students in transitional kindergarten included in Sections B and C.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15D3B75C" w14:textId="77777777" w:rsidR="0033334F" w:rsidRPr="007E79EC" w:rsidRDefault="0033334F" w:rsidP="0033334F">
            <w:pPr>
              <w:tabs>
                <w:tab w:val="left" w:pos="750"/>
              </w:tabs>
              <w:spacing w:before="60" w:after="60"/>
              <w:ind w:left="72" w:right="72"/>
              <w:rPr>
                <w:rFonts w:eastAsia="Calibri" w:cs="Arial"/>
              </w:rPr>
            </w:pPr>
            <w:r w:rsidRPr="37CA08D7">
              <w:rPr>
                <w:rFonts w:eastAsia="Calibri" w:cs="Arial"/>
              </w:rPr>
              <w:t>ADA reported in Line E-1 cannot be greater than ADA on Line D-4 in Elementary Column</w:t>
            </w:r>
          </w:p>
        </w:tc>
      </w:tr>
      <w:tr w:rsidR="0033334F" w:rsidRPr="007E6A51" w14:paraId="3A3197CD" w14:textId="77777777" w:rsidTr="1B6138A0">
        <w:trPr>
          <w:cantSplit/>
          <w:trHeight w:val="720"/>
        </w:trPr>
        <w:tc>
          <w:tcPr>
            <w:tcW w:w="584" w:type="pct"/>
            <w:shd w:val="clear" w:color="auto" w:fill="auto"/>
          </w:tcPr>
          <w:p w14:paraId="60AAF4C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E-2</w:t>
            </w:r>
          </w:p>
        </w:tc>
        <w:tc>
          <w:tcPr>
            <w:tcW w:w="1850" w:type="pct"/>
            <w:shd w:val="clear" w:color="auto" w:fill="auto"/>
          </w:tcPr>
          <w:p w14:paraId="197CCC69"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C-</w:t>
            </w:r>
            <w:r>
              <w:rPr>
                <w:rFonts w:eastAsia="Calibri" w:cs="Arial"/>
                <w:szCs w:val="20"/>
              </w:rPr>
              <w:t>4</w:t>
            </w:r>
          </w:p>
        </w:tc>
        <w:tc>
          <w:tcPr>
            <w:tcW w:w="2566" w:type="pct"/>
          </w:tcPr>
          <w:p w14:paraId="63BA9D60" w14:textId="2DC5DD7C"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full-time </w:t>
            </w:r>
            <w:hyperlink w:anchor="_Traditional_Independent_Study_2" w:tooltip="independent study" w:history="1">
              <w:r w:rsidR="006D02ED" w:rsidRPr="0026385F">
                <w:rPr>
                  <w:rStyle w:val="Hyperlink"/>
                  <w:rFonts w:eastAsia="Times New Roman" w:cs="Arial"/>
                  <w:szCs w:val="24"/>
                </w:rPr>
                <w:t>independent study</w:t>
              </w:r>
            </w:hyperlink>
            <w:r>
              <w:rPr>
                <w:rFonts w:eastAsia="Calibri" w:cs="Arial"/>
                <w:szCs w:val="20"/>
              </w:rPr>
              <w:t xml:space="preserve"> ADA not included in Line C-4.</w:t>
            </w:r>
          </w:p>
          <w:p w14:paraId="093465C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r w:rsidR="0033334F" w:rsidRPr="007E6A51" w14:paraId="5D56C95F" w14:textId="77777777" w:rsidTr="1B6138A0">
        <w:trPr>
          <w:cantSplit/>
          <w:trHeight w:val="720"/>
        </w:trPr>
        <w:tc>
          <w:tcPr>
            <w:tcW w:w="584" w:type="pct"/>
            <w:shd w:val="clear" w:color="auto" w:fill="auto"/>
          </w:tcPr>
          <w:p w14:paraId="1B996DC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lastRenderedPageBreak/>
              <w:t>E-3</w:t>
            </w:r>
          </w:p>
        </w:tc>
        <w:tc>
          <w:tcPr>
            <w:tcW w:w="1850" w:type="pct"/>
            <w:shd w:val="clear" w:color="auto" w:fill="auto"/>
          </w:tcPr>
          <w:p w14:paraId="6814A6F5" w14:textId="4B0DD3EC" w:rsidR="0033334F" w:rsidRPr="007E6A51" w:rsidRDefault="00000000" w:rsidP="0033334F">
            <w:pPr>
              <w:tabs>
                <w:tab w:val="left" w:pos="-1980"/>
                <w:tab w:val="left" w:pos="750"/>
              </w:tabs>
              <w:spacing w:before="60" w:after="60"/>
              <w:ind w:left="72" w:right="72"/>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C-</w:t>
            </w:r>
            <w:r w:rsidR="0033334F">
              <w:rPr>
                <w:rFonts w:eastAsia="Calibri" w:cs="Arial"/>
                <w:szCs w:val="20"/>
              </w:rPr>
              <w:t>4</w:t>
            </w:r>
          </w:p>
        </w:tc>
        <w:tc>
          <w:tcPr>
            <w:tcW w:w="2566" w:type="pct"/>
          </w:tcPr>
          <w:p w14:paraId="7B55EC07"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C-4 in the appropriate grade span column.</w:t>
            </w:r>
          </w:p>
          <w:p w14:paraId="2A4CBF6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E-3 cannot be greater than ADA reported on Line C-4 by grade span.</w:t>
            </w:r>
          </w:p>
        </w:tc>
      </w:tr>
      <w:tr w:rsidR="0033334F" w:rsidRPr="007E6A51" w14:paraId="4A31A6FF" w14:textId="77777777" w:rsidTr="1B6138A0">
        <w:trPr>
          <w:cantSplit/>
          <w:trHeight w:val="720"/>
        </w:trPr>
        <w:tc>
          <w:tcPr>
            <w:tcW w:w="584" w:type="pct"/>
            <w:shd w:val="clear" w:color="auto" w:fill="auto"/>
          </w:tcPr>
          <w:p w14:paraId="6578393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7E6A51">
              <w:rPr>
                <w:rFonts w:eastAsia="Calibri" w:cs="Arial"/>
                <w:szCs w:val="20"/>
              </w:rPr>
              <w:t>E-4</w:t>
            </w:r>
          </w:p>
        </w:tc>
        <w:tc>
          <w:tcPr>
            <w:tcW w:w="1850" w:type="pct"/>
            <w:shd w:val="clear" w:color="auto" w:fill="auto"/>
          </w:tcPr>
          <w:p w14:paraId="503909C4" w14:textId="7DD9D537" w:rsidR="0033334F" w:rsidRPr="007E6A51" w:rsidRDefault="00000000" w:rsidP="0033334F">
            <w:pPr>
              <w:tabs>
                <w:tab w:val="left" w:pos="-1980"/>
                <w:tab w:val="left" w:pos="750"/>
              </w:tabs>
              <w:spacing w:before="60" w:after="60"/>
              <w:ind w:left="72" w:right="72"/>
              <w:rPr>
                <w:rFonts w:eastAsia="Calibri" w:cs="Arial"/>
                <w:i/>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E-2</w:t>
            </w:r>
          </w:p>
        </w:tc>
        <w:tc>
          <w:tcPr>
            <w:tcW w:w="2566" w:type="pct"/>
          </w:tcPr>
          <w:p w14:paraId="373882EA"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E-2.</w:t>
            </w:r>
          </w:p>
          <w:p w14:paraId="0E03154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p w14:paraId="2753856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ADA reported on Line E-4 cannot be greater than ADA reported on Line E-2 by grade span.</w:t>
            </w:r>
          </w:p>
        </w:tc>
      </w:tr>
    </w:tbl>
    <w:p w14:paraId="6DE051A9" w14:textId="77777777" w:rsidR="0033334F" w:rsidRDefault="0033334F" w:rsidP="0033334F">
      <w:pPr>
        <w:rPr>
          <w:noProof/>
        </w:rPr>
      </w:pPr>
    </w:p>
    <w:p w14:paraId="51A9B61B" w14:textId="5B05F4EE" w:rsidR="0033334F" w:rsidRPr="006D02ED" w:rsidRDefault="00E909AA" w:rsidP="0033334F">
      <w:pPr>
        <w:rPr>
          <w:b/>
          <w:noProof/>
          <w:szCs w:val="24"/>
        </w:rPr>
      </w:pPr>
      <w:r w:rsidRPr="006D02ED">
        <w:rPr>
          <w:b/>
          <w:noProof/>
          <w:szCs w:val="24"/>
        </w:rPr>
        <w:t>Charter Funded ADA</w:t>
      </w:r>
    </w:p>
    <w:p w14:paraId="76BC116E" w14:textId="77777777" w:rsidR="0033334F" w:rsidRPr="006D02ED" w:rsidRDefault="0033334F" w:rsidP="006D02ED">
      <w:pPr>
        <w:spacing w:after="0"/>
        <w:rPr>
          <w:b/>
          <w:noProof/>
        </w:rPr>
      </w:pPr>
      <w:r w:rsidRPr="006D02ED">
        <w:rPr>
          <w:b/>
          <w:noProof/>
        </w:rPr>
        <w:t>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Classroom-Based ADA on the Regular ADA tab in the Attendance County Program Charter School  data entry screen."/>
      </w:tblPr>
      <w:tblGrid>
        <w:gridCol w:w="1080"/>
        <w:gridCol w:w="3420"/>
        <w:gridCol w:w="4744"/>
      </w:tblGrid>
      <w:tr w:rsidR="0033334F" w:rsidRPr="007E6A51" w14:paraId="2D32B2E6" w14:textId="77777777" w:rsidTr="0033334F">
        <w:trPr>
          <w:cantSplit/>
          <w:trHeight w:val="720"/>
          <w:tblHeader/>
        </w:trPr>
        <w:tc>
          <w:tcPr>
            <w:tcW w:w="584" w:type="pct"/>
            <w:shd w:val="clear" w:color="auto" w:fill="E8EEF8"/>
            <w:vAlign w:val="center"/>
          </w:tcPr>
          <w:p w14:paraId="27F5B12F"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179B143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36462E5"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501CAEF" w14:textId="77777777" w:rsidTr="0033334F">
        <w:trPr>
          <w:cantSplit/>
          <w:trHeight w:val="152"/>
        </w:trPr>
        <w:tc>
          <w:tcPr>
            <w:tcW w:w="584" w:type="pct"/>
            <w:shd w:val="clear" w:color="auto" w:fill="auto"/>
          </w:tcPr>
          <w:p w14:paraId="0D05F4E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1</w:t>
            </w:r>
          </w:p>
        </w:tc>
        <w:tc>
          <w:tcPr>
            <w:tcW w:w="1850" w:type="pct"/>
            <w:shd w:val="clear" w:color="auto" w:fill="auto"/>
          </w:tcPr>
          <w:p w14:paraId="38900E9E"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w:t>
            </w:r>
          </w:p>
        </w:tc>
        <w:tc>
          <w:tcPr>
            <w:tcW w:w="2566" w:type="pct"/>
          </w:tcPr>
          <w:p w14:paraId="098D83B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212E3ED9" w14:textId="77777777" w:rsidTr="0033334F">
        <w:trPr>
          <w:cantSplit/>
          <w:trHeight w:val="720"/>
        </w:trPr>
        <w:tc>
          <w:tcPr>
            <w:tcW w:w="584" w:type="pct"/>
            <w:shd w:val="clear" w:color="auto" w:fill="auto"/>
          </w:tcPr>
          <w:p w14:paraId="00D2F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2</w:t>
            </w:r>
          </w:p>
        </w:tc>
        <w:tc>
          <w:tcPr>
            <w:tcW w:w="1850" w:type="pct"/>
            <w:shd w:val="clear" w:color="auto" w:fill="auto"/>
          </w:tcPr>
          <w:p w14:paraId="396920A6"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w:t>
            </w:r>
          </w:p>
        </w:tc>
        <w:tc>
          <w:tcPr>
            <w:tcW w:w="2566" w:type="pct"/>
          </w:tcPr>
          <w:p w14:paraId="111657AD" w14:textId="77777777" w:rsidR="0033334F" w:rsidRPr="007061C7" w:rsidRDefault="0033334F" w:rsidP="0033334F">
            <w:pPr>
              <w:tabs>
                <w:tab w:val="left" w:pos="-1980"/>
                <w:tab w:val="left" w:pos="750"/>
              </w:tabs>
              <w:spacing w:before="60" w:after="60"/>
              <w:ind w:left="72" w:right="72"/>
              <w:rPr>
                <w:rFonts w:eastAsia="Calibri" w:cs="Arial"/>
                <w:szCs w:val="20"/>
              </w:rPr>
            </w:pPr>
            <w:r w:rsidRPr="007061C7">
              <w:rPr>
                <w:rFonts w:eastAsia="Calibri" w:cs="Arial"/>
                <w:szCs w:val="20"/>
              </w:rPr>
              <w:t xml:space="preserve">Report all 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6458ACCD" w14:textId="77777777" w:rsidTr="0033334F">
        <w:trPr>
          <w:cantSplit/>
          <w:trHeight w:val="720"/>
        </w:trPr>
        <w:tc>
          <w:tcPr>
            <w:tcW w:w="584" w:type="pct"/>
            <w:shd w:val="clear" w:color="auto" w:fill="auto"/>
          </w:tcPr>
          <w:p w14:paraId="062DCAC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w:t>
            </w:r>
            <w:r w:rsidRPr="007E6A51">
              <w:rPr>
                <w:rFonts w:eastAsia="Calibri" w:cs="Arial"/>
                <w:szCs w:val="20"/>
              </w:rPr>
              <w:t>3</w:t>
            </w:r>
          </w:p>
        </w:tc>
        <w:tc>
          <w:tcPr>
            <w:tcW w:w="1850" w:type="pct"/>
            <w:shd w:val="clear" w:color="auto" w:fill="auto"/>
          </w:tcPr>
          <w:p w14:paraId="25C7D8E8" w14:textId="77777777" w:rsidR="0033334F" w:rsidRPr="007061C7"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7ED8F5BF"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7AADEC86" w14:textId="77777777" w:rsidTr="0033334F">
        <w:trPr>
          <w:cantSplit/>
          <w:trHeight w:val="720"/>
        </w:trPr>
        <w:tc>
          <w:tcPr>
            <w:tcW w:w="584" w:type="pct"/>
            <w:shd w:val="clear" w:color="auto" w:fill="auto"/>
          </w:tcPr>
          <w:p w14:paraId="38EA1D9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F-</w:t>
            </w:r>
            <w:r w:rsidRPr="007E6A51">
              <w:rPr>
                <w:rFonts w:eastAsia="Calibri" w:cs="Arial"/>
                <w:szCs w:val="20"/>
              </w:rPr>
              <w:t>4</w:t>
            </w:r>
          </w:p>
        </w:tc>
        <w:tc>
          <w:tcPr>
            <w:tcW w:w="1850" w:type="pct"/>
            <w:shd w:val="clear" w:color="auto" w:fill="auto"/>
          </w:tcPr>
          <w:p w14:paraId="087E4A5B" w14:textId="61C48DF9" w:rsidR="0033334F" w:rsidRPr="0047258E"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6FF73B61" w14:textId="77777777" w:rsidR="0033334F" w:rsidRPr="007E79EC"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376AEA5F" w14:textId="77777777" w:rsidTr="0033334F">
        <w:trPr>
          <w:cantSplit/>
          <w:trHeight w:val="720"/>
        </w:trPr>
        <w:tc>
          <w:tcPr>
            <w:tcW w:w="584" w:type="pct"/>
            <w:shd w:val="clear" w:color="auto" w:fill="auto"/>
          </w:tcPr>
          <w:p w14:paraId="7D57CD4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F-5</w:t>
            </w:r>
          </w:p>
        </w:tc>
        <w:tc>
          <w:tcPr>
            <w:tcW w:w="1850" w:type="pct"/>
            <w:shd w:val="clear" w:color="auto" w:fill="auto"/>
          </w:tcPr>
          <w:p w14:paraId="2C6B460F"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2A6B6D84"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classroom-based ADA of students in the appropriate grade span columns for the following programs:</w:t>
            </w:r>
          </w:p>
          <w:p w14:paraId="7655200A" w14:textId="77777777" w:rsidR="0033334F" w:rsidRDefault="0033334F" w:rsidP="00B80F7B">
            <w:pPr>
              <w:pStyle w:val="ListParagraph"/>
              <w:numPr>
                <w:ilvl w:val="0"/>
                <w:numId w:val="93"/>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3ABB1D97" w14:textId="77777777" w:rsidR="0033334F" w:rsidRPr="007A4503" w:rsidRDefault="0033334F" w:rsidP="00B80F7B">
            <w:pPr>
              <w:pStyle w:val="ListParagraph"/>
              <w:numPr>
                <w:ilvl w:val="0"/>
                <w:numId w:val="93"/>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2C129673" w14:textId="77777777" w:rsidTr="0033334F">
        <w:trPr>
          <w:cantSplit/>
          <w:trHeight w:val="368"/>
        </w:trPr>
        <w:tc>
          <w:tcPr>
            <w:tcW w:w="584" w:type="pct"/>
            <w:shd w:val="clear" w:color="auto" w:fill="auto"/>
          </w:tcPr>
          <w:p w14:paraId="1BAE010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F-6</w:t>
            </w:r>
          </w:p>
        </w:tc>
        <w:tc>
          <w:tcPr>
            <w:tcW w:w="1850" w:type="pct"/>
            <w:shd w:val="clear" w:color="auto" w:fill="auto"/>
          </w:tcPr>
          <w:p w14:paraId="7D6B0E96"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Classroom-based ADA Totals for Track (Sum of </w:t>
            </w:r>
            <w:r>
              <w:rPr>
                <w:rFonts w:eastAsia="Calibri" w:cs="Arial"/>
                <w:szCs w:val="20"/>
              </w:rPr>
              <w:t>F-</w:t>
            </w:r>
            <w:r w:rsidRPr="007E6A51">
              <w:rPr>
                <w:rFonts w:eastAsia="Calibri" w:cs="Arial"/>
                <w:szCs w:val="20"/>
              </w:rPr>
              <w:t xml:space="preserve">1 through </w:t>
            </w:r>
            <w:r>
              <w:rPr>
                <w:rFonts w:eastAsia="Calibri" w:cs="Arial"/>
                <w:szCs w:val="20"/>
              </w:rPr>
              <w:t>F-5</w:t>
            </w:r>
            <w:r w:rsidRPr="007E6A51">
              <w:rPr>
                <w:rFonts w:eastAsia="Calibri" w:cs="Arial"/>
                <w:szCs w:val="20"/>
              </w:rPr>
              <w:t>)</w:t>
            </w:r>
          </w:p>
        </w:tc>
        <w:tc>
          <w:tcPr>
            <w:tcW w:w="2566" w:type="pct"/>
          </w:tcPr>
          <w:p w14:paraId="0F1B798C"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0228228" w14:textId="77777777" w:rsidR="0033334F" w:rsidRPr="006D02ED" w:rsidRDefault="0033334F" w:rsidP="006D02ED">
      <w:pPr>
        <w:spacing w:before="240" w:after="0"/>
        <w:rPr>
          <w:b/>
          <w:noProof/>
        </w:rPr>
      </w:pPr>
      <w:r w:rsidRPr="006D02ED">
        <w:rPr>
          <w:b/>
          <w:noProof/>
        </w:rPr>
        <w:t>Nonclassroom-based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Nonclassroom-Based ADA on the Regular ADA tab in the Attendance County Program Charter School  data entry screen."/>
      </w:tblPr>
      <w:tblGrid>
        <w:gridCol w:w="1080"/>
        <w:gridCol w:w="3420"/>
        <w:gridCol w:w="4744"/>
      </w:tblGrid>
      <w:tr w:rsidR="0033334F" w:rsidRPr="007E6A51" w14:paraId="104F5FB8" w14:textId="77777777" w:rsidTr="0033334F">
        <w:trPr>
          <w:cantSplit/>
          <w:trHeight w:val="720"/>
          <w:tblHeader/>
        </w:trPr>
        <w:tc>
          <w:tcPr>
            <w:tcW w:w="584" w:type="pct"/>
            <w:shd w:val="clear" w:color="auto" w:fill="E8EEF8"/>
            <w:vAlign w:val="center"/>
          </w:tcPr>
          <w:p w14:paraId="26E82434"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32C1B968"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4CF28E7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7B7C3E5" w14:textId="77777777" w:rsidTr="0033334F">
        <w:trPr>
          <w:cantSplit/>
          <w:trHeight w:val="278"/>
        </w:trPr>
        <w:tc>
          <w:tcPr>
            <w:tcW w:w="584" w:type="pct"/>
            <w:shd w:val="clear" w:color="auto" w:fill="auto"/>
          </w:tcPr>
          <w:p w14:paraId="5017C11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-1</w:t>
            </w:r>
          </w:p>
        </w:tc>
        <w:tc>
          <w:tcPr>
            <w:tcW w:w="1850" w:type="pct"/>
            <w:shd w:val="clear" w:color="auto" w:fill="auto"/>
          </w:tcPr>
          <w:p w14:paraId="3A56EEB0"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w:t>
            </w:r>
          </w:p>
        </w:tc>
        <w:tc>
          <w:tcPr>
            <w:tcW w:w="2566" w:type="pct"/>
          </w:tcPr>
          <w:p w14:paraId="340FA84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D47B197" w14:textId="77777777" w:rsidTr="0033334F">
        <w:trPr>
          <w:cantSplit/>
          <w:trHeight w:val="720"/>
        </w:trPr>
        <w:tc>
          <w:tcPr>
            <w:tcW w:w="584" w:type="pct"/>
            <w:shd w:val="clear" w:color="auto" w:fill="auto"/>
          </w:tcPr>
          <w:p w14:paraId="3FE31E0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-2</w:t>
            </w:r>
          </w:p>
        </w:tc>
        <w:tc>
          <w:tcPr>
            <w:tcW w:w="1850" w:type="pct"/>
            <w:shd w:val="clear" w:color="auto" w:fill="auto"/>
          </w:tcPr>
          <w:p w14:paraId="0704CE37"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w:t>
            </w:r>
          </w:p>
        </w:tc>
        <w:tc>
          <w:tcPr>
            <w:tcW w:w="2566" w:type="pct"/>
          </w:tcPr>
          <w:p w14:paraId="5E67C043" w14:textId="77777777" w:rsidR="0033334F" w:rsidRPr="007E6A51" w:rsidRDefault="0033334F" w:rsidP="0033334F">
            <w:pPr>
              <w:tabs>
                <w:tab w:val="left" w:pos="-1980"/>
                <w:tab w:val="left" w:pos="750"/>
              </w:tabs>
              <w:spacing w:before="60" w:after="60"/>
              <w:ind w:left="72" w:right="72"/>
              <w:rPr>
                <w:rFonts w:eastAsia="Calibri" w:cs="Arial"/>
                <w:szCs w:val="20"/>
              </w:rPr>
            </w:pPr>
            <w:r w:rsidRPr="007061C7">
              <w:rPr>
                <w:rFonts w:eastAsia="Calibri" w:cs="Arial"/>
                <w:szCs w:val="20"/>
              </w:rPr>
              <w:t xml:space="preserve">Report all </w:t>
            </w:r>
            <w:r>
              <w:rPr>
                <w:rFonts w:eastAsia="Calibri" w:cs="Arial"/>
                <w:szCs w:val="20"/>
              </w:rPr>
              <w:t>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1A16714E" w14:textId="77777777" w:rsidTr="0033334F">
        <w:trPr>
          <w:cantSplit/>
          <w:trHeight w:val="845"/>
        </w:trPr>
        <w:tc>
          <w:tcPr>
            <w:tcW w:w="584" w:type="pct"/>
            <w:shd w:val="clear" w:color="auto" w:fill="auto"/>
          </w:tcPr>
          <w:p w14:paraId="5274D33C"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G-</w:t>
            </w:r>
            <w:r w:rsidRPr="007E6A51">
              <w:rPr>
                <w:rFonts w:eastAsia="Calibri" w:cs="Arial"/>
                <w:szCs w:val="20"/>
              </w:rPr>
              <w:t>3</w:t>
            </w:r>
          </w:p>
        </w:tc>
        <w:tc>
          <w:tcPr>
            <w:tcW w:w="1850" w:type="pct"/>
            <w:shd w:val="clear" w:color="auto" w:fill="auto"/>
          </w:tcPr>
          <w:p w14:paraId="66D8756B"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p>
        </w:tc>
        <w:tc>
          <w:tcPr>
            <w:tcW w:w="2566" w:type="pct"/>
          </w:tcPr>
          <w:p w14:paraId="191D74C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2992833E" w14:textId="77777777" w:rsidTr="0033334F">
        <w:trPr>
          <w:cantSplit/>
          <w:trHeight w:val="720"/>
        </w:trPr>
        <w:tc>
          <w:tcPr>
            <w:tcW w:w="584" w:type="pct"/>
            <w:shd w:val="clear" w:color="auto" w:fill="auto"/>
          </w:tcPr>
          <w:p w14:paraId="6A0583D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-4</w:t>
            </w:r>
          </w:p>
        </w:tc>
        <w:tc>
          <w:tcPr>
            <w:tcW w:w="1850" w:type="pct"/>
            <w:shd w:val="clear" w:color="auto" w:fill="auto"/>
          </w:tcPr>
          <w:p w14:paraId="709FCC62" w14:textId="03D230AE"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3D70C06A" w14:textId="77777777" w:rsidR="0033334F" w:rsidRPr="00C75AB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0527DB6E" w14:textId="77777777" w:rsidTr="0033334F">
        <w:trPr>
          <w:cantSplit/>
          <w:trHeight w:val="720"/>
        </w:trPr>
        <w:tc>
          <w:tcPr>
            <w:tcW w:w="584" w:type="pct"/>
            <w:shd w:val="clear" w:color="auto" w:fill="auto"/>
          </w:tcPr>
          <w:p w14:paraId="74C1A81A"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G-5</w:t>
            </w:r>
          </w:p>
        </w:tc>
        <w:tc>
          <w:tcPr>
            <w:tcW w:w="1850" w:type="pct"/>
            <w:shd w:val="clear" w:color="auto" w:fill="auto"/>
          </w:tcPr>
          <w:p w14:paraId="445AF1B2"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6FF70411"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 nonclassroom-based ADA of students in the appropriate grade span columns for the following programs:</w:t>
            </w:r>
          </w:p>
          <w:p w14:paraId="7263E82C" w14:textId="77777777" w:rsidR="0033334F" w:rsidRDefault="0033334F" w:rsidP="00B80F7B">
            <w:pPr>
              <w:pStyle w:val="ListParagraph"/>
              <w:numPr>
                <w:ilvl w:val="0"/>
                <w:numId w:val="93"/>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DCEE4AE" w14:textId="77777777" w:rsidR="0033334F" w:rsidRPr="00F12A29" w:rsidRDefault="0033334F" w:rsidP="00B80F7B">
            <w:pPr>
              <w:pStyle w:val="ListParagraph"/>
              <w:numPr>
                <w:ilvl w:val="0"/>
                <w:numId w:val="93"/>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55099766" w14:textId="77777777" w:rsidTr="0033334F">
        <w:trPr>
          <w:cantSplit/>
          <w:trHeight w:val="377"/>
        </w:trPr>
        <w:tc>
          <w:tcPr>
            <w:tcW w:w="584" w:type="pct"/>
            <w:shd w:val="clear" w:color="auto" w:fill="auto"/>
          </w:tcPr>
          <w:p w14:paraId="6519B3F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G</w:t>
            </w:r>
            <w:r w:rsidRPr="007E6A51">
              <w:rPr>
                <w:rFonts w:eastAsia="Calibri" w:cs="Arial"/>
                <w:szCs w:val="20"/>
              </w:rPr>
              <w:t>-</w:t>
            </w:r>
            <w:r>
              <w:rPr>
                <w:rFonts w:eastAsia="Calibri" w:cs="Arial"/>
                <w:szCs w:val="20"/>
              </w:rPr>
              <w:t>6</w:t>
            </w:r>
          </w:p>
        </w:tc>
        <w:tc>
          <w:tcPr>
            <w:tcW w:w="1850" w:type="pct"/>
            <w:shd w:val="clear" w:color="auto" w:fill="auto"/>
          </w:tcPr>
          <w:p w14:paraId="26193278"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Totals for Track (Sum of </w:t>
            </w:r>
            <w:r>
              <w:rPr>
                <w:rFonts w:eastAsia="Calibri" w:cs="Arial"/>
                <w:szCs w:val="20"/>
              </w:rPr>
              <w:t>G</w:t>
            </w:r>
            <w:r w:rsidRPr="007E6A51">
              <w:rPr>
                <w:rFonts w:eastAsia="Calibri" w:cs="Arial"/>
                <w:szCs w:val="20"/>
              </w:rPr>
              <w:t xml:space="preserve">-1 through </w:t>
            </w:r>
            <w:r>
              <w:rPr>
                <w:rFonts w:eastAsia="Calibri" w:cs="Arial"/>
                <w:szCs w:val="20"/>
              </w:rPr>
              <w:t>G</w:t>
            </w:r>
            <w:r w:rsidRPr="007E6A51">
              <w:rPr>
                <w:rFonts w:eastAsia="Calibri" w:cs="Arial"/>
                <w:szCs w:val="20"/>
              </w:rPr>
              <w:t>-</w:t>
            </w:r>
            <w:r>
              <w:rPr>
                <w:rFonts w:eastAsia="Calibri" w:cs="Arial"/>
                <w:szCs w:val="20"/>
              </w:rPr>
              <w:t>5</w:t>
            </w:r>
            <w:r w:rsidRPr="007E6A51">
              <w:rPr>
                <w:rFonts w:eastAsia="Calibri" w:cs="Arial"/>
                <w:szCs w:val="20"/>
              </w:rPr>
              <w:t>)</w:t>
            </w:r>
          </w:p>
        </w:tc>
        <w:tc>
          <w:tcPr>
            <w:tcW w:w="2566" w:type="pct"/>
          </w:tcPr>
          <w:p w14:paraId="2FB1DA1F"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bl>
    <w:p w14:paraId="6C021079" w14:textId="77777777" w:rsidR="0033334F" w:rsidRPr="006D02ED" w:rsidRDefault="0033334F" w:rsidP="006D02ED">
      <w:pPr>
        <w:spacing w:before="240" w:after="0"/>
        <w:rPr>
          <w:b/>
          <w:noProof/>
        </w:rPr>
      </w:pPr>
      <w:r w:rsidRPr="006D02ED">
        <w:rPr>
          <w:b/>
          <w:noProof/>
        </w:rPr>
        <w:t>Charter Funded ADA Totals for Track</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ADA for Track on the Regular ADA tab in the Attendance County Program Charter School  data entry screen."/>
      </w:tblPr>
      <w:tblGrid>
        <w:gridCol w:w="1080"/>
        <w:gridCol w:w="3420"/>
        <w:gridCol w:w="4744"/>
      </w:tblGrid>
      <w:tr w:rsidR="0033334F" w:rsidRPr="007E6A51" w14:paraId="0A9930F3" w14:textId="77777777" w:rsidTr="0033334F">
        <w:trPr>
          <w:cantSplit/>
          <w:trHeight w:val="720"/>
          <w:tblHeader/>
        </w:trPr>
        <w:tc>
          <w:tcPr>
            <w:tcW w:w="584" w:type="pct"/>
            <w:shd w:val="clear" w:color="auto" w:fill="E8EEF8"/>
            <w:vAlign w:val="center"/>
          </w:tcPr>
          <w:p w14:paraId="263EEBCB"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56E88BB5"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32448B1A"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949C79E" w14:textId="77777777" w:rsidTr="0033334F">
        <w:trPr>
          <w:cantSplit/>
          <w:trHeight w:val="67"/>
        </w:trPr>
        <w:tc>
          <w:tcPr>
            <w:tcW w:w="584" w:type="pct"/>
            <w:shd w:val="clear" w:color="auto" w:fill="auto"/>
          </w:tcPr>
          <w:p w14:paraId="31F79F3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-1</w:t>
            </w:r>
          </w:p>
        </w:tc>
        <w:tc>
          <w:tcPr>
            <w:tcW w:w="1850" w:type="pct"/>
            <w:shd w:val="clear" w:color="auto" w:fill="auto"/>
          </w:tcPr>
          <w:p w14:paraId="03A3B8A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County Community Schools (Divisor 70/135/175) (F-1 + G-1)</w:t>
            </w:r>
          </w:p>
        </w:tc>
        <w:tc>
          <w:tcPr>
            <w:tcW w:w="2566" w:type="pct"/>
          </w:tcPr>
          <w:p w14:paraId="3AEFB6EF"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72C1C051" w14:textId="77777777" w:rsidTr="0033334F">
        <w:trPr>
          <w:cantSplit/>
          <w:trHeight w:val="720"/>
        </w:trPr>
        <w:tc>
          <w:tcPr>
            <w:tcW w:w="584" w:type="pct"/>
            <w:shd w:val="clear" w:color="auto" w:fill="auto"/>
          </w:tcPr>
          <w:p w14:paraId="3E7BB53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-2</w:t>
            </w:r>
          </w:p>
        </w:tc>
        <w:tc>
          <w:tcPr>
            <w:tcW w:w="1850" w:type="pct"/>
            <w:shd w:val="clear" w:color="auto" w:fill="auto"/>
          </w:tcPr>
          <w:p w14:paraId="2AE4D1E2"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Special Education - Special Day Class (F-2 + G-2)</w:t>
            </w:r>
          </w:p>
        </w:tc>
        <w:tc>
          <w:tcPr>
            <w:tcW w:w="2566" w:type="pct"/>
          </w:tcPr>
          <w:p w14:paraId="27549415"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1AC6D62C" w14:textId="77777777" w:rsidTr="0033334F">
        <w:trPr>
          <w:cantSplit/>
          <w:trHeight w:val="720"/>
        </w:trPr>
        <w:tc>
          <w:tcPr>
            <w:tcW w:w="584" w:type="pct"/>
            <w:shd w:val="clear" w:color="auto" w:fill="auto"/>
          </w:tcPr>
          <w:p w14:paraId="0DFBE9B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H-</w:t>
            </w:r>
            <w:r w:rsidRPr="007E6A51">
              <w:rPr>
                <w:rFonts w:eastAsia="Calibri" w:cs="Arial"/>
                <w:szCs w:val="20"/>
              </w:rPr>
              <w:t>3</w:t>
            </w:r>
          </w:p>
        </w:tc>
        <w:tc>
          <w:tcPr>
            <w:tcW w:w="1850" w:type="pct"/>
            <w:shd w:val="clear" w:color="auto" w:fill="auto"/>
          </w:tcPr>
          <w:p w14:paraId="14413EB0"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’s</w:t>
            </w:r>
            <w:r w:rsidRPr="00034C46">
              <w:rPr>
                <w:rFonts w:eastAsia="Times New Roman" w:cs="Arial"/>
                <w:szCs w:val="24"/>
              </w:rPr>
              <w:t xml:space="preserve"> Institutions</w:t>
            </w:r>
            <w:r>
              <w:rPr>
                <w:rFonts w:eastAsia="Times New Roman" w:cs="Arial"/>
                <w:szCs w:val="24"/>
              </w:rPr>
              <w:t xml:space="preserve"> (F-3 + G-3)</w:t>
            </w:r>
          </w:p>
        </w:tc>
        <w:tc>
          <w:tcPr>
            <w:tcW w:w="2566" w:type="pct"/>
          </w:tcPr>
          <w:p w14:paraId="260EA46E" w14:textId="77777777" w:rsidR="0033334F" w:rsidRPr="007E6A51" w:rsidRDefault="0033334F" w:rsidP="0033334F">
            <w:pPr>
              <w:tabs>
                <w:tab w:val="left" w:pos="-1980"/>
                <w:tab w:val="left" w:pos="750"/>
              </w:tabs>
              <w:spacing w:before="60" w:after="60"/>
              <w:ind w:left="72" w:right="72"/>
              <w:rPr>
                <w:rFonts w:eastAsia="Calibri" w:cs="Arial"/>
                <w:szCs w:val="20"/>
              </w:rPr>
            </w:pPr>
            <w:r w:rsidRPr="00E86A01">
              <w:rPr>
                <w:rFonts w:eastAsia="Calibri" w:cs="Arial"/>
                <w:szCs w:val="20"/>
              </w:rPr>
              <w:t>This line contains a field(s) that are auto calculated.</w:t>
            </w:r>
          </w:p>
        </w:tc>
      </w:tr>
      <w:tr w:rsidR="0033334F" w:rsidRPr="007E6A51" w14:paraId="144E3F63" w14:textId="77777777" w:rsidTr="0033334F">
        <w:trPr>
          <w:cantSplit/>
          <w:trHeight w:val="720"/>
        </w:trPr>
        <w:tc>
          <w:tcPr>
            <w:tcW w:w="584" w:type="pct"/>
            <w:shd w:val="clear" w:color="auto" w:fill="auto"/>
          </w:tcPr>
          <w:p w14:paraId="5913110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-4</w:t>
            </w:r>
          </w:p>
        </w:tc>
        <w:tc>
          <w:tcPr>
            <w:tcW w:w="1850" w:type="pct"/>
            <w:shd w:val="clear" w:color="auto" w:fill="auto"/>
          </w:tcPr>
          <w:p w14:paraId="4B81187A" w14:textId="0378BDAB"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w:t>
            </w:r>
            <w:r w:rsidR="0033334F" w:rsidRPr="00CC33C8">
              <w:rPr>
                <w:rFonts w:eastAsia="Times New Roman" w:cs="Arial"/>
                <w:i/>
                <w:szCs w:val="24"/>
              </w:rPr>
              <w:t>EC</w:t>
            </w:r>
            <w:r w:rsidR="0033334F" w:rsidRPr="00034C46">
              <w:rPr>
                <w:rFonts w:eastAsia="Times New Roman" w:cs="Arial"/>
                <w:szCs w:val="24"/>
              </w:rPr>
              <w:t xml:space="preserve">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33334F">
              <w:rPr>
                <w:rFonts w:eastAsia="Times New Roman" w:cs="Arial"/>
                <w:szCs w:val="24"/>
              </w:rPr>
              <w:t xml:space="preserve"> (F-4 + G-4)</w:t>
            </w:r>
          </w:p>
        </w:tc>
        <w:tc>
          <w:tcPr>
            <w:tcW w:w="2566" w:type="pct"/>
            <w:tcBorders>
              <w:bottom w:val="single" w:sz="4" w:space="0" w:color="7F7F7F" w:themeColor="text1" w:themeTint="80"/>
            </w:tcBorders>
          </w:tcPr>
          <w:p w14:paraId="3294DF7B" w14:textId="77777777" w:rsidR="0033334F" w:rsidRPr="007E6A51" w:rsidRDefault="0033334F" w:rsidP="0033334F">
            <w:pPr>
              <w:tabs>
                <w:tab w:val="left" w:pos="-1980"/>
                <w:tab w:val="left" w:pos="750"/>
              </w:tabs>
              <w:spacing w:before="60" w:after="60"/>
              <w:ind w:left="72" w:right="72"/>
              <w:rPr>
                <w:rFonts w:eastAsia="Calibri" w:cs="Arial"/>
                <w:szCs w:val="20"/>
              </w:rPr>
            </w:pPr>
            <w:r w:rsidRPr="00DF05E9">
              <w:rPr>
                <w:rFonts w:eastAsia="Calibri" w:cs="Arial"/>
                <w:szCs w:val="20"/>
              </w:rPr>
              <w:t>This line contains a field(s) that are auto calculated.</w:t>
            </w:r>
          </w:p>
        </w:tc>
      </w:tr>
      <w:tr w:rsidR="0033334F" w:rsidRPr="007E6A51" w14:paraId="469A9752" w14:textId="77777777" w:rsidTr="0033334F">
        <w:trPr>
          <w:cantSplit/>
          <w:trHeight w:val="215"/>
        </w:trPr>
        <w:tc>
          <w:tcPr>
            <w:tcW w:w="584" w:type="pct"/>
            <w:shd w:val="clear" w:color="auto" w:fill="auto"/>
          </w:tcPr>
          <w:p w14:paraId="18E27A4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H-5</w:t>
            </w:r>
          </w:p>
        </w:tc>
        <w:tc>
          <w:tcPr>
            <w:tcW w:w="1850" w:type="pct"/>
            <w:shd w:val="clear" w:color="auto" w:fill="auto"/>
          </w:tcPr>
          <w:p w14:paraId="437AC4C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r>
              <w:rPr>
                <w:rFonts w:eastAsia="Times New Roman" w:cs="Arial"/>
                <w:szCs w:val="24"/>
              </w:rPr>
              <w:t xml:space="preserve"> (F-5 + G-5)</w:t>
            </w:r>
          </w:p>
        </w:tc>
        <w:tc>
          <w:tcPr>
            <w:tcW w:w="2566" w:type="pct"/>
            <w:tcBorders>
              <w:bottom w:val="single" w:sz="4" w:space="0" w:color="auto"/>
            </w:tcBorders>
          </w:tcPr>
          <w:p w14:paraId="57DCA45E" w14:textId="77777777" w:rsidR="0033334F" w:rsidRPr="007E6A51"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r w:rsidR="0033334F" w:rsidRPr="007E6A51" w14:paraId="53CDE873" w14:textId="77777777" w:rsidTr="0033334F">
        <w:trPr>
          <w:cantSplit/>
          <w:trHeight w:val="215"/>
        </w:trPr>
        <w:tc>
          <w:tcPr>
            <w:tcW w:w="584" w:type="pct"/>
            <w:shd w:val="clear" w:color="auto" w:fill="auto"/>
          </w:tcPr>
          <w:p w14:paraId="33ABF138" w14:textId="77777777" w:rsidR="0033334F"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H</w:t>
            </w:r>
            <w:r w:rsidRPr="007E6A51">
              <w:rPr>
                <w:rFonts w:eastAsia="Calibri" w:cs="Arial"/>
                <w:szCs w:val="20"/>
              </w:rPr>
              <w:t>-</w:t>
            </w:r>
            <w:r>
              <w:rPr>
                <w:rFonts w:eastAsia="Calibri" w:cs="Arial"/>
                <w:szCs w:val="20"/>
              </w:rPr>
              <w:t>6</w:t>
            </w:r>
          </w:p>
        </w:tc>
        <w:tc>
          <w:tcPr>
            <w:tcW w:w="1850" w:type="pct"/>
            <w:shd w:val="clear" w:color="auto" w:fill="auto"/>
          </w:tcPr>
          <w:p w14:paraId="6651AF4F"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7E6A51">
              <w:rPr>
                <w:rFonts w:eastAsia="Calibri" w:cs="Arial"/>
                <w:szCs w:val="20"/>
              </w:rPr>
              <w:t xml:space="preserve">ADA Totals for Track (Sum of </w:t>
            </w:r>
            <w:r>
              <w:rPr>
                <w:rFonts w:eastAsia="Calibri" w:cs="Arial"/>
                <w:szCs w:val="20"/>
              </w:rPr>
              <w:t>H-1 through H-5)</w:t>
            </w:r>
          </w:p>
        </w:tc>
        <w:tc>
          <w:tcPr>
            <w:tcW w:w="2566" w:type="pct"/>
            <w:tcBorders>
              <w:bottom w:val="single" w:sz="4" w:space="0" w:color="auto"/>
            </w:tcBorders>
          </w:tcPr>
          <w:p w14:paraId="66BF4BDA"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1D5B6017" w14:textId="7305DFE6" w:rsidR="0033334F" w:rsidRPr="006D02ED" w:rsidRDefault="0033334F" w:rsidP="006D02ED">
      <w:pPr>
        <w:spacing w:before="240" w:after="0"/>
        <w:rPr>
          <w:b/>
          <w:noProof/>
        </w:rPr>
      </w:pPr>
      <w:r w:rsidRPr="006D02ED">
        <w:rPr>
          <w:b/>
          <w:noProof/>
        </w:rPr>
        <w:t xml:space="preserve">Charter Funded ADA - </w:t>
      </w:r>
      <w:r w:rsidR="00F64B7F">
        <w:rPr>
          <w:b/>
          <w:noProof/>
        </w:rPr>
        <w:t>Transitional Kindergarten</w:t>
      </w:r>
      <w:r w:rsidR="00F64B7F" w:rsidRPr="006D02ED">
        <w:rPr>
          <w:b/>
          <w:noProof/>
        </w:rPr>
        <w:t xml:space="preserve"> </w:t>
      </w:r>
      <w:r w:rsidRPr="006D02ED">
        <w:rPr>
          <w:b/>
          <w:noProof/>
        </w:rPr>
        <w:t>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Other ADA on the Regular ADA tab in the Attendance County Program Charter School  data entry screen."/>
      </w:tblPr>
      <w:tblGrid>
        <w:gridCol w:w="1080"/>
        <w:gridCol w:w="3420"/>
        <w:gridCol w:w="4744"/>
      </w:tblGrid>
      <w:tr w:rsidR="0033334F" w:rsidRPr="007E6A51" w14:paraId="081211F2" w14:textId="77777777" w:rsidTr="1B6138A0">
        <w:trPr>
          <w:cantSplit/>
          <w:trHeight w:val="720"/>
          <w:tblHeader/>
        </w:trPr>
        <w:tc>
          <w:tcPr>
            <w:tcW w:w="584" w:type="pct"/>
            <w:shd w:val="clear" w:color="auto" w:fill="E8EEF8"/>
            <w:vAlign w:val="center"/>
          </w:tcPr>
          <w:p w14:paraId="558223CD"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0" w:type="pct"/>
            <w:shd w:val="clear" w:color="auto" w:fill="E8EEF8"/>
            <w:vAlign w:val="center"/>
          </w:tcPr>
          <w:p w14:paraId="7CA45A5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4829D661"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1556796C" w14:textId="77777777" w:rsidTr="1B6138A0">
        <w:trPr>
          <w:cantSplit/>
          <w:trHeight w:val="720"/>
        </w:trPr>
        <w:tc>
          <w:tcPr>
            <w:tcW w:w="584" w:type="pct"/>
            <w:shd w:val="clear" w:color="auto" w:fill="auto"/>
          </w:tcPr>
          <w:p w14:paraId="38472810"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-1</w:t>
            </w:r>
          </w:p>
        </w:tc>
        <w:tc>
          <w:tcPr>
            <w:tcW w:w="1850" w:type="pct"/>
            <w:shd w:val="clear" w:color="auto" w:fill="auto"/>
          </w:tcPr>
          <w:p w14:paraId="1CD8BBAA" w14:textId="7FBC060A" w:rsidR="0033334F" w:rsidRPr="007E6A51" w:rsidRDefault="0033334F" w:rsidP="00393AE7">
            <w:pPr>
              <w:tabs>
                <w:tab w:val="left" w:pos="750"/>
              </w:tabs>
              <w:spacing w:before="60" w:after="60"/>
              <w:ind w:left="72" w:right="72"/>
              <w:rPr>
                <w:rFonts w:eastAsia="Calibri" w:cs="Arial"/>
              </w:rPr>
            </w:pPr>
            <w:r w:rsidRPr="1B6138A0">
              <w:rPr>
                <w:rFonts w:eastAsia="Calibri" w:cs="Arial"/>
              </w:rPr>
              <w:t xml:space="preserve">ADA for Students in </w:t>
            </w:r>
            <w:hyperlink w:anchor="_Transitional_Kindergarten">
              <w:r w:rsidR="4F7A3B1E" w:rsidRPr="1B6138A0">
                <w:rPr>
                  <w:rStyle w:val="Hyperlink"/>
                  <w:rFonts w:eastAsia="Times New Roman" w:cs="Arial"/>
                </w:rPr>
                <w:t>Transitional Kindergarten</w:t>
              </w:r>
            </w:hyperlink>
            <w:r w:rsidR="4F7A3B1E" w:rsidRPr="1B6138A0">
              <w:rPr>
                <w:rFonts w:eastAsia="Times New Roman" w:cs="Arial"/>
              </w:rPr>
              <w:t xml:space="preserve"> </w:t>
            </w:r>
            <w:r w:rsidRPr="1B6138A0">
              <w:rPr>
                <w:rFonts w:eastAsia="Calibri" w:cs="Arial"/>
              </w:rPr>
              <w:t xml:space="preserve">pursuant to </w:t>
            </w:r>
            <w:r w:rsidRPr="1B6138A0">
              <w:rPr>
                <w:rFonts w:eastAsia="Calibri" w:cs="Arial"/>
                <w:i/>
                <w:iCs/>
              </w:rPr>
              <w:t>EC</w:t>
            </w:r>
            <w:r w:rsidR="185F22A4" w:rsidRPr="1B6138A0">
              <w:rPr>
                <w:rFonts w:eastAsia="Calibri" w:cs="Arial"/>
              </w:rPr>
              <w:t xml:space="preserve"> 48000(c) </w:t>
            </w:r>
            <w:r w:rsidRPr="1B6138A0">
              <w:rPr>
                <w:rFonts w:eastAsia="Calibri" w:cs="Arial"/>
              </w:rPr>
              <w:t>included in Line H-6 (TK/K</w:t>
            </w:r>
            <w:r w:rsidRPr="1B6138A0">
              <w:rPr>
                <w:rFonts w:cs="Arial"/>
              </w:rPr>
              <w:t>–</w:t>
            </w:r>
            <w:r w:rsidRPr="1B6138A0">
              <w:rPr>
                <w:rFonts w:eastAsia="Calibri" w:cs="Arial"/>
              </w:rPr>
              <w:t>3 Column, First Year ADA Only)</w:t>
            </w:r>
          </w:p>
        </w:tc>
        <w:tc>
          <w:tcPr>
            <w:tcW w:w="2566" w:type="pct"/>
          </w:tcPr>
          <w:p w14:paraId="41A43808" w14:textId="7E6BA07F"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all</w:t>
            </w:r>
            <w:r w:rsidR="00B56CD7">
              <w:rPr>
                <w:rFonts w:eastAsia="Calibri" w:cs="Arial"/>
                <w:szCs w:val="20"/>
              </w:rPr>
              <w:t xml:space="preserve"> Classroom-based</w:t>
            </w:r>
            <w:r>
              <w:rPr>
                <w:rFonts w:eastAsia="Calibri" w:cs="Arial"/>
                <w:szCs w:val="20"/>
              </w:rPr>
              <w:t xml:space="preserve"> ADA for students in transitional kindergarten included in Section F. Do not include ADA for students enrolled in second year of transitional kindergarten or students not eligible for funding pursuant to </w:t>
            </w:r>
            <w:r>
              <w:rPr>
                <w:rFonts w:eastAsia="Calibri" w:cs="Arial"/>
                <w:i/>
                <w:szCs w:val="20"/>
              </w:rPr>
              <w:t xml:space="preserve">EC </w:t>
            </w:r>
            <w:r>
              <w:rPr>
                <w:rFonts w:eastAsia="Calibri" w:cs="Arial"/>
                <w:szCs w:val="20"/>
              </w:rPr>
              <w:t>Section 48000.</w:t>
            </w:r>
          </w:p>
          <w:p w14:paraId="54066B7D" w14:textId="22A4936A" w:rsidR="0033334F" w:rsidRPr="007E79EC" w:rsidRDefault="0033334F" w:rsidP="0033334F">
            <w:pPr>
              <w:tabs>
                <w:tab w:val="left" w:pos="750"/>
              </w:tabs>
              <w:spacing w:before="60" w:after="60"/>
              <w:ind w:left="72" w:right="72"/>
              <w:rPr>
                <w:rFonts w:eastAsia="Calibri" w:cs="Arial"/>
              </w:rPr>
            </w:pPr>
            <w:r w:rsidRPr="37CA08D7">
              <w:rPr>
                <w:rFonts w:eastAsia="Calibri" w:cs="Arial"/>
              </w:rPr>
              <w:t xml:space="preserve">ADA reported in Line I-1 cannot be greater than ADA on Line </w:t>
            </w:r>
            <w:r w:rsidR="00B56CD7">
              <w:rPr>
                <w:rFonts w:eastAsia="Calibri" w:cs="Arial"/>
              </w:rPr>
              <w:t>F</w:t>
            </w:r>
            <w:r w:rsidRPr="37CA08D7">
              <w:rPr>
                <w:rFonts w:eastAsia="Calibri" w:cs="Arial"/>
              </w:rPr>
              <w:t>-6, TK/K</w:t>
            </w:r>
            <w:r>
              <w:rPr>
                <w:rFonts w:cs="Arial"/>
              </w:rPr>
              <w:t>–</w:t>
            </w:r>
            <w:r w:rsidRPr="37CA08D7">
              <w:rPr>
                <w:rFonts w:eastAsia="Calibri" w:cs="Arial"/>
              </w:rPr>
              <w:t>3 Column.</w:t>
            </w:r>
          </w:p>
        </w:tc>
      </w:tr>
      <w:tr w:rsidR="00E043B5" w:rsidRPr="007E6A51" w14:paraId="4E2A100F" w14:textId="77777777" w:rsidTr="1B6138A0">
        <w:trPr>
          <w:cantSplit/>
          <w:trHeight w:val="720"/>
        </w:trPr>
        <w:tc>
          <w:tcPr>
            <w:tcW w:w="584" w:type="pct"/>
            <w:shd w:val="clear" w:color="auto" w:fill="auto"/>
          </w:tcPr>
          <w:p w14:paraId="1333DDA7" w14:textId="53C3D7FA"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lastRenderedPageBreak/>
              <w:t>I-2</w:t>
            </w:r>
          </w:p>
        </w:tc>
        <w:tc>
          <w:tcPr>
            <w:tcW w:w="1850" w:type="pct"/>
            <w:shd w:val="clear" w:color="auto" w:fill="auto"/>
          </w:tcPr>
          <w:p w14:paraId="47CB1221" w14:textId="2A798694" w:rsidR="00E043B5" w:rsidRPr="007C1D3B" w:rsidRDefault="02452BC1" w:rsidP="00393AE7">
            <w:pPr>
              <w:tabs>
                <w:tab w:val="left" w:pos="750"/>
              </w:tabs>
              <w:spacing w:before="60" w:after="60"/>
              <w:ind w:left="72" w:right="72"/>
              <w:rPr>
                <w:rFonts w:eastAsia="Calibri" w:cs="Arial"/>
              </w:rPr>
            </w:pPr>
            <w:r w:rsidRPr="007B30F4">
              <w:rPr>
                <w:rFonts w:eastAsia="Calibri" w:cs="Arial"/>
              </w:rPr>
              <w:t xml:space="preserve">Nonclassroom-based ADA for Students in Transitional Kindergarten pursuant to EC </w:t>
            </w:r>
            <w:r w:rsidR="6A38E51C" w:rsidRPr="007B30F4">
              <w:rPr>
                <w:rFonts w:eastAsia="Calibri" w:cs="Arial"/>
              </w:rPr>
              <w:t>48000(c)</w:t>
            </w:r>
            <w:r w:rsidRPr="007B30F4">
              <w:rPr>
                <w:rFonts w:eastAsia="Calibri" w:cs="Arial"/>
              </w:rPr>
              <w:t xml:space="preserve"> included in Line G-6 (TK/K-3 Column, First Year ADA Only)</w:t>
            </w:r>
            <w:r w:rsidRPr="1B6138A0">
              <w:rPr>
                <w:rFonts w:eastAsia="Calibri" w:cs="Arial"/>
              </w:rPr>
              <w:t> </w:t>
            </w:r>
          </w:p>
        </w:tc>
        <w:tc>
          <w:tcPr>
            <w:tcW w:w="2566" w:type="pct"/>
          </w:tcPr>
          <w:p w14:paraId="0C8C0E0E" w14:textId="77777777" w:rsidR="00B56CD7" w:rsidRPr="00DB0A81" w:rsidRDefault="00B56CD7" w:rsidP="00B56CD7">
            <w:pPr>
              <w:spacing w:after="0"/>
              <w:textAlignment w:val="baseline"/>
              <w:rPr>
                <w:rFonts w:ascii="Segoe UI" w:eastAsia="Times New Roman" w:hAnsi="Segoe UI" w:cs="Segoe UI"/>
                <w:sz w:val="18"/>
                <w:szCs w:val="18"/>
              </w:rPr>
            </w:pPr>
            <w:r w:rsidRPr="00DB0A81">
              <w:rPr>
                <w:rFonts w:eastAsia="Times New Roman" w:cs="Arial"/>
                <w:szCs w:val="24"/>
              </w:rPr>
              <w:t>Report all Nonclassroom-based ADA for students in transitional kindergarten included in section G. Do not include ADA for students enrolled in second year of transitional kindergarten or students not eligible for funding pursuant to EC Section 48000. </w:t>
            </w:r>
          </w:p>
          <w:p w14:paraId="7403F9F0" w14:textId="77777777" w:rsidR="00B56CD7" w:rsidRPr="00DB0A81" w:rsidRDefault="00B56CD7" w:rsidP="00B56CD7">
            <w:pPr>
              <w:spacing w:after="0"/>
              <w:textAlignment w:val="baseline"/>
              <w:rPr>
                <w:rFonts w:ascii="Segoe UI" w:eastAsia="Times New Roman" w:hAnsi="Segoe UI" w:cs="Segoe UI"/>
                <w:sz w:val="18"/>
                <w:szCs w:val="18"/>
              </w:rPr>
            </w:pPr>
            <w:r w:rsidRPr="00DB0A81">
              <w:rPr>
                <w:rFonts w:eastAsia="Times New Roman" w:cs="Arial"/>
                <w:szCs w:val="24"/>
              </w:rPr>
              <w:t>ADA reported in Line I-2 cannot be greater than ADA on Line G-6, TK/K-3 Column. </w:t>
            </w:r>
          </w:p>
          <w:p w14:paraId="54835A3F" w14:textId="77777777" w:rsidR="00E043B5" w:rsidRDefault="00E043B5" w:rsidP="0033334F">
            <w:pPr>
              <w:tabs>
                <w:tab w:val="left" w:pos="-1980"/>
                <w:tab w:val="left" w:pos="750"/>
              </w:tabs>
              <w:spacing w:before="60" w:after="60"/>
              <w:ind w:left="72" w:right="72"/>
              <w:rPr>
                <w:rFonts w:eastAsia="Calibri" w:cs="Arial"/>
                <w:szCs w:val="20"/>
              </w:rPr>
            </w:pPr>
          </w:p>
        </w:tc>
      </w:tr>
      <w:tr w:rsidR="00E043B5" w:rsidRPr="007E6A51" w14:paraId="487556EE" w14:textId="77777777" w:rsidTr="1B6138A0">
        <w:trPr>
          <w:cantSplit/>
          <w:trHeight w:val="720"/>
        </w:trPr>
        <w:tc>
          <w:tcPr>
            <w:tcW w:w="584" w:type="pct"/>
            <w:shd w:val="clear" w:color="auto" w:fill="auto"/>
          </w:tcPr>
          <w:p w14:paraId="6B70694D" w14:textId="4685B2D0" w:rsidR="00E043B5" w:rsidRDefault="00E043B5" w:rsidP="0033334F">
            <w:pPr>
              <w:tabs>
                <w:tab w:val="left" w:pos="-1980"/>
                <w:tab w:val="left" w:pos="750"/>
              </w:tabs>
              <w:spacing w:before="60" w:after="60"/>
              <w:ind w:left="72" w:right="72"/>
              <w:jc w:val="center"/>
              <w:rPr>
                <w:rFonts w:eastAsia="Calibri" w:cs="Arial"/>
                <w:szCs w:val="20"/>
              </w:rPr>
            </w:pPr>
            <w:r>
              <w:rPr>
                <w:rFonts w:eastAsia="Calibri" w:cs="Arial"/>
                <w:szCs w:val="20"/>
              </w:rPr>
              <w:t>I-3</w:t>
            </w:r>
          </w:p>
        </w:tc>
        <w:tc>
          <w:tcPr>
            <w:tcW w:w="1850" w:type="pct"/>
            <w:shd w:val="clear" w:color="auto" w:fill="auto"/>
          </w:tcPr>
          <w:p w14:paraId="5284AE80" w14:textId="32AAAABA" w:rsidR="00E043B5" w:rsidRPr="00BA41BA" w:rsidRDefault="02452BC1" w:rsidP="00393AE7">
            <w:pPr>
              <w:tabs>
                <w:tab w:val="left" w:pos="750"/>
              </w:tabs>
              <w:spacing w:before="60" w:after="60"/>
              <w:ind w:left="72" w:right="72"/>
              <w:rPr>
                <w:rFonts w:eastAsia="Calibri" w:cs="Arial"/>
              </w:rPr>
            </w:pPr>
            <w:r w:rsidRPr="007B30F4">
              <w:rPr>
                <w:rFonts w:eastAsia="Calibri" w:cs="Arial"/>
              </w:rPr>
              <w:t xml:space="preserve">Total ADA for Students in Transitional Kindergarten pursuant to EC </w:t>
            </w:r>
            <w:r w:rsidR="2D54C792" w:rsidRPr="007B30F4">
              <w:rPr>
                <w:rFonts w:eastAsia="Calibri" w:cs="Arial"/>
              </w:rPr>
              <w:t>48000(c)</w:t>
            </w:r>
            <w:r w:rsidRPr="007B30F4">
              <w:rPr>
                <w:rFonts w:eastAsia="Calibri" w:cs="Arial"/>
              </w:rPr>
              <w:t xml:space="preserve"> (Sum of I-1 and I-2)</w:t>
            </w:r>
            <w:r w:rsidRPr="1B6138A0">
              <w:rPr>
                <w:rFonts w:eastAsia="Calibri" w:cs="Arial"/>
              </w:rPr>
              <w:t> </w:t>
            </w:r>
          </w:p>
        </w:tc>
        <w:tc>
          <w:tcPr>
            <w:tcW w:w="2566" w:type="pct"/>
          </w:tcPr>
          <w:p w14:paraId="47274455" w14:textId="40A84F89" w:rsidR="00E043B5" w:rsidRPr="00BA41BA" w:rsidRDefault="00B56CD7" w:rsidP="0033334F">
            <w:pPr>
              <w:tabs>
                <w:tab w:val="left" w:pos="-1980"/>
                <w:tab w:val="left" w:pos="750"/>
              </w:tabs>
              <w:spacing w:before="60" w:after="60"/>
              <w:ind w:left="72" w:right="72"/>
              <w:rPr>
                <w:rFonts w:eastAsia="Calibri" w:cs="Arial"/>
                <w:szCs w:val="20"/>
              </w:rPr>
            </w:pPr>
            <w:r w:rsidRPr="007B30F4">
              <w:rPr>
                <w:rFonts w:eastAsia="Calibri" w:cs="Arial"/>
                <w:szCs w:val="20"/>
              </w:rPr>
              <w:t>This line contains field(s) that are auto calculated.</w:t>
            </w:r>
            <w:r w:rsidRPr="00BA41BA">
              <w:rPr>
                <w:rFonts w:eastAsia="Calibri" w:cs="Arial"/>
                <w:szCs w:val="20"/>
              </w:rPr>
              <w:t> </w:t>
            </w:r>
          </w:p>
        </w:tc>
      </w:tr>
    </w:tbl>
    <w:p w14:paraId="3C261834" w14:textId="3242B352" w:rsidR="00971FE6" w:rsidRPr="007B30F4" w:rsidRDefault="00F64B7F" w:rsidP="007B30F4">
      <w:pPr>
        <w:spacing w:before="240" w:after="0"/>
        <w:rPr>
          <w:b/>
          <w:bCs/>
        </w:rPr>
      </w:pPr>
      <w:r>
        <w:rPr>
          <w:b/>
          <w:bCs/>
        </w:rPr>
        <w:t>Charter Funded ADA - Other ADA</w:t>
      </w:r>
    </w:p>
    <w:tbl>
      <w:tblPr>
        <w:tblW w:w="9244"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is table describes the data reporting instructions for Charter Funded Other ADA on the Regular ADA tab in the Attendance County Program Charter School  data entry screen."/>
      </w:tblPr>
      <w:tblGrid>
        <w:gridCol w:w="1080"/>
        <w:gridCol w:w="3420"/>
        <w:gridCol w:w="4744"/>
      </w:tblGrid>
      <w:tr w:rsidR="00971FE6" w:rsidRPr="007E6A51" w14:paraId="3438CD66" w14:textId="77777777" w:rsidTr="007B30F4">
        <w:trPr>
          <w:cantSplit/>
          <w:trHeight w:val="720"/>
        </w:trPr>
        <w:tc>
          <w:tcPr>
            <w:tcW w:w="584" w:type="pct"/>
            <w:shd w:val="clear" w:color="auto" w:fill="auto"/>
            <w:vAlign w:val="center"/>
          </w:tcPr>
          <w:p w14:paraId="2D8D2613" w14:textId="2AC8188F" w:rsidR="00971FE6" w:rsidRPr="007B30F4" w:rsidRDefault="00F64B7F" w:rsidP="00F64B7F">
            <w:pPr>
              <w:tabs>
                <w:tab w:val="left" w:pos="-1980"/>
                <w:tab w:val="left" w:pos="750"/>
              </w:tabs>
              <w:spacing w:before="60" w:after="60"/>
              <w:ind w:left="72" w:right="72"/>
              <w:jc w:val="center"/>
              <w:rPr>
                <w:rFonts w:eastAsia="Calibri" w:cs="Arial"/>
                <w:b/>
                <w:bCs/>
                <w:szCs w:val="20"/>
              </w:rPr>
            </w:pPr>
            <w:r>
              <w:rPr>
                <w:rFonts w:eastAsia="Calibri" w:cs="Arial"/>
                <w:b/>
                <w:bCs/>
                <w:szCs w:val="20"/>
              </w:rPr>
              <w:t>Line Number</w:t>
            </w:r>
          </w:p>
        </w:tc>
        <w:tc>
          <w:tcPr>
            <w:tcW w:w="1850" w:type="pct"/>
            <w:shd w:val="clear" w:color="auto" w:fill="auto"/>
            <w:vAlign w:val="center"/>
          </w:tcPr>
          <w:p w14:paraId="1AFA604D" w14:textId="6D757170" w:rsidR="00971FE6" w:rsidRPr="007B30F4" w:rsidRDefault="00F64B7F" w:rsidP="007B30F4">
            <w:pPr>
              <w:tabs>
                <w:tab w:val="left" w:pos="-1980"/>
                <w:tab w:val="left" w:pos="750"/>
              </w:tabs>
              <w:spacing w:before="60" w:after="60"/>
              <w:ind w:left="72" w:right="72"/>
              <w:jc w:val="center"/>
              <w:rPr>
                <w:rFonts w:eastAsia="Calibri" w:cs="Arial"/>
                <w:b/>
                <w:bCs/>
                <w:szCs w:val="20"/>
              </w:rPr>
            </w:pPr>
            <w:r>
              <w:rPr>
                <w:rFonts w:eastAsia="Calibri" w:cs="Arial"/>
                <w:b/>
                <w:bCs/>
                <w:szCs w:val="20"/>
              </w:rPr>
              <w:t>Line Caption</w:t>
            </w:r>
          </w:p>
        </w:tc>
        <w:tc>
          <w:tcPr>
            <w:tcW w:w="2566" w:type="pct"/>
            <w:vAlign w:val="center"/>
          </w:tcPr>
          <w:p w14:paraId="124D22B2" w14:textId="08583619" w:rsidR="00971FE6" w:rsidRPr="007B30F4" w:rsidRDefault="00F64B7F" w:rsidP="007B30F4">
            <w:pPr>
              <w:tabs>
                <w:tab w:val="left" w:pos="-1980"/>
                <w:tab w:val="left" w:pos="750"/>
              </w:tabs>
              <w:spacing w:before="60" w:after="60"/>
              <w:ind w:left="72" w:right="72"/>
              <w:jc w:val="center"/>
              <w:rPr>
                <w:rFonts w:eastAsia="Calibri" w:cs="Arial"/>
                <w:b/>
                <w:bCs/>
                <w:szCs w:val="20"/>
              </w:rPr>
            </w:pPr>
            <w:r>
              <w:rPr>
                <w:rFonts w:eastAsia="Calibri" w:cs="Arial"/>
                <w:b/>
                <w:bCs/>
                <w:szCs w:val="20"/>
              </w:rPr>
              <w:t>Reporting Notes</w:t>
            </w:r>
          </w:p>
        </w:tc>
      </w:tr>
      <w:tr w:rsidR="0033334F" w:rsidRPr="007E6A51" w14:paraId="62D49CCC" w14:textId="77777777" w:rsidTr="00393AE7">
        <w:trPr>
          <w:cantSplit/>
          <w:trHeight w:val="720"/>
        </w:trPr>
        <w:tc>
          <w:tcPr>
            <w:tcW w:w="584" w:type="pct"/>
            <w:shd w:val="clear" w:color="auto" w:fill="auto"/>
          </w:tcPr>
          <w:p w14:paraId="317CE400" w14:textId="1C0A1F12"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4</w:t>
            </w:r>
          </w:p>
        </w:tc>
        <w:tc>
          <w:tcPr>
            <w:tcW w:w="1850" w:type="pct"/>
            <w:shd w:val="clear" w:color="auto" w:fill="auto"/>
          </w:tcPr>
          <w:p w14:paraId="1F439D95" w14:textId="77777777" w:rsidR="0033334F" w:rsidRPr="007E6A51" w:rsidRDefault="0033334F" w:rsidP="0033334F">
            <w:pPr>
              <w:tabs>
                <w:tab w:val="left" w:pos="-1980"/>
                <w:tab w:val="left" w:pos="750"/>
              </w:tabs>
              <w:spacing w:before="60" w:after="60"/>
              <w:ind w:left="72" w:right="72"/>
              <w:rPr>
                <w:rFonts w:eastAsia="Calibri" w:cs="Arial"/>
                <w:szCs w:val="20"/>
              </w:rPr>
            </w:pPr>
            <w:r w:rsidRPr="007E6A51">
              <w:rPr>
                <w:rFonts w:eastAsia="Calibri" w:cs="Arial"/>
                <w:szCs w:val="20"/>
              </w:rPr>
              <w:t xml:space="preserve">Nonclassroom-based ADA not eligible for funding pursuant to </w:t>
            </w:r>
            <w:r w:rsidRPr="007E6A51">
              <w:rPr>
                <w:rFonts w:eastAsia="Calibri" w:cs="Arial"/>
                <w:i/>
                <w:szCs w:val="20"/>
              </w:rPr>
              <w:t>EC</w:t>
            </w:r>
            <w:r w:rsidRPr="007E6A51">
              <w:rPr>
                <w:rFonts w:eastAsia="Calibri" w:cs="Arial"/>
                <w:szCs w:val="20"/>
              </w:rPr>
              <w:t xml:space="preserve"> 47612.5(b) and 51745.6 and not included in </w:t>
            </w:r>
            <w:r>
              <w:rPr>
                <w:rFonts w:eastAsia="Calibri" w:cs="Arial"/>
                <w:szCs w:val="20"/>
              </w:rPr>
              <w:t>G-6</w:t>
            </w:r>
          </w:p>
        </w:tc>
        <w:tc>
          <w:tcPr>
            <w:tcW w:w="2566" w:type="pct"/>
          </w:tcPr>
          <w:p w14:paraId="00011ED8" w14:textId="6BCDCACF"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Report full-time </w:t>
            </w:r>
            <w:hyperlink w:anchor="_Traditional_Independent_Study_2" w:tooltip="independent study" w:history="1">
              <w:r w:rsidR="006D02ED" w:rsidRPr="0026385F">
                <w:rPr>
                  <w:rStyle w:val="Hyperlink"/>
                  <w:rFonts w:eastAsia="Times New Roman" w:cs="Arial"/>
                  <w:szCs w:val="24"/>
                </w:rPr>
                <w:t>independent study</w:t>
              </w:r>
            </w:hyperlink>
            <w:r>
              <w:rPr>
                <w:rFonts w:eastAsia="Calibri" w:cs="Arial"/>
                <w:szCs w:val="20"/>
              </w:rPr>
              <w:t xml:space="preserve"> ADA not included in Line G-6.</w:t>
            </w:r>
          </w:p>
          <w:p w14:paraId="46090369"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r w:rsidR="0033334F" w:rsidRPr="007E6A51" w14:paraId="697F2A3D" w14:textId="77777777" w:rsidTr="00393AE7">
        <w:trPr>
          <w:cantSplit/>
          <w:trHeight w:val="720"/>
        </w:trPr>
        <w:tc>
          <w:tcPr>
            <w:tcW w:w="584" w:type="pct"/>
            <w:shd w:val="clear" w:color="auto" w:fill="auto"/>
          </w:tcPr>
          <w:p w14:paraId="11903B05" w14:textId="04FA354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E043B5">
              <w:rPr>
                <w:rFonts w:eastAsia="Calibri" w:cs="Arial"/>
                <w:szCs w:val="20"/>
              </w:rPr>
              <w:t>5</w:t>
            </w:r>
          </w:p>
        </w:tc>
        <w:tc>
          <w:tcPr>
            <w:tcW w:w="1850" w:type="pct"/>
            <w:shd w:val="clear" w:color="auto" w:fill="auto"/>
          </w:tcPr>
          <w:p w14:paraId="6534DA6C" w14:textId="7A817FC6" w:rsidR="0033334F" w:rsidRPr="007E6A51" w:rsidRDefault="00000000" w:rsidP="0033334F">
            <w:pPr>
              <w:tabs>
                <w:tab w:val="left" w:pos="-1980"/>
                <w:tab w:val="left" w:pos="750"/>
              </w:tabs>
              <w:spacing w:before="60" w:after="60"/>
              <w:ind w:left="72" w:right="72"/>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pursuant to </w:t>
            </w:r>
            <w:r w:rsidR="0033334F" w:rsidRPr="00FE6716">
              <w:rPr>
                <w:rFonts w:eastAsia="Calibri" w:cs="Arial"/>
                <w:i/>
                <w:szCs w:val="20"/>
              </w:rPr>
              <w:t>EC</w:t>
            </w:r>
            <w:r w:rsidR="0033334F" w:rsidRPr="007E6A51">
              <w:rPr>
                <w:rFonts w:eastAsia="Calibri" w:cs="Arial"/>
                <w:szCs w:val="20"/>
              </w:rPr>
              <w:t xml:space="preserve"> 51749.5, included in </w:t>
            </w:r>
            <w:r w:rsidR="0033334F">
              <w:rPr>
                <w:rFonts w:eastAsia="Calibri" w:cs="Arial"/>
                <w:szCs w:val="20"/>
              </w:rPr>
              <w:t>G-6</w:t>
            </w:r>
          </w:p>
        </w:tc>
        <w:tc>
          <w:tcPr>
            <w:tcW w:w="2566" w:type="pct"/>
          </w:tcPr>
          <w:p w14:paraId="37AC567F"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G-6 in the appropriate grade span column.</w:t>
            </w:r>
          </w:p>
        </w:tc>
      </w:tr>
      <w:tr w:rsidR="0033334F" w:rsidRPr="007E6A51" w14:paraId="582DF5A2" w14:textId="77777777" w:rsidTr="00393AE7">
        <w:trPr>
          <w:cantSplit/>
          <w:trHeight w:val="720"/>
        </w:trPr>
        <w:tc>
          <w:tcPr>
            <w:tcW w:w="584" w:type="pct"/>
            <w:shd w:val="clear" w:color="auto" w:fill="auto"/>
          </w:tcPr>
          <w:p w14:paraId="4E8459C6" w14:textId="729D863F" w:rsidR="0033334F" w:rsidRPr="007E6A51" w:rsidRDefault="0033334F" w:rsidP="0033334F">
            <w:pPr>
              <w:tabs>
                <w:tab w:val="left" w:pos="-1980"/>
                <w:tab w:val="left" w:pos="750"/>
              </w:tabs>
              <w:spacing w:before="60" w:after="60"/>
              <w:ind w:left="72" w:right="72"/>
              <w:jc w:val="center"/>
              <w:rPr>
                <w:rFonts w:eastAsia="Calibri" w:cs="Arial"/>
                <w:szCs w:val="20"/>
              </w:rPr>
            </w:pPr>
            <w:r>
              <w:rPr>
                <w:rFonts w:eastAsia="Calibri" w:cs="Arial"/>
                <w:szCs w:val="20"/>
              </w:rPr>
              <w:t>I</w:t>
            </w:r>
            <w:r w:rsidRPr="007E6A51">
              <w:rPr>
                <w:rFonts w:eastAsia="Calibri" w:cs="Arial"/>
                <w:szCs w:val="20"/>
              </w:rPr>
              <w:t>-</w:t>
            </w:r>
            <w:r w:rsidR="00F5545B">
              <w:rPr>
                <w:rFonts w:eastAsia="Calibri" w:cs="Arial"/>
                <w:szCs w:val="20"/>
              </w:rPr>
              <w:t>6</w:t>
            </w:r>
          </w:p>
        </w:tc>
        <w:tc>
          <w:tcPr>
            <w:tcW w:w="1850" w:type="pct"/>
            <w:shd w:val="clear" w:color="auto" w:fill="auto"/>
          </w:tcPr>
          <w:p w14:paraId="4674E52F" w14:textId="1BDAFFA0" w:rsidR="0033334F" w:rsidRPr="00846E1E" w:rsidRDefault="00000000" w:rsidP="0033334F">
            <w:pPr>
              <w:tabs>
                <w:tab w:val="left" w:pos="-1980"/>
                <w:tab w:val="left" w:pos="750"/>
              </w:tabs>
              <w:spacing w:before="60" w:after="60"/>
              <w:ind w:left="72" w:right="72"/>
              <w:rPr>
                <w:rFonts w:eastAsia="Calibri" w:cs="Arial"/>
                <w:szCs w:val="20"/>
              </w:rPr>
            </w:pPr>
            <w:hyperlink w:anchor="_Course_Based_Independent_2" w:tooltip="Course Based Independent Study ADA" w:history="1">
              <w:r w:rsidR="006D02ED" w:rsidRPr="003D0F6C">
                <w:rPr>
                  <w:rStyle w:val="Hyperlink"/>
                  <w:rFonts w:eastAsia="Times New Roman" w:cs="Arial"/>
                  <w:szCs w:val="24"/>
                </w:rPr>
                <w:t>Course Based Independent Study ADA</w:t>
              </w:r>
            </w:hyperlink>
            <w:r w:rsidR="0033334F" w:rsidRPr="007E6A51">
              <w:rPr>
                <w:rFonts w:eastAsia="Calibri" w:cs="Arial"/>
                <w:szCs w:val="20"/>
              </w:rPr>
              <w:t xml:space="preserve"> not eligible for funding, pursuant to </w:t>
            </w:r>
            <w:r w:rsidR="0033334F" w:rsidRPr="007E6A51">
              <w:rPr>
                <w:rFonts w:eastAsia="Calibri" w:cs="Arial"/>
                <w:i/>
                <w:szCs w:val="20"/>
              </w:rPr>
              <w:t>EC</w:t>
            </w:r>
            <w:r w:rsidR="0033334F" w:rsidRPr="007E6A51">
              <w:rPr>
                <w:rFonts w:eastAsia="Calibri" w:cs="Arial"/>
                <w:szCs w:val="20"/>
              </w:rPr>
              <w:t xml:space="preserve"> 47612.5(b) and 51745.6, included in </w:t>
            </w:r>
            <w:r w:rsidR="00060A4C">
              <w:rPr>
                <w:rFonts w:eastAsia="Calibri" w:cs="Arial"/>
                <w:szCs w:val="20"/>
              </w:rPr>
              <w:t xml:space="preserve">Line </w:t>
            </w:r>
            <w:r w:rsidR="0033334F">
              <w:rPr>
                <w:rFonts w:eastAsia="Calibri" w:cs="Arial"/>
                <w:szCs w:val="20"/>
              </w:rPr>
              <w:t>I</w:t>
            </w:r>
            <w:r w:rsidR="0033334F" w:rsidRPr="007E6A51">
              <w:rPr>
                <w:rFonts w:eastAsia="Calibri" w:cs="Arial"/>
                <w:szCs w:val="20"/>
              </w:rPr>
              <w:t>-</w:t>
            </w:r>
            <w:r w:rsidR="00060A4C">
              <w:rPr>
                <w:rFonts w:eastAsia="Calibri" w:cs="Arial"/>
                <w:szCs w:val="20"/>
              </w:rPr>
              <w:t>4</w:t>
            </w:r>
          </w:p>
        </w:tc>
        <w:tc>
          <w:tcPr>
            <w:tcW w:w="2566" w:type="pct"/>
          </w:tcPr>
          <w:p w14:paraId="0D891744" w14:textId="58646FB8"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Report CBIS ADA included in Line I-</w:t>
            </w:r>
            <w:r w:rsidR="00B6238E">
              <w:rPr>
                <w:rFonts w:eastAsia="Calibri" w:cs="Arial"/>
                <w:szCs w:val="20"/>
              </w:rPr>
              <w:t>4</w:t>
            </w:r>
            <w:r>
              <w:rPr>
                <w:rFonts w:eastAsia="Calibri" w:cs="Arial"/>
                <w:szCs w:val="20"/>
              </w:rPr>
              <w:t>.</w:t>
            </w:r>
          </w:p>
          <w:p w14:paraId="5F4E415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Disallowed ADA should be proportionately allocated amongst grade spans.</w:t>
            </w:r>
          </w:p>
        </w:tc>
      </w:tr>
    </w:tbl>
    <w:p w14:paraId="76351CD1" w14:textId="77777777" w:rsidR="0033334F" w:rsidRPr="00756689" w:rsidRDefault="0033334F" w:rsidP="0033334F">
      <w:pPr>
        <w:rPr>
          <w:b/>
          <w:noProof/>
        </w:rPr>
      </w:pPr>
    </w:p>
    <w:p w14:paraId="6E9F7D60" w14:textId="77777777" w:rsidR="0033334F" w:rsidRPr="00D62BC0" w:rsidRDefault="0033334F" w:rsidP="009F7026">
      <w:pPr>
        <w:pStyle w:val="Heading6"/>
        <w:rPr>
          <w:noProof/>
        </w:rPr>
      </w:pPr>
      <w:r w:rsidRPr="00D62BC0">
        <w:rPr>
          <w:noProof/>
        </w:rPr>
        <w:t>Tab 3: Charter Funded ADA Allocation</w:t>
      </w:r>
    </w:p>
    <w:p w14:paraId="7799CB06" w14:textId="77777777" w:rsidR="0033334F" w:rsidRDefault="0033334F" w:rsidP="00B80F7B">
      <w:pPr>
        <w:numPr>
          <w:ilvl w:val="0"/>
          <w:numId w:val="67"/>
        </w:numPr>
        <w:spacing w:after="160" w:line="259" w:lineRule="auto"/>
        <w:contextualSpacing/>
        <w:rPr>
          <w:rFonts w:cs="Arial"/>
          <w:noProof/>
        </w:rPr>
      </w:pPr>
      <w:r>
        <w:rPr>
          <w:rFonts w:eastAsia="Calibri" w:cs="Arial"/>
          <w:bCs/>
        </w:rPr>
        <w:t>This tab is used to report ADA by school district of residence for calculation of in-lieu of property taxes.</w:t>
      </w:r>
    </w:p>
    <w:p w14:paraId="620EAED2" w14:textId="77777777" w:rsidR="0033334F" w:rsidRPr="007E6A51" w:rsidRDefault="0033334F" w:rsidP="00B80F7B">
      <w:pPr>
        <w:numPr>
          <w:ilvl w:val="0"/>
          <w:numId w:val="67"/>
        </w:numPr>
        <w:tabs>
          <w:tab w:val="left" w:pos="-1980"/>
          <w:tab w:val="left" w:pos="750"/>
        </w:tabs>
        <w:contextualSpacing/>
        <w:rPr>
          <w:rFonts w:eastAsia="Calibri" w:cs="Arial"/>
          <w:bCs/>
          <w:szCs w:val="20"/>
        </w:rPr>
      </w:pPr>
      <w:proofErr w:type="gramStart"/>
      <w:r w:rsidRPr="007E6A51">
        <w:rPr>
          <w:rFonts w:eastAsia="Calibri" w:cs="Arial"/>
          <w:szCs w:val="20"/>
        </w:rPr>
        <w:t xml:space="preserve">All </w:t>
      </w:r>
      <w:r>
        <w:rPr>
          <w:rFonts w:eastAsia="Calibri" w:cs="Arial"/>
          <w:szCs w:val="20"/>
        </w:rPr>
        <w:t>of</w:t>
      </w:r>
      <w:proofErr w:type="gramEnd"/>
      <w:r>
        <w:rPr>
          <w:rFonts w:eastAsia="Calibri" w:cs="Arial"/>
          <w:szCs w:val="20"/>
        </w:rPr>
        <w:t xml:space="preserve"> the charter funded county program </w:t>
      </w:r>
      <w:r w:rsidRPr="007E6A51">
        <w:rPr>
          <w:rFonts w:eastAsia="Calibri" w:cs="Arial"/>
          <w:szCs w:val="20"/>
        </w:rPr>
        <w:t>ADA reported in the ADA tab must be allocated to the resident school districts, by grade span for each school district. The total allocated ADA must equal the total ADA for all tracks reported in the ADA tab.</w:t>
      </w:r>
    </w:p>
    <w:p w14:paraId="6855A20D" w14:textId="77777777" w:rsidR="0033334F" w:rsidRPr="007E6A51" w:rsidRDefault="0033334F" w:rsidP="00B80F7B">
      <w:pPr>
        <w:numPr>
          <w:ilvl w:val="0"/>
          <w:numId w:val="67"/>
        </w:numPr>
        <w:tabs>
          <w:tab w:val="left" w:pos="-1980"/>
          <w:tab w:val="left" w:pos="750"/>
        </w:tabs>
        <w:contextualSpacing/>
        <w:rPr>
          <w:rFonts w:eastAsia="Calibri" w:cs="Arial"/>
          <w:bCs/>
          <w:szCs w:val="20"/>
        </w:rPr>
      </w:pPr>
      <w:r w:rsidRPr="007E6A51">
        <w:rPr>
          <w:rFonts w:eastAsia="Calibri" w:cs="Arial"/>
          <w:szCs w:val="20"/>
        </w:rPr>
        <w:lastRenderedPageBreak/>
        <w:t xml:space="preserve">A district of residence reported at P-2 should also be reported at Annual. If a district of residence was misreported at P-2, a corrected P-2 </w:t>
      </w:r>
      <w:r>
        <w:rPr>
          <w:rFonts w:eastAsia="Calibri" w:cs="Arial"/>
          <w:szCs w:val="20"/>
        </w:rPr>
        <w:t>report</w:t>
      </w:r>
      <w:r w:rsidRPr="007E6A51">
        <w:rPr>
          <w:rFonts w:eastAsia="Calibri" w:cs="Arial"/>
          <w:szCs w:val="20"/>
        </w:rPr>
        <w:t xml:space="preserve"> should be submitted.</w:t>
      </w:r>
    </w:p>
    <w:p w14:paraId="3836BEEA" w14:textId="25E5EFED" w:rsidR="0033334F" w:rsidRPr="00423F25" w:rsidRDefault="0033334F" w:rsidP="00B80F7B">
      <w:pPr>
        <w:numPr>
          <w:ilvl w:val="0"/>
          <w:numId w:val="67"/>
        </w:numPr>
        <w:tabs>
          <w:tab w:val="left" w:pos="-1980"/>
          <w:tab w:val="left" w:pos="750"/>
        </w:tabs>
        <w:spacing w:after="0"/>
        <w:rPr>
          <w:rFonts w:eastAsia="Calibri" w:cs="Arial"/>
          <w:szCs w:val="20"/>
        </w:rPr>
      </w:pPr>
      <w:r w:rsidRPr="00F75CA8">
        <w:rPr>
          <w:rFonts w:eastAsia="Calibri" w:cs="Arial"/>
          <w:szCs w:val="20"/>
        </w:rPr>
        <w:t xml:space="preserve">When entering data, save </w:t>
      </w:r>
      <w:r w:rsidR="00DC240C">
        <w:rPr>
          <w:rFonts w:eastAsia="Calibri" w:cs="Arial"/>
          <w:szCs w:val="20"/>
        </w:rPr>
        <w:t xml:space="preserve">the </w:t>
      </w:r>
      <w:r w:rsidRPr="00F75CA8">
        <w:rPr>
          <w:rFonts w:eastAsia="Calibri" w:cs="Arial"/>
          <w:szCs w:val="20"/>
        </w:rPr>
        <w:t>record</w:t>
      </w:r>
      <w:r>
        <w:rPr>
          <w:rFonts w:eastAsia="Calibri" w:cs="Arial"/>
          <w:szCs w:val="20"/>
        </w:rPr>
        <w:t xml:space="preserve"> for each track</w:t>
      </w:r>
      <w:r w:rsidRPr="00F75CA8">
        <w:rPr>
          <w:rFonts w:eastAsia="Calibri" w:cs="Arial"/>
          <w:szCs w:val="20"/>
        </w:rPr>
        <w:t xml:space="preserve"> before navigating to another record; the system does not automatically save edits if </w:t>
      </w:r>
      <w:proofErr w:type="gramStart"/>
      <w:r w:rsidRPr="00F75CA8">
        <w:rPr>
          <w:rFonts w:eastAsia="Calibri" w:cs="Arial"/>
          <w:szCs w:val="20"/>
        </w:rPr>
        <w:t>user</w:t>
      </w:r>
      <w:proofErr w:type="gramEnd"/>
      <w:r w:rsidRPr="00F75CA8">
        <w:rPr>
          <w:rFonts w:eastAsia="Calibri" w:cs="Arial"/>
          <w:szCs w:val="20"/>
        </w:rPr>
        <w:t xml:space="preserve"> navigates to another record or another page.</w:t>
      </w:r>
    </w:p>
    <w:p w14:paraId="2746E9F5" w14:textId="77777777" w:rsidR="0033334F" w:rsidRPr="006D02ED" w:rsidRDefault="0033334F" w:rsidP="006D02ED">
      <w:pPr>
        <w:spacing w:before="240" w:after="0"/>
        <w:rPr>
          <w:b/>
          <w:noProof/>
        </w:rPr>
      </w:pPr>
      <w:r w:rsidRPr="006D02ED">
        <w:rPr>
          <w:b/>
          <w:noProof/>
        </w:rPr>
        <w:t>Classroom-based ADA</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Classroom-based ADA section on the Charter Funded ADA Allocation tab in the Attendance County Program Charter School data entry screen."/>
      </w:tblPr>
      <w:tblGrid>
        <w:gridCol w:w="1079"/>
        <w:gridCol w:w="3422"/>
        <w:gridCol w:w="4742"/>
      </w:tblGrid>
      <w:tr w:rsidR="0033334F" w:rsidRPr="007E6A51" w14:paraId="39F8D8E9" w14:textId="77777777" w:rsidTr="0033334F">
        <w:trPr>
          <w:cantSplit/>
          <w:trHeight w:val="720"/>
          <w:tblHeader/>
        </w:trPr>
        <w:tc>
          <w:tcPr>
            <w:tcW w:w="584" w:type="pct"/>
            <w:shd w:val="clear" w:color="auto" w:fill="E8EEF8"/>
            <w:vAlign w:val="center"/>
          </w:tcPr>
          <w:p w14:paraId="668A1266"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1" w:type="pct"/>
            <w:shd w:val="clear" w:color="auto" w:fill="E8EEF8"/>
            <w:vAlign w:val="center"/>
          </w:tcPr>
          <w:p w14:paraId="59F0CE4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0627A530"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3DEDBF7F" w14:textId="77777777" w:rsidTr="0033334F">
        <w:trPr>
          <w:cantSplit/>
          <w:trHeight w:val="720"/>
        </w:trPr>
        <w:tc>
          <w:tcPr>
            <w:tcW w:w="584" w:type="pct"/>
            <w:shd w:val="clear" w:color="auto" w:fill="auto"/>
          </w:tcPr>
          <w:p w14:paraId="1AA63E8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J-1</w:t>
            </w:r>
          </w:p>
        </w:tc>
        <w:tc>
          <w:tcPr>
            <w:tcW w:w="1851" w:type="pct"/>
            <w:shd w:val="clear" w:color="auto" w:fill="auto"/>
          </w:tcPr>
          <w:p w14:paraId="76B8CF39"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w:t>
            </w:r>
          </w:p>
        </w:tc>
        <w:tc>
          <w:tcPr>
            <w:tcW w:w="2566" w:type="pct"/>
          </w:tcPr>
          <w:p w14:paraId="2AF2C148"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5AE4A480" w14:textId="77777777" w:rsidTr="0033334F">
        <w:trPr>
          <w:cantSplit/>
          <w:trHeight w:val="720"/>
        </w:trPr>
        <w:tc>
          <w:tcPr>
            <w:tcW w:w="584" w:type="pct"/>
            <w:shd w:val="clear" w:color="auto" w:fill="auto"/>
          </w:tcPr>
          <w:p w14:paraId="64D84AE5"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J-2</w:t>
            </w:r>
          </w:p>
        </w:tc>
        <w:tc>
          <w:tcPr>
            <w:tcW w:w="1851" w:type="pct"/>
            <w:shd w:val="clear" w:color="auto" w:fill="auto"/>
          </w:tcPr>
          <w:p w14:paraId="58BE1246"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w:t>
            </w:r>
          </w:p>
        </w:tc>
        <w:tc>
          <w:tcPr>
            <w:tcW w:w="2566" w:type="pct"/>
          </w:tcPr>
          <w:p w14:paraId="0ECFF487"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0DCD58D8" w14:textId="77777777" w:rsidTr="0033334F">
        <w:trPr>
          <w:cantSplit/>
          <w:trHeight w:val="720"/>
        </w:trPr>
        <w:tc>
          <w:tcPr>
            <w:tcW w:w="584" w:type="pct"/>
            <w:shd w:val="clear" w:color="auto" w:fill="auto"/>
          </w:tcPr>
          <w:p w14:paraId="1087AAF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J-3</w:t>
            </w:r>
          </w:p>
        </w:tc>
        <w:tc>
          <w:tcPr>
            <w:tcW w:w="1851" w:type="pct"/>
            <w:shd w:val="clear" w:color="auto" w:fill="auto"/>
          </w:tcPr>
          <w:p w14:paraId="3FB60E0F"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6" w:type="pct"/>
          </w:tcPr>
          <w:p w14:paraId="464630DD"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55BF918C" w14:textId="77777777" w:rsidTr="0033334F">
        <w:trPr>
          <w:cantSplit/>
          <w:trHeight w:val="720"/>
        </w:trPr>
        <w:tc>
          <w:tcPr>
            <w:tcW w:w="584" w:type="pct"/>
            <w:shd w:val="clear" w:color="auto" w:fill="auto"/>
          </w:tcPr>
          <w:p w14:paraId="19D5FFA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J-4</w:t>
            </w:r>
          </w:p>
        </w:tc>
        <w:tc>
          <w:tcPr>
            <w:tcW w:w="1851" w:type="pct"/>
            <w:shd w:val="clear" w:color="auto" w:fill="auto"/>
          </w:tcPr>
          <w:p w14:paraId="41BE8C4E" w14:textId="280C9CD7"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46195ADC"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75CE72B5" w14:textId="77777777" w:rsidTr="0033334F">
        <w:trPr>
          <w:cantSplit/>
          <w:trHeight w:val="720"/>
        </w:trPr>
        <w:tc>
          <w:tcPr>
            <w:tcW w:w="584" w:type="pct"/>
            <w:shd w:val="clear" w:color="auto" w:fill="auto"/>
          </w:tcPr>
          <w:p w14:paraId="313F89B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J-5</w:t>
            </w:r>
          </w:p>
        </w:tc>
        <w:tc>
          <w:tcPr>
            <w:tcW w:w="1851" w:type="pct"/>
            <w:shd w:val="clear" w:color="auto" w:fill="auto"/>
          </w:tcPr>
          <w:p w14:paraId="6D9313D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3E6DCBB8"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classroom-based ADA of students in the appropriate grade span columns for the following programs:</w:t>
            </w:r>
          </w:p>
          <w:p w14:paraId="152D21CC" w14:textId="77777777" w:rsidR="0033334F" w:rsidRDefault="0033334F" w:rsidP="00B80F7B">
            <w:pPr>
              <w:pStyle w:val="ListParagraph"/>
              <w:numPr>
                <w:ilvl w:val="0"/>
                <w:numId w:val="93"/>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7F763B50" w14:textId="77777777" w:rsidR="0033334F" w:rsidRPr="007A4503" w:rsidRDefault="0033334F" w:rsidP="00B80F7B">
            <w:pPr>
              <w:pStyle w:val="ListParagraph"/>
              <w:numPr>
                <w:ilvl w:val="0"/>
                <w:numId w:val="93"/>
              </w:numPr>
              <w:tabs>
                <w:tab w:val="left" w:pos="-1980"/>
                <w:tab w:val="left" w:pos="750"/>
              </w:tabs>
              <w:spacing w:before="60" w:after="60"/>
              <w:ind w:right="72"/>
              <w:rPr>
                <w:rFonts w:eastAsia="Calibri" w:cs="Arial"/>
                <w:szCs w:val="20"/>
              </w:rPr>
            </w:pPr>
            <w:r>
              <w:rPr>
                <w:rFonts w:eastAsia="Calibri" w:cs="Arial"/>
                <w:szCs w:val="20"/>
              </w:rPr>
              <w:t xml:space="preserve">Grades 9–12 in approved schools with specialized curricula in high technology, performing arts or other special curricular areas pursuant to </w:t>
            </w:r>
            <w:r>
              <w:rPr>
                <w:rFonts w:eastAsia="Calibri" w:cs="Arial"/>
                <w:i/>
                <w:szCs w:val="20"/>
              </w:rPr>
              <w:t xml:space="preserve">EC </w:t>
            </w:r>
            <w:r>
              <w:rPr>
                <w:rFonts w:eastAsia="Calibri" w:cs="Arial"/>
                <w:szCs w:val="20"/>
              </w:rPr>
              <w:t>Section 58801</w:t>
            </w:r>
          </w:p>
        </w:tc>
      </w:tr>
      <w:tr w:rsidR="0033334F" w:rsidRPr="007E6A51" w14:paraId="1185220B" w14:textId="77777777" w:rsidTr="0033334F">
        <w:trPr>
          <w:cantSplit/>
          <w:trHeight w:val="720"/>
        </w:trPr>
        <w:tc>
          <w:tcPr>
            <w:tcW w:w="584" w:type="pct"/>
            <w:shd w:val="clear" w:color="auto" w:fill="auto"/>
          </w:tcPr>
          <w:p w14:paraId="0C137355"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J-6</w:t>
            </w:r>
          </w:p>
        </w:tc>
        <w:tc>
          <w:tcPr>
            <w:tcW w:w="1851" w:type="pct"/>
            <w:shd w:val="clear" w:color="auto" w:fill="auto"/>
          </w:tcPr>
          <w:p w14:paraId="613C34CE"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Classroom-based ADA Totals for District of Residence (Sum of J-1 through J-5)</w:t>
            </w:r>
          </w:p>
        </w:tc>
        <w:tc>
          <w:tcPr>
            <w:tcW w:w="2566" w:type="pct"/>
          </w:tcPr>
          <w:p w14:paraId="5DC2B420"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3B77C17C" w14:textId="77777777" w:rsidR="0033334F" w:rsidRPr="006D02ED" w:rsidRDefault="0033334F" w:rsidP="006D02ED">
      <w:pPr>
        <w:spacing w:before="240" w:after="0"/>
        <w:rPr>
          <w:b/>
          <w:noProof/>
        </w:rPr>
      </w:pPr>
      <w:r w:rsidRPr="006D02ED">
        <w:rPr>
          <w:b/>
          <w:noProof/>
        </w:rPr>
        <w:t>Nonclassroom-based ADA</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Nonclassroom-based ADA section on the Charter Funded ADA Allocation tab in the Attendance County Program Charter School data entry screen."/>
      </w:tblPr>
      <w:tblGrid>
        <w:gridCol w:w="1079"/>
        <w:gridCol w:w="3422"/>
        <w:gridCol w:w="4742"/>
      </w:tblGrid>
      <w:tr w:rsidR="0033334F" w:rsidRPr="007E6A51" w14:paraId="3160D57D" w14:textId="77777777" w:rsidTr="0033334F">
        <w:trPr>
          <w:cantSplit/>
          <w:trHeight w:val="720"/>
          <w:tblHeader/>
        </w:trPr>
        <w:tc>
          <w:tcPr>
            <w:tcW w:w="584" w:type="pct"/>
            <w:shd w:val="clear" w:color="auto" w:fill="E8EEF8"/>
            <w:vAlign w:val="center"/>
          </w:tcPr>
          <w:p w14:paraId="7C468271"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851" w:type="pct"/>
            <w:shd w:val="clear" w:color="auto" w:fill="E8EEF8"/>
            <w:vAlign w:val="center"/>
          </w:tcPr>
          <w:p w14:paraId="3807256F"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66" w:type="pct"/>
            <w:shd w:val="clear" w:color="auto" w:fill="E8EEF8"/>
            <w:vAlign w:val="center"/>
          </w:tcPr>
          <w:p w14:paraId="0533DAE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2BAD97B8" w14:textId="77777777" w:rsidTr="0033334F">
        <w:trPr>
          <w:cantSplit/>
          <w:trHeight w:val="116"/>
        </w:trPr>
        <w:tc>
          <w:tcPr>
            <w:tcW w:w="584" w:type="pct"/>
            <w:shd w:val="clear" w:color="auto" w:fill="auto"/>
          </w:tcPr>
          <w:p w14:paraId="6AEAD787"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K-1</w:t>
            </w:r>
          </w:p>
        </w:tc>
        <w:tc>
          <w:tcPr>
            <w:tcW w:w="1851" w:type="pct"/>
            <w:shd w:val="clear" w:color="auto" w:fill="auto"/>
          </w:tcPr>
          <w:p w14:paraId="4E5B3BF2"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w:t>
            </w:r>
          </w:p>
        </w:tc>
        <w:tc>
          <w:tcPr>
            <w:tcW w:w="2566" w:type="pct"/>
          </w:tcPr>
          <w:p w14:paraId="1D178DF4"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nonclassroom-based ADA for students attending a Charter County Community School, in the appropriate grade span column. ADA is determined by dividing the total days of attendance by 70 for P-1, by 135 for P-2, and by 175 for Annual.</w:t>
            </w:r>
          </w:p>
        </w:tc>
      </w:tr>
      <w:tr w:rsidR="0033334F" w:rsidRPr="007E6A51" w14:paraId="4A192E2F" w14:textId="77777777" w:rsidTr="0033334F">
        <w:trPr>
          <w:cantSplit/>
          <w:trHeight w:val="720"/>
        </w:trPr>
        <w:tc>
          <w:tcPr>
            <w:tcW w:w="584" w:type="pct"/>
            <w:shd w:val="clear" w:color="auto" w:fill="auto"/>
          </w:tcPr>
          <w:p w14:paraId="3DA22BA9"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K-2</w:t>
            </w:r>
          </w:p>
        </w:tc>
        <w:tc>
          <w:tcPr>
            <w:tcW w:w="1851" w:type="pct"/>
            <w:shd w:val="clear" w:color="auto" w:fill="auto"/>
          </w:tcPr>
          <w:p w14:paraId="1171C69E"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w:t>
            </w:r>
          </w:p>
        </w:tc>
        <w:tc>
          <w:tcPr>
            <w:tcW w:w="2566" w:type="pct"/>
          </w:tcPr>
          <w:p w14:paraId="54DD552B"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non</w:t>
            </w:r>
            <w:r w:rsidRPr="007061C7">
              <w:rPr>
                <w:rFonts w:eastAsia="Calibri" w:cs="Arial"/>
                <w:szCs w:val="20"/>
              </w:rPr>
              <w:t xml:space="preserve">classroom-based </w:t>
            </w:r>
            <w:r>
              <w:rPr>
                <w:rFonts w:eastAsia="Calibri" w:cs="Arial"/>
                <w:szCs w:val="20"/>
              </w:rPr>
              <w:t>Special Education - SDC ADA in the appropriate grade span column. ADA is determined by dividing the total days of attendance by the days taught.</w:t>
            </w:r>
          </w:p>
        </w:tc>
      </w:tr>
      <w:tr w:rsidR="0033334F" w:rsidRPr="007E6A51" w14:paraId="31F86E99" w14:textId="77777777" w:rsidTr="0033334F">
        <w:trPr>
          <w:cantSplit/>
          <w:trHeight w:val="720"/>
        </w:trPr>
        <w:tc>
          <w:tcPr>
            <w:tcW w:w="584" w:type="pct"/>
            <w:shd w:val="clear" w:color="auto" w:fill="auto"/>
          </w:tcPr>
          <w:p w14:paraId="430D999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K-3</w:t>
            </w:r>
          </w:p>
        </w:tc>
        <w:tc>
          <w:tcPr>
            <w:tcW w:w="1851" w:type="pct"/>
            <w:shd w:val="clear" w:color="auto" w:fill="auto"/>
          </w:tcPr>
          <w:p w14:paraId="7BC91701"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Children5’s Institutions</w:t>
            </w:r>
          </w:p>
        </w:tc>
        <w:tc>
          <w:tcPr>
            <w:tcW w:w="2566" w:type="pct"/>
          </w:tcPr>
          <w:p w14:paraId="6C847E91"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nonclassroom-based ADA for NPS that meet the requirements of </w:t>
            </w:r>
            <w:r>
              <w:rPr>
                <w:rFonts w:eastAsia="Calibri" w:cs="Arial"/>
                <w:i/>
                <w:szCs w:val="20"/>
              </w:rPr>
              <w:t xml:space="preserve">EC </w:t>
            </w:r>
            <w:r>
              <w:rPr>
                <w:rFonts w:eastAsia="Calibri" w:cs="Arial"/>
                <w:szCs w:val="20"/>
              </w:rPr>
              <w:t xml:space="preserve">Section </w:t>
            </w:r>
            <w:r w:rsidRPr="00F12A29">
              <w:rPr>
                <w:rFonts w:eastAsia="Calibri" w:cs="Arial"/>
                <w:szCs w:val="20"/>
              </w:rPr>
              <w:t>56366(a)(7)</w:t>
            </w:r>
            <w:r>
              <w:rPr>
                <w:rFonts w:eastAsia="Calibri" w:cs="Arial"/>
                <w:i/>
                <w:szCs w:val="20"/>
              </w:rPr>
              <w:t xml:space="preserve"> </w:t>
            </w:r>
            <w:r>
              <w:rPr>
                <w:rFonts w:eastAsia="Calibri" w:cs="Arial"/>
                <w:szCs w:val="20"/>
              </w:rPr>
              <w:t>and/or NPS/LCI in the appropriate grade span column. ADA is determined by dividing the total days of attendance by the days taught.</w:t>
            </w:r>
          </w:p>
        </w:tc>
      </w:tr>
      <w:tr w:rsidR="0033334F" w:rsidRPr="007E6A51" w14:paraId="3EAF17A2" w14:textId="77777777" w:rsidTr="0033334F">
        <w:trPr>
          <w:cantSplit/>
          <w:trHeight w:val="720"/>
        </w:trPr>
        <w:tc>
          <w:tcPr>
            <w:tcW w:w="584" w:type="pct"/>
            <w:shd w:val="clear" w:color="auto" w:fill="auto"/>
          </w:tcPr>
          <w:p w14:paraId="22B7A90B"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K-4</w:t>
            </w:r>
          </w:p>
        </w:tc>
        <w:tc>
          <w:tcPr>
            <w:tcW w:w="1851" w:type="pct"/>
            <w:shd w:val="clear" w:color="auto" w:fill="auto"/>
          </w:tcPr>
          <w:p w14:paraId="7ADCCD14" w14:textId="76F32BE3" w:rsidR="0033334F" w:rsidRPr="007E6A51" w:rsidRDefault="00000000" w:rsidP="0033334F">
            <w:pPr>
              <w:tabs>
                <w:tab w:val="left" w:pos="-1980"/>
                <w:tab w:val="left" w:pos="750"/>
              </w:tabs>
              <w:spacing w:before="60" w:after="60"/>
              <w:ind w:left="72" w:right="72"/>
              <w:rPr>
                <w:rFonts w:eastAsia="Calibri" w:cs="Arial"/>
                <w:szCs w:val="20"/>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33334F" w:rsidRPr="00034C46">
              <w:rPr>
                <w:rFonts w:eastAsia="Times New Roman" w:cs="Arial"/>
                <w:szCs w:val="24"/>
              </w:rPr>
              <w:t xml:space="preserve"> - Special Education [</w:t>
            </w:r>
            <w:r w:rsidR="0033334F" w:rsidRPr="00CC33C8">
              <w:rPr>
                <w:rFonts w:eastAsia="Times New Roman" w:cs="Arial"/>
                <w:i/>
                <w:szCs w:val="24"/>
              </w:rPr>
              <w:t>EC</w:t>
            </w:r>
            <w:r w:rsidR="0033334F" w:rsidRPr="00034C46">
              <w:rPr>
                <w:rFonts w:eastAsia="Times New Roman" w:cs="Arial"/>
                <w:szCs w:val="24"/>
              </w:rPr>
              <w:t xml:space="preserve">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p>
        </w:tc>
        <w:tc>
          <w:tcPr>
            <w:tcW w:w="2566" w:type="pct"/>
          </w:tcPr>
          <w:p w14:paraId="03B4806A" w14:textId="77777777" w:rsidR="0033334F" w:rsidRPr="007E6A51" w:rsidRDefault="0033334F" w:rsidP="0033334F">
            <w:pPr>
              <w:tabs>
                <w:tab w:val="left" w:pos="-1980"/>
                <w:tab w:val="left" w:pos="750"/>
              </w:tabs>
              <w:spacing w:before="60" w:after="60"/>
              <w:ind w:left="72" w:right="72"/>
              <w:rPr>
                <w:rFonts w:eastAsia="Calibri" w:cs="Arial"/>
                <w:szCs w:val="20"/>
              </w:rPr>
            </w:pPr>
            <w:r>
              <w:rPr>
                <w:rFonts w:eastAsia="Calibri" w:cs="Arial"/>
                <w:szCs w:val="20"/>
              </w:rPr>
              <w:t xml:space="preserve">For the selected district of residence, report all nonclassroom-based Extended Year ADA for NPS that meet the requirements of </w:t>
            </w:r>
            <w:r>
              <w:rPr>
                <w:rFonts w:eastAsia="Calibri" w:cs="Arial"/>
                <w:i/>
                <w:szCs w:val="20"/>
              </w:rPr>
              <w:t xml:space="preserve">EC </w:t>
            </w:r>
            <w:r>
              <w:rPr>
                <w:rFonts w:eastAsia="Calibri" w:cs="Arial"/>
                <w:szCs w:val="20"/>
              </w:rPr>
              <w:t>Section 56366(a)(7) and/or NPS/LCI in the appropriate grade span column. ADA is determined by dividing the total days of attendance by 175.</w:t>
            </w:r>
          </w:p>
        </w:tc>
      </w:tr>
      <w:tr w:rsidR="0033334F" w:rsidRPr="007E6A51" w14:paraId="5C7D7140" w14:textId="77777777" w:rsidTr="0033334F">
        <w:trPr>
          <w:cantSplit/>
          <w:trHeight w:val="720"/>
        </w:trPr>
        <w:tc>
          <w:tcPr>
            <w:tcW w:w="584" w:type="pct"/>
            <w:shd w:val="clear" w:color="auto" w:fill="auto"/>
          </w:tcPr>
          <w:p w14:paraId="5E2A735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K-5</w:t>
            </w:r>
          </w:p>
        </w:tc>
        <w:tc>
          <w:tcPr>
            <w:tcW w:w="1851" w:type="pct"/>
            <w:shd w:val="clear" w:color="auto" w:fill="auto"/>
          </w:tcPr>
          <w:p w14:paraId="1D98F555"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p>
        </w:tc>
        <w:tc>
          <w:tcPr>
            <w:tcW w:w="2566" w:type="pct"/>
          </w:tcPr>
          <w:p w14:paraId="10086DFC" w14:textId="77777777" w:rsidR="0033334F" w:rsidRDefault="0033334F" w:rsidP="0033334F">
            <w:pPr>
              <w:tabs>
                <w:tab w:val="left" w:pos="-1980"/>
                <w:tab w:val="left" w:pos="750"/>
              </w:tabs>
              <w:spacing w:before="60" w:after="60"/>
              <w:ind w:left="72" w:right="72"/>
              <w:rPr>
                <w:rFonts w:eastAsia="Calibri" w:cs="Arial"/>
                <w:szCs w:val="20"/>
              </w:rPr>
            </w:pPr>
            <w:r>
              <w:rPr>
                <w:rFonts w:eastAsia="Calibri" w:cs="Arial"/>
                <w:szCs w:val="20"/>
              </w:rPr>
              <w:t>For the selected district of residence, report all nonclassroom-based ADA of students in the appropriate grade span columns for the following programs:</w:t>
            </w:r>
          </w:p>
          <w:p w14:paraId="2E70278D" w14:textId="77777777" w:rsidR="0033334F" w:rsidRDefault="0033334F" w:rsidP="00B80F7B">
            <w:pPr>
              <w:pStyle w:val="ListParagraph"/>
              <w:numPr>
                <w:ilvl w:val="0"/>
                <w:numId w:val="93"/>
              </w:numPr>
              <w:tabs>
                <w:tab w:val="left" w:pos="-1980"/>
                <w:tab w:val="left" w:pos="750"/>
              </w:tabs>
              <w:spacing w:before="60" w:after="60"/>
              <w:ind w:right="72"/>
              <w:rPr>
                <w:rFonts w:eastAsia="Calibri" w:cs="Arial"/>
                <w:szCs w:val="20"/>
              </w:rPr>
            </w:pPr>
            <w:r>
              <w:rPr>
                <w:rFonts w:eastAsia="Calibri" w:cs="Arial"/>
                <w:szCs w:val="20"/>
              </w:rPr>
              <w:t xml:space="preserve">Opportunity schools or in full day opportunity classes as pursuant to </w:t>
            </w:r>
            <w:r>
              <w:rPr>
                <w:rFonts w:eastAsia="Calibri" w:cs="Arial"/>
                <w:i/>
                <w:szCs w:val="20"/>
              </w:rPr>
              <w:t xml:space="preserve">EC </w:t>
            </w:r>
            <w:r>
              <w:rPr>
                <w:rFonts w:eastAsia="Calibri" w:cs="Arial"/>
                <w:szCs w:val="20"/>
              </w:rPr>
              <w:t>sections 48640 and 48641.</w:t>
            </w:r>
          </w:p>
          <w:p w14:paraId="1FAA1F3F" w14:textId="77777777" w:rsidR="0033334F" w:rsidRPr="007A4503" w:rsidRDefault="0033334F" w:rsidP="00B80F7B">
            <w:pPr>
              <w:pStyle w:val="ListParagraph"/>
              <w:numPr>
                <w:ilvl w:val="0"/>
                <w:numId w:val="93"/>
              </w:numPr>
              <w:tabs>
                <w:tab w:val="left" w:pos="-1980"/>
                <w:tab w:val="left" w:pos="750"/>
              </w:tabs>
              <w:spacing w:before="60" w:after="60"/>
              <w:ind w:right="72"/>
              <w:rPr>
                <w:rFonts w:eastAsia="Calibri" w:cs="Arial"/>
                <w:szCs w:val="20"/>
              </w:rPr>
            </w:pPr>
            <w:r w:rsidRPr="007A4503">
              <w:rPr>
                <w:rFonts w:eastAsia="Calibri" w:cs="Arial"/>
                <w:szCs w:val="20"/>
              </w:rPr>
              <w:t xml:space="preserve">Grades 9–12 in approved schools with specialized curricula in high technology, performing arts or other special curricular areas pursuant to </w:t>
            </w:r>
            <w:r w:rsidRPr="007A4503">
              <w:rPr>
                <w:rFonts w:eastAsia="Calibri" w:cs="Arial"/>
                <w:i/>
                <w:szCs w:val="20"/>
              </w:rPr>
              <w:t xml:space="preserve">EC </w:t>
            </w:r>
            <w:r w:rsidRPr="007A4503">
              <w:rPr>
                <w:rFonts w:eastAsia="Calibri" w:cs="Arial"/>
                <w:szCs w:val="20"/>
              </w:rPr>
              <w:t>Section 58801</w:t>
            </w:r>
          </w:p>
        </w:tc>
      </w:tr>
      <w:tr w:rsidR="0033334F" w:rsidRPr="007E6A51" w14:paraId="545B2955" w14:textId="77777777" w:rsidTr="0033334F">
        <w:trPr>
          <w:cantSplit/>
          <w:trHeight w:val="720"/>
        </w:trPr>
        <w:tc>
          <w:tcPr>
            <w:tcW w:w="584" w:type="pct"/>
            <w:shd w:val="clear" w:color="auto" w:fill="auto"/>
          </w:tcPr>
          <w:p w14:paraId="536E9B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K-6</w:t>
            </w:r>
          </w:p>
        </w:tc>
        <w:tc>
          <w:tcPr>
            <w:tcW w:w="1851" w:type="pct"/>
            <w:shd w:val="clear" w:color="auto" w:fill="auto"/>
          </w:tcPr>
          <w:p w14:paraId="554BF776"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Nonclassroom-based ADA Totals for District of Residence (Sum of K-1 through K-5)</w:t>
            </w:r>
          </w:p>
        </w:tc>
        <w:tc>
          <w:tcPr>
            <w:tcW w:w="2566" w:type="pct"/>
          </w:tcPr>
          <w:p w14:paraId="5E61432E" w14:textId="77777777" w:rsidR="0033334F" w:rsidRDefault="0033334F" w:rsidP="0033334F">
            <w:pPr>
              <w:tabs>
                <w:tab w:val="left" w:pos="-1980"/>
                <w:tab w:val="left" w:pos="750"/>
              </w:tabs>
              <w:spacing w:before="60" w:after="60"/>
              <w:ind w:left="72" w:right="72"/>
              <w:rPr>
                <w:rFonts w:eastAsia="Calibri" w:cs="Arial"/>
                <w:szCs w:val="20"/>
              </w:rPr>
            </w:pPr>
            <w:r w:rsidRPr="003B1F5F">
              <w:rPr>
                <w:rFonts w:eastAsia="Calibri" w:cs="Arial"/>
                <w:szCs w:val="20"/>
              </w:rPr>
              <w:t>This line contains a field(s) that are auto calculated.</w:t>
            </w:r>
          </w:p>
        </w:tc>
      </w:tr>
    </w:tbl>
    <w:p w14:paraId="484D71C1" w14:textId="77777777" w:rsidR="0033334F" w:rsidRPr="006D02ED" w:rsidRDefault="0033334F" w:rsidP="006D02ED">
      <w:pPr>
        <w:spacing w:before="120" w:after="0"/>
        <w:rPr>
          <w:b/>
          <w:noProof/>
        </w:rPr>
      </w:pPr>
      <w:r w:rsidRPr="006D02ED">
        <w:rPr>
          <w:b/>
          <w:noProof/>
        </w:rPr>
        <w:t>ADA Totals for District of Residence</w:t>
      </w:r>
    </w:p>
    <w:tbl>
      <w:tblPr>
        <w:tblW w:w="4943"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District of Residence section on the Charter Funded ADA Allocation tab in the Attendance County Program Charter School data entry screen."/>
      </w:tblPr>
      <w:tblGrid>
        <w:gridCol w:w="1106"/>
        <w:gridCol w:w="3405"/>
        <w:gridCol w:w="4732"/>
      </w:tblGrid>
      <w:tr w:rsidR="0033334F" w:rsidRPr="007E6A51" w14:paraId="75CD73D6" w14:textId="77777777" w:rsidTr="0033334F">
        <w:trPr>
          <w:cantSplit/>
          <w:trHeight w:val="720"/>
          <w:tblHeader/>
        </w:trPr>
        <w:tc>
          <w:tcPr>
            <w:tcW w:w="584" w:type="pct"/>
            <w:shd w:val="clear" w:color="auto" w:fill="E8EEF8"/>
            <w:vAlign w:val="center"/>
          </w:tcPr>
          <w:p w14:paraId="5E11C4B7" w14:textId="77777777" w:rsidR="0033334F" w:rsidRPr="007E6A51" w:rsidRDefault="0033334F" w:rsidP="0033334F">
            <w:pPr>
              <w:tabs>
                <w:tab w:val="left" w:pos="-1980"/>
                <w:tab w:val="left" w:pos="750"/>
              </w:tabs>
              <w:spacing w:before="60" w:after="60"/>
              <w:ind w:left="72" w:right="72"/>
              <w:jc w:val="center"/>
              <w:rPr>
                <w:rFonts w:eastAsia="Calibri" w:cs="Arial"/>
                <w:b/>
              </w:rPr>
            </w:pPr>
            <w:r w:rsidRPr="007E6A51">
              <w:rPr>
                <w:rFonts w:eastAsia="Calibri" w:cs="Arial"/>
                <w:b/>
              </w:rPr>
              <w:t>Line</w:t>
            </w:r>
            <w:r>
              <w:rPr>
                <w:rFonts w:eastAsia="Calibri" w:cs="Arial"/>
                <w:b/>
              </w:rPr>
              <w:t xml:space="preserve"> </w:t>
            </w:r>
            <w:r w:rsidRPr="007E6A51">
              <w:rPr>
                <w:rFonts w:eastAsia="Calibri" w:cs="Arial"/>
                <w:b/>
              </w:rPr>
              <w:t>Number</w:t>
            </w:r>
          </w:p>
        </w:tc>
        <w:tc>
          <w:tcPr>
            <w:tcW w:w="1799" w:type="pct"/>
            <w:shd w:val="clear" w:color="auto" w:fill="E8EEF8"/>
            <w:vAlign w:val="center"/>
          </w:tcPr>
          <w:p w14:paraId="6AB484E2"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Line Caption</w:t>
            </w:r>
          </w:p>
        </w:tc>
        <w:tc>
          <w:tcPr>
            <w:tcW w:w="2500" w:type="pct"/>
            <w:shd w:val="clear" w:color="auto" w:fill="E8EEF8"/>
            <w:vAlign w:val="center"/>
          </w:tcPr>
          <w:p w14:paraId="2A5ABB3A" w14:textId="77777777" w:rsidR="0033334F" w:rsidRDefault="0033334F" w:rsidP="0033334F">
            <w:pPr>
              <w:tabs>
                <w:tab w:val="left" w:pos="750"/>
              </w:tabs>
              <w:spacing w:before="60" w:after="60"/>
              <w:ind w:left="72" w:right="72"/>
              <w:jc w:val="center"/>
              <w:rPr>
                <w:rFonts w:eastAsia="Calibri" w:cs="Arial"/>
                <w:b/>
                <w:bCs/>
              </w:rPr>
            </w:pPr>
            <w:r w:rsidRPr="37CA08D7">
              <w:rPr>
                <w:rFonts w:eastAsia="Calibri" w:cs="Arial"/>
                <w:b/>
                <w:bCs/>
              </w:rPr>
              <w:t>Reporting Notes</w:t>
            </w:r>
          </w:p>
        </w:tc>
      </w:tr>
      <w:tr w:rsidR="0033334F" w:rsidRPr="007E6A51" w14:paraId="5823D9EC" w14:textId="77777777" w:rsidTr="0033334F">
        <w:trPr>
          <w:cantSplit/>
          <w:trHeight w:val="152"/>
        </w:trPr>
        <w:tc>
          <w:tcPr>
            <w:tcW w:w="584" w:type="pct"/>
            <w:shd w:val="clear" w:color="auto" w:fill="auto"/>
          </w:tcPr>
          <w:p w14:paraId="65E1DBC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L-1</w:t>
            </w:r>
          </w:p>
        </w:tc>
        <w:tc>
          <w:tcPr>
            <w:tcW w:w="1799" w:type="pct"/>
            <w:shd w:val="clear" w:color="auto" w:fill="auto"/>
          </w:tcPr>
          <w:p w14:paraId="24B9C8C0"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County Community Schools (Divisor 70/135/175) (J-1 + K-1)</w:t>
            </w:r>
          </w:p>
        </w:tc>
        <w:tc>
          <w:tcPr>
            <w:tcW w:w="2500" w:type="pct"/>
          </w:tcPr>
          <w:p w14:paraId="0657249A"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41D4F25C" w14:textId="77777777" w:rsidTr="0033334F">
        <w:trPr>
          <w:cantSplit/>
          <w:trHeight w:val="720"/>
        </w:trPr>
        <w:tc>
          <w:tcPr>
            <w:tcW w:w="584" w:type="pct"/>
            <w:shd w:val="clear" w:color="auto" w:fill="auto"/>
          </w:tcPr>
          <w:p w14:paraId="726C127D"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L-2</w:t>
            </w:r>
          </w:p>
        </w:tc>
        <w:tc>
          <w:tcPr>
            <w:tcW w:w="1799" w:type="pct"/>
            <w:shd w:val="clear" w:color="auto" w:fill="auto"/>
          </w:tcPr>
          <w:p w14:paraId="370E4ADC"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Special Day Class (J-2 + K-2)</w:t>
            </w:r>
          </w:p>
        </w:tc>
        <w:tc>
          <w:tcPr>
            <w:tcW w:w="2500" w:type="pct"/>
          </w:tcPr>
          <w:p w14:paraId="3A5AA0BB"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5B6B324B" w14:textId="77777777" w:rsidTr="0033334F">
        <w:trPr>
          <w:cantSplit/>
          <w:trHeight w:val="720"/>
        </w:trPr>
        <w:tc>
          <w:tcPr>
            <w:tcW w:w="584" w:type="pct"/>
            <w:shd w:val="clear" w:color="auto" w:fill="auto"/>
          </w:tcPr>
          <w:p w14:paraId="216297C1"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L-3</w:t>
            </w:r>
          </w:p>
        </w:tc>
        <w:tc>
          <w:tcPr>
            <w:tcW w:w="1799" w:type="pct"/>
            <w:shd w:val="clear" w:color="auto" w:fill="auto"/>
          </w:tcPr>
          <w:p w14:paraId="5E6482E8" w14:textId="77777777"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Special Education -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(J-3 + K-3)</w:t>
            </w:r>
          </w:p>
        </w:tc>
        <w:tc>
          <w:tcPr>
            <w:tcW w:w="2500" w:type="pct"/>
          </w:tcPr>
          <w:p w14:paraId="50FED62C" w14:textId="77777777" w:rsidR="0033334F" w:rsidRPr="007E6A51" w:rsidRDefault="0033334F" w:rsidP="0033334F">
            <w:pPr>
              <w:tabs>
                <w:tab w:val="left" w:pos="-1980"/>
                <w:tab w:val="left" w:pos="750"/>
              </w:tabs>
              <w:spacing w:before="60" w:after="60"/>
              <w:ind w:left="72" w:right="72"/>
              <w:rPr>
                <w:rFonts w:eastAsia="Calibri" w:cs="Arial"/>
                <w:szCs w:val="20"/>
              </w:rPr>
            </w:pPr>
            <w:r w:rsidRPr="002D0598">
              <w:rPr>
                <w:rFonts w:eastAsia="Calibri" w:cs="Arial"/>
                <w:szCs w:val="20"/>
              </w:rPr>
              <w:t>This line contains a field(s) that are auto calculated.</w:t>
            </w:r>
          </w:p>
        </w:tc>
      </w:tr>
      <w:tr w:rsidR="0033334F" w:rsidRPr="007E6A51" w14:paraId="69B00222" w14:textId="77777777" w:rsidTr="0033334F">
        <w:trPr>
          <w:cantSplit/>
          <w:trHeight w:val="720"/>
        </w:trPr>
        <w:tc>
          <w:tcPr>
            <w:tcW w:w="584" w:type="pct"/>
            <w:shd w:val="clear" w:color="auto" w:fill="auto"/>
          </w:tcPr>
          <w:p w14:paraId="3A755F0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lastRenderedPageBreak/>
              <w:t>L-4</w:t>
            </w:r>
          </w:p>
        </w:tc>
        <w:tc>
          <w:tcPr>
            <w:tcW w:w="1799" w:type="pct"/>
            <w:shd w:val="clear" w:color="auto" w:fill="auto"/>
          </w:tcPr>
          <w:p w14:paraId="43CC86EF" w14:textId="1AFBDA32" w:rsidR="0033334F" w:rsidRPr="007E6A51" w:rsidRDefault="0026385F" w:rsidP="0033334F">
            <w:pPr>
              <w:tabs>
                <w:tab w:val="left" w:pos="-1980"/>
                <w:tab w:val="left" w:pos="750"/>
              </w:tabs>
              <w:spacing w:before="60" w:after="60"/>
              <w:ind w:left="72" w:right="72"/>
              <w:rPr>
                <w:rFonts w:eastAsia="Calibri" w:cs="Arial"/>
                <w:szCs w:val="20"/>
              </w:rPr>
            </w:pPr>
            <w:r w:rsidRPr="006D02ED">
              <w:t>Extended Year Special Education</w:t>
            </w:r>
            <w:r w:rsidR="0033334F" w:rsidRPr="00034C46">
              <w:rPr>
                <w:rFonts w:eastAsia="Times New Roman" w:cs="Arial"/>
                <w:szCs w:val="24"/>
              </w:rPr>
              <w:t xml:space="preserve"> - Special Education [EC 56345(b)(3)], Nonpublic, Nonsectarian Schools [EC 56366(a)(7)] and/or Nonpublic, Nonsectarian Schools - Licensed Children</w:t>
            </w:r>
            <w:r w:rsidR="0033334F">
              <w:rPr>
                <w:rFonts w:eastAsia="Times New Roman" w:cs="Arial"/>
                <w:szCs w:val="24"/>
              </w:rPr>
              <w:t>’</w:t>
            </w:r>
            <w:r w:rsidR="0033334F" w:rsidRPr="00034C46">
              <w:rPr>
                <w:rFonts w:eastAsia="Times New Roman" w:cs="Arial"/>
                <w:szCs w:val="24"/>
              </w:rPr>
              <w:t>s Institutions (Divisor 175)</w:t>
            </w:r>
            <w:r w:rsidR="00421DFE">
              <w:rPr>
                <w:rFonts w:eastAsia="Times New Roman" w:cs="Arial"/>
                <w:szCs w:val="24"/>
              </w:rPr>
              <w:t xml:space="preserve"> (J-4 + K-4)</w:t>
            </w:r>
          </w:p>
        </w:tc>
        <w:tc>
          <w:tcPr>
            <w:tcW w:w="2500" w:type="pct"/>
          </w:tcPr>
          <w:p w14:paraId="1861596A" w14:textId="77777777" w:rsidR="0033334F" w:rsidRPr="007E6A51"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r w:rsidR="0033334F" w:rsidRPr="007E6A51" w14:paraId="2E227F74" w14:textId="77777777" w:rsidTr="0033334F">
        <w:trPr>
          <w:cantSplit/>
          <w:trHeight w:val="251"/>
        </w:trPr>
        <w:tc>
          <w:tcPr>
            <w:tcW w:w="584" w:type="pct"/>
            <w:shd w:val="clear" w:color="auto" w:fill="auto"/>
          </w:tcPr>
          <w:p w14:paraId="204ECF42"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L-5</w:t>
            </w:r>
          </w:p>
        </w:tc>
        <w:tc>
          <w:tcPr>
            <w:tcW w:w="1799" w:type="pct"/>
            <w:shd w:val="clear" w:color="auto" w:fill="auto"/>
          </w:tcPr>
          <w:p w14:paraId="0A71E8F4" w14:textId="4F4E3619" w:rsidR="0033334F" w:rsidRPr="007E6A51" w:rsidRDefault="0033334F" w:rsidP="0033334F">
            <w:pPr>
              <w:tabs>
                <w:tab w:val="left" w:pos="-1980"/>
                <w:tab w:val="left" w:pos="750"/>
              </w:tabs>
              <w:spacing w:before="60" w:after="60"/>
              <w:ind w:left="72" w:right="72"/>
              <w:rPr>
                <w:rFonts w:eastAsia="Calibri" w:cs="Arial"/>
                <w:szCs w:val="20"/>
              </w:rPr>
            </w:pPr>
            <w:r w:rsidRPr="00034C46">
              <w:rPr>
                <w:rFonts w:eastAsia="Times New Roman" w:cs="Arial"/>
                <w:szCs w:val="24"/>
              </w:rPr>
              <w:t>Other County Operated Programs ADA (Divisor 70/135/175)</w:t>
            </w:r>
            <w:r w:rsidR="00421DFE">
              <w:rPr>
                <w:rFonts w:eastAsia="Times New Roman" w:cs="Arial"/>
                <w:szCs w:val="24"/>
              </w:rPr>
              <w:t xml:space="preserve"> (J-5 + K-5)</w:t>
            </w:r>
          </w:p>
        </w:tc>
        <w:tc>
          <w:tcPr>
            <w:tcW w:w="2500" w:type="pct"/>
          </w:tcPr>
          <w:p w14:paraId="4F02812D" w14:textId="77777777" w:rsidR="0033334F" w:rsidRPr="007E6A51"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r w:rsidR="0033334F" w:rsidRPr="007E6A51" w14:paraId="71B54C2D" w14:textId="77777777" w:rsidTr="0033334F">
        <w:trPr>
          <w:cantSplit/>
          <w:trHeight w:val="251"/>
        </w:trPr>
        <w:tc>
          <w:tcPr>
            <w:tcW w:w="584" w:type="pct"/>
            <w:shd w:val="clear" w:color="auto" w:fill="auto"/>
          </w:tcPr>
          <w:p w14:paraId="7C805263"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L-6</w:t>
            </w:r>
          </w:p>
        </w:tc>
        <w:tc>
          <w:tcPr>
            <w:tcW w:w="1799" w:type="pct"/>
            <w:shd w:val="clear" w:color="auto" w:fill="auto"/>
          </w:tcPr>
          <w:p w14:paraId="61E5AA95" w14:textId="77777777" w:rsidR="0033334F" w:rsidRPr="00034C46" w:rsidRDefault="0033334F" w:rsidP="0033334F">
            <w:pPr>
              <w:tabs>
                <w:tab w:val="left" w:pos="-1980"/>
                <w:tab w:val="left" w:pos="750"/>
              </w:tabs>
              <w:spacing w:before="60" w:after="60"/>
              <w:ind w:left="72" w:right="72"/>
              <w:rPr>
                <w:rFonts w:eastAsia="Times New Roman" w:cs="Arial"/>
                <w:szCs w:val="24"/>
              </w:rPr>
            </w:pPr>
            <w:r w:rsidRPr="00034C46">
              <w:rPr>
                <w:rFonts w:eastAsia="Times New Roman" w:cs="Arial"/>
                <w:szCs w:val="24"/>
              </w:rPr>
              <w:t>ADA Totals for District of Residence (Sum of L-1 through L-5)</w:t>
            </w:r>
          </w:p>
        </w:tc>
        <w:tc>
          <w:tcPr>
            <w:tcW w:w="2500" w:type="pct"/>
          </w:tcPr>
          <w:p w14:paraId="42CDF177" w14:textId="77777777" w:rsidR="0033334F" w:rsidRDefault="0033334F" w:rsidP="0033334F">
            <w:pPr>
              <w:tabs>
                <w:tab w:val="left" w:pos="-1980"/>
                <w:tab w:val="left" w:pos="750"/>
              </w:tabs>
              <w:spacing w:before="60" w:after="60"/>
              <w:ind w:left="72" w:right="72"/>
              <w:rPr>
                <w:rFonts w:eastAsia="Calibri" w:cs="Arial"/>
                <w:szCs w:val="20"/>
              </w:rPr>
            </w:pPr>
            <w:r w:rsidRPr="001857F9">
              <w:rPr>
                <w:rFonts w:eastAsia="Calibri" w:cs="Arial"/>
                <w:szCs w:val="20"/>
              </w:rPr>
              <w:t>This line contains a field(s) that are auto calculated.</w:t>
            </w:r>
          </w:p>
        </w:tc>
      </w:tr>
    </w:tbl>
    <w:p w14:paraId="53385468" w14:textId="77777777" w:rsidR="0033334F" w:rsidRPr="0048605C" w:rsidRDefault="0033334F" w:rsidP="009F7026">
      <w:pPr>
        <w:pStyle w:val="Heading6"/>
        <w:rPr>
          <w:noProof/>
        </w:rPr>
      </w:pPr>
      <w:r w:rsidRPr="0048605C">
        <w:rPr>
          <w:noProof/>
        </w:rPr>
        <w:t>Tab 4: Charter Funded ADA Summary</w:t>
      </w:r>
    </w:p>
    <w:p w14:paraId="330AEF93" w14:textId="4332FEFB" w:rsidR="0033334F" w:rsidRDefault="0033334F" w:rsidP="0033334F">
      <w:pPr>
        <w:spacing w:after="160" w:line="259" w:lineRule="auto"/>
        <w:ind w:left="72" w:right="72"/>
        <w:rPr>
          <w:rFonts w:cs="Arial"/>
          <w:noProof/>
        </w:rPr>
      </w:pPr>
      <w:r>
        <w:rPr>
          <w:rFonts w:cs="Arial"/>
          <w:noProof/>
        </w:rPr>
        <w:t xml:space="preserve">Charter Funded </w:t>
      </w:r>
      <w:r w:rsidRPr="007E6A51">
        <w:rPr>
          <w:rFonts w:cs="Arial"/>
          <w:noProof/>
        </w:rPr>
        <w:t xml:space="preserve">ADA Summary tab calculates Total ADA entered by Track and Total ADA entered by district of residence </w:t>
      </w:r>
      <w:r>
        <w:rPr>
          <w:rFonts w:cs="Arial"/>
          <w:noProof/>
        </w:rPr>
        <w:t>for Charter Funded ADA</w:t>
      </w:r>
      <w:r w:rsidRPr="007E6A51">
        <w:rPr>
          <w:rFonts w:cs="Arial"/>
          <w:noProof/>
        </w:rPr>
        <w:t xml:space="preserve">. </w:t>
      </w:r>
      <w:r>
        <w:rPr>
          <w:rFonts w:cs="Arial"/>
          <w:noProof/>
        </w:rPr>
        <w:t>Alternative Education Grant ADA is not included in the Summary. Each time the user saves the record, the Charter Funded ADA Summary tab recalculates totals.</w:t>
      </w:r>
      <w:r w:rsidR="00FC00CD">
        <w:rPr>
          <w:rFonts w:cs="Arial"/>
          <w:noProof/>
        </w:rPr>
        <w:t xml:space="preserve"> </w:t>
      </w:r>
      <w:r w:rsidR="00FC00CD">
        <w:rPr>
          <w:rFonts w:cs="Arial"/>
        </w:rPr>
        <w:t>If the user deletes one of the records in the Charter Funded ADA Allocation tab, the system does not recalculate totals on the Charter Funded ADA Summary tab; the user should resave the screen after deleting a record which will update the calculations on the Summary tab.</w:t>
      </w:r>
    </w:p>
    <w:p w14:paraId="4595B36B" w14:textId="77777777" w:rsidR="0033334F" w:rsidRPr="006D02ED" w:rsidRDefault="0033334F" w:rsidP="00797D22">
      <w:pPr>
        <w:spacing w:before="240" w:after="0"/>
        <w:rPr>
          <w:b/>
          <w:noProof/>
        </w:rPr>
      </w:pPr>
      <w:r w:rsidRPr="006D02ED">
        <w:rPr>
          <w:b/>
          <w:noProof/>
        </w:rPr>
        <w:t>Summary of Reported ADA for All Tracks</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Reported ADA for All Tracks section on the Charter Funded ADA Summary tab in the Attendance County Program Charter School data entry screen."/>
      </w:tblPr>
      <w:tblGrid>
        <w:gridCol w:w="1080"/>
        <w:gridCol w:w="3415"/>
        <w:gridCol w:w="4749"/>
      </w:tblGrid>
      <w:tr w:rsidR="0033334F" w:rsidRPr="007E6A51" w14:paraId="58E82654"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1B10E19F"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3415" w:type="dxa"/>
          </w:tcPr>
          <w:p w14:paraId="71AC4AC1"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4749" w:type="dxa"/>
          </w:tcPr>
          <w:p w14:paraId="79BCBE94"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2AC2B737" w14:textId="77777777" w:rsidTr="0033334F">
        <w:trPr>
          <w:trHeight w:val="269"/>
        </w:trPr>
        <w:tc>
          <w:tcPr>
            <w:cnfStyle w:val="001000000000" w:firstRow="0" w:lastRow="0" w:firstColumn="1" w:lastColumn="0" w:oddVBand="0" w:evenVBand="0" w:oddHBand="0" w:evenHBand="0" w:firstRowFirstColumn="0" w:firstRowLastColumn="0" w:lastRowFirstColumn="0" w:lastRowLastColumn="0"/>
            <w:tcW w:w="1080" w:type="dxa"/>
          </w:tcPr>
          <w:p w14:paraId="5D135A6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M-1</w:t>
            </w:r>
          </w:p>
        </w:tc>
        <w:tc>
          <w:tcPr>
            <w:tcW w:w="3415" w:type="dxa"/>
          </w:tcPr>
          <w:p w14:paraId="4A7F0A5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Classroom-based ADA Totals for All Tracks (Sum of all records F-6)</w:t>
            </w:r>
          </w:p>
        </w:tc>
        <w:tc>
          <w:tcPr>
            <w:tcW w:w="4749" w:type="dxa"/>
          </w:tcPr>
          <w:p w14:paraId="06BD646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E25744">
              <w:rPr>
                <w:rFonts w:eastAsia="Calibri" w:cs="Arial"/>
                <w:szCs w:val="20"/>
              </w:rPr>
              <w:t>This line contains a field(s) that are auto calculated.</w:t>
            </w:r>
          </w:p>
        </w:tc>
      </w:tr>
      <w:tr w:rsidR="0033334F" w:rsidRPr="007E6A51" w14:paraId="5629012F" w14:textId="77777777" w:rsidTr="0033334F">
        <w:trPr>
          <w:trHeight w:val="67"/>
        </w:trPr>
        <w:tc>
          <w:tcPr>
            <w:cnfStyle w:val="001000000000" w:firstRow="0" w:lastRow="0" w:firstColumn="1" w:lastColumn="0" w:oddVBand="0" w:evenVBand="0" w:oddHBand="0" w:evenHBand="0" w:firstRowFirstColumn="0" w:firstRowLastColumn="0" w:lastRowFirstColumn="0" w:lastRowLastColumn="0"/>
            <w:tcW w:w="1080" w:type="dxa"/>
          </w:tcPr>
          <w:p w14:paraId="0AFB7800"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M-2</w:t>
            </w:r>
          </w:p>
        </w:tc>
        <w:tc>
          <w:tcPr>
            <w:tcW w:w="3415" w:type="dxa"/>
          </w:tcPr>
          <w:p w14:paraId="6C374242"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Calibri" w:cs="Arial"/>
              </w:rPr>
              <w:t>Nonclassroom-based ADA Totals for All Tracks (Sum of all records G-6)</w:t>
            </w:r>
          </w:p>
        </w:tc>
        <w:tc>
          <w:tcPr>
            <w:tcW w:w="4749" w:type="dxa"/>
          </w:tcPr>
          <w:p w14:paraId="1EF5C8E7"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E25744">
              <w:rPr>
                <w:rFonts w:eastAsia="Calibri" w:cs="Arial"/>
                <w:szCs w:val="20"/>
              </w:rPr>
              <w:t>This line contains a field(s) that are auto calculated.</w:t>
            </w:r>
          </w:p>
        </w:tc>
      </w:tr>
    </w:tbl>
    <w:p w14:paraId="7E1F5BE9" w14:textId="77777777" w:rsidR="0033334F" w:rsidRPr="006D02ED" w:rsidRDefault="0033334F" w:rsidP="00797D22">
      <w:pPr>
        <w:spacing w:before="600" w:after="0"/>
        <w:rPr>
          <w:b/>
          <w:noProof/>
        </w:rPr>
      </w:pPr>
      <w:r w:rsidRPr="006D02ED">
        <w:rPr>
          <w:b/>
          <w:noProof/>
        </w:rPr>
        <w:t>ADA Totals for All Tracks</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Tracks section on the Charter Funded ADA Summary tab in the Attendance County Program Charter School data entry screen."/>
      </w:tblPr>
      <w:tblGrid>
        <w:gridCol w:w="1106"/>
        <w:gridCol w:w="3405"/>
        <w:gridCol w:w="4732"/>
      </w:tblGrid>
      <w:tr w:rsidR="0033334F" w:rsidRPr="00034C46" w14:paraId="37E89BAB"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415F2CE" w14:textId="77777777" w:rsidR="0033334F" w:rsidRPr="007E79EC" w:rsidRDefault="0033334F" w:rsidP="0033334F">
            <w:pPr>
              <w:tabs>
                <w:tab w:val="left" w:pos="-1980"/>
                <w:tab w:val="left" w:pos="750"/>
              </w:tabs>
              <w:spacing w:before="60" w:after="60"/>
              <w:ind w:left="72" w:right="72"/>
              <w:jc w:val="center"/>
              <w:rPr>
                <w:rFonts w:eastAsia="Calibri" w:cs="Arial"/>
              </w:rPr>
            </w:pPr>
            <w:r w:rsidRPr="007E79EC">
              <w:rPr>
                <w:rFonts w:eastAsia="Calibri" w:cs="Arial"/>
              </w:rPr>
              <w:lastRenderedPageBreak/>
              <w:t>Line</w:t>
            </w:r>
            <w:r>
              <w:rPr>
                <w:rFonts w:eastAsia="Calibri" w:cs="Arial"/>
              </w:rPr>
              <w:t xml:space="preserve"> </w:t>
            </w:r>
            <w:r w:rsidRPr="007E79EC">
              <w:rPr>
                <w:rFonts w:eastAsia="Calibri" w:cs="Arial"/>
              </w:rPr>
              <w:t>Number</w:t>
            </w:r>
          </w:p>
        </w:tc>
        <w:tc>
          <w:tcPr>
            <w:tcW w:w="1799" w:type="pct"/>
          </w:tcPr>
          <w:p w14:paraId="291097B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2500" w:type="pct"/>
          </w:tcPr>
          <w:p w14:paraId="7C99EB66"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63FCF49B" w14:textId="77777777" w:rsidTr="0033334F">
        <w:trPr>
          <w:trHeight w:val="386"/>
        </w:trPr>
        <w:tc>
          <w:tcPr>
            <w:cnfStyle w:val="001000000000" w:firstRow="0" w:lastRow="0" w:firstColumn="1" w:lastColumn="0" w:oddVBand="0" w:evenVBand="0" w:oddHBand="0" w:evenHBand="0" w:firstRowFirstColumn="0" w:firstRowLastColumn="0" w:lastRowFirstColumn="0" w:lastRowLastColumn="0"/>
            <w:tcW w:w="584" w:type="pct"/>
          </w:tcPr>
          <w:p w14:paraId="71A8D37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N-1</w:t>
            </w:r>
          </w:p>
        </w:tc>
        <w:tc>
          <w:tcPr>
            <w:tcW w:w="1799" w:type="pct"/>
          </w:tcPr>
          <w:p w14:paraId="74C4C4E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 xml:space="preserve">County Community Schools (Divisor 70/135/175) (Sum of all </w:t>
            </w:r>
            <w:proofErr w:type="gramStart"/>
            <w:r w:rsidRPr="00034C46">
              <w:rPr>
                <w:rFonts w:eastAsia="Times New Roman" w:cs="Arial"/>
                <w:szCs w:val="24"/>
              </w:rPr>
              <w:t>records H-1</w:t>
            </w:r>
            <w:proofErr w:type="gramEnd"/>
            <w:r w:rsidRPr="00034C46">
              <w:rPr>
                <w:rFonts w:eastAsia="Times New Roman" w:cs="Arial"/>
                <w:szCs w:val="24"/>
              </w:rPr>
              <w:t>)</w:t>
            </w:r>
          </w:p>
        </w:tc>
        <w:tc>
          <w:tcPr>
            <w:tcW w:w="2500" w:type="pct"/>
          </w:tcPr>
          <w:p w14:paraId="3BC3DCD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47CF61DF"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7A40D4D8"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N-2</w:t>
            </w:r>
          </w:p>
        </w:tc>
        <w:tc>
          <w:tcPr>
            <w:tcW w:w="1799" w:type="pct"/>
          </w:tcPr>
          <w:p w14:paraId="243249F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H-2)</w:t>
            </w:r>
          </w:p>
        </w:tc>
        <w:tc>
          <w:tcPr>
            <w:tcW w:w="2500" w:type="pct"/>
          </w:tcPr>
          <w:p w14:paraId="384B9CE9"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17F2BAB9"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79EA8FEF"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N-3</w:t>
            </w:r>
          </w:p>
        </w:tc>
        <w:tc>
          <w:tcPr>
            <w:tcW w:w="1799" w:type="pct"/>
          </w:tcPr>
          <w:p w14:paraId="36A0C1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H-3)</w:t>
            </w:r>
          </w:p>
        </w:tc>
        <w:tc>
          <w:tcPr>
            <w:tcW w:w="2500" w:type="pct"/>
          </w:tcPr>
          <w:p w14:paraId="502E36A2"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D3C86">
              <w:rPr>
                <w:rFonts w:eastAsia="Calibri" w:cs="Arial"/>
                <w:szCs w:val="20"/>
              </w:rPr>
              <w:t>This line contains a field(s) that are auto calculated.</w:t>
            </w:r>
          </w:p>
        </w:tc>
      </w:tr>
      <w:tr w:rsidR="0033334F" w:rsidRPr="007E6A51" w14:paraId="3F8E9DA5"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55F204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N-4</w:t>
            </w:r>
          </w:p>
        </w:tc>
        <w:tc>
          <w:tcPr>
            <w:tcW w:w="1799" w:type="pct"/>
          </w:tcPr>
          <w:p w14:paraId="40B006A4" w14:textId="4995A19E"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26385F">
              <w:rPr>
                <w:rFonts w:eastAsia="Times New Roman" w:cs="Arial"/>
                <w:szCs w:val="24"/>
              </w:rPr>
              <w:t>Extended Year Special Education</w:t>
            </w:r>
            <w:r w:rsidRPr="00034C46">
              <w:rPr>
                <w:rFonts w:eastAsia="Times New Roman" w:cs="Arial"/>
                <w:szCs w:val="24"/>
              </w:rPr>
              <w:t xml:space="preserve"> - Special Education [</w:t>
            </w:r>
            <w:r w:rsidRPr="00CC33C8">
              <w:rPr>
                <w:rFonts w:eastAsia="Times New Roman" w:cs="Arial"/>
                <w:i/>
                <w:szCs w:val="24"/>
              </w:rPr>
              <w:t>EC</w:t>
            </w:r>
            <w:r w:rsidRPr="00034C46">
              <w:rPr>
                <w:rFonts w:eastAsia="Times New Roman" w:cs="Arial"/>
                <w:szCs w:val="24"/>
              </w:rPr>
              <w:t xml:space="preserve"> 56345(b)(3)],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(Divisor 175) (Sum of all records H-4)</w:t>
            </w:r>
          </w:p>
        </w:tc>
        <w:tc>
          <w:tcPr>
            <w:tcW w:w="2500" w:type="pct"/>
          </w:tcPr>
          <w:p w14:paraId="3BFBA25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7DE77674" w14:textId="77777777" w:rsidTr="0033334F">
        <w:trPr>
          <w:trHeight w:val="395"/>
        </w:trPr>
        <w:tc>
          <w:tcPr>
            <w:cnfStyle w:val="001000000000" w:firstRow="0" w:lastRow="0" w:firstColumn="1" w:lastColumn="0" w:oddVBand="0" w:evenVBand="0" w:oddHBand="0" w:evenHBand="0" w:firstRowFirstColumn="0" w:firstRowLastColumn="0" w:lastRowFirstColumn="0" w:lastRowLastColumn="0"/>
            <w:tcW w:w="584" w:type="pct"/>
          </w:tcPr>
          <w:p w14:paraId="5D42A0D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N-5</w:t>
            </w:r>
          </w:p>
        </w:tc>
        <w:tc>
          <w:tcPr>
            <w:tcW w:w="1799" w:type="pct"/>
          </w:tcPr>
          <w:p w14:paraId="6020AF58"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 xml:space="preserve">Other County Operated Programs ADA (Divisor 70/135/175) (Sum of all </w:t>
            </w:r>
            <w:proofErr w:type="gramStart"/>
            <w:r w:rsidRPr="00034C46">
              <w:rPr>
                <w:rFonts w:eastAsia="Times New Roman" w:cs="Arial"/>
                <w:szCs w:val="24"/>
              </w:rPr>
              <w:t>records H-5</w:t>
            </w:r>
            <w:proofErr w:type="gramEnd"/>
            <w:r w:rsidRPr="00034C46">
              <w:rPr>
                <w:rFonts w:eastAsia="Times New Roman" w:cs="Arial"/>
                <w:szCs w:val="24"/>
              </w:rPr>
              <w:t>)</w:t>
            </w:r>
          </w:p>
        </w:tc>
        <w:tc>
          <w:tcPr>
            <w:tcW w:w="2500" w:type="pct"/>
          </w:tcPr>
          <w:p w14:paraId="60F3A400"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EA4277">
              <w:rPr>
                <w:rFonts w:eastAsia="Calibri" w:cs="Arial"/>
                <w:szCs w:val="20"/>
              </w:rPr>
              <w:t>This line contains a field(s) that are auto calculated.</w:t>
            </w:r>
          </w:p>
        </w:tc>
      </w:tr>
      <w:tr w:rsidR="0033334F" w:rsidRPr="007E6A51" w14:paraId="3E5DA58D" w14:textId="77777777" w:rsidTr="0033334F">
        <w:trPr>
          <w:trHeight w:val="395"/>
        </w:trPr>
        <w:tc>
          <w:tcPr>
            <w:cnfStyle w:val="001000000000" w:firstRow="0" w:lastRow="0" w:firstColumn="1" w:lastColumn="0" w:oddVBand="0" w:evenVBand="0" w:oddHBand="0" w:evenHBand="0" w:firstRowFirstColumn="0" w:firstRowLastColumn="0" w:lastRowFirstColumn="0" w:lastRowLastColumn="0"/>
            <w:tcW w:w="584" w:type="pct"/>
          </w:tcPr>
          <w:p w14:paraId="33B833E8"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N-6</w:t>
            </w:r>
          </w:p>
        </w:tc>
        <w:tc>
          <w:tcPr>
            <w:tcW w:w="1799" w:type="pct"/>
          </w:tcPr>
          <w:p w14:paraId="3CAC172F"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Tracks (Sum of N-1 through N-5)</w:t>
            </w:r>
          </w:p>
        </w:tc>
        <w:tc>
          <w:tcPr>
            <w:tcW w:w="2500" w:type="pct"/>
          </w:tcPr>
          <w:p w14:paraId="31023FFD"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57F9">
              <w:rPr>
                <w:rFonts w:eastAsia="Calibri" w:cs="Arial"/>
                <w:szCs w:val="20"/>
              </w:rPr>
              <w:t>This line contains a field(s) that are auto calculated.</w:t>
            </w:r>
          </w:p>
        </w:tc>
      </w:tr>
    </w:tbl>
    <w:p w14:paraId="29A4E77E" w14:textId="77777777" w:rsidR="0033334F" w:rsidRPr="006D02ED" w:rsidRDefault="0033334F" w:rsidP="00797D22">
      <w:pPr>
        <w:spacing w:before="240" w:after="0"/>
        <w:rPr>
          <w:b/>
          <w:noProof/>
        </w:rPr>
      </w:pPr>
      <w:r w:rsidRPr="006D02ED">
        <w:rPr>
          <w:b/>
          <w:noProof/>
        </w:rPr>
        <w:t>Summary of Charter Funded ADA Reported for All Districts of Residence</w:t>
      </w:r>
    </w:p>
    <w:tbl>
      <w:tblPr>
        <w:tblStyle w:val="Style1"/>
        <w:tblW w:w="9244" w:type="dxa"/>
        <w:tblLayout w:type="fixed"/>
        <w:tblCellMar>
          <w:left w:w="0" w:type="dxa"/>
          <w:right w:w="0" w:type="dxa"/>
        </w:tblCellMar>
        <w:tblLook w:val="01E0" w:firstRow="1" w:lastRow="1" w:firstColumn="1" w:lastColumn="1" w:noHBand="0" w:noVBand="0"/>
        <w:tblDescription w:val="The table provides each line number, line caption and reporting notes for the Summary of Charter funded ADA Reported for All Districts of Residence section on the Charter Funded ADA Summary tab."/>
      </w:tblPr>
      <w:tblGrid>
        <w:gridCol w:w="1080"/>
        <w:gridCol w:w="3415"/>
        <w:gridCol w:w="4749"/>
      </w:tblGrid>
      <w:tr w:rsidR="0033334F" w:rsidRPr="00034C46" w14:paraId="70A02653"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080" w:type="dxa"/>
          </w:tcPr>
          <w:p w14:paraId="36519B60" w14:textId="77777777" w:rsidR="0033334F" w:rsidRPr="007E79EC" w:rsidRDefault="0033334F" w:rsidP="0033334F">
            <w:pPr>
              <w:tabs>
                <w:tab w:val="left" w:pos="-1980"/>
                <w:tab w:val="left" w:pos="750"/>
              </w:tabs>
              <w:spacing w:before="60" w:after="60"/>
              <w:ind w:left="72" w:right="72"/>
              <w:jc w:val="center"/>
              <w:rPr>
                <w:rFonts w:eastAsia="Arial" w:cs="Arial"/>
                <w:bCs/>
              </w:rPr>
            </w:pPr>
            <w:r w:rsidRPr="007E79EC">
              <w:rPr>
                <w:rFonts w:eastAsia="Calibri" w:cs="Arial"/>
              </w:rPr>
              <w:t>Line</w:t>
            </w:r>
            <w:r>
              <w:rPr>
                <w:rFonts w:eastAsia="Calibri" w:cs="Arial"/>
              </w:rPr>
              <w:t xml:space="preserve"> </w:t>
            </w:r>
            <w:r w:rsidRPr="007E79EC">
              <w:rPr>
                <w:rFonts w:eastAsia="Calibri" w:cs="Arial"/>
              </w:rPr>
              <w:t>Number</w:t>
            </w:r>
          </w:p>
        </w:tc>
        <w:tc>
          <w:tcPr>
            <w:tcW w:w="3415" w:type="dxa"/>
          </w:tcPr>
          <w:p w14:paraId="73C27A1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4749" w:type="dxa"/>
          </w:tcPr>
          <w:p w14:paraId="06D33B8C"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5C8BA3F8" w14:textId="77777777" w:rsidTr="0033334F">
        <w:trPr>
          <w:trHeight w:val="413"/>
        </w:trPr>
        <w:tc>
          <w:tcPr>
            <w:cnfStyle w:val="001000000000" w:firstRow="0" w:lastRow="0" w:firstColumn="1" w:lastColumn="0" w:oddVBand="0" w:evenVBand="0" w:oddHBand="0" w:evenHBand="0" w:firstRowFirstColumn="0" w:firstRowLastColumn="0" w:lastRowFirstColumn="0" w:lastRowLastColumn="0"/>
            <w:tcW w:w="1080" w:type="dxa"/>
          </w:tcPr>
          <w:p w14:paraId="4AEB2E65"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O-1</w:t>
            </w:r>
          </w:p>
        </w:tc>
        <w:tc>
          <w:tcPr>
            <w:tcW w:w="3415" w:type="dxa"/>
          </w:tcPr>
          <w:p w14:paraId="3B5FB66D"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Classroom-based ADA Totals for All Districts (Sum of all records J-6)</w:t>
            </w:r>
          </w:p>
        </w:tc>
        <w:tc>
          <w:tcPr>
            <w:tcW w:w="4749" w:type="dxa"/>
          </w:tcPr>
          <w:p w14:paraId="61E6565A"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bCs/>
              </w:rPr>
            </w:pPr>
            <w:r w:rsidRPr="00481B39">
              <w:rPr>
                <w:rFonts w:eastAsia="Calibri" w:cs="Arial"/>
                <w:szCs w:val="20"/>
              </w:rPr>
              <w:t>This line contains a field(s) that are auto calculated.</w:t>
            </w:r>
          </w:p>
        </w:tc>
      </w:tr>
      <w:tr w:rsidR="0033334F" w:rsidRPr="007E6A51" w14:paraId="5A1BDF6E" w14:textId="77777777" w:rsidTr="0033334F">
        <w:trPr>
          <w:trHeight w:val="431"/>
        </w:trPr>
        <w:tc>
          <w:tcPr>
            <w:cnfStyle w:val="001000000000" w:firstRow="0" w:lastRow="0" w:firstColumn="1" w:lastColumn="0" w:oddVBand="0" w:evenVBand="0" w:oddHBand="0" w:evenHBand="0" w:firstRowFirstColumn="0" w:firstRowLastColumn="0" w:lastRowFirstColumn="0" w:lastRowLastColumn="0"/>
            <w:tcW w:w="1080" w:type="dxa"/>
          </w:tcPr>
          <w:p w14:paraId="741E42CC" w14:textId="77777777" w:rsidR="0033334F" w:rsidRPr="007E6A51" w:rsidRDefault="0033334F" w:rsidP="0033334F">
            <w:pPr>
              <w:widowControl w:val="0"/>
              <w:spacing w:before="60" w:after="60"/>
              <w:ind w:left="72" w:right="72"/>
              <w:jc w:val="center"/>
              <w:rPr>
                <w:rFonts w:eastAsia="Calibri" w:cs="Arial"/>
                <w:bCs/>
                <w:spacing w:val="-1"/>
              </w:rPr>
            </w:pPr>
            <w:r w:rsidRPr="00034C46">
              <w:rPr>
                <w:rFonts w:eastAsia="Calibri" w:cs="Arial"/>
                <w:spacing w:val="-1"/>
              </w:rPr>
              <w:t>O-2</w:t>
            </w:r>
          </w:p>
        </w:tc>
        <w:tc>
          <w:tcPr>
            <w:tcW w:w="3415" w:type="dxa"/>
          </w:tcPr>
          <w:p w14:paraId="47F586EB" w14:textId="77777777" w:rsidR="0033334F" w:rsidRPr="007E6A51" w:rsidRDefault="0033334F" w:rsidP="0033334F">
            <w:pPr>
              <w:shd w:val="clear" w:color="auto" w:fill="FFFFFF"/>
              <w:spacing w:after="0"/>
              <w:ind w:left="81"/>
              <w:cnfStyle w:val="000000000000" w:firstRow="0" w:lastRow="0" w:firstColumn="0" w:lastColumn="0" w:oddVBand="0" w:evenVBand="0" w:oddHBand="0" w:evenHBand="0" w:firstRowFirstColumn="0" w:firstRowLastColumn="0" w:lastRowFirstColumn="0" w:lastRowLastColumn="0"/>
              <w:rPr>
                <w:rFonts w:eastAsia="Calibri" w:cs="Arial"/>
                <w:bCs/>
              </w:rPr>
            </w:pPr>
            <w:r w:rsidRPr="00034C46">
              <w:rPr>
                <w:rFonts w:eastAsia="Times New Roman" w:cs="Arial"/>
                <w:szCs w:val="24"/>
              </w:rPr>
              <w:t>Nonclassroom-based ADA Totals for All Districts (Sum of all records K-6)</w:t>
            </w:r>
          </w:p>
        </w:tc>
        <w:tc>
          <w:tcPr>
            <w:tcW w:w="4749" w:type="dxa"/>
          </w:tcPr>
          <w:p w14:paraId="3145B41F" w14:textId="77777777" w:rsidR="0033334F" w:rsidRPr="007E6A51" w:rsidRDefault="0033334F" w:rsidP="0033334F">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481B39">
              <w:rPr>
                <w:rFonts w:eastAsia="Calibri" w:cs="Arial"/>
                <w:szCs w:val="20"/>
              </w:rPr>
              <w:t>This line contains a field(s) that are auto calculated.</w:t>
            </w:r>
          </w:p>
        </w:tc>
      </w:tr>
    </w:tbl>
    <w:p w14:paraId="7A575473" w14:textId="77777777" w:rsidR="0033334F" w:rsidRPr="006D02ED" w:rsidRDefault="0033334F" w:rsidP="00797D22">
      <w:pPr>
        <w:spacing w:before="240" w:after="0"/>
        <w:rPr>
          <w:b/>
          <w:noProof/>
        </w:rPr>
      </w:pPr>
      <w:r w:rsidRPr="006D02ED">
        <w:rPr>
          <w:b/>
          <w:noProof/>
        </w:rPr>
        <w:lastRenderedPageBreak/>
        <w:t>ADA Totals for All Districts of Residence</w:t>
      </w:r>
    </w:p>
    <w:tbl>
      <w:tblPr>
        <w:tblStyle w:val="Style1"/>
        <w:tblW w:w="4943" w:type="pct"/>
        <w:tblLayout w:type="fixed"/>
        <w:tblCellMar>
          <w:left w:w="0" w:type="dxa"/>
          <w:right w:w="0" w:type="dxa"/>
        </w:tblCellMar>
        <w:tblLook w:val="04A0" w:firstRow="1" w:lastRow="0" w:firstColumn="1" w:lastColumn="0" w:noHBand="0" w:noVBand="1"/>
        <w:tblDescription w:val="The table provides each line number, line caption and reporting notes for the ADA Totals for All Districts of Residence section on the Charter Funded ADA Summary tab in the Attendance County Program Charter School data entry screen."/>
      </w:tblPr>
      <w:tblGrid>
        <w:gridCol w:w="1106"/>
        <w:gridCol w:w="3405"/>
        <w:gridCol w:w="4732"/>
      </w:tblGrid>
      <w:tr w:rsidR="0033334F" w:rsidRPr="00034C46" w14:paraId="5E0D94A9" w14:textId="77777777" w:rsidTr="0033334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98" w:type="pct"/>
          </w:tcPr>
          <w:p w14:paraId="034FC9A6" w14:textId="77777777" w:rsidR="0033334F" w:rsidRPr="00034C46" w:rsidRDefault="0033334F" w:rsidP="0033334F">
            <w:pPr>
              <w:tabs>
                <w:tab w:val="left" w:pos="-1980"/>
                <w:tab w:val="left" w:pos="750"/>
              </w:tabs>
              <w:spacing w:before="60" w:after="60"/>
              <w:ind w:left="72" w:right="72"/>
              <w:jc w:val="center"/>
              <w:rPr>
                <w:rFonts w:eastAsia="Calibri" w:cs="Arial"/>
              </w:rPr>
            </w:pPr>
            <w:r w:rsidRPr="00034C46">
              <w:rPr>
                <w:rFonts w:eastAsia="Calibri" w:cs="Arial"/>
              </w:rPr>
              <w:t>Line</w:t>
            </w:r>
            <w:r>
              <w:rPr>
                <w:rFonts w:eastAsia="Calibri" w:cs="Arial"/>
              </w:rPr>
              <w:t xml:space="preserve"> </w:t>
            </w:r>
            <w:r w:rsidRPr="00034C46">
              <w:rPr>
                <w:rFonts w:eastAsia="Calibri" w:cs="Arial"/>
              </w:rPr>
              <w:t>Number</w:t>
            </w:r>
          </w:p>
        </w:tc>
        <w:tc>
          <w:tcPr>
            <w:tcW w:w="1842" w:type="pct"/>
          </w:tcPr>
          <w:p w14:paraId="26F7A12D"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Line Caption</w:t>
            </w:r>
          </w:p>
        </w:tc>
        <w:tc>
          <w:tcPr>
            <w:tcW w:w="2560" w:type="pct"/>
          </w:tcPr>
          <w:p w14:paraId="04EEF3DA" w14:textId="77777777" w:rsidR="0033334F" w:rsidRDefault="0033334F" w:rsidP="0033334F">
            <w:pPr>
              <w:tabs>
                <w:tab w:val="left" w:pos="750"/>
              </w:tabs>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cs="Arial"/>
                <w:bCs/>
              </w:rPr>
            </w:pPr>
            <w:r w:rsidRPr="37CA08D7">
              <w:rPr>
                <w:rFonts w:eastAsia="Calibri" w:cs="Arial"/>
                <w:bCs/>
              </w:rPr>
              <w:t>Reporting Notes</w:t>
            </w:r>
          </w:p>
        </w:tc>
      </w:tr>
      <w:tr w:rsidR="0033334F" w:rsidRPr="007E6A51" w14:paraId="3201CB6F" w14:textId="77777777" w:rsidTr="0033334F">
        <w:trPr>
          <w:trHeight w:val="314"/>
        </w:trPr>
        <w:tc>
          <w:tcPr>
            <w:cnfStyle w:val="001000000000" w:firstRow="0" w:lastRow="0" w:firstColumn="1" w:lastColumn="0" w:oddVBand="0" w:evenVBand="0" w:oddHBand="0" w:evenHBand="0" w:firstRowFirstColumn="0" w:firstRowLastColumn="0" w:lastRowFirstColumn="0" w:lastRowLastColumn="0"/>
            <w:tcW w:w="598" w:type="pct"/>
          </w:tcPr>
          <w:p w14:paraId="4A0D0683"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P-1</w:t>
            </w:r>
          </w:p>
        </w:tc>
        <w:tc>
          <w:tcPr>
            <w:tcW w:w="1842" w:type="pct"/>
          </w:tcPr>
          <w:p w14:paraId="70BFB7B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 xml:space="preserve">County Community Schools (Divisor 70/135/175) (Sum of all </w:t>
            </w:r>
            <w:proofErr w:type="gramStart"/>
            <w:r w:rsidRPr="00034C46">
              <w:rPr>
                <w:rFonts w:eastAsia="Times New Roman" w:cs="Arial"/>
                <w:szCs w:val="24"/>
              </w:rPr>
              <w:t>records L-1</w:t>
            </w:r>
            <w:proofErr w:type="gramEnd"/>
            <w:r w:rsidRPr="00034C46">
              <w:rPr>
                <w:rFonts w:eastAsia="Times New Roman" w:cs="Arial"/>
                <w:szCs w:val="24"/>
              </w:rPr>
              <w:t>)</w:t>
            </w:r>
          </w:p>
        </w:tc>
        <w:tc>
          <w:tcPr>
            <w:tcW w:w="2560" w:type="pct"/>
          </w:tcPr>
          <w:p w14:paraId="05F8B9E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717628DB"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09E6315A"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P-2</w:t>
            </w:r>
          </w:p>
        </w:tc>
        <w:tc>
          <w:tcPr>
            <w:tcW w:w="1842" w:type="pct"/>
          </w:tcPr>
          <w:p w14:paraId="5EFFFCD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Special Day Class (Sum of all records L-2)</w:t>
            </w:r>
          </w:p>
        </w:tc>
        <w:tc>
          <w:tcPr>
            <w:tcW w:w="2560" w:type="pct"/>
          </w:tcPr>
          <w:p w14:paraId="1D94D32D"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1C0F8114"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5D0A4CA6"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P-3</w:t>
            </w:r>
          </w:p>
        </w:tc>
        <w:tc>
          <w:tcPr>
            <w:tcW w:w="1842" w:type="pct"/>
          </w:tcPr>
          <w:p w14:paraId="6F2B5624"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Special Education - Nonpublic, Nonsectarian Schools [</w:t>
            </w:r>
            <w:r w:rsidRPr="00CC33C8">
              <w:rPr>
                <w:rFonts w:eastAsia="Times New Roman" w:cs="Arial"/>
                <w:i/>
                <w:szCs w:val="24"/>
              </w:rPr>
              <w:t>EC</w:t>
            </w:r>
            <w:r w:rsidRPr="00034C46">
              <w:rPr>
                <w:rFonts w:eastAsia="Times New Roman" w:cs="Arial"/>
                <w:szCs w:val="24"/>
              </w:rPr>
              <w:t xml:space="preserve"> 56366(a)(7)] and/or Nonpublic, Nonsectarian Schools - Licensed Children</w:t>
            </w:r>
            <w:r>
              <w:rPr>
                <w:rFonts w:eastAsia="Times New Roman" w:cs="Arial"/>
                <w:szCs w:val="24"/>
              </w:rPr>
              <w:t>’</w:t>
            </w:r>
            <w:r w:rsidRPr="00034C46">
              <w:rPr>
                <w:rFonts w:eastAsia="Times New Roman" w:cs="Arial"/>
                <w:szCs w:val="24"/>
              </w:rPr>
              <w:t>s Institutions (Sum of all records L-3)</w:t>
            </w:r>
          </w:p>
        </w:tc>
        <w:tc>
          <w:tcPr>
            <w:tcW w:w="2560" w:type="pct"/>
          </w:tcPr>
          <w:p w14:paraId="6C949B1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18697F">
              <w:rPr>
                <w:rFonts w:eastAsia="Calibri" w:cs="Arial"/>
                <w:szCs w:val="20"/>
              </w:rPr>
              <w:t>This line contains a field(s) that are auto calculated.</w:t>
            </w:r>
          </w:p>
        </w:tc>
      </w:tr>
      <w:tr w:rsidR="0033334F" w:rsidRPr="007E6A51" w14:paraId="0AD380E1" w14:textId="77777777" w:rsidTr="0033334F">
        <w:trPr>
          <w:trHeight w:val="720"/>
        </w:trPr>
        <w:tc>
          <w:tcPr>
            <w:cnfStyle w:val="001000000000" w:firstRow="0" w:lastRow="0" w:firstColumn="1" w:lastColumn="0" w:oddVBand="0" w:evenVBand="0" w:oddHBand="0" w:evenHBand="0" w:firstRowFirstColumn="0" w:firstRowLastColumn="0" w:lastRowFirstColumn="0" w:lastRowLastColumn="0"/>
            <w:tcW w:w="598" w:type="pct"/>
          </w:tcPr>
          <w:p w14:paraId="19D79224"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P-4</w:t>
            </w:r>
          </w:p>
        </w:tc>
        <w:tc>
          <w:tcPr>
            <w:tcW w:w="1842" w:type="pct"/>
          </w:tcPr>
          <w:p w14:paraId="7E0E398E"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Extended Year Special Education - Special Education [</w:t>
            </w:r>
            <w:r w:rsidRPr="00CC33C8">
              <w:rPr>
                <w:rFonts w:eastAsia="Times New Roman" w:cs="Arial"/>
                <w:i/>
                <w:szCs w:val="24"/>
              </w:rPr>
              <w:t>EC</w:t>
            </w:r>
            <w:r w:rsidRPr="00034C46">
              <w:rPr>
                <w:rFonts w:eastAsia="Times New Roman" w:cs="Arial"/>
                <w:szCs w:val="24"/>
              </w:rPr>
              <w:t xml:space="preserve"> 56345(b)(3)], Nonpublic, Nonsectarian Schools [EC 56366(a)(7)] and/or Nonpublic, Nonsectarian Schools - Licensed Children</w:t>
            </w:r>
            <w:r>
              <w:rPr>
                <w:rFonts w:eastAsia="Times New Roman" w:cs="Arial"/>
                <w:szCs w:val="24"/>
              </w:rPr>
              <w:t>’</w:t>
            </w:r>
            <w:r w:rsidRPr="00034C46">
              <w:rPr>
                <w:rFonts w:eastAsia="Times New Roman" w:cs="Arial"/>
                <w:szCs w:val="24"/>
              </w:rPr>
              <w:t>s Institutions (Divisor 175) (Sum of all records L-4)</w:t>
            </w:r>
          </w:p>
        </w:tc>
        <w:tc>
          <w:tcPr>
            <w:tcW w:w="2560" w:type="pct"/>
          </w:tcPr>
          <w:p w14:paraId="02C2EB8F"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643DE9E3" w14:textId="77777777" w:rsidTr="0033334F">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6F03E67E" w14:textId="77777777" w:rsidR="0033334F" w:rsidRPr="007E6A51"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P-5</w:t>
            </w:r>
          </w:p>
        </w:tc>
        <w:tc>
          <w:tcPr>
            <w:tcW w:w="1842" w:type="pct"/>
          </w:tcPr>
          <w:p w14:paraId="03AE6DCC"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034C46">
              <w:rPr>
                <w:rFonts w:eastAsia="Times New Roman" w:cs="Arial"/>
                <w:szCs w:val="24"/>
              </w:rPr>
              <w:t xml:space="preserve">Other County Operated Programs ADA (Divisor 70/135/175) (Sum of all </w:t>
            </w:r>
            <w:proofErr w:type="gramStart"/>
            <w:r w:rsidRPr="00034C46">
              <w:rPr>
                <w:rFonts w:eastAsia="Times New Roman" w:cs="Arial"/>
                <w:szCs w:val="24"/>
              </w:rPr>
              <w:t>records L-5</w:t>
            </w:r>
            <w:proofErr w:type="gramEnd"/>
            <w:r w:rsidRPr="00034C46">
              <w:rPr>
                <w:rFonts w:eastAsia="Times New Roman" w:cs="Arial"/>
                <w:szCs w:val="24"/>
              </w:rPr>
              <w:t>)</w:t>
            </w:r>
          </w:p>
        </w:tc>
        <w:tc>
          <w:tcPr>
            <w:tcW w:w="2560" w:type="pct"/>
          </w:tcPr>
          <w:p w14:paraId="55B6E361" w14:textId="77777777" w:rsidR="0033334F" w:rsidRPr="007E6A51"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r w:rsidR="0033334F" w:rsidRPr="007E6A51" w14:paraId="7CA2E7E1" w14:textId="77777777" w:rsidTr="0033334F">
        <w:trPr>
          <w:trHeight w:val="413"/>
        </w:trPr>
        <w:tc>
          <w:tcPr>
            <w:cnfStyle w:val="001000000000" w:firstRow="0" w:lastRow="0" w:firstColumn="1" w:lastColumn="0" w:oddVBand="0" w:evenVBand="0" w:oddHBand="0" w:evenHBand="0" w:firstRowFirstColumn="0" w:firstRowLastColumn="0" w:lastRowFirstColumn="0" w:lastRowLastColumn="0"/>
            <w:tcW w:w="598" w:type="pct"/>
          </w:tcPr>
          <w:p w14:paraId="364287A7" w14:textId="77777777" w:rsidR="0033334F" w:rsidRPr="00034C46" w:rsidRDefault="0033334F" w:rsidP="0033334F">
            <w:pPr>
              <w:tabs>
                <w:tab w:val="left" w:pos="-1980"/>
                <w:tab w:val="left" w:pos="750"/>
              </w:tabs>
              <w:spacing w:before="60" w:after="60"/>
              <w:ind w:left="72" w:right="72"/>
              <w:jc w:val="center"/>
              <w:rPr>
                <w:rFonts w:eastAsia="Calibri" w:cs="Arial"/>
                <w:szCs w:val="20"/>
              </w:rPr>
            </w:pPr>
            <w:r w:rsidRPr="00034C46">
              <w:rPr>
                <w:rFonts w:eastAsia="Calibri" w:cs="Arial"/>
                <w:szCs w:val="20"/>
              </w:rPr>
              <w:t>P-6</w:t>
            </w:r>
          </w:p>
        </w:tc>
        <w:tc>
          <w:tcPr>
            <w:tcW w:w="1842" w:type="pct"/>
          </w:tcPr>
          <w:p w14:paraId="315AD182" w14:textId="77777777" w:rsidR="0033334F" w:rsidRPr="00034C46"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034C46">
              <w:rPr>
                <w:rFonts w:eastAsia="Times New Roman" w:cs="Arial"/>
                <w:szCs w:val="24"/>
              </w:rPr>
              <w:t>ADA Totals for All Districts (Sum of P-1 through P-5)</w:t>
            </w:r>
          </w:p>
        </w:tc>
        <w:tc>
          <w:tcPr>
            <w:tcW w:w="2560" w:type="pct"/>
          </w:tcPr>
          <w:p w14:paraId="042438C7" w14:textId="77777777" w:rsidR="0033334F" w:rsidRDefault="0033334F" w:rsidP="0033334F">
            <w:pPr>
              <w:tabs>
                <w:tab w:val="left" w:pos="-1980"/>
                <w:tab w:val="left" w:pos="750"/>
              </w:tabs>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szCs w:val="20"/>
              </w:rPr>
            </w:pPr>
            <w:r w:rsidRPr="00356232">
              <w:rPr>
                <w:rFonts w:eastAsia="Calibri" w:cs="Arial"/>
                <w:szCs w:val="20"/>
              </w:rPr>
              <w:t>This line contains a field(s) that are auto calculated.</w:t>
            </w:r>
          </w:p>
        </w:tc>
      </w:tr>
    </w:tbl>
    <w:p w14:paraId="658BF4DD" w14:textId="77777777" w:rsidR="0033334F" w:rsidRDefault="0033334F" w:rsidP="009F7026">
      <w:pPr>
        <w:pStyle w:val="Heading6"/>
      </w:pPr>
      <w:r>
        <w:t>Notes</w:t>
      </w:r>
    </w:p>
    <w:p w14:paraId="453DA3B1" w14:textId="77777777" w:rsidR="0033334F" w:rsidRPr="00260BCD" w:rsidRDefault="0033334F" w:rsidP="0033334F">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68BD9C3C"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provide any relevant details pertaining to any of the data reported in this </w:t>
      </w:r>
      <w:r>
        <w:rPr>
          <w:rFonts w:eastAsia="Times New Roman" w:cs="Arial"/>
          <w:szCs w:val="24"/>
        </w:rPr>
        <w:t>DES</w:t>
      </w:r>
      <w:r w:rsidRPr="00D93772">
        <w:rPr>
          <w:rFonts w:eastAsia="Times New Roman" w:cs="Arial"/>
          <w:szCs w:val="24"/>
        </w:rPr>
        <w:t>;</w:t>
      </w:r>
    </w:p>
    <w:p w14:paraId="4D1F88F5" w14:textId="6C33C9C3"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 xml:space="preserve">explain any significant or unusual variations in data reported as compared to data reported for a prior period or prior </w:t>
      </w:r>
      <w:r w:rsidR="0095161F">
        <w:rPr>
          <w:rFonts w:eastAsia="Times New Roman" w:cs="Arial"/>
          <w:szCs w:val="24"/>
        </w:rPr>
        <w:t>FY</w:t>
      </w:r>
      <w:r w:rsidRPr="00D93772">
        <w:rPr>
          <w:rFonts w:eastAsia="Times New Roman" w:cs="Arial"/>
          <w:szCs w:val="24"/>
        </w:rPr>
        <w:t>;</w:t>
      </w:r>
    </w:p>
    <w:p w14:paraId="4DD5ECB4" w14:textId="77777777" w:rsidR="0033334F" w:rsidRPr="00D93772" w:rsidRDefault="0033334F" w:rsidP="00B80F7B">
      <w:pPr>
        <w:numPr>
          <w:ilvl w:val="0"/>
          <w:numId w:val="80"/>
        </w:numPr>
        <w:spacing w:after="0"/>
        <w:textAlignment w:val="center"/>
        <w:rPr>
          <w:rFonts w:ascii="Calibri" w:eastAsia="Times New Roman" w:hAnsi="Calibri" w:cs="Calibri"/>
          <w:sz w:val="22"/>
        </w:rPr>
      </w:pPr>
      <w:r w:rsidRPr="00D93772">
        <w:rPr>
          <w:rFonts w:eastAsia="Times New Roman" w:cs="Arial"/>
          <w:szCs w:val="24"/>
        </w:rPr>
        <w:t>communicate any relevant details between the reporting entity and the oversight entity;</w:t>
      </w:r>
    </w:p>
    <w:p w14:paraId="22E69D18" w14:textId="77777777" w:rsidR="0033334F" w:rsidRPr="00D93772" w:rsidRDefault="0033334F" w:rsidP="00B80F7B">
      <w:pPr>
        <w:numPr>
          <w:ilvl w:val="0"/>
          <w:numId w:val="80"/>
        </w:numPr>
        <w:textAlignment w:val="center"/>
        <w:rPr>
          <w:rFonts w:ascii="Calibri" w:eastAsia="Times New Roman" w:hAnsi="Calibri" w:cs="Calibri"/>
          <w:sz w:val="22"/>
        </w:rPr>
      </w:pPr>
      <w:r w:rsidRPr="00D93772">
        <w:rPr>
          <w:rFonts w:eastAsia="Times New Roman" w:cs="Arial"/>
          <w:szCs w:val="24"/>
        </w:rPr>
        <w:lastRenderedPageBreak/>
        <w:t>include notes from any additional reviewers who are not part of the PADC electronic certification.</w:t>
      </w:r>
    </w:p>
    <w:p w14:paraId="49E3BDBA" w14:textId="77777777" w:rsidR="00C32969" w:rsidRPr="00C32969" w:rsidRDefault="00C32969" w:rsidP="00C32969"/>
    <w:p w14:paraId="151320AC" w14:textId="77777777" w:rsidR="00C32969" w:rsidRDefault="00C32969" w:rsidP="00126A91">
      <w:pPr>
        <w:rPr>
          <w:rFonts w:cs="Arial"/>
          <w:szCs w:val="24"/>
        </w:rPr>
        <w:sectPr w:rsidR="00C32969" w:rsidSect="00714C5F">
          <w:headerReference w:type="default" r:id="rId84"/>
          <w:footerReference w:type="default" r:id="rId85"/>
          <w:pgSz w:w="12240" w:h="15840"/>
          <w:pgMar w:top="1440" w:right="1440" w:bottom="1440" w:left="1440" w:header="720" w:footer="720" w:gutter="0"/>
          <w:cols w:space="720"/>
          <w:docGrid w:linePitch="360"/>
        </w:sectPr>
      </w:pPr>
    </w:p>
    <w:p w14:paraId="3BD2C621" w14:textId="77777777" w:rsidR="00B92A37" w:rsidRDefault="00B92A37" w:rsidP="00B92A37">
      <w:pPr>
        <w:pStyle w:val="Heading4"/>
        <w:rPr>
          <w:noProof/>
        </w:rPr>
      </w:pPr>
      <w:bookmarkStart w:id="259" w:name="_Toc160796109"/>
      <w:r>
        <w:rPr>
          <w:noProof/>
        </w:rPr>
        <w:lastRenderedPageBreak/>
        <w:t>Basic Aid Supplement Charter School</w:t>
      </w:r>
      <w:bookmarkEnd w:id="259"/>
    </w:p>
    <w:p w14:paraId="58BAFA30" w14:textId="77777777" w:rsidR="00B92A37" w:rsidRDefault="00B92A37" w:rsidP="00B92A37">
      <w:pPr>
        <w:pStyle w:val="Heading5"/>
      </w:pPr>
      <w:r w:rsidRPr="009800C1">
        <w:t>Purpose</w:t>
      </w:r>
    </w:p>
    <w:p w14:paraId="181CDD94" w14:textId="77777777" w:rsidR="00B92A37" w:rsidRDefault="00B92A37" w:rsidP="00B92A37">
      <w:r>
        <w:t>This DES is used by charter schools whose sponsoring district has requested they report ADA by district of residence for nonresident students.</w:t>
      </w:r>
    </w:p>
    <w:p w14:paraId="266D3DF3" w14:textId="77777777" w:rsidR="00B92A37" w:rsidRPr="00443B71" w:rsidRDefault="00B92A37" w:rsidP="00B92A37">
      <w:pPr>
        <w:pStyle w:val="Heading5"/>
      </w:pPr>
      <w:r>
        <w:t>LCFF Funding</w:t>
      </w:r>
    </w:p>
    <w:p w14:paraId="47EE5C2F" w14:textId="77777777" w:rsidR="00B92A37" w:rsidRDefault="00B92A37" w:rsidP="00B92A37">
      <w:pPr>
        <w:rPr>
          <w:rFonts w:cs="Times New Roman"/>
          <w:lang w:bidi="he-IL"/>
        </w:rPr>
      </w:pPr>
      <w:r w:rsidRPr="0DE59515">
        <w:rPr>
          <w:rFonts w:cs="Times New Roman"/>
          <w:lang w:bidi="he-IL"/>
        </w:rPr>
        <w:t xml:space="preserve">The ADA reported in this screen will be used to determine if the sponsoring district of a charter school is eligible for additional funding pursuant to </w:t>
      </w:r>
      <w:r w:rsidRPr="0DE59515">
        <w:rPr>
          <w:rFonts w:cs="Times New Roman"/>
          <w:i/>
          <w:iCs/>
          <w:lang w:bidi="he-IL"/>
        </w:rPr>
        <w:t xml:space="preserve">EC </w:t>
      </w:r>
      <w:r w:rsidRPr="0DE59515">
        <w:rPr>
          <w:rFonts w:cs="Times New Roman"/>
          <w:lang w:bidi="he-IL"/>
        </w:rPr>
        <w:t xml:space="preserve">Section 47663. A sponsoring district that is a basic aid district or that loses basic aid status </w:t>
      </w:r>
      <w:proofErr w:type="gramStart"/>
      <w:r w:rsidRPr="0DE59515">
        <w:rPr>
          <w:rFonts w:cs="Times New Roman"/>
          <w:lang w:bidi="he-IL"/>
        </w:rPr>
        <w:t>as a result of</w:t>
      </w:r>
      <w:proofErr w:type="gramEnd"/>
      <w:r w:rsidRPr="0DE59515">
        <w:rPr>
          <w:rFonts w:cs="Times New Roman"/>
          <w:lang w:bidi="he-IL"/>
        </w:rPr>
        <w:t xml:space="preserve"> transferring property taxes to a charter school(s) may be eligible for supplemental funding pursuant to this section. ADA of students that are residents of the school district is not eligible for Basic Aid Supplement Charter School funding.</w:t>
      </w:r>
    </w:p>
    <w:p w14:paraId="1E5346CD" w14:textId="77777777" w:rsidR="00B92A37" w:rsidRPr="00F578ED" w:rsidRDefault="00B92A37" w:rsidP="00B92A37">
      <w:r w:rsidRPr="0DE59515">
        <w:rPr>
          <w:rFonts w:cs="Times New Roman"/>
          <w:lang w:bidi="he-IL"/>
        </w:rPr>
        <w:t xml:space="preserve">For the purposes of this entry screen, “basic aid school district” means a school district that does not receive an apportionment of state funds pursuant to </w:t>
      </w:r>
      <w:r w:rsidRPr="0DE59515">
        <w:rPr>
          <w:rFonts w:cs="Times New Roman"/>
          <w:i/>
          <w:iCs/>
          <w:lang w:bidi="he-IL"/>
        </w:rPr>
        <w:t>EC</w:t>
      </w:r>
      <w:r w:rsidRPr="0DE59515">
        <w:rPr>
          <w:rFonts w:cs="Times New Roman"/>
          <w:lang w:bidi="he-IL"/>
        </w:rPr>
        <w:t xml:space="preserve"> Section 42238.02(o).</w:t>
      </w:r>
      <w:r>
        <w:t xml:space="preserve"> </w:t>
      </w:r>
    </w:p>
    <w:p w14:paraId="7BCFE423" w14:textId="77777777" w:rsidR="00B92A37" w:rsidRDefault="00B92A37" w:rsidP="00B92A37">
      <w:pPr>
        <w:pStyle w:val="Heading5"/>
      </w:pPr>
      <w:r>
        <w:t>Reporting Entity</w:t>
      </w:r>
    </w:p>
    <w:p w14:paraId="716FFF5C" w14:textId="77777777" w:rsidR="00B92A37" w:rsidRDefault="00B92A37" w:rsidP="00B92A37">
      <w:r>
        <w:t>A charter school whose sponsoring district has requested they complete this DES.</w:t>
      </w:r>
    </w:p>
    <w:p w14:paraId="70A454F2" w14:textId="77777777" w:rsidR="00B92A37" w:rsidRDefault="00B92A37" w:rsidP="00B92A37">
      <w:pPr>
        <w:pStyle w:val="Heading5"/>
      </w:pPr>
      <w:r>
        <w:t>Reporting Periods</w:t>
      </w:r>
    </w:p>
    <w:p w14:paraId="6B5BB0BD" w14:textId="77777777" w:rsidR="00B92A37" w:rsidRDefault="00B92A37" w:rsidP="00B92A37">
      <w:r>
        <w:t>Basic Aid Supplement Charter School is completed for the P-1, P-</w:t>
      </w:r>
      <w:proofErr w:type="gramStart"/>
      <w:r>
        <w:t>2</w:t>
      </w:r>
      <w:proofErr w:type="gramEnd"/>
      <w:r>
        <w:t xml:space="preserve"> and Annual reporting periods. </w:t>
      </w:r>
      <w:r w:rsidRPr="0007734F">
        <w:rPr>
          <w:b/>
        </w:rPr>
        <w:t>Note:</w:t>
      </w:r>
      <w:r>
        <w:t xml:space="preserve"> Data only needs to be submitted at Annual if the charter school has any Extended Year and/or Special Education ADA to report (non-Regular ADA).</w:t>
      </w:r>
    </w:p>
    <w:p w14:paraId="379820FF" w14:textId="77777777" w:rsidR="00B92A37" w:rsidRDefault="00B92A37" w:rsidP="00B92A37">
      <w:pPr>
        <w:pStyle w:val="Heading5"/>
      </w:pPr>
      <w:r>
        <w:t>Acceptable Data</w:t>
      </w:r>
    </w:p>
    <w:p w14:paraId="6236A47C" w14:textId="77777777" w:rsidR="00B92A37" w:rsidRDefault="00B92A37" w:rsidP="00B92A37">
      <w:r>
        <w:t>All fields in this DES are for ADA values, which can be zero or any positive number up to nine digits long including two decimal places.</w:t>
      </w:r>
    </w:p>
    <w:p w14:paraId="65511EAF" w14:textId="77777777" w:rsidR="00B92A37" w:rsidRDefault="00B92A37" w:rsidP="00B92A37">
      <w:pPr>
        <w:pStyle w:val="Heading5"/>
      </w:pPr>
      <w:r>
        <w:t>Main Validation Rules</w:t>
      </w:r>
    </w:p>
    <w:p w14:paraId="74130027" w14:textId="77777777" w:rsidR="00B92A37" w:rsidRDefault="00B92A37" w:rsidP="00B80F7B">
      <w:pPr>
        <w:pStyle w:val="ListParagraph"/>
        <w:numPr>
          <w:ilvl w:val="0"/>
          <w:numId w:val="95"/>
        </w:numPr>
        <w:spacing w:after="160"/>
      </w:pPr>
      <w:r>
        <w:t>The Attendance Charter School DES must pass validation before data in the Basic Aid Supplement Charter School DES can be validated.</w:t>
      </w:r>
    </w:p>
    <w:p w14:paraId="17F9DD8B" w14:textId="77777777" w:rsidR="00B92A37" w:rsidRPr="009800C1" w:rsidRDefault="00B92A37" w:rsidP="00B80F7B">
      <w:pPr>
        <w:pStyle w:val="ListParagraph"/>
        <w:numPr>
          <w:ilvl w:val="0"/>
          <w:numId w:val="95"/>
        </w:numPr>
        <w:spacing w:after="160"/>
      </w:pPr>
      <w:r>
        <w:t>The total ADA reported on the Basic Aid Supplement Charter School screen must be equal to or less than the total ADA reported in the Attendance Charter School for each type of ADA by grade span.</w:t>
      </w:r>
    </w:p>
    <w:p w14:paraId="67B4DD42" w14:textId="77777777" w:rsidR="00B92A37" w:rsidRDefault="00B92A37" w:rsidP="00B92A37">
      <w:pPr>
        <w:pStyle w:val="Heading5"/>
        <w:rPr>
          <w:rFonts w:cs="Arial"/>
        </w:rPr>
      </w:pPr>
      <w:r>
        <w:rPr>
          <w:rFonts w:cs="Arial"/>
        </w:rPr>
        <w:t>Data Entry Instructions</w:t>
      </w:r>
    </w:p>
    <w:p w14:paraId="20991CEC" w14:textId="0EC6CB88" w:rsidR="00B92A37" w:rsidRDefault="00B92A37" w:rsidP="00B92A37">
      <w:pPr>
        <w:rPr>
          <w:rFonts w:cs="Arial"/>
        </w:rPr>
      </w:pPr>
      <w:r>
        <w:rPr>
          <w:rFonts w:cs="Arial"/>
        </w:rPr>
        <w:t xml:space="preserve">Refer to </w:t>
      </w:r>
      <w:r w:rsidR="00232527" w:rsidRPr="007974CD">
        <w:rPr>
          <w:rFonts w:eastAsia="Times New Roman" w:cs="Arial"/>
          <w:szCs w:val="24"/>
          <w:lang w:bidi="he-IL"/>
        </w:rPr>
        <w:t xml:space="preserve">the </w:t>
      </w:r>
      <w:hyperlink w:anchor="_Data_Entry_Functions" w:tooltip="Data Entry Functions" w:history="1">
        <w:r w:rsidR="00232527" w:rsidRPr="00232527">
          <w:rPr>
            <w:rStyle w:val="Hyperlink"/>
            <w:rFonts w:eastAsia="Times New Roman" w:cs="Arial"/>
            <w:szCs w:val="24"/>
            <w:lang w:bidi="he-IL"/>
          </w:rPr>
          <w:t>Data Entry Functions</w:t>
        </w:r>
      </w:hyperlink>
      <w:r w:rsidR="00232527">
        <w:rPr>
          <w:rFonts w:eastAsia="Times New Roman" w:cs="Arial"/>
          <w:szCs w:val="24"/>
          <w:lang w:bidi="he-IL"/>
        </w:rPr>
        <w:t xml:space="preserve"> </w:t>
      </w:r>
      <w:r>
        <w:rPr>
          <w:rFonts w:cs="Arial"/>
        </w:rPr>
        <w:t>section of this manual for information on data entry, save, delete, and other functions.</w:t>
      </w:r>
    </w:p>
    <w:p w14:paraId="320431B8" w14:textId="2DB9103B" w:rsidR="00F67510" w:rsidRDefault="00C64A80" w:rsidP="0053218F">
      <w:pPr>
        <w:textAlignment w:val="center"/>
        <w:rPr>
          <w:rFonts w:cs="Arial"/>
          <w:b/>
          <w:bCs/>
          <w:color w:val="000000"/>
          <w:szCs w:val="20"/>
          <w:lang w:bidi="he-IL"/>
        </w:rPr>
      </w:pPr>
      <w:r w:rsidRPr="008B3921">
        <w:rPr>
          <w:rFonts w:cs="Arial"/>
          <w:bCs/>
          <w:color w:val="000000"/>
          <w:szCs w:val="20"/>
          <w:lang w:bidi="he-IL"/>
        </w:rPr>
        <w:lastRenderedPageBreak/>
        <w:t xml:space="preserve">Ensure that Attendance </w:t>
      </w:r>
      <w:r>
        <w:rPr>
          <w:rFonts w:cs="Arial"/>
          <w:bCs/>
          <w:color w:val="000000"/>
          <w:szCs w:val="20"/>
          <w:lang w:bidi="he-IL"/>
        </w:rPr>
        <w:t>Charter School is</w:t>
      </w:r>
      <w:r w:rsidRPr="008B3921">
        <w:rPr>
          <w:rFonts w:cs="Arial"/>
          <w:bCs/>
          <w:color w:val="000000"/>
          <w:szCs w:val="20"/>
          <w:lang w:bidi="he-IL"/>
        </w:rPr>
        <w:t xml:space="preserve"> </w:t>
      </w:r>
      <w:proofErr w:type="gramStart"/>
      <w:r w:rsidRPr="008B3921">
        <w:rPr>
          <w:rFonts w:cs="Arial"/>
          <w:bCs/>
          <w:color w:val="000000"/>
          <w:szCs w:val="20"/>
          <w:lang w:bidi="he-IL"/>
        </w:rPr>
        <w:t>completed, and</w:t>
      </w:r>
      <w:proofErr w:type="gramEnd"/>
      <w:r w:rsidRPr="008B3921">
        <w:rPr>
          <w:rFonts w:cs="Arial"/>
          <w:bCs/>
          <w:color w:val="000000"/>
          <w:szCs w:val="20"/>
          <w:lang w:bidi="he-IL"/>
        </w:rPr>
        <w:t xml:space="preserve"> passed validation before entering data in </w:t>
      </w:r>
      <w:r>
        <w:rPr>
          <w:rFonts w:cs="Arial"/>
          <w:bCs/>
          <w:color w:val="000000"/>
          <w:szCs w:val="20"/>
          <w:lang w:bidi="he-IL"/>
        </w:rPr>
        <w:t>Basic Aid Supplement Charter School</w:t>
      </w:r>
      <w:r w:rsidRPr="008B3921">
        <w:rPr>
          <w:rFonts w:cs="Arial"/>
          <w:bCs/>
          <w:color w:val="000000"/>
          <w:szCs w:val="20"/>
          <w:lang w:bidi="he-IL"/>
        </w:rPr>
        <w:t xml:space="preserve"> DES.</w:t>
      </w:r>
      <w:r w:rsidR="00DD2B72">
        <w:rPr>
          <w:rFonts w:cs="Arial"/>
          <w:bCs/>
          <w:color w:val="000000"/>
          <w:szCs w:val="20"/>
          <w:lang w:bidi="he-IL"/>
        </w:rPr>
        <w:t xml:space="preserve"> If the user updates the data in the </w:t>
      </w:r>
      <w:r w:rsidR="00DD2B72" w:rsidRPr="00C64A80">
        <w:rPr>
          <w:rFonts w:cs="Arial"/>
          <w:bCs/>
          <w:color w:val="000000"/>
          <w:szCs w:val="20"/>
          <w:lang w:bidi="he-IL"/>
        </w:rPr>
        <w:t xml:space="preserve">Attendance </w:t>
      </w:r>
      <w:r w:rsidR="0028644E">
        <w:rPr>
          <w:rFonts w:cs="Arial"/>
          <w:bCs/>
          <w:color w:val="000000"/>
          <w:szCs w:val="20"/>
          <w:lang w:bidi="he-IL"/>
        </w:rPr>
        <w:t>Charter School screen</w:t>
      </w:r>
      <w:r w:rsidR="00DD2B72">
        <w:rPr>
          <w:rFonts w:cs="Arial"/>
          <w:bCs/>
          <w:color w:val="000000"/>
          <w:szCs w:val="20"/>
          <w:lang w:bidi="he-IL"/>
        </w:rPr>
        <w:t xml:space="preserve">, the system will remove any validation and certification from the </w:t>
      </w:r>
      <w:r w:rsidR="0028644E">
        <w:rPr>
          <w:rFonts w:cs="Arial"/>
          <w:bCs/>
          <w:color w:val="000000"/>
          <w:szCs w:val="20"/>
          <w:lang w:bidi="he-IL"/>
        </w:rPr>
        <w:t>Basic Aid Supplement Charter</w:t>
      </w:r>
      <w:r w:rsidR="00DD2B72">
        <w:rPr>
          <w:rFonts w:cs="Arial"/>
          <w:bCs/>
          <w:color w:val="000000"/>
          <w:szCs w:val="20"/>
          <w:lang w:bidi="he-IL"/>
        </w:rPr>
        <w:t xml:space="preserve"> screen. In that case, the user must resave and revalidate </w:t>
      </w:r>
      <w:r w:rsidR="0028644E">
        <w:rPr>
          <w:rFonts w:cs="Arial"/>
          <w:bCs/>
          <w:color w:val="000000"/>
          <w:szCs w:val="20"/>
          <w:lang w:bidi="he-IL"/>
        </w:rPr>
        <w:t>Basic Aid Supplement Charter</w:t>
      </w:r>
      <w:r w:rsidR="00DD2B72">
        <w:rPr>
          <w:rFonts w:cs="Arial"/>
          <w:bCs/>
          <w:color w:val="000000"/>
          <w:szCs w:val="20"/>
          <w:lang w:bidi="he-IL"/>
        </w:rPr>
        <w:t xml:space="preserve"> screen.</w:t>
      </w:r>
      <w:r w:rsidR="008F2E9A" w:rsidRPr="00060BA9">
        <w:rPr>
          <w:rFonts w:cs="Arial"/>
          <w:b/>
          <w:bCs/>
          <w:color w:val="000000"/>
          <w:szCs w:val="20"/>
          <w:lang w:bidi="he-IL"/>
        </w:rPr>
        <w:t xml:space="preserve"> </w:t>
      </w:r>
    </w:p>
    <w:p w14:paraId="7B7ADA2C" w14:textId="042246D6" w:rsidR="00C64A80" w:rsidRPr="00F67510" w:rsidRDefault="008F2E9A" w:rsidP="0053218F">
      <w:pPr>
        <w:textAlignment w:val="center"/>
        <w:rPr>
          <w:rFonts w:cs="Arial"/>
          <w:bCs/>
          <w:color w:val="000000"/>
          <w:szCs w:val="20"/>
          <w:lang w:bidi="he-IL"/>
        </w:rPr>
      </w:pPr>
      <w:r w:rsidRPr="00D52128">
        <w:rPr>
          <w:rFonts w:cs="Arial"/>
          <w:bCs/>
          <w:color w:val="000000"/>
          <w:szCs w:val="20"/>
          <w:lang w:bidi="he-IL"/>
        </w:rPr>
        <w:t xml:space="preserve">For Corrected period reporting, the Attendance Charter School DES must first be saved and validated, even if no changes are required for that DES, </w:t>
      </w:r>
      <w:proofErr w:type="gramStart"/>
      <w:r w:rsidRPr="00D52128">
        <w:rPr>
          <w:rFonts w:cs="Arial"/>
          <w:bCs/>
          <w:color w:val="000000"/>
          <w:szCs w:val="20"/>
          <w:lang w:bidi="he-IL"/>
        </w:rPr>
        <w:t>in order to</w:t>
      </w:r>
      <w:proofErr w:type="gramEnd"/>
      <w:r w:rsidRPr="00D52128">
        <w:rPr>
          <w:rFonts w:cs="Arial"/>
          <w:bCs/>
          <w:color w:val="000000"/>
          <w:szCs w:val="20"/>
          <w:lang w:bidi="he-IL"/>
        </w:rPr>
        <w:t xml:space="preserve"> be able to validate and certify data in the Basic Aid Charter School DES.</w:t>
      </w:r>
    </w:p>
    <w:p w14:paraId="2CF74B73" w14:textId="77777777" w:rsidR="00B92A37" w:rsidRDefault="00B92A37" w:rsidP="00B92A37">
      <w:pPr>
        <w:pStyle w:val="Heading6"/>
        <w:rPr>
          <w:rFonts w:cs="Times New Roman"/>
          <w:lang w:bidi="he-IL"/>
        </w:rPr>
      </w:pPr>
      <w:r w:rsidRPr="0DE59515">
        <w:rPr>
          <w:rFonts w:eastAsia="Calibri"/>
        </w:rPr>
        <w:t>Tab 1: ADA Allocation</w:t>
      </w:r>
    </w:p>
    <w:p w14:paraId="261639B8" w14:textId="77777777" w:rsidR="00B92A37" w:rsidRPr="00373E47" w:rsidRDefault="00B92A37" w:rsidP="00B92A37">
      <w:pPr>
        <w:rPr>
          <w:rFonts w:cs="Arial"/>
        </w:rPr>
      </w:pPr>
      <w:r w:rsidRPr="0DE59515">
        <w:rPr>
          <w:rFonts w:cs="Arial"/>
        </w:rPr>
        <w:t xml:space="preserve">Choose the county and district of residence and enter the data for the first record, save, and select </w:t>
      </w:r>
      <w:r w:rsidRPr="0DE59515">
        <w:rPr>
          <w:rFonts w:cs="Arial"/>
          <w:i/>
          <w:iCs/>
        </w:rPr>
        <w:t>Add New</w:t>
      </w:r>
      <w:r w:rsidRPr="0DE59515">
        <w:rPr>
          <w:rFonts w:cs="Arial"/>
        </w:rPr>
        <w:t xml:space="preserve"> at the top of the screen to choose county and school district of residence for the second and each subsequent record.</w:t>
      </w:r>
    </w:p>
    <w:p w14:paraId="3DB11180" w14:textId="77777777" w:rsidR="00B92A37" w:rsidRPr="006D02ED" w:rsidRDefault="00B92A37" w:rsidP="00797D22">
      <w:pPr>
        <w:spacing w:after="0"/>
        <w:rPr>
          <w:rFonts w:cs="Times New Roman"/>
          <w:b/>
          <w:bCs/>
          <w:lang w:bidi="he-IL"/>
        </w:rPr>
      </w:pPr>
      <w:r w:rsidRPr="006D02ED">
        <w:rPr>
          <w:b/>
        </w:rPr>
        <w:t>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106"/>
        <w:gridCol w:w="3405"/>
        <w:gridCol w:w="4733"/>
      </w:tblGrid>
      <w:tr w:rsidR="00B92A37" w:rsidRPr="000821E6" w14:paraId="20287FDE" w14:textId="77777777" w:rsidTr="004D26DC">
        <w:trPr>
          <w:cantSplit/>
          <w:trHeight w:val="878"/>
          <w:tblHeader/>
        </w:trPr>
        <w:tc>
          <w:tcPr>
            <w:tcW w:w="584" w:type="pct"/>
            <w:shd w:val="clear" w:color="auto" w:fill="E8EEF8"/>
            <w:vAlign w:val="center"/>
          </w:tcPr>
          <w:p w14:paraId="4CF9242E" w14:textId="77777777" w:rsidR="00B92A37" w:rsidRPr="000821E6" w:rsidRDefault="00B92A37" w:rsidP="004D26DC">
            <w:pPr>
              <w:tabs>
                <w:tab w:val="left" w:pos="-1460"/>
                <w:tab w:val="left" w:pos="0"/>
              </w:tabs>
              <w:spacing w:after="0"/>
              <w:ind w:left="72" w:right="72"/>
              <w:jc w:val="center"/>
              <w:rPr>
                <w:rFonts w:cs="Times New Roman"/>
                <w:b/>
                <w:color w:val="010100"/>
                <w:lang w:bidi="he-IL"/>
              </w:rPr>
            </w:pPr>
            <w:r w:rsidRPr="00626A5E">
              <w:rPr>
                <w:rFonts w:cs="Times New Roman"/>
                <w:b/>
                <w:color w:val="010100"/>
                <w:lang w:bidi="he-IL"/>
              </w:rPr>
              <w:t>Line Number</w:t>
            </w:r>
          </w:p>
        </w:tc>
        <w:tc>
          <w:tcPr>
            <w:tcW w:w="1799" w:type="pct"/>
            <w:shd w:val="clear" w:color="auto" w:fill="E8EEF8"/>
            <w:vAlign w:val="center"/>
          </w:tcPr>
          <w:p w14:paraId="0CEDD9E5" w14:textId="77777777" w:rsidR="00B92A37" w:rsidRPr="000821E6" w:rsidRDefault="00B92A37" w:rsidP="004D26DC">
            <w:pPr>
              <w:spacing w:after="0"/>
              <w:ind w:left="72" w:right="72"/>
              <w:jc w:val="center"/>
              <w:rPr>
                <w:rFonts w:eastAsia="Calibri"/>
                <w:b/>
                <w:bCs/>
                <w:color w:val="010100"/>
                <w:szCs w:val="24"/>
                <w:lang w:bidi="he-IL"/>
              </w:rPr>
            </w:pPr>
            <w:r w:rsidRPr="26FDA2AD">
              <w:rPr>
                <w:rFonts w:cs="Times New Roman"/>
                <w:b/>
                <w:bCs/>
                <w:color w:val="010100"/>
                <w:lang w:bidi="he-IL"/>
              </w:rPr>
              <w:t>Line Caption</w:t>
            </w:r>
          </w:p>
        </w:tc>
        <w:tc>
          <w:tcPr>
            <w:tcW w:w="2500" w:type="pct"/>
            <w:shd w:val="clear" w:color="auto" w:fill="E8EEF8"/>
            <w:vAlign w:val="center"/>
          </w:tcPr>
          <w:p w14:paraId="1BCCF039" w14:textId="77777777" w:rsidR="00B92A37" w:rsidRPr="000821E6" w:rsidRDefault="00B92A37" w:rsidP="004D26DC">
            <w:pPr>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0751B728" w14:textId="77777777" w:rsidTr="004D26DC">
        <w:trPr>
          <w:cantSplit/>
        </w:trPr>
        <w:tc>
          <w:tcPr>
            <w:tcW w:w="584" w:type="pct"/>
          </w:tcPr>
          <w:p w14:paraId="4CBE343A" w14:textId="77777777" w:rsidR="00B92A37" w:rsidRPr="00635F1C" w:rsidRDefault="00B92A37" w:rsidP="004D26DC">
            <w:pPr>
              <w:spacing w:after="0"/>
              <w:ind w:left="72" w:right="72"/>
              <w:jc w:val="center"/>
              <w:rPr>
                <w:rFonts w:eastAsia="Calibri"/>
                <w:bCs/>
                <w:szCs w:val="20"/>
              </w:rPr>
            </w:pPr>
            <w:r>
              <w:rPr>
                <w:rFonts w:eastAsia="Calibri"/>
                <w:szCs w:val="20"/>
              </w:rPr>
              <w:t>A</w:t>
            </w:r>
            <w:r w:rsidRPr="00635F1C">
              <w:rPr>
                <w:rFonts w:eastAsia="Calibri"/>
                <w:szCs w:val="20"/>
              </w:rPr>
              <w:t>-1</w:t>
            </w:r>
          </w:p>
        </w:tc>
        <w:tc>
          <w:tcPr>
            <w:tcW w:w="1799" w:type="pct"/>
          </w:tcPr>
          <w:p w14:paraId="37E660F9"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p>
        </w:tc>
        <w:tc>
          <w:tcPr>
            <w:tcW w:w="2500" w:type="pct"/>
          </w:tcPr>
          <w:p w14:paraId="1C230A60" w14:textId="77777777" w:rsidR="00B92A37" w:rsidRPr="00635F1C" w:rsidRDefault="00B92A37" w:rsidP="004D26DC">
            <w:pPr>
              <w:spacing w:after="0"/>
              <w:ind w:left="72" w:right="72"/>
              <w:rPr>
                <w:rFonts w:eastAsia="Calibri"/>
              </w:rPr>
            </w:pPr>
            <w:r w:rsidRPr="0DE59515">
              <w:rPr>
                <w:rFonts w:cs="Times New Roman"/>
                <w:color w:val="010100"/>
                <w:lang w:bidi="he-IL"/>
              </w:rPr>
              <w:t xml:space="preserve">Report all regular ADA for classroom-based instruction pursuant to </w:t>
            </w:r>
            <w:r w:rsidRPr="0DE59515">
              <w:rPr>
                <w:rFonts w:cs="Times New Roman"/>
                <w:i/>
                <w:iCs/>
                <w:color w:val="010100"/>
                <w:lang w:bidi="he-IL"/>
              </w:rPr>
              <w:t>EC</w:t>
            </w:r>
            <w:r w:rsidRPr="0DE59515">
              <w:rPr>
                <w:rFonts w:cs="Times New Roman"/>
                <w:color w:val="010100"/>
                <w:lang w:bidi="he-IL"/>
              </w:rPr>
              <w:t xml:space="preserve"> Section 47612.5(e)(1) in the appropriate grade span column.</w:t>
            </w:r>
          </w:p>
        </w:tc>
      </w:tr>
      <w:tr w:rsidR="00B92A37" w:rsidRPr="000821E6" w14:paraId="396A9045" w14:textId="77777777" w:rsidTr="004D26DC">
        <w:trPr>
          <w:cantSplit/>
        </w:trPr>
        <w:tc>
          <w:tcPr>
            <w:tcW w:w="584" w:type="pct"/>
          </w:tcPr>
          <w:p w14:paraId="64EC286F"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A-2</w:t>
            </w:r>
          </w:p>
        </w:tc>
        <w:tc>
          <w:tcPr>
            <w:tcW w:w="1799" w:type="pct"/>
          </w:tcPr>
          <w:p w14:paraId="52D81F49" w14:textId="25EA2D2F" w:rsidR="00B92A37" w:rsidRPr="000821E6" w:rsidRDefault="00000000"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Pr>
                <w:rFonts w:cs="Times New Roman"/>
                <w:color w:val="010100"/>
                <w:szCs w:val="20"/>
                <w:lang w:bidi="he-IL"/>
              </w:rPr>
              <w:t>[</w:t>
            </w:r>
            <w:r w:rsidR="00B92A37">
              <w:rPr>
                <w:rFonts w:cs="Times New Roman"/>
                <w:i/>
                <w:color w:val="010100"/>
                <w:szCs w:val="20"/>
                <w:lang w:bidi="he-IL"/>
              </w:rPr>
              <w:t xml:space="preserve">EC </w:t>
            </w:r>
            <w:r w:rsidR="00B92A37">
              <w:rPr>
                <w:rFonts w:cs="Times New Roman"/>
                <w:color w:val="010100"/>
                <w:szCs w:val="20"/>
                <w:lang w:bidi="he-IL"/>
              </w:rPr>
              <w:t xml:space="preserve">56345(b)(3)] Classroom-based ADA </w:t>
            </w:r>
            <w:r w:rsidR="00B92A37" w:rsidRPr="000821E6">
              <w:rPr>
                <w:rFonts w:cs="Times New Roman"/>
                <w:color w:val="010100"/>
                <w:szCs w:val="20"/>
                <w:lang w:bidi="he-IL"/>
              </w:rPr>
              <w:t>(Divisor 175)</w:t>
            </w:r>
          </w:p>
        </w:tc>
        <w:tc>
          <w:tcPr>
            <w:tcW w:w="2500" w:type="pct"/>
          </w:tcPr>
          <w:p w14:paraId="4835221D"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73774842" w14:textId="77777777" w:rsidTr="004D26DC">
        <w:trPr>
          <w:cantSplit/>
        </w:trPr>
        <w:tc>
          <w:tcPr>
            <w:tcW w:w="584" w:type="pct"/>
          </w:tcPr>
          <w:p w14:paraId="482D89D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A-3</w:t>
            </w:r>
          </w:p>
        </w:tc>
        <w:tc>
          <w:tcPr>
            <w:tcW w:w="1799" w:type="pct"/>
          </w:tcPr>
          <w:p w14:paraId="160D269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Pr>
                <w:color w:val="000000"/>
                <w:szCs w:val="20"/>
                <w:lang w:bidi="he-IL"/>
              </w:rPr>
              <w:t xml:space="preserve">Section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Classroom-based ADA</w:t>
            </w:r>
          </w:p>
        </w:tc>
        <w:tc>
          <w:tcPr>
            <w:tcW w:w="2500" w:type="pct"/>
          </w:tcPr>
          <w:p w14:paraId="118D44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D498E12" w14:textId="77777777" w:rsidTr="004D26DC">
        <w:trPr>
          <w:cantSplit/>
        </w:trPr>
        <w:tc>
          <w:tcPr>
            <w:tcW w:w="584" w:type="pct"/>
          </w:tcPr>
          <w:p w14:paraId="421C0104"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sidRPr="000821E6">
              <w:rPr>
                <w:rFonts w:cs="Times New Roman"/>
                <w:color w:val="010100"/>
                <w:szCs w:val="20"/>
                <w:lang w:bidi="he-IL"/>
              </w:rPr>
              <w:t>A-4</w:t>
            </w:r>
          </w:p>
        </w:tc>
        <w:tc>
          <w:tcPr>
            <w:tcW w:w="1799" w:type="pct"/>
          </w:tcPr>
          <w:p w14:paraId="475FC5CD" w14:textId="53EFB2EA" w:rsidR="00B92A37" w:rsidRPr="000821E6" w:rsidRDefault="00000000"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Pr>
                <w:szCs w:val="20"/>
                <w:lang w:bidi="he-IL"/>
              </w:rPr>
              <w:t xml:space="preserve">Section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Classroom-based ADA </w:t>
            </w:r>
            <w:r w:rsidR="00B92A37" w:rsidRPr="000821E6">
              <w:rPr>
                <w:szCs w:val="20"/>
                <w:lang w:bidi="he-IL"/>
              </w:rPr>
              <w:t>(Divisor 175)</w:t>
            </w:r>
          </w:p>
        </w:tc>
        <w:tc>
          <w:tcPr>
            <w:tcW w:w="2500" w:type="pct"/>
          </w:tcPr>
          <w:p w14:paraId="40343106"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290C19D1" w14:textId="77777777" w:rsidTr="004D26DC">
        <w:trPr>
          <w:cantSplit/>
        </w:trPr>
        <w:tc>
          <w:tcPr>
            <w:tcW w:w="584" w:type="pct"/>
          </w:tcPr>
          <w:p w14:paraId="79DC08AD"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A-5</w:t>
            </w:r>
          </w:p>
        </w:tc>
        <w:tc>
          <w:tcPr>
            <w:tcW w:w="1799" w:type="pct"/>
          </w:tcPr>
          <w:p w14:paraId="0945C146"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District of Residence</w:t>
            </w:r>
            <w:r>
              <w:rPr>
                <w:rFonts w:cs="Times New Roman"/>
                <w:b/>
                <w:color w:val="010100"/>
                <w:szCs w:val="20"/>
                <w:lang w:bidi="he-IL"/>
              </w:rPr>
              <w:t xml:space="preserve"> </w:t>
            </w:r>
            <w:r>
              <w:rPr>
                <w:rFonts w:cs="Times New Roman"/>
                <w:color w:val="010100"/>
                <w:szCs w:val="20"/>
                <w:lang w:bidi="he-IL"/>
              </w:rPr>
              <w:t>(Sum of A-1 through A-4)</w:t>
            </w:r>
          </w:p>
        </w:tc>
        <w:tc>
          <w:tcPr>
            <w:tcW w:w="2500" w:type="pct"/>
          </w:tcPr>
          <w:p w14:paraId="5414479C"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589DB019" w14:textId="77777777" w:rsidR="00B92A37" w:rsidRPr="006D02ED" w:rsidRDefault="00B92A37" w:rsidP="00797D22">
      <w:pPr>
        <w:spacing w:before="240" w:after="0"/>
        <w:rPr>
          <w:b/>
        </w:rPr>
      </w:pPr>
      <w:r w:rsidRPr="006D02ED">
        <w:rPr>
          <w:b/>
        </w:rPr>
        <w:lastRenderedPageBreak/>
        <w:t>Nonclassroom-based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395"/>
        <w:gridCol w:w="4769"/>
      </w:tblGrid>
      <w:tr w:rsidR="00B92A37" w:rsidRPr="000821E6" w14:paraId="7E806BE5" w14:textId="77777777" w:rsidTr="0048605C">
        <w:trPr>
          <w:cantSplit/>
          <w:tblHeader/>
        </w:trPr>
        <w:tc>
          <w:tcPr>
            <w:tcW w:w="1080" w:type="dxa"/>
            <w:shd w:val="clear" w:color="auto" w:fill="E8EEF8"/>
            <w:vAlign w:val="center"/>
          </w:tcPr>
          <w:p w14:paraId="3479961C"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395" w:type="dxa"/>
            <w:shd w:val="clear" w:color="auto" w:fill="E8EEF8"/>
            <w:vAlign w:val="center"/>
          </w:tcPr>
          <w:p w14:paraId="378080A5"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769" w:type="dxa"/>
            <w:shd w:val="clear" w:color="auto" w:fill="E8EEF8"/>
            <w:vAlign w:val="center"/>
          </w:tcPr>
          <w:p w14:paraId="57D416ED"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74368945" w14:textId="77777777" w:rsidTr="004D26DC">
        <w:trPr>
          <w:cantSplit/>
        </w:trPr>
        <w:tc>
          <w:tcPr>
            <w:tcW w:w="1080" w:type="dxa"/>
          </w:tcPr>
          <w:p w14:paraId="1FB81C51"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B-1</w:t>
            </w:r>
          </w:p>
        </w:tc>
        <w:tc>
          <w:tcPr>
            <w:tcW w:w="3395" w:type="dxa"/>
          </w:tcPr>
          <w:p w14:paraId="75230718"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Pr>
                <w:rFonts w:cs="Times New Roman"/>
                <w:color w:val="010100"/>
                <w:szCs w:val="20"/>
                <w:lang w:bidi="he-IL"/>
              </w:rPr>
              <w:t>Nonc</w:t>
            </w:r>
            <w:r w:rsidRPr="000821E6">
              <w:rPr>
                <w:rFonts w:cs="Times New Roman"/>
                <w:color w:val="010100"/>
                <w:szCs w:val="20"/>
                <w:lang w:bidi="he-IL"/>
              </w:rPr>
              <w:t xml:space="preserve">lassroom-based </w:t>
            </w:r>
            <w:r w:rsidRPr="00635F1C">
              <w:rPr>
                <w:rFonts w:eastAsia="Calibri"/>
                <w:szCs w:val="20"/>
              </w:rPr>
              <w:t>ADA</w:t>
            </w:r>
          </w:p>
        </w:tc>
        <w:tc>
          <w:tcPr>
            <w:tcW w:w="4769" w:type="dxa"/>
          </w:tcPr>
          <w:p w14:paraId="5BD42259" w14:textId="77777777" w:rsidR="00B92A37" w:rsidRPr="00635F1C" w:rsidRDefault="00B92A37" w:rsidP="004D26DC">
            <w:pPr>
              <w:spacing w:after="0"/>
              <w:ind w:left="72" w:right="72"/>
              <w:rPr>
                <w:rFonts w:eastAsia="Calibri"/>
              </w:rPr>
            </w:pPr>
            <w:r w:rsidRPr="0DE59515">
              <w:rPr>
                <w:rFonts w:cs="Times New Roman"/>
                <w:color w:val="010100"/>
                <w:lang w:bidi="he-IL"/>
              </w:rPr>
              <w:t>Report all regular ADA for nonclassroom-based instruction in the appropriate grade span column.</w:t>
            </w:r>
          </w:p>
        </w:tc>
      </w:tr>
      <w:tr w:rsidR="00B92A37" w:rsidRPr="000821E6" w14:paraId="7AF86BD7" w14:textId="77777777" w:rsidTr="004D26DC">
        <w:trPr>
          <w:cantSplit/>
        </w:trPr>
        <w:tc>
          <w:tcPr>
            <w:tcW w:w="1080" w:type="dxa"/>
          </w:tcPr>
          <w:p w14:paraId="6B3D0D3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B-2</w:t>
            </w:r>
          </w:p>
        </w:tc>
        <w:tc>
          <w:tcPr>
            <w:tcW w:w="3395" w:type="dxa"/>
          </w:tcPr>
          <w:p w14:paraId="20308EE3" w14:textId="3273325A" w:rsidR="00B92A37" w:rsidRPr="000821E6" w:rsidRDefault="00000000"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rFonts w:cs="Times New Roman"/>
                <w:color w:val="010100"/>
                <w:szCs w:val="20"/>
                <w:lang w:bidi="he-IL"/>
              </w:rPr>
              <w:t xml:space="preserve"> [</w:t>
            </w:r>
            <w:r w:rsidR="00B92A37" w:rsidRPr="000821E6">
              <w:rPr>
                <w:rFonts w:cs="Times New Roman"/>
                <w:i/>
                <w:color w:val="010100"/>
                <w:szCs w:val="20"/>
                <w:lang w:bidi="he-IL"/>
              </w:rPr>
              <w:t>EC</w:t>
            </w:r>
            <w:r w:rsidR="00B92A37" w:rsidRPr="000821E6">
              <w:rPr>
                <w:rFonts w:cs="Times New Roman"/>
                <w:color w:val="010100"/>
                <w:szCs w:val="20"/>
                <w:lang w:bidi="he-IL"/>
              </w:rPr>
              <w:t xml:space="preserve"> </w:t>
            </w:r>
            <w:r w:rsidR="00B92A37" w:rsidRPr="006A38A6">
              <w:rPr>
                <w:rFonts w:cs="Times New Roman"/>
                <w:color w:val="010100"/>
                <w:szCs w:val="20"/>
                <w:lang w:bidi="he-IL"/>
              </w:rPr>
              <w:t>56345(b)(3)</w:t>
            </w:r>
            <w:r w:rsidR="00B92A37" w:rsidRPr="000821E6">
              <w:rPr>
                <w:rFonts w:cs="Times New Roman"/>
                <w:color w:val="010100"/>
                <w:szCs w:val="20"/>
                <w:lang w:bidi="he-IL"/>
              </w:rPr>
              <w:t xml:space="preserve">] </w:t>
            </w:r>
            <w:r w:rsidR="00B92A37">
              <w:rPr>
                <w:rFonts w:cs="Times New Roman"/>
                <w:color w:val="010100"/>
                <w:szCs w:val="20"/>
                <w:lang w:bidi="he-IL"/>
              </w:rPr>
              <w:t xml:space="preserve">Nonclassroom-based ADA </w:t>
            </w:r>
            <w:r w:rsidR="00B92A37" w:rsidRPr="000821E6">
              <w:rPr>
                <w:rFonts w:cs="Times New Roman"/>
                <w:color w:val="010100"/>
                <w:szCs w:val="20"/>
                <w:lang w:bidi="he-IL"/>
              </w:rPr>
              <w:t>(Divisor 175)</w:t>
            </w:r>
          </w:p>
        </w:tc>
        <w:tc>
          <w:tcPr>
            <w:tcW w:w="4769" w:type="dxa"/>
          </w:tcPr>
          <w:p w14:paraId="01E64BD9" w14:textId="77777777" w:rsidR="00B92A37" w:rsidRPr="000821E6" w:rsidRDefault="00B92A37" w:rsidP="004D26DC">
            <w:pPr>
              <w:spacing w:after="0"/>
              <w:ind w:left="72" w:right="72"/>
              <w:rPr>
                <w:rFonts w:cs="Times New Roman"/>
                <w:color w:val="000000"/>
                <w:lang w:bidi="he-IL"/>
              </w:rPr>
            </w:pPr>
            <w:r w:rsidRPr="0DE59515">
              <w:rPr>
                <w:lang w:bidi="he-IL"/>
              </w:rPr>
              <w:t xml:space="preserve">Report all extended year nonclassroom-based ADA for special education that meets the requirements of </w:t>
            </w:r>
            <w:r w:rsidRPr="0DE59515">
              <w:rPr>
                <w:i/>
                <w:iCs/>
                <w:lang w:bidi="he-IL"/>
              </w:rPr>
              <w:t xml:space="preserve">EC </w:t>
            </w:r>
            <w:r w:rsidRPr="0DE59515">
              <w:rPr>
                <w:lang w:bidi="he-IL"/>
              </w:rPr>
              <w:t>Section 56345(b)(3) in the appropriate grade span column.</w:t>
            </w:r>
          </w:p>
        </w:tc>
      </w:tr>
      <w:tr w:rsidR="00B92A37" w:rsidRPr="000821E6" w14:paraId="3EDEC452" w14:textId="77777777" w:rsidTr="004D26DC">
        <w:trPr>
          <w:cantSplit/>
        </w:trPr>
        <w:tc>
          <w:tcPr>
            <w:tcW w:w="1080" w:type="dxa"/>
          </w:tcPr>
          <w:p w14:paraId="274E1729"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B-3</w:t>
            </w:r>
          </w:p>
        </w:tc>
        <w:tc>
          <w:tcPr>
            <w:tcW w:w="3395" w:type="dxa"/>
          </w:tcPr>
          <w:p w14:paraId="79DB5A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color w:val="000000"/>
                <w:szCs w:val="20"/>
                <w:lang w:bidi="he-IL"/>
              </w:rPr>
              <w:t xml:space="preserve"> Nonclassroom-based ADA</w:t>
            </w:r>
          </w:p>
        </w:tc>
        <w:tc>
          <w:tcPr>
            <w:tcW w:w="4769" w:type="dxa"/>
          </w:tcPr>
          <w:p w14:paraId="6F30D16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nonclassroom-based ADA for NPS that meets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0F5AA368" w14:textId="77777777" w:rsidTr="004D26DC">
        <w:trPr>
          <w:cantSplit/>
        </w:trPr>
        <w:tc>
          <w:tcPr>
            <w:tcW w:w="1080" w:type="dxa"/>
          </w:tcPr>
          <w:p w14:paraId="031E5E87"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B-4</w:t>
            </w:r>
          </w:p>
        </w:tc>
        <w:tc>
          <w:tcPr>
            <w:tcW w:w="3395" w:type="dxa"/>
          </w:tcPr>
          <w:p w14:paraId="3F1D0143" w14:textId="194E5834" w:rsidR="00B92A37" w:rsidRPr="000821E6" w:rsidRDefault="00000000" w:rsidP="004D26DC">
            <w:pPr>
              <w:tabs>
                <w:tab w:val="left" w:pos="-1460"/>
                <w:tab w:val="left" w:pos="0"/>
              </w:tabs>
              <w:spacing w:after="0"/>
              <w:ind w:left="72" w:right="72"/>
              <w:rPr>
                <w:rFonts w:cs="Times New Roman"/>
                <w:bCs/>
                <w:color w:val="010100"/>
                <w:szCs w:val="20"/>
                <w:lang w:bidi="he-IL"/>
              </w:rPr>
            </w:pPr>
            <w:hyperlink w:anchor="_Extended_Year_Special" w:tooltip="Extended Year Special Education" w:history="1">
              <w:r w:rsidR="0059189B" w:rsidRPr="003D0F6C">
                <w:rPr>
                  <w:rStyle w:val="Hyperlink"/>
                  <w:rFonts w:eastAsia="Times New Roman" w:cs="Arial"/>
                  <w:szCs w:val="24"/>
                </w:rPr>
                <w:t>Extended Year Special Education</w:t>
              </w:r>
            </w:hyperlink>
            <w:r w:rsidR="00B92A37" w:rsidRPr="000821E6">
              <w:rPr>
                <w:szCs w:val="20"/>
                <w:lang w:bidi="he-IL"/>
              </w:rPr>
              <w:t xml:space="preserve"> - Nonpublic, Nonsectarian Schools</w:t>
            </w:r>
            <w:r w:rsidR="00B92A37">
              <w:rPr>
                <w:szCs w:val="20"/>
                <w:lang w:bidi="he-IL"/>
              </w:rPr>
              <w:t xml:space="preserve"> </w:t>
            </w:r>
            <w:r w:rsidR="00B92A37" w:rsidRPr="000821E6">
              <w:rPr>
                <w:szCs w:val="20"/>
                <w:lang w:bidi="he-IL"/>
              </w:rPr>
              <w:t>[</w:t>
            </w:r>
            <w:r w:rsidR="00B92A37" w:rsidRPr="000821E6">
              <w:rPr>
                <w:i/>
                <w:szCs w:val="20"/>
                <w:lang w:bidi="he-IL"/>
              </w:rPr>
              <w:t>EC</w:t>
            </w:r>
            <w:r w:rsidR="00B92A37" w:rsidRPr="000821E6">
              <w:rPr>
                <w:szCs w:val="20"/>
                <w:lang w:bidi="he-IL"/>
              </w:rPr>
              <w:t xml:space="preserve"> </w:t>
            </w:r>
            <w:r w:rsidR="00B92A37" w:rsidRPr="006A38A6">
              <w:rPr>
                <w:szCs w:val="20"/>
                <w:lang w:bidi="he-IL"/>
              </w:rPr>
              <w:t>56366(a)(7)</w:t>
            </w:r>
            <w:r w:rsidR="00B92A37" w:rsidRPr="000821E6">
              <w:rPr>
                <w:szCs w:val="20"/>
                <w:lang w:bidi="he-IL"/>
              </w:rPr>
              <w:t xml:space="preserve">] and/or Nonpublic, Nonsectarian Schools - Licensed Children's Institutions </w:t>
            </w:r>
            <w:r w:rsidR="00B92A37">
              <w:rPr>
                <w:szCs w:val="20"/>
                <w:lang w:bidi="he-IL"/>
              </w:rPr>
              <w:t xml:space="preserve">Nonclassroom-based ADA </w:t>
            </w:r>
            <w:r w:rsidR="00B92A37" w:rsidRPr="000821E6">
              <w:rPr>
                <w:szCs w:val="20"/>
                <w:lang w:bidi="he-IL"/>
              </w:rPr>
              <w:t>(Divisor 175)</w:t>
            </w:r>
          </w:p>
        </w:tc>
        <w:tc>
          <w:tcPr>
            <w:tcW w:w="4769" w:type="dxa"/>
            <w:shd w:val="clear" w:color="auto" w:fill="auto"/>
          </w:tcPr>
          <w:p w14:paraId="56C6453A" w14:textId="77777777" w:rsidR="00B92A37" w:rsidRPr="000821E6" w:rsidRDefault="00B92A37" w:rsidP="004D26DC">
            <w:pPr>
              <w:spacing w:after="0"/>
              <w:ind w:left="72" w:right="72"/>
              <w:rPr>
                <w:rFonts w:cs="Times New Roman"/>
                <w:color w:val="010100"/>
                <w:lang w:bidi="he-IL"/>
              </w:rPr>
            </w:pPr>
            <w:r w:rsidRPr="0DE59515">
              <w:rPr>
                <w:lang w:bidi="he-IL"/>
              </w:rPr>
              <w:t xml:space="preserve">Report all extended year nonclassroom-based ADA for NPS that meet the requirements of </w:t>
            </w:r>
            <w:r w:rsidRPr="0DE59515">
              <w:rPr>
                <w:i/>
                <w:iCs/>
                <w:lang w:bidi="he-IL"/>
              </w:rPr>
              <w:t>EC</w:t>
            </w:r>
            <w:r w:rsidRPr="0DE59515">
              <w:rPr>
                <w:lang w:bidi="he-IL"/>
              </w:rPr>
              <w:t xml:space="preserve"> Section 56366(a)(7) and/or NPS/LCI in the appropriate grade span column.</w:t>
            </w:r>
          </w:p>
        </w:tc>
      </w:tr>
      <w:tr w:rsidR="00B92A37" w:rsidRPr="000821E6" w14:paraId="7E7C77D1" w14:textId="77777777" w:rsidTr="004D26DC">
        <w:trPr>
          <w:cantSplit/>
        </w:trPr>
        <w:tc>
          <w:tcPr>
            <w:tcW w:w="1080" w:type="dxa"/>
          </w:tcPr>
          <w:p w14:paraId="233B7E6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B-5</w:t>
            </w:r>
          </w:p>
        </w:tc>
        <w:tc>
          <w:tcPr>
            <w:tcW w:w="3395" w:type="dxa"/>
          </w:tcPr>
          <w:p w14:paraId="3C6C58E2"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Nonclassroom-based ADA Totals for District of Residence</w:t>
            </w:r>
            <w:r>
              <w:rPr>
                <w:rFonts w:cs="Times New Roman"/>
                <w:b/>
                <w:color w:val="010100"/>
                <w:szCs w:val="20"/>
                <w:lang w:bidi="he-IL"/>
              </w:rPr>
              <w:t xml:space="preserve"> </w:t>
            </w:r>
            <w:r>
              <w:rPr>
                <w:rFonts w:cs="Times New Roman"/>
                <w:color w:val="010100"/>
                <w:szCs w:val="20"/>
                <w:lang w:bidi="he-IL"/>
              </w:rPr>
              <w:t>(Sum of B-1 through B-4)</w:t>
            </w:r>
          </w:p>
        </w:tc>
        <w:tc>
          <w:tcPr>
            <w:tcW w:w="4769" w:type="dxa"/>
            <w:shd w:val="clear" w:color="auto" w:fill="auto"/>
          </w:tcPr>
          <w:p w14:paraId="239AA36E" w14:textId="77777777" w:rsidR="00B92A37" w:rsidRPr="000821E6" w:rsidRDefault="00B92A37" w:rsidP="004D26DC">
            <w:pPr>
              <w:tabs>
                <w:tab w:val="left" w:pos="750"/>
              </w:tabs>
              <w:spacing w:after="0"/>
              <w:ind w:left="72" w:right="72"/>
              <w:rPr>
                <w:rFonts w:eastAsia="Calibri"/>
                <w:lang w:bidi="he-IL"/>
              </w:rPr>
            </w:pPr>
            <w:r w:rsidRPr="0DE59515">
              <w:rPr>
                <w:rFonts w:eastAsia="Calibri"/>
              </w:rPr>
              <w:t>This line contains a field(s) that are auto calculated.</w:t>
            </w:r>
          </w:p>
        </w:tc>
      </w:tr>
    </w:tbl>
    <w:p w14:paraId="0A81A199" w14:textId="77777777" w:rsidR="00B92A37" w:rsidRPr="006D02ED" w:rsidRDefault="00B92A37" w:rsidP="00797D22">
      <w:pPr>
        <w:spacing w:before="240" w:after="0"/>
        <w:rPr>
          <w:b/>
        </w:rPr>
      </w:pPr>
      <w:r w:rsidRPr="006D02ED">
        <w:rPr>
          <w:b/>
        </w:rPr>
        <w:t>ADA Totals for District of Residence</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326"/>
        <w:gridCol w:w="4838"/>
      </w:tblGrid>
      <w:tr w:rsidR="00B92A37" w:rsidRPr="000821E6" w14:paraId="2973DBC2" w14:textId="77777777" w:rsidTr="004D26DC">
        <w:trPr>
          <w:cantSplit/>
          <w:tblHeader/>
        </w:trPr>
        <w:tc>
          <w:tcPr>
            <w:tcW w:w="1080" w:type="dxa"/>
            <w:shd w:val="clear" w:color="auto" w:fill="E8EEF8"/>
            <w:vAlign w:val="center"/>
          </w:tcPr>
          <w:p w14:paraId="2A212A93" w14:textId="77777777" w:rsidR="00B92A37" w:rsidRDefault="00B92A37" w:rsidP="004D26DC">
            <w:pPr>
              <w:tabs>
                <w:tab w:val="left" w:pos="-1980"/>
                <w:tab w:val="left" w:pos="750"/>
              </w:tabs>
              <w:spacing w:before="60" w:after="60"/>
              <w:ind w:left="72" w:right="72"/>
              <w:jc w:val="center"/>
              <w:rPr>
                <w:rFonts w:cs="Times New Roman"/>
                <w:color w:val="010100"/>
                <w:szCs w:val="20"/>
                <w:lang w:bidi="he-IL"/>
              </w:rPr>
            </w:pPr>
            <w:r w:rsidRPr="00373E47">
              <w:rPr>
                <w:rFonts w:eastAsia="Calibri" w:cs="Arial"/>
                <w:b/>
              </w:rPr>
              <w:t>Line Number</w:t>
            </w:r>
          </w:p>
        </w:tc>
        <w:tc>
          <w:tcPr>
            <w:tcW w:w="3326" w:type="dxa"/>
            <w:shd w:val="clear" w:color="auto" w:fill="E8EEF8"/>
            <w:vAlign w:val="center"/>
          </w:tcPr>
          <w:p w14:paraId="556B0186"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838" w:type="dxa"/>
            <w:shd w:val="clear" w:color="auto" w:fill="E8EEF8"/>
            <w:vAlign w:val="center"/>
          </w:tcPr>
          <w:p w14:paraId="05264D65" w14:textId="77777777" w:rsidR="00B92A37" w:rsidRDefault="00B92A37" w:rsidP="00C24A7A">
            <w:pPr>
              <w:tabs>
                <w:tab w:val="left" w:pos="750"/>
                <w:tab w:val="left" w:pos="2669"/>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6CA813CB" w14:textId="77777777" w:rsidTr="004D26DC">
        <w:trPr>
          <w:cantSplit/>
        </w:trPr>
        <w:tc>
          <w:tcPr>
            <w:tcW w:w="1080" w:type="dxa"/>
          </w:tcPr>
          <w:p w14:paraId="5CC2609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C-1</w:t>
            </w:r>
          </w:p>
        </w:tc>
        <w:tc>
          <w:tcPr>
            <w:tcW w:w="3326" w:type="dxa"/>
          </w:tcPr>
          <w:p w14:paraId="27FF7245"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 xml:space="preserve">Total Regular ADA </w:t>
            </w:r>
            <w:r w:rsidRPr="00193B97">
              <w:rPr>
                <w:rFonts w:cs="Times New Roman"/>
                <w:color w:val="010100"/>
                <w:szCs w:val="20"/>
                <w:lang w:bidi="he-IL"/>
              </w:rPr>
              <w:t>(A-1 + B-1)</w:t>
            </w:r>
          </w:p>
        </w:tc>
        <w:tc>
          <w:tcPr>
            <w:tcW w:w="4838" w:type="dxa"/>
            <w:shd w:val="clear" w:color="auto" w:fill="auto"/>
          </w:tcPr>
          <w:p w14:paraId="0DCF818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4B22F86F" w14:textId="77777777" w:rsidTr="004D26DC">
        <w:trPr>
          <w:cantSplit/>
        </w:trPr>
        <w:tc>
          <w:tcPr>
            <w:tcW w:w="1080" w:type="dxa"/>
          </w:tcPr>
          <w:p w14:paraId="070C3C19"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C-2</w:t>
            </w:r>
          </w:p>
        </w:tc>
        <w:tc>
          <w:tcPr>
            <w:tcW w:w="3326" w:type="dxa"/>
          </w:tcPr>
          <w:p w14:paraId="7B6A4D8A"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[EC 56345(b)(3)] ADA (Divisor 175) </w:t>
            </w:r>
            <w:r w:rsidRPr="00193B97">
              <w:rPr>
                <w:rFonts w:cs="Times New Roman"/>
                <w:color w:val="010100"/>
                <w:szCs w:val="20"/>
                <w:lang w:bidi="he-IL"/>
              </w:rPr>
              <w:t>(A-2 + B-2)</w:t>
            </w:r>
          </w:p>
        </w:tc>
        <w:tc>
          <w:tcPr>
            <w:tcW w:w="4838" w:type="dxa"/>
            <w:shd w:val="clear" w:color="auto" w:fill="auto"/>
          </w:tcPr>
          <w:p w14:paraId="382DABC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5CA21D7" w14:textId="77777777" w:rsidTr="004D26DC">
        <w:trPr>
          <w:cantSplit/>
        </w:trPr>
        <w:tc>
          <w:tcPr>
            <w:tcW w:w="1080" w:type="dxa"/>
          </w:tcPr>
          <w:p w14:paraId="17A194B1"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lastRenderedPageBreak/>
              <w:t>C-3</w:t>
            </w:r>
          </w:p>
        </w:tc>
        <w:tc>
          <w:tcPr>
            <w:tcW w:w="3326" w:type="dxa"/>
          </w:tcPr>
          <w:p w14:paraId="2CD20007"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Special Education - Nonpublic, Nonsectarian Schools [EC 56366(a)(7)] and/or Nonpublic, Nonsectarian Schools - Licensed Children’s Institutions ADA </w:t>
            </w:r>
            <w:r w:rsidRPr="00193B97">
              <w:rPr>
                <w:rFonts w:cs="Times New Roman"/>
                <w:color w:val="010100"/>
                <w:szCs w:val="20"/>
                <w:lang w:bidi="he-IL"/>
              </w:rPr>
              <w:t>(A-3 + B-3)</w:t>
            </w:r>
          </w:p>
        </w:tc>
        <w:tc>
          <w:tcPr>
            <w:tcW w:w="4838" w:type="dxa"/>
            <w:shd w:val="clear" w:color="auto" w:fill="auto"/>
          </w:tcPr>
          <w:p w14:paraId="0F57C917"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62D0AB6C" w14:textId="77777777" w:rsidTr="004D26DC">
        <w:trPr>
          <w:cantSplit/>
        </w:trPr>
        <w:tc>
          <w:tcPr>
            <w:tcW w:w="1080" w:type="dxa"/>
          </w:tcPr>
          <w:p w14:paraId="26810E9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C-4</w:t>
            </w:r>
          </w:p>
        </w:tc>
        <w:tc>
          <w:tcPr>
            <w:tcW w:w="3326" w:type="dxa"/>
          </w:tcPr>
          <w:p w14:paraId="4018CC3C" w14:textId="77777777" w:rsidR="00B92A37" w:rsidRPr="00373E47" w:rsidRDefault="00B92A37" w:rsidP="004D26DC">
            <w:pPr>
              <w:tabs>
                <w:tab w:val="left" w:pos="-1460"/>
                <w:tab w:val="left" w:pos="0"/>
              </w:tabs>
              <w:spacing w:after="0"/>
              <w:ind w:left="72" w:right="72"/>
              <w:rPr>
                <w:rFonts w:cs="Times New Roman"/>
                <w:color w:val="010100"/>
                <w:szCs w:val="20"/>
                <w:lang w:bidi="he-IL"/>
              </w:rPr>
            </w:pPr>
            <w:r w:rsidRPr="00373E47">
              <w:rPr>
                <w:rFonts w:cs="Times New Roman"/>
                <w:color w:val="010100"/>
                <w:szCs w:val="20"/>
                <w:lang w:bidi="he-IL"/>
              </w:rPr>
              <w:t>Total</w:t>
            </w:r>
            <w:r w:rsidRPr="00193B97">
              <w:t xml:space="preserve"> </w:t>
            </w:r>
            <w:r w:rsidRPr="00373E47">
              <w:rPr>
                <w:rFonts w:cs="Times New Roman"/>
                <w:color w:val="010100"/>
                <w:szCs w:val="20"/>
                <w:lang w:bidi="he-IL"/>
              </w:rPr>
              <w:t xml:space="preserve">Extended Year Special Education - Nonpublic, Nonsectarian Schools [EC 56366(a)(7)] and/or Nonpublic, Nonsectarian Schools - Licensed Children’s Institutions (Divisor 175) ADA </w:t>
            </w:r>
            <w:r w:rsidRPr="00193B97">
              <w:rPr>
                <w:rFonts w:cs="Times New Roman"/>
                <w:color w:val="010100"/>
                <w:szCs w:val="20"/>
                <w:lang w:bidi="he-IL"/>
              </w:rPr>
              <w:t>(A-4 + B-4)</w:t>
            </w:r>
          </w:p>
        </w:tc>
        <w:tc>
          <w:tcPr>
            <w:tcW w:w="4838" w:type="dxa"/>
            <w:shd w:val="clear" w:color="auto" w:fill="auto"/>
          </w:tcPr>
          <w:p w14:paraId="125FE16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p w14:paraId="03580551" w14:textId="77777777" w:rsidR="00B92A37" w:rsidRDefault="00B92A37" w:rsidP="004D26DC">
            <w:pPr>
              <w:tabs>
                <w:tab w:val="left" w:pos="-1980"/>
                <w:tab w:val="left" w:pos="750"/>
              </w:tabs>
              <w:spacing w:after="0"/>
              <w:ind w:left="72" w:right="72"/>
              <w:rPr>
                <w:rFonts w:eastAsia="Calibri"/>
                <w:szCs w:val="20"/>
              </w:rPr>
            </w:pPr>
          </w:p>
        </w:tc>
      </w:tr>
      <w:tr w:rsidR="00B92A37" w:rsidRPr="000821E6" w14:paraId="1022DDB5" w14:textId="77777777" w:rsidTr="004D26DC">
        <w:trPr>
          <w:cantSplit/>
        </w:trPr>
        <w:tc>
          <w:tcPr>
            <w:tcW w:w="1080" w:type="dxa"/>
          </w:tcPr>
          <w:p w14:paraId="7A4D3482"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C-5</w:t>
            </w:r>
          </w:p>
        </w:tc>
        <w:tc>
          <w:tcPr>
            <w:tcW w:w="3326" w:type="dxa"/>
          </w:tcPr>
          <w:p w14:paraId="7EE45D1A" w14:textId="77777777" w:rsidR="00B92A37" w:rsidRPr="008B3921" w:rsidRDefault="00B92A37" w:rsidP="004D26DC">
            <w:pPr>
              <w:ind w:left="72" w:right="72"/>
              <w:rPr>
                <w:rFonts w:cs="Times New Roman"/>
                <w:b/>
                <w:color w:val="010100"/>
                <w:szCs w:val="24"/>
                <w:lang w:bidi="he-IL"/>
              </w:rPr>
            </w:pPr>
            <w:r w:rsidRPr="008B3921">
              <w:rPr>
                <w:rStyle w:val="Strong"/>
                <w:b w:val="0"/>
                <w:color w:val="000000"/>
                <w:szCs w:val="24"/>
                <w:shd w:val="clear" w:color="auto" w:fill="FFFFFF"/>
              </w:rPr>
              <w:t>ADA Totals for District of Residence (Sum of C-1 through C-4)</w:t>
            </w:r>
          </w:p>
        </w:tc>
        <w:tc>
          <w:tcPr>
            <w:tcW w:w="4838" w:type="dxa"/>
            <w:shd w:val="clear" w:color="auto" w:fill="auto"/>
          </w:tcPr>
          <w:p w14:paraId="19D4B4A5"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24A03256" w14:textId="77777777" w:rsidR="00B92A37" w:rsidRDefault="00B92A37" w:rsidP="00B92A37"/>
    <w:p w14:paraId="30B7CEF5" w14:textId="77777777" w:rsidR="00B92A37" w:rsidRDefault="00B92A37" w:rsidP="00B92A37">
      <w:pPr>
        <w:pStyle w:val="Heading6"/>
      </w:pPr>
      <w:r>
        <w:t>Tab 2: ADA Allocation Summary</w:t>
      </w:r>
    </w:p>
    <w:p w14:paraId="168B4BF2" w14:textId="5D3E354C" w:rsidR="0048605C" w:rsidRDefault="00B92A37" w:rsidP="00B92A37">
      <w:r>
        <w:t>ADA Allocation Summary tab calculates Total ADA entered by district of residence. Each time the user saves the record, the ADA Allocation Summary tab recalculates totals.</w:t>
      </w:r>
      <w:r w:rsidR="00FC00CD">
        <w:t xml:space="preserve"> </w:t>
      </w:r>
      <w:r w:rsidR="00FC00CD">
        <w:rPr>
          <w:rFonts w:cs="Arial"/>
        </w:rPr>
        <w:t xml:space="preserve">If the user deletes one of the records on the ADA Allocation, the system does not recalculate totals on the ADA Allocation Summary tab; the user should </w:t>
      </w:r>
      <w:proofErr w:type="gramStart"/>
      <w:r w:rsidR="00FC00CD">
        <w:rPr>
          <w:rFonts w:cs="Arial"/>
        </w:rPr>
        <w:t>resave</w:t>
      </w:r>
      <w:proofErr w:type="gramEnd"/>
      <w:r w:rsidR="00FC00CD">
        <w:rPr>
          <w:rFonts w:cs="Arial"/>
        </w:rPr>
        <w:t xml:space="preserve"> the screen after deleting a record which will update the calculations on the Summary tab.</w:t>
      </w:r>
    </w:p>
    <w:p w14:paraId="78ED4C91" w14:textId="388D8FFB" w:rsidR="00B92A37" w:rsidRPr="006D02ED" w:rsidRDefault="00B92A37" w:rsidP="00797D22">
      <w:pPr>
        <w:spacing w:after="0" w:line="259" w:lineRule="auto"/>
        <w:rPr>
          <w:b/>
        </w:rPr>
      </w:pPr>
      <w:r w:rsidRPr="006D02ED">
        <w:rPr>
          <w:b/>
        </w:rPr>
        <w:t>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106"/>
        <w:gridCol w:w="3405"/>
        <w:gridCol w:w="4733"/>
      </w:tblGrid>
      <w:tr w:rsidR="00B92A37" w:rsidRPr="000821E6" w14:paraId="2FE5CB7E" w14:textId="77777777" w:rsidTr="004D26DC">
        <w:trPr>
          <w:cantSplit/>
          <w:trHeight w:val="878"/>
          <w:tblHeader/>
        </w:trPr>
        <w:tc>
          <w:tcPr>
            <w:tcW w:w="584" w:type="pct"/>
            <w:shd w:val="clear" w:color="auto" w:fill="E8EEF8"/>
            <w:vAlign w:val="center"/>
          </w:tcPr>
          <w:p w14:paraId="429F45B8" w14:textId="77777777" w:rsidR="00B92A37" w:rsidRPr="000821E6" w:rsidRDefault="00B92A37" w:rsidP="004D26DC">
            <w:pPr>
              <w:tabs>
                <w:tab w:val="left" w:pos="-1460"/>
                <w:tab w:val="left" w:pos="0"/>
              </w:tabs>
              <w:spacing w:after="0"/>
              <w:ind w:left="72" w:right="72"/>
              <w:jc w:val="center"/>
              <w:rPr>
                <w:rFonts w:cs="Times New Roman"/>
                <w:b/>
                <w:color w:val="010100"/>
                <w:lang w:bidi="he-IL"/>
              </w:rPr>
            </w:pPr>
            <w:r w:rsidRPr="00626A5E">
              <w:rPr>
                <w:rFonts w:cs="Times New Roman"/>
                <w:b/>
                <w:color w:val="010100"/>
                <w:lang w:bidi="he-IL"/>
              </w:rPr>
              <w:t>Line Number</w:t>
            </w:r>
          </w:p>
        </w:tc>
        <w:tc>
          <w:tcPr>
            <w:tcW w:w="1799" w:type="pct"/>
            <w:shd w:val="clear" w:color="auto" w:fill="E8EEF8"/>
            <w:vAlign w:val="center"/>
          </w:tcPr>
          <w:p w14:paraId="7342852C"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2500" w:type="pct"/>
            <w:shd w:val="clear" w:color="auto" w:fill="E8EEF8"/>
            <w:vAlign w:val="center"/>
          </w:tcPr>
          <w:p w14:paraId="59FBE750"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54B73C85" w14:textId="77777777" w:rsidTr="004D26DC">
        <w:trPr>
          <w:cantSplit/>
        </w:trPr>
        <w:tc>
          <w:tcPr>
            <w:tcW w:w="584" w:type="pct"/>
          </w:tcPr>
          <w:p w14:paraId="1DBC7C0A" w14:textId="77777777" w:rsidR="00B92A37" w:rsidRPr="00635F1C" w:rsidRDefault="00B92A37" w:rsidP="004D26DC">
            <w:pPr>
              <w:spacing w:after="0"/>
              <w:ind w:left="72" w:right="72"/>
              <w:jc w:val="center"/>
              <w:rPr>
                <w:rFonts w:eastAsia="Calibri"/>
                <w:bCs/>
                <w:szCs w:val="20"/>
              </w:rPr>
            </w:pPr>
            <w:r>
              <w:rPr>
                <w:rFonts w:eastAsia="Calibri"/>
                <w:szCs w:val="20"/>
              </w:rPr>
              <w:t>D</w:t>
            </w:r>
            <w:r w:rsidRPr="00635F1C">
              <w:rPr>
                <w:rFonts w:eastAsia="Calibri"/>
                <w:szCs w:val="20"/>
              </w:rPr>
              <w:t>-1</w:t>
            </w:r>
          </w:p>
        </w:tc>
        <w:tc>
          <w:tcPr>
            <w:tcW w:w="1799" w:type="pct"/>
          </w:tcPr>
          <w:p w14:paraId="62EF483F"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sidRPr="000821E6">
              <w:rPr>
                <w:rFonts w:cs="Times New Roman"/>
                <w:color w:val="010100"/>
                <w:szCs w:val="20"/>
                <w:lang w:bidi="he-IL"/>
              </w:rPr>
              <w:t xml:space="preserve">Classroom-based </w:t>
            </w:r>
            <w:r w:rsidRPr="00635F1C">
              <w:rPr>
                <w:rFonts w:eastAsia="Calibri"/>
                <w:szCs w:val="20"/>
              </w:rPr>
              <w:t>ADA</w:t>
            </w:r>
            <w:r>
              <w:rPr>
                <w:rFonts w:eastAsia="Calibri"/>
                <w:szCs w:val="20"/>
              </w:rPr>
              <w:t xml:space="preserve"> (Sum of all records A-1)</w:t>
            </w:r>
          </w:p>
        </w:tc>
        <w:tc>
          <w:tcPr>
            <w:tcW w:w="2500" w:type="pct"/>
          </w:tcPr>
          <w:p w14:paraId="10B39712"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79E684D2" w14:textId="77777777" w:rsidTr="004D26DC">
        <w:trPr>
          <w:cantSplit/>
        </w:trPr>
        <w:tc>
          <w:tcPr>
            <w:tcW w:w="584" w:type="pct"/>
          </w:tcPr>
          <w:p w14:paraId="14998FE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-2</w:t>
            </w:r>
          </w:p>
        </w:tc>
        <w:tc>
          <w:tcPr>
            <w:tcW w:w="1799" w:type="pct"/>
          </w:tcPr>
          <w:p w14:paraId="6231BB93"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2500" w:type="pct"/>
          </w:tcPr>
          <w:p w14:paraId="28F5D484"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1510001" w14:textId="77777777" w:rsidTr="004D26DC">
        <w:trPr>
          <w:cantSplit/>
        </w:trPr>
        <w:tc>
          <w:tcPr>
            <w:tcW w:w="584" w:type="pct"/>
          </w:tcPr>
          <w:p w14:paraId="1B82675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lastRenderedPageBreak/>
              <w:t>D</w:t>
            </w:r>
            <w:r w:rsidRPr="000821E6">
              <w:rPr>
                <w:rFonts w:cs="Times New Roman"/>
                <w:color w:val="010100"/>
                <w:szCs w:val="20"/>
                <w:lang w:bidi="he-IL"/>
              </w:rPr>
              <w:t>-3</w:t>
            </w:r>
          </w:p>
        </w:tc>
        <w:tc>
          <w:tcPr>
            <w:tcW w:w="1799" w:type="pct"/>
          </w:tcPr>
          <w:p w14:paraId="74C29884"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Classroom-based ADA (Sum of all records A-3)</w:t>
            </w:r>
          </w:p>
        </w:tc>
        <w:tc>
          <w:tcPr>
            <w:tcW w:w="2500" w:type="pct"/>
          </w:tcPr>
          <w:p w14:paraId="6861F716"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05268F8" w14:textId="77777777" w:rsidTr="004D26DC">
        <w:trPr>
          <w:cantSplit/>
        </w:trPr>
        <w:tc>
          <w:tcPr>
            <w:tcW w:w="584" w:type="pct"/>
          </w:tcPr>
          <w:p w14:paraId="6B79E740"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w:t>
            </w:r>
            <w:r w:rsidRPr="000821E6">
              <w:rPr>
                <w:rFonts w:cs="Times New Roman"/>
                <w:color w:val="010100"/>
                <w:szCs w:val="20"/>
                <w:lang w:bidi="he-IL"/>
              </w:rPr>
              <w:t>-4</w:t>
            </w:r>
          </w:p>
        </w:tc>
        <w:tc>
          <w:tcPr>
            <w:tcW w:w="1799" w:type="pct"/>
          </w:tcPr>
          <w:p w14:paraId="3EA967A1"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Classroom-based ADA </w:t>
            </w:r>
            <w:r w:rsidRPr="000821E6">
              <w:rPr>
                <w:szCs w:val="20"/>
                <w:lang w:bidi="he-IL"/>
              </w:rPr>
              <w:t>(Divisor 175)</w:t>
            </w:r>
            <w:r>
              <w:rPr>
                <w:rFonts w:cs="Times New Roman"/>
                <w:color w:val="010100"/>
                <w:szCs w:val="20"/>
                <w:lang w:bidi="he-IL"/>
              </w:rPr>
              <w:t xml:space="preserve"> (Sum of all records A-4)</w:t>
            </w:r>
          </w:p>
        </w:tc>
        <w:tc>
          <w:tcPr>
            <w:tcW w:w="2500" w:type="pct"/>
          </w:tcPr>
          <w:p w14:paraId="03F95C31" w14:textId="77777777" w:rsidR="00B92A37" w:rsidRPr="006C199F"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404912F" w14:textId="77777777" w:rsidTr="004D26DC">
        <w:trPr>
          <w:cantSplit/>
        </w:trPr>
        <w:tc>
          <w:tcPr>
            <w:tcW w:w="584" w:type="pct"/>
          </w:tcPr>
          <w:p w14:paraId="4491A92B"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D-5</w:t>
            </w:r>
          </w:p>
        </w:tc>
        <w:tc>
          <w:tcPr>
            <w:tcW w:w="1799" w:type="pct"/>
          </w:tcPr>
          <w:p w14:paraId="23139D81"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2500" w:type="pct"/>
          </w:tcPr>
          <w:p w14:paraId="428E3142" w14:textId="77777777" w:rsidR="00B92A37" w:rsidRPr="00373E4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7C3200AD" w14:textId="77777777" w:rsidR="00B92A37" w:rsidRPr="006D02ED" w:rsidRDefault="00B92A37" w:rsidP="00797D22">
      <w:pPr>
        <w:spacing w:before="240" w:after="0"/>
        <w:rPr>
          <w:b/>
        </w:rPr>
      </w:pPr>
      <w:r w:rsidRPr="006D02ED">
        <w:rPr>
          <w:b/>
        </w:rPr>
        <w:t>Nonclassroom-based ADA</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485"/>
        <w:gridCol w:w="4679"/>
      </w:tblGrid>
      <w:tr w:rsidR="00B92A37" w:rsidRPr="000821E6" w14:paraId="17CD9DAE" w14:textId="77777777" w:rsidTr="0048605C">
        <w:trPr>
          <w:cantSplit/>
          <w:tblHeader/>
        </w:trPr>
        <w:tc>
          <w:tcPr>
            <w:tcW w:w="1080" w:type="dxa"/>
            <w:shd w:val="clear" w:color="auto" w:fill="E8EEF8"/>
            <w:vAlign w:val="center"/>
          </w:tcPr>
          <w:p w14:paraId="2550DAEB"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485" w:type="dxa"/>
            <w:shd w:val="clear" w:color="auto" w:fill="E8EEF8"/>
            <w:vAlign w:val="center"/>
          </w:tcPr>
          <w:p w14:paraId="29EB3CC5" w14:textId="77777777" w:rsidR="00B92A37" w:rsidRDefault="00B92A37" w:rsidP="004D26DC">
            <w:pPr>
              <w:spacing w:after="0"/>
              <w:ind w:left="72" w:right="72"/>
              <w:jc w:val="center"/>
              <w:rPr>
                <w:rFonts w:eastAsia="Calibri"/>
                <w:b/>
                <w:bCs/>
                <w:szCs w:val="24"/>
              </w:rPr>
            </w:pPr>
            <w:r w:rsidRPr="26FDA2AD">
              <w:rPr>
                <w:rFonts w:eastAsia="Calibri"/>
                <w:b/>
                <w:bCs/>
              </w:rPr>
              <w:t>Line Caption</w:t>
            </w:r>
          </w:p>
        </w:tc>
        <w:tc>
          <w:tcPr>
            <w:tcW w:w="4679" w:type="dxa"/>
            <w:shd w:val="clear" w:color="auto" w:fill="E8EEF8"/>
            <w:vAlign w:val="center"/>
          </w:tcPr>
          <w:p w14:paraId="40870B69" w14:textId="77777777" w:rsidR="00B92A3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047DEB3D" w14:textId="77777777" w:rsidTr="004D26DC">
        <w:trPr>
          <w:cantSplit/>
        </w:trPr>
        <w:tc>
          <w:tcPr>
            <w:tcW w:w="1080" w:type="dxa"/>
          </w:tcPr>
          <w:p w14:paraId="4626CA38"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E-1</w:t>
            </w:r>
          </w:p>
        </w:tc>
        <w:tc>
          <w:tcPr>
            <w:tcW w:w="3485" w:type="dxa"/>
          </w:tcPr>
          <w:p w14:paraId="59288E0D" w14:textId="77777777" w:rsidR="00B92A37" w:rsidRPr="00635F1C" w:rsidRDefault="00B92A37" w:rsidP="004D26DC">
            <w:pPr>
              <w:spacing w:after="0"/>
              <w:ind w:left="72" w:right="72"/>
              <w:rPr>
                <w:rFonts w:eastAsia="Calibri"/>
                <w:bCs/>
                <w:szCs w:val="20"/>
              </w:rPr>
            </w:pPr>
            <w:r w:rsidRPr="00635F1C">
              <w:rPr>
                <w:rFonts w:eastAsia="Calibri"/>
                <w:szCs w:val="20"/>
              </w:rPr>
              <w:t xml:space="preserve">Regular </w:t>
            </w:r>
            <w:r>
              <w:rPr>
                <w:rFonts w:cs="Times New Roman"/>
                <w:color w:val="010100"/>
                <w:szCs w:val="20"/>
                <w:lang w:bidi="he-IL"/>
              </w:rPr>
              <w:t>Nonclassroom-based</w:t>
            </w:r>
            <w:r w:rsidRPr="000821E6">
              <w:rPr>
                <w:rFonts w:cs="Times New Roman"/>
                <w:color w:val="010100"/>
                <w:szCs w:val="20"/>
                <w:lang w:bidi="he-IL"/>
              </w:rPr>
              <w:t xml:space="preserve"> </w:t>
            </w:r>
            <w:r w:rsidRPr="00635F1C">
              <w:rPr>
                <w:rFonts w:eastAsia="Calibri"/>
                <w:szCs w:val="20"/>
              </w:rPr>
              <w:t>ADA</w:t>
            </w:r>
            <w:r>
              <w:rPr>
                <w:rFonts w:eastAsia="Calibri"/>
                <w:szCs w:val="20"/>
              </w:rPr>
              <w:t xml:space="preserve"> (Sum of all records A-1)</w:t>
            </w:r>
          </w:p>
        </w:tc>
        <w:tc>
          <w:tcPr>
            <w:tcW w:w="4679" w:type="dxa"/>
          </w:tcPr>
          <w:p w14:paraId="03DE5C0C" w14:textId="77777777" w:rsidR="00B92A37" w:rsidRPr="00635F1C" w:rsidRDefault="00B92A37" w:rsidP="004D26DC">
            <w:pPr>
              <w:spacing w:after="0"/>
              <w:ind w:left="72" w:right="72"/>
              <w:rPr>
                <w:rFonts w:eastAsia="Calibri"/>
              </w:rPr>
            </w:pPr>
            <w:r w:rsidRPr="0DE59515">
              <w:rPr>
                <w:rFonts w:eastAsia="Calibri"/>
              </w:rPr>
              <w:t>This line contains a field(s) that are auto calculated.</w:t>
            </w:r>
          </w:p>
        </w:tc>
      </w:tr>
      <w:tr w:rsidR="00B92A37" w:rsidRPr="000821E6" w14:paraId="35C11754" w14:textId="77777777" w:rsidTr="004D26DC">
        <w:trPr>
          <w:cantSplit/>
        </w:trPr>
        <w:tc>
          <w:tcPr>
            <w:tcW w:w="1080" w:type="dxa"/>
          </w:tcPr>
          <w:p w14:paraId="6DB64372"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E-2</w:t>
            </w:r>
          </w:p>
        </w:tc>
        <w:tc>
          <w:tcPr>
            <w:tcW w:w="3485" w:type="dxa"/>
          </w:tcPr>
          <w:p w14:paraId="044666C7"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rFonts w:cs="Times New Roman"/>
                <w:color w:val="010100"/>
                <w:szCs w:val="20"/>
                <w:lang w:bidi="he-IL"/>
              </w:rPr>
              <w:t>Extended Year Special Education [</w:t>
            </w:r>
            <w:r w:rsidRPr="000821E6">
              <w:rPr>
                <w:rFonts w:cs="Times New Roman"/>
                <w:i/>
                <w:color w:val="010100"/>
                <w:szCs w:val="20"/>
                <w:lang w:bidi="he-IL"/>
              </w:rPr>
              <w:t>EC</w:t>
            </w:r>
            <w:r w:rsidRPr="000821E6">
              <w:rPr>
                <w:rFonts w:cs="Times New Roman"/>
                <w:color w:val="010100"/>
                <w:szCs w:val="20"/>
                <w:lang w:bidi="he-IL"/>
              </w:rPr>
              <w:t xml:space="preserve"> </w:t>
            </w:r>
            <w:r w:rsidRPr="006A38A6">
              <w:rPr>
                <w:rFonts w:cs="Times New Roman"/>
                <w:color w:val="010100"/>
                <w:szCs w:val="20"/>
                <w:lang w:bidi="he-IL"/>
              </w:rPr>
              <w:t>56345(b)(3)</w:t>
            </w:r>
            <w:r w:rsidRPr="000821E6">
              <w:rPr>
                <w:rFonts w:cs="Times New Roman"/>
                <w:color w:val="010100"/>
                <w:szCs w:val="20"/>
                <w:lang w:bidi="he-IL"/>
              </w:rPr>
              <w:t>]</w:t>
            </w:r>
            <w:r>
              <w:rPr>
                <w:rFonts w:cs="Times New Roman"/>
                <w:color w:val="010100"/>
                <w:szCs w:val="20"/>
                <w:lang w:bidi="he-IL"/>
              </w:rPr>
              <w:t xml:space="preserve"> Nonclassroom-based ADA</w:t>
            </w:r>
            <w:r w:rsidRPr="000821E6">
              <w:rPr>
                <w:rFonts w:cs="Times New Roman"/>
                <w:color w:val="010100"/>
                <w:szCs w:val="20"/>
                <w:lang w:bidi="he-IL"/>
              </w:rPr>
              <w:t xml:space="preserve"> (Divisor 175)</w:t>
            </w:r>
            <w:r>
              <w:rPr>
                <w:rFonts w:cs="Times New Roman"/>
                <w:color w:val="010100"/>
                <w:szCs w:val="20"/>
                <w:lang w:bidi="he-IL"/>
              </w:rPr>
              <w:t xml:space="preserve"> (Sum of all records A-2)</w:t>
            </w:r>
          </w:p>
        </w:tc>
        <w:tc>
          <w:tcPr>
            <w:tcW w:w="4679" w:type="dxa"/>
          </w:tcPr>
          <w:p w14:paraId="1BE1853C"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6D1DBA88" w14:textId="77777777" w:rsidTr="004D26DC">
        <w:trPr>
          <w:cantSplit/>
        </w:trPr>
        <w:tc>
          <w:tcPr>
            <w:tcW w:w="1080" w:type="dxa"/>
          </w:tcPr>
          <w:p w14:paraId="4BA8C4C3"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E-3</w:t>
            </w:r>
          </w:p>
        </w:tc>
        <w:tc>
          <w:tcPr>
            <w:tcW w:w="3485" w:type="dxa"/>
          </w:tcPr>
          <w:p w14:paraId="24913F1D"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color w:val="000000"/>
                <w:szCs w:val="20"/>
                <w:lang w:bidi="he-IL"/>
              </w:rPr>
              <w:t>Special Education - Nonpublic, Nonsectarian Schools [</w:t>
            </w:r>
            <w:r w:rsidRPr="000821E6">
              <w:rPr>
                <w:i/>
                <w:color w:val="000000"/>
                <w:szCs w:val="20"/>
                <w:lang w:bidi="he-IL"/>
              </w:rPr>
              <w:t>EC</w:t>
            </w:r>
            <w:r w:rsidRPr="000821E6">
              <w:rPr>
                <w:color w:val="000000"/>
                <w:szCs w:val="20"/>
                <w:lang w:bidi="he-IL"/>
              </w:rPr>
              <w:t xml:space="preserve"> </w:t>
            </w:r>
            <w:r w:rsidRPr="006A38A6">
              <w:rPr>
                <w:color w:val="000000"/>
                <w:szCs w:val="20"/>
                <w:lang w:bidi="he-IL"/>
              </w:rPr>
              <w:t>56366(a)(7)</w:t>
            </w:r>
            <w:r w:rsidRPr="000821E6">
              <w:rPr>
                <w:color w:val="000000"/>
                <w:szCs w:val="20"/>
                <w:lang w:bidi="he-IL"/>
              </w:rPr>
              <w:t>] and/or Nonpublic, Nonsectarian Schools - Licensed Children’s Institutions</w:t>
            </w:r>
            <w:r>
              <w:rPr>
                <w:rFonts w:cs="Times New Roman"/>
                <w:color w:val="010100"/>
                <w:szCs w:val="20"/>
                <w:lang w:bidi="he-IL"/>
              </w:rPr>
              <w:t xml:space="preserve"> Nonclassroom-based ADA (Sum of all records A-3)</w:t>
            </w:r>
          </w:p>
        </w:tc>
        <w:tc>
          <w:tcPr>
            <w:tcW w:w="4679" w:type="dxa"/>
          </w:tcPr>
          <w:p w14:paraId="732EFFF1"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06ECE988" w14:textId="77777777" w:rsidTr="004D26DC">
        <w:trPr>
          <w:cantSplit/>
        </w:trPr>
        <w:tc>
          <w:tcPr>
            <w:tcW w:w="1080" w:type="dxa"/>
          </w:tcPr>
          <w:p w14:paraId="2889E885"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lastRenderedPageBreak/>
              <w:t>E-4</w:t>
            </w:r>
          </w:p>
        </w:tc>
        <w:tc>
          <w:tcPr>
            <w:tcW w:w="3485" w:type="dxa"/>
          </w:tcPr>
          <w:p w14:paraId="4DAA0C8F" w14:textId="77777777" w:rsidR="00B92A37" w:rsidRPr="000821E6" w:rsidRDefault="00B92A37" w:rsidP="004D26DC">
            <w:pPr>
              <w:tabs>
                <w:tab w:val="left" w:pos="-1460"/>
                <w:tab w:val="left" w:pos="0"/>
              </w:tabs>
              <w:spacing w:after="0"/>
              <w:ind w:left="72" w:right="72"/>
              <w:rPr>
                <w:rFonts w:cs="Times New Roman"/>
                <w:bCs/>
                <w:color w:val="010100"/>
                <w:szCs w:val="20"/>
                <w:lang w:bidi="he-IL"/>
              </w:rPr>
            </w:pPr>
            <w:r w:rsidRPr="000821E6">
              <w:rPr>
                <w:szCs w:val="20"/>
                <w:lang w:bidi="he-IL"/>
              </w:rPr>
              <w:t>Extended Year Special Education - Nonpublic, Nonsectarian Schools</w:t>
            </w:r>
            <w:r>
              <w:rPr>
                <w:szCs w:val="20"/>
                <w:lang w:bidi="he-IL"/>
              </w:rPr>
              <w:t xml:space="preserve"> </w:t>
            </w:r>
            <w:r w:rsidRPr="000821E6">
              <w:rPr>
                <w:szCs w:val="20"/>
                <w:lang w:bidi="he-IL"/>
              </w:rPr>
              <w:t>[</w:t>
            </w:r>
            <w:r w:rsidRPr="000821E6">
              <w:rPr>
                <w:i/>
                <w:szCs w:val="20"/>
                <w:lang w:bidi="he-IL"/>
              </w:rPr>
              <w:t>EC</w:t>
            </w:r>
            <w:r w:rsidRPr="000821E6">
              <w:rPr>
                <w:szCs w:val="20"/>
                <w:lang w:bidi="he-IL"/>
              </w:rPr>
              <w:t xml:space="preserve"> </w:t>
            </w:r>
            <w:r w:rsidRPr="006A38A6">
              <w:rPr>
                <w:szCs w:val="20"/>
                <w:lang w:bidi="he-IL"/>
              </w:rPr>
              <w:t>56366(a)(7)</w:t>
            </w:r>
            <w:r w:rsidRPr="000821E6">
              <w:rPr>
                <w:szCs w:val="20"/>
                <w:lang w:bidi="he-IL"/>
              </w:rPr>
              <w:t xml:space="preserve">] and/or Nonpublic, Nonsectarian Schools - Licensed Children's Institutions </w:t>
            </w:r>
            <w:r>
              <w:rPr>
                <w:szCs w:val="20"/>
                <w:lang w:bidi="he-IL"/>
              </w:rPr>
              <w:t xml:space="preserve">Nonclassroom-based ADA </w:t>
            </w:r>
            <w:r w:rsidRPr="000821E6">
              <w:rPr>
                <w:szCs w:val="20"/>
                <w:lang w:bidi="he-IL"/>
              </w:rPr>
              <w:t>(Divisor 175)</w:t>
            </w:r>
            <w:r>
              <w:rPr>
                <w:rFonts w:cs="Times New Roman"/>
                <w:color w:val="010100"/>
                <w:szCs w:val="20"/>
                <w:lang w:bidi="he-IL"/>
              </w:rPr>
              <w:t xml:space="preserve"> (Sum of all records A-4)</w:t>
            </w:r>
          </w:p>
        </w:tc>
        <w:tc>
          <w:tcPr>
            <w:tcW w:w="4679" w:type="dxa"/>
            <w:shd w:val="clear" w:color="auto" w:fill="auto"/>
          </w:tcPr>
          <w:p w14:paraId="0FB0A66A"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r w:rsidR="00B92A37" w:rsidRPr="000821E6" w14:paraId="1F7314BD" w14:textId="77777777" w:rsidTr="004D26DC">
        <w:trPr>
          <w:cantSplit/>
        </w:trPr>
        <w:tc>
          <w:tcPr>
            <w:tcW w:w="1080" w:type="dxa"/>
          </w:tcPr>
          <w:p w14:paraId="49C7C2A6" w14:textId="77777777" w:rsidR="00B92A37" w:rsidRPr="000821E6" w:rsidRDefault="00B92A37" w:rsidP="004D26DC">
            <w:pPr>
              <w:tabs>
                <w:tab w:val="left" w:pos="-1460"/>
                <w:tab w:val="left" w:pos="0"/>
              </w:tabs>
              <w:spacing w:after="0"/>
              <w:ind w:left="72" w:right="72"/>
              <w:jc w:val="center"/>
              <w:rPr>
                <w:rFonts w:cs="Times New Roman"/>
                <w:bCs/>
                <w:color w:val="010100"/>
                <w:szCs w:val="20"/>
                <w:lang w:bidi="he-IL"/>
              </w:rPr>
            </w:pPr>
            <w:r>
              <w:rPr>
                <w:rFonts w:cs="Times New Roman"/>
                <w:color w:val="010100"/>
                <w:szCs w:val="20"/>
                <w:lang w:bidi="he-IL"/>
              </w:rPr>
              <w:t>E-5</w:t>
            </w:r>
          </w:p>
        </w:tc>
        <w:tc>
          <w:tcPr>
            <w:tcW w:w="3485" w:type="dxa"/>
          </w:tcPr>
          <w:p w14:paraId="0F8335A5" w14:textId="77777777" w:rsidR="00B92A37" w:rsidRPr="000815F7" w:rsidRDefault="00B92A37" w:rsidP="004D26DC">
            <w:pPr>
              <w:tabs>
                <w:tab w:val="left" w:pos="-1460"/>
                <w:tab w:val="left" w:pos="0"/>
              </w:tabs>
              <w:spacing w:after="0"/>
              <w:ind w:left="72" w:right="72"/>
              <w:rPr>
                <w:rFonts w:cs="Times New Roman"/>
                <w:bCs/>
                <w:color w:val="010100"/>
                <w:szCs w:val="20"/>
                <w:lang w:bidi="he-IL"/>
              </w:rPr>
            </w:pPr>
            <w:r w:rsidRPr="00373E47">
              <w:rPr>
                <w:rFonts w:cs="Times New Roman"/>
                <w:color w:val="010100"/>
                <w:szCs w:val="20"/>
                <w:lang w:bidi="he-IL"/>
              </w:rPr>
              <w:t>Nonclassroom-based ADA Totals for All Districts</w:t>
            </w:r>
            <w:r>
              <w:rPr>
                <w:rFonts w:cs="Times New Roman"/>
                <w:b/>
                <w:color w:val="010100"/>
                <w:szCs w:val="20"/>
                <w:lang w:bidi="he-IL"/>
              </w:rPr>
              <w:t xml:space="preserve"> </w:t>
            </w:r>
            <w:r>
              <w:rPr>
                <w:rFonts w:cs="Times New Roman"/>
                <w:color w:val="010100"/>
                <w:szCs w:val="20"/>
                <w:lang w:bidi="he-IL"/>
              </w:rPr>
              <w:t>(Sum of A-1 through A-5)</w:t>
            </w:r>
          </w:p>
        </w:tc>
        <w:tc>
          <w:tcPr>
            <w:tcW w:w="4679" w:type="dxa"/>
            <w:shd w:val="clear" w:color="auto" w:fill="auto"/>
          </w:tcPr>
          <w:p w14:paraId="37ADBE87" w14:textId="77777777" w:rsidR="00B92A37" w:rsidRPr="000821E6" w:rsidRDefault="00B92A37" w:rsidP="004D26DC">
            <w:pPr>
              <w:spacing w:after="0"/>
              <w:ind w:left="72" w:right="72"/>
              <w:rPr>
                <w:rFonts w:eastAsia="Calibri"/>
                <w:lang w:bidi="he-IL"/>
              </w:rPr>
            </w:pPr>
            <w:r w:rsidRPr="0DE59515">
              <w:rPr>
                <w:rFonts w:eastAsia="Calibri"/>
              </w:rPr>
              <w:t>This line contains a field(s) that are auto calculated.</w:t>
            </w:r>
          </w:p>
        </w:tc>
      </w:tr>
    </w:tbl>
    <w:p w14:paraId="281D9749" w14:textId="77777777" w:rsidR="00B92A37" w:rsidRPr="006D02ED" w:rsidRDefault="00B92A37" w:rsidP="00797D22">
      <w:pPr>
        <w:spacing w:before="240" w:after="0"/>
        <w:rPr>
          <w:b/>
        </w:rPr>
      </w:pPr>
      <w:r w:rsidRPr="006D02ED">
        <w:rPr>
          <w:b/>
        </w:rPr>
        <w:t>ADA Totals for District of Residence</w:t>
      </w:r>
    </w:p>
    <w:tbl>
      <w:tblPr>
        <w:tblW w:w="9244"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Description w:val="This table contains the data reporting instructions for each field on the Regular ADA tab in the Basic Aid Supplement Charter school screen."/>
      </w:tblPr>
      <w:tblGrid>
        <w:gridCol w:w="1080"/>
        <w:gridCol w:w="3485"/>
        <w:gridCol w:w="4679"/>
      </w:tblGrid>
      <w:tr w:rsidR="00B92A37" w:rsidRPr="000821E6" w14:paraId="66ACBBA6" w14:textId="77777777" w:rsidTr="0048605C">
        <w:trPr>
          <w:cantSplit/>
          <w:tblHeader/>
        </w:trPr>
        <w:tc>
          <w:tcPr>
            <w:tcW w:w="1080" w:type="dxa"/>
            <w:shd w:val="clear" w:color="auto" w:fill="E8EEF8"/>
            <w:vAlign w:val="center"/>
          </w:tcPr>
          <w:p w14:paraId="1241A164" w14:textId="77777777" w:rsidR="00B92A37" w:rsidRPr="00373E47" w:rsidRDefault="00B92A37" w:rsidP="004D26DC">
            <w:pPr>
              <w:tabs>
                <w:tab w:val="left" w:pos="-1460"/>
                <w:tab w:val="left" w:pos="0"/>
              </w:tabs>
              <w:spacing w:after="0"/>
              <w:ind w:left="72" w:right="72"/>
              <w:jc w:val="center"/>
              <w:rPr>
                <w:rFonts w:cs="Times New Roman"/>
                <w:b/>
                <w:color w:val="010100"/>
                <w:szCs w:val="20"/>
                <w:lang w:bidi="he-IL"/>
              </w:rPr>
            </w:pPr>
            <w:r w:rsidRPr="00373E47">
              <w:rPr>
                <w:rFonts w:cs="Times New Roman"/>
                <w:b/>
                <w:color w:val="010100"/>
                <w:szCs w:val="20"/>
                <w:lang w:bidi="he-IL"/>
              </w:rPr>
              <w:t>Line Number</w:t>
            </w:r>
          </w:p>
        </w:tc>
        <w:tc>
          <w:tcPr>
            <w:tcW w:w="3485" w:type="dxa"/>
            <w:shd w:val="clear" w:color="auto" w:fill="E8EEF8"/>
            <w:vAlign w:val="center"/>
          </w:tcPr>
          <w:p w14:paraId="7AD932F2" w14:textId="77777777" w:rsidR="00B92A37" w:rsidRPr="00373E47" w:rsidRDefault="00B92A37" w:rsidP="004D26DC">
            <w:pPr>
              <w:spacing w:after="0"/>
              <w:ind w:left="72" w:right="72"/>
              <w:jc w:val="center"/>
              <w:rPr>
                <w:rFonts w:eastAsia="Calibri"/>
                <w:b/>
                <w:bCs/>
                <w:szCs w:val="24"/>
              </w:rPr>
            </w:pPr>
            <w:r w:rsidRPr="26FDA2AD">
              <w:rPr>
                <w:rFonts w:eastAsia="Calibri"/>
                <w:b/>
                <w:bCs/>
              </w:rPr>
              <w:t>Line Caption</w:t>
            </w:r>
          </w:p>
        </w:tc>
        <w:tc>
          <w:tcPr>
            <w:tcW w:w="4679" w:type="dxa"/>
            <w:shd w:val="clear" w:color="auto" w:fill="E8EEF8"/>
            <w:vAlign w:val="center"/>
          </w:tcPr>
          <w:p w14:paraId="798461E6" w14:textId="77777777" w:rsidR="00B92A37" w:rsidRPr="00373E47" w:rsidRDefault="00B92A37" w:rsidP="004D26DC">
            <w:pPr>
              <w:tabs>
                <w:tab w:val="left" w:pos="750"/>
              </w:tabs>
              <w:spacing w:after="0"/>
              <w:ind w:left="72" w:right="72"/>
              <w:jc w:val="center"/>
              <w:rPr>
                <w:rFonts w:eastAsia="Calibri"/>
                <w:b/>
                <w:bCs/>
                <w:color w:val="010100"/>
                <w:szCs w:val="24"/>
                <w:lang w:bidi="he-IL"/>
              </w:rPr>
            </w:pPr>
            <w:r w:rsidRPr="26FDA2AD">
              <w:rPr>
                <w:rFonts w:cs="Times New Roman"/>
                <w:b/>
                <w:bCs/>
                <w:color w:val="010100"/>
                <w:lang w:bidi="he-IL"/>
              </w:rPr>
              <w:t>Reporting Notes</w:t>
            </w:r>
          </w:p>
        </w:tc>
      </w:tr>
      <w:tr w:rsidR="00B92A37" w:rsidRPr="000821E6" w14:paraId="7E67A53A" w14:textId="77777777" w:rsidTr="004D26DC">
        <w:trPr>
          <w:cantSplit/>
        </w:trPr>
        <w:tc>
          <w:tcPr>
            <w:tcW w:w="1080" w:type="dxa"/>
          </w:tcPr>
          <w:p w14:paraId="0BA7BC54"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F-1</w:t>
            </w:r>
          </w:p>
        </w:tc>
        <w:tc>
          <w:tcPr>
            <w:tcW w:w="3485" w:type="dxa"/>
          </w:tcPr>
          <w:p w14:paraId="3CF0A102"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 Regular ADA (</w:t>
            </w:r>
            <w:r>
              <w:rPr>
                <w:rFonts w:cs="Times New Roman"/>
                <w:color w:val="010100"/>
                <w:szCs w:val="20"/>
                <w:lang w:bidi="he-IL"/>
              </w:rPr>
              <w:t>D-</w:t>
            </w:r>
            <w:r w:rsidRPr="00B40B90">
              <w:rPr>
                <w:rFonts w:cs="Times New Roman"/>
                <w:color w:val="010100"/>
                <w:szCs w:val="20"/>
                <w:lang w:bidi="he-IL"/>
              </w:rPr>
              <w:t xml:space="preserve">1 + </w:t>
            </w:r>
            <w:r>
              <w:rPr>
                <w:rFonts w:cs="Times New Roman"/>
                <w:color w:val="010100"/>
                <w:szCs w:val="20"/>
                <w:lang w:bidi="he-IL"/>
              </w:rPr>
              <w:t>E-</w:t>
            </w:r>
            <w:r w:rsidRPr="00B40B90">
              <w:rPr>
                <w:rFonts w:cs="Times New Roman"/>
                <w:color w:val="010100"/>
                <w:szCs w:val="20"/>
                <w:lang w:bidi="he-IL"/>
              </w:rPr>
              <w:t>1)</w:t>
            </w:r>
          </w:p>
        </w:tc>
        <w:tc>
          <w:tcPr>
            <w:tcW w:w="4679" w:type="dxa"/>
            <w:shd w:val="clear" w:color="auto" w:fill="auto"/>
          </w:tcPr>
          <w:p w14:paraId="765D8FEE"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0956CEA6" w14:textId="77777777" w:rsidTr="004D26DC">
        <w:trPr>
          <w:cantSplit/>
        </w:trPr>
        <w:tc>
          <w:tcPr>
            <w:tcW w:w="1080" w:type="dxa"/>
          </w:tcPr>
          <w:p w14:paraId="693AA75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F-2</w:t>
            </w:r>
          </w:p>
        </w:tc>
        <w:tc>
          <w:tcPr>
            <w:tcW w:w="3485" w:type="dxa"/>
          </w:tcPr>
          <w:p w14:paraId="0A33A063"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[EC 56345(b)(3)] ADA (Divisor 175) (</w:t>
            </w:r>
            <w:r>
              <w:rPr>
                <w:rFonts w:cs="Times New Roman"/>
                <w:color w:val="010100"/>
                <w:szCs w:val="20"/>
                <w:lang w:bidi="he-IL"/>
              </w:rPr>
              <w:t>D-</w:t>
            </w:r>
            <w:r w:rsidRPr="00B40B90">
              <w:rPr>
                <w:rFonts w:cs="Times New Roman"/>
                <w:color w:val="010100"/>
                <w:szCs w:val="20"/>
                <w:lang w:bidi="he-IL"/>
              </w:rPr>
              <w:t xml:space="preserve">2 + </w:t>
            </w:r>
            <w:r>
              <w:rPr>
                <w:rFonts w:cs="Times New Roman"/>
                <w:color w:val="010100"/>
                <w:szCs w:val="20"/>
                <w:lang w:bidi="he-IL"/>
              </w:rPr>
              <w:t>E-</w:t>
            </w:r>
            <w:r w:rsidRPr="00B40B90">
              <w:rPr>
                <w:rFonts w:cs="Times New Roman"/>
                <w:color w:val="010100"/>
                <w:szCs w:val="20"/>
                <w:lang w:bidi="he-IL"/>
              </w:rPr>
              <w:t>2)</w:t>
            </w:r>
          </w:p>
        </w:tc>
        <w:tc>
          <w:tcPr>
            <w:tcW w:w="4679" w:type="dxa"/>
            <w:shd w:val="clear" w:color="auto" w:fill="auto"/>
          </w:tcPr>
          <w:p w14:paraId="799CA444"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5B5E1646" w14:textId="77777777" w:rsidTr="004D26DC">
        <w:trPr>
          <w:cantSplit/>
        </w:trPr>
        <w:tc>
          <w:tcPr>
            <w:tcW w:w="1080" w:type="dxa"/>
          </w:tcPr>
          <w:p w14:paraId="62427937"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F-3</w:t>
            </w:r>
          </w:p>
        </w:tc>
        <w:tc>
          <w:tcPr>
            <w:tcW w:w="3485" w:type="dxa"/>
          </w:tcPr>
          <w:p w14:paraId="2B3114B0"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Special Education - Nonpublic, Nonsectarian Schools [EC 56366(a)(7)] and/or Nonpublic, Nonsectarian Schools - Licensed Children’s Institutions ADA (</w:t>
            </w:r>
            <w:r>
              <w:rPr>
                <w:rFonts w:cs="Times New Roman"/>
                <w:color w:val="010100"/>
                <w:szCs w:val="20"/>
                <w:lang w:bidi="he-IL"/>
              </w:rPr>
              <w:t>D-</w:t>
            </w:r>
            <w:r w:rsidRPr="00B40B90">
              <w:rPr>
                <w:rFonts w:cs="Times New Roman"/>
                <w:color w:val="010100"/>
                <w:szCs w:val="20"/>
                <w:lang w:bidi="he-IL"/>
              </w:rPr>
              <w:t xml:space="preserve">3 + </w:t>
            </w:r>
            <w:r>
              <w:rPr>
                <w:rFonts w:cs="Times New Roman"/>
                <w:color w:val="010100"/>
                <w:szCs w:val="20"/>
                <w:lang w:bidi="he-IL"/>
              </w:rPr>
              <w:t>E-</w:t>
            </w:r>
            <w:r w:rsidRPr="00B40B90">
              <w:rPr>
                <w:rFonts w:cs="Times New Roman"/>
                <w:color w:val="010100"/>
                <w:szCs w:val="20"/>
                <w:lang w:bidi="he-IL"/>
              </w:rPr>
              <w:t>3)</w:t>
            </w:r>
          </w:p>
        </w:tc>
        <w:tc>
          <w:tcPr>
            <w:tcW w:w="4679" w:type="dxa"/>
            <w:shd w:val="clear" w:color="auto" w:fill="auto"/>
          </w:tcPr>
          <w:p w14:paraId="14F37862"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3AA4B8F9" w14:textId="77777777" w:rsidTr="004D26DC">
        <w:trPr>
          <w:cantSplit/>
        </w:trPr>
        <w:tc>
          <w:tcPr>
            <w:tcW w:w="1080" w:type="dxa"/>
          </w:tcPr>
          <w:p w14:paraId="438970FE"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F-4</w:t>
            </w:r>
          </w:p>
        </w:tc>
        <w:tc>
          <w:tcPr>
            <w:tcW w:w="3485" w:type="dxa"/>
          </w:tcPr>
          <w:p w14:paraId="0AC099E4" w14:textId="77777777" w:rsidR="00B92A37" w:rsidRPr="00B40B90" w:rsidRDefault="00B92A37" w:rsidP="004D26DC">
            <w:pPr>
              <w:tabs>
                <w:tab w:val="left" w:pos="-1460"/>
                <w:tab w:val="left" w:pos="0"/>
              </w:tabs>
              <w:spacing w:after="0"/>
              <w:ind w:left="72" w:right="72"/>
              <w:rPr>
                <w:rFonts w:cs="Times New Roman"/>
                <w:color w:val="010100"/>
                <w:szCs w:val="20"/>
                <w:lang w:bidi="he-IL"/>
              </w:rPr>
            </w:pPr>
            <w:r w:rsidRPr="00B40B90">
              <w:rPr>
                <w:rFonts w:cs="Times New Roman"/>
                <w:color w:val="010100"/>
                <w:szCs w:val="20"/>
                <w:lang w:bidi="he-IL"/>
              </w:rPr>
              <w:t>Total</w:t>
            </w:r>
            <w:r w:rsidRPr="00B40B90">
              <w:t xml:space="preserve"> </w:t>
            </w:r>
            <w:r w:rsidRPr="00B40B90">
              <w:rPr>
                <w:rFonts w:cs="Times New Roman"/>
                <w:color w:val="010100"/>
                <w:szCs w:val="20"/>
                <w:lang w:bidi="he-IL"/>
              </w:rPr>
              <w:t>Extended Year Special Education - Nonpublic, Nonsectarian Schools [EC 56366(a)(7)] and/or Nonpublic, Nonsectarian Schools - Licensed Children’s Institutions (Divisor 175) ADA (</w:t>
            </w:r>
            <w:r>
              <w:rPr>
                <w:rFonts w:cs="Times New Roman"/>
                <w:color w:val="010100"/>
                <w:szCs w:val="20"/>
                <w:lang w:bidi="he-IL"/>
              </w:rPr>
              <w:t>D-</w:t>
            </w:r>
            <w:r w:rsidRPr="00B40B90">
              <w:rPr>
                <w:rFonts w:cs="Times New Roman"/>
                <w:color w:val="010100"/>
                <w:szCs w:val="20"/>
                <w:lang w:bidi="he-IL"/>
              </w:rPr>
              <w:t xml:space="preserve">4 + </w:t>
            </w:r>
            <w:r>
              <w:rPr>
                <w:rFonts w:cs="Times New Roman"/>
                <w:color w:val="010100"/>
                <w:szCs w:val="20"/>
                <w:lang w:bidi="he-IL"/>
              </w:rPr>
              <w:t>E-</w:t>
            </w:r>
            <w:r w:rsidRPr="00B40B90">
              <w:rPr>
                <w:rFonts w:cs="Times New Roman"/>
                <w:color w:val="010100"/>
                <w:szCs w:val="20"/>
                <w:lang w:bidi="he-IL"/>
              </w:rPr>
              <w:t>4)</w:t>
            </w:r>
          </w:p>
        </w:tc>
        <w:tc>
          <w:tcPr>
            <w:tcW w:w="4679" w:type="dxa"/>
            <w:shd w:val="clear" w:color="auto" w:fill="auto"/>
          </w:tcPr>
          <w:p w14:paraId="19DC7C99"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r w:rsidR="00B92A37" w:rsidRPr="000821E6" w14:paraId="71AC649D" w14:textId="77777777" w:rsidTr="004D26DC">
        <w:trPr>
          <w:cantSplit/>
        </w:trPr>
        <w:tc>
          <w:tcPr>
            <w:tcW w:w="1080" w:type="dxa"/>
          </w:tcPr>
          <w:p w14:paraId="5C58F58F" w14:textId="77777777" w:rsidR="00B92A37" w:rsidRDefault="00B92A37" w:rsidP="004D26DC">
            <w:pPr>
              <w:tabs>
                <w:tab w:val="left" w:pos="-1460"/>
                <w:tab w:val="left" w:pos="0"/>
              </w:tabs>
              <w:spacing w:after="0"/>
              <w:ind w:left="72" w:right="72"/>
              <w:jc w:val="center"/>
              <w:rPr>
                <w:rFonts w:cs="Times New Roman"/>
                <w:color w:val="010100"/>
                <w:szCs w:val="20"/>
                <w:lang w:bidi="he-IL"/>
              </w:rPr>
            </w:pPr>
            <w:r>
              <w:rPr>
                <w:rFonts w:cs="Times New Roman"/>
                <w:color w:val="010100"/>
                <w:szCs w:val="20"/>
                <w:lang w:bidi="he-IL"/>
              </w:rPr>
              <w:t>F-5</w:t>
            </w:r>
          </w:p>
        </w:tc>
        <w:tc>
          <w:tcPr>
            <w:tcW w:w="3485" w:type="dxa"/>
          </w:tcPr>
          <w:p w14:paraId="5BD14544" w14:textId="77777777" w:rsidR="00B92A37" w:rsidRPr="00193B97" w:rsidRDefault="00B92A37" w:rsidP="004D26DC">
            <w:pPr>
              <w:tabs>
                <w:tab w:val="left" w:pos="-1460"/>
                <w:tab w:val="left" w:pos="0"/>
              </w:tabs>
              <w:spacing w:after="0"/>
              <w:ind w:left="72" w:right="72"/>
              <w:rPr>
                <w:rFonts w:cs="Arial"/>
                <w:b/>
                <w:color w:val="010100"/>
                <w:szCs w:val="24"/>
                <w:lang w:bidi="he-IL"/>
              </w:rPr>
            </w:pPr>
            <w:r w:rsidRPr="00373E47">
              <w:rPr>
                <w:rFonts w:cs="Arial"/>
                <w:bCs/>
                <w:color w:val="010100"/>
                <w:szCs w:val="24"/>
                <w:lang w:bidi="he-IL"/>
              </w:rPr>
              <w:t>ADA Totals for All Districts (Sum of F-1 through F-4)</w:t>
            </w:r>
          </w:p>
        </w:tc>
        <w:tc>
          <w:tcPr>
            <w:tcW w:w="4679" w:type="dxa"/>
            <w:shd w:val="clear" w:color="auto" w:fill="auto"/>
          </w:tcPr>
          <w:p w14:paraId="065B2523" w14:textId="77777777" w:rsidR="00B92A37" w:rsidRDefault="00B92A37" w:rsidP="004D26DC">
            <w:pPr>
              <w:tabs>
                <w:tab w:val="left" w:pos="750"/>
              </w:tabs>
              <w:spacing w:after="0"/>
              <w:ind w:left="72" w:right="72"/>
              <w:rPr>
                <w:rFonts w:eastAsia="Calibri"/>
              </w:rPr>
            </w:pPr>
            <w:r w:rsidRPr="0DE59515">
              <w:rPr>
                <w:rFonts w:eastAsia="Calibri"/>
              </w:rPr>
              <w:t>This line contains a field(s) that are auto calculated.</w:t>
            </w:r>
          </w:p>
        </w:tc>
      </w:tr>
    </w:tbl>
    <w:p w14:paraId="01327759" w14:textId="77777777" w:rsidR="00B92A37" w:rsidRDefault="00B92A37" w:rsidP="00BA7462">
      <w:pPr>
        <w:pStyle w:val="Heading6"/>
      </w:pPr>
      <w:r w:rsidRPr="0DE59515">
        <w:t>Notes</w:t>
      </w:r>
    </w:p>
    <w:p w14:paraId="0819475C" w14:textId="77777777" w:rsidR="00B92A37" w:rsidRPr="00260BCD" w:rsidRDefault="00B92A37" w:rsidP="00B92A37">
      <w:pPr>
        <w:textAlignment w:val="center"/>
        <w:rPr>
          <w:rFonts w:ascii="Calibri" w:eastAsia="Times New Roman" w:hAnsi="Calibri" w:cs="Calibri"/>
          <w:sz w:val="22"/>
        </w:rPr>
      </w:pPr>
      <w:r w:rsidRPr="0DE59515">
        <w:rPr>
          <w:rFonts w:eastAsia="Times New Roman" w:cs="Arial"/>
        </w:rPr>
        <w:t>The Notes Tab allows any user with the Data Entry, Manager, or Administrator role to add text to accompany the data reporting. The user may:</w:t>
      </w:r>
    </w:p>
    <w:p w14:paraId="4CD3467A" w14:textId="77777777" w:rsidR="00B92A37" w:rsidRDefault="00B92A37" w:rsidP="00B80F7B">
      <w:pPr>
        <w:pStyle w:val="ListParagraph"/>
        <w:numPr>
          <w:ilvl w:val="0"/>
          <w:numId w:val="69"/>
        </w:numPr>
      </w:pPr>
      <w:r>
        <w:t>provide any relevant details pertaining to any of the data reported in this DES;</w:t>
      </w:r>
    </w:p>
    <w:p w14:paraId="6043822F" w14:textId="5A3677E1" w:rsidR="00B92A37" w:rsidRDefault="00B92A37" w:rsidP="00B80F7B">
      <w:pPr>
        <w:pStyle w:val="ListParagraph"/>
        <w:numPr>
          <w:ilvl w:val="0"/>
          <w:numId w:val="69"/>
        </w:numPr>
      </w:pPr>
      <w:r>
        <w:lastRenderedPageBreak/>
        <w:t xml:space="preserve">explain any significant or unusual variations in data reported as compared to data reported for a prior period or prior </w:t>
      </w:r>
      <w:r w:rsidR="0095161F">
        <w:t>FY</w:t>
      </w:r>
      <w:r>
        <w:t>;</w:t>
      </w:r>
    </w:p>
    <w:p w14:paraId="18E62EBA" w14:textId="77777777" w:rsidR="00B92A37" w:rsidRDefault="00B92A37" w:rsidP="00B80F7B">
      <w:pPr>
        <w:pStyle w:val="ListParagraph"/>
        <w:numPr>
          <w:ilvl w:val="0"/>
          <w:numId w:val="69"/>
        </w:numPr>
      </w:pPr>
      <w:r>
        <w:t>communicate any relevant details between the reporting entity and the oversight entity;</w:t>
      </w:r>
    </w:p>
    <w:p w14:paraId="519B4D64" w14:textId="77777777" w:rsidR="00B92A37" w:rsidRPr="001C1665" w:rsidRDefault="00B92A37" w:rsidP="00B80F7B">
      <w:pPr>
        <w:pStyle w:val="ListParagraph"/>
        <w:numPr>
          <w:ilvl w:val="0"/>
          <w:numId w:val="69"/>
        </w:numPr>
      </w:pPr>
      <w:r>
        <w:t>include notes from any additional reviewers who are not part of the PADC electronic certification.</w:t>
      </w:r>
    </w:p>
    <w:p w14:paraId="06C4651A" w14:textId="77777777" w:rsidR="00665B0A" w:rsidRPr="00665B0A" w:rsidRDefault="00665B0A" w:rsidP="00665B0A"/>
    <w:p w14:paraId="3672E89D" w14:textId="77777777" w:rsidR="00665B0A" w:rsidRDefault="00665B0A" w:rsidP="00665B0A">
      <w:pPr>
        <w:pStyle w:val="Heading4"/>
        <w:rPr>
          <w:rFonts w:cs="Arial"/>
          <w:b w:val="0"/>
          <w:noProof/>
        </w:rPr>
        <w:sectPr w:rsidR="00665B0A" w:rsidSect="00714C5F">
          <w:headerReference w:type="default" r:id="rId86"/>
          <w:footerReference w:type="default" r:id="rId87"/>
          <w:pgSz w:w="12240" w:h="15840"/>
          <w:pgMar w:top="1440" w:right="1440" w:bottom="1440" w:left="1440" w:header="720" w:footer="720" w:gutter="0"/>
          <w:cols w:space="720"/>
          <w:docGrid w:linePitch="360"/>
        </w:sectPr>
      </w:pPr>
    </w:p>
    <w:p w14:paraId="524E4F1A" w14:textId="3A5B886C" w:rsidR="00C775AC" w:rsidRPr="007D4A7A" w:rsidRDefault="00C775AC" w:rsidP="00C775AC">
      <w:pPr>
        <w:pStyle w:val="Heading4"/>
        <w:rPr>
          <w:rFonts w:cs="Arial"/>
        </w:rPr>
      </w:pPr>
      <w:bookmarkStart w:id="260" w:name="_Toc160796110"/>
      <w:r w:rsidRPr="007D4A7A">
        <w:rPr>
          <w:rFonts w:cs="Arial"/>
        </w:rPr>
        <w:lastRenderedPageBreak/>
        <w:t>Charter School Audit Adjustments to CALPADS Data</w:t>
      </w:r>
      <w:bookmarkEnd w:id="260"/>
    </w:p>
    <w:p w14:paraId="33ACA6E3" w14:textId="77777777" w:rsidR="009A6DF3" w:rsidRPr="007E6A51" w:rsidRDefault="009A6DF3" w:rsidP="009A6DF3">
      <w:pPr>
        <w:pStyle w:val="Heading5"/>
        <w:rPr>
          <w:rFonts w:cs="Arial"/>
          <w:noProof/>
        </w:rPr>
      </w:pPr>
      <w:r w:rsidRPr="007E6A51">
        <w:rPr>
          <w:rFonts w:cs="Arial"/>
          <w:noProof/>
        </w:rPr>
        <w:t>Purpose</w:t>
      </w:r>
    </w:p>
    <w:p w14:paraId="018B2C4F" w14:textId="6888FAA9" w:rsidR="009A6DF3" w:rsidRPr="002959F6" w:rsidRDefault="1F188D7D" w:rsidP="009A6DF3">
      <w:pPr>
        <w:rPr>
          <w:rFonts w:cs="Arial"/>
        </w:rPr>
      </w:pPr>
      <w:r w:rsidRPr="482CB747">
        <w:rPr>
          <w:rFonts w:cs="Arial"/>
        </w:rPr>
        <w:t xml:space="preserve">This </w:t>
      </w:r>
      <w:r w:rsidR="22F51A22" w:rsidRPr="482CB747">
        <w:rPr>
          <w:rFonts w:cs="Arial"/>
        </w:rPr>
        <w:t xml:space="preserve">data </w:t>
      </w:r>
      <w:r w:rsidRPr="482CB747">
        <w:rPr>
          <w:rFonts w:cs="Arial"/>
        </w:rPr>
        <w:t>entry screen is used to report changes to charter school CALPADS data identified by a charter school’s audit finding or auditor</w:t>
      </w:r>
      <w:r w:rsidR="63B18547" w:rsidRPr="482CB747">
        <w:rPr>
          <w:rFonts w:cs="Arial"/>
        </w:rPr>
        <w:t>’s</w:t>
      </w:r>
      <w:r w:rsidRPr="482CB747">
        <w:rPr>
          <w:rFonts w:cs="Arial"/>
        </w:rPr>
        <w:t xml:space="preserve"> letter of concurrence, pursuant to </w:t>
      </w:r>
      <w:r w:rsidRPr="482CB747">
        <w:rPr>
          <w:rFonts w:cs="Arial"/>
          <w:i/>
          <w:iCs/>
        </w:rPr>
        <w:t>EC</w:t>
      </w:r>
      <w:r w:rsidRPr="482CB747">
        <w:rPr>
          <w:rFonts w:cs="Arial"/>
        </w:rPr>
        <w:t xml:space="preserve"> sections 42238.02(b)(3)(B) and 2574(c)(4)(A) and (B).</w:t>
      </w:r>
      <w:r w:rsidR="7B9219AD" w:rsidRPr="482CB747">
        <w:rPr>
          <w:rFonts w:cs="Arial"/>
        </w:rPr>
        <w:t xml:space="preserve"> This data entry screen should only be completed if the charter school has eligible CALPADS data adjustments to report.</w:t>
      </w:r>
      <w:r w:rsidRPr="482CB747">
        <w:rPr>
          <w:rFonts w:cs="Arial"/>
        </w:rPr>
        <w:t xml:space="preserve"> </w:t>
      </w:r>
    </w:p>
    <w:p w14:paraId="532F7E02" w14:textId="77777777" w:rsidR="009A6DF3" w:rsidRPr="007E6A51" w:rsidRDefault="009A6DF3" w:rsidP="009A6DF3">
      <w:pPr>
        <w:pStyle w:val="Heading5"/>
      </w:pPr>
      <w:r w:rsidRPr="007E6A51">
        <w:t>LCFF Funding</w:t>
      </w:r>
    </w:p>
    <w:p w14:paraId="6001EC1E" w14:textId="77777777" w:rsidR="009A6DF3" w:rsidRDefault="009A6DF3" w:rsidP="009A6DF3">
      <w:pPr>
        <w:spacing w:before="120" w:after="120"/>
        <w:contextualSpacing/>
        <w:rPr>
          <w:rFonts w:eastAsia="Calibri"/>
          <w:szCs w:val="24"/>
        </w:rPr>
      </w:pPr>
      <w:r>
        <w:rPr>
          <w:rFonts w:eastAsia="Calibri"/>
          <w:szCs w:val="24"/>
        </w:rPr>
        <w:t>Charter schools</w:t>
      </w:r>
      <w:r w:rsidRPr="00702F1E">
        <w:rPr>
          <w:rFonts w:eastAsia="Calibri"/>
          <w:szCs w:val="24"/>
        </w:rPr>
        <w:t xml:space="preserve"> report </w:t>
      </w:r>
      <w:r>
        <w:rPr>
          <w:rFonts w:eastAsia="Calibri"/>
          <w:szCs w:val="24"/>
        </w:rPr>
        <w:t xml:space="preserve">and certify </w:t>
      </w:r>
      <w:r w:rsidRPr="00702F1E">
        <w:rPr>
          <w:rFonts w:eastAsia="Calibri"/>
          <w:szCs w:val="24"/>
        </w:rPr>
        <w:t xml:space="preserve">enrollment and other student-level demographic data in </w:t>
      </w:r>
      <w:r>
        <w:rPr>
          <w:rFonts w:eastAsia="Calibri"/>
          <w:szCs w:val="24"/>
        </w:rPr>
        <w:t>C</w:t>
      </w:r>
      <w:r w:rsidRPr="00702F1E">
        <w:rPr>
          <w:rFonts w:eastAsia="Calibri"/>
          <w:szCs w:val="24"/>
        </w:rPr>
        <w:t>ALPADS; this information is used by the CDE to derive</w:t>
      </w:r>
      <w:r>
        <w:rPr>
          <w:rFonts w:eastAsia="Calibri"/>
          <w:szCs w:val="24"/>
        </w:rPr>
        <w:t xml:space="preserve"> the</w:t>
      </w:r>
      <w:r w:rsidRPr="00702F1E">
        <w:rPr>
          <w:rFonts w:eastAsia="Calibri"/>
          <w:szCs w:val="24"/>
        </w:rPr>
        <w:t xml:space="preserve"> unduplicated pupil count.</w:t>
      </w:r>
      <w:r>
        <w:rPr>
          <w:rFonts w:eastAsia="Calibri"/>
          <w:szCs w:val="24"/>
        </w:rPr>
        <w:t xml:space="preserve"> </w:t>
      </w:r>
      <w:r w:rsidRPr="00702F1E">
        <w:rPr>
          <w:rFonts w:eastAsia="Calibri"/>
          <w:szCs w:val="24"/>
        </w:rPr>
        <w:t>The enrollment and unduplicated pupil counts are a point-in-time count collected on Census Day, the first Wednesday of October.</w:t>
      </w:r>
    </w:p>
    <w:p w14:paraId="44CC1496" w14:textId="77777777" w:rsidR="009A6DF3" w:rsidRDefault="009A6DF3" w:rsidP="009A6DF3">
      <w:pPr>
        <w:spacing w:before="120" w:after="120"/>
        <w:contextualSpacing/>
        <w:rPr>
          <w:rFonts w:eastAsia="Calibri"/>
          <w:szCs w:val="24"/>
        </w:rPr>
      </w:pPr>
    </w:p>
    <w:p w14:paraId="643EA897" w14:textId="77777777" w:rsidR="009A6DF3" w:rsidRDefault="009A6DF3" w:rsidP="009A6DF3">
      <w:pPr>
        <w:rPr>
          <w:rFonts w:cs="Arial"/>
          <w:szCs w:val="20"/>
          <w:lang w:bidi="he-IL"/>
        </w:rPr>
      </w:pPr>
      <w:r w:rsidRPr="004F130C">
        <w:rPr>
          <w:rFonts w:cs="Arial"/>
          <w:szCs w:val="20"/>
          <w:lang w:bidi="he-IL"/>
        </w:rPr>
        <w:t>The sum of unduplicated pupil counts for the current and two prior years is divided by the sum of enrollment for the current and two prior years to determine the</w:t>
      </w:r>
      <w:r>
        <w:rPr>
          <w:rFonts w:cs="Arial"/>
          <w:szCs w:val="20"/>
          <w:lang w:bidi="he-IL"/>
        </w:rPr>
        <w:t xml:space="preserve"> unduplicated pupil percentage</w:t>
      </w:r>
      <w:r w:rsidRPr="004F130C">
        <w:rPr>
          <w:rFonts w:cs="Arial"/>
          <w:szCs w:val="20"/>
          <w:lang w:bidi="he-IL"/>
        </w:rPr>
        <w:t xml:space="preserve"> </w:t>
      </w:r>
      <w:r>
        <w:rPr>
          <w:rFonts w:cs="Arial"/>
          <w:szCs w:val="20"/>
          <w:lang w:bidi="he-IL"/>
        </w:rPr>
        <w:t>(</w:t>
      </w:r>
      <w:r w:rsidRPr="004F130C">
        <w:rPr>
          <w:rFonts w:cs="Arial"/>
          <w:szCs w:val="20"/>
          <w:lang w:bidi="he-IL"/>
        </w:rPr>
        <w:t>UPP</w:t>
      </w:r>
      <w:r>
        <w:rPr>
          <w:rFonts w:cs="Arial"/>
          <w:szCs w:val="20"/>
          <w:lang w:bidi="he-IL"/>
        </w:rPr>
        <w:t>)</w:t>
      </w:r>
      <w:r w:rsidRPr="004F130C">
        <w:rPr>
          <w:rFonts w:cs="Arial"/>
          <w:szCs w:val="20"/>
          <w:lang w:bidi="he-IL"/>
        </w:rPr>
        <w:t xml:space="preserve"> for the current year.</w:t>
      </w:r>
      <w:r>
        <w:rPr>
          <w:rFonts w:cs="Arial"/>
          <w:szCs w:val="20"/>
          <w:lang w:bidi="he-IL"/>
        </w:rPr>
        <w:t xml:space="preserve"> Any adjustments to CALPADS data reported by the charter school in this DES </w:t>
      </w:r>
      <w:proofErr w:type="gramStart"/>
      <w:r>
        <w:rPr>
          <w:rFonts w:cs="Arial"/>
          <w:szCs w:val="20"/>
          <w:lang w:bidi="he-IL"/>
        </w:rPr>
        <w:t>affects</w:t>
      </w:r>
      <w:proofErr w:type="gramEnd"/>
      <w:r>
        <w:rPr>
          <w:rFonts w:cs="Arial"/>
          <w:szCs w:val="20"/>
          <w:lang w:bidi="he-IL"/>
        </w:rPr>
        <w:t xml:space="preserve"> the UPP for the year of correction and two subsequent </w:t>
      </w:r>
      <w:proofErr w:type="gramStart"/>
      <w:r>
        <w:rPr>
          <w:rFonts w:cs="Arial"/>
          <w:szCs w:val="20"/>
          <w:lang w:bidi="he-IL"/>
        </w:rPr>
        <w:t>years, and</w:t>
      </w:r>
      <w:proofErr w:type="gramEnd"/>
      <w:r>
        <w:rPr>
          <w:rFonts w:cs="Arial"/>
          <w:szCs w:val="20"/>
          <w:lang w:bidi="he-IL"/>
        </w:rPr>
        <w:t xml:space="preserve"> may affect the LCFF entitlement and state aid. </w:t>
      </w:r>
      <w:r w:rsidRPr="002959F6">
        <w:rPr>
          <w:rFonts w:cs="Arial"/>
          <w:szCs w:val="20"/>
          <w:lang w:bidi="he-IL"/>
        </w:rPr>
        <w:t>The adjustments will only affect the LCFF UPP calculation(s) and will not be used to modify previously certified CALPADS data for any other purpose.</w:t>
      </w:r>
    </w:p>
    <w:p w14:paraId="52D68A7C" w14:textId="77777777" w:rsidR="009A6DF3" w:rsidRPr="00027035" w:rsidRDefault="009A6DF3" w:rsidP="009A6DF3">
      <w:pPr>
        <w:pStyle w:val="Heading5"/>
        <w:rPr>
          <w:b w:val="0"/>
        </w:rPr>
      </w:pPr>
      <w:r w:rsidRPr="00027035">
        <w:t>Reporting Entity </w:t>
      </w:r>
    </w:p>
    <w:p w14:paraId="0B8BAAE4" w14:textId="269CEF4A" w:rsidR="009A6DF3" w:rsidRPr="00027035" w:rsidRDefault="1F188D7D" w:rsidP="482CB747">
      <w:pPr>
        <w:spacing w:after="0"/>
        <w:textAlignment w:val="baseline"/>
        <w:rPr>
          <w:rFonts w:eastAsia="Times New Roman" w:cs="Arial"/>
        </w:rPr>
      </w:pPr>
      <w:r w:rsidRPr="482CB747">
        <w:rPr>
          <w:rFonts w:eastAsia="Times New Roman" w:cs="Arial"/>
        </w:rPr>
        <w:t xml:space="preserve">This data entry screen is available to every charter school but </w:t>
      </w:r>
      <w:r w:rsidR="7B9219AD" w:rsidRPr="482CB747">
        <w:rPr>
          <w:rFonts w:eastAsia="Times New Roman" w:cs="Arial"/>
        </w:rPr>
        <w:t xml:space="preserve">should only </w:t>
      </w:r>
      <w:r w:rsidRPr="482CB747">
        <w:rPr>
          <w:rFonts w:eastAsia="Times New Roman" w:cs="Arial"/>
        </w:rPr>
        <w:t>be completed</w:t>
      </w:r>
      <w:r w:rsidR="7DD11B8D" w:rsidRPr="482CB747">
        <w:rPr>
          <w:rFonts w:eastAsia="Times New Roman" w:cs="Arial"/>
        </w:rPr>
        <w:t xml:space="preserve"> </w:t>
      </w:r>
      <w:r w:rsidR="7B9219AD" w:rsidRPr="482CB747">
        <w:rPr>
          <w:rFonts w:eastAsia="Times New Roman" w:cs="Arial"/>
        </w:rPr>
        <w:t xml:space="preserve">if </w:t>
      </w:r>
      <w:r w:rsidRPr="482CB747">
        <w:rPr>
          <w:rFonts w:eastAsia="Times New Roman" w:cs="Arial"/>
        </w:rPr>
        <w:t>the charter school has eligible CALPADS data adjustments to report, i.e., those adjustments that were not included in the charter school’s certified CALPADS data, and that are supported by an audit finding or an auditor</w:t>
      </w:r>
      <w:r w:rsidR="45549AAE" w:rsidRPr="482CB747">
        <w:rPr>
          <w:rFonts w:eastAsia="Times New Roman" w:cs="Arial"/>
        </w:rPr>
        <w:t>’s</w:t>
      </w:r>
      <w:r w:rsidRPr="482CB747">
        <w:rPr>
          <w:rFonts w:eastAsia="Times New Roman" w:cs="Arial"/>
        </w:rPr>
        <w:t xml:space="preserve"> letter of concurrence.</w:t>
      </w:r>
    </w:p>
    <w:p w14:paraId="08279944" w14:textId="77777777" w:rsidR="009A6DF3" w:rsidRPr="007E6A51" w:rsidRDefault="009A6DF3" w:rsidP="009A6DF3">
      <w:pPr>
        <w:pStyle w:val="Heading5"/>
      </w:pPr>
      <w:r w:rsidRPr="007E6A51">
        <w:t>Reporting Periods</w:t>
      </w:r>
    </w:p>
    <w:p w14:paraId="722F6E29" w14:textId="77777777" w:rsidR="009A6DF3" w:rsidRPr="007E6A51" w:rsidRDefault="009A6DF3" w:rsidP="009A6DF3">
      <w:pPr>
        <w:rPr>
          <w:rFonts w:cs="Arial"/>
          <w:noProof/>
        </w:rPr>
      </w:pPr>
      <w:r>
        <w:rPr>
          <w:rFonts w:cs="Arial"/>
          <w:noProof/>
        </w:rPr>
        <w:t>This data entry screen is available at</w:t>
      </w:r>
      <w:r w:rsidRPr="517ACC57">
        <w:rPr>
          <w:rFonts w:cs="Arial"/>
        </w:rPr>
        <w:t xml:space="preserve"> </w:t>
      </w:r>
      <w:r>
        <w:rPr>
          <w:rFonts w:cs="Arial"/>
        </w:rPr>
        <w:t xml:space="preserve">the </w:t>
      </w:r>
      <w:r w:rsidRPr="517ACC57">
        <w:rPr>
          <w:rFonts w:cs="Arial"/>
        </w:rPr>
        <w:t>Annual</w:t>
      </w:r>
      <w:r>
        <w:rPr>
          <w:rFonts w:cs="Arial"/>
        </w:rPr>
        <w:t xml:space="preserve"> and Annual Corrected reporting periods.</w:t>
      </w:r>
    </w:p>
    <w:p w14:paraId="20A21E65" w14:textId="77777777" w:rsidR="009A6DF3" w:rsidRPr="007E6A51" w:rsidRDefault="009A6DF3" w:rsidP="009A6DF3">
      <w:pPr>
        <w:pStyle w:val="Heading5"/>
      </w:pPr>
      <w:r w:rsidRPr="007E6A51">
        <w:t>Acceptable Data</w:t>
      </w:r>
    </w:p>
    <w:p w14:paraId="0674DA24" w14:textId="77777777" w:rsidR="009A6DF3" w:rsidRPr="007E6A51" w:rsidRDefault="009A6DF3" w:rsidP="009A6DF3">
      <w:pPr>
        <w:rPr>
          <w:rFonts w:cs="Arial"/>
          <w:noProof/>
        </w:rPr>
      </w:pPr>
      <w:r w:rsidRPr="007E6A51">
        <w:rPr>
          <w:rFonts w:cs="Arial"/>
          <w:noProof/>
        </w:rPr>
        <w:t xml:space="preserve">All fields in this data entry screen are for </w:t>
      </w:r>
      <w:r>
        <w:rPr>
          <w:rFonts w:cs="Arial"/>
          <w:noProof/>
        </w:rPr>
        <w:t>pupil counts</w:t>
      </w:r>
      <w:r w:rsidRPr="007E6A51">
        <w:rPr>
          <w:rFonts w:cs="Arial"/>
          <w:noProof/>
        </w:rPr>
        <w:t xml:space="preserve">, which can be </w:t>
      </w:r>
      <w:r>
        <w:rPr>
          <w:rFonts w:cs="Arial"/>
          <w:noProof/>
        </w:rPr>
        <w:t>reported as positive or negative whole numbers</w:t>
      </w:r>
      <w:r w:rsidRPr="007E6A51">
        <w:rPr>
          <w:rFonts w:cs="Arial"/>
          <w:noProof/>
        </w:rPr>
        <w:t>.</w:t>
      </w:r>
    </w:p>
    <w:p w14:paraId="4BE15B90" w14:textId="77777777" w:rsidR="009A6DF3" w:rsidRDefault="009A6DF3" w:rsidP="009A6DF3">
      <w:pPr>
        <w:pStyle w:val="Heading5"/>
        <w:rPr>
          <w:rFonts w:cs="Arial"/>
        </w:rPr>
      </w:pPr>
      <w:r>
        <w:rPr>
          <w:rFonts w:cs="Arial"/>
        </w:rPr>
        <w:t>Required Supporting Documentation</w:t>
      </w:r>
    </w:p>
    <w:p w14:paraId="1F827DE7" w14:textId="36F1EE9B" w:rsidR="009A6DF3" w:rsidRPr="00536BF2" w:rsidRDefault="009A6DF3" w:rsidP="009A6DF3">
      <w:r w:rsidRPr="002959F6">
        <w:rPr>
          <w:rFonts w:cs="Arial"/>
          <w:szCs w:val="20"/>
          <w:lang w:bidi="he-IL"/>
        </w:rPr>
        <w:t xml:space="preserve">If the adjustment is not the result of an audit finding disclosed in the </w:t>
      </w:r>
      <w:r>
        <w:rPr>
          <w:rFonts w:cs="Arial"/>
          <w:szCs w:val="20"/>
          <w:lang w:bidi="he-IL"/>
        </w:rPr>
        <w:t xml:space="preserve">charter </w:t>
      </w:r>
      <w:r w:rsidRPr="002959F6">
        <w:rPr>
          <w:rFonts w:cs="Arial"/>
          <w:szCs w:val="20"/>
          <w:lang w:bidi="he-IL"/>
        </w:rPr>
        <w:t>school</w:t>
      </w:r>
      <w:r>
        <w:rPr>
          <w:rFonts w:cs="Arial"/>
          <w:szCs w:val="20"/>
          <w:lang w:bidi="he-IL"/>
        </w:rPr>
        <w:t xml:space="preserve">’s </w:t>
      </w:r>
      <w:r w:rsidRPr="002959F6">
        <w:rPr>
          <w:rFonts w:cs="Arial"/>
          <w:szCs w:val="20"/>
          <w:lang w:bidi="he-IL"/>
        </w:rPr>
        <w:t xml:space="preserve">annual audit report, then an auditor’s letter of concurrence is required for all instances except a decrease in the unduplicated pupil count. Email the letter of concurrence to </w:t>
      </w:r>
      <w:hyperlink r:id="rId88" w:tooltip="PASE Mailbox" w:history="1">
        <w:r w:rsidRPr="002959F6">
          <w:rPr>
            <w:rStyle w:val="Hyperlink"/>
            <w:rFonts w:cs="Arial"/>
            <w:szCs w:val="20"/>
            <w:lang w:bidi="he-IL"/>
          </w:rPr>
          <w:t>PASE@cde.ca.gov</w:t>
        </w:r>
      </w:hyperlink>
      <w:r w:rsidRPr="002959F6">
        <w:rPr>
          <w:rFonts w:cs="Arial"/>
          <w:szCs w:val="20"/>
          <w:lang w:bidi="he-IL"/>
        </w:rPr>
        <w:t xml:space="preserve"> when the data is </w:t>
      </w:r>
      <w:r>
        <w:rPr>
          <w:rFonts w:cs="Arial"/>
          <w:szCs w:val="20"/>
          <w:lang w:bidi="he-IL"/>
        </w:rPr>
        <w:t>reported in the PADC</w:t>
      </w:r>
      <w:r w:rsidRPr="002959F6">
        <w:rPr>
          <w:rFonts w:cs="Arial"/>
          <w:szCs w:val="20"/>
          <w:lang w:bidi="he-IL"/>
        </w:rPr>
        <w:t>.</w:t>
      </w:r>
    </w:p>
    <w:p w14:paraId="6C24D18B" w14:textId="77777777" w:rsidR="009A6DF3" w:rsidRPr="002B70DA" w:rsidRDefault="009A6DF3" w:rsidP="009A6DF3">
      <w:pPr>
        <w:pStyle w:val="Heading5"/>
        <w:rPr>
          <w:rFonts w:cs="Arial"/>
        </w:rPr>
      </w:pPr>
      <w:r w:rsidRPr="002B70DA">
        <w:rPr>
          <w:rFonts w:cs="Arial"/>
        </w:rPr>
        <w:lastRenderedPageBreak/>
        <w:t>Data Reporting Instructions</w:t>
      </w:r>
    </w:p>
    <w:p w14:paraId="5B87BE66" w14:textId="77777777" w:rsidR="009A6DF3" w:rsidRDefault="009A6DF3" w:rsidP="009A6DF3">
      <w:pPr>
        <w:rPr>
          <w:noProof/>
        </w:rPr>
      </w:pPr>
      <w:r w:rsidRPr="00C64A80">
        <w:t xml:space="preserve">Refer to the </w:t>
      </w:r>
      <w:hyperlink w:anchor="_Data_Entry_Functions" w:tooltip="Data Entry Functions" w:history="1">
        <w:r w:rsidRPr="00C64A80">
          <w:rPr>
            <w:rStyle w:val="Hyperlink"/>
          </w:rPr>
          <w:t>Data Entry Functions</w:t>
        </w:r>
      </w:hyperlink>
      <w:r w:rsidRPr="00C64A80">
        <w:t xml:space="preserve"> section of this manual for information on data entry, save, delete, and other functions</w:t>
      </w:r>
      <w:r w:rsidRPr="00C64A80">
        <w:rPr>
          <w:noProof/>
        </w:rPr>
        <w:t>.</w:t>
      </w:r>
    </w:p>
    <w:p w14:paraId="01A04778" w14:textId="77777777" w:rsidR="009A6DF3" w:rsidRDefault="009A6DF3" w:rsidP="009A6DF3">
      <w:pPr>
        <w:pStyle w:val="Heading5"/>
      </w:pPr>
      <w:r w:rsidRPr="00A20C4C">
        <w:t>Tab 1: Audit Adjustments to CALPADS Data</w:t>
      </w:r>
    </w:p>
    <w:p w14:paraId="7CE27618" w14:textId="77777777" w:rsidR="009A6DF3" w:rsidRDefault="009A6DF3" w:rsidP="009A6DF3">
      <w:pPr>
        <w:tabs>
          <w:tab w:val="left" w:pos="2760"/>
        </w:tabs>
        <w:rPr>
          <w:rFonts w:cs="Arial"/>
        </w:rPr>
      </w:pPr>
      <w:r w:rsidRPr="002959F6">
        <w:rPr>
          <w:rFonts w:cs="Arial"/>
        </w:rPr>
        <w:t>The following tables describe the fields in</w:t>
      </w:r>
      <w:r>
        <w:rPr>
          <w:rFonts w:cs="Arial"/>
        </w:rPr>
        <w:t xml:space="preserve"> both the Charter Funded Students and County Funded Charter Served</w:t>
      </w:r>
      <w:r w:rsidRPr="002959F6">
        <w:rPr>
          <w:rFonts w:cs="Arial"/>
        </w:rPr>
        <w:t xml:space="preserve"> </w:t>
      </w:r>
      <w:r>
        <w:rPr>
          <w:rFonts w:cs="Arial"/>
        </w:rPr>
        <w:t xml:space="preserve">Students sections in </w:t>
      </w:r>
      <w:r w:rsidRPr="002959F6">
        <w:rPr>
          <w:rFonts w:cs="Arial"/>
        </w:rPr>
        <w:t>this screen:</w:t>
      </w:r>
    </w:p>
    <w:p w14:paraId="16D97D12" w14:textId="77777777" w:rsidR="009A6DF3" w:rsidRPr="002959F6" w:rsidRDefault="009A6DF3" w:rsidP="009A6DF3">
      <w:pPr>
        <w:pStyle w:val="Heading5"/>
        <w:spacing w:before="120" w:after="120"/>
        <w:rPr>
          <w:rFonts w:cs="Arial"/>
        </w:rPr>
      </w:pPr>
      <w:r w:rsidRPr="002959F6">
        <w:rPr>
          <w:rFonts w:cs="Arial"/>
        </w:rPr>
        <w:t>Charter Funded Students</w:t>
      </w:r>
    </w:p>
    <w:p w14:paraId="309FCE6B" w14:textId="1A25D984" w:rsidR="009A6DF3" w:rsidRPr="002959F6" w:rsidRDefault="1F188D7D" w:rsidP="009A6DF3">
      <w:pPr>
        <w:rPr>
          <w:rFonts w:cs="Arial"/>
        </w:rPr>
      </w:pPr>
      <w:r w:rsidRPr="482CB747">
        <w:rPr>
          <w:rFonts w:cs="Arial"/>
        </w:rPr>
        <w:t xml:space="preserve">Enter in Section A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5A7ABA68" w:rsidRPr="482CB747">
        <w:rPr>
          <w:rFonts w:cs="Arial"/>
        </w:rPr>
        <w:t>’s</w:t>
      </w:r>
      <w:r w:rsidRPr="482CB747">
        <w:rPr>
          <w:rFonts w:cs="Arial"/>
        </w:rPr>
        <w:t xml:space="preserve"> letter of concurrence for students served by the charter school. These adjustments will impact the charter school’s UPP.</w:t>
      </w:r>
    </w:p>
    <w:tbl>
      <w:tblPr>
        <w:tblW w:w="9430"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harter Funded Students on the Charter School Audit Adjustment to CALPADS Data screen."/>
      </w:tblPr>
      <w:tblGrid>
        <w:gridCol w:w="1960"/>
        <w:gridCol w:w="3150"/>
        <w:gridCol w:w="4320"/>
      </w:tblGrid>
      <w:tr w:rsidR="009A6DF3" w:rsidRPr="002959F6" w14:paraId="2C9311E2" w14:textId="77777777" w:rsidTr="00803C92">
        <w:trPr>
          <w:cantSplit/>
          <w:trHeight w:val="878"/>
          <w:tblHeader/>
        </w:trPr>
        <w:tc>
          <w:tcPr>
            <w:tcW w:w="1960" w:type="dxa"/>
            <w:shd w:val="clear" w:color="auto" w:fill="DEEAF6" w:themeFill="accent5" w:themeFillTint="33"/>
            <w:tcMar>
              <w:top w:w="15" w:type="dxa"/>
              <w:left w:w="15" w:type="dxa"/>
              <w:bottom w:w="0" w:type="dxa"/>
              <w:right w:w="15" w:type="dxa"/>
            </w:tcMar>
            <w:vAlign w:val="center"/>
          </w:tcPr>
          <w:p w14:paraId="7DBE9F28" w14:textId="77777777" w:rsidR="009A6DF3" w:rsidRPr="002959F6" w:rsidRDefault="009A6DF3" w:rsidP="00343812">
            <w:pPr>
              <w:spacing w:after="0"/>
              <w:jc w:val="center"/>
              <w:rPr>
                <w:rFonts w:cs="Arial"/>
                <w:b/>
                <w:bCs/>
                <w:color w:val="000000"/>
                <w:sz w:val="16"/>
                <w:szCs w:val="16"/>
                <w:lang w:bidi="he-IL"/>
              </w:rPr>
            </w:pPr>
            <w:r w:rsidRPr="7CBFCBAF">
              <w:rPr>
                <w:rFonts w:cs="Arial"/>
                <w:b/>
                <w:bCs/>
                <w:color w:val="000000" w:themeColor="text1"/>
                <w:lang w:bidi="he-IL"/>
              </w:rPr>
              <w:t>Line Number / Column</w:t>
            </w:r>
          </w:p>
        </w:tc>
        <w:tc>
          <w:tcPr>
            <w:tcW w:w="3150" w:type="dxa"/>
            <w:shd w:val="clear" w:color="auto" w:fill="DEEAF6" w:themeFill="accent5" w:themeFillTint="33"/>
            <w:tcMar>
              <w:top w:w="15" w:type="dxa"/>
              <w:left w:w="15" w:type="dxa"/>
              <w:bottom w:w="0" w:type="dxa"/>
              <w:right w:w="15" w:type="dxa"/>
            </w:tcMar>
            <w:vAlign w:val="center"/>
          </w:tcPr>
          <w:p w14:paraId="14ECBBE4"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Line Caption</w:t>
            </w:r>
          </w:p>
        </w:tc>
        <w:tc>
          <w:tcPr>
            <w:tcW w:w="4320" w:type="dxa"/>
            <w:shd w:val="clear" w:color="auto" w:fill="DEEAF6" w:themeFill="accent5" w:themeFillTint="33"/>
            <w:vAlign w:val="center"/>
          </w:tcPr>
          <w:p w14:paraId="58F0E521"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Reporting Notes</w:t>
            </w:r>
          </w:p>
        </w:tc>
      </w:tr>
      <w:tr w:rsidR="009A6DF3" w:rsidRPr="002959F6" w14:paraId="531A6A76" w14:textId="77777777" w:rsidTr="00343812">
        <w:trPr>
          <w:cantSplit/>
          <w:trHeight w:val="1032"/>
        </w:trPr>
        <w:tc>
          <w:tcPr>
            <w:tcW w:w="1960" w:type="dxa"/>
            <w:tcMar>
              <w:top w:w="15" w:type="dxa"/>
              <w:left w:w="15" w:type="dxa"/>
              <w:bottom w:w="0" w:type="dxa"/>
              <w:right w:w="15" w:type="dxa"/>
            </w:tcMar>
          </w:tcPr>
          <w:p w14:paraId="2121DE59" w14:textId="77777777" w:rsidR="009A6DF3" w:rsidRPr="002959F6" w:rsidRDefault="009A6DF3" w:rsidP="00343812">
            <w:pPr>
              <w:spacing w:after="0"/>
              <w:ind w:left="115" w:right="130"/>
              <w:jc w:val="center"/>
              <w:rPr>
                <w:rFonts w:cs="Arial"/>
                <w:bCs/>
                <w:color w:val="000000"/>
                <w:szCs w:val="20"/>
                <w:lang w:bidi="he-IL"/>
              </w:rPr>
            </w:pPr>
            <w:r w:rsidRPr="002959F6">
              <w:rPr>
                <w:rFonts w:cs="Arial"/>
                <w:color w:val="000000"/>
                <w:szCs w:val="20"/>
                <w:lang w:bidi="he-IL"/>
              </w:rPr>
              <w:t>A-1</w:t>
            </w:r>
            <w:r>
              <w:rPr>
                <w:rFonts w:cs="Arial"/>
                <w:color w:val="000000"/>
                <w:szCs w:val="20"/>
                <w:lang w:bidi="he-IL"/>
              </w:rPr>
              <w:t xml:space="preserve"> / Net Change Enrollment Count</w:t>
            </w:r>
          </w:p>
        </w:tc>
        <w:tc>
          <w:tcPr>
            <w:tcW w:w="3150" w:type="dxa"/>
            <w:tcMar>
              <w:top w:w="15" w:type="dxa"/>
              <w:left w:w="15" w:type="dxa"/>
              <w:bottom w:w="0" w:type="dxa"/>
              <w:right w:w="15" w:type="dxa"/>
            </w:tcMar>
          </w:tcPr>
          <w:p w14:paraId="2B5BCE9B" w14:textId="77777777" w:rsidR="009A6DF3" w:rsidRPr="00CD6AB0" w:rsidRDefault="009A6DF3" w:rsidP="00343812">
            <w:pPr>
              <w:spacing w:after="0"/>
              <w:ind w:left="115" w:right="130"/>
              <w:rPr>
                <w:rFonts w:cs="Arial"/>
                <w:bCs/>
                <w:color w:val="000000"/>
                <w:szCs w:val="24"/>
                <w:lang w:bidi="he-IL"/>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7C11D4B7" w14:textId="77777777" w:rsidR="009A6DF3" w:rsidRPr="002959F6" w:rsidRDefault="009A6DF3" w:rsidP="00343812">
            <w:pPr>
              <w:spacing w:after="0"/>
              <w:ind w:left="115" w:right="130"/>
              <w:rPr>
                <w:rFonts w:cs="Arial"/>
                <w:bCs/>
                <w:color w:val="000000"/>
                <w:szCs w:val="20"/>
                <w:lang w:bidi="he-IL"/>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enrollment count</w:t>
            </w:r>
            <w:r w:rsidRPr="002959F6">
              <w:rPr>
                <w:rFonts w:cs="Arial"/>
                <w:color w:val="000000"/>
              </w:rPr>
              <w:t xml:space="preserve"> identified in the charter school’s audit finding or auditor letter of concurrence for students served by the charter school.</w:t>
            </w:r>
          </w:p>
        </w:tc>
      </w:tr>
      <w:tr w:rsidR="009A6DF3" w:rsidRPr="002959F6" w14:paraId="4B7AE2F1" w14:textId="77777777" w:rsidTr="00343812">
        <w:trPr>
          <w:cantSplit/>
          <w:trHeight w:val="1032"/>
        </w:trPr>
        <w:tc>
          <w:tcPr>
            <w:tcW w:w="1960" w:type="dxa"/>
            <w:tcMar>
              <w:top w:w="15" w:type="dxa"/>
              <w:left w:w="15" w:type="dxa"/>
              <w:bottom w:w="0" w:type="dxa"/>
              <w:right w:w="15" w:type="dxa"/>
            </w:tcMar>
          </w:tcPr>
          <w:p w14:paraId="377325FB" w14:textId="77777777" w:rsidR="009A6DF3" w:rsidRPr="002959F6" w:rsidRDefault="009A6DF3" w:rsidP="00343812">
            <w:pPr>
              <w:spacing w:after="0"/>
              <w:ind w:left="115" w:right="130"/>
              <w:jc w:val="center"/>
              <w:rPr>
                <w:rFonts w:cs="Arial"/>
                <w:color w:val="000000"/>
              </w:rPr>
            </w:pPr>
            <w:r w:rsidRPr="002959F6">
              <w:rPr>
                <w:rFonts w:cs="Arial"/>
                <w:color w:val="000000"/>
                <w:szCs w:val="20"/>
                <w:lang w:bidi="he-IL"/>
              </w:rPr>
              <w:t>A-1</w:t>
            </w:r>
            <w:r>
              <w:rPr>
                <w:rFonts w:cs="Arial"/>
                <w:color w:val="000000"/>
                <w:szCs w:val="20"/>
                <w:lang w:bidi="he-IL"/>
              </w:rPr>
              <w:t xml:space="preserve"> / Net Change Unduplicated Pupil Count</w:t>
            </w:r>
          </w:p>
        </w:tc>
        <w:tc>
          <w:tcPr>
            <w:tcW w:w="3150" w:type="dxa"/>
            <w:tcMar>
              <w:top w:w="15" w:type="dxa"/>
              <w:left w:w="15" w:type="dxa"/>
              <w:bottom w:w="0" w:type="dxa"/>
              <w:right w:w="15" w:type="dxa"/>
            </w:tcMar>
          </w:tcPr>
          <w:p w14:paraId="5784E45A" w14:textId="77777777" w:rsidR="009A6DF3" w:rsidRPr="00CD6AB0" w:rsidRDefault="009A6DF3" w:rsidP="00343812">
            <w:pPr>
              <w:ind w:left="75"/>
              <w:rPr>
                <w:rFonts w:cs="Arial"/>
                <w:color w:val="000000"/>
                <w:szCs w:val="24"/>
              </w:rPr>
            </w:pPr>
            <w:r w:rsidRPr="00B60A90">
              <w:rPr>
                <w:rFonts w:cs="Arial"/>
                <w:color w:val="000000"/>
                <w:szCs w:val="24"/>
                <w:shd w:val="clear" w:color="auto" w:fill="FFFFFF"/>
              </w:rPr>
              <w:t>Adjustment to CALPADS enrollment and/or unduplicated pupil count based on charter's audit finding or auditor letter of concurrence</w:t>
            </w:r>
          </w:p>
        </w:tc>
        <w:tc>
          <w:tcPr>
            <w:tcW w:w="4320" w:type="dxa"/>
          </w:tcPr>
          <w:p w14:paraId="20392631" w14:textId="77777777" w:rsidR="009A6DF3" w:rsidRPr="002959F6" w:rsidRDefault="009A6DF3" w:rsidP="00343812">
            <w:pPr>
              <w:spacing w:after="0"/>
              <w:ind w:left="115" w:right="130"/>
              <w:rPr>
                <w:rFonts w:cs="Arial"/>
                <w:color w:val="000000"/>
              </w:rPr>
            </w:pPr>
            <w:r w:rsidRPr="002959F6">
              <w:rPr>
                <w:rFonts w:cs="Arial"/>
                <w:color w:val="000000"/>
              </w:rPr>
              <w:t xml:space="preserve">Report the </w:t>
            </w:r>
            <w:r w:rsidRPr="002959F6">
              <w:rPr>
                <w:rFonts w:cs="Arial"/>
                <w:b/>
                <w:color w:val="000000"/>
              </w:rPr>
              <w:t>net change</w:t>
            </w:r>
            <w:r>
              <w:rPr>
                <w:rFonts w:cs="Arial"/>
                <w:color w:val="000000"/>
              </w:rPr>
              <w:t>, either positive or negative,</w:t>
            </w:r>
            <w:r w:rsidRPr="002959F6">
              <w:rPr>
                <w:rFonts w:cs="Arial"/>
                <w:color w:val="000000"/>
              </w:rPr>
              <w:t xml:space="preserve"> to CALPADS</w:t>
            </w:r>
            <w:r>
              <w:rPr>
                <w:rFonts w:cs="Arial"/>
                <w:color w:val="000000"/>
              </w:rPr>
              <w:t xml:space="preserve"> unduplicated pupil count</w:t>
            </w:r>
            <w:r w:rsidRPr="002959F6">
              <w:rPr>
                <w:rFonts w:cs="Arial"/>
                <w:color w:val="000000"/>
              </w:rPr>
              <w:t xml:space="preserve"> identified in the charter school’s audit finding or auditor letter of concurrence for students served by the charter school.</w:t>
            </w:r>
          </w:p>
        </w:tc>
      </w:tr>
    </w:tbl>
    <w:p w14:paraId="446119C8" w14:textId="77777777" w:rsidR="009A6DF3" w:rsidRDefault="009A6DF3" w:rsidP="009A6DF3">
      <w:pPr>
        <w:pStyle w:val="NoSpacing"/>
        <w:spacing w:before="120" w:after="60"/>
        <w:rPr>
          <w:rFonts w:cs="Arial"/>
          <w:b/>
          <w:bCs/>
          <w:color w:val="000000"/>
          <w:lang w:bidi="he-IL"/>
        </w:rPr>
      </w:pPr>
    </w:p>
    <w:p w14:paraId="5C26EC84" w14:textId="77777777" w:rsidR="009A6DF3" w:rsidRPr="002959F6" w:rsidRDefault="009A6DF3" w:rsidP="0053218F">
      <w:pPr>
        <w:pStyle w:val="Heading5"/>
        <w:spacing w:before="120"/>
        <w:rPr>
          <w:rFonts w:cs="Arial"/>
        </w:rPr>
      </w:pPr>
      <w:r w:rsidRPr="002959F6">
        <w:rPr>
          <w:rFonts w:cs="Arial"/>
        </w:rPr>
        <w:t>County Funded Charter Served Students</w:t>
      </w:r>
    </w:p>
    <w:p w14:paraId="5C4C5C24" w14:textId="791FC211" w:rsidR="009A6DF3" w:rsidRDefault="1F188D7D" w:rsidP="0053218F">
      <w:pPr>
        <w:rPr>
          <w:rFonts w:cs="Arial"/>
        </w:rPr>
      </w:pPr>
      <w:r w:rsidRPr="482CB747">
        <w:rPr>
          <w:rFonts w:cs="Arial"/>
        </w:rPr>
        <w:t xml:space="preserve">Enter in Section B the </w:t>
      </w:r>
      <w:r w:rsidRPr="482CB747">
        <w:rPr>
          <w:rFonts w:cs="Arial"/>
          <w:b/>
          <w:bCs/>
        </w:rPr>
        <w:t>net change</w:t>
      </w:r>
      <w:r w:rsidRPr="482CB747">
        <w:rPr>
          <w:rFonts w:cs="Arial"/>
        </w:rPr>
        <w:t xml:space="preserve"> in CALPADS enrollment and/or unduplicated pupil count adjustments identified in the charter school’s audit finding or auditor</w:t>
      </w:r>
      <w:r w:rsidR="4AD88F02" w:rsidRPr="482CB747">
        <w:rPr>
          <w:rFonts w:cs="Arial"/>
        </w:rPr>
        <w:t>’s</w:t>
      </w:r>
      <w:r w:rsidRPr="482CB747">
        <w:rPr>
          <w:rFonts w:cs="Arial"/>
        </w:rPr>
        <w:t xml:space="preserve"> letter of concurrence for students served by the charter school program but funded through the COE LCFF Alternative Education Grant pursuant to </w:t>
      </w:r>
      <w:r w:rsidRPr="482CB747">
        <w:rPr>
          <w:rFonts w:cs="Arial"/>
          <w:i/>
          <w:iCs/>
        </w:rPr>
        <w:t>EC</w:t>
      </w:r>
      <w:r w:rsidRPr="482CB747">
        <w:rPr>
          <w:rFonts w:cs="Arial"/>
        </w:rPr>
        <w:t xml:space="preserve"> Section 2574(c)(4)(A), County Funded Non-Juvenile Court, or </w:t>
      </w:r>
      <w:r w:rsidRPr="482CB747">
        <w:rPr>
          <w:rFonts w:cs="Arial"/>
          <w:i/>
          <w:iCs/>
        </w:rPr>
        <w:t>EC</w:t>
      </w:r>
      <w:r w:rsidRPr="482CB747">
        <w:rPr>
          <w:rFonts w:cs="Arial"/>
        </w:rPr>
        <w:t xml:space="preserve"> Section 2574(c)(4)(B), Juvenile Court Schools. These charter school adjustments will impact the COE’s UPP.</w:t>
      </w:r>
    </w:p>
    <w:p w14:paraId="7877C943" w14:textId="77777777" w:rsidR="009A6DF3" w:rsidRPr="002959F6" w:rsidRDefault="009A6DF3" w:rsidP="009A6DF3">
      <w:pPr>
        <w:pStyle w:val="NoSpacing"/>
        <w:spacing w:before="120" w:after="60"/>
        <w:rPr>
          <w:rFonts w:cs="Arial"/>
          <w:b/>
          <w:bCs/>
          <w:color w:val="000000"/>
          <w:lang w:bidi="he-IL"/>
        </w:rPr>
      </w:pPr>
    </w:p>
    <w:tbl>
      <w:tblPr>
        <w:tblW w:w="945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Description w:val="This table contains the data reporting instructions for County Funded Charter Served Students on the Charter School Audit Adjustment to CALPADS Data screen."/>
      </w:tblPr>
      <w:tblGrid>
        <w:gridCol w:w="1890"/>
        <w:gridCol w:w="3780"/>
        <w:gridCol w:w="3780"/>
      </w:tblGrid>
      <w:tr w:rsidR="009A6DF3" w:rsidRPr="002959F6" w14:paraId="656687E3" w14:textId="77777777" w:rsidTr="482CB747">
        <w:trPr>
          <w:cantSplit/>
          <w:trHeight w:val="878"/>
          <w:tblHeader/>
        </w:trPr>
        <w:tc>
          <w:tcPr>
            <w:tcW w:w="1890" w:type="dxa"/>
            <w:shd w:val="clear" w:color="auto" w:fill="DEEAF6" w:themeFill="accent5" w:themeFillTint="33"/>
            <w:tcMar>
              <w:top w:w="15" w:type="dxa"/>
              <w:left w:w="15" w:type="dxa"/>
              <w:bottom w:w="0" w:type="dxa"/>
              <w:right w:w="15" w:type="dxa"/>
            </w:tcMar>
            <w:vAlign w:val="center"/>
          </w:tcPr>
          <w:p w14:paraId="2670F6AB" w14:textId="77777777" w:rsidR="009A6DF3" w:rsidRPr="002959F6" w:rsidRDefault="009A6DF3" w:rsidP="00343812">
            <w:pPr>
              <w:spacing w:after="0"/>
              <w:jc w:val="center"/>
              <w:rPr>
                <w:rFonts w:cs="Arial"/>
                <w:b/>
                <w:bCs/>
                <w:color w:val="000000"/>
                <w:sz w:val="16"/>
                <w:szCs w:val="16"/>
                <w:lang w:bidi="he-IL"/>
              </w:rPr>
            </w:pPr>
            <w:r w:rsidRPr="7CBFCBAF">
              <w:rPr>
                <w:rFonts w:cs="Arial"/>
                <w:b/>
                <w:bCs/>
                <w:color w:val="000000" w:themeColor="text1"/>
                <w:lang w:bidi="he-IL"/>
              </w:rPr>
              <w:lastRenderedPageBreak/>
              <w:t>Line Number / Column</w:t>
            </w:r>
          </w:p>
        </w:tc>
        <w:tc>
          <w:tcPr>
            <w:tcW w:w="3780" w:type="dxa"/>
            <w:shd w:val="clear" w:color="auto" w:fill="DEEAF6" w:themeFill="accent5" w:themeFillTint="33"/>
            <w:tcMar>
              <w:top w:w="15" w:type="dxa"/>
              <w:left w:w="15" w:type="dxa"/>
              <w:bottom w:w="0" w:type="dxa"/>
              <w:right w:w="15" w:type="dxa"/>
            </w:tcMar>
            <w:vAlign w:val="center"/>
          </w:tcPr>
          <w:p w14:paraId="56B3C42E"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Line Caption</w:t>
            </w:r>
          </w:p>
        </w:tc>
        <w:tc>
          <w:tcPr>
            <w:tcW w:w="3780" w:type="dxa"/>
            <w:shd w:val="clear" w:color="auto" w:fill="DEEAF6" w:themeFill="accent5" w:themeFillTint="33"/>
            <w:vAlign w:val="center"/>
          </w:tcPr>
          <w:p w14:paraId="4979EC2E" w14:textId="77777777" w:rsidR="009A6DF3" w:rsidRPr="002959F6" w:rsidRDefault="009A6DF3" w:rsidP="00343812">
            <w:pPr>
              <w:spacing w:after="0"/>
              <w:jc w:val="center"/>
              <w:rPr>
                <w:rFonts w:cs="Arial"/>
                <w:b/>
                <w:color w:val="000000"/>
                <w:sz w:val="16"/>
                <w:szCs w:val="20"/>
                <w:lang w:bidi="he-IL"/>
              </w:rPr>
            </w:pPr>
            <w:r>
              <w:rPr>
                <w:rFonts w:cs="Arial"/>
                <w:b/>
                <w:color w:val="000000"/>
                <w:lang w:bidi="he-IL"/>
              </w:rPr>
              <w:t>Reporting Notes</w:t>
            </w:r>
          </w:p>
        </w:tc>
      </w:tr>
      <w:tr w:rsidR="009A6DF3" w:rsidRPr="002959F6" w14:paraId="1042D6A5" w14:textId="77777777" w:rsidTr="482CB747">
        <w:trPr>
          <w:cantSplit/>
          <w:trHeight w:val="878"/>
        </w:trPr>
        <w:tc>
          <w:tcPr>
            <w:tcW w:w="1890" w:type="dxa"/>
            <w:tcMar>
              <w:top w:w="15" w:type="dxa"/>
              <w:left w:w="15" w:type="dxa"/>
              <w:bottom w:w="0" w:type="dxa"/>
              <w:right w:w="15" w:type="dxa"/>
            </w:tcMar>
          </w:tcPr>
          <w:p w14:paraId="2977EDE0" w14:textId="77777777" w:rsidR="009A6DF3" w:rsidRPr="002959F6" w:rsidRDefault="009A6DF3" w:rsidP="00343812">
            <w:pPr>
              <w:spacing w:after="0"/>
              <w:ind w:left="115" w:right="130"/>
              <w:jc w:val="center"/>
              <w:rPr>
                <w:rFonts w:eastAsia="Arial Unicode MS" w:cs="Arial"/>
                <w:bCs/>
                <w:color w:val="000000"/>
                <w:szCs w:val="20"/>
                <w:lang w:bidi="he-IL"/>
              </w:rPr>
            </w:pPr>
            <w:r w:rsidRPr="002959F6">
              <w:rPr>
                <w:rFonts w:cs="Arial"/>
                <w:color w:val="000000"/>
              </w:rPr>
              <w:t>B-1</w:t>
            </w:r>
            <w:r>
              <w:rPr>
                <w:rFonts w:cs="Arial"/>
                <w:color w:val="000000"/>
              </w:rPr>
              <w:t xml:space="preserve"> </w:t>
            </w:r>
            <w:r>
              <w:rPr>
                <w:rFonts w:cs="Arial"/>
                <w:color w:val="000000"/>
                <w:szCs w:val="20"/>
                <w:lang w:bidi="he-IL"/>
              </w:rPr>
              <w:t>/ Net Change Enrollment Count</w:t>
            </w:r>
          </w:p>
        </w:tc>
        <w:tc>
          <w:tcPr>
            <w:tcW w:w="3780" w:type="dxa"/>
            <w:tcMar>
              <w:top w:w="15" w:type="dxa"/>
              <w:left w:w="15" w:type="dxa"/>
              <w:bottom w:w="0" w:type="dxa"/>
              <w:right w:w="15" w:type="dxa"/>
            </w:tcMar>
          </w:tcPr>
          <w:p w14:paraId="78ED7F1E" w14:textId="4C1A39F2" w:rsidR="009A6DF3" w:rsidRPr="003F6DCA" w:rsidRDefault="1F188D7D" w:rsidP="482CB747">
            <w:pPr>
              <w:spacing w:after="0"/>
              <w:ind w:left="115" w:right="130"/>
              <w:rPr>
                <w:rFonts w:eastAsia="Arial Unicode MS" w:cs="Arial"/>
                <w:color w:val="000000"/>
                <w:lang w:bidi="he-IL"/>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5A426000"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4A328C72" w14:textId="076EED3C" w:rsidR="009A6DF3" w:rsidRPr="002959F6" w:rsidRDefault="1F188D7D" w:rsidP="00343812">
            <w:pPr>
              <w:spacing w:after="0"/>
              <w:ind w:left="115" w:right="130"/>
              <w:rPr>
                <w:rFonts w:cs="Arial"/>
                <w:color w:val="000000"/>
                <w:lang w:bidi="he-IL"/>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7090B49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56C625B9" w14:textId="77777777" w:rsidTr="482CB747">
        <w:trPr>
          <w:cantSplit/>
          <w:trHeight w:val="878"/>
        </w:trPr>
        <w:tc>
          <w:tcPr>
            <w:tcW w:w="1890" w:type="dxa"/>
            <w:tcMar>
              <w:top w:w="15" w:type="dxa"/>
              <w:left w:w="15" w:type="dxa"/>
              <w:bottom w:w="0" w:type="dxa"/>
              <w:right w:w="15" w:type="dxa"/>
            </w:tcMar>
          </w:tcPr>
          <w:p w14:paraId="6F313AA0" w14:textId="77777777" w:rsidR="009A6DF3" w:rsidRPr="002959F6" w:rsidRDefault="009A6DF3" w:rsidP="00343812">
            <w:pPr>
              <w:spacing w:after="0"/>
              <w:ind w:left="115" w:right="130"/>
              <w:jc w:val="center"/>
              <w:rPr>
                <w:rFonts w:cs="Arial"/>
                <w:color w:val="000000"/>
              </w:rPr>
            </w:pPr>
            <w:r w:rsidRPr="002959F6">
              <w:rPr>
                <w:rFonts w:cs="Arial"/>
                <w:color w:val="000000"/>
              </w:rPr>
              <w:t>B-1</w:t>
            </w:r>
            <w:r>
              <w:rPr>
                <w:rFonts w:cs="Arial"/>
                <w:color w:val="000000"/>
              </w:rPr>
              <w:t xml:space="preserve"> </w:t>
            </w:r>
            <w:r>
              <w:rPr>
                <w:rFonts w:cs="Arial"/>
                <w:color w:val="000000"/>
                <w:szCs w:val="20"/>
                <w:lang w:bidi="he-IL"/>
              </w:rPr>
              <w:t>/ Net Change Unduplicated Pupil Count</w:t>
            </w:r>
          </w:p>
        </w:tc>
        <w:tc>
          <w:tcPr>
            <w:tcW w:w="3780" w:type="dxa"/>
            <w:tcMar>
              <w:top w:w="15" w:type="dxa"/>
              <w:left w:w="15" w:type="dxa"/>
              <w:bottom w:w="0" w:type="dxa"/>
              <w:right w:w="15" w:type="dxa"/>
            </w:tcMar>
          </w:tcPr>
          <w:p w14:paraId="4EA2FF4A" w14:textId="183013DD" w:rsidR="009A6DF3" w:rsidRPr="00551212" w:rsidRDefault="1F188D7D" w:rsidP="482CB747">
            <w:pPr>
              <w:spacing w:after="0"/>
              <w:ind w:left="115" w:right="130"/>
              <w:rPr>
                <w:rFonts w:cs="Arial"/>
                <w:color w:val="000000"/>
                <w:shd w:val="clear" w:color="auto" w:fill="FFFFFF"/>
              </w:rPr>
            </w:pPr>
            <w:r w:rsidRPr="482CB747">
              <w:rPr>
                <w:rFonts w:cs="Arial"/>
                <w:color w:val="000000"/>
                <w:shd w:val="clear" w:color="auto" w:fill="FFFFFF"/>
              </w:rPr>
              <w:t>Counts for Juvenile Court Students - Adjustment to CALPADS enrollment and/or unduplicated pupil count based on charter school's audit finding or auditor</w:t>
            </w:r>
            <w:r w:rsidR="6A2F925B" w:rsidRPr="482CB747">
              <w:rPr>
                <w:rFonts w:cs="Arial"/>
                <w:color w:val="000000"/>
                <w:shd w:val="clear" w:color="auto" w:fill="FFFFFF"/>
              </w:rPr>
              <w:t>’s</w:t>
            </w:r>
            <w:r w:rsidRPr="482CB747">
              <w:rPr>
                <w:rFonts w:cs="Arial"/>
                <w:color w:val="000000"/>
                <w:shd w:val="clear" w:color="auto" w:fill="FFFFFF"/>
              </w:rPr>
              <w:t xml:space="preserve"> letter of concurrence for juvenile court school students served by the charter school but funded through the COE'S LCFF Alternative Education Grant pursuant to EC 2574(c)(4)(B)</w:t>
            </w:r>
          </w:p>
        </w:tc>
        <w:tc>
          <w:tcPr>
            <w:tcW w:w="3780" w:type="dxa"/>
          </w:tcPr>
          <w:p w14:paraId="5E289AC3" w14:textId="41A574FC" w:rsidR="009A6DF3" w:rsidRPr="7CBFCBAF" w:rsidRDefault="1F188D7D" w:rsidP="00343812">
            <w:pPr>
              <w:spacing w:after="0"/>
              <w:ind w:left="115" w:right="130"/>
              <w:rPr>
                <w:rFonts w:cs="Arial"/>
                <w:color w:val="000000" w:themeColor="text1"/>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4693293F"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 xml:space="preserve">EC </w:t>
            </w:r>
            <w:r w:rsidRPr="482CB747">
              <w:rPr>
                <w:rFonts w:cs="Arial"/>
                <w:color w:val="000000" w:themeColor="text1"/>
              </w:rPr>
              <w:t>Section 2574(c)(4)(B).</w:t>
            </w:r>
          </w:p>
        </w:tc>
      </w:tr>
      <w:tr w:rsidR="009A6DF3" w:rsidRPr="002959F6" w14:paraId="4BB3247B" w14:textId="77777777" w:rsidTr="482CB747">
        <w:trPr>
          <w:cantSplit/>
          <w:trHeight w:val="1703"/>
        </w:trPr>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0AA1FFDB" w14:textId="77777777" w:rsidR="009A6DF3" w:rsidRPr="002959F6" w:rsidRDefault="009A6DF3" w:rsidP="00343812">
            <w:pPr>
              <w:spacing w:after="0"/>
              <w:ind w:left="115" w:right="130"/>
              <w:jc w:val="center"/>
              <w:rPr>
                <w:rFonts w:cs="Arial"/>
                <w:color w:val="000000"/>
              </w:rPr>
            </w:pPr>
            <w:r w:rsidRPr="002959F6">
              <w:rPr>
                <w:rFonts w:cs="Arial"/>
                <w:color w:val="000000"/>
              </w:rPr>
              <w:t>B-2</w:t>
            </w:r>
            <w:r>
              <w:rPr>
                <w:rFonts w:cs="Arial"/>
                <w:color w:val="000000"/>
              </w:rPr>
              <w:t xml:space="preserve"> </w:t>
            </w:r>
            <w:r>
              <w:rPr>
                <w:rFonts w:cs="Arial"/>
                <w:color w:val="000000"/>
                <w:szCs w:val="20"/>
                <w:lang w:bidi="he-IL"/>
              </w:rPr>
              <w:t>/ Net Change Enrollment Count</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03E11947" w14:textId="4ABE8537" w:rsidR="009A6DF3" w:rsidRPr="00551212" w:rsidRDefault="1F188D7D" w:rsidP="482CB747">
            <w:pPr>
              <w:spacing w:after="0"/>
              <w:ind w:left="115" w:right="130"/>
              <w:rPr>
                <w:rFonts w:cs="Arial"/>
                <w:color w:val="000000"/>
                <w:shd w:val="clear" w:color="auto" w:fill="FFFFFF"/>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4D70B94F"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36C6B" w14:textId="7B90A8FA" w:rsidR="009A6DF3" w:rsidRPr="002959F6" w:rsidRDefault="1F188D7D" w:rsidP="00343812">
            <w:pPr>
              <w:spacing w:after="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enrollment count identified in the charter school’s audit finding or auditor</w:t>
            </w:r>
            <w:r w:rsidR="2B40E3A4"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r w:rsidR="009A6DF3" w:rsidRPr="002959F6" w14:paraId="3F0C62B2" w14:textId="77777777" w:rsidTr="482CB747">
        <w:trPr>
          <w:cantSplit/>
          <w:trHeight w:val="1703"/>
        </w:trPr>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328B53D5" w14:textId="77777777" w:rsidR="009A6DF3" w:rsidRPr="002959F6" w:rsidRDefault="009A6DF3" w:rsidP="00343812">
            <w:pPr>
              <w:spacing w:after="0"/>
              <w:ind w:left="115" w:right="130"/>
              <w:jc w:val="center"/>
              <w:rPr>
                <w:rFonts w:cs="Arial"/>
                <w:color w:val="000000"/>
              </w:rPr>
            </w:pPr>
            <w:r w:rsidRPr="002959F6">
              <w:rPr>
                <w:rFonts w:cs="Arial"/>
                <w:color w:val="000000"/>
              </w:rPr>
              <w:lastRenderedPageBreak/>
              <w:t>B-2</w:t>
            </w:r>
            <w:r>
              <w:rPr>
                <w:rFonts w:cs="Arial"/>
                <w:color w:val="000000"/>
              </w:rPr>
              <w:t xml:space="preserve"> </w:t>
            </w:r>
            <w:r>
              <w:rPr>
                <w:rFonts w:cs="Arial"/>
                <w:color w:val="000000"/>
                <w:szCs w:val="20"/>
                <w:lang w:bidi="he-IL"/>
              </w:rPr>
              <w:t>/ Net Change Unduplicated Pupil Count</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tcPr>
          <w:p w14:paraId="261BE15B" w14:textId="7A9FE9AA" w:rsidR="009A6DF3" w:rsidRPr="003F6DCA" w:rsidRDefault="1F188D7D" w:rsidP="482CB747">
            <w:pPr>
              <w:spacing w:after="0"/>
              <w:ind w:left="115" w:right="130"/>
              <w:rPr>
                <w:rFonts w:cs="Arial"/>
                <w:color w:val="000000"/>
              </w:rPr>
            </w:pPr>
            <w:r w:rsidRPr="482CB747">
              <w:rPr>
                <w:rFonts w:cs="Arial"/>
                <w:color w:val="000000"/>
                <w:shd w:val="clear" w:color="auto" w:fill="FFFFFF"/>
              </w:rPr>
              <w:t>Counts for County Funded Non-Juvenile Court Students - Adjustment to CALPADS enrollment and/or unduplicated pupil count based on charter school's audit finding or auditor</w:t>
            </w:r>
            <w:r w:rsidR="61F52794" w:rsidRPr="482CB747">
              <w:rPr>
                <w:rFonts w:cs="Arial"/>
                <w:color w:val="000000"/>
                <w:shd w:val="clear" w:color="auto" w:fill="FFFFFF"/>
              </w:rPr>
              <w:t>’s</w:t>
            </w:r>
            <w:r w:rsidRPr="482CB747">
              <w:rPr>
                <w:rFonts w:cs="Arial"/>
                <w:color w:val="000000"/>
                <w:shd w:val="clear" w:color="auto" w:fill="FFFFFF"/>
              </w:rPr>
              <w:t xml:space="preserve"> letter of concurrence for students served by the charter school but funded through the COE'S LCFF Alternative Education Grant pursuant to EC 2574(c)(4)(A)</w:t>
            </w:r>
          </w:p>
        </w:tc>
        <w:tc>
          <w:tcPr>
            <w:tcW w:w="37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A124C5" w14:textId="2881DE4B" w:rsidR="009A6DF3" w:rsidRPr="002959F6" w:rsidRDefault="1F188D7D" w:rsidP="00343812">
            <w:pPr>
              <w:spacing w:after="0"/>
              <w:ind w:left="115" w:right="130"/>
              <w:rPr>
                <w:rFonts w:cs="Arial"/>
                <w:color w:val="000000"/>
              </w:rPr>
            </w:pPr>
            <w:r w:rsidRPr="482CB747">
              <w:rPr>
                <w:rFonts w:cs="Arial"/>
                <w:color w:val="000000" w:themeColor="text1"/>
              </w:rPr>
              <w:t xml:space="preserve">Report the </w:t>
            </w:r>
            <w:r w:rsidRPr="482CB747">
              <w:rPr>
                <w:rFonts w:cs="Arial"/>
                <w:b/>
                <w:bCs/>
                <w:color w:val="000000" w:themeColor="text1"/>
              </w:rPr>
              <w:t>net change</w:t>
            </w:r>
            <w:r w:rsidRPr="482CB747">
              <w:rPr>
                <w:rFonts w:cs="Arial"/>
                <w:color w:val="000000" w:themeColor="text1"/>
              </w:rPr>
              <w:t>, either positive or negative, to CALPADS unduplicated pupil count identified in the charter school’s audit finding or auditor</w:t>
            </w:r>
            <w:r w:rsidR="16C8DDED" w:rsidRPr="482CB747">
              <w:rPr>
                <w:rFonts w:cs="Arial"/>
                <w:color w:val="000000" w:themeColor="text1"/>
              </w:rPr>
              <w:t>’s</w:t>
            </w:r>
            <w:r w:rsidRPr="482CB747">
              <w:rPr>
                <w:rFonts w:cs="Arial"/>
                <w:color w:val="000000" w:themeColor="text1"/>
              </w:rPr>
              <w:t xml:space="preserve"> letter of concurrence for students served by the charter school but funded through the COE pursuant to </w:t>
            </w:r>
            <w:r w:rsidRPr="482CB747">
              <w:rPr>
                <w:rFonts w:cs="Arial"/>
                <w:i/>
                <w:iCs/>
                <w:color w:val="000000" w:themeColor="text1"/>
              </w:rPr>
              <w:t>EC</w:t>
            </w:r>
            <w:r w:rsidRPr="482CB747">
              <w:rPr>
                <w:rFonts w:cs="Arial"/>
                <w:color w:val="000000" w:themeColor="text1"/>
              </w:rPr>
              <w:t xml:space="preserve"> Section 2574(c)(4)(A).</w:t>
            </w:r>
          </w:p>
        </w:tc>
      </w:tr>
    </w:tbl>
    <w:p w14:paraId="59332B4B" w14:textId="77777777" w:rsidR="009A6DF3" w:rsidRPr="00B60A90" w:rsidRDefault="009A6DF3" w:rsidP="009A6DF3">
      <w:pPr>
        <w:pStyle w:val="Heading5"/>
        <w:rPr>
          <w:b w:val="0"/>
        </w:rPr>
      </w:pPr>
      <w:r w:rsidRPr="00B60A90">
        <w:t>Tab 2: Notes </w:t>
      </w:r>
    </w:p>
    <w:p w14:paraId="1B10B3EA" w14:textId="77777777" w:rsidR="009A6DF3" w:rsidRDefault="009A6DF3" w:rsidP="009A6DF3">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The Notes Tab allows any user with the Data Entry, Manager, or Administrator role to add text to accompany the data reporting. Use this section for:</w:t>
      </w:r>
      <w:r>
        <w:rPr>
          <w:rStyle w:val="eop"/>
          <w:rFonts w:eastAsiaTheme="majorEastAsia" w:cs="Arial"/>
        </w:rPr>
        <w:t> </w:t>
      </w:r>
    </w:p>
    <w:p w14:paraId="6AD2DF6A" w14:textId="2E4C69EE" w:rsidR="009A6DF3" w:rsidRPr="00551212" w:rsidRDefault="1F188D7D" w:rsidP="00B80F7B">
      <w:pPr>
        <w:numPr>
          <w:ilvl w:val="0"/>
          <w:numId w:val="133"/>
        </w:numPr>
        <w:spacing w:after="0"/>
        <w:textAlignment w:val="center"/>
        <w:rPr>
          <w:rFonts w:cs="Arial"/>
        </w:rPr>
      </w:pPr>
      <w:r>
        <w:t>provide the reference for the audit finding or date and audit firm issuing the auditor</w:t>
      </w:r>
      <w:r w:rsidR="1C68275F">
        <w:t>’s</w:t>
      </w:r>
      <w:r>
        <w:t xml:space="preserve"> letter of concurrence;</w:t>
      </w:r>
    </w:p>
    <w:p w14:paraId="482007DA" w14:textId="17F60DB6" w:rsidR="00A25E97" w:rsidRPr="007D4A7A" w:rsidRDefault="009A6DF3" w:rsidP="2DFF73AB">
      <w:pPr>
        <w:pStyle w:val="paragraph"/>
        <w:numPr>
          <w:ilvl w:val="0"/>
          <w:numId w:val="133"/>
        </w:numPr>
        <w:spacing w:before="0" w:beforeAutospacing="0" w:after="160" w:afterAutospacing="0" w:line="256" w:lineRule="auto"/>
        <w:rPr>
          <w:rFonts w:eastAsia="Calibri" w:cs="Arial"/>
        </w:rPr>
      </w:pPr>
      <w:r w:rsidRPr="2DFF73AB">
        <w:rPr>
          <w:rFonts w:ascii="Arial" w:eastAsiaTheme="minorEastAsia" w:hAnsi="Arial"/>
        </w:rPr>
        <w:t>include notes from any additional reviewers who are not part of the PADC electronic certification.</w:t>
      </w:r>
    </w:p>
    <w:p w14:paraId="43CC81B5" w14:textId="0FECD168" w:rsidR="00A25E97" w:rsidRPr="007D4A7A" w:rsidRDefault="00A25E97" w:rsidP="007D4A7A">
      <w:pPr>
        <w:sectPr w:rsidR="00A25E97" w:rsidRPr="007D4A7A" w:rsidSect="00714C5F">
          <w:headerReference w:type="default" r:id="rId89"/>
          <w:footerReference w:type="default" r:id="rId90"/>
          <w:pgSz w:w="12240" w:h="15840"/>
          <w:pgMar w:top="1440" w:right="1440" w:bottom="1440" w:left="1440" w:header="720" w:footer="720" w:gutter="0"/>
          <w:cols w:space="720"/>
          <w:docGrid w:linePitch="360"/>
        </w:sectPr>
      </w:pPr>
    </w:p>
    <w:p w14:paraId="525EE5F6" w14:textId="7384D5A9" w:rsidR="00323FF4" w:rsidRPr="007E6A51" w:rsidRDefault="00323FF4" w:rsidP="00323FF4">
      <w:pPr>
        <w:pStyle w:val="Heading4"/>
        <w:rPr>
          <w:rFonts w:cs="Arial"/>
          <w:noProof/>
        </w:rPr>
      </w:pPr>
      <w:bookmarkStart w:id="261" w:name="_Toc160796111"/>
      <w:r>
        <w:rPr>
          <w:rFonts w:cs="Arial"/>
          <w:noProof/>
        </w:rPr>
        <w:lastRenderedPageBreak/>
        <w:t>Charter School Physical Location</w:t>
      </w:r>
      <w:bookmarkEnd w:id="261"/>
    </w:p>
    <w:p w14:paraId="1DA8FB17" w14:textId="77777777" w:rsidR="00323FF4" w:rsidRPr="007E6A51" w:rsidRDefault="00323FF4" w:rsidP="00323FF4">
      <w:pPr>
        <w:pStyle w:val="Heading5"/>
        <w:rPr>
          <w:rFonts w:cs="Arial"/>
          <w:b w:val="0"/>
        </w:rPr>
      </w:pPr>
      <w:r w:rsidRPr="007E6A51">
        <w:rPr>
          <w:rFonts w:cs="Arial"/>
        </w:rPr>
        <w:t>Purpose</w:t>
      </w:r>
    </w:p>
    <w:p w14:paraId="76B56A55" w14:textId="77777777" w:rsidR="00323FF4" w:rsidRDefault="00323FF4" w:rsidP="00323FF4">
      <w:pPr>
        <w:rPr>
          <w:rFonts w:cs="Arial"/>
        </w:rPr>
      </w:pPr>
      <w:r w:rsidRPr="007E6A51">
        <w:rPr>
          <w:rFonts w:cs="Arial"/>
        </w:rPr>
        <w:t xml:space="preserve">This data entry screen is used by </w:t>
      </w:r>
      <w:r>
        <w:rPr>
          <w:rFonts w:cs="Arial"/>
        </w:rPr>
        <w:t>charter schools to report the school district(s) where the charter school is physically located or has a school facility.</w:t>
      </w:r>
    </w:p>
    <w:p w14:paraId="28BD3BF0" w14:textId="77777777" w:rsidR="00323FF4" w:rsidRDefault="00323FF4" w:rsidP="00323FF4">
      <w:pPr>
        <w:pStyle w:val="Heading5"/>
      </w:pPr>
      <w:r>
        <w:t>LCFF Funding</w:t>
      </w:r>
    </w:p>
    <w:p w14:paraId="7EB11FCE" w14:textId="77777777" w:rsidR="00323FF4" w:rsidRDefault="00323FF4" w:rsidP="00323FF4">
      <w:pPr>
        <w:contextualSpacing/>
        <w:rPr>
          <w:color w:val="000000"/>
          <w:szCs w:val="20"/>
        </w:rPr>
      </w:pPr>
      <w:r w:rsidRPr="008C7E69">
        <w:rPr>
          <w:rFonts w:eastAsia="Calibri"/>
          <w:szCs w:val="20"/>
          <w:lang w:bidi="he-IL"/>
        </w:rPr>
        <w:t xml:space="preserve">Charter school physical location(s) will be used for purposes of calculating the </w:t>
      </w:r>
      <w:r>
        <w:rPr>
          <w:rFonts w:eastAsia="Calibri"/>
          <w:szCs w:val="20"/>
          <w:lang w:bidi="he-IL"/>
        </w:rPr>
        <w:t xml:space="preserve">charter school’s </w:t>
      </w:r>
      <w:r w:rsidRPr="008C7E69">
        <w:rPr>
          <w:rFonts w:eastAsia="Calibri"/>
          <w:szCs w:val="20"/>
          <w:lang w:bidi="he-IL"/>
        </w:rPr>
        <w:t>LCFF concentration grant [</w:t>
      </w:r>
      <w:r w:rsidRPr="008C7E69">
        <w:rPr>
          <w:rFonts w:eastAsia="Calibri"/>
          <w:i/>
          <w:szCs w:val="20"/>
          <w:lang w:bidi="he-IL"/>
        </w:rPr>
        <w:t>EC</w:t>
      </w:r>
      <w:r w:rsidRPr="008C7E69">
        <w:rPr>
          <w:rFonts w:eastAsia="Calibri"/>
          <w:szCs w:val="20"/>
          <w:lang w:bidi="he-IL"/>
        </w:rPr>
        <w:t xml:space="preserve"> Section </w:t>
      </w:r>
      <w:r w:rsidRPr="003B24AC">
        <w:rPr>
          <w:rFonts w:eastAsia="Calibri"/>
          <w:szCs w:val="20"/>
          <w:lang w:bidi="he-IL"/>
        </w:rPr>
        <w:t>42238.02(f)(2)(A)</w:t>
      </w:r>
      <w:r w:rsidRPr="008C7E69">
        <w:rPr>
          <w:rFonts w:eastAsia="Calibri"/>
          <w:szCs w:val="20"/>
          <w:lang w:bidi="he-IL"/>
        </w:rPr>
        <w:t>]</w:t>
      </w:r>
      <w:r>
        <w:rPr>
          <w:rFonts w:eastAsia="Calibri"/>
          <w:szCs w:val="20"/>
          <w:lang w:bidi="he-IL"/>
        </w:rPr>
        <w:t>.</w:t>
      </w:r>
    </w:p>
    <w:p w14:paraId="6C1E15D3" w14:textId="77777777" w:rsidR="00323FF4" w:rsidRPr="007E6A51" w:rsidRDefault="00323FF4" w:rsidP="00323FF4">
      <w:pPr>
        <w:pStyle w:val="Heading5"/>
        <w:rPr>
          <w:rFonts w:cs="Arial"/>
          <w:bCs/>
          <w:szCs w:val="24"/>
        </w:rPr>
      </w:pPr>
      <w:r w:rsidRPr="007E6A51">
        <w:rPr>
          <w:rFonts w:cs="Arial"/>
        </w:rPr>
        <w:t>Reporting Entity</w:t>
      </w:r>
    </w:p>
    <w:p w14:paraId="59382062" w14:textId="77777777" w:rsidR="00323FF4" w:rsidRDefault="00323FF4" w:rsidP="00323FF4">
      <w:pPr>
        <w:rPr>
          <w:color w:val="000000"/>
          <w:szCs w:val="20"/>
        </w:rPr>
      </w:pPr>
      <w:r w:rsidRPr="008C7E69">
        <w:rPr>
          <w:color w:val="000000"/>
          <w:szCs w:val="20"/>
        </w:rPr>
        <w:t xml:space="preserve">Pursuant to </w:t>
      </w:r>
      <w:r w:rsidRPr="008C7E69">
        <w:rPr>
          <w:i/>
          <w:color w:val="000000"/>
          <w:szCs w:val="20"/>
        </w:rPr>
        <w:t>EC</w:t>
      </w:r>
      <w:r w:rsidRPr="008C7E69">
        <w:rPr>
          <w:color w:val="000000"/>
          <w:szCs w:val="20"/>
        </w:rPr>
        <w:t xml:space="preserve"> Section </w:t>
      </w:r>
      <w:r w:rsidRPr="006A38A6">
        <w:rPr>
          <w:color w:val="000000"/>
          <w:szCs w:val="20"/>
        </w:rPr>
        <w:t>42238.02(f)(2)(B)</w:t>
      </w:r>
      <w:r w:rsidRPr="008C7E69">
        <w:rPr>
          <w:color w:val="000000"/>
          <w:szCs w:val="20"/>
        </w:rPr>
        <w:t xml:space="preserve">, charter schools authorized by a school district, or that were approved on appeal by the county or </w:t>
      </w:r>
      <w:r>
        <w:rPr>
          <w:color w:val="000000"/>
          <w:szCs w:val="20"/>
        </w:rPr>
        <w:t>the SBE</w:t>
      </w:r>
      <w:r w:rsidRPr="008C7E69">
        <w:rPr>
          <w:color w:val="000000"/>
          <w:szCs w:val="20"/>
        </w:rPr>
        <w:t xml:space="preserve">, do not have to report physical location data if the authorizer or </w:t>
      </w:r>
      <w:r w:rsidRPr="00950824">
        <w:rPr>
          <w:color w:val="000000"/>
          <w:szCs w:val="20"/>
        </w:rPr>
        <w:t>the school district that denied the charter school’s petition</w:t>
      </w:r>
      <w:r w:rsidRPr="008C7E69">
        <w:rPr>
          <w:color w:val="000000"/>
          <w:szCs w:val="20"/>
        </w:rPr>
        <w:t xml:space="preserve"> is the only school district where the charter school is physically located.</w:t>
      </w:r>
    </w:p>
    <w:p w14:paraId="593F3C9F" w14:textId="77777777" w:rsidR="00323FF4" w:rsidRDefault="00323FF4" w:rsidP="00323FF4">
      <w:pPr>
        <w:rPr>
          <w:color w:val="000000"/>
          <w:szCs w:val="20"/>
        </w:rPr>
      </w:pPr>
      <w:r w:rsidRPr="008C7E69">
        <w:rPr>
          <w:color w:val="000000"/>
          <w:szCs w:val="20"/>
        </w:rPr>
        <w:t>A charter school that is a county program charter</w:t>
      </w:r>
      <w:r>
        <w:rPr>
          <w:color w:val="000000"/>
          <w:szCs w:val="20"/>
        </w:rPr>
        <w:t>,</w:t>
      </w:r>
      <w:r w:rsidRPr="008C7E69">
        <w:rPr>
          <w:color w:val="000000"/>
          <w:szCs w:val="20"/>
        </w:rPr>
        <w:t xml:space="preserve"> a countywide charter</w:t>
      </w:r>
      <w:r w:rsidRPr="00A81934">
        <w:rPr>
          <w:color w:val="000000"/>
          <w:szCs w:val="20"/>
        </w:rPr>
        <w:t>, or a statewide benefit charter</w:t>
      </w:r>
      <w:r w:rsidRPr="008C7E69">
        <w:rPr>
          <w:color w:val="000000"/>
          <w:szCs w:val="20"/>
        </w:rPr>
        <w:t xml:space="preserve"> pursuant to </w:t>
      </w:r>
      <w:r w:rsidRPr="008C7E69">
        <w:rPr>
          <w:i/>
          <w:color w:val="000000"/>
          <w:szCs w:val="20"/>
        </w:rPr>
        <w:t>EC</w:t>
      </w:r>
      <w:r w:rsidRPr="008C7E69">
        <w:rPr>
          <w:color w:val="000000"/>
          <w:szCs w:val="20"/>
        </w:rPr>
        <w:t xml:space="preserve"> sections </w:t>
      </w:r>
      <w:r w:rsidRPr="003B24AC">
        <w:rPr>
          <w:color w:val="000000"/>
          <w:szCs w:val="20"/>
        </w:rPr>
        <w:t>47605.5</w:t>
      </w:r>
      <w:r>
        <w:rPr>
          <w:color w:val="000000"/>
          <w:szCs w:val="20"/>
        </w:rPr>
        <w:t>,</w:t>
      </w:r>
      <w:r w:rsidRPr="008C7E69">
        <w:rPr>
          <w:color w:val="000000"/>
          <w:szCs w:val="20"/>
        </w:rPr>
        <w:t xml:space="preserve"> </w:t>
      </w:r>
      <w:r w:rsidRPr="006A38A6">
        <w:rPr>
          <w:color w:val="000000"/>
          <w:szCs w:val="20"/>
        </w:rPr>
        <w:t>47605.6</w:t>
      </w:r>
      <w:r w:rsidRPr="008C7E69">
        <w:rPr>
          <w:color w:val="000000"/>
          <w:szCs w:val="20"/>
        </w:rPr>
        <w:t xml:space="preserve">, </w:t>
      </w:r>
      <w:r w:rsidRPr="6A916DD6">
        <w:rPr>
          <w:color w:val="000000" w:themeColor="text1"/>
        </w:rPr>
        <w:t>or 47605.</w:t>
      </w:r>
      <w:r>
        <w:rPr>
          <w:color w:val="000000" w:themeColor="text1"/>
        </w:rPr>
        <w:t>8</w:t>
      </w:r>
      <w:r w:rsidRPr="6A916DD6">
        <w:rPr>
          <w:color w:val="000000" w:themeColor="text1"/>
        </w:rPr>
        <w:t>,</w:t>
      </w:r>
      <w:r>
        <w:rPr>
          <w:color w:val="000000" w:themeColor="text1"/>
        </w:rPr>
        <w:t xml:space="preserve"> </w:t>
      </w:r>
      <w:r w:rsidRPr="008C7E69">
        <w:rPr>
          <w:color w:val="000000"/>
          <w:szCs w:val="20"/>
        </w:rPr>
        <w:t>respectively, should report physical location data</w:t>
      </w:r>
      <w:r>
        <w:rPr>
          <w:color w:val="000000"/>
          <w:szCs w:val="20"/>
        </w:rPr>
        <w:t>.</w:t>
      </w:r>
    </w:p>
    <w:p w14:paraId="6A05849D" w14:textId="77777777" w:rsidR="00323FF4" w:rsidRDefault="00323FF4" w:rsidP="00323FF4">
      <w:pPr>
        <w:rPr>
          <w:rFonts w:eastAsia="Calibri"/>
          <w:lang w:bidi="he-IL"/>
        </w:rPr>
      </w:pPr>
      <w:r w:rsidRPr="492D101E">
        <w:rPr>
          <w:color w:val="000000" w:themeColor="text1"/>
        </w:rPr>
        <w:t xml:space="preserve">This data entry screen and physical location reporting are not applicable to charter schools authorized by an all-charter school district. </w:t>
      </w:r>
    </w:p>
    <w:p w14:paraId="70BD679B" w14:textId="77777777" w:rsidR="00323FF4" w:rsidRPr="007E6A51" w:rsidRDefault="00323FF4" w:rsidP="00323FF4">
      <w:pPr>
        <w:pStyle w:val="Heading5"/>
        <w:rPr>
          <w:rFonts w:cs="Arial"/>
        </w:rPr>
      </w:pPr>
      <w:r w:rsidRPr="007E6A51">
        <w:rPr>
          <w:rFonts w:cs="Arial"/>
        </w:rPr>
        <w:t>Reporting Periods</w:t>
      </w:r>
    </w:p>
    <w:p w14:paraId="2D3C86B8" w14:textId="77777777" w:rsidR="00323FF4" w:rsidRDefault="00323FF4" w:rsidP="00323FF4">
      <w:pPr>
        <w:rPr>
          <w:rFonts w:cs="Arial"/>
        </w:rPr>
      </w:pPr>
      <w:r>
        <w:rPr>
          <w:rFonts w:cs="Arial"/>
        </w:rPr>
        <w:t xml:space="preserve">Charter School Physical Location </w:t>
      </w:r>
      <w:r w:rsidRPr="007E6A51">
        <w:rPr>
          <w:rFonts w:cs="Arial"/>
        </w:rPr>
        <w:t>is completed for the P-1</w:t>
      </w:r>
      <w:r>
        <w:rPr>
          <w:rFonts w:cs="Arial"/>
        </w:rPr>
        <w:t xml:space="preserve"> reporting period.</w:t>
      </w:r>
    </w:p>
    <w:p w14:paraId="0608F96B" w14:textId="2E802DE5" w:rsidR="00323FF4" w:rsidRDefault="00323FF4" w:rsidP="00323FF4">
      <w:pPr>
        <w:rPr>
          <w:rFonts w:cs="Arial"/>
        </w:rPr>
      </w:pPr>
      <w:r>
        <w:rPr>
          <w:rFonts w:cs="Arial"/>
        </w:rPr>
        <w:t xml:space="preserve">Charter schools report P-2 data only if revisions are needed. If a revision is needed at P-2, the charter school must send an email to </w:t>
      </w:r>
      <w:hyperlink r:id="rId91" w:tooltip="PADC email" w:history="1">
        <w:r w:rsidRPr="00B86D4C">
          <w:rPr>
            <w:rStyle w:val="Hyperlink"/>
            <w:rFonts w:cs="Arial"/>
          </w:rPr>
          <w:t>PADC@cde.ca.gov</w:t>
        </w:r>
      </w:hyperlink>
      <w:r>
        <w:rPr>
          <w:rFonts w:cs="Arial"/>
        </w:rPr>
        <w:t xml:space="preserve"> to request access to the data entry screen in advance of the reporting deadline. Please include the entity responsible for oversight of the charter school as a copied recipient to this request.</w:t>
      </w:r>
    </w:p>
    <w:p w14:paraId="215536AB" w14:textId="77777777" w:rsidR="00323FF4" w:rsidRPr="007E6A51" w:rsidRDefault="00323FF4" w:rsidP="00323FF4">
      <w:pPr>
        <w:rPr>
          <w:rFonts w:eastAsia="Calibri" w:cs="Arial"/>
          <w:szCs w:val="24"/>
        </w:rPr>
      </w:pPr>
      <w:r>
        <w:rPr>
          <w:rFonts w:eastAsia="Calibri" w:cs="Arial"/>
          <w:szCs w:val="24"/>
        </w:rPr>
        <w:t>Charter School Physical Location is final as of current year P-2 [</w:t>
      </w:r>
      <w:r>
        <w:rPr>
          <w:rFonts w:eastAsia="Calibri" w:cs="Arial"/>
          <w:i/>
          <w:szCs w:val="24"/>
        </w:rPr>
        <w:t>EC</w:t>
      </w:r>
      <w:r>
        <w:rPr>
          <w:rFonts w:eastAsia="Calibri" w:cs="Arial"/>
          <w:szCs w:val="24"/>
        </w:rPr>
        <w:t xml:space="preserve"> Section 42238.02(f)(2)(B)].</w:t>
      </w:r>
    </w:p>
    <w:p w14:paraId="5D1F0BD2" w14:textId="77777777" w:rsidR="00323FF4" w:rsidRDefault="00323FF4" w:rsidP="00323FF4">
      <w:pPr>
        <w:pStyle w:val="Heading5"/>
        <w:rPr>
          <w:rFonts w:cs="Arial"/>
        </w:rPr>
      </w:pPr>
      <w:r w:rsidRPr="007E6A51">
        <w:rPr>
          <w:rFonts w:cs="Arial"/>
        </w:rPr>
        <w:t>Acceptable Data</w:t>
      </w:r>
    </w:p>
    <w:p w14:paraId="0B155EFE" w14:textId="7B37A239" w:rsidR="00323FF4" w:rsidRDefault="00323FF4" w:rsidP="00323FF4">
      <w:pPr>
        <w:contextualSpacing/>
        <w:rPr>
          <w:rFonts w:eastAsia="Calibri" w:cs="Times New Roman"/>
          <w:szCs w:val="20"/>
        </w:rPr>
      </w:pPr>
      <w:r>
        <w:rPr>
          <w:rFonts w:eastAsia="Calibri" w:cs="Times New Roman"/>
          <w:szCs w:val="20"/>
        </w:rPr>
        <w:t>A county and school district must be selected from the dropdown menu for each record.</w:t>
      </w:r>
    </w:p>
    <w:p w14:paraId="20575F84" w14:textId="0E6A451C" w:rsidR="00BA519D" w:rsidRPr="006E520A" w:rsidRDefault="00BA519D" w:rsidP="00323FF4">
      <w:pPr>
        <w:contextualSpacing/>
        <w:rPr>
          <w:rFonts w:eastAsia="Calibri" w:cs="Times New Roman"/>
          <w:bCs/>
          <w:szCs w:val="20"/>
        </w:rPr>
      </w:pPr>
      <w:r>
        <w:rPr>
          <w:rFonts w:eastAsia="Calibri" w:cs="Times New Roman"/>
          <w:b/>
          <w:bCs/>
          <w:szCs w:val="20"/>
        </w:rPr>
        <w:t>Note:</w:t>
      </w:r>
      <w:r>
        <w:rPr>
          <w:rFonts w:eastAsia="Calibri" w:cs="Times New Roman"/>
          <w:bCs/>
          <w:szCs w:val="20"/>
        </w:rPr>
        <w:t xml:space="preserve"> </w:t>
      </w:r>
      <w:r w:rsidR="00FF6E50">
        <w:rPr>
          <w:rFonts w:eastAsia="Calibri" w:cs="Times New Roman"/>
          <w:bCs/>
          <w:szCs w:val="20"/>
        </w:rPr>
        <w:t>County</w:t>
      </w:r>
      <w:r>
        <w:rPr>
          <w:rFonts w:eastAsia="Calibri" w:cs="Times New Roman"/>
          <w:bCs/>
          <w:szCs w:val="20"/>
        </w:rPr>
        <w:t xml:space="preserve"> offices of education are not considered school districts.</w:t>
      </w:r>
    </w:p>
    <w:p w14:paraId="4DE9F8BC" w14:textId="77777777" w:rsidR="00323FF4" w:rsidRPr="007E6A51" w:rsidRDefault="00323FF4" w:rsidP="00323FF4">
      <w:pPr>
        <w:pStyle w:val="Heading5"/>
        <w:rPr>
          <w:rFonts w:cs="Arial"/>
        </w:rPr>
      </w:pPr>
      <w:r w:rsidRPr="007E6A51">
        <w:rPr>
          <w:rFonts w:cs="Arial"/>
        </w:rPr>
        <w:t xml:space="preserve">Main </w:t>
      </w:r>
      <w:r>
        <w:rPr>
          <w:rFonts w:cs="Arial"/>
        </w:rPr>
        <w:t>V</w:t>
      </w:r>
      <w:r w:rsidRPr="007E6A51">
        <w:rPr>
          <w:rFonts w:cs="Arial"/>
        </w:rPr>
        <w:t xml:space="preserve">alidation </w:t>
      </w:r>
      <w:r>
        <w:rPr>
          <w:rFonts w:cs="Arial"/>
        </w:rPr>
        <w:t>R</w:t>
      </w:r>
      <w:r w:rsidRPr="007E6A51">
        <w:rPr>
          <w:rFonts w:cs="Arial"/>
        </w:rPr>
        <w:t>ules</w:t>
      </w:r>
    </w:p>
    <w:p w14:paraId="23F8228F" w14:textId="77777777" w:rsidR="00323FF4" w:rsidRDefault="00323FF4" w:rsidP="00323FF4">
      <w:r>
        <w:t>There are no validation rules associated with the Charter School Physical Location data entry screen.</w:t>
      </w:r>
    </w:p>
    <w:p w14:paraId="01528EC3" w14:textId="77777777" w:rsidR="00323FF4" w:rsidRPr="007E6A51" w:rsidRDefault="00323FF4" w:rsidP="00323FF4">
      <w:pPr>
        <w:pStyle w:val="Heading5"/>
      </w:pPr>
      <w:r>
        <w:lastRenderedPageBreak/>
        <w:t>Data Reporting Instructions</w:t>
      </w:r>
    </w:p>
    <w:p w14:paraId="6672C727" w14:textId="60B537B3" w:rsidR="00757B84" w:rsidRPr="00DB0A89" w:rsidRDefault="00757B84" w:rsidP="00323FF4">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02A066B" w14:textId="77CC8CA4" w:rsidR="00757B84" w:rsidRDefault="00757B84" w:rsidP="00DB0A89">
      <w:pPr>
        <w:pStyle w:val="Heading6"/>
        <w:rPr>
          <w:rFonts w:eastAsia="Calibri"/>
        </w:rPr>
      </w:pPr>
      <w:r>
        <w:rPr>
          <w:rFonts w:eastAsia="Calibri"/>
        </w:rPr>
        <w:t>Charter School Physical Location</w:t>
      </w:r>
    </w:p>
    <w:p w14:paraId="573B74E7" w14:textId="5C4F101D" w:rsidR="00323FF4" w:rsidRDefault="00323FF4" w:rsidP="00323FF4">
      <w:pPr>
        <w:rPr>
          <w:rFonts w:eastAsia="Calibri" w:cs="Times New Roman"/>
          <w:szCs w:val="20"/>
        </w:rPr>
      </w:pPr>
      <w:r>
        <w:rPr>
          <w:rFonts w:eastAsia="Calibri" w:cs="Times New Roman"/>
          <w:szCs w:val="20"/>
        </w:rPr>
        <w:t>Enter records for a</w:t>
      </w:r>
      <w:r w:rsidRPr="00635F1C">
        <w:rPr>
          <w:rFonts w:eastAsia="Calibri" w:cs="Times New Roman"/>
          <w:szCs w:val="20"/>
        </w:rPr>
        <w:t xml:space="preserve">ll school district(s) </w:t>
      </w:r>
      <w:r>
        <w:rPr>
          <w:rFonts w:eastAsia="Calibri" w:cs="Times New Roman"/>
          <w:szCs w:val="20"/>
        </w:rPr>
        <w:t xml:space="preserve">where the </w:t>
      </w:r>
      <w:r w:rsidRPr="00635F1C">
        <w:rPr>
          <w:rFonts w:eastAsia="Calibri" w:cs="Times New Roman"/>
          <w:szCs w:val="20"/>
        </w:rPr>
        <w:t>charter school is physically located or has a school facility.</w:t>
      </w:r>
      <w:r>
        <w:rPr>
          <w:rFonts w:eastAsia="Calibri" w:cs="Times New Roman"/>
          <w:szCs w:val="20"/>
        </w:rPr>
        <w:t xml:space="preserve"> </w:t>
      </w:r>
      <w:r>
        <w:rPr>
          <w:rFonts w:eastAsia="Calibri"/>
          <w:szCs w:val="20"/>
        </w:rPr>
        <w:t>This</w:t>
      </w:r>
      <w:r w:rsidRPr="008C7E69">
        <w:rPr>
          <w:rFonts w:eastAsia="Calibri"/>
          <w:szCs w:val="20"/>
        </w:rPr>
        <w:t xml:space="preserve"> may include school districts that are in addition to, or differ from, the charter school’s authorizing school district. A charter school with a location that falls within the boundaries of multiple school districts, such as when their location/facility falls within both an elementary and a high school district, should report both school districts in their physical location data.</w:t>
      </w:r>
    </w:p>
    <w:p w14:paraId="1F00A640" w14:textId="77777777" w:rsidR="00323FF4" w:rsidRDefault="00323FF4" w:rsidP="00323FF4">
      <w:pPr>
        <w:tabs>
          <w:tab w:val="left" w:pos="750"/>
        </w:tabs>
        <w:rPr>
          <w:rFonts w:cs="Arial"/>
          <w:noProof/>
        </w:rPr>
      </w:pPr>
      <w:r w:rsidRPr="6AD926DA">
        <w:rPr>
          <w:rFonts w:cs="Arial"/>
          <w:noProof/>
        </w:rPr>
        <w:t xml:space="preserve">Enter data for the first record, save, and select </w:t>
      </w:r>
      <w:r w:rsidRPr="6AD926DA">
        <w:rPr>
          <w:rFonts w:cs="Arial"/>
          <w:i/>
          <w:iCs/>
          <w:noProof/>
        </w:rPr>
        <w:t>Add New</w:t>
      </w:r>
      <w:r w:rsidRPr="6AD926DA">
        <w:rPr>
          <w:rFonts w:cs="Arial"/>
          <w:noProof/>
        </w:rPr>
        <w:t xml:space="preserve"> to choose county and school district for the second and each subsequent record.</w:t>
      </w:r>
    </w:p>
    <w:p w14:paraId="76F6AC81" w14:textId="77777777" w:rsidR="00323FF4" w:rsidRDefault="00323FF4" w:rsidP="00323FF4">
      <w:pPr>
        <w:tabs>
          <w:tab w:val="left" w:pos="750"/>
        </w:tabs>
        <w:spacing w:before="120" w:after="120"/>
        <w:rPr>
          <w:rFonts w:cs="Arial"/>
          <w:noProof/>
        </w:rPr>
      </w:pPr>
      <w:r w:rsidRPr="6AD926DA">
        <w:rPr>
          <w:rFonts w:cs="Arial"/>
          <w:noProof/>
        </w:rPr>
        <w:t>After selecting a school district, the user can save, delete, or cancel the record. The user must save each individual record (physical location) before adding a new one.</w:t>
      </w:r>
    </w:p>
    <w:p w14:paraId="7044C719" w14:textId="77777777" w:rsidR="00323FF4" w:rsidRPr="007E6A51" w:rsidRDefault="00323FF4" w:rsidP="00323FF4">
      <w:pPr>
        <w:tabs>
          <w:tab w:val="left" w:pos="-1980"/>
          <w:tab w:val="left" w:pos="750"/>
        </w:tabs>
        <w:spacing w:after="0"/>
        <w:contextualSpacing/>
        <w:rPr>
          <w:rFonts w:cs="Arial"/>
          <w:noProof/>
        </w:rPr>
      </w:pPr>
    </w:p>
    <w:tbl>
      <w:tblPr>
        <w:tblStyle w:val="Style1"/>
        <w:tblW w:w="9244" w:type="dxa"/>
        <w:tblLayout w:type="fixed"/>
        <w:tblCellMar>
          <w:left w:w="0" w:type="dxa"/>
          <w:right w:w="0" w:type="dxa"/>
        </w:tblCellMar>
        <w:tblLook w:val="04A0" w:firstRow="1" w:lastRow="0" w:firstColumn="1" w:lastColumn="0" w:noHBand="0" w:noVBand="1"/>
        <w:tblDescription w:val="This table contains the data reporting instructions for the Charter Status tab in the Attendance Charter School screen."/>
      </w:tblPr>
      <w:tblGrid>
        <w:gridCol w:w="1106"/>
        <w:gridCol w:w="3405"/>
        <w:gridCol w:w="4733"/>
      </w:tblGrid>
      <w:tr w:rsidR="00323FF4" w:rsidRPr="007E6A51" w14:paraId="3E8FFACC" w14:textId="77777777" w:rsidTr="004D26D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584" w:type="pct"/>
          </w:tcPr>
          <w:p w14:paraId="1996FC33" w14:textId="77777777" w:rsidR="00323FF4" w:rsidRPr="007E6A51" w:rsidRDefault="00323FF4" w:rsidP="004D26DC">
            <w:pPr>
              <w:widowControl w:val="0"/>
              <w:spacing w:before="60" w:after="60"/>
              <w:ind w:left="72" w:right="72"/>
              <w:jc w:val="center"/>
              <w:rPr>
                <w:rFonts w:eastAsia="Arial" w:cs="Arial"/>
                <w:bCs/>
              </w:rPr>
            </w:pPr>
            <w:r w:rsidRPr="007E6A51">
              <w:rPr>
                <w:rFonts w:eastAsia="Calibri" w:cs="Arial"/>
              </w:rPr>
              <w:t>Line Number</w:t>
            </w:r>
          </w:p>
        </w:tc>
        <w:tc>
          <w:tcPr>
            <w:tcW w:w="1799" w:type="pct"/>
          </w:tcPr>
          <w:p w14:paraId="5055FC94" w14:textId="77777777" w:rsidR="00323FF4" w:rsidRPr="007E6A51"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Line Caption</w:t>
            </w:r>
          </w:p>
        </w:tc>
        <w:tc>
          <w:tcPr>
            <w:tcW w:w="2500" w:type="pct"/>
          </w:tcPr>
          <w:p w14:paraId="0DC7A19F" w14:textId="77777777" w:rsidR="00323FF4" w:rsidRDefault="00323FF4" w:rsidP="004D26DC">
            <w:pPr>
              <w:spacing w:before="60" w:after="60"/>
              <w:ind w:left="72" w:right="72"/>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6AD926DA">
              <w:rPr>
                <w:rFonts w:eastAsia="Calibri" w:cs="Arial"/>
              </w:rPr>
              <w:t>Reporting Notes</w:t>
            </w:r>
          </w:p>
        </w:tc>
      </w:tr>
      <w:tr w:rsidR="00323FF4" w:rsidRPr="007E6A51" w14:paraId="40924F01"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34953A21"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5BE3CB8B"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w:t>
            </w:r>
          </w:p>
        </w:tc>
        <w:tc>
          <w:tcPr>
            <w:tcW w:w="2500" w:type="pct"/>
          </w:tcPr>
          <w:p w14:paraId="4D047F3E"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County that corresponds to the school district in which the charter school is physically located or has a school facility.</w:t>
            </w:r>
          </w:p>
        </w:tc>
      </w:tr>
      <w:tr w:rsidR="00323FF4" w:rsidRPr="007E6A51" w14:paraId="0824FA90" w14:textId="77777777" w:rsidTr="004D26DC">
        <w:trPr>
          <w:trHeight w:val="720"/>
        </w:trPr>
        <w:tc>
          <w:tcPr>
            <w:cnfStyle w:val="001000000000" w:firstRow="0" w:lastRow="0" w:firstColumn="1" w:lastColumn="0" w:oddVBand="0" w:evenVBand="0" w:oddHBand="0" w:evenHBand="0" w:firstRowFirstColumn="0" w:firstRowLastColumn="0" w:lastRowFirstColumn="0" w:lastRowLastColumn="0"/>
            <w:tcW w:w="584" w:type="pct"/>
          </w:tcPr>
          <w:p w14:paraId="47EDBF44" w14:textId="77777777" w:rsidR="00323FF4" w:rsidRPr="007E6A51" w:rsidRDefault="00323FF4" w:rsidP="004D26DC">
            <w:pPr>
              <w:spacing w:before="60" w:after="60"/>
              <w:ind w:left="72" w:right="72"/>
              <w:jc w:val="center"/>
              <w:rPr>
                <w:rFonts w:eastAsia="Calibri"/>
                <w:szCs w:val="24"/>
              </w:rPr>
            </w:pPr>
            <w:r w:rsidRPr="391E2BB1">
              <w:rPr>
                <w:rFonts w:eastAsia="Calibri" w:cs="Arial"/>
              </w:rPr>
              <w:t>N/A</w:t>
            </w:r>
          </w:p>
        </w:tc>
        <w:tc>
          <w:tcPr>
            <w:tcW w:w="1799" w:type="pct"/>
          </w:tcPr>
          <w:p w14:paraId="06CF6EBF" w14:textId="77777777" w:rsidR="00323FF4" w:rsidRPr="00D403D3"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w:t>
            </w:r>
          </w:p>
        </w:tc>
        <w:tc>
          <w:tcPr>
            <w:tcW w:w="2500" w:type="pct"/>
          </w:tcPr>
          <w:p w14:paraId="5ED83D19" w14:textId="77777777" w:rsidR="00323FF4"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School district in which the charter school is physically located or has a school facility.</w:t>
            </w:r>
          </w:p>
          <w:p w14:paraId="28ACCC43" w14:textId="77777777" w:rsidR="00323FF4" w:rsidRPr="007E6A51" w:rsidRDefault="00323FF4" w:rsidP="004D26DC">
            <w:pPr>
              <w:widowControl w:val="0"/>
              <w:spacing w:before="60" w:after="60"/>
              <w:ind w:left="72" w:right="72"/>
              <w:cnfStyle w:val="000000000000" w:firstRow="0" w:lastRow="0" w:firstColumn="0" w:lastColumn="0" w:oddVBand="0" w:evenVBand="0" w:oddHBand="0" w:evenHBand="0" w:firstRowFirstColumn="0" w:firstRowLastColumn="0" w:lastRowFirstColumn="0" w:lastRowLastColumn="0"/>
              <w:rPr>
                <w:rFonts w:eastAsia="Calibri" w:cs="Arial"/>
              </w:rPr>
            </w:pPr>
            <w:r w:rsidRPr="00CD352C">
              <w:rPr>
                <w:rFonts w:eastAsia="Calibri" w:cs="Arial"/>
                <w:b/>
              </w:rPr>
              <w:t>N</w:t>
            </w:r>
            <w:r>
              <w:rPr>
                <w:rFonts w:eastAsia="Calibri" w:cs="Arial"/>
                <w:b/>
              </w:rPr>
              <w:t>OTE</w:t>
            </w:r>
            <w:r w:rsidRPr="00CD352C">
              <w:rPr>
                <w:rFonts w:eastAsia="Calibri" w:cs="Arial"/>
                <w:b/>
              </w:rPr>
              <w:t>:</w:t>
            </w:r>
            <w:r>
              <w:rPr>
                <w:rFonts w:eastAsia="Calibri" w:cs="Arial"/>
              </w:rPr>
              <w:t xml:space="preserve"> This list contains school districts only; COEs are not applicable.</w:t>
            </w:r>
          </w:p>
        </w:tc>
      </w:tr>
    </w:tbl>
    <w:p w14:paraId="0DAD2016" w14:textId="77777777" w:rsidR="00323FF4" w:rsidRDefault="00323FF4" w:rsidP="00323FF4">
      <w:pPr>
        <w:tabs>
          <w:tab w:val="left" w:pos="-1980"/>
          <w:tab w:val="left" w:pos="750"/>
        </w:tabs>
        <w:spacing w:after="0"/>
        <w:contextualSpacing/>
        <w:rPr>
          <w:rFonts w:cs="Arial"/>
          <w:noProof/>
        </w:rPr>
      </w:pPr>
    </w:p>
    <w:p w14:paraId="45B4A131" w14:textId="77777777" w:rsidR="00323FF4" w:rsidRDefault="00323FF4" w:rsidP="009F7026">
      <w:pPr>
        <w:pStyle w:val="Heading6"/>
      </w:pPr>
      <w:r>
        <w:t>Notes</w:t>
      </w:r>
    </w:p>
    <w:p w14:paraId="3D98AD4B" w14:textId="77777777" w:rsidR="00323FF4" w:rsidRPr="00260BCD" w:rsidRDefault="00323FF4" w:rsidP="00323FF4">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253CDD94" w14:textId="77777777" w:rsidR="00323FF4" w:rsidRDefault="00323FF4" w:rsidP="00B80F7B">
      <w:pPr>
        <w:pStyle w:val="ListParagraph"/>
        <w:numPr>
          <w:ilvl w:val="0"/>
          <w:numId w:val="69"/>
        </w:numPr>
      </w:pPr>
      <w:r>
        <w:t>provide any relevant details pertaining to any of the data reported in this data entry screen;</w:t>
      </w:r>
    </w:p>
    <w:p w14:paraId="2B0D4D9C" w14:textId="75F69E49" w:rsidR="00323FF4" w:rsidRDefault="00323FF4" w:rsidP="00B80F7B">
      <w:pPr>
        <w:pStyle w:val="ListParagraph"/>
        <w:numPr>
          <w:ilvl w:val="0"/>
          <w:numId w:val="69"/>
        </w:numPr>
      </w:pPr>
      <w:r>
        <w:t xml:space="preserve">explain any significant or unusual variations in data reported as compared to data reported for a prior period or prior </w:t>
      </w:r>
      <w:r w:rsidR="0095161F">
        <w:t>FY</w:t>
      </w:r>
      <w:r>
        <w:t>;</w:t>
      </w:r>
    </w:p>
    <w:p w14:paraId="38672127" w14:textId="77777777" w:rsidR="00323FF4" w:rsidRDefault="00323FF4" w:rsidP="00B80F7B">
      <w:pPr>
        <w:pStyle w:val="ListParagraph"/>
        <w:numPr>
          <w:ilvl w:val="0"/>
          <w:numId w:val="69"/>
        </w:numPr>
      </w:pPr>
      <w:r>
        <w:t>communicate any relevant details between the reporting entity and the oversight entity;</w:t>
      </w:r>
    </w:p>
    <w:p w14:paraId="2F176A21" w14:textId="7C35A204" w:rsidR="004A110E" w:rsidRDefault="00323FF4" w:rsidP="00B80F7B">
      <w:pPr>
        <w:pStyle w:val="ListParagraph"/>
        <w:numPr>
          <w:ilvl w:val="0"/>
          <w:numId w:val="69"/>
        </w:numPr>
        <w:tabs>
          <w:tab w:val="left" w:pos="-1980"/>
          <w:tab w:val="left" w:pos="750"/>
        </w:tabs>
        <w:spacing w:after="0"/>
      </w:pPr>
      <w:r>
        <w:t>include notes from any additional reviewers who are not part of the PADC electronic certification.</w:t>
      </w:r>
    </w:p>
    <w:p w14:paraId="71F2B2B1" w14:textId="6ED9721E" w:rsidR="60B4FBD4" w:rsidRDefault="60B4FBD4">
      <w:r>
        <w:lastRenderedPageBreak/>
        <w:br w:type="page"/>
      </w:r>
    </w:p>
    <w:p w14:paraId="0F652BAC" w14:textId="49B2C0D0" w:rsidR="00321351" w:rsidRPr="007D4A7A" w:rsidRDefault="00321351" w:rsidP="0053218F">
      <w:pPr>
        <w:pStyle w:val="Heading4"/>
      </w:pPr>
      <w:bookmarkStart w:id="262" w:name="_Toc160796112"/>
      <w:r w:rsidRPr="2DFF73AB">
        <w:lastRenderedPageBreak/>
        <w:t>Proposition 28: Arts and Music in Schools Certification</w:t>
      </w:r>
      <w:r w:rsidR="00777724">
        <w:t xml:space="preserve"> (Charter School)</w:t>
      </w:r>
      <w:bookmarkEnd w:id="262"/>
    </w:p>
    <w:p w14:paraId="374919B6" w14:textId="77777777" w:rsidR="00321351" w:rsidRPr="007D4A7A" w:rsidRDefault="00321351" w:rsidP="0053218F">
      <w:pPr>
        <w:pStyle w:val="Heading5"/>
      </w:pPr>
      <w:r w:rsidRPr="2DFF73AB">
        <w:t>Purpose</w:t>
      </w:r>
    </w:p>
    <w:p w14:paraId="0A6C25C0" w14:textId="77777777" w:rsidR="00321351" w:rsidRPr="007D4A7A" w:rsidRDefault="00321351" w:rsidP="0053218F">
      <w:pPr>
        <w:spacing w:line="257" w:lineRule="auto"/>
        <w:rPr>
          <w:rFonts w:eastAsia="Arial" w:cs="Arial"/>
        </w:rPr>
      </w:pPr>
      <w:r w:rsidRPr="2DFF73AB">
        <w:rPr>
          <w:rFonts w:eastAsia="Arial" w:cs="Arial"/>
        </w:rPr>
        <w:t>As added by Proposition 28 (November 3, 2022), Chapter 5.1 (commencing with Section 8820) of Part 6 of Division 1 of Title 1 of the Education Code establishes The Arts and Music in Schools–Funding Guarantee and Accountability Act. As a condition of receipt of funds pursuant to this chapter, EC Section 8820(g) requires an LEA to annually certify to meeting certain requirements.</w:t>
      </w:r>
    </w:p>
    <w:p w14:paraId="71F0E6ED" w14:textId="77777777" w:rsidR="00321351" w:rsidRPr="007D4A7A" w:rsidRDefault="00321351" w:rsidP="0053218F">
      <w:pPr>
        <w:spacing w:line="257" w:lineRule="auto"/>
        <w:rPr>
          <w:rFonts w:eastAsia="Arial" w:cs="Arial"/>
        </w:rPr>
      </w:pPr>
      <w:r w:rsidRPr="2DFF73AB">
        <w:rPr>
          <w:rFonts w:eastAsia="Arial" w:cs="Arial"/>
        </w:rPr>
        <w:t>This optional DES is made available to LEAs as a method for completing the required certification.</w:t>
      </w:r>
    </w:p>
    <w:p w14:paraId="41D80A6F" w14:textId="77777777" w:rsidR="00321351" w:rsidRPr="007D4A7A" w:rsidRDefault="00321351" w:rsidP="0053218F">
      <w:pPr>
        <w:pStyle w:val="Heading5"/>
      </w:pPr>
      <w:r w:rsidRPr="2DFF73AB">
        <w:t>Funding</w:t>
      </w:r>
    </w:p>
    <w:p w14:paraId="18151360"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Arts and Music in Schools (AMS) funding is apportioned to school districts, COEs, charter schools, and state special schools based on the share of statewide total enrollment and enrollment of pupils eligible for free and reduced-price meals in the prior year.</w:t>
      </w:r>
    </w:p>
    <w:p w14:paraId="7B95158D" w14:textId="77777777" w:rsidR="00321351" w:rsidRPr="007D4A7A" w:rsidRDefault="00321351" w:rsidP="0053218F">
      <w:pPr>
        <w:spacing w:line="257" w:lineRule="auto"/>
        <w:rPr>
          <w:rFonts w:ascii="Helvetica" w:eastAsia="Helvetica" w:hAnsi="Helvetica" w:cs="Helvetica"/>
        </w:rPr>
      </w:pPr>
      <w:r w:rsidRPr="2DFF73AB">
        <w:rPr>
          <w:rFonts w:ascii="Helvetica" w:eastAsia="Helvetica" w:hAnsi="Helvetica" w:cs="Helvetica"/>
        </w:rPr>
        <w:t xml:space="preserve">Funding for the program will be allocated beginning </w:t>
      </w:r>
      <w:proofErr w:type="gramStart"/>
      <w:r w:rsidRPr="2DFF73AB">
        <w:rPr>
          <w:rFonts w:ascii="Helvetica" w:eastAsia="Helvetica" w:hAnsi="Helvetica" w:cs="Helvetica"/>
        </w:rPr>
        <w:t>at</w:t>
      </w:r>
      <w:proofErr w:type="gramEnd"/>
      <w:r w:rsidRPr="2DFF73AB">
        <w:rPr>
          <w:rFonts w:ascii="Helvetica" w:eastAsia="Helvetica" w:hAnsi="Helvetica" w:cs="Helvetica"/>
        </w:rPr>
        <w:t xml:space="preserve"> 2023–24 P-1.</w:t>
      </w:r>
    </w:p>
    <w:p w14:paraId="2168AD99" w14:textId="77777777" w:rsidR="00321351" w:rsidRPr="007D4A7A" w:rsidRDefault="00321351" w:rsidP="0053218F">
      <w:pPr>
        <w:pStyle w:val="Heading5"/>
      </w:pPr>
      <w:r w:rsidRPr="2DFF73AB">
        <w:t xml:space="preserve">Reporting Entity </w:t>
      </w:r>
    </w:p>
    <w:p w14:paraId="47D8854C" w14:textId="796996E5" w:rsidR="00321351" w:rsidRPr="007D4A7A" w:rsidRDefault="00321351" w:rsidP="0053218F">
      <w:pPr>
        <w:spacing w:line="257" w:lineRule="auto"/>
        <w:rPr>
          <w:rFonts w:eastAsia="Arial" w:cs="Arial"/>
        </w:rPr>
      </w:pPr>
      <w:r>
        <w:rPr>
          <w:rFonts w:eastAsia="Arial" w:cs="Arial"/>
        </w:rPr>
        <w:t>This data entry screen is a</w:t>
      </w:r>
      <w:r w:rsidRPr="2DFF73AB">
        <w:rPr>
          <w:rFonts w:eastAsia="Arial" w:cs="Arial"/>
        </w:rPr>
        <w:t xml:space="preserve">vailable to every </w:t>
      </w:r>
      <w:r>
        <w:rPr>
          <w:rFonts w:eastAsia="Arial" w:cs="Arial"/>
        </w:rPr>
        <w:t>charter school,</w:t>
      </w:r>
      <w:r w:rsidR="003C492A">
        <w:rPr>
          <w:rFonts w:eastAsia="Arial" w:cs="Arial"/>
        </w:rPr>
        <w:t xml:space="preserve"> except for </w:t>
      </w:r>
      <w:r w:rsidR="003C492A" w:rsidRPr="492D101E">
        <w:rPr>
          <w:color w:val="000000" w:themeColor="text1"/>
        </w:rPr>
        <w:t>charter schools authorized by an all-charter school district</w:t>
      </w:r>
      <w:r w:rsidR="0053218F">
        <w:rPr>
          <w:color w:val="000000" w:themeColor="text1"/>
        </w:rPr>
        <w:t>.</w:t>
      </w:r>
    </w:p>
    <w:p w14:paraId="587E8FB9" w14:textId="77777777" w:rsidR="00321351" w:rsidRPr="007D4A7A" w:rsidRDefault="00321351" w:rsidP="0053218F">
      <w:pPr>
        <w:spacing w:line="257" w:lineRule="auto"/>
        <w:rPr>
          <w:rFonts w:eastAsia="Arial" w:cs="Arial"/>
        </w:rPr>
      </w:pPr>
      <w:r w:rsidRPr="2DFF73AB">
        <w:rPr>
          <w:rFonts w:eastAsia="Arial" w:cs="Arial"/>
        </w:rPr>
        <w:t>This is an optional data entry screen and only applies if the LEA meets the requirements of EC Section 8820(g)(1) through (3) and chooses to complete the certification requirement by submitting the data entry screen.</w:t>
      </w:r>
    </w:p>
    <w:p w14:paraId="0A5C8141" w14:textId="77777777" w:rsidR="00321351" w:rsidRPr="007D4A7A" w:rsidRDefault="00321351" w:rsidP="0053218F">
      <w:pPr>
        <w:pStyle w:val="Heading5"/>
      </w:pPr>
      <w:r w:rsidRPr="2DFF73AB">
        <w:t xml:space="preserve">Reporting Periods </w:t>
      </w:r>
    </w:p>
    <w:p w14:paraId="19D75450" w14:textId="77777777" w:rsidR="00321351" w:rsidRPr="007D4A7A" w:rsidRDefault="00321351" w:rsidP="0053218F">
      <w:pPr>
        <w:spacing w:line="257" w:lineRule="auto"/>
        <w:rPr>
          <w:rFonts w:eastAsia="Arial" w:cs="Arial"/>
        </w:rPr>
      </w:pPr>
      <w:proofErr w:type="gramStart"/>
      <w:r w:rsidRPr="2DFF73AB">
        <w:rPr>
          <w:rFonts w:eastAsia="Arial" w:cs="Arial"/>
        </w:rPr>
        <w:t>The Proposition</w:t>
      </w:r>
      <w:proofErr w:type="gramEnd"/>
      <w:r w:rsidRPr="2DFF73AB">
        <w:rPr>
          <w:rFonts w:eastAsia="Arial" w:cs="Arial"/>
        </w:rPr>
        <w:t xml:space="preserve"> 28: Arts and Music in Schools Certification screen is available at the P-1 reporting period. </w:t>
      </w:r>
    </w:p>
    <w:p w14:paraId="74CA2F4A" w14:textId="07E736EA" w:rsidR="00321351" w:rsidRPr="007D4A7A" w:rsidRDefault="00321351" w:rsidP="0053218F">
      <w:pPr>
        <w:spacing w:line="257" w:lineRule="auto"/>
        <w:rPr>
          <w:rFonts w:eastAsia="Arial" w:cs="Arial"/>
        </w:rPr>
      </w:pPr>
      <w:r w:rsidRPr="2DFF73AB">
        <w:rPr>
          <w:rFonts w:eastAsia="Arial" w:cs="Arial"/>
        </w:rPr>
        <w:t xml:space="preserve">LEAs report P-2 data only if revisions are needed, or if the screen was not completed at P-1. If reporting a P-2 record or a P-2 Correction, the </w:t>
      </w:r>
      <w:r>
        <w:rPr>
          <w:rFonts w:eastAsia="Arial" w:cs="Arial"/>
        </w:rPr>
        <w:t xml:space="preserve">charter school </w:t>
      </w:r>
      <w:r w:rsidRPr="2DFF73AB">
        <w:rPr>
          <w:rFonts w:eastAsia="Arial" w:cs="Arial"/>
        </w:rPr>
        <w:t xml:space="preserve">must send an email to </w:t>
      </w:r>
      <w:bookmarkStart w:id="263" w:name="_Hlk152249722"/>
      <w:r w:rsidRPr="007F654F">
        <w:rPr>
          <w:color w:val="0563C1"/>
          <w:u w:val="single"/>
        </w:rPr>
        <w:fldChar w:fldCharType="begin"/>
      </w:r>
      <w:r w:rsidRPr="007F654F">
        <w:rPr>
          <w:color w:val="0563C1"/>
          <w:u w:val="single"/>
        </w:rPr>
        <w:instrText>HYPERLINK "mailto:PADC@cde.ca.gov"</w:instrText>
      </w:r>
      <w:r w:rsidRPr="007F654F">
        <w:rPr>
          <w:color w:val="0563C1"/>
          <w:u w:val="single"/>
        </w:rPr>
      </w:r>
      <w:r w:rsidRPr="007F654F">
        <w:rPr>
          <w:color w:val="0563C1"/>
          <w:u w:val="single"/>
        </w:rPr>
        <w:fldChar w:fldCharType="separate"/>
      </w:r>
      <w:hyperlink r:id="rId92" w:history="1">
        <w:r w:rsidRPr="007F654F">
          <w:rPr>
            <w:rFonts w:eastAsia="Arial" w:cs="Arial"/>
            <w:color w:val="0563C1"/>
            <w:u w:val="single"/>
          </w:rPr>
          <w:t>PADC@cde.ca.gov</w:t>
        </w:r>
      </w:hyperlink>
      <w:r w:rsidRPr="007F654F">
        <w:rPr>
          <w:rFonts w:eastAsia="Arial" w:cs="Arial"/>
          <w:color w:val="0563C1"/>
          <w:u w:val="single"/>
        </w:rPr>
        <w:fldChar w:fldCharType="end"/>
      </w:r>
      <w:bookmarkEnd w:id="263"/>
      <w:r w:rsidRPr="2DFF73AB">
        <w:rPr>
          <w:rFonts w:eastAsia="Arial" w:cs="Arial"/>
        </w:rPr>
        <w:t xml:space="preserve"> </w:t>
      </w:r>
      <w:proofErr w:type="spellStart"/>
      <w:r w:rsidRPr="2DFF73AB">
        <w:rPr>
          <w:rFonts w:eastAsia="Arial" w:cs="Arial"/>
        </w:rPr>
        <w:t>to</w:t>
      </w:r>
      <w:proofErr w:type="spellEnd"/>
      <w:r w:rsidRPr="2DFF73AB">
        <w:rPr>
          <w:rFonts w:eastAsia="Arial" w:cs="Arial"/>
        </w:rPr>
        <w:t xml:space="preserve"> request access to the data entry screen in advance of the reporting deadline. </w:t>
      </w:r>
    </w:p>
    <w:p w14:paraId="0B852CDC" w14:textId="77777777" w:rsidR="00321351" w:rsidRPr="007D4A7A" w:rsidRDefault="00321351" w:rsidP="0053218F">
      <w:pPr>
        <w:pStyle w:val="Heading5"/>
      </w:pPr>
      <w:r w:rsidRPr="2DFF73AB">
        <w:t>Acceptable Data</w:t>
      </w:r>
    </w:p>
    <w:p w14:paraId="0F16BAE2" w14:textId="77777777" w:rsidR="00321351" w:rsidRPr="007D4A7A" w:rsidRDefault="00321351" w:rsidP="0053218F">
      <w:pPr>
        <w:rPr>
          <w:rFonts w:eastAsia="Arial" w:cs="Arial"/>
        </w:rPr>
      </w:pPr>
      <w:r w:rsidRPr="2DFF73AB">
        <w:rPr>
          <w:rFonts w:eastAsia="Arial" w:cs="Arial"/>
        </w:rPr>
        <w:t>This DES contains a check box selection.</w:t>
      </w:r>
    </w:p>
    <w:p w14:paraId="760C2419" w14:textId="77777777" w:rsidR="00321351" w:rsidRPr="007D4A7A" w:rsidRDefault="00321351" w:rsidP="0053218F">
      <w:pPr>
        <w:pStyle w:val="Heading5"/>
      </w:pPr>
      <w:r w:rsidRPr="2DFF73AB">
        <w:lastRenderedPageBreak/>
        <w:t>Data Reporting Instructions</w:t>
      </w:r>
    </w:p>
    <w:p w14:paraId="4AD1D588" w14:textId="2CC5073E" w:rsidR="00321351" w:rsidRPr="007D4A7A" w:rsidRDefault="00321351" w:rsidP="0053218F">
      <w:pPr>
        <w:rPr>
          <w:rFonts w:eastAsia="Arial" w:cs="Arial"/>
        </w:rPr>
      </w:pPr>
      <w:r w:rsidRPr="2DFF73AB">
        <w:rPr>
          <w:rFonts w:eastAsia="Arial" w:cs="Arial"/>
        </w:rPr>
        <w:t xml:space="preserve">Refer to </w:t>
      </w:r>
      <w:hyperlink w:anchor="_Data_Entry_Functions" w:history="1">
        <w:r w:rsidRPr="2DFF73AB">
          <w:rPr>
            <w:rStyle w:val="Hyperlink"/>
            <w:rFonts w:eastAsia="Arial" w:cs="Arial"/>
          </w:rPr>
          <w:t>Data Entry Functions</w:t>
        </w:r>
      </w:hyperlink>
      <w:r w:rsidRPr="2DFF73AB">
        <w:rPr>
          <w:rFonts w:eastAsia="Arial" w:cs="Arial"/>
        </w:rPr>
        <w:t xml:space="preserve"> section of this manual for information on data entry, save, delete, and other functions.</w:t>
      </w:r>
    </w:p>
    <w:p w14:paraId="6EF9A562" w14:textId="77777777" w:rsidR="00321351" w:rsidRPr="007D4A7A" w:rsidRDefault="00321351" w:rsidP="0053218F">
      <w:pPr>
        <w:pStyle w:val="Heading6"/>
      </w:pPr>
      <w:r w:rsidRPr="2DFF73AB">
        <w:t xml:space="preserve">Tab 1: </w:t>
      </w:r>
      <w:r w:rsidRPr="007B30F4">
        <w:t>Certification</w:t>
      </w:r>
    </w:p>
    <w:p w14:paraId="7A4A9EC7" w14:textId="383FB27C" w:rsidR="00321351" w:rsidRPr="007D4A7A" w:rsidRDefault="00321351" w:rsidP="0053218F">
      <w:pPr>
        <w:spacing w:line="257" w:lineRule="auto"/>
        <w:rPr>
          <w:rFonts w:eastAsia="Arial" w:cs="Arial"/>
        </w:rPr>
      </w:pPr>
      <w:proofErr w:type="gramStart"/>
      <w:r w:rsidRPr="2DFF73AB">
        <w:rPr>
          <w:rFonts w:eastAsia="Arial" w:cs="Arial"/>
        </w:rPr>
        <w:t>In order to</w:t>
      </w:r>
      <w:proofErr w:type="gramEnd"/>
      <w:r w:rsidRPr="2DFF73AB">
        <w:rPr>
          <w:rFonts w:eastAsia="Arial" w:cs="Arial"/>
        </w:rPr>
        <w:t xml:space="preserve"> satisfy the provisions of </w:t>
      </w:r>
      <w:r w:rsidRPr="2DFF73AB">
        <w:rPr>
          <w:rFonts w:eastAsia="Arial" w:cs="Arial"/>
          <w:i/>
          <w:iCs/>
        </w:rPr>
        <w:t>EC</w:t>
      </w:r>
      <w:r w:rsidRPr="2DFF73AB">
        <w:rPr>
          <w:rFonts w:eastAsia="Arial" w:cs="Arial"/>
        </w:rPr>
        <w:t xml:space="preserve"> Section 8820, the local educational agency may </w:t>
      </w:r>
      <w:r w:rsidR="007F654F" w:rsidRPr="2DFF73AB">
        <w:rPr>
          <w:rFonts w:eastAsia="Arial" w:cs="Arial"/>
        </w:rPr>
        <w:t>certify</w:t>
      </w:r>
      <w:r w:rsidRPr="2DFF73AB">
        <w:rPr>
          <w:rFonts w:eastAsia="Arial" w:cs="Arial"/>
        </w:rPr>
        <w:t xml:space="preserve"> the requirements below by checking the box on Line A-1.</w:t>
      </w:r>
    </w:p>
    <w:p w14:paraId="1BBA3401" w14:textId="77777777" w:rsidR="00321351" w:rsidRPr="007D4A7A" w:rsidRDefault="00321351" w:rsidP="0053218F">
      <w:pPr>
        <w:spacing w:line="257" w:lineRule="auto"/>
        <w:rPr>
          <w:rFonts w:eastAsia="Arial" w:cs="Arial"/>
        </w:rPr>
      </w:pPr>
      <w:r w:rsidRPr="2DFF73AB">
        <w:rPr>
          <w:rFonts w:eastAsia="Arial" w:cs="Arial"/>
        </w:rPr>
        <w:t xml:space="preserve">Chapter 5.1 (commencing with Section 8820) of Part 6 of Division 1 of Title 1 of the Education Code establishes The Arts and Music in Schools–Funding Guarantee and Accountability Act. As a condition of receipt of funds pursuant to this chapter, </w:t>
      </w:r>
      <w:r w:rsidRPr="2DFF73AB">
        <w:rPr>
          <w:rFonts w:eastAsia="Arial" w:cs="Arial"/>
          <w:i/>
          <w:iCs/>
        </w:rPr>
        <w:t>EC</w:t>
      </w:r>
      <w:r w:rsidRPr="2DFF73AB">
        <w:rPr>
          <w:rFonts w:eastAsia="Arial" w:cs="Arial"/>
        </w:rPr>
        <w:t xml:space="preserve"> Section 8820(g) requires a local educational agency to annually certify to the following:</w:t>
      </w:r>
    </w:p>
    <w:p w14:paraId="5169B9A4" w14:textId="77777777" w:rsidR="00321351" w:rsidRPr="007D4A7A" w:rsidRDefault="00321351" w:rsidP="0053218F">
      <w:pPr>
        <w:spacing w:line="257" w:lineRule="auto"/>
        <w:rPr>
          <w:rFonts w:eastAsia="Arial" w:cs="Arial"/>
        </w:rPr>
      </w:pPr>
      <w:r w:rsidRPr="2DFF73AB">
        <w:rPr>
          <w:rFonts w:eastAsia="Arial" w:cs="Arial"/>
        </w:rPr>
        <w:t>(1) All funds received will be used to provide arts education programs, except for up to 1 percent of funds which may be used for a local educational agency’s administrative expenses, including indirect costs, to implement arts education programs. For local educational agencies with 500 or more pupils enrolled, at least 80 percent of funds to be expended will be used to employ certificated or classified employees to provide arts education program instruction, and the remaining funds will be used for training, supplies, materials, and arts educational partnership programs.</w:t>
      </w:r>
    </w:p>
    <w:p w14:paraId="6003BA05" w14:textId="77777777" w:rsidR="00321351" w:rsidRPr="007D4A7A" w:rsidRDefault="00321351" w:rsidP="0053218F">
      <w:pPr>
        <w:spacing w:line="257" w:lineRule="auto"/>
        <w:rPr>
          <w:rFonts w:eastAsia="Arial" w:cs="Arial"/>
        </w:rPr>
      </w:pPr>
      <w:r w:rsidRPr="2DFF73AB">
        <w:rPr>
          <w:rFonts w:eastAsia="Arial" w:cs="Arial"/>
        </w:rPr>
        <w:t>(2) Funds received will be used to supplement funding for arts education programs.</w:t>
      </w:r>
    </w:p>
    <w:p w14:paraId="0A042BCF" w14:textId="77777777" w:rsidR="00321351" w:rsidRPr="007D4A7A" w:rsidRDefault="00321351" w:rsidP="0053218F">
      <w:pPr>
        <w:rPr>
          <w:rFonts w:eastAsia="Arial" w:cs="Arial"/>
        </w:rPr>
      </w:pPr>
      <w:r w:rsidRPr="2DFF73AB">
        <w:rPr>
          <w:rFonts w:eastAsia="Arial" w:cs="Arial"/>
        </w:rPr>
        <w:t>(3) No more than 1 percent of funds received will be used for a local educational agency's administrative expenses.</w:t>
      </w:r>
    </w:p>
    <w:tbl>
      <w:tblPr>
        <w:tblStyle w:val="TableGrid"/>
        <w:tblW w:w="0" w:type="auto"/>
        <w:tblLook w:val="06A0" w:firstRow="1" w:lastRow="0" w:firstColumn="1" w:lastColumn="0" w:noHBand="1" w:noVBand="1"/>
      </w:tblPr>
      <w:tblGrid>
        <w:gridCol w:w="1140"/>
        <w:gridCol w:w="5505"/>
        <w:gridCol w:w="2685"/>
      </w:tblGrid>
      <w:tr w:rsidR="00321351" w14:paraId="118E39BF" w14:textId="77777777" w:rsidTr="00777724">
        <w:trPr>
          <w:trHeight w:val="855"/>
        </w:trPr>
        <w:tc>
          <w:tcPr>
            <w:tcW w:w="1140" w:type="dxa"/>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5D115D71" w14:textId="77777777" w:rsidR="00321351" w:rsidRDefault="00321351" w:rsidP="00777724">
            <w:pPr>
              <w:spacing w:after="0"/>
              <w:jc w:val="center"/>
              <w:rPr>
                <w:rFonts w:eastAsia="Arial" w:cs="Arial"/>
                <w:b/>
                <w:bCs/>
              </w:rPr>
            </w:pPr>
            <w:r w:rsidRPr="2DFF73AB">
              <w:rPr>
                <w:rFonts w:eastAsia="Arial" w:cs="Arial"/>
                <w:b/>
                <w:bCs/>
              </w:rPr>
              <w:t>Line Number</w:t>
            </w:r>
          </w:p>
        </w:tc>
        <w:tc>
          <w:tcPr>
            <w:tcW w:w="5505" w:type="dxa"/>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7E3AAF8F" w14:textId="77777777" w:rsidR="00321351" w:rsidRDefault="00321351" w:rsidP="00777724">
            <w:pPr>
              <w:spacing w:after="0"/>
              <w:jc w:val="center"/>
              <w:rPr>
                <w:rFonts w:eastAsia="Arial" w:cs="Arial"/>
                <w:b/>
                <w:bCs/>
              </w:rPr>
            </w:pPr>
            <w:r w:rsidRPr="2DFF73AB">
              <w:rPr>
                <w:rFonts w:eastAsia="Arial" w:cs="Arial"/>
                <w:b/>
                <w:bCs/>
              </w:rPr>
              <w:t>Line Caption</w:t>
            </w:r>
          </w:p>
        </w:tc>
        <w:tc>
          <w:tcPr>
            <w:tcW w:w="2685" w:type="dxa"/>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2C6DF64A" w14:textId="77777777" w:rsidR="00321351" w:rsidRDefault="00321351" w:rsidP="00777724">
            <w:pPr>
              <w:spacing w:after="0"/>
              <w:jc w:val="center"/>
              <w:rPr>
                <w:rFonts w:eastAsia="Arial" w:cs="Arial"/>
                <w:b/>
                <w:bCs/>
              </w:rPr>
            </w:pPr>
            <w:r w:rsidRPr="2DFF73AB">
              <w:rPr>
                <w:rFonts w:eastAsia="Arial" w:cs="Arial"/>
                <w:b/>
                <w:bCs/>
              </w:rPr>
              <w:t>Reporting Notes</w:t>
            </w:r>
          </w:p>
        </w:tc>
      </w:tr>
      <w:tr w:rsidR="00321351" w14:paraId="02E3736B" w14:textId="77777777" w:rsidTr="00777724">
        <w:trPr>
          <w:trHeight w:val="1020"/>
        </w:trPr>
        <w:tc>
          <w:tcPr>
            <w:tcW w:w="1140" w:type="dxa"/>
            <w:tcBorders>
              <w:top w:val="single" w:sz="8" w:space="0" w:color="auto"/>
              <w:left w:val="single" w:sz="8" w:space="0" w:color="auto"/>
              <w:bottom w:val="single" w:sz="8" w:space="0" w:color="auto"/>
              <w:right w:val="single" w:sz="8" w:space="0" w:color="auto"/>
            </w:tcBorders>
            <w:tcMar>
              <w:left w:w="90" w:type="dxa"/>
              <w:right w:w="90" w:type="dxa"/>
            </w:tcMar>
          </w:tcPr>
          <w:p w14:paraId="184A0518" w14:textId="77777777" w:rsidR="00321351" w:rsidRDefault="00321351" w:rsidP="00777724">
            <w:pPr>
              <w:spacing w:after="0"/>
              <w:jc w:val="center"/>
              <w:rPr>
                <w:rFonts w:eastAsia="Arial" w:cs="Arial"/>
              </w:rPr>
            </w:pPr>
            <w:r w:rsidRPr="2DFF73AB">
              <w:rPr>
                <w:rFonts w:eastAsia="Arial" w:cs="Arial"/>
              </w:rPr>
              <w:t>A-1</w:t>
            </w:r>
          </w:p>
        </w:tc>
        <w:tc>
          <w:tcPr>
            <w:tcW w:w="5505" w:type="dxa"/>
            <w:tcBorders>
              <w:top w:val="single" w:sz="8" w:space="0" w:color="auto"/>
              <w:left w:val="single" w:sz="8" w:space="0" w:color="auto"/>
              <w:bottom w:val="single" w:sz="8" w:space="0" w:color="auto"/>
              <w:right w:val="single" w:sz="8" w:space="0" w:color="auto"/>
            </w:tcBorders>
            <w:tcMar>
              <w:left w:w="90" w:type="dxa"/>
              <w:right w:w="90" w:type="dxa"/>
            </w:tcMar>
          </w:tcPr>
          <w:p w14:paraId="6AB21FBD" w14:textId="77777777" w:rsidR="00321351" w:rsidRDefault="00321351" w:rsidP="00777724">
            <w:pPr>
              <w:spacing w:after="0"/>
              <w:rPr>
                <w:rFonts w:eastAsia="Arial" w:cs="Arial"/>
              </w:rPr>
            </w:pPr>
            <w:r w:rsidRPr="2DFF73AB">
              <w:rPr>
                <w:rFonts w:eastAsia="Arial" w:cs="Arial"/>
              </w:rPr>
              <w:t>By checking this box, the submitting local educational agency certifies to meeting the requirements of EC Section 8820(g)(1) through (3), as outlined above.</w:t>
            </w:r>
          </w:p>
        </w:tc>
        <w:tc>
          <w:tcPr>
            <w:tcW w:w="2685" w:type="dxa"/>
            <w:tcBorders>
              <w:top w:val="single" w:sz="8" w:space="0" w:color="auto"/>
              <w:left w:val="single" w:sz="8" w:space="0" w:color="auto"/>
              <w:bottom w:val="single" w:sz="8" w:space="0" w:color="auto"/>
              <w:right w:val="single" w:sz="8" w:space="0" w:color="auto"/>
            </w:tcBorders>
            <w:tcMar>
              <w:left w:w="90" w:type="dxa"/>
              <w:right w:w="90" w:type="dxa"/>
            </w:tcMar>
          </w:tcPr>
          <w:p w14:paraId="4E789470" w14:textId="77777777" w:rsidR="00321351" w:rsidRDefault="00321351" w:rsidP="00777724">
            <w:pPr>
              <w:spacing w:after="0"/>
              <w:rPr>
                <w:rFonts w:eastAsia="Arial" w:cs="Arial"/>
              </w:rPr>
            </w:pPr>
            <w:r w:rsidRPr="2DFF73AB">
              <w:rPr>
                <w:rFonts w:eastAsia="Arial" w:cs="Arial"/>
              </w:rPr>
              <w:t>Check the box if certifying that requirements are met.</w:t>
            </w:r>
          </w:p>
        </w:tc>
      </w:tr>
    </w:tbl>
    <w:p w14:paraId="3619DD11" w14:textId="77777777" w:rsidR="00321351" w:rsidRPr="007D4A7A" w:rsidRDefault="00321351" w:rsidP="007B30F4">
      <w:pPr>
        <w:pStyle w:val="Heading6"/>
      </w:pPr>
      <w:r w:rsidRPr="2DFF73AB">
        <w:t xml:space="preserve">Tab 2: Notes </w:t>
      </w:r>
    </w:p>
    <w:p w14:paraId="1942AE1E" w14:textId="77777777" w:rsidR="00321351" w:rsidRPr="007D4A7A" w:rsidRDefault="00321351" w:rsidP="00321351">
      <w:pPr>
        <w:rPr>
          <w:rFonts w:eastAsia="Arial" w:cs="Arial"/>
          <w:szCs w:val="24"/>
        </w:rPr>
      </w:pPr>
      <w:r w:rsidRPr="2DFF73AB">
        <w:rPr>
          <w:rFonts w:eastAsia="Arial" w:cs="Arial"/>
        </w:rPr>
        <w:t>The Notes Tab allows any user with the Data Entry, Manager, or Administrator role to add text to accompany the data reporting. The user may: provide any relevant details pertaining to this DES; communicate any relevant details between the reporting entity and the oversight entity; include notes from any additional reviewers who are not part of the PADC electronic certification.</w:t>
      </w:r>
    </w:p>
    <w:p w14:paraId="26431FB1" w14:textId="77777777" w:rsidR="004A110E" w:rsidRPr="004A110E" w:rsidRDefault="004A110E" w:rsidP="004A110E">
      <w:pPr>
        <w:sectPr w:rsidR="004A110E" w:rsidRPr="004A110E" w:rsidSect="00714C5F">
          <w:footerReference w:type="default" r:id="rId93"/>
          <w:pgSz w:w="12240" w:h="15840"/>
          <w:pgMar w:top="1440" w:right="1440" w:bottom="1440" w:left="1440" w:header="720" w:footer="720" w:gutter="0"/>
          <w:cols w:space="720"/>
          <w:docGrid w:linePitch="360"/>
        </w:sectPr>
      </w:pPr>
    </w:p>
    <w:p w14:paraId="3F1E41D1" w14:textId="77777777" w:rsidR="004A110E" w:rsidRPr="004A110E" w:rsidRDefault="004A110E" w:rsidP="00BF3E69">
      <w:pPr>
        <w:pStyle w:val="Heading3"/>
      </w:pPr>
      <w:bookmarkStart w:id="264" w:name="_Toc160796113"/>
      <w:r w:rsidRPr="004A110E">
        <w:lastRenderedPageBreak/>
        <w:t xml:space="preserve">SELPA Data Entry </w:t>
      </w:r>
      <w:r w:rsidRPr="00BF3E69">
        <w:t>Screens</w:t>
      </w:r>
      <w:bookmarkEnd w:id="264"/>
    </w:p>
    <w:p w14:paraId="5B8534D2" w14:textId="6BBFDFC8" w:rsidR="00EB6CF6" w:rsidRDefault="00EB6CF6" w:rsidP="00EB6CF6">
      <w:r>
        <w:t xml:space="preserve">The following is the list </w:t>
      </w:r>
      <w:r w:rsidR="00D62C19">
        <w:t>of key details for each data entry screen</w:t>
      </w:r>
      <w:r>
        <w:t xml:space="preserve">. </w:t>
      </w:r>
      <w:r w:rsidR="00D62C19">
        <w:t>The subsequent sections provide detailed instructions for each screen</w:t>
      </w:r>
      <w:r>
        <w:t>.</w:t>
      </w:r>
    </w:p>
    <w:p w14:paraId="7772F43E" w14:textId="77777777" w:rsidR="00EB6CF6" w:rsidRDefault="00EB6CF6" w:rsidP="00EB6CF6">
      <w:r>
        <w:t>ECP Claim</w:t>
      </w:r>
    </w:p>
    <w:p w14:paraId="1010EFDA" w14:textId="77777777" w:rsidR="00EB6CF6" w:rsidRDefault="00EB6CF6" w:rsidP="00B80F7B">
      <w:pPr>
        <w:pStyle w:val="ListParagraph"/>
        <w:numPr>
          <w:ilvl w:val="0"/>
          <w:numId w:val="126"/>
        </w:numPr>
      </w:pPr>
      <w:r>
        <w:t>To be completed by the SELPA member, or SELPA Administrative Unit, or COE on behalf of SELPA;</w:t>
      </w:r>
    </w:p>
    <w:p w14:paraId="74CE4573" w14:textId="3A600C28" w:rsidR="00EB6CF6" w:rsidRDefault="00EB6CF6" w:rsidP="00B80F7B">
      <w:pPr>
        <w:pStyle w:val="ListParagraph"/>
        <w:numPr>
          <w:ilvl w:val="0"/>
          <w:numId w:val="126"/>
        </w:numPr>
      </w:pPr>
      <w:r>
        <w:t>Must be completed at the Annual reporting period</w:t>
      </w:r>
      <w:r w:rsidR="00ED5F1A">
        <w:t xml:space="preserve"> if </w:t>
      </w:r>
      <w:proofErr w:type="gramStart"/>
      <w:r w:rsidR="00ED5F1A">
        <w:t>the SELPA</w:t>
      </w:r>
      <w:proofErr w:type="gramEnd"/>
      <w:r w:rsidR="00ED5F1A">
        <w:t xml:space="preserve"> has students to report for extraordinary costs</w:t>
      </w:r>
      <w:r>
        <w:t>.</w:t>
      </w:r>
    </w:p>
    <w:p w14:paraId="0CDA015D" w14:textId="77777777" w:rsidR="00ED5F1A" w:rsidRDefault="00ED5F1A" w:rsidP="00ED5F1A">
      <w:r>
        <w:t>Infant Funding</w:t>
      </w:r>
    </w:p>
    <w:p w14:paraId="2272F194" w14:textId="77777777" w:rsidR="00ED5F1A" w:rsidRDefault="00ED5F1A" w:rsidP="00B80F7B">
      <w:pPr>
        <w:pStyle w:val="ListParagraph"/>
        <w:numPr>
          <w:ilvl w:val="0"/>
          <w:numId w:val="49"/>
        </w:numPr>
      </w:pPr>
      <w:r>
        <w:t>Applicable to specific entities;</w:t>
      </w:r>
    </w:p>
    <w:p w14:paraId="2EAA755C" w14:textId="77777777" w:rsidR="00ED5F1A" w:rsidRDefault="00ED5F1A" w:rsidP="00B80F7B">
      <w:pPr>
        <w:pStyle w:val="ListParagraph"/>
        <w:numPr>
          <w:ilvl w:val="0"/>
          <w:numId w:val="49"/>
        </w:numPr>
      </w:pPr>
      <w:r>
        <w:t>To be completed by the SELPA Administrative unit or COE on behalf of SELPA;</w:t>
      </w:r>
    </w:p>
    <w:p w14:paraId="5C6525E8" w14:textId="0315B4CF" w:rsidR="00ED5F1A" w:rsidRDefault="00ED5F1A" w:rsidP="00B80F7B">
      <w:pPr>
        <w:pStyle w:val="ListParagraph"/>
        <w:numPr>
          <w:ilvl w:val="0"/>
          <w:numId w:val="49"/>
        </w:numPr>
      </w:pPr>
      <w:r>
        <w:t>Must be completed at P-1, P-2, and Annual reporting periods.</w:t>
      </w:r>
    </w:p>
    <w:p w14:paraId="284B4304" w14:textId="77777777" w:rsidR="00EB6CF6" w:rsidRDefault="00EB6CF6" w:rsidP="00EB6CF6">
      <w:r>
        <w:t>Necessary Small SELPAs ECP for Mental Health Services</w:t>
      </w:r>
    </w:p>
    <w:p w14:paraId="6A56BC34" w14:textId="77777777" w:rsidR="00EB6CF6" w:rsidRDefault="00EB6CF6" w:rsidP="00B80F7B">
      <w:pPr>
        <w:pStyle w:val="ListParagraph"/>
        <w:numPr>
          <w:ilvl w:val="0"/>
          <w:numId w:val="126"/>
        </w:numPr>
      </w:pPr>
      <w:r>
        <w:t>Applicable to specific entities;</w:t>
      </w:r>
    </w:p>
    <w:p w14:paraId="1C7F093C" w14:textId="77777777" w:rsidR="00EB6CF6" w:rsidRDefault="00EB6CF6" w:rsidP="00B80F7B">
      <w:pPr>
        <w:pStyle w:val="ListParagraph"/>
        <w:numPr>
          <w:ilvl w:val="0"/>
          <w:numId w:val="126"/>
        </w:numPr>
      </w:pPr>
      <w:r>
        <w:t>To be completed by the SELPA Administrative Unit, or COE on behalf of SELPA;</w:t>
      </w:r>
    </w:p>
    <w:p w14:paraId="37C2B2ED" w14:textId="163B2551" w:rsidR="001A5E1B" w:rsidRDefault="00EB6CF6" w:rsidP="00B80F7B">
      <w:pPr>
        <w:pStyle w:val="ListParagraph"/>
        <w:numPr>
          <w:ilvl w:val="0"/>
          <w:numId w:val="126"/>
        </w:numPr>
      </w:pPr>
      <w:r>
        <w:t>Must be completed at the Annual reporting period</w:t>
      </w:r>
      <w:r w:rsidR="00ED5F1A" w:rsidRPr="00652661">
        <w:t xml:space="preserve"> </w:t>
      </w:r>
      <w:r w:rsidR="00ED5F1A">
        <w:t>if the Necessary Small SELPA has students to report for educationally related mental health extraordinary costs</w:t>
      </w:r>
      <w:r>
        <w:t>.</w:t>
      </w:r>
    </w:p>
    <w:p w14:paraId="297D16D4" w14:textId="10DC096F" w:rsidR="00BF3E69" w:rsidRDefault="00BF3E69" w:rsidP="004A110E">
      <w:pPr>
        <w:sectPr w:rsidR="00BF3E69" w:rsidSect="00714C5F">
          <w:headerReference w:type="default" r:id="rId94"/>
          <w:footerReference w:type="default" r:id="rId95"/>
          <w:pgSz w:w="12240" w:h="15840"/>
          <w:pgMar w:top="1440" w:right="1440" w:bottom="1440" w:left="1440" w:header="720" w:footer="720" w:gutter="0"/>
          <w:cols w:space="720"/>
          <w:docGrid w:linePitch="360"/>
        </w:sectPr>
      </w:pPr>
    </w:p>
    <w:p w14:paraId="72DBDC04" w14:textId="77777777" w:rsidR="00CF1A9C" w:rsidRPr="00CF1A9C" w:rsidRDefault="00CF1A9C" w:rsidP="0021725F">
      <w:pPr>
        <w:pStyle w:val="Heading4"/>
        <w:rPr>
          <w:rFonts w:eastAsia="Times New Roman"/>
          <w:sz w:val="18"/>
          <w:szCs w:val="18"/>
        </w:rPr>
      </w:pPr>
      <w:bookmarkStart w:id="265" w:name="_Toc160796114"/>
      <w:r w:rsidRPr="00CF1A9C">
        <w:rPr>
          <w:rFonts w:eastAsia="Times New Roman"/>
        </w:rPr>
        <w:lastRenderedPageBreak/>
        <w:t>Extraordinary Cost Pool</w:t>
      </w:r>
      <w:bookmarkEnd w:id="265"/>
    </w:p>
    <w:p w14:paraId="138C9D63" w14:textId="77777777" w:rsidR="00633626" w:rsidRPr="00403EDD" w:rsidRDefault="00633626" w:rsidP="00633626">
      <w:pPr>
        <w:pStyle w:val="Heading5"/>
      </w:pPr>
      <w:r w:rsidRPr="00403EDD">
        <w:t>Purpose</w:t>
      </w:r>
    </w:p>
    <w:p w14:paraId="147E930B" w14:textId="77777777" w:rsidR="00633626" w:rsidRDefault="00633626" w:rsidP="00633626">
      <w:pPr>
        <w:rPr>
          <w:rFonts w:cs="Arial"/>
        </w:rPr>
      </w:pPr>
      <w:r w:rsidRPr="004A4161">
        <w:rPr>
          <w:rFonts w:cs="Arial"/>
        </w:rPr>
        <w:t xml:space="preserve">The CDE, pursuant to </w:t>
      </w:r>
      <w:r w:rsidRPr="00DA4205">
        <w:rPr>
          <w:rFonts w:cs="Arial"/>
          <w:i/>
        </w:rPr>
        <w:t>EC</w:t>
      </w:r>
      <w:r w:rsidRPr="004A4161">
        <w:rPr>
          <w:rFonts w:cs="Arial"/>
        </w:rPr>
        <w:t xml:space="preserve"> Section 56836.21, administers an ECP program to reimburse SELPAs for extraordinary costs of single placements in NPS and special education and related services for student</w:t>
      </w:r>
      <w:r>
        <w:rPr>
          <w:rFonts w:cs="Arial"/>
        </w:rPr>
        <w:t>s</w:t>
      </w:r>
      <w:r w:rsidRPr="004A4161">
        <w:rPr>
          <w:rFonts w:cs="Arial"/>
        </w:rPr>
        <w:t xml:space="preserve"> residing in </w:t>
      </w:r>
      <w:r>
        <w:rPr>
          <w:rFonts w:cs="Arial"/>
        </w:rPr>
        <w:t>LCI.</w:t>
      </w:r>
    </w:p>
    <w:p w14:paraId="56DBC9B0" w14:textId="77777777" w:rsidR="00633626" w:rsidRDefault="00633626" w:rsidP="00633626">
      <w:pPr>
        <w:rPr>
          <w:rFonts w:cs="Arial"/>
        </w:rPr>
      </w:pPr>
      <w:r w:rsidRPr="00DE718E">
        <w:rPr>
          <w:rFonts w:cs="Arial"/>
          <w:b/>
        </w:rPr>
        <w:t>Note</w:t>
      </w:r>
      <w:r>
        <w:rPr>
          <w:rFonts w:cs="Arial"/>
        </w:rPr>
        <w:t>:</w:t>
      </w:r>
      <w:r w:rsidRPr="00BA1D35">
        <w:rPr>
          <w:rFonts w:cs="Arial"/>
        </w:rPr>
        <w:t xml:space="preserve"> costs for mental health, room and board, residential care services, legal expenses, and parent’s travel reimbursement are not </w:t>
      </w:r>
      <w:r>
        <w:rPr>
          <w:rFonts w:cs="Arial"/>
        </w:rPr>
        <w:t>eligible for reimbursement</w:t>
      </w:r>
      <w:r w:rsidRPr="00BA1D35">
        <w:rPr>
          <w:rFonts w:cs="Arial"/>
        </w:rPr>
        <w:t xml:space="preserve"> under the ECP </w:t>
      </w:r>
      <w:proofErr w:type="gramStart"/>
      <w:r w:rsidRPr="00BA1D35">
        <w:rPr>
          <w:rFonts w:cs="Arial"/>
        </w:rPr>
        <w:t>program</w:t>
      </w:r>
      <w:r>
        <w:rPr>
          <w:rFonts w:cs="Arial"/>
        </w:rPr>
        <w:t>, and</w:t>
      </w:r>
      <w:proofErr w:type="gramEnd"/>
      <w:r>
        <w:rPr>
          <w:rFonts w:cs="Arial"/>
        </w:rPr>
        <w:t xml:space="preserve"> should not be included in the costs reported in the ECP screen</w:t>
      </w:r>
      <w:r w:rsidRPr="00BA1D35">
        <w:rPr>
          <w:rFonts w:cs="Arial"/>
        </w:rPr>
        <w:t>.</w:t>
      </w:r>
    </w:p>
    <w:p w14:paraId="3893E16E" w14:textId="77777777" w:rsidR="00633626" w:rsidRPr="00403EDD" w:rsidRDefault="00633626" w:rsidP="00633626">
      <w:pPr>
        <w:pStyle w:val="Heading5"/>
      </w:pPr>
      <w:r w:rsidRPr="00403EDD">
        <w:t>Funding</w:t>
      </w:r>
    </w:p>
    <w:p w14:paraId="141BF7E4" w14:textId="0146F325" w:rsidR="00ED5F1A" w:rsidRDefault="00633626" w:rsidP="00ED5F1A">
      <w:pPr>
        <w:rPr>
          <w:rFonts w:cs="Arial"/>
        </w:rPr>
      </w:pPr>
      <w:r>
        <w:rPr>
          <w:rFonts w:cs="Arial"/>
        </w:rPr>
        <w:t>The ECP program is a component of AB 602. D</w:t>
      </w:r>
      <w:r w:rsidRPr="00DD6EB5">
        <w:rPr>
          <w:rFonts w:cs="Arial"/>
        </w:rPr>
        <w:t>ata collected</w:t>
      </w:r>
      <w:r>
        <w:rPr>
          <w:rFonts w:cs="Arial"/>
        </w:rPr>
        <w:t xml:space="preserve"> </w:t>
      </w:r>
      <w:r w:rsidRPr="00DD6EB5">
        <w:rPr>
          <w:rFonts w:cs="Arial"/>
        </w:rPr>
        <w:t xml:space="preserve">is used to populate the </w:t>
      </w:r>
      <w:r>
        <w:rPr>
          <w:rFonts w:cs="Arial"/>
        </w:rPr>
        <w:t xml:space="preserve">Extraordinary Cost Pool Claim Process </w:t>
      </w:r>
      <w:r w:rsidRPr="00DD6EB5">
        <w:rPr>
          <w:rFonts w:cs="Arial"/>
        </w:rPr>
        <w:t xml:space="preserve">Entitlement exhibit that determines funding pursuant to </w:t>
      </w:r>
      <w:r w:rsidRPr="00DD6EB5">
        <w:rPr>
          <w:rFonts w:cs="Arial"/>
          <w:i/>
        </w:rPr>
        <w:t>EC</w:t>
      </w:r>
      <w:r w:rsidRPr="00DD6EB5">
        <w:rPr>
          <w:rFonts w:cs="Arial"/>
        </w:rPr>
        <w:t xml:space="preserve"> </w:t>
      </w:r>
      <w:r>
        <w:rPr>
          <w:rFonts w:cs="Arial"/>
        </w:rPr>
        <w:t>S</w:t>
      </w:r>
      <w:r w:rsidRPr="00DD6EB5">
        <w:rPr>
          <w:rFonts w:cs="Arial"/>
        </w:rPr>
        <w:t>ection</w:t>
      </w:r>
      <w:r>
        <w:rPr>
          <w:rFonts w:cs="Arial"/>
        </w:rPr>
        <w:t xml:space="preserve"> 56836.21.</w:t>
      </w:r>
    </w:p>
    <w:p w14:paraId="3CBC872E" w14:textId="4500240D" w:rsidR="00ED5F1A" w:rsidRDefault="00ED5F1A" w:rsidP="00ED5F1A">
      <w:pPr>
        <w:rPr>
          <w:rFonts w:cs="Arial"/>
        </w:rPr>
      </w:pPr>
      <w:r w:rsidRPr="0006167F">
        <w:rPr>
          <w:rFonts w:cs="Arial"/>
        </w:rPr>
        <w:t>Refer to the ECP Funding Profile for current year appropriation and threshold amount information at</w:t>
      </w:r>
      <w:r>
        <w:rPr>
          <w:rFonts w:cs="Arial"/>
        </w:rPr>
        <w:t xml:space="preserve"> </w:t>
      </w:r>
      <w:hyperlink r:id="rId96" w:tooltip="Extraordinary Cost Pool webpage" w:history="1">
        <w:r w:rsidRPr="0066073E">
          <w:rPr>
            <w:rStyle w:val="Hyperlink"/>
            <w:rFonts w:cs="Arial"/>
          </w:rPr>
          <w:t>https://www.cde.ca.gov/fg/aa/se/senpslciecp.asp</w:t>
        </w:r>
      </w:hyperlink>
      <w:r>
        <w:rPr>
          <w:rFonts w:cs="Arial"/>
        </w:rPr>
        <w:t>.</w:t>
      </w:r>
    </w:p>
    <w:p w14:paraId="47149ADF" w14:textId="77777777" w:rsidR="00633626" w:rsidRPr="00403EDD" w:rsidRDefault="00633626" w:rsidP="001A68AB">
      <w:pPr>
        <w:pStyle w:val="Heading5"/>
      </w:pPr>
      <w:r w:rsidRPr="00403EDD">
        <w:t>Reporting Entity </w:t>
      </w:r>
    </w:p>
    <w:p w14:paraId="7C862683" w14:textId="77777777" w:rsidR="00633626" w:rsidRDefault="00633626" w:rsidP="00633626">
      <w:pPr>
        <w:rPr>
          <w:rFonts w:cs="Arial"/>
        </w:rPr>
      </w:pPr>
      <w:r w:rsidRPr="00DD6EB5">
        <w:rPr>
          <w:rFonts w:cs="Arial"/>
        </w:rPr>
        <w:t xml:space="preserve">This data entry screen is available to SELPAs </w:t>
      </w:r>
      <w:r>
        <w:rPr>
          <w:rFonts w:cs="Arial"/>
        </w:rPr>
        <w:t>and LEAs</w:t>
      </w:r>
      <w:r w:rsidRPr="000071F0">
        <w:rPr>
          <w:rFonts w:cs="Arial"/>
        </w:rPr>
        <w:t xml:space="preserve"> that have extraordinary cost of single placements in NPS and related services in LCI.</w:t>
      </w:r>
      <w:r>
        <w:rPr>
          <w:rFonts w:cs="Arial"/>
        </w:rPr>
        <w:t xml:space="preserve"> The system does not allow a user with a school district assignment to access ECP data entry screen. The user must have a separate SELPA user account to access the screen.</w:t>
      </w:r>
    </w:p>
    <w:p w14:paraId="4180770F" w14:textId="77777777" w:rsidR="00633626" w:rsidRPr="00DD6EB5" w:rsidRDefault="00633626" w:rsidP="00633626">
      <w:pPr>
        <w:pStyle w:val="Heading5"/>
        <w:rPr>
          <w:rFonts w:eastAsia="Times New Roman" w:cs="Arial"/>
          <w:sz w:val="18"/>
          <w:szCs w:val="18"/>
        </w:rPr>
      </w:pPr>
      <w:r w:rsidRPr="00DD6EB5">
        <w:rPr>
          <w:rFonts w:eastAsia="Times New Roman" w:cs="Arial"/>
        </w:rPr>
        <w:t>Reporting Periods </w:t>
      </w:r>
    </w:p>
    <w:p w14:paraId="786463DF" w14:textId="77777777" w:rsidR="00633626" w:rsidRDefault="00633626" w:rsidP="00633626">
      <w:pPr>
        <w:rPr>
          <w:rFonts w:cs="Arial"/>
        </w:rPr>
      </w:pPr>
      <w:r w:rsidRPr="00DD6EB5">
        <w:rPr>
          <w:rFonts w:cs="Arial"/>
        </w:rPr>
        <w:t xml:space="preserve">This data entry screen </w:t>
      </w:r>
      <w:r>
        <w:rPr>
          <w:rFonts w:cs="Arial"/>
        </w:rPr>
        <w:t xml:space="preserve">is available for reporting at </w:t>
      </w:r>
      <w:r w:rsidRPr="00DD6EB5">
        <w:rPr>
          <w:rFonts w:cs="Arial"/>
        </w:rPr>
        <w:t>Annual.</w:t>
      </w:r>
    </w:p>
    <w:p w14:paraId="3E5851A8" w14:textId="77777777" w:rsidR="00633626" w:rsidRPr="00B158F3" w:rsidRDefault="00633626" w:rsidP="00633626">
      <w:pPr>
        <w:pStyle w:val="Heading5"/>
        <w:rPr>
          <w:rFonts w:eastAsia="Times New Roman" w:cs="Arial"/>
        </w:rPr>
      </w:pPr>
      <w:bookmarkStart w:id="266" w:name="_Hlk106131473"/>
      <w:r>
        <w:rPr>
          <w:rFonts w:eastAsia="Times New Roman" w:cs="Arial"/>
        </w:rPr>
        <w:t>Required Supporting Documentation</w:t>
      </w:r>
    </w:p>
    <w:bookmarkEnd w:id="266"/>
    <w:p w14:paraId="5D416662" w14:textId="497B8B68" w:rsidR="00633626" w:rsidRPr="00DA4205" w:rsidRDefault="00633626" w:rsidP="00633626">
      <w:pPr>
        <w:rPr>
          <w:rFonts w:cs="Arial"/>
        </w:rPr>
      </w:pPr>
      <w:r w:rsidRPr="575A7668">
        <w:rPr>
          <w:rFonts w:cs="Arial"/>
        </w:rPr>
        <w:t xml:space="preserve">In addition to reporting data in this data entry screen, hard copies of the supporting </w:t>
      </w:r>
      <w:r w:rsidR="007F654F" w:rsidRPr="575A7668">
        <w:rPr>
          <w:rFonts w:cs="Arial"/>
        </w:rPr>
        <w:t>documentation</w:t>
      </w:r>
      <w:r w:rsidRPr="575A7668">
        <w:rPr>
          <w:rFonts w:cs="Arial"/>
        </w:rPr>
        <w:t xml:space="preserve"> must be mailed to the following address, postmarked on or before </w:t>
      </w:r>
      <w:r w:rsidRPr="575A7668">
        <w:rPr>
          <w:rFonts w:cs="Arial"/>
          <w:b/>
          <w:bCs/>
        </w:rPr>
        <w:t xml:space="preserve">October </w:t>
      </w:r>
      <w:r w:rsidR="001C4BB5" w:rsidRPr="575A7668">
        <w:rPr>
          <w:rFonts w:cs="Arial"/>
          <w:b/>
          <w:bCs/>
        </w:rPr>
        <w:t>30</w:t>
      </w:r>
      <w:r w:rsidRPr="575A7668">
        <w:rPr>
          <w:rFonts w:cs="Arial"/>
          <w:b/>
          <w:bCs/>
        </w:rPr>
        <w:t xml:space="preserve">, </w:t>
      </w:r>
      <w:r w:rsidR="001C4BB5" w:rsidRPr="575A7668">
        <w:rPr>
          <w:rFonts w:cs="Arial"/>
          <w:b/>
          <w:bCs/>
        </w:rPr>
        <w:t>202</w:t>
      </w:r>
      <w:r w:rsidR="1D78593A" w:rsidRPr="575A7668">
        <w:rPr>
          <w:rFonts w:cs="Arial"/>
          <w:b/>
          <w:bCs/>
        </w:rPr>
        <w:t>4</w:t>
      </w:r>
      <w:r w:rsidRPr="575A7668">
        <w:rPr>
          <w:rFonts w:cs="Arial"/>
        </w:rPr>
        <w:t xml:space="preserve">. </w:t>
      </w:r>
    </w:p>
    <w:p w14:paraId="31019AF7" w14:textId="77777777" w:rsidR="00633626" w:rsidRPr="00DA4205" w:rsidRDefault="00633626" w:rsidP="00633626">
      <w:pPr>
        <w:pStyle w:val="NoSpacing"/>
        <w:jc w:val="center"/>
      </w:pPr>
      <w:r w:rsidRPr="00DA4205">
        <w:t>California Department of Education</w:t>
      </w:r>
    </w:p>
    <w:p w14:paraId="25A2B5A5" w14:textId="77777777" w:rsidR="00633626" w:rsidRPr="00DA4205" w:rsidRDefault="00633626" w:rsidP="00633626">
      <w:pPr>
        <w:pStyle w:val="NoSpacing"/>
        <w:jc w:val="center"/>
      </w:pPr>
      <w:r w:rsidRPr="00DA4205">
        <w:t>School Fiscal Services Division</w:t>
      </w:r>
    </w:p>
    <w:p w14:paraId="6E1F5275" w14:textId="77777777" w:rsidR="00633626" w:rsidRPr="00DA4205" w:rsidRDefault="00633626" w:rsidP="00633626">
      <w:pPr>
        <w:pStyle w:val="NoSpacing"/>
        <w:jc w:val="center"/>
      </w:pPr>
      <w:r w:rsidRPr="00DA4205">
        <w:t>Principal Apportionment Section</w:t>
      </w:r>
    </w:p>
    <w:p w14:paraId="42AB3256" w14:textId="77777777" w:rsidR="00633626" w:rsidRPr="00DA4205" w:rsidRDefault="00633626" w:rsidP="00633626">
      <w:pPr>
        <w:pStyle w:val="NoSpacing"/>
        <w:jc w:val="center"/>
      </w:pPr>
      <w:r w:rsidRPr="00DA4205">
        <w:t>Attn: ECP Analyst</w:t>
      </w:r>
    </w:p>
    <w:p w14:paraId="3CB6F35F" w14:textId="77777777" w:rsidR="00633626" w:rsidRDefault="00633626" w:rsidP="00633626">
      <w:pPr>
        <w:pStyle w:val="NoSpacing"/>
        <w:jc w:val="center"/>
      </w:pPr>
      <w:r w:rsidRPr="00DA4205">
        <w:t>1430 N Street, Suite 3800</w:t>
      </w:r>
    </w:p>
    <w:p w14:paraId="51A34D17" w14:textId="77777777" w:rsidR="00633626" w:rsidRDefault="00633626" w:rsidP="00633626">
      <w:pPr>
        <w:jc w:val="center"/>
        <w:rPr>
          <w:rFonts w:cs="Arial"/>
        </w:rPr>
      </w:pPr>
      <w:r w:rsidRPr="00DA4205">
        <w:rPr>
          <w:rFonts w:cs="Arial"/>
        </w:rPr>
        <w:t>Sacramento, CA 95814</w:t>
      </w:r>
    </w:p>
    <w:p w14:paraId="00D1536F" w14:textId="686A2825" w:rsidR="00633626" w:rsidRDefault="00633626" w:rsidP="00633626">
      <w:pPr>
        <w:rPr>
          <w:rFonts w:cs="Arial"/>
        </w:rPr>
      </w:pPr>
      <w:bookmarkStart w:id="267" w:name="_Hlk106131557"/>
      <w:r w:rsidRPr="00BA1D35">
        <w:rPr>
          <w:rFonts w:cs="Arial"/>
        </w:rPr>
        <w:t xml:space="preserve">Supporting documentation </w:t>
      </w:r>
      <w:r w:rsidRPr="00290E5C">
        <w:rPr>
          <w:rFonts w:cs="Arial"/>
          <w:b/>
        </w:rPr>
        <w:t>must</w:t>
      </w:r>
      <w:r>
        <w:rPr>
          <w:rFonts w:cs="Arial"/>
        </w:rPr>
        <w:t xml:space="preserve"> include the following:</w:t>
      </w:r>
    </w:p>
    <w:p w14:paraId="797A8843" w14:textId="53D39346" w:rsidR="00633626" w:rsidRDefault="00633626" w:rsidP="00B80F7B">
      <w:pPr>
        <w:pStyle w:val="ListParagraph"/>
        <w:numPr>
          <w:ilvl w:val="0"/>
          <w:numId w:val="111"/>
        </w:numPr>
        <w:rPr>
          <w:rFonts w:cs="Arial"/>
        </w:rPr>
      </w:pPr>
      <w:r>
        <w:rPr>
          <w:rFonts w:cs="Arial"/>
        </w:rPr>
        <w:lastRenderedPageBreak/>
        <w:t>A</w:t>
      </w:r>
      <w:r w:rsidRPr="007774E6">
        <w:rPr>
          <w:rFonts w:cs="Arial"/>
        </w:rPr>
        <w:t xml:space="preserve"> printout</w:t>
      </w:r>
      <w:r w:rsidR="00F74959">
        <w:rPr>
          <w:rFonts w:cs="Arial"/>
        </w:rPr>
        <w:t xml:space="preserve"> of</w:t>
      </w:r>
      <w:r w:rsidRPr="007774E6">
        <w:rPr>
          <w:rFonts w:cs="Arial"/>
        </w:rPr>
        <w:t xml:space="preserve"> each </w:t>
      </w:r>
      <w:r>
        <w:rPr>
          <w:rFonts w:cs="Arial"/>
        </w:rPr>
        <w:t>student’s</w:t>
      </w:r>
      <w:r w:rsidRPr="007774E6">
        <w:rPr>
          <w:rFonts w:cs="Arial"/>
        </w:rPr>
        <w:t xml:space="preserve"> ECP claim </w:t>
      </w:r>
      <w:r>
        <w:rPr>
          <w:rFonts w:cs="Arial"/>
        </w:rPr>
        <w:t xml:space="preserve">report (printed </w:t>
      </w:r>
      <w:r w:rsidR="00F74959">
        <w:rPr>
          <w:rFonts w:cs="Arial"/>
        </w:rPr>
        <w:t xml:space="preserve">Record Information page and the </w:t>
      </w:r>
      <w:r>
        <w:rPr>
          <w:rFonts w:cs="Arial"/>
        </w:rPr>
        <w:t>record of the data entry screen)</w:t>
      </w:r>
    </w:p>
    <w:p w14:paraId="6CCA625B" w14:textId="40440A15" w:rsidR="00633626" w:rsidRPr="00AF33FE" w:rsidRDefault="00633626" w:rsidP="00633626">
      <w:pPr>
        <w:ind w:left="720"/>
        <w:rPr>
          <w:rFonts w:cs="Arial"/>
        </w:rPr>
      </w:pPr>
      <w:r>
        <w:rPr>
          <w:rFonts w:cs="Arial"/>
        </w:rPr>
        <w:t>To print from the PADC, use the</w:t>
      </w:r>
      <w:r w:rsidRPr="006250C8">
        <w:rPr>
          <w:rFonts w:cs="Arial"/>
        </w:rPr>
        <w:t xml:space="preserve"> browser Print function. </w:t>
      </w:r>
      <w:r>
        <w:rPr>
          <w:rFonts w:cs="Arial"/>
        </w:rPr>
        <w:t>The</w:t>
      </w:r>
      <w:r w:rsidRPr="006250C8">
        <w:rPr>
          <w:rFonts w:cs="Arial"/>
        </w:rPr>
        <w:t xml:space="preserve"> web browser </w:t>
      </w:r>
      <w:r>
        <w:rPr>
          <w:rFonts w:cs="Arial"/>
        </w:rPr>
        <w:t xml:space="preserve">prints only </w:t>
      </w:r>
      <w:r w:rsidRPr="006250C8">
        <w:rPr>
          <w:rFonts w:cs="Arial"/>
        </w:rPr>
        <w:t>one record at a time</w:t>
      </w:r>
      <w:r>
        <w:rPr>
          <w:rFonts w:cs="Arial"/>
        </w:rPr>
        <w:t>; e</w:t>
      </w:r>
      <w:r w:rsidRPr="006250C8">
        <w:rPr>
          <w:rFonts w:cs="Arial"/>
        </w:rPr>
        <w:t>ach record prints with the Record Information and Notes.</w:t>
      </w:r>
      <w:r>
        <w:rPr>
          <w:rFonts w:cs="Arial"/>
        </w:rPr>
        <w:t xml:space="preserve"> </w:t>
      </w:r>
    </w:p>
    <w:p w14:paraId="2B2C37B8" w14:textId="71DFC4FB" w:rsidR="00633626" w:rsidRDefault="00633626" w:rsidP="00B80F7B">
      <w:pPr>
        <w:pStyle w:val="ListParagraph"/>
        <w:numPr>
          <w:ilvl w:val="0"/>
          <w:numId w:val="111"/>
        </w:numPr>
        <w:rPr>
          <w:rFonts w:cs="Arial"/>
        </w:rPr>
      </w:pPr>
      <w:r>
        <w:rPr>
          <w:rFonts w:cs="Arial"/>
        </w:rPr>
        <w:t xml:space="preserve">Only </w:t>
      </w:r>
      <w:r w:rsidRPr="007774E6">
        <w:rPr>
          <w:rFonts w:cs="Arial"/>
        </w:rPr>
        <w:t xml:space="preserve">copies of paid invoices </w:t>
      </w:r>
      <w:r>
        <w:rPr>
          <w:rFonts w:cs="Arial"/>
        </w:rPr>
        <w:t>to support</w:t>
      </w:r>
      <w:r w:rsidRPr="007774E6">
        <w:rPr>
          <w:rFonts w:cs="Arial"/>
        </w:rPr>
        <w:t xml:space="preserve"> th</w:t>
      </w:r>
      <w:r>
        <w:rPr>
          <w:rFonts w:cs="Arial"/>
        </w:rPr>
        <w:t>e</w:t>
      </w:r>
      <w:r w:rsidRPr="007774E6">
        <w:rPr>
          <w:rFonts w:cs="Arial"/>
        </w:rPr>
        <w:t xml:space="preserve"> </w:t>
      </w:r>
      <w:r>
        <w:rPr>
          <w:rFonts w:cs="Arial"/>
        </w:rPr>
        <w:t xml:space="preserve">student’s claim with the assigned student record number clearly labeled on all documents. </w:t>
      </w:r>
      <w:r w:rsidRPr="007774E6">
        <w:rPr>
          <w:rFonts w:cs="Arial"/>
        </w:rPr>
        <w:t xml:space="preserve">Due to the confidential nature of these invoices, redact all </w:t>
      </w:r>
      <w:r w:rsidR="007F654F" w:rsidRPr="007774E6">
        <w:rPr>
          <w:rFonts w:cs="Arial"/>
        </w:rPr>
        <w:t>the students’</w:t>
      </w:r>
      <w:r w:rsidRPr="007774E6">
        <w:rPr>
          <w:rFonts w:cs="Arial"/>
        </w:rPr>
        <w:t xml:space="preserve"> personal</w:t>
      </w:r>
      <w:r>
        <w:rPr>
          <w:rFonts w:cs="Arial"/>
        </w:rPr>
        <w:t>ly identifiable</w:t>
      </w:r>
      <w:r w:rsidRPr="007774E6">
        <w:rPr>
          <w:rFonts w:cs="Arial"/>
        </w:rPr>
        <w:t xml:space="preserve"> information such as name, date of birth, etc. </w:t>
      </w:r>
    </w:p>
    <w:p w14:paraId="5A624EA8" w14:textId="77777777" w:rsidR="00633626" w:rsidRPr="0068119C" w:rsidRDefault="00633626" w:rsidP="001A68AB">
      <w:pPr>
        <w:rPr>
          <w:rFonts w:cs="Arial"/>
        </w:rPr>
      </w:pPr>
      <w:bookmarkStart w:id="268" w:name="_Hlk105682077"/>
      <w:r>
        <w:rPr>
          <w:rFonts w:cs="Arial"/>
        </w:rPr>
        <w:t xml:space="preserve">The CDE may reach out to LEAs regarding the submitted supporting documentations, so </w:t>
      </w:r>
      <w:r w:rsidRPr="0068119C">
        <w:rPr>
          <w:rFonts w:cs="Arial"/>
        </w:rPr>
        <w:t>LEA</w:t>
      </w:r>
      <w:r>
        <w:rPr>
          <w:rFonts w:cs="Arial"/>
        </w:rPr>
        <w:t>s</w:t>
      </w:r>
      <w:r w:rsidRPr="0068119C">
        <w:rPr>
          <w:rFonts w:cs="Arial"/>
        </w:rPr>
        <w:t xml:space="preserve"> are required to track </w:t>
      </w:r>
      <w:r>
        <w:rPr>
          <w:rFonts w:cs="Arial"/>
        </w:rPr>
        <w:t xml:space="preserve">and maintain records of </w:t>
      </w:r>
      <w:r w:rsidRPr="0068119C">
        <w:rPr>
          <w:rFonts w:cs="Arial"/>
        </w:rPr>
        <w:t>each student’s record number to the</w:t>
      </w:r>
      <w:r>
        <w:rPr>
          <w:rFonts w:cs="Arial"/>
        </w:rPr>
        <w:t xml:space="preserve"> student’s identity and their expenditure reports.</w:t>
      </w:r>
    </w:p>
    <w:bookmarkEnd w:id="267"/>
    <w:bookmarkEnd w:id="268"/>
    <w:p w14:paraId="08706172" w14:textId="77777777" w:rsidR="00633626" w:rsidRDefault="00633626" w:rsidP="00633626">
      <w:pPr>
        <w:pStyle w:val="Heading5"/>
      </w:pPr>
      <w:r>
        <w:t>Data Reporting Instructions</w:t>
      </w:r>
    </w:p>
    <w:p w14:paraId="5A5700CB" w14:textId="77777777" w:rsidR="00633626" w:rsidRPr="00DD1360" w:rsidRDefault="00633626" w:rsidP="00633626">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56C6564B" w14:textId="77777777" w:rsidR="00633626" w:rsidRDefault="00633626" w:rsidP="00633626">
      <w:pPr>
        <w:pStyle w:val="Heading6"/>
      </w:pPr>
      <w:r w:rsidRPr="00403EDD">
        <w:t>Tab 1: Extraordinary Cost Pool Claim</w:t>
      </w:r>
    </w:p>
    <w:p w14:paraId="11E96054" w14:textId="77777777" w:rsidR="00633626" w:rsidRDefault="00633626" w:rsidP="00B80F7B">
      <w:pPr>
        <w:pStyle w:val="ListParagraph"/>
        <w:numPr>
          <w:ilvl w:val="0"/>
          <w:numId w:val="127"/>
        </w:numPr>
      </w:pPr>
      <w:bookmarkStart w:id="269" w:name="_Hlk106131608"/>
      <w:r>
        <w:t>Select Student 1 in the Student Record dropdown menu to report data for the first student. See the table below for instructions and explanations of each field.</w:t>
      </w:r>
    </w:p>
    <w:p w14:paraId="41212B44" w14:textId="77777777" w:rsidR="00633626" w:rsidRDefault="00633626" w:rsidP="00B80F7B">
      <w:pPr>
        <w:pStyle w:val="ListParagraph"/>
        <w:numPr>
          <w:ilvl w:val="0"/>
          <w:numId w:val="127"/>
        </w:numPr>
      </w:pPr>
      <w:r>
        <w:t>Select Save at the bottom of the screen to save the data.</w:t>
      </w:r>
    </w:p>
    <w:p w14:paraId="3085A4BF" w14:textId="77777777" w:rsidR="00633626" w:rsidRDefault="00633626" w:rsidP="00B80F7B">
      <w:pPr>
        <w:pStyle w:val="ListParagraph"/>
        <w:numPr>
          <w:ilvl w:val="0"/>
          <w:numId w:val="127"/>
        </w:numPr>
      </w:pPr>
      <w:r>
        <w:t>Once the system refreshes, s</w:t>
      </w:r>
      <w:r w:rsidRPr="00392165">
        <w:t xml:space="preserve">elect Add New at the top of the screen </w:t>
      </w:r>
      <w:r>
        <w:t>and</w:t>
      </w:r>
      <w:r w:rsidRPr="00392165">
        <w:t xml:space="preserve"> </w:t>
      </w:r>
      <w:r>
        <w:t>select Student 2 to report data for the second student.</w:t>
      </w:r>
    </w:p>
    <w:p w14:paraId="120E1373" w14:textId="77777777" w:rsidR="00633626" w:rsidRPr="00392165" w:rsidRDefault="00633626" w:rsidP="00B80F7B">
      <w:pPr>
        <w:pStyle w:val="ListParagraph"/>
        <w:numPr>
          <w:ilvl w:val="0"/>
          <w:numId w:val="127"/>
        </w:numPr>
      </w:pPr>
      <w:r>
        <w:rPr>
          <w:rFonts w:cs="Arial"/>
        </w:rPr>
        <w:t>When entering data, save each record</w:t>
      </w:r>
      <w:r w:rsidRPr="007E6A51">
        <w:rPr>
          <w:rFonts w:cs="Arial"/>
        </w:rPr>
        <w:t xml:space="preserve"> before navigating to another record</w:t>
      </w:r>
      <w:r>
        <w:rPr>
          <w:rFonts w:cs="Arial"/>
        </w:rPr>
        <w:t xml:space="preserve">; the system does not automatically save data if </w:t>
      </w:r>
      <w:proofErr w:type="gramStart"/>
      <w:r>
        <w:rPr>
          <w:rFonts w:cs="Arial"/>
        </w:rPr>
        <w:t>user</w:t>
      </w:r>
      <w:proofErr w:type="gramEnd"/>
      <w:r>
        <w:rPr>
          <w:rFonts w:cs="Arial"/>
        </w:rPr>
        <w:t xml:space="preserve"> navigates to another record or another page.</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640"/>
        <w:gridCol w:w="4581"/>
        <w:gridCol w:w="3129"/>
      </w:tblGrid>
      <w:tr w:rsidR="00633626" w:rsidRPr="00DD6EB5" w14:paraId="5F8544AD" w14:textId="77777777" w:rsidTr="007B30F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85" w:type="dxa"/>
          </w:tcPr>
          <w:bookmarkEnd w:id="269"/>
          <w:p w14:paraId="410CD102" w14:textId="77777777" w:rsidR="00633626" w:rsidRPr="00DD6EB5" w:rsidRDefault="00633626" w:rsidP="00FB1F10">
            <w:pPr>
              <w:spacing w:before="60" w:after="60"/>
              <w:jc w:val="center"/>
              <w:rPr>
                <w:rFonts w:cs="Arial"/>
              </w:rPr>
            </w:pPr>
            <w:r w:rsidRPr="00DD6EB5">
              <w:rPr>
                <w:rFonts w:cs="Arial"/>
              </w:rPr>
              <w:lastRenderedPageBreak/>
              <w:t>Line Number</w:t>
            </w:r>
          </w:p>
        </w:tc>
        <w:tc>
          <w:tcPr>
            <w:tcW w:w="3310" w:type="dxa"/>
          </w:tcPr>
          <w:p w14:paraId="23BB1657"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0" w:type="dxa"/>
          </w:tcPr>
          <w:p w14:paraId="5B54CE90" w14:textId="77777777" w:rsidR="00633626" w:rsidRPr="00DD6EB5" w:rsidRDefault="00633626" w:rsidP="00FB1F10">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633626" w:rsidRPr="00DD6EB5" w14:paraId="210AA123"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16A87CF0" w14:textId="77777777" w:rsidR="00633626" w:rsidRPr="00DD6EB5" w:rsidRDefault="00633626" w:rsidP="00FB1F10">
            <w:pPr>
              <w:spacing w:before="60" w:after="60"/>
              <w:jc w:val="center"/>
              <w:rPr>
                <w:rFonts w:cs="Arial"/>
              </w:rPr>
            </w:pPr>
            <w:r>
              <w:rPr>
                <w:rFonts w:cs="Arial"/>
              </w:rPr>
              <w:t>N/A</w:t>
            </w:r>
          </w:p>
        </w:tc>
        <w:tc>
          <w:tcPr>
            <w:tcW w:w="3310" w:type="dxa"/>
          </w:tcPr>
          <w:p w14:paraId="58CDBFB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0" w:type="dxa"/>
          </w:tcPr>
          <w:p w14:paraId="684139C7"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sequentially assigned student records are used in lieu of </w:t>
            </w:r>
            <w:r w:rsidRPr="004148BD">
              <w:rPr>
                <w:rFonts w:cs="Arial"/>
              </w:rPr>
              <w:t>personally identifiable information</w:t>
            </w:r>
            <w:r w:rsidRPr="00BA1D35">
              <w:rPr>
                <w:rFonts w:cs="Arial"/>
              </w:rPr>
              <w:t>. The certified funding exhibit will display funding results using this record number.</w:t>
            </w:r>
          </w:p>
          <w:p w14:paraId="2952871F"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5E168574" w14:textId="77777777" w:rsidR="00633626" w:rsidRPr="00FA1FF2"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FA1FF2">
              <w:rPr>
                <w:rFonts w:cs="Arial"/>
                <w:b/>
              </w:rPr>
              <w:t>The record number assigned to the student must be note</w:t>
            </w:r>
            <w:r>
              <w:rPr>
                <w:rFonts w:cs="Arial"/>
                <w:b/>
              </w:rPr>
              <w:t>d</w:t>
            </w:r>
            <w:r w:rsidRPr="00FA1FF2">
              <w:rPr>
                <w:rFonts w:cs="Arial"/>
                <w:b/>
              </w:rPr>
              <w:t xml:space="preserve"> in all supporting documents for the </w:t>
            </w:r>
            <w:r>
              <w:rPr>
                <w:rFonts w:cs="Arial"/>
                <w:b/>
              </w:rPr>
              <w:t xml:space="preserve">student’s </w:t>
            </w:r>
            <w:r w:rsidRPr="00FA1FF2">
              <w:rPr>
                <w:rFonts w:cs="Arial"/>
                <w:b/>
              </w:rPr>
              <w:t xml:space="preserve">claim package. </w:t>
            </w:r>
          </w:p>
        </w:tc>
      </w:tr>
      <w:tr w:rsidR="00633626" w:rsidRPr="00DD6EB5" w14:paraId="748CB2DF"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2FD48811" w14:textId="77777777" w:rsidR="00633626" w:rsidRPr="00DD6EB5" w:rsidRDefault="00633626" w:rsidP="00FB1F10">
            <w:pPr>
              <w:spacing w:before="60" w:after="60"/>
              <w:jc w:val="center"/>
              <w:rPr>
                <w:rFonts w:cs="Arial"/>
              </w:rPr>
            </w:pPr>
            <w:r w:rsidRPr="00DD6EB5">
              <w:rPr>
                <w:rFonts w:cs="Arial"/>
              </w:rPr>
              <w:t>A-1</w:t>
            </w:r>
          </w:p>
        </w:tc>
        <w:tc>
          <w:tcPr>
            <w:tcW w:w="3310" w:type="dxa"/>
          </w:tcPr>
          <w:p w14:paraId="0774D18A"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Special Education Age Eligibility Certification</w:t>
            </w:r>
          </w:p>
        </w:tc>
        <w:tc>
          <w:tcPr>
            <w:tcW w:w="0" w:type="dxa"/>
          </w:tcPr>
          <w:p w14:paraId="27975B0C"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 xml:space="preserve">By checking the box, the submitting LEA certifies that the student receiving special education services has met the age eligibility pursuant to </w:t>
            </w:r>
            <w:r>
              <w:rPr>
                <w:rFonts w:cs="Arial"/>
                <w:i/>
              </w:rPr>
              <w:t>EC</w:t>
            </w:r>
            <w:r w:rsidRPr="00BA1D35">
              <w:rPr>
                <w:rFonts w:cs="Arial"/>
              </w:rPr>
              <w:t xml:space="preserve"> Section 56026(c)(4).</w:t>
            </w:r>
          </w:p>
        </w:tc>
      </w:tr>
      <w:tr w:rsidR="00633626" w:rsidRPr="00DD6EB5" w14:paraId="0CC817CA"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54B71B35" w14:textId="77777777" w:rsidR="00633626" w:rsidRPr="00DD6EB5" w:rsidRDefault="00633626" w:rsidP="00FB1F10">
            <w:pPr>
              <w:spacing w:before="60" w:after="60"/>
              <w:jc w:val="center"/>
              <w:rPr>
                <w:rFonts w:cs="Arial"/>
              </w:rPr>
            </w:pPr>
            <w:r w:rsidRPr="00DD6EB5">
              <w:rPr>
                <w:rFonts w:cs="Arial"/>
              </w:rPr>
              <w:t>A-2</w:t>
            </w:r>
          </w:p>
        </w:tc>
        <w:tc>
          <w:tcPr>
            <w:tcW w:w="3310" w:type="dxa"/>
          </w:tcPr>
          <w:p w14:paraId="0F9BA662"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Nonpublic Nonsectarian School (NPS)/Licensed Children's Institution (LCI) providing services to the student.</w:t>
            </w:r>
          </w:p>
        </w:tc>
        <w:tc>
          <w:tcPr>
            <w:tcW w:w="0" w:type="dxa"/>
          </w:tcPr>
          <w:p w14:paraId="3BFD6E11" w14:textId="77777777" w:rsidR="00633626"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26B586F2" w14:textId="77777777" w:rsidR="00D330FB" w:rsidRDefault="00D330FB"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614AC72E" w14:textId="79452074" w:rsidR="00D330FB" w:rsidRPr="00D330FB" w:rsidRDefault="34614807"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 xml:space="preserve">If the LEA would like to add an NPS/LCI to the dropdown selection, a request must be sent to </w:t>
            </w:r>
            <w:hyperlink r:id="rId97">
              <w:r w:rsidRPr="0E25D936">
                <w:rPr>
                  <w:rStyle w:val="Hyperlink"/>
                  <w:rFonts w:cs="Arial"/>
                </w:rPr>
                <w:t>PASE@cde.ca.gov</w:t>
              </w:r>
            </w:hyperlink>
            <w:r w:rsidRPr="0E25D936">
              <w:rPr>
                <w:rFonts w:cs="Arial"/>
              </w:rPr>
              <w:t xml:space="preserve"> before </w:t>
            </w:r>
            <w:r w:rsidRPr="0E25D936">
              <w:rPr>
                <w:rFonts w:cs="Arial"/>
                <w:b/>
                <w:bCs/>
              </w:rPr>
              <w:t>October 23,</w:t>
            </w:r>
            <w:r w:rsidR="6506BBEF" w:rsidRPr="0E25D936">
              <w:rPr>
                <w:rFonts w:cs="Arial"/>
                <w:b/>
                <w:bCs/>
              </w:rPr>
              <w:t xml:space="preserve"> </w:t>
            </w:r>
            <w:r w:rsidRPr="0E25D936">
              <w:rPr>
                <w:rFonts w:cs="Arial"/>
                <w:b/>
                <w:bCs/>
              </w:rPr>
              <w:t>202</w:t>
            </w:r>
            <w:r w:rsidR="51E888CC" w:rsidRPr="0E25D936">
              <w:rPr>
                <w:rFonts w:cs="Arial"/>
                <w:b/>
                <w:bCs/>
              </w:rPr>
              <w:t>4</w:t>
            </w:r>
            <w:r w:rsidRPr="0E25D936">
              <w:rPr>
                <w:rFonts w:cs="Arial"/>
                <w:b/>
                <w:bCs/>
              </w:rPr>
              <w:t xml:space="preserve"> </w:t>
            </w:r>
            <w:r w:rsidRPr="0E25D936">
              <w:rPr>
                <w:rFonts w:cs="Arial"/>
              </w:rPr>
              <w:t>(one week in advance of the ECP deadline) for adequate time to add the NPS/LCI to the PADC.</w:t>
            </w:r>
          </w:p>
        </w:tc>
      </w:tr>
      <w:tr w:rsidR="00633626" w:rsidRPr="00DD6EB5" w14:paraId="26FE8DCB"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73455F52" w14:textId="77777777" w:rsidR="00633626" w:rsidRPr="00DD6EB5" w:rsidRDefault="00633626" w:rsidP="00FB1F10">
            <w:pPr>
              <w:spacing w:before="60" w:after="60"/>
              <w:jc w:val="center"/>
              <w:rPr>
                <w:rFonts w:cs="Arial"/>
              </w:rPr>
            </w:pPr>
            <w:r w:rsidRPr="00DD6EB5">
              <w:rPr>
                <w:rFonts w:cs="Arial"/>
              </w:rPr>
              <w:t>A-3</w:t>
            </w:r>
          </w:p>
        </w:tc>
        <w:tc>
          <w:tcPr>
            <w:tcW w:w="3310" w:type="dxa"/>
          </w:tcPr>
          <w:p w14:paraId="4766BCCF"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Address</w:t>
            </w:r>
          </w:p>
        </w:tc>
        <w:tc>
          <w:tcPr>
            <w:tcW w:w="0" w:type="dxa"/>
          </w:tcPr>
          <w:p w14:paraId="4B6619F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02458E99"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0E926AA8" w14:textId="77777777" w:rsidR="00633626" w:rsidRPr="00DD6EB5" w:rsidRDefault="00633626" w:rsidP="00FB1F10">
            <w:pPr>
              <w:spacing w:before="60" w:after="60"/>
              <w:jc w:val="center"/>
              <w:rPr>
                <w:rFonts w:cs="Arial"/>
              </w:rPr>
            </w:pPr>
            <w:r w:rsidRPr="00DD6EB5">
              <w:rPr>
                <w:rFonts w:cs="Arial"/>
              </w:rPr>
              <w:lastRenderedPageBreak/>
              <w:t>A-4</w:t>
            </w:r>
          </w:p>
        </w:tc>
        <w:tc>
          <w:tcPr>
            <w:tcW w:w="3310" w:type="dxa"/>
          </w:tcPr>
          <w:p w14:paraId="2212749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NPS/LCI Certification Code</w:t>
            </w:r>
          </w:p>
        </w:tc>
        <w:tc>
          <w:tcPr>
            <w:tcW w:w="0" w:type="dxa"/>
          </w:tcPr>
          <w:p w14:paraId="390EA7B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633626" w:rsidRPr="00DD6EB5" w14:paraId="172DA477"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417C3902" w14:textId="77777777" w:rsidR="00633626" w:rsidRPr="00DD6EB5" w:rsidRDefault="00633626" w:rsidP="00FB1F10">
            <w:pPr>
              <w:spacing w:before="60" w:after="60"/>
              <w:jc w:val="center"/>
              <w:rPr>
                <w:rFonts w:cs="Arial"/>
              </w:rPr>
            </w:pPr>
            <w:r w:rsidRPr="00DD6EB5">
              <w:rPr>
                <w:rFonts w:cs="Arial"/>
              </w:rPr>
              <w:t>A-5</w:t>
            </w:r>
          </w:p>
        </w:tc>
        <w:tc>
          <w:tcPr>
            <w:tcW w:w="3310" w:type="dxa"/>
          </w:tcPr>
          <w:p w14:paraId="55A3C8C3"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Cost for NPS/LCI selected on Line A-2</w:t>
            </w:r>
          </w:p>
        </w:tc>
        <w:tc>
          <w:tcPr>
            <w:tcW w:w="0" w:type="dxa"/>
          </w:tcPr>
          <w:p w14:paraId="0759B2D1" w14:textId="13396C8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w:t>
            </w:r>
            <w:r>
              <w:rPr>
                <w:rFonts w:cs="Arial"/>
              </w:rPr>
              <w:t>eligible NPS/LCI cost for the student selected on Line A-2.</w:t>
            </w:r>
          </w:p>
        </w:tc>
      </w:tr>
      <w:tr w:rsidR="00633626" w:rsidRPr="00DD6EB5" w14:paraId="6ED81EE9"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4D0B26F9" w14:textId="77777777" w:rsidR="00633626" w:rsidRPr="00DD6EB5" w:rsidRDefault="00633626" w:rsidP="00FB1F10">
            <w:pPr>
              <w:spacing w:before="60" w:after="60"/>
              <w:jc w:val="center"/>
              <w:rPr>
                <w:rFonts w:cs="Arial"/>
              </w:rPr>
            </w:pPr>
            <w:r w:rsidRPr="00DD6EB5">
              <w:rPr>
                <w:rFonts w:cs="Arial"/>
              </w:rPr>
              <w:t>A-6</w:t>
            </w:r>
          </w:p>
        </w:tc>
        <w:tc>
          <w:tcPr>
            <w:tcW w:w="3310" w:type="dxa"/>
          </w:tcPr>
          <w:p w14:paraId="3FE2EBB5"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Select a second NPS/LCI providing services, if applicable.</w:t>
            </w:r>
          </w:p>
        </w:tc>
        <w:tc>
          <w:tcPr>
            <w:tcW w:w="0" w:type="dxa"/>
          </w:tcPr>
          <w:p w14:paraId="7F796301"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select the second NPS/LCI providing services to the student in the dropdown.</w:t>
            </w:r>
          </w:p>
        </w:tc>
      </w:tr>
      <w:tr w:rsidR="00633626" w:rsidRPr="00DD6EB5" w14:paraId="0E2E87B0"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7426D318" w14:textId="77777777" w:rsidR="00633626" w:rsidRPr="00DD6EB5" w:rsidRDefault="00633626" w:rsidP="00FB1F10">
            <w:pPr>
              <w:spacing w:before="60" w:after="60"/>
              <w:jc w:val="center"/>
              <w:rPr>
                <w:rFonts w:cs="Arial"/>
              </w:rPr>
            </w:pPr>
            <w:r w:rsidRPr="00DD6EB5">
              <w:rPr>
                <w:rFonts w:cs="Arial"/>
              </w:rPr>
              <w:t>A-7</w:t>
            </w:r>
          </w:p>
        </w:tc>
        <w:tc>
          <w:tcPr>
            <w:tcW w:w="3310" w:type="dxa"/>
          </w:tcPr>
          <w:p w14:paraId="107D22B4"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Address</w:t>
            </w:r>
          </w:p>
        </w:tc>
        <w:tc>
          <w:tcPr>
            <w:tcW w:w="0" w:type="dxa"/>
          </w:tcPr>
          <w:p w14:paraId="2BA904EB"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8638D0A"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2A181606" w14:textId="77777777" w:rsidR="00633626" w:rsidRPr="00DD6EB5" w:rsidRDefault="00633626" w:rsidP="00FB1F10">
            <w:pPr>
              <w:spacing w:before="60" w:after="60"/>
              <w:jc w:val="center"/>
              <w:rPr>
                <w:rFonts w:cs="Arial"/>
              </w:rPr>
            </w:pPr>
            <w:r>
              <w:rPr>
                <w:rFonts w:cs="Arial"/>
              </w:rPr>
              <w:t>A-8</w:t>
            </w:r>
          </w:p>
        </w:tc>
        <w:tc>
          <w:tcPr>
            <w:tcW w:w="3310" w:type="dxa"/>
          </w:tcPr>
          <w:p w14:paraId="7911A8A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Second NPS/LCI Certification Code</w:t>
            </w:r>
          </w:p>
        </w:tc>
        <w:tc>
          <w:tcPr>
            <w:tcW w:w="0" w:type="dxa"/>
          </w:tcPr>
          <w:p w14:paraId="35805C59"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A-6 is selected.</w:t>
            </w:r>
          </w:p>
        </w:tc>
      </w:tr>
      <w:tr w:rsidR="00633626" w:rsidRPr="00DD6EB5" w14:paraId="1E129216"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3E266FC8" w14:textId="77777777" w:rsidR="00633626" w:rsidRPr="00DD6EB5" w:rsidRDefault="00633626" w:rsidP="00FB1F10">
            <w:pPr>
              <w:spacing w:before="60" w:after="60"/>
              <w:jc w:val="center"/>
              <w:rPr>
                <w:rFonts w:cs="Arial"/>
              </w:rPr>
            </w:pPr>
            <w:r>
              <w:rPr>
                <w:rFonts w:cs="Arial"/>
              </w:rPr>
              <w:t>A-9</w:t>
            </w:r>
          </w:p>
        </w:tc>
        <w:tc>
          <w:tcPr>
            <w:tcW w:w="3310" w:type="dxa"/>
          </w:tcPr>
          <w:p w14:paraId="639B1981" w14:textId="6BFB0B4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 xml:space="preserve">Cost for second NPS/LCI selected on Line A-6, if </w:t>
            </w:r>
            <w:r w:rsidR="66EA92AD" w:rsidRPr="0E25D936">
              <w:rPr>
                <w:rFonts w:cs="Arial"/>
              </w:rPr>
              <w:t>applicable.</w:t>
            </w:r>
          </w:p>
        </w:tc>
        <w:tc>
          <w:tcPr>
            <w:tcW w:w="0" w:type="dxa"/>
          </w:tcPr>
          <w:p w14:paraId="502E5F80" w14:textId="6DFB13E2"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If applicable, r</w:t>
            </w:r>
            <w:r w:rsidRPr="00DD6EB5">
              <w:rPr>
                <w:rFonts w:cs="Arial"/>
              </w:rPr>
              <w:t>eport the</w:t>
            </w:r>
            <w:r>
              <w:rPr>
                <w:rFonts w:cs="Arial"/>
              </w:rPr>
              <w:t xml:space="preserve"> eligible NPS/LCI cost for the student selected on Line A-6.</w:t>
            </w:r>
          </w:p>
        </w:tc>
      </w:tr>
      <w:tr w:rsidR="00633626" w:rsidRPr="00DD6EB5" w14:paraId="3673C8F0"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185" w:type="dxa"/>
          </w:tcPr>
          <w:p w14:paraId="497B0EA3" w14:textId="553A7AFD" w:rsidR="00633626" w:rsidRPr="00DD6EB5" w:rsidRDefault="00F901D4" w:rsidP="00FB1F10">
            <w:pPr>
              <w:spacing w:before="60" w:after="60"/>
              <w:jc w:val="center"/>
              <w:rPr>
                <w:rFonts w:cs="Arial"/>
              </w:rPr>
            </w:pPr>
            <w:r>
              <w:rPr>
                <w:rFonts w:cs="Arial"/>
              </w:rPr>
              <w:t>A</w:t>
            </w:r>
            <w:r w:rsidR="00633626">
              <w:rPr>
                <w:rFonts w:cs="Arial"/>
              </w:rPr>
              <w:t>-1</w:t>
            </w:r>
            <w:r>
              <w:rPr>
                <w:rFonts w:cs="Arial"/>
              </w:rPr>
              <w:t>0</w:t>
            </w:r>
          </w:p>
        </w:tc>
        <w:tc>
          <w:tcPr>
            <w:tcW w:w="3310" w:type="dxa"/>
          </w:tcPr>
          <w:p w14:paraId="10ED6958" w14:textId="77777777"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BA1D35">
              <w:rPr>
                <w:rFonts w:cs="Arial"/>
              </w:rPr>
              <w:t>Total NPS/LCI Cost for this Student (A-5 + A-9)</w:t>
            </w:r>
          </w:p>
        </w:tc>
        <w:tc>
          <w:tcPr>
            <w:tcW w:w="0" w:type="dxa"/>
          </w:tcPr>
          <w:p w14:paraId="7EEF1E8B" w14:textId="35F6FD51" w:rsidR="00633626" w:rsidRPr="00DD6EB5" w:rsidRDefault="00633626" w:rsidP="00FB1F1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E25D936">
              <w:rPr>
                <w:rFonts w:cs="Arial"/>
              </w:rPr>
              <w:t>This</w:t>
            </w:r>
            <w:r w:rsidR="33B9D840" w:rsidRPr="0E25D936">
              <w:rPr>
                <w:rFonts w:cs="Arial"/>
              </w:rPr>
              <w:t xml:space="preserve"> is</w:t>
            </w:r>
            <w:r w:rsidRPr="0E25D936">
              <w:rPr>
                <w:rFonts w:cs="Arial"/>
              </w:rPr>
              <w:t xml:space="preserve"> a calculated field.</w:t>
            </w:r>
          </w:p>
        </w:tc>
      </w:tr>
    </w:tbl>
    <w:p w14:paraId="2A5AC184" w14:textId="77777777" w:rsidR="00633626" w:rsidRPr="004148BD" w:rsidRDefault="00633626" w:rsidP="00633626">
      <w:pPr>
        <w:pStyle w:val="Heading6"/>
      </w:pPr>
      <w:bookmarkStart w:id="270" w:name="_Hlk106131671"/>
      <w:r w:rsidRPr="004148BD">
        <w:t>Notes</w:t>
      </w:r>
    </w:p>
    <w:p w14:paraId="76BEA982" w14:textId="77777777" w:rsidR="00633626" w:rsidRPr="00260BCD" w:rsidRDefault="00633626" w:rsidP="00633626">
      <w:pPr>
        <w:textAlignment w:val="center"/>
        <w:rPr>
          <w:rFonts w:ascii="Calibri" w:eastAsia="Times New Roman" w:hAnsi="Calibri" w:cs="Calibri"/>
          <w:sz w:val="22"/>
        </w:rPr>
      </w:pPr>
      <w:r w:rsidRPr="00260BCD">
        <w:rPr>
          <w:rFonts w:eastAsia="Times New Roman" w:cs="Arial"/>
          <w:szCs w:val="24"/>
        </w:rPr>
        <w:t>The Notes Tab allows any user with the Data Entry, Manager, or Administrator role to add text to accompany the data reporting. The user may:</w:t>
      </w:r>
    </w:p>
    <w:p w14:paraId="0B79E826" w14:textId="77777777" w:rsidR="00633626" w:rsidRDefault="00633626" w:rsidP="00B80F7B">
      <w:pPr>
        <w:pStyle w:val="ListParagraph"/>
        <w:numPr>
          <w:ilvl w:val="0"/>
          <w:numId w:val="68"/>
        </w:numPr>
      </w:pPr>
      <w:r>
        <w:t>provide any relevant details pertaining to any of the data reported in this data entry screen;</w:t>
      </w:r>
    </w:p>
    <w:p w14:paraId="5ECBC076" w14:textId="77777777" w:rsidR="00633626" w:rsidRDefault="00633626" w:rsidP="00B80F7B">
      <w:pPr>
        <w:pStyle w:val="ListParagraph"/>
        <w:numPr>
          <w:ilvl w:val="0"/>
          <w:numId w:val="68"/>
        </w:numPr>
      </w:pPr>
      <w:r>
        <w:t>communicate any relevant details between the reporting entity and the oversight entity;</w:t>
      </w:r>
    </w:p>
    <w:p w14:paraId="5B6E60BF" w14:textId="49A353B8" w:rsidR="00CF1A9C" w:rsidRDefault="00633626" w:rsidP="006E520A">
      <w:pPr>
        <w:pStyle w:val="ListParagraph"/>
        <w:numPr>
          <w:ilvl w:val="0"/>
          <w:numId w:val="68"/>
        </w:numPr>
      </w:pPr>
      <w:r>
        <w:t>include notes from any additional reviewers who are not part of the PADC electronic certification.</w:t>
      </w:r>
      <w:bookmarkEnd w:id="270"/>
    </w:p>
    <w:p w14:paraId="64316921" w14:textId="59278035" w:rsidR="00CF1A9C" w:rsidRDefault="00CF1A9C" w:rsidP="00CF1A9C">
      <w:pPr>
        <w:sectPr w:rsidR="00CF1A9C" w:rsidSect="00714C5F">
          <w:headerReference w:type="default" r:id="rId98"/>
          <w:footerReference w:type="default" r:id="rId99"/>
          <w:pgSz w:w="12240" w:h="15840"/>
          <w:pgMar w:top="1440" w:right="1440" w:bottom="1440" w:left="1440" w:header="720" w:footer="720" w:gutter="0"/>
          <w:cols w:space="720"/>
          <w:docGrid w:linePitch="360"/>
        </w:sectPr>
      </w:pPr>
    </w:p>
    <w:p w14:paraId="6611B29A" w14:textId="2740E94E" w:rsidR="00312DA8" w:rsidRPr="00DD6EB5" w:rsidRDefault="00312DA8" w:rsidP="00312DA8">
      <w:pPr>
        <w:pStyle w:val="Heading4"/>
        <w:rPr>
          <w:rFonts w:eastAsia="Times New Roman" w:cs="Arial"/>
          <w:sz w:val="18"/>
          <w:szCs w:val="18"/>
        </w:rPr>
      </w:pPr>
      <w:bookmarkStart w:id="271" w:name="_Toc160796115"/>
      <w:r w:rsidRPr="00DD6EB5">
        <w:rPr>
          <w:rFonts w:eastAsia="Times New Roman" w:cs="Arial"/>
        </w:rPr>
        <w:lastRenderedPageBreak/>
        <w:t>Infant Funding</w:t>
      </w:r>
      <w:bookmarkEnd w:id="271"/>
    </w:p>
    <w:p w14:paraId="6BBF7E7C" w14:textId="77777777" w:rsidR="00312DA8" w:rsidRPr="00DD6EB5" w:rsidRDefault="00312DA8" w:rsidP="00312DA8">
      <w:pPr>
        <w:pStyle w:val="Heading5"/>
        <w:rPr>
          <w:rFonts w:eastAsia="Times New Roman" w:cs="Arial"/>
          <w:sz w:val="18"/>
          <w:szCs w:val="18"/>
        </w:rPr>
      </w:pPr>
      <w:r w:rsidRPr="00DD6EB5">
        <w:rPr>
          <w:rFonts w:eastAsia="Times New Roman" w:cs="Arial"/>
        </w:rPr>
        <w:t>Purpose</w:t>
      </w:r>
    </w:p>
    <w:p w14:paraId="2C643E07" w14:textId="77777777" w:rsidR="00312DA8" w:rsidRPr="00DD6EB5" w:rsidRDefault="00312DA8" w:rsidP="00312DA8">
      <w:pPr>
        <w:rPr>
          <w:rFonts w:cs="Arial"/>
        </w:rPr>
      </w:pPr>
      <w:r w:rsidRPr="00DD6EB5">
        <w:rPr>
          <w:rFonts w:cs="Arial"/>
        </w:rPr>
        <w:t xml:space="preserve">Infant Funding </w:t>
      </w:r>
      <w:r>
        <w:rPr>
          <w:rFonts w:cs="Arial"/>
        </w:rPr>
        <w:t>DES</w:t>
      </w:r>
      <w:r w:rsidRPr="00DD6EB5">
        <w:rPr>
          <w:rFonts w:cs="Arial"/>
        </w:rPr>
        <w:t xml:space="preserve"> collects the instructional personnel service units (units) and related data, by type of classroom </w:t>
      </w:r>
      <w:proofErr w:type="gramStart"/>
      <w:r w:rsidRPr="00DD6EB5">
        <w:rPr>
          <w:rFonts w:cs="Arial"/>
        </w:rPr>
        <w:t>setting,</w:t>
      </w:r>
      <w:proofErr w:type="gramEnd"/>
      <w:r w:rsidRPr="00DD6EB5">
        <w:rPr>
          <w:rFonts w:cs="Arial"/>
        </w:rPr>
        <w:t xml:space="preserve"> from SELPAs that operate Early Education Programs for individuals with exceptional needs who are younger than three years of age.</w:t>
      </w:r>
    </w:p>
    <w:p w14:paraId="1CAC6A70" w14:textId="77777777" w:rsidR="00312DA8" w:rsidRPr="00DD6EB5" w:rsidRDefault="00312DA8" w:rsidP="00312DA8">
      <w:pPr>
        <w:pStyle w:val="Heading5"/>
        <w:rPr>
          <w:rFonts w:eastAsia="Times New Roman" w:cs="Arial"/>
          <w:sz w:val="18"/>
          <w:szCs w:val="18"/>
        </w:rPr>
      </w:pPr>
      <w:r w:rsidRPr="00DD6EB5">
        <w:rPr>
          <w:rFonts w:eastAsia="Times New Roman" w:cs="Arial"/>
        </w:rPr>
        <w:t>Funding</w:t>
      </w:r>
    </w:p>
    <w:p w14:paraId="1D7C00A3" w14:textId="77777777" w:rsidR="00312DA8" w:rsidRPr="00DD6EB5" w:rsidRDefault="00312DA8" w:rsidP="00312DA8">
      <w:pPr>
        <w:rPr>
          <w:rFonts w:cs="Arial"/>
        </w:rPr>
      </w:pPr>
      <w:r w:rsidRPr="00DD6EB5">
        <w:rPr>
          <w:rFonts w:cs="Arial"/>
        </w:rPr>
        <w:t xml:space="preserve">Data collected in this data entry screen is used to populate the Infant Entitlement exhibit that determines funding pursuant to </w:t>
      </w:r>
      <w:r w:rsidRPr="00DD6EB5">
        <w:rPr>
          <w:rFonts w:cs="Arial"/>
          <w:i/>
        </w:rPr>
        <w:t>EC</w:t>
      </w:r>
      <w:r w:rsidRPr="00DD6EB5">
        <w:rPr>
          <w:rFonts w:cs="Arial"/>
        </w:rPr>
        <w:t xml:space="preserve"> sections 56425-56432 and annual Budget Item 6100-161-0001(3).</w:t>
      </w:r>
    </w:p>
    <w:p w14:paraId="39313EAA" w14:textId="77777777" w:rsidR="00312DA8" w:rsidRPr="00DD6EB5" w:rsidRDefault="00312DA8" w:rsidP="00312DA8">
      <w:pPr>
        <w:pStyle w:val="Heading5"/>
        <w:rPr>
          <w:rFonts w:eastAsia="Times New Roman" w:cs="Arial"/>
          <w:sz w:val="18"/>
          <w:szCs w:val="18"/>
        </w:rPr>
      </w:pPr>
      <w:r w:rsidRPr="00DD6EB5">
        <w:rPr>
          <w:rFonts w:eastAsia="Times New Roman" w:cs="Arial"/>
        </w:rPr>
        <w:t>Reporting Entity </w:t>
      </w:r>
    </w:p>
    <w:p w14:paraId="313DC43E" w14:textId="77777777" w:rsidR="00312DA8" w:rsidRPr="00DD6EB5" w:rsidRDefault="00312DA8" w:rsidP="00312DA8">
      <w:pPr>
        <w:rPr>
          <w:rFonts w:cs="Arial"/>
        </w:rPr>
      </w:pPr>
      <w:r w:rsidRPr="00DD6EB5">
        <w:rPr>
          <w:rFonts w:cs="Arial"/>
        </w:rPr>
        <w:t>This data entry screen is only available to SELPAs who have historically received state funding and are operating infant programs.</w:t>
      </w:r>
    </w:p>
    <w:p w14:paraId="299E591D" w14:textId="77777777" w:rsidR="00312DA8" w:rsidRPr="00DD6EB5" w:rsidRDefault="00312DA8" w:rsidP="00312DA8">
      <w:pPr>
        <w:pStyle w:val="Heading5"/>
        <w:rPr>
          <w:rFonts w:eastAsia="Times New Roman" w:cs="Arial"/>
          <w:sz w:val="18"/>
          <w:szCs w:val="18"/>
        </w:rPr>
      </w:pPr>
      <w:r w:rsidRPr="00DD6EB5">
        <w:rPr>
          <w:rFonts w:eastAsia="Times New Roman" w:cs="Arial"/>
        </w:rPr>
        <w:t>Reporting Periods </w:t>
      </w:r>
    </w:p>
    <w:p w14:paraId="3ACD782A" w14:textId="77777777" w:rsidR="00312DA8" w:rsidRPr="00DD6EB5" w:rsidRDefault="00312DA8" w:rsidP="00312DA8">
      <w:pPr>
        <w:rPr>
          <w:rFonts w:cs="Arial"/>
        </w:rPr>
      </w:pPr>
      <w:r w:rsidRPr="00DD6EB5">
        <w:rPr>
          <w:rFonts w:cs="Arial"/>
        </w:rPr>
        <w:t>This data entry screen is completed at every reporting period: P-1, P-2, and Annual.</w:t>
      </w:r>
    </w:p>
    <w:p w14:paraId="7787B9CC" w14:textId="77777777" w:rsidR="00312DA8" w:rsidRPr="00DD6EB5" w:rsidRDefault="00312DA8" w:rsidP="00312DA8">
      <w:pPr>
        <w:pStyle w:val="Heading5"/>
        <w:rPr>
          <w:rFonts w:eastAsia="Times New Roman" w:cs="Arial"/>
          <w:sz w:val="18"/>
          <w:szCs w:val="18"/>
        </w:rPr>
      </w:pPr>
      <w:r w:rsidRPr="00DD6EB5">
        <w:rPr>
          <w:rFonts w:eastAsia="Times New Roman" w:cs="Arial"/>
        </w:rPr>
        <w:t>Acceptable Data </w:t>
      </w:r>
    </w:p>
    <w:p w14:paraId="2CEFBF72" w14:textId="77777777" w:rsidR="00312DA8" w:rsidRPr="00DD6EB5" w:rsidRDefault="00312DA8" w:rsidP="00312DA8">
      <w:pPr>
        <w:spacing w:after="120"/>
        <w:textAlignment w:val="baseline"/>
        <w:rPr>
          <w:rFonts w:eastAsia="Times New Roman" w:cs="Arial"/>
          <w:szCs w:val="24"/>
        </w:rPr>
      </w:pPr>
      <w:r w:rsidRPr="00DD6EB5">
        <w:rPr>
          <w:rFonts w:eastAsia="Times New Roman" w:cs="Arial"/>
          <w:szCs w:val="24"/>
        </w:rPr>
        <w:t>Lines A-1 through</w:t>
      </w:r>
      <w:r>
        <w:rPr>
          <w:rFonts w:eastAsia="Times New Roman" w:cs="Arial"/>
          <w:szCs w:val="24"/>
        </w:rPr>
        <w:t xml:space="preserve"> </w:t>
      </w:r>
      <w:r w:rsidRPr="00DD6EB5">
        <w:rPr>
          <w:rFonts w:eastAsia="Times New Roman" w:cs="Arial"/>
          <w:szCs w:val="24"/>
        </w:rPr>
        <w:t>A-9 and</w:t>
      </w:r>
      <w:r>
        <w:rPr>
          <w:rFonts w:eastAsia="Times New Roman" w:cs="Arial"/>
          <w:szCs w:val="24"/>
        </w:rPr>
        <w:t xml:space="preserve"> </w:t>
      </w:r>
      <w:r w:rsidRPr="00DD6EB5">
        <w:rPr>
          <w:rFonts w:eastAsia="Times New Roman" w:cs="Arial"/>
          <w:szCs w:val="24"/>
        </w:rPr>
        <w:t>B-1 through B-9</w:t>
      </w:r>
      <w:r>
        <w:rPr>
          <w:rFonts w:eastAsia="Times New Roman" w:cs="Arial"/>
          <w:szCs w:val="24"/>
        </w:rPr>
        <w:t xml:space="preserve"> </w:t>
      </w:r>
      <w:r w:rsidRPr="00DD6EB5">
        <w:rPr>
          <w:rFonts w:eastAsia="Times New Roman" w:cs="Arial"/>
          <w:szCs w:val="24"/>
        </w:rPr>
        <w:t>allow</w:t>
      </w:r>
      <w:r>
        <w:rPr>
          <w:rFonts w:eastAsia="Times New Roman" w:cs="Arial"/>
          <w:szCs w:val="24"/>
        </w:rPr>
        <w:t xml:space="preserve"> </w:t>
      </w:r>
      <w:r w:rsidRPr="00DD6EB5">
        <w:rPr>
          <w:rFonts w:eastAsia="Times New Roman" w:cs="Arial"/>
          <w:szCs w:val="24"/>
        </w:rPr>
        <w:t xml:space="preserve">data to be reported as zero or a positive number up to five digits long including two decimal places. </w:t>
      </w:r>
    </w:p>
    <w:p w14:paraId="04904778" w14:textId="77777777" w:rsidR="00312DA8" w:rsidRPr="00DD6EB5" w:rsidRDefault="00312DA8" w:rsidP="00312DA8">
      <w:pPr>
        <w:pStyle w:val="Heading5"/>
        <w:rPr>
          <w:rFonts w:eastAsia="Times New Roman" w:cs="Arial"/>
          <w:sz w:val="18"/>
          <w:szCs w:val="18"/>
        </w:rPr>
      </w:pPr>
      <w:r w:rsidRPr="00FE0531">
        <w:rPr>
          <w:rFonts w:eastAsia="Times New Roman" w:cs="Arial"/>
        </w:rPr>
        <w:t>Main</w:t>
      </w:r>
      <w:r>
        <w:rPr>
          <w:rFonts w:eastAsia="Times New Roman" w:cs="Arial"/>
        </w:rPr>
        <w:t xml:space="preserve"> </w:t>
      </w:r>
      <w:r w:rsidRPr="00FE0531">
        <w:rPr>
          <w:rFonts w:eastAsia="Times New Roman" w:cs="Arial"/>
        </w:rPr>
        <w:t>Validation</w:t>
      </w:r>
      <w:r>
        <w:rPr>
          <w:rFonts w:eastAsia="Times New Roman" w:cs="Arial"/>
        </w:rPr>
        <w:t xml:space="preserve"> </w:t>
      </w:r>
      <w:r w:rsidRPr="00FE0531">
        <w:rPr>
          <w:rFonts w:eastAsia="Times New Roman" w:cs="Arial"/>
        </w:rPr>
        <w:t>Rules</w:t>
      </w:r>
    </w:p>
    <w:p w14:paraId="2E126BE9" w14:textId="77777777" w:rsidR="00312DA8" w:rsidRDefault="00312DA8" w:rsidP="0048605C">
      <w:pPr>
        <w:pStyle w:val="Heading6"/>
        <w:rPr>
          <w:rFonts w:eastAsia="Times New Roman"/>
        </w:rPr>
      </w:pPr>
      <w:r w:rsidRPr="007C44B4">
        <w:rPr>
          <w:rFonts w:eastAsia="Times New Roman"/>
        </w:rPr>
        <w:t>SELPA Total Tab:</w:t>
      </w:r>
    </w:p>
    <w:p w14:paraId="13C28EA8"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there are shifts in units between program setting or if the total operated units exceed the total available units, then a programmatic justification must be provided to explain the difference between Line A-7, Total Units Available, and Line A-7, Total Units Operated.</w:t>
      </w:r>
    </w:p>
    <w:p w14:paraId="29E781AC" w14:textId="77777777" w:rsidR="00312DA8" w:rsidRPr="001A68AB" w:rsidRDefault="00312DA8" w:rsidP="00B80F7B">
      <w:pPr>
        <w:pStyle w:val="ListParagraph"/>
        <w:numPr>
          <w:ilvl w:val="0"/>
          <w:numId w:val="146"/>
        </w:numPr>
        <w:spacing w:after="120"/>
        <w:textAlignment w:val="baseline"/>
        <w:rPr>
          <w:rFonts w:eastAsia="Times New Roman" w:cs="Arial"/>
          <w:szCs w:val="24"/>
        </w:rPr>
      </w:pPr>
      <w:r w:rsidRPr="001A68AB">
        <w:rPr>
          <w:rFonts w:eastAsia="Times New Roman" w:cs="Arial"/>
          <w:szCs w:val="24"/>
        </w:rPr>
        <w:t>If a Type of Transfer is indicated on Line A-10, SELPA must provide transferring SELPA name(s) and number of units transferred in the text box below Line A-10. In addition, the number of units transferred must be included in units reported on Lines B-1 through B-6 in both the P-1 and P-2 Allocated columns of the LEA Units Allocation tab.</w:t>
      </w:r>
    </w:p>
    <w:p w14:paraId="316677A1" w14:textId="77777777" w:rsidR="00312DA8" w:rsidRPr="007C44B4" w:rsidRDefault="00312DA8" w:rsidP="0048605C">
      <w:pPr>
        <w:pStyle w:val="Heading6"/>
        <w:rPr>
          <w:rFonts w:eastAsia="Times New Roman"/>
        </w:rPr>
      </w:pPr>
      <w:r w:rsidRPr="007C44B4">
        <w:rPr>
          <w:rFonts w:eastAsia="Times New Roman"/>
        </w:rPr>
        <w:t>LEA Units Allocation Tab:</w:t>
      </w:r>
    </w:p>
    <w:p w14:paraId="430834A7"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P-1 Allocated Column for all records must be equal to Line A-7 in the Available Column unless SELPA reported transfer of units on Line A-10.</w:t>
      </w:r>
    </w:p>
    <w:p w14:paraId="2CD8CA5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lastRenderedPageBreak/>
        <w:t>The sum of units on Line B-7 in P-1 Operated Column for all records must be equal to Line A-7 in Operated Column.</w:t>
      </w:r>
    </w:p>
    <w:p w14:paraId="13D7B6D0"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Allocated Column for all records must be equal to Line A-7 in the Available Column unless SELPA reported transfer of units on Line A-10.</w:t>
      </w:r>
    </w:p>
    <w:p w14:paraId="558D146A"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units on Line B-7 in P-2 Operated Column for all records must be equal to Line A-7 in Operated Column.</w:t>
      </w:r>
    </w:p>
    <w:p w14:paraId="205511F5"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B-8 for Certificated FTE Employees for all records must be equal to Line A-8 from the SELPA Total Tab.</w:t>
      </w:r>
    </w:p>
    <w:p w14:paraId="7A9EA99C" w14:textId="77777777" w:rsidR="00312DA8" w:rsidRPr="001A68AB" w:rsidRDefault="00312DA8" w:rsidP="00B80F7B">
      <w:pPr>
        <w:pStyle w:val="ListParagraph"/>
        <w:numPr>
          <w:ilvl w:val="0"/>
          <w:numId w:val="147"/>
        </w:numPr>
        <w:spacing w:after="120"/>
        <w:textAlignment w:val="baseline"/>
        <w:rPr>
          <w:rFonts w:eastAsia="Times New Roman" w:cs="Arial"/>
          <w:szCs w:val="24"/>
        </w:rPr>
      </w:pPr>
      <w:r w:rsidRPr="001A68AB">
        <w:rPr>
          <w:rFonts w:eastAsia="Times New Roman" w:cs="Arial"/>
          <w:szCs w:val="24"/>
        </w:rPr>
        <w:t>The sum of Line B-9 for Classified FTE Employees for all records must be equal to Line A-9 from the SELPA Total tab.</w:t>
      </w:r>
    </w:p>
    <w:p w14:paraId="51095BDF" w14:textId="57C76E5A" w:rsidR="00B16B60" w:rsidRDefault="00B16B60" w:rsidP="00B16B60">
      <w:pPr>
        <w:pStyle w:val="Heading5"/>
      </w:pPr>
      <w:r>
        <w:t>Data Reporting Instructions</w:t>
      </w:r>
    </w:p>
    <w:p w14:paraId="5CFCBC83" w14:textId="77777777"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33DDBC0F" w14:textId="54DD8377" w:rsidR="00312DA8" w:rsidRPr="00DD6EB5" w:rsidRDefault="00312DA8" w:rsidP="0048605C">
      <w:pPr>
        <w:pStyle w:val="Heading6"/>
      </w:pPr>
      <w:r w:rsidRPr="00DD6EB5">
        <w:t>Tab 1: SELPA Total</w:t>
      </w:r>
    </w:p>
    <w:p w14:paraId="5C8464FD" w14:textId="41D923FA" w:rsidR="00312DA8" w:rsidRPr="00DD6EB5" w:rsidRDefault="00312DA8" w:rsidP="00312DA8">
      <w:pPr>
        <w:rPr>
          <w:rFonts w:cs="Arial"/>
        </w:rPr>
      </w:pPr>
      <w:r w:rsidRPr="00DD6EB5">
        <w:rPr>
          <w:rFonts w:cs="Arial"/>
        </w:rPr>
        <w:t xml:space="preserve">The SELPA Total tab is used to report SELPA-wide instructional personnel service units and compare them to the total available units as of the P-2 apportionment in the prior </w:t>
      </w:r>
      <w:r w:rsidR="0095161F">
        <w:rPr>
          <w:rFonts w:cs="Arial"/>
        </w:rPr>
        <w:t>FY</w:t>
      </w:r>
      <w:r w:rsidRPr="00DD6EB5">
        <w:rPr>
          <w:rFonts w:cs="Arial"/>
        </w:rPr>
        <w:t>.</w:t>
      </w:r>
    </w:p>
    <w:tbl>
      <w:tblPr>
        <w:tblStyle w:val="Style1"/>
        <w:tblW w:w="9350" w:type="dxa"/>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816"/>
        <w:gridCol w:w="4986"/>
        <w:gridCol w:w="2548"/>
      </w:tblGrid>
      <w:tr w:rsidR="00312DA8" w:rsidRPr="00DD6EB5" w14:paraId="10E868A4" w14:textId="77777777" w:rsidTr="007B30F4">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200" w:type="dxa"/>
          </w:tcPr>
          <w:p w14:paraId="5E231A12" w14:textId="77777777" w:rsidR="00312DA8" w:rsidRPr="00DD6EB5" w:rsidRDefault="00312DA8" w:rsidP="005C18AF">
            <w:pPr>
              <w:spacing w:before="60" w:after="60"/>
              <w:jc w:val="center"/>
              <w:rPr>
                <w:rFonts w:cs="Arial"/>
              </w:rPr>
            </w:pPr>
            <w:r w:rsidRPr="00DD6EB5">
              <w:rPr>
                <w:rFonts w:cs="Arial"/>
              </w:rPr>
              <w:t>Line Number</w:t>
            </w:r>
          </w:p>
        </w:tc>
        <w:tc>
          <w:tcPr>
            <w:tcW w:w="3295" w:type="dxa"/>
          </w:tcPr>
          <w:p w14:paraId="03AC0E6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0" w:type="dxa"/>
          </w:tcPr>
          <w:p w14:paraId="7AB1C53B"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2157A10D"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3F0306F6" w14:textId="77777777" w:rsidR="00312DA8" w:rsidRPr="00DD6EB5" w:rsidRDefault="00312DA8" w:rsidP="005C18AF">
            <w:pPr>
              <w:spacing w:before="60" w:after="60"/>
              <w:jc w:val="center"/>
              <w:rPr>
                <w:rFonts w:cs="Arial"/>
              </w:rPr>
            </w:pPr>
            <w:r w:rsidRPr="00DD6EB5">
              <w:rPr>
                <w:rFonts w:cs="Arial"/>
              </w:rPr>
              <w:t>A-1</w:t>
            </w:r>
          </w:p>
        </w:tc>
        <w:tc>
          <w:tcPr>
            <w:tcW w:w="3295" w:type="dxa"/>
          </w:tcPr>
          <w:p w14:paraId="722EEBB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0" w:type="dxa"/>
          </w:tcPr>
          <w:p w14:paraId="0D1608AE" w14:textId="0EA05EB6"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Severe</w:t>
            </w:r>
            <w:r>
              <w:rPr>
                <w:rFonts w:cs="Arial"/>
              </w:rPr>
              <w:t xml:space="preserve"> by the SELPA.</w:t>
            </w:r>
          </w:p>
        </w:tc>
      </w:tr>
      <w:tr w:rsidR="00312DA8" w:rsidRPr="00DD6EB5" w14:paraId="17D99F3B"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39CA3F26" w14:textId="77777777" w:rsidR="00312DA8" w:rsidRPr="00DD6EB5" w:rsidRDefault="00312DA8" w:rsidP="005C18AF">
            <w:pPr>
              <w:spacing w:before="60" w:after="60"/>
              <w:jc w:val="center"/>
              <w:rPr>
                <w:rFonts w:cs="Arial"/>
              </w:rPr>
            </w:pPr>
            <w:r w:rsidRPr="00DD6EB5">
              <w:rPr>
                <w:rFonts w:cs="Arial"/>
              </w:rPr>
              <w:t>A-2</w:t>
            </w:r>
          </w:p>
        </w:tc>
        <w:tc>
          <w:tcPr>
            <w:tcW w:w="3295" w:type="dxa"/>
          </w:tcPr>
          <w:p w14:paraId="1EE55C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0" w:type="dxa"/>
          </w:tcPr>
          <w:p w14:paraId="602C20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Report the sum of units operated for SDC (2 Aides) Severe </w:t>
            </w:r>
            <w:r>
              <w:rPr>
                <w:rFonts w:cs="Arial"/>
              </w:rPr>
              <w:t>by the SELPA</w:t>
            </w:r>
            <w:r w:rsidRPr="00DD6EB5">
              <w:rPr>
                <w:rFonts w:cs="Arial"/>
              </w:rPr>
              <w:t>.</w:t>
            </w:r>
          </w:p>
        </w:tc>
      </w:tr>
      <w:tr w:rsidR="00312DA8" w:rsidRPr="00DD6EB5" w14:paraId="1AB8C1E9"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12BE5CF9" w14:textId="77777777" w:rsidR="00312DA8" w:rsidRPr="00DD6EB5" w:rsidRDefault="00312DA8" w:rsidP="005C18AF">
            <w:pPr>
              <w:spacing w:before="60" w:after="60"/>
              <w:jc w:val="center"/>
              <w:rPr>
                <w:rFonts w:cs="Arial"/>
              </w:rPr>
            </w:pPr>
            <w:r w:rsidRPr="00DD6EB5">
              <w:rPr>
                <w:rFonts w:cs="Arial"/>
              </w:rPr>
              <w:t>A-3</w:t>
            </w:r>
          </w:p>
        </w:tc>
        <w:tc>
          <w:tcPr>
            <w:tcW w:w="3295" w:type="dxa"/>
          </w:tcPr>
          <w:p w14:paraId="2C017B5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0" w:type="dxa"/>
          </w:tcPr>
          <w:p w14:paraId="4FE4E1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(1 Aide) Non-Severe</w:t>
            </w:r>
            <w:r>
              <w:rPr>
                <w:rFonts w:cs="Arial"/>
              </w:rPr>
              <w:t xml:space="preserve"> by the SELPA</w:t>
            </w:r>
            <w:r w:rsidRPr="00DD6EB5">
              <w:rPr>
                <w:rFonts w:cs="Arial"/>
              </w:rPr>
              <w:t>.</w:t>
            </w:r>
          </w:p>
        </w:tc>
      </w:tr>
      <w:tr w:rsidR="00312DA8" w:rsidRPr="00DD6EB5" w14:paraId="52663E36"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3CF3C217" w14:textId="77777777" w:rsidR="00312DA8" w:rsidRPr="00DD6EB5" w:rsidRDefault="00312DA8" w:rsidP="005C18AF">
            <w:pPr>
              <w:spacing w:before="60" w:after="60"/>
              <w:jc w:val="center"/>
              <w:rPr>
                <w:rFonts w:cs="Arial"/>
              </w:rPr>
            </w:pPr>
            <w:r w:rsidRPr="00DD6EB5">
              <w:rPr>
                <w:rFonts w:cs="Arial"/>
              </w:rPr>
              <w:t>A-4</w:t>
            </w:r>
          </w:p>
        </w:tc>
        <w:tc>
          <w:tcPr>
            <w:tcW w:w="3295" w:type="dxa"/>
          </w:tcPr>
          <w:p w14:paraId="6E69B9E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0" w:type="dxa"/>
          </w:tcPr>
          <w:p w14:paraId="690DD3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SDC (2 Aides) Non-Severe</w:t>
            </w:r>
            <w:r>
              <w:rPr>
                <w:rFonts w:cs="Arial"/>
              </w:rPr>
              <w:t xml:space="preserve"> by the SELPA</w:t>
            </w:r>
            <w:r w:rsidRPr="00DD6EB5">
              <w:rPr>
                <w:rFonts w:cs="Arial"/>
              </w:rPr>
              <w:t>.</w:t>
            </w:r>
          </w:p>
        </w:tc>
      </w:tr>
      <w:tr w:rsidR="00312DA8" w:rsidRPr="00DD6EB5" w14:paraId="69209889"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376D8911" w14:textId="77777777" w:rsidR="00312DA8" w:rsidRPr="00DD6EB5" w:rsidRDefault="00312DA8" w:rsidP="005C18AF">
            <w:pPr>
              <w:spacing w:before="60" w:after="60"/>
              <w:jc w:val="center"/>
              <w:rPr>
                <w:rFonts w:cs="Arial"/>
              </w:rPr>
            </w:pPr>
            <w:r w:rsidRPr="00DD6EB5">
              <w:rPr>
                <w:rFonts w:cs="Arial"/>
              </w:rPr>
              <w:lastRenderedPageBreak/>
              <w:t>A-5</w:t>
            </w:r>
          </w:p>
        </w:tc>
        <w:tc>
          <w:tcPr>
            <w:tcW w:w="3295" w:type="dxa"/>
          </w:tcPr>
          <w:p w14:paraId="003016C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0" w:type="dxa"/>
          </w:tcPr>
          <w:p w14:paraId="4FE6ED0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 Resource Specialist Programs (RSP) (1 Aide)</w:t>
            </w:r>
            <w:r>
              <w:rPr>
                <w:rFonts w:cs="Arial"/>
              </w:rPr>
              <w:t xml:space="preserve"> by the SELPA</w:t>
            </w:r>
            <w:r w:rsidRPr="00DD6EB5">
              <w:rPr>
                <w:rFonts w:cs="Arial"/>
              </w:rPr>
              <w:t>.</w:t>
            </w:r>
          </w:p>
        </w:tc>
      </w:tr>
      <w:tr w:rsidR="00312DA8" w:rsidRPr="00DD6EB5" w14:paraId="05E7F8DE"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2288AA52" w14:textId="77777777" w:rsidR="00312DA8" w:rsidRPr="00DD6EB5" w:rsidRDefault="00312DA8" w:rsidP="005C18AF">
            <w:pPr>
              <w:spacing w:before="60" w:after="60"/>
              <w:jc w:val="center"/>
              <w:rPr>
                <w:rFonts w:cs="Arial"/>
              </w:rPr>
            </w:pPr>
            <w:r w:rsidRPr="00DD6EB5">
              <w:rPr>
                <w:rFonts w:cs="Arial"/>
              </w:rPr>
              <w:t>A-6</w:t>
            </w:r>
          </w:p>
        </w:tc>
        <w:tc>
          <w:tcPr>
            <w:tcW w:w="3295" w:type="dxa"/>
          </w:tcPr>
          <w:p w14:paraId="6FFACA8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0" w:type="dxa"/>
          </w:tcPr>
          <w:p w14:paraId="033791FB" w14:textId="2AFA4193"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sum of units operated for</w:t>
            </w:r>
            <w:r w:rsidR="00807E7B">
              <w:rPr>
                <w:rFonts w:cs="Arial"/>
              </w:rPr>
              <w:t xml:space="preserve"> Designated Instruction and Services (</w:t>
            </w:r>
            <w:r w:rsidRPr="00DD6EB5">
              <w:rPr>
                <w:rFonts w:cs="Arial"/>
              </w:rPr>
              <w:t>DIS</w:t>
            </w:r>
            <w:r w:rsidR="00807E7B">
              <w:rPr>
                <w:rFonts w:cs="Arial"/>
              </w:rPr>
              <w:t>)</w:t>
            </w:r>
            <w:r>
              <w:rPr>
                <w:rFonts w:cs="Arial"/>
              </w:rPr>
              <w:t xml:space="preserve"> by the SELPA</w:t>
            </w:r>
            <w:r w:rsidRPr="00DD6EB5">
              <w:rPr>
                <w:rFonts w:cs="Arial"/>
              </w:rPr>
              <w:t>.</w:t>
            </w:r>
          </w:p>
        </w:tc>
      </w:tr>
      <w:tr w:rsidR="00312DA8" w:rsidRPr="00DD6EB5" w14:paraId="33DC1833"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2F431659" w14:textId="77777777" w:rsidR="00312DA8" w:rsidRPr="00DD6EB5" w:rsidRDefault="00312DA8" w:rsidP="005C18AF">
            <w:pPr>
              <w:spacing w:before="60" w:after="60"/>
              <w:jc w:val="center"/>
              <w:rPr>
                <w:rFonts w:cs="Arial"/>
              </w:rPr>
            </w:pPr>
            <w:r w:rsidRPr="00DD6EB5">
              <w:rPr>
                <w:rFonts w:cs="Arial"/>
              </w:rPr>
              <w:t>A-7</w:t>
            </w:r>
          </w:p>
        </w:tc>
        <w:tc>
          <w:tcPr>
            <w:tcW w:w="3295" w:type="dxa"/>
          </w:tcPr>
          <w:p w14:paraId="3BBD198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A-1 through A-6)</w:t>
            </w:r>
          </w:p>
        </w:tc>
        <w:tc>
          <w:tcPr>
            <w:tcW w:w="0" w:type="dxa"/>
          </w:tcPr>
          <w:p w14:paraId="608A473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This is a calculated field.</w:t>
            </w:r>
          </w:p>
        </w:tc>
      </w:tr>
      <w:tr w:rsidR="00312DA8" w:rsidRPr="00DD6EB5" w14:paraId="62BBA4B9"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1D992DFA" w14:textId="77777777" w:rsidR="00312DA8" w:rsidRPr="00DD6EB5" w:rsidRDefault="00312DA8" w:rsidP="005C18AF">
            <w:pPr>
              <w:spacing w:before="60" w:after="60"/>
              <w:jc w:val="center"/>
              <w:rPr>
                <w:rFonts w:cs="Arial"/>
              </w:rPr>
            </w:pPr>
            <w:r w:rsidRPr="00DD6EB5">
              <w:rPr>
                <w:rFonts w:cs="Arial"/>
              </w:rPr>
              <w:t>A-8</w:t>
            </w:r>
          </w:p>
        </w:tc>
        <w:tc>
          <w:tcPr>
            <w:tcW w:w="3295" w:type="dxa"/>
          </w:tcPr>
          <w:p w14:paraId="1885944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0" w:type="dxa"/>
          </w:tcPr>
          <w:p w14:paraId="57974EEC" w14:textId="0A7E47D4"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Certificated FTE employees, if applicable.</w:t>
            </w:r>
          </w:p>
        </w:tc>
      </w:tr>
      <w:tr w:rsidR="00312DA8" w:rsidRPr="00DD6EB5" w14:paraId="756CFDCD"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53AB4A1D" w14:textId="77777777" w:rsidR="00312DA8" w:rsidRPr="00DD6EB5" w:rsidRDefault="00312DA8" w:rsidP="005C18AF">
            <w:pPr>
              <w:spacing w:before="60" w:after="60"/>
              <w:jc w:val="center"/>
              <w:rPr>
                <w:rFonts w:cs="Arial"/>
              </w:rPr>
            </w:pPr>
            <w:r w:rsidRPr="00DD6EB5">
              <w:rPr>
                <w:rFonts w:cs="Arial"/>
              </w:rPr>
              <w:t>A-9</w:t>
            </w:r>
          </w:p>
        </w:tc>
        <w:tc>
          <w:tcPr>
            <w:tcW w:w="3295" w:type="dxa"/>
          </w:tcPr>
          <w:p w14:paraId="6D470C8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0" w:type="dxa"/>
          </w:tcPr>
          <w:p w14:paraId="59B7A620" w14:textId="043E0B1A"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Of the number of units reported on Line </w:t>
            </w:r>
            <w:r w:rsidR="00797D22">
              <w:rPr>
                <w:rFonts w:cs="Arial"/>
              </w:rPr>
              <w:br/>
            </w:r>
            <w:r w:rsidRPr="00DD6EB5">
              <w:rPr>
                <w:rFonts w:cs="Arial"/>
              </w:rPr>
              <w:t>A-6, report the conversion of those units into Classified FTE employees, if applicable.</w:t>
            </w:r>
          </w:p>
        </w:tc>
      </w:tr>
      <w:tr w:rsidR="00312DA8" w:rsidRPr="00DD6EB5" w14:paraId="3952ECA5"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71519C0D" w14:textId="77777777" w:rsidR="00312DA8" w:rsidRPr="00DD6EB5" w:rsidRDefault="00312DA8" w:rsidP="005C18AF">
            <w:pPr>
              <w:spacing w:before="60" w:after="60"/>
              <w:jc w:val="center"/>
              <w:rPr>
                <w:rFonts w:cs="Arial"/>
              </w:rPr>
            </w:pPr>
            <w:r w:rsidRPr="00DD6EB5">
              <w:rPr>
                <w:rFonts w:cs="Arial"/>
              </w:rPr>
              <w:t>N/A</w:t>
            </w:r>
          </w:p>
        </w:tc>
        <w:tc>
          <w:tcPr>
            <w:tcW w:w="3295" w:type="dxa"/>
          </w:tcPr>
          <w:p w14:paraId="62DCA5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szCs w:val="24"/>
              </w:rPr>
              <w:t>Programmatic Justification</w:t>
            </w:r>
          </w:p>
        </w:tc>
        <w:tc>
          <w:tcPr>
            <w:tcW w:w="0" w:type="dxa"/>
          </w:tcPr>
          <w:p w14:paraId="45BB30F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szCs w:val="24"/>
              </w:rPr>
            </w:pPr>
            <w:r w:rsidRPr="00DD6EB5">
              <w:rPr>
                <w:rFonts w:cs="Arial"/>
                <w:szCs w:val="24"/>
              </w:rPr>
              <w:t>SELPA must provide written programmatic justification for shifts in units between program setting or if total operated units exceed the total available units.</w:t>
            </w:r>
          </w:p>
        </w:tc>
      </w:tr>
      <w:tr w:rsidR="00312DA8" w:rsidRPr="00DD6EB5" w14:paraId="12CDD78C"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3D4D3927" w14:textId="77777777" w:rsidR="00312DA8" w:rsidRPr="00DD6EB5" w:rsidRDefault="00312DA8" w:rsidP="005C18AF">
            <w:pPr>
              <w:spacing w:before="60" w:after="60"/>
              <w:jc w:val="center"/>
              <w:rPr>
                <w:rFonts w:cs="Arial"/>
              </w:rPr>
            </w:pPr>
            <w:r w:rsidRPr="00DD6EB5">
              <w:rPr>
                <w:rFonts w:cs="Arial"/>
              </w:rPr>
              <w:lastRenderedPageBreak/>
              <w:t>A-10</w:t>
            </w:r>
          </w:p>
        </w:tc>
        <w:tc>
          <w:tcPr>
            <w:tcW w:w="3295" w:type="dxa"/>
          </w:tcPr>
          <w:p w14:paraId="5696646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is transferring units to or from another SELPA, indicate the Type of Transfer.</w:t>
            </w:r>
          </w:p>
        </w:tc>
        <w:tc>
          <w:tcPr>
            <w:tcW w:w="0" w:type="dxa"/>
          </w:tcPr>
          <w:p w14:paraId="6295EDE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Dropdown selection for the type of transfer.</w:t>
            </w:r>
          </w:p>
          <w:p w14:paraId="2CD56D4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bookmarkStart w:id="272" w:name="_Hlk70601719"/>
            <w:r w:rsidRPr="00DD6EB5">
              <w:rPr>
                <w:rFonts w:cs="Arial"/>
                <w:i/>
                <w:szCs w:val="24"/>
                <w:lang w:bidi="he-IL"/>
              </w:rPr>
              <w:t>Before entering the data in the Transfer Units section, the SELPA should have already added or reduced those units from the operated units entered on lines A-1 through A-6.</w:t>
            </w:r>
            <w:bookmarkEnd w:id="272"/>
          </w:p>
        </w:tc>
      </w:tr>
      <w:tr w:rsidR="00312DA8" w:rsidRPr="00DD6EB5" w14:paraId="6DEE7A21" w14:textId="77777777" w:rsidTr="007B30F4">
        <w:trPr>
          <w:trHeight w:val="720"/>
        </w:trPr>
        <w:tc>
          <w:tcPr>
            <w:cnfStyle w:val="001000000000" w:firstRow="0" w:lastRow="0" w:firstColumn="1" w:lastColumn="0" w:oddVBand="0" w:evenVBand="0" w:oddHBand="0" w:evenHBand="0" w:firstRowFirstColumn="0" w:firstRowLastColumn="0" w:lastRowFirstColumn="0" w:lastRowLastColumn="0"/>
            <w:tcW w:w="1200" w:type="dxa"/>
          </w:tcPr>
          <w:p w14:paraId="7DD2C36A" w14:textId="77777777" w:rsidR="00312DA8" w:rsidRPr="00DD6EB5" w:rsidRDefault="00312DA8" w:rsidP="005C18AF">
            <w:pPr>
              <w:spacing w:before="60" w:after="60"/>
              <w:jc w:val="center"/>
              <w:rPr>
                <w:rFonts w:cs="Arial"/>
              </w:rPr>
            </w:pPr>
            <w:r w:rsidRPr="00DD6EB5">
              <w:rPr>
                <w:rFonts w:cs="Arial"/>
              </w:rPr>
              <w:t>N/A</w:t>
            </w:r>
          </w:p>
        </w:tc>
        <w:tc>
          <w:tcPr>
            <w:tcW w:w="3295" w:type="dxa"/>
          </w:tcPr>
          <w:p w14:paraId="199FA42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If SELPA indicates a Type of Transfer in Line A-10, provide transferring SELPA name(s) and number of units transferred.</w:t>
            </w:r>
          </w:p>
        </w:tc>
        <w:tc>
          <w:tcPr>
            <w:tcW w:w="0" w:type="dxa"/>
          </w:tcPr>
          <w:p w14:paraId="1C68721D" w14:textId="6CA27EEC"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Provide the name(s) of the transferring SELPA and the number of units transferred.</w:t>
            </w:r>
          </w:p>
        </w:tc>
      </w:tr>
    </w:tbl>
    <w:p w14:paraId="70D03BA5" w14:textId="77777777" w:rsidR="00312DA8" w:rsidRPr="00DD6EB5" w:rsidRDefault="00312DA8" w:rsidP="00312DA8">
      <w:pPr>
        <w:spacing w:after="160"/>
        <w:rPr>
          <w:rFonts w:cs="Arial"/>
        </w:rPr>
      </w:pPr>
    </w:p>
    <w:p w14:paraId="7F8D2C4A" w14:textId="77777777" w:rsidR="00312DA8" w:rsidRPr="00DD6EB5" w:rsidRDefault="00312DA8" w:rsidP="0048605C">
      <w:pPr>
        <w:pStyle w:val="Heading6"/>
      </w:pPr>
      <w:r w:rsidRPr="00DD6EB5">
        <w:t>Tab 2: LEA Units Allocation</w:t>
      </w:r>
    </w:p>
    <w:p w14:paraId="65E8FCC1" w14:textId="77777777" w:rsidR="00312DA8" w:rsidRPr="00DD6EB5" w:rsidRDefault="00312DA8" w:rsidP="00312DA8">
      <w:pPr>
        <w:rPr>
          <w:rFonts w:cs="Arial"/>
          <w:szCs w:val="24"/>
        </w:rPr>
      </w:pPr>
      <w:r w:rsidRPr="00DD6EB5">
        <w:rPr>
          <w:rFonts w:cs="Arial"/>
          <w:szCs w:val="24"/>
        </w:rPr>
        <w:t>The LEA Units Allocation tab is a multi-record screen used to allocate the available and operated units to each LEA within each SELPA that operates an infant program.</w:t>
      </w:r>
    </w:p>
    <w:p w14:paraId="36356B47" w14:textId="77777777" w:rsidR="00312DA8" w:rsidRDefault="00312DA8" w:rsidP="00312DA8">
      <w:pPr>
        <w:rPr>
          <w:rFonts w:cs="Arial"/>
          <w:szCs w:val="24"/>
        </w:rPr>
      </w:pPr>
      <w:r w:rsidRPr="00DD6EB5">
        <w:rPr>
          <w:rFonts w:cs="Arial"/>
          <w:szCs w:val="24"/>
        </w:rPr>
        <w:t>At P-1 reporting, the data for the P-2 Allocated and P-2 Operated must also be reported.</w:t>
      </w:r>
    </w:p>
    <w:p w14:paraId="4536D87F" w14:textId="2CC4949B" w:rsidR="00312DA8" w:rsidRPr="002F0A1B" w:rsidRDefault="00312DA8" w:rsidP="002F0A1B">
      <w:pPr>
        <w:textAlignment w:val="center"/>
        <w:rPr>
          <w:rFonts w:ascii="Calibri" w:eastAsia="Times New Roman" w:hAnsi="Calibri" w:cs="Calibri"/>
          <w:sz w:val="22"/>
        </w:rPr>
      </w:pPr>
      <w:r>
        <w:rPr>
          <w:rFonts w:eastAsia="Times New Roman" w:cs="Arial"/>
          <w:szCs w:val="24"/>
        </w:rPr>
        <w:t>When entering data for the first record c</w:t>
      </w:r>
      <w:r w:rsidRPr="00E749BD">
        <w:rPr>
          <w:rFonts w:eastAsia="Times New Roman" w:cs="Arial"/>
          <w:szCs w:val="24"/>
        </w:rPr>
        <w:t xml:space="preserve">hoose the </w:t>
      </w:r>
      <w:r>
        <w:rPr>
          <w:rFonts w:eastAsia="Times New Roman" w:cs="Arial"/>
          <w:szCs w:val="24"/>
        </w:rPr>
        <w:t>entity from the SELPA District dropdown, e</w:t>
      </w:r>
      <w:r w:rsidRPr="00E749BD">
        <w:rPr>
          <w:rFonts w:eastAsia="Times New Roman" w:cs="Arial"/>
          <w:szCs w:val="24"/>
        </w:rPr>
        <w:t xml:space="preserve">nter the data for the first record, save, and select </w:t>
      </w:r>
      <w:r w:rsidRPr="00E749BD">
        <w:rPr>
          <w:rFonts w:eastAsia="Times New Roman" w:cs="Arial"/>
          <w:i/>
          <w:iCs/>
          <w:szCs w:val="24"/>
        </w:rPr>
        <w:t>Add New</w:t>
      </w:r>
      <w:r w:rsidRPr="00E749BD">
        <w:rPr>
          <w:rFonts w:eastAsia="Times New Roman" w:cs="Arial"/>
          <w:szCs w:val="24"/>
        </w:rPr>
        <w:t xml:space="preserve"> at the top of the screen to choose </w:t>
      </w:r>
      <w:r>
        <w:rPr>
          <w:rFonts w:eastAsia="Times New Roman" w:cs="Arial"/>
          <w:szCs w:val="24"/>
        </w:rPr>
        <w:t xml:space="preserve">the SELPA District and enter data for the </w:t>
      </w:r>
      <w:r w:rsidRPr="00E749BD">
        <w:rPr>
          <w:rFonts w:eastAsia="Times New Roman" w:cs="Arial"/>
          <w:szCs w:val="24"/>
        </w:rPr>
        <w:t>second and each subsequent record.</w:t>
      </w:r>
    </w:p>
    <w:tbl>
      <w:tblPr>
        <w:tblStyle w:val="Style1"/>
        <w:tblW w:w="5000" w:type="pct"/>
        <w:tblLook w:val="04A0" w:firstRow="1" w:lastRow="0" w:firstColumn="1" w:lastColumn="0" w:noHBand="0" w:noVBand="1"/>
        <w:tblDescription w:val="This table provides each line number, line caption, and reporting notes for each line in the LEA Units Allocation tab of the Infant Funding data entry screen."/>
      </w:tblPr>
      <w:tblGrid>
        <w:gridCol w:w="1169"/>
        <w:gridCol w:w="3319"/>
        <w:gridCol w:w="4862"/>
      </w:tblGrid>
      <w:tr w:rsidR="00312DA8" w:rsidRPr="00DD6EB5" w14:paraId="4EC7FD48" w14:textId="77777777" w:rsidTr="005C18A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601" w:type="pct"/>
          </w:tcPr>
          <w:p w14:paraId="641C59E6" w14:textId="77777777" w:rsidR="00312DA8" w:rsidRPr="00DD6EB5" w:rsidRDefault="00312DA8" w:rsidP="005C18AF">
            <w:pPr>
              <w:spacing w:before="60" w:after="60"/>
              <w:jc w:val="center"/>
              <w:rPr>
                <w:rFonts w:cs="Arial"/>
              </w:rPr>
            </w:pPr>
            <w:r w:rsidRPr="00DD6EB5">
              <w:rPr>
                <w:rFonts w:cs="Arial"/>
              </w:rPr>
              <w:t>Line Number</w:t>
            </w:r>
          </w:p>
        </w:tc>
        <w:tc>
          <w:tcPr>
            <w:tcW w:w="1707" w:type="pct"/>
          </w:tcPr>
          <w:p w14:paraId="2EB1BD9F"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2500" w:type="pct"/>
          </w:tcPr>
          <w:p w14:paraId="73C45A45" w14:textId="77777777" w:rsidR="00312DA8" w:rsidRPr="00DD6EB5" w:rsidRDefault="00312DA8" w:rsidP="005C18A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12DA8" w:rsidRPr="00DD6EB5" w14:paraId="0F445832"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694C8281" w14:textId="77777777" w:rsidR="00312DA8" w:rsidRPr="00DD6EB5" w:rsidRDefault="00312DA8" w:rsidP="005C18AF">
            <w:pPr>
              <w:spacing w:before="60" w:after="60"/>
              <w:jc w:val="center"/>
              <w:rPr>
                <w:rFonts w:cs="Arial"/>
              </w:rPr>
            </w:pPr>
            <w:r>
              <w:rPr>
                <w:rFonts w:cs="Arial"/>
              </w:rPr>
              <w:t>N/A</w:t>
            </w:r>
          </w:p>
        </w:tc>
        <w:tc>
          <w:tcPr>
            <w:tcW w:w="1707" w:type="pct"/>
          </w:tcPr>
          <w:p w14:paraId="3737766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SELPA District</w:t>
            </w:r>
          </w:p>
        </w:tc>
        <w:tc>
          <w:tcPr>
            <w:tcW w:w="2500" w:type="pct"/>
          </w:tcPr>
          <w:p w14:paraId="65C69B65" w14:textId="77777777" w:rsidR="00312DA8" w:rsidRPr="00923907"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LEA for the data entry record.</w:t>
            </w:r>
          </w:p>
        </w:tc>
      </w:tr>
      <w:tr w:rsidR="00312DA8" w:rsidRPr="00DD6EB5" w14:paraId="04142480"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BF83C39" w14:textId="77777777" w:rsidR="00312DA8" w:rsidRPr="00DD6EB5" w:rsidRDefault="00312DA8" w:rsidP="005C18AF">
            <w:pPr>
              <w:spacing w:before="60" w:after="60"/>
              <w:jc w:val="center"/>
              <w:rPr>
                <w:rFonts w:cs="Arial"/>
              </w:rPr>
            </w:pPr>
            <w:r w:rsidRPr="00DD6EB5">
              <w:rPr>
                <w:rFonts w:cs="Arial"/>
              </w:rPr>
              <w:lastRenderedPageBreak/>
              <w:t>B-1</w:t>
            </w:r>
          </w:p>
        </w:tc>
        <w:tc>
          <w:tcPr>
            <w:tcW w:w="1707" w:type="pct"/>
          </w:tcPr>
          <w:p w14:paraId="0D2B2A2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Severe</w:t>
            </w:r>
          </w:p>
        </w:tc>
        <w:tc>
          <w:tcPr>
            <w:tcW w:w="2500" w:type="pct"/>
          </w:tcPr>
          <w:p w14:paraId="4BFDE78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66A7DE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allocated to this LEA.</w:t>
            </w:r>
          </w:p>
          <w:p w14:paraId="50FFED1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537C2A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Severe units operated by this LEA.</w:t>
            </w:r>
          </w:p>
          <w:p w14:paraId="47327F9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754B8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allocated to this LEA.</w:t>
            </w:r>
          </w:p>
          <w:p w14:paraId="0841F26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4FE1FB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Severe units operated by this LEA.</w:t>
            </w:r>
          </w:p>
        </w:tc>
      </w:tr>
      <w:tr w:rsidR="00312DA8" w:rsidRPr="00DD6EB5" w14:paraId="04C67D2D"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3C8F4A1" w14:textId="77777777" w:rsidR="00312DA8" w:rsidRPr="00DD6EB5" w:rsidRDefault="00312DA8" w:rsidP="005C18AF">
            <w:pPr>
              <w:spacing w:before="60" w:after="60"/>
              <w:jc w:val="center"/>
              <w:rPr>
                <w:rFonts w:cs="Arial"/>
              </w:rPr>
            </w:pPr>
            <w:r w:rsidRPr="00DD6EB5">
              <w:rPr>
                <w:rFonts w:cs="Arial"/>
              </w:rPr>
              <w:t>B-2</w:t>
            </w:r>
          </w:p>
        </w:tc>
        <w:tc>
          <w:tcPr>
            <w:tcW w:w="1707" w:type="pct"/>
          </w:tcPr>
          <w:p w14:paraId="1F5D8BD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Severe</w:t>
            </w:r>
          </w:p>
        </w:tc>
        <w:tc>
          <w:tcPr>
            <w:tcW w:w="2500" w:type="pct"/>
          </w:tcPr>
          <w:p w14:paraId="62C9CE2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2F5B5D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allocated to this LEA.</w:t>
            </w:r>
          </w:p>
          <w:p w14:paraId="574D912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55C69135"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Severe units operated by this LEA.</w:t>
            </w:r>
          </w:p>
          <w:p w14:paraId="3DBD8AC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2B80C2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allocated to this LEA.</w:t>
            </w:r>
          </w:p>
          <w:p w14:paraId="05A68E7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61B5568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Severe units operated by this LEA.</w:t>
            </w:r>
          </w:p>
        </w:tc>
      </w:tr>
      <w:tr w:rsidR="00312DA8" w:rsidRPr="00DD6EB5" w14:paraId="170F82F8"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DBCD6ED" w14:textId="77777777" w:rsidR="00312DA8" w:rsidRPr="00DD6EB5" w:rsidRDefault="00312DA8" w:rsidP="005C18AF">
            <w:pPr>
              <w:spacing w:before="60" w:after="60"/>
              <w:jc w:val="center"/>
              <w:rPr>
                <w:rFonts w:cs="Arial"/>
              </w:rPr>
            </w:pPr>
            <w:r w:rsidRPr="00DD6EB5">
              <w:rPr>
                <w:rFonts w:cs="Arial"/>
              </w:rPr>
              <w:t>B-3</w:t>
            </w:r>
          </w:p>
        </w:tc>
        <w:tc>
          <w:tcPr>
            <w:tcW w:w="1707" w:type="pct"/>
          </w:tcPr>
          <w:p w14:paraId="608E290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(1 Aide) Non-Severe</w:t>
            </w:r>
          </w:p>
        </w:tc>
        <w:tc>
          <w:tcPr>
            <w:tcW w:w="2500" w:type="pct"/>
          </w:tcPr>
          <w:p w14:paraId="48C9A13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A3B0F2D"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(1 Aide) Non-Severe units allocated to this LEA.</w:t>
            </w:r>
          </w:p>
          <w:p w14:paraId="46C21AC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F89E74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(1 Aide) Non-Severe units operated by this LEA.</w:t>
            </w:r>
          </w:p>
          <w:p w14:paraId="087AAEB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658C879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SDC (1 Aide) Non-Severe units allocated to this LEA.</w:t>
            </w:r>
          </w:p>
          <w:p w14:paraId="5B3B0DD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38EC4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(1 Aide) Non-Severe units operated by this LEA.</w:t>
            </w:r>
          </w:p>
        </w:tc>
      </w:tr>
      <w:tr w:rsidR="00312DA8" w:rsidRPr="00DD6EB5" w14:paraId="08C4FA49"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49202881" w14:textId="77777777" w:rsidR="00312DA8" w:rsidRPr="00DD6EB5" w:rsidRDefault="00312DA8" w:rsidP="005C18AF">
            <w:pPr>
              <w:spacing w:before="60" w:after="60"/>
              <w:jc w:val="center"/>
              <w:rPr>
                <w:rFonts w:cs="Arial"/>
              </w:rPr>
            </w:pPr>
            <w:r w:rsidRPr="00DD6EB5">
              <w:rPr>
                <w:rFonts w:cs="Arial"/>
              </w:rPr>
              <w:lastRenderedPageBreak/>
              <w:t>B-4</w:t>
            </w:r>
          </w:p>
        </w:tc>
        <w:tc>
          <w:tcPr>
            <w:tcW w:w="1707" w:type="pct"/>
          </w:tcPr>
          <w:p w14:paraId="71BEB07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Special Day Class (2 Aides) Non-Severe</w:t>
            </w:r>
          </w:p>
        </w:tc>
        <w:tc>
          <w:tcPr>
            <w:tcW w:w="2500" w:type="pct"/>
          </w:tcPr>
          <w:p w14:paraId="3B8553CC"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04EC8F5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SDC (2 Aides) Non-Severe units allocated to this LEA.</w:t>
            </w:r>
          </w:p>
          <w:p w14:paraId="02444C2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12A79E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P-1 SDC (2 Aides) Non-Severe units operated by this LEA.</w:t>
            </w:r>
          </w:p>
          <w:p w14:paraId="2593E89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364FC16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allocated to this LEA.</w:t>
            </w:r>
          </w:p>
          <w:p w14:paraId="2CBA60C2"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051EC70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SDC (2 Aides) Non-Severe units operated by this LEA.</w:t>
            </w:r>
          </w:p>
        </w:tc>
      </w:tr>
      <w:tr w:rsidR="00312DA8" w:rsidRPr="00DD6EB5" w14:paraId="4F4B3F37"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07C2673D" w14:textId="77777777" w:rsidR="00312DA8" w:rsidRPr="00DD6EB5" w:rsidRDefault="00312DA8" w:rsidP="005C18AF">
            <w:pPr>
              <w:spacing w:before="60" w:after="60"/>
              <w:jc w:val="center"/>
              <w:rPr>
                <w:rFonts w:cs="Arial"/>
              </w:rPr>
            </w:pPr>
            <w:r w:rsidRPr="00DD6EB5">
              <w:rPr>
                <w:rFonts w:cs="Arial"/>
              </w:rPr>
              <w:t>B-5</w:t>
            </w:r>
          </w:p>
        </w:tc>
        <w:tc>
          <w:tcPr>
            <w:tcW w:w="1707" w:type="pct"/>
          </w:tcPr>
          <w:p w14:paraId="47FF42C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Resource Specialist Programs (1 Aide)</w:t>
            </w:r>
          </w:p>
        </w:tc>
        <w:tc>
          <w:tcPr>
            <w:tcW w:w="2500" w:type="pct"/>
          </w:tcPr>
          <w:p w14:paraId="26B1F8A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149C09A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RSP (1 Aide) units allocated to this LEA.</w:t>
            </w:r>
          </w:p>
          <w:p w14:paraId="412A8131"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16AAF983"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RSP (1 Aide) units operated by this LEA.</w:t>
            </w:r>
          </w:p>
          <w:p w14:paraId="3832DFB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12BD7A7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RSP (1 Aide) units allocated to this LEA.</w:t>
            </w:r>
          </w:p>
          <w:p w14:paraId="0A104BA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E32008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RSP (1 Aide) units operated by this LEA.</w:t>
            </w:r>
          </w:p>
        </w:tc>
      </w:tr>
      <w:tr w:rsidR="00312DA8" w:rsidRPr="00DD6EB5" w14:paraId="0D37A253"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4C50AB5" w14:textId="77777777" w:rsidR="00312DA8" w:rsidRPr="00DD6EB5" w:rsidRDefault="00312DA8" w:rsidP="005C18AF">
            <w:pPr>
              <w:spacing w:before="60" w:after="60"/>
              <w:jc w:val="center"/>
              <w:rPr>
                <w:rFonts w:cs="Arial"/>
              </w:rPr>
            </w:pPr>
            <w:r w:rsidRPr="00DD6EB5">
              <w:rPr>
                <w:rFonts w:cs="Arial"/>
              </w:rPr>
              <w:t>B-6</w:t>
            </w:r>
          </w:p>
        </w:tc>
        <w:tc>
          <w:tcPr>
            <w:tcW w:w="1707" w:type="pct"/>
          </w:tcPr>
          <w:p w14:paraId="6638808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(DIS)</w:t>
            </w:r>
          </w:p>
        </w:tc>
        <w:tc>
          <w:tcPr>
            <w:tcW w:w="2500" w:type="pct"/>
          </w:tcPr>
          <w:p w14:paraId="20A83694"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Allocated Units</w:t>
            </w:r>
          </w:p>
          <w:p w14:paraId="70429CB0"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DIS units allocated to this LEA.</w:t>
            </w:r>
          </w:p>
          <w:p w14:paraId="4681EC5F"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P-1 Operated Units</w:t>
            </w:r>
          </w:p>
          <w:p w14:paraId="0155C9AA"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P-1 DIS units operated by this LEA.</w:t>
            </w:r>
          </w:p>
          <w:p w14:paraId="5326275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Allocated Units</w:t>
            </w:r>
          </w:p>
          <w:p w14:paraId="79C12C38"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proofErr w:type="gramStart"/>
            <w:r w:rsidRPr="00DD6EB5">
              <w:rPr>
                <w:rFonts w:cs="Arial"/>
              </w:rPr>
              <w:t>Report</w:t>
            </w:r>
            <w:proofErr w:type="gramEnd"/>
            <w:r w:rsidRPr="00DD6EB5">
              <w:rPr>
                <w:rFonts w:cs="Arial"/>
              </w:rPr>
              <w:t xml:space="preserve"> the P-2 DIS units allocated to this LEA.</w:t>
            </w:r>
          </w:p>
          <w:p w14:paraId="02CA5B4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b/>
              </w:rPr>
            </w:pPr>
            <w:r w:rsidRPr="00DD6EB5">
              <w:rPr>
                <w:rFonts w:cs="Arial"/>
                <w:b/>
              </w:rPr>
              <w:t>P-2 Operated Units</w:t>
            </w:r>
          </w:p>
          <w:p w14:paraId="281D75A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P-2 DIS units operated by this LEA.</w:t>
            </w:r>
          </w:p>
        </w:tc>
      </w:tr>
      <w:tr w:rsidR="00312DA8" w:rsidRPr="00DD6EB5" w14:paraId="2E021C44"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A5B1109" w14:textId="77777777" w:rsidR="00312DA8" w:rsidRPr="00DD6EB5" w:rsidRDefault="00312DA8" w:rsidP="005C18AF">
            <w:pPr>
              <w:spacing w:before="60" w:after="60"/>
              <w:jc w:val="center"/>
              <w:rPr>
                <w:rFonts w:cs="Arial"/>
              </w:rPr>
            </w:pPr>
            <w:r w:rsidRPr="00DD6EB5">
              <w:rPr>
                <w:rFonts w:cs="Arial"/>
              </w:rPr>
              <w:lastRenderedPageBreak/>
              <w:t>B-7</w:t>
            </w:r>
          </w:p>
        </w:tc>
        <w:tc>
          <w:tcPr>
            <w:tcW w:w="1707" w:type="pct"/>
          </w:tcPr>
          <w:p w14:paraId="02A959AB"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Total Units (Sum of B-1 through B-6)</w:t>
            </w:r>
          </w:p>
        </w:tc>
        <w:tc>
          <w:tcPr>
            <w:tcW w:w="2500" w:type="pct"/>
          </w:tcPr>
          <w:p w14:paraId="35E1AEF7"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 xml:space="preserve">This is a calculated field. </w:t>
            </w:r>
          </w:p>
        </w:tc>
      </w:tr>
      <w:tr w:rsidR="00312DA8" w:rsidRPr="00DD6EB5" w14:paraId="668BCC05"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220321B7" w14:textId="77777777" w:rsidR="00312DA8" w:rsidRPr="00DD6EB5" w:rsidRDefault="00312DA8" w:rsidP="005C18AF">
            <w:pPr>
              <w:spacing w:before="60" w:after="60"/>
              <w:jc w:val="center"/>
              <w:rPr>
                <w:rFonts w:cs="Arial"/>
              </w:rPr>
            </w:pPr>
            <w:r w:rsidRPr="00DD6EB5">
              <w:rPr>
                <w:rFonts w:cs="Arial"/>
              </w:rPr>
              <w:t>B-8</w:t>
            </w:r>
          </w:p>
        </w:tc>
        <w:tc>
          <w:tcPr>
            <w:tcW w:w="1707" w:type="pct"/>
          </w:tcPr>
          <w:p w14:paraId="6D31281E"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Full-Time Equivalent (FTE) Employees: Certificated</w:t>
            </w:r>
          </w:p>
        </w:tc>
        <w:tc>
          <w:tcPr>
            <w:tcW w:w="2500" w:type="pct"/>
          </w:tcPr>
          <w:p w14:paraId="11DD0169"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Certificated units operated by this LEA.</w:t>
            </w:r>
          </w:p>
        </w:tc>
      </w:tr>
      <w:tr w:rsidR="00312DA8" w:rsidRPr="00DD6EB5" w14:paraId="2E239A8E" w14:textId="77777777" w:rsidTr="005C18AF">
        <w:trPr>
          <w:trHeight w:val="720"/>
        </w:trPr>
        <w:tc>
          <w:tcPr>
            <w:cnfStyle w:val="001000000000" w:firstRow="0" w:lastRow="0" w:firstColumn="1" w:lastColumn="0" w:oddVBand="0" w:evenVBand="0" w:oddHBand="0" w:evenHBand="0" w:firstRowFirstColumn="0" w:firstRowLastColumn="0" w:lastRowFirstColumn="0" w:lastRowLastColumn="0"/>
            <w:tcW w:w="601" w:type="pct"/>
          </w:tcPr>
          <w:p w14:paraId="1C1EC278" w14:textId="77777777" w:rsidR="00312DA8" w:rsidRPr="00DD6EB5" w:rsidRDefault="00312DA8" w:rsidP="005C18AF">
            <w:pPr>
              <w:spacing w:before="60" w:after="60"/>
              <w:jc w:val="center"/>
              <w:rPr>
                <w:rFonts w:cs="Arial"/>
              </w:rPr>
            </w:pPr>
            <w:r w:rsidRPr="00DD6EB5">
              <w:rPr>
                <w:rFonts w:cs="Arial"/>
              </w:rPr>
              <w:t>B-9</w:t>
            </w:r>
          </w:p>
        </w:tc>
        <w:tc>
          <w:tcPr>
            <w:tcW w:w="1707" w:type="pct"/>
          </w:tcPr>
          <w:p w14:paraId="6317499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Designated Instruction &amp; Services FTE Employees: Classified</w:t>
            </w:r>
          </w:p>
        </w:tc>
        <w:tc>
          <w:tcPr>
            <w:tcW w:w="2500" w:type="pct"/>
          </w:tcPr>
          <w:p w14:paraId="0F6EF116" w14:textId="77777777" w:rsidR="00312DA8" w:rsidRPr="00DD6EB5" w:rsidRDefault="00312DA8" w:rsidP="005C18A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D6EB5">
              <w:rPr>
                <w:rFonts w:cs="Arial"/>
              </w:rPr>
              <w:t>Report the DIS FTE: Classified units operated by this LEA.</w:t>
            </w:r>
          </w:p>
        </w:tc>
      </w:tr>
    </w:tbl>
    <w:p w14:paraId="26ED10F4" w14:textId="77777777" w:rsidR="00312DA8" w:rsidRPr="00F933EA" w:rsidRDefault="00312DA8" w:rsidP="0048605C">
      <w:pPr>
        <w:pStyle w:val="Heading6"/>
        <w:rPr>
          <w:rFonts w:eastAsia="Times New Roman"/>
        </w:rPr>
      </w:pPr>
      <w:r w:rsidRPr="00F933EA">
        <w:rPr>
          <w:rFonts w:eastAsia="Times New Roman"/>
        </w:rPr>
        <w:t>Notes</w:t>
      </w:r>
    </w:p>
    <w:p w14:paraId="6FB03289" w14:textId="77777777" w:rsidR="00312DA8" w:rsidRPr="00F933EA" w:rsidRDefault="00312DA8" w:rsidP="00312DA8">
      <w:r w:rsidRPr="00F933EA">
        <w:t>The Notes Tab allows any user with the Data Entry, Manager, or Administrator role to add text to accompany the data reporting. The user may:</w:t>
      </w:r>
    </w:p>
    <w:p w14:paraId="558FA010" w14:textId="77777777" w:rsidR="00312DA8" w:rsidRPr="00F933EA" w:rsidRDefault="00312DA8" w:rsidP="00B80F7B">
      <w:pPr>
        <w:pStyle w:val="ListParagraph"/>
        <w:numPr>
          <w:ilvl w:val="0"/>
          <w:numId w:val="81"/>
        </w:numPr>
      </w:pPr>
      <w:r w:rsidRPr="00F933EA">
        <w:t>provide any relevant details pertaining to any of the data reported in this</w:t>
      </w:r>
      <w:r>
        <w:t xml:space="preserve"> DES</w:t>
      </w:r>
      <w:r w:rsidRPr="00F933EA">
        <w:t>;</w:t>
      </w:r>
    </w:p>
    <w:p w14:paraId="01FC6E0B" w14:textId="2DB255DF" w:rsidR="00312DA8" w:rsidRPr="00F933EA" w:rsidRDefault="00312DA8"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C164282" w14:textId="77777777" w:rsidR="00312DA8" w:rsidRPr="00F933EA" w:rsidRDefault="00312DA8" w:rsidP="00B80F7B">
      <w:pPr>
        <w:pStyle w:val="ListParagraph"/>
        <w:numPr>
          <w:ilvl w:val="0"/>
          <w:numId w:val="81"/>
        </w:numPr>
      </w:pPr>
      <w:r w:rsidRPr="00F933EA">
        <w:t>communicate any relevant details between the reporting entity and the oversight entity;</w:t>
      </w:r>
    </w:p>
    <w:p w14:paraId="0D025D02" w14:textId="77777777" w:rsidR="00312DA8" w:rsidRPr="00F933EA" w:rsidRDefault="00312DA8" w:rsidP="00B80F7B">
      <w:pPr>
        <w:pStyle w:val="ListParagraph"/>
        <w:numPr>
          <w:ilvl w:val="0"/>
          <w:numId w:val="81"/>
        </w:numPr>
      </w:pPr>
      <w:r w:rsidRPr="00F933EA">
        <w:t>include notes from any additional reviewers who are not part of the PADC electronic certification</w:t>
      </w:r>
      <w:r>
        <w:t>.</w:t>
      </w:r>
    </w:p>
    <w:p w14:paraId="39CA7F5D" w14:textId="77777777" w:rsidR="00CF1A9C" w:rsidRDefault="00CF1A9C" w:rsidP="00BF3E69">
      <w:pPr>
        <w:sectPr w:rsidR="00CF1A9C" w:rsidSect="00714C5F">
          <w:footerReference w:type="default" r:id="rId100"/>
          <w:pgSz w:w="12240" w:h="15840"/>
          <w:pgMar w:top="1440" w:right="1440" w:bottom="1440" w:left="1440" w:header="720" w:footer="720" w:gutter="0"/>
          <w:cols w:space="720"/>
          <w:docGrid w:linePitch="360"/>
        </w:sectPr>
      </w:pPr>
    </w:p>
    <w:p w14:paraId="4D342619" w14:textId="65C049CB" w:rsidR="00476103" w:rsidRPr="002F0A1B" w:rsidRDefault="00CF1A9C" w:rsidP="002F0A1B">
      <w:pPr>
        <w:pStyle w:val="Heading4"/>
        <w:rPr>
          <w:rFonts w:eastAsia="Times New Roman"/>
          <w:sz w:val="18"/>
          <w:szCs w:val="18"/>
        </w:rPr>
      </w:pPr>
      <w:bookmarkStart w:id="273" w:name="_Toc160796116"/>
      <w:r w:rsidRPr="00CF1A9C">
        <w:rPr>
          <w:rFonts w:eastAsia="Times New Roman"/>
        </w:rPr>
        <w:lastRenderedPageBreak/>
        <w:t>Necessary Small SELPAs’ Extraordinary Cost Pool for Mental Health Services</w:t>
      </w:r>
      <w:bookmarkEnd w:id="273"/>
    </w:p>
    <w:p w14:paraId="5D7D8C11" w14:textId="73990F26" w:rsidR="003E5229" w:rsidRDefault="003E5229" w:rsidP="003E5229">
      <w:pPr>
        <w:pStyle w:val="Heading5"/>
      </w:pPr>
      <w:r>
        <w:t>Purpose</w:t>
      </w:r>
    </w:p>
    <w:p w14:paraId="34734371" w14:textId="77777777" w:rsidR="003E5229" w:rsidRDefault="003E5229" w:rsidP="003E5229">
      <w:r>
        <w:rPr>
          <w:rFonts w:cs="Arial"/>
        </w:rPr>
        <w:t xml:space="preserve">The CDE administers an ECP to reimburse necessary small SELPAs, as defined in </w:t>
      </w:r>
      <w:r>
        <w:rPr>
          <w:rFonts w:cs="Arial"/>
          <w:i/>
        </w:rPr>
        <w:t xml:space="preserve">EC </w:t>
      </w:r>
      <w:r>
        <w:rPr>
          <w:rFonts w:cs="Arial"/>
        </w:rPr>
        <w:t>Section 56212, for extraordinary costs associated with educationally related mental health services, including out-of-home residential services.</w:t>
      </w:r>
    </w:p>
    <w:p w14:paraId="44EF02AB" w14:textId="77777777" w:rsidR="003E5229" w:rsidRDefault="003E5229" w:rsidP="003E5229">
      <w:pPr>
        <w:pStyle w:val="Heading5"/>
      </w:pPr>
      <w:r>
        <w:t>Funding</w:t>
      </w:r>
    </w:p>
    <w:p w14:paraId="204631F0" w14:textId="77777777" w:rsidR="003E5229" w:rsidRDefault="003E5229" w:rsidP="003E5229">
      <w:pPr>
        <w:rPr>
          <w:rFonts w:cs="Arial"/>
        </w:rPr>
      </w:pPr>
      <w:r>
        <w:rPr>
          <w:rFonts w:cs="Arial"/>
        </w:rPr>
        <w:t xml:space="preserve">The NSS ECPMH program is a component of AB 602. Data collected is used to populate the Necessary Small SELPAs’ Extraordinary Cost Pool Claim Process Entitlement exhibit that determines funding pursuant to </w:t>
      </w:r>
      <w:r>
        <w:rPr>
          <w:rFonts w:cs="Arial"/>
          <w:i/>
        </w:rPr>
        <w:t>EC</w:t>
      </w:r>
      <w:r>
        <w:rPr>
          <w:rFonts w:cs="Arial"/>
        </w:rPr>
        <w:t xml:space="preserve"> Section 56836.21.</w:t>
      </w:r>
    </w:p>
    <w:p w14:paraId="3FF69988" w14:textId="349ECDFA" w:rsidR="003E5229" w:rsidRDefault="003E5229" w:rsidP="003E5229">
      <w:pPr>
        <w:rPr>
          <w:rFonts w:cs="Arial"/>
        </w:rPr>
      </w:pPr>
      <w:r>
        <w:t xml:space="preserve">Refer to the </w:t>
      </w:r>
      <w:r w:rsidR="00263871">
        <w:t>Special Education Extraordinary Cost Pool for NPS/LCI and Mental Health Services</w:t>
      </w:r>
      <w:r>
        <w:t xml:space="preserve"> Funding Profile for current year appropriation and threshold amount information at </w:t>
      </w:r>
      <w:hyperlink r:id="rId101" w:tooltip="Necessary Small SELPA ECP for Mental Health webpage" w:history="1">
        <w:r>
          <w:rPr>
            <w:rStyle w:val="Hyperlink"/>
          </w:rPr>
          <w:t>https://www.cde.ca.gov/fg/aa/se/senssecpmh.asp</w:t>
        </w:r>
      </w:hyperlink>
      <w:r>
        <w:t>.</w:t>
      </w:r>
    </w:p>
    <w:p w14:paraId="726CCBF9" w14:textId="77777777" w:rsidR="003E5229" w:rsidRDefault="003E5229" w:rsidP="003E5229">
      <w:pPr>
        <w:pStyle w:val="Heading5"/>
      </w:pPr>
      <w:r>
        <w:t>Reporting Entity </w:t>
      </w:r>
    </w:p>
    <w:p w14:paraId="52D9F9EE" w14:textId="77777777" w:rsidR="003E5229" w:rsidRDefault="003E5229" w:rsidP="003E5229">
      <w:pPr>
        <w:rPr>
          <w:rFonts w:cs="Arial"/>
        </w:rPr>
      </w:pPr>
      <w:r>
        <w:rPr>
          <w:rFonts w:cs="Arial"/>
        </w:rPr>
        <w:t>This data entry screen is available to necessary small SELPAs that have extraordinary costs associated with educationally related mental health services, including out-of-home residential services.</w:t>
      </w:r>
    </w:p>
    <w:p w14:paraId="0F55FDA6" w14:textId="77777777" w:rsidR="003E5229" w:rsidRDefault="003E5229" w:rsidP="003E5229">
      <w:pPr>
        <w:pStyle w:val="Heading5"/>
      </w:pPr>
      <w:r>
        <w:t>Reporting Periods </w:t>
      </w:r>
    </w:p>
    <w:p w14:paraId="70F08924" w14:textId="77777777" w:rsidR="003E5229" w:rsidRDefault="003E5229" w:rsidP="003E5229">
      <w:pPr>
        <w:rPr>
          <w:rFonts w:cs="Arial"/>
        </w:rPr>
      </w:pPr>
      <w:r>
        <w:rPr>
          <w:rFonts w:cs="Arial"/>
        </w:rPr>
        <w:t xml:space="preserve">This data entry screen is available for reporting </w:t>
      </w:r>
      <w:proofErr w:type="gramStart"/>
      <w:r>
        <w:rPr>
          <w:rFonts w:cs="Arial"/>
        </w:rPr>
        <w:t>at Annual</w:t>
      </w:r>
      <w:proofErr w:type="gramEnd"/>
      <w:r>
        <w:rPr>
          <w:rFonts w:cs="Arial"/>
        </w:rPr>
        <w:t xml:space="preserve"> period.</w:t>
      </w:r>
    </w:p>
    <w:p w14:paraId="56CA20FD" w14:textId="77777777" w:rsidR="003E5229" w:rsidRDefault="003E5229" w:rsidP="003E5229">
      <w:pPr>
        <w:pStyle w:val="Heading5"/>
        <w:rPr>
          <w:rFonts w:eastAsia="Times New Roman" w:cs="Arial"/>
        </w:rPr>
      </w:pPr>
      <w:r>
        <w:rPr>
          <w:rFonts w:eastAsia="Times New Roman" w:cs="Arial"/>
        </w:rPr>
        <w:t>Required Supporting Documentation</w:t>
      </w:r>
    </w:p>
    <w:p w14:paraId="23606DF1" w14:textId="0128B9EB" w:rsidR="003E5229" w:rsidRDefault="003E5229" w:rsidP="003E5229">
      <w:pPr>
        <w:rPr>
          <w:rFonts w:cs="Arial"/>
        </w:rPr>
      </w:pPr>
      <w:r w:rsidRPr="575A7668">
        <w:rPr>
          <w:rFonts w:cs="Arial"/>
        </w:rPr>
        <w:t xml:space="preserve">In addition to reporting data in this data entry screen, hard copies of the supporting </w:t>
      </w:r>
      <w:proofErr w:type="gramStart"/>
      <w:r w:rsidRPr="575A7668">
        <w:rPr>
          <w:rFonts w:cs="Arial"/>
        </w:rPr>
        <w:t>documentations</w:t>
      </w:r>
      <w:proofErr w:type="gramEnd"/>
      <w:r w:rsidRPr="575A7668">
        <w:rPr>
          <w:rFonts w:cs="Arial"/>
        </w:rPr>
        <w:t xml:space="preserve"> must be mailed to the following address, postmarked on or before </w:t>
      </w:r>
      <w:r w:rsidRPr="575A7668">
        <w:rPr>
          <w:rFonts w:cs="Arial"/>
          <w:b/>
          <w:bCs/>
        </w:rPr>
        <w:t xml:space="preserve">October </w:t>
      </w:r>
      <w:r w:rsidR="0077247D" w:rsidRPr="575A7668">
        <w:rPr>
          <w:rFonts w:cs="Arial"/>
          <w:b/>
          <w:bCs/>
        </w:rPr>
        <w:t>30</w:t>
      </w:r>
      <w:r w:rsidRPr="575A7668">
        <w:rPr>
          <w:rFonts w:cs="Arial"/>
          <w:b/>
          <w:bCs/>
        </w:rPr>
        <w:t xml:space="preserve">, </w:t>
      </w:r>
      <w:r w:rsidR="0077247D" w:rsidRPr="575A7668">
        <w:rPr>
          <w:rFonts w:cs="Arial"/>
          <w:b/>
          <w:bCs/>
        </w:rPr>
        <w:t>202</w:t>
      </w:r>
      <w:r w:rsidR="643225FC" w:rsidRPr="575A7668">
        <w:rPr>
          <w:rFonts w:cs="Arial"/>
          <w:b/>
          <w:bCs/>
        </w:rPr>
        <w:t>4</w:t>
      </w:r>
      <w:r w:rsidRPr="575A7668">
        <w:rPr>
          <w:rFonts w:cs="Arial"/>
        </w:rPr>
        <w:t>.</w:t>
      </w:r>
    </w:p>
    <w:p w14:paraId="45667CD5" w14:textId="77777777" w:rsidR="003E5229" w:rsidRDefault="003E5229" w:rsidP="003E5229">
      <w:pPr>
        <w:pStyle w:val="NoSpacing"/>
        <w:jc w:val="center"/>
      </w:pPr>
      <w:r>
        <w:t>California Department of Education</w:t>
      </w:r>
    </w:p>
    <w:p w14:paraId="07CFDFC2" w14:textId="77777777" w:rsidR="003E5229" w:rsidRDefault="003E5229" w:rsidP="003E5229">
      <w:pPr>
        <w:pStyle w:val="NoSpacing"/>
        <w:jc w:val="center"/>
      </w:pPr>
      <w:r>
        <w:t>School Fiscal Services Division</w:t>
      </w:r>
    </w:p>
    <w:p w14:paraId="4CC7C9ED" w14:textId="77777777" w:rsidR="003E5229" w:rsidRDefault="003E5229" w:rsidP="003E5229">
      <w:pPr>
        <w:pStyle w:val="NoSpacing"/>
        <w:jc w:val="center"/>
      </w:pPr>
      <w:r>
        <w:t>Principal Apportionment Section</w:t>
      </w:r>
    </w:p>
    <w:p w14:paraId="279A68A2" w14:textId="77777777" w:rsidR="003E5229" w:rsidRDefault="003E5229" w:rsidP="003E5229">
      <w:pPr>
        <w:pStyle w:val="NoSpacing"/>
        <w:jc w:val="center"/>
      </w:pPr>
      <w:r>
        <w:t>Attn: ECP Analyst</w:t>
      </w:r>
    </w:p>
    <w:p w14:paraId="69ACD907" w14:textId="77777777" w:rsidR="003E5229" w:rsidRDefault="003E5229" w:rsidP="003E5229">
      <w:pPr>
        <w:pStyle w:val="NoSpacing"/>
        <w:jc w:val="center"/>
      </w:pPr>
      <w:r>
        <w:t>1430 N Street, Suite 3800</w:t>
      </w:r>
    </w:p>
    <w:p w14:paraId="270EDB01" w14:textId="77777777" w:rsidR="003E5229" w:rsidRDefault="003E5229" w:rsidP="003E5229">
      <w:pPr>
        <w:jc w:val="center"/>
        <w:rPr>
          <w:rFonts w:cs="Arial"/>
        </w:rPr>
      </w:pPr>
      <w:r>
        <w:rPr>
          <w:rFonts w:cs="Arial"/>
        </w:rPr>
        <w:t>Sacramento, CA 95814</w:t>
      </w:r>
    </w:p>
    <w:p w14:paraId="7FF479B2" w14:textId="77777777" w:rsidR="003E5229" w:rsidRDefault="003E5229" w:rsidP="003E5229">
      <w:pPr>
        <w:rPr>
          <w:rFonts w:cs="Arial"/>
        </w:rPr>
      </w:pPr>
      <w:r>
        <w:rPr>
          <w:rFonts w:cs="Arial"/>
        </w:rPr>
        <w:t xml:space="preserve">Supporting documentations </w:t>
      </w:r>
      <w:r>
        <w:rPr>
          <w:rFonts w:cs="Arial"/>
          <w:b/>
        </w:rPr>
        <w:t>must</w:t>
      </w:r>
      <w:r>
        <w:rPr>
          <w:rFonts w:cs="Arial"/>
        </w:rPr>
        <w:t xml:space="preserve"> include the following:</w:t>
      </w:r>
    </w:p>
    <w:p w14:paraId="60ED94AD" w14:textId="5EFEAF25" w:rsidR="003E5229" w:rsidRDefault="003E5229" w:rsidP="00B80F7B">
      <w:pPr>
        <w:pStyle w:val="ListParagraph"/>
        <w:numPr>
          <w:ilvl w:val="0"/>
          <w:numId w:val="129"/>
        </w:numPr>
        <w:rPr>
          <w:rFonts w:cs="Arial"/>
        </w:rPr>
      </w:pPr>
      <w:r>
        <w:rPr>
          <w:rFonts w:cs="Arial"/>
        </w:rPr>
        <w:t xml:space="preserve">A printout </w:t>
      </w:r>
      <w:r w:rsidR="0077247D">
        <w:rPr>
          <w:rFonts w:cs="Arial"/>
        </w:rPr>
        <w:t xml:space="preserve">of </w:t>
      </w:r>
      <w:r>
        <w:rPr>
          <w:rFonts w:cs="Arial"/>
        </w:rPr>
        <w:t>each student’s ECP claim report (printed</w:t>
      </w:r>
      <w:r w:rsidR="0077247D">
        <w:rPr>
          <w:rFonts w:cs="Arial"/>
        </w:rPr>
        <w:t xml:space="preserve"> Record Information page and the</w:t>
      </w:r>
      <w:r>
        <w:rPr>
          <w:rFonts w:cs="Arial"/>
        </w:rPr>
        <w:t xml:space="preserve"> record of the data entry screen)</w:t>
      </w:r>
    </w:p>
    <w:p w14:paraId="156DAA29" w14:textId="6B9349AD" w:rsidR="003E5229" w:rsidRDefault="003E5229" w:rsidP="003E5229">
      <w:pPr>
        <w:ind w:left="720"/>
        <w:rPr>
          <w:rFonts w:cs="Arial"/>
        </w:rPr>
      </w:pPr>
      <w:r>
        <w:rPr>
          <w:rFonts w:cs="Arial"/>
        </w:rPr>
        <w:lastRenderedPageBreak/>
        <w:t xml:space="preserve">To print from the PADC, use the browser Print function. The web browser prints only one record at a time; each record prints with the Record Information and Notes. </w:t>
      </w:r>
    </w:p>
    <w:p w14:paraId="2B259D4B" w14:textId="77777777" w:rsidR="003E5229" w:rsidRDefault="003E5229" w:rsidP="00B80F7B">
      <w:pPr>
        <w:pStyle w:val="ListParagraph"/>
        <w:numPr>
          <w:ilvl w:val="0"/>
          <w:numId w:val="129"/>
        </w:numPr>
        <w:rPr>
          <w:rFonts w:cs="Arial"/>
        </w:rPr>
      </w:pPr>
      <w:r>
        <w:rPr>
          <w:rFonts w:cs="Arial"/>
        </w:rPr>
        <w:t xml:space="preserve">Only copies of paid invoices to support the student’s claim with the assigned student record number clearly labeled on all documents. Due to the confidential nature of these invoices, redact all </w:t>
      </w:r>
      <w:proofErr w:type="gramStart"/>
      <w:r>
        <w:rPr>
          <w:rFonts w:cs="Arial"/>
        </w:rPr>
        <w:t>student’s</w:t>
      </w:r>
      <w:proofErr w:type="gramEnd"/>
      <w:r>
        <w:rPr>
          <w:rFonts w:cs="Arial"/>
        </w:rPr>
        <w:t xml:space="preserve"> personally identifiable information such as name, date of birth, etc. </w:t>
      </w:r>
    </w:p>
    <w:p w14:paraId="5D101B23" w14:textId="77777777" w:rsidR="003E5229" w:rsidRDefault="003E5229" w:rsidP="001A68AB">
      <w:pPr>
        <w:rPr>
          <w:rFonts w:cs="Arial"/>
        </w:rPr>
      </w:pPr>
      <w:r>
        <w:rPr>
          <w:rFonts w:cs="Arial"/>
        </w:rPr>
        <w:t>The CDE may reach out to LEAs regarding the submitted supporting documentations, so LEAs are required to track and maintain records of each student’s record number to the student’s identity and their expenditure reports.</w:t>
      </w:r>
    </w:p>
    <w:p w14:paraId="4DEE0633" w14:textId="77777777" w:rsidR="003E5229" w:rsidRDefault="003E5229" w:rsidP="003E5229">
      <w:pPr>
        <w:pStyle w:val="Heading5"/>
      </w:pPr>
      <w:r>
        <w:t>Data Reporting Instructions</w:t>
      </w:r>
    </w:p>
    <w:p w14:paraId="3F70AF5D" w14:textId="30319444" w:rsidR="003E5229" w:rsidRDefault="003E5229" w:rsidP="003E5229">
      <w:r>
        <w:rPr>
          <w:rFonts w:cs="Arial"/>
        </w:rPr>
        <w:t xml:space="preserve">Refer to </w:t>
      </w:r>
      <w:r>
        <w:rPr>
          <w:rFonts w:eastAsia="Times New Roman" w:cs="Arial"/>
          <w:szCs w:val="24"/>
          <w:lang w:bidi="he-IL"/>
        </w:rPr>
        <w:t xml:space="preserve">the </w:t>
      </w:r>
      <w:hyperlink w:anchor="_Data_Entry_Functions" w:tooltip="Data Entry Functions" w:history="1">
        <w:r>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61045EA5" w14:textId="77777777" w:rsidR="003E5229" w:rsidRDefault="003E5229" w:rsidP="003E5229">
      <w:pPr>
        <w:pStyle w:val="Heading6"/>
      </w:pPr>
      <w:r>
        <w:t>Tab 1: Necessary Small SELPAs’ Extraordinary Cost Pool for Mental Health Services</w:t>
      </w:r>
    </w:p>
    <w:p w14:paraId="7FAFD44D" w14:textId="77777777" w:rsidR="003E5229" w:rsidRDefault="003E5229" w:rsidP="00B80F7B">
      <w:pPr>
        <w:pStyle w:val="ListParagraph"/>
        <w:numPr>
          <w:ilvl w:val="0"/>
          <w:numId w:val="130"/>
        </w:numPr>
      </w:pPr>
      <w:r>
        <w:t>Select Student 1 in the Student Record dropdown menu to report data for the first student. See the table below for instructions and explanations of each field.</w:t>
      </w:r>
    </w:p>
    <w:p w14:paraId="1770918D" w14:textId="77777777" w:rsidR="003E5229" w:rsidRDefault="003E5229" w:rsidP="00B80F7B">
      <w:pPr>
        <w:pStyle w:val="ListParagraph"/>
        <w:numPr>
          <w:ilvl w:val="0"/>
          <w:numId w:val="130"/>
        </w:numPr>
      </w:pPr>
      <w:r>
        <w:t>Select Save at the bottom of the screen to save the data.</w:t>
      </w:r>
    </w:p>
    <w:p w14:paraId="548C8033" w14:textId="77777777" w:rsidR="003E5229" w:rsidRDefault="003E5229" w:rsidP="00B80F7B">
      <w:pPr>
        <w:pStyle w:val="ListParagraph"/>
        <w:numPr>
          <w:ilvl w:val="0"/>
          <w:numId w:val="130"/>
        </w:numPr>
      </w:pPr>
      <w:r>
        <w:t>Once the system refreshes, select Add New at the top of the screen and select Student 2 to report data for the second student.</w:t>
      </w:r>
    </w:p>
    <w:p w14:paraId="2D1F044A" w14:textId="77777777" w:rsidR="003E5229" w:rsidRDefault="003E5229" w:rsidP="00B80F7B">
      <w:pPr>
        <w:pStyle w:val="ListParagraph"/>
        <w:numPr>
          <w:ilvl w:val="0"/>
          <w:numId w:val="130"/>
        </w:numPr>
      </w:pPr>
      <w:r>
        <w:rPr>
          <w:rFonts w:cs="Arial"/>
        </w:rPr>
        <w:t xml:space="preserve">When entering data, save each record before navigating to another record; the system does not automatically save data if </w:t>
      </w:r>
      <w:proofErr w:type="gramStart"/>
      <w:r>
        <w:rPr>
          <w:rFonts w:cs="Arial"/>
        </w:rPr>
        <w:t>user</w:t>
      </w:r>
      <w:proofErr w:type="gramEnd"/>
      <w:r>
        <w:rPr>
          <w:rFonts w:cs="Arial"/>
        </w:rPr>
        <w:t xml:space="preserve"> navigates to another record or another page.</w:t>
      </w:r>
    </w:p>
    <w:tbl>
      <w:tblPr>
        <w:tblStyle w:val="Style1"/>
        <w:tblW w:w="5000" w:type="pct"/>
        <w:tblLook w:val="04A0" w:firstRow="1" w:lastRow="0" w:firstColumn="1" w:lastColumn="0" w:noHBand="0" w:noVBand="1"/>
        <w:tblDescription w:val="This table provides each line number, line caption and reporting notes for the data entry lines in the SELPA Total tab of the Infant Funding data entry screen."/>
      </w:tblPr>
      <w:tblGrid>
        <w:gridCol w:w="1123"/>
        <w:gridCol w:w="3372"/>
        <w:gridCol w:w="4855"/>
      </w:tblGrid>
      <w:tr w:rsidR="003E5229" w14:paraId="455C4197" w14:textId="77777777" w:rsidTr="65B402F8">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9F4439B" w14:textId="77777777" w:rsidR="003E5229" w:rsidRDefault="003E5229">
            <w:pPr>
              <w:spacing w:before="60" w:after="60"/>
              <w:jc w:val="center"/>
              <w:rPr>
                <w:rFonts w:cs="Arial"/>
              </w:rPr>
            </w:pPr>
            <w:r>
              <w:rPr>
                <w:rFonts w:cs="Arial"/>
              </w:rPr>
              <w:t>Line Number</w:t>
            </w:r>
          </w:p>
        </w:tc>
        <w:tc>
          <w:tcPr>
            <w:tcW w:w="3372" w:type="dxa"/>
            <w:tcBorders>
              <w:top w:val="single" w:sz="4" w:space="0" w:color="auto"/>
              <w:left w:val="single" w:sz="4" w:space="0" w:color="auto"/>
              <w:bottom w:val="single" w:sz="4" w:space="0" w:color="auto"/>
              <w:right w:val="single" w:sz="4" w:space="0" w:color="auto"/>
            </w:tcBorders>
            <w:hideMark/>
          </w:tcPr>
          <w:p w14:paraId="4AD2580A"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Line Caption</w:t>
            </w:r>
          </w:p>
        </w:tc>
        <w:tc>
          <w:tcPr>
            <w:tcW w:w="4855" w:type="dxa"/>
            <w:tcBorders>
              <w:top w:val="single" w:sz="4" w:space="0" w:color="auto"/>
              <w:left w:val="single" w:sz="4" w:space="0" w:color="auto"/>
              <w:bottom w:val="single" w:sz="4" w:space="0" w:color="auto"/>
              <w:right w:val="single" w:sz="4" w:space="0" w:color="auto"/>
            </w:tcBorders>
            <w:hideMark/>
          </w:tcPr>
          <w:p w14:paraId="02886375" w14:textId="77777777" w:rsidR="003E5229" w:rsidRDefault="003E522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Reporting Notes</w:t>
            </w:r>
          </w:p>
        </w:tc>
      </w:tr>
      <w:tr w:rsidR="003E5229" w14:paraId="12A3E75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F4D1FA3" w14:textId="77777777" w:rsidR="003E5229" w:rsidRDefault="003E5229">
            <w:pPr>
              <w:spacing w:before="60" w:after="60"/>
              <w:jc w:val="center"/>
              <w:rPr>
                <w:rFonts w:cs="Arial"/>
              </w:rPr>
            </w:pPr>
            <w:r>
              <w:rPr>
                <w:rFonts w:cs="Arial"/>
              </w:rPr>
              <w:t>N/A</w:t>
            </w:r>
          </w:p>
        </w:tc>
        <w:tc>
          <w:tcPr>
            <w:tcW w:w="3372" w:type="dxa"/>
            <w:tcBorders>
              <w:top w:val="single" w:sz="4" w:space="0" w:color="auto"/>
              <w:left w:val="single" w:sz="4" w:space="0" w:color="auto"/>
              <w:bottom w:val="single" w:sz="4" w:space="0" w:color="auto"/>
              <w:right w:val="single" w:sz="4" w:space="0" w:color="auto"/>
            </w:tcBorders>
            <w:hideMark/>
          </w:tcPr>
          <w:p w14:paraId="4CC3A2A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Student Record</w:t>
            </w:r>
          </w:p>
        </w:tc>
        <w:tc>
          <w:tcPr>
            <w:tcW w:w="4855" w:type="dxa"/>
            <w:tcBorders>
              <w:top w:val="single" w:sz="4" w:space="0" w:color="auto"/>
              <w:left w:val="single" w:sz="4" w:space="0" w:color="auto"/>
              <w:bottom w:val="single" w:sz="4" w:space="0" w:color="auto"/>
              <w:right w:val="single" w:sz="4" w:space="0" w:color="auto"/>
            </w:tcBorders>
          </w:tcPr>
          <w:p w14:paraId="0842E26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The sequentially assigned student records are used in lieu of personally identifiable information. The certified funding exhibit will display funding results using this record number.</w:t>
            </w:r>
          </w:p>
          <w:p w14:paraId="08F4D3E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33710A46"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b/>
              </w:rPr>
            </w:pPr>
            <w:r>
              <w:rPr>
                <w:rFonts w:cs="Arial"/>
                <w:b/>
              </w:rPr>
              <w:t xml:space="preserve">The record number assigned to the student must be noted in all supporting documents for the student’s claim package. </w:t>
            </w:r>
          </w:p>
        </w:tc>
      </w:tr>
      <w:tr w:rsidR="65B402F8" w14:paraId="0D555E3A"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80583A9" w14:textId="76611384" w:rsidR="1AAC66B1" w:rsidRDefault="1AAC66B1" w:rsidP="65B402F8">
            <w:pPr>
              <w:jc w:val="center"/>
              <w:rPr>
                <w:rFonts w:cs="Arial"/>
              </w:rPr>
            </w:pPr>
            <w:r w:rsidRPr="65B402F8">
              <w:rPr>
                <w:rFonts w:cs="Arial"/>
              </w:rPr>
              <w:lastRenderedPageBreak/>
              <w:t>N/A</w:t>
            </w:r>
          </w:p>
        </w:tc>
        <w:tc>
          <w:tcPr>
            <w:tcW w:w="3372" w:type="dxa"/>
            <w:tcBorders>
              <w:top w:val="single" w:sz="4" w:space="0" w:color="auto"/>
              <w:left w:val="single" w:sz="4" w:space="0" w:color="auto"/>
              <w:bottom w:val="single" w:sz="4" w:space="0" w:color="auto"/>
              <w:right w:val="single" w:sz="4" w:space="0" w:color="auto"/>
            </w:tcBorders>
            <w:hideMark/>
          </w:tcPr>
          <w:p w14:paraId="6D57784D" w14:textId="202EFF30" w:rsidR="1AAC66B1" w:rsidRDefault="1AAC66B1" w:rsidP="65B402F8">
            <w:pPr>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Select the corresponding Student Record Number only if this student also has a claim for Extraordinary Cost Pool. Otherwise, leave as N/A.</w:t>
            </w:r>
          </w:p>
        </w:tc>
        <w:tc>
          <w:tcPr>
            <w:tcW w:w="4855" w:type="dxa"/>
            <w:tcBorders>
              <w:top w:val="single" w:sz="4" w:space="0" w:color="auto"/>
              <w:left w:val="single" w:sz="4" w:space="0" w:color="auto"/>
              <w:bottom w:val="single" w:sz="4" w:space="0" w:color="auto"/>
              <w:right w:val="single" w:sz="4" w:space="0" w:color="auto"/>
            </w:tcBorders>
            <w:hideMark/>
          </w:tcPr>
          <w:p w14:paraId="09D4D26D" w14:textId="02B8F211" w:rsidR="1AAC66B1" w:rsidRDefault="1AAC66B1" w:rsidP="65B402F8">
            <w:pPr>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If this student also has a claim for</w:t>
            </w:r>
            <w:r w:rsidR="22161438" w:rsidRPr="65B402F8">
              <w:rPr>
                <w:rFonts w:cs="Arial"/>
              </w:rPr>
              <w:t xml:space="preserve"> ECP</w:t>
            </w:r>
            <w:r w:rsidRPr="65B402F8">
              <w:rPr>
                <w:rFonts w:cs="Arial"/>
              </w:rPr>
              <w:t>, then select the corresponding St</w:t>
            </w:r>
            <w:r w:rsidR="4B3DE60D" w:rsidRPr="65B402F8">
              <w:rPr>
                <w:rFonts w:cs="Arial"/>
              </w:rPr>
              <w:t>udent Record Number</w:t>
            </w:r>
            <w:r w:rsidR="122730EE" w:rsidRPr="65B402F8">
              <w:rPr>
                <w:rFonts w:cs="Arial"/>
              </w:rPr>
              <w:t xml:space="preserve"> from the ECP screen</w:t>
            </w:r>
            <w:r w:rsidR="0F970464" w:rsidRPr="65B402F8">
              <w:rPr>
                <w:rFonts w:cs="Arial"/>
              </w:rPr>
              <w:t>. Otherwise, leave the dropdown selection as N/A.</w:t>
            </w:r>
          </w:p>
        </w:tc>
      </w:tr>
      <w:tr w:rsidR="003E5229" w14:paraId="647481D7"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6841FDC" w14:textId="192D99CA" w:rsidR="65B402F8" w:rsidRDefault="65B402F8" w:rsidP="65B402F8">
            <w:pPr>
              <w:spacing w:before="60" w:after="60"/>
              <w:jc w:val="center"/>
              <w:rPr>
                <w:rFonts w:cs="Arial"/>
              </w:rPr>
            </w:pPr>
            <w:r w:rsidRPr="65B402F8">
              <w:rPr>
                <w:rFonts w:cs="Arial"/>
              </w:rPr>
              <w:t>A-1</w:t>
            </w:r>
          </w:p>
        </w:tc>
        <w:tc>
          <w:tcPr>
            <w:tcW w:w="3372" w:type="dxa"/>
            <w:tcBorders>
              <w:top w:val="single" w:sz="4" w:space="0" w:color="auto"/>
              <w:left w:val="single" w:sz="4" w:space="0" w:color="auto"/>
              <w:bottom w:val="single" w:sz="4" w:space="0" w:color="auto"/>
              <w:right w:val="single" w:sz="4" w:space="0" w:color="auto"/>
            </w:tcBorders>
            <w:hideMark/>
          </w:tcPr>
          <w:p w14:paraId="63A9A921" w14:textId="77777777" w:rsidR="65B402F8" w:rsidRDefault="65B402F8" w:rsidP="65B402F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Special Education Age Eligibility Certification</w:t>
            </w:r>
          </w:p>
        </w:tc>
        <w:tc>
          <w:tcPr>
            <w:tcW w:w="4855" w:type="dxa"/>
            <w:tcBorders>
              <w:top w:val="single" w:sz="4" w:space="0" w:color="auto"/>
              <w:left w:val="single" w:sz="4" w:space="0" w:color="auto"/>
              <w:bottom w:val="single" w:sz="4" w:space="0" w:color="auto"/>
              <w:right w:val="single" w:sz="4" w:space="0" w:color="auto"/>
            </w:tcBorders>
            <w:hideMark/>
          </w:tcPr>
          <w:p w14:paraId="552EF8EF" w14:textId="77777777" w:rsidR="65B402F8" w:rsidRDefault="65B402F8" w:rsidP="65B402F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 xml:space="preserve">By checking the box, the submitting LEA certifies that the student receiving special education services has met the age eligibility pursuant to </w:t>
            </w:r>
            <w:r w:rsidRPr="65B402F8">
              <w:rPr>
                <w:rFonts w:cs="Arial"/>
                <w:i/>
                <w:iCs/>
              </w:rPr>
              <w:t>EC</w:t>
            </w:r>
            <w:r w:rsidRPr="65B402F8">
              <w:rPr>
                <w:rFonts w:cs="Arial"/>
              </w:rPr>
              <w:t xml:space="preserve"> Section 56026(c)(4).</w:t>
            </w:r>
          </w:p>
        </w:tc>
      </w:tr>
      <w:tr w:rsidR="003E5229" w14:paraId="46BF372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64A5EF3E" w14:textId="77777777" w:rsidR="003E5229" w:rsidRDefault="003E5229">
            <w:pPr>
              <w:spacing w:before="60" w:after="60"/>
              <w:jc w:val="center"/>
              <w:rPr>
                <w:rFonts w:cs="Arial"/>
              </w:rPr>
            </w:pPr>
            <w:r>
              <w:rPr>
                <w:rFonts w:cs="Arial"/>
              </w:rPr>
              <w:t>A-2</w:t>
            </w:r>
          </w:p>
        </w:tc>
        <w:tc>
          <w:tcPr>
            <w:tcW w:w="3372" w:type="dxa"/>
            <w:tcBorders>
              <w:top w:val="single" w:sz="4" w:space="0" w:color="auto"/>
              <w:left w:val="single" w:sz="4" w:space="0" w:color="auto"/>
              <w:bottom w:val="single" w:sz="4" w:space="0" w:color="auto"/>
              <w:right w:val="single" w:sz="4" w:space="0" w:color="auto"/>
            </w:tcBorders>
            <w:hideMark/>
          </w:tcPr>
          <w:p w14:paraId="4CD80B11"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a Nonpublic Nonsectarian School (NPS)/Licensed Children's Institution (LCI) providing services to the student.</w:t>
            </w:r>
          </w:p>
        </w:tc>
        <w:tc>
          <w:tcPr>
            <w:tcW w:w="4855" w:type="dxa"/>
            <w:tcBorders>
              <w:top w:val="single" w:sz="4" w:space="0" w:color="auto"/>
              <w:left w:val="single" w:sz="4" w:space="0" w:color="auto"/>
              <w:bottom w:val="single" w:sz="4" w:space="0" w:color="auto"/>
              <w:right w:val="single" w:sz="4" w:space="0" w:color="auto"/>
            </w:tcBorders>
            <w:hideMark/>
          </w:tcPr>
          <w:p w14:paraId="7F3E049F"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Select the NPS/LCI providing services to the student in the dropdown.</w:t>
            </w:r>
          </w:p>
          <w:p w14:paraId="1D538AE6" w14:textId="77777777" w:rsidR="00ED5576" w:rsidRDefault="00ED5576">
            <w:pPr>
              <w:spacing w:before="60" w:after="60"/>
              <w:cnfStyle w:val="000000000000" w:firstRow="0" w:lastRow="0" w:firstColumn="0" w:lastColumn="0" w:oddVBand="0" w:evenVBand="0" w:oddHBand="0" w:evenHBand="0" w:firstRowFirstColumn="0" w:firstRowLastColumn="0" w:lastRowFirstColumn="0" w:lastRowLastColumn="0"/>
              <w:rPr>
                <w:rFonts w:cs="Arial"/>
              </w:rPr>
            </w:pPr>
          </w:p>
          <w:p w14:paraId="172D7A72" w14:textId="1271161C" w:rsidR="00ED5576" w:rsidRPr="00ED5576" w:rsidRDefault="24E77F85">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575A7668">
              <w:rPr>
                <w:rFonts w:cs="Arial"/>
              </w:rPr>
              <w:t xml:space="preserve">If the LEA would like to add NPS/LCI to the dropdown selection, then a request must be sent to </w:t>
            </w:r>
            <w:hyperlink r:id="rId102">
              <w:r w:rsidRPr="575A7668">
                <w:rPr>
                  <w:rStyle w:val="Hyperlink"/>
                  <w:rFonts w:cs="Arial"/>
                </w:rPr>
                <w:t>PASE@cde.ca.gov</w:t>
              </w:r>
            </w:hyperlink>
            <w:r w:rsidRPr="575A7668">
              <w:rPr>
                <w:rFonts w:cs="Arial"/>
              </w:rPr>
              <w:t xml:space="preserve"> before </w:t>
            </w:r>
            <w:r w:rsidRPr="575A7668">
              <w:rPr>
                <w:rFonts w:cs="Arial"/>
                <w:b/>
                <w:bCs/>
              </w:rPr>
              <w:t>October 23, 202</w:t>
            </w:r>
            <w:r w:rsidR="5AA6BA36" w:rsidRPr="575A7668">
              <w:rPr>
                <w:rFonts w:cs="Arial"/>
                <w:b/>
                <w:bCs/>
              </w:rPr>
              <w:t>4</w:t>
            </w:r>
            <w:r w:rsidRPr="575A7668">
              <w:rPr>
                <w:rFonts w:cs="Arial"/>
                <w:b/>
                <w:bCs/>
              </w:rPr>
              <w:t xml:space="preserve"> </w:t>
            </w:r>
            <w:r w:rsidRPr="575A7668">
              <w:rPr>
                <w:rFonts w:cs="Arial"/>
              </w:rPr>
              <w:t xml:space="preserve">(one week in advance of the ECP deadline) for adequate time to add the NPS/LCI to the PADC Web Application. </w:t>
            </w:r>
          </w:p>
        </w:tc>
      </w:tr>
      <w:tr w:rsidR="003E5229" w14:paraId="378828F3"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30B31DBF" w14:textId="77777777" w:rsidR="003E5229" w:rsidRDefault="003E5229">
            <w:pPr>
              <w:spacing w:before="60" w:after="60"/>
              <w:jc w:val="center"/>
              <w:rPr>
                <w:rFonts w:cs="Arial"/>
              </w:rPr>
            </w:pPr>
            <w:r>
              <w:rPr>
                <w:rFonts w:cs="Arial"/>
              </w:rPr>
              <w:t>A-3</w:t>
            </w:r>
          </w:p>
        </w:tc>
        <w:tc>
          <w:tcPr>
            <w:tcW w:w="3372" w:type="dxa"/>
            <w:tcBorders>
              <w:top w:val="single" w:sz="4" w:space="0" w:color="auto"/>
              <w:left w:val="single" w:sz="4" w:space="0" w:color="auto"/>
              <w:bottom w:val="single" w:sz="4" w:space="0" w:color="auto"/>
              <w:right w:val="single" w:sz="4" w:space="0" w:color="auto"/>
            </w:tcBorders>
            <w:hideMark/>
          </w:tcPr>
          <w:p w14:paraId="6288EEAB"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Address</w:t>
            </w:r>
          </w:p>
        </w:tc>
        <w:tc>
          <w:tcPr>
            <w:tcW w:w="4855" w:type="dxa"/>
            <w:tcBorders>
              <w:top w:val="single" w:sz="4" w:space="0" w:color="auto"/>
              <w:left w:val="single" w:sz="4" w:space="0" w:color="auto"/>
              <w:bottom w:val="single" w:sz="4" w:space="0" w:color="auto"/>
              <w:right w:val="single" w:sz="4" w:space="0" w:color="auto"/>
            </w:tcBorders>
            <w:hideMark/>
          </w:tcPr>
          <w:p w14:paraId="3A38FE7F"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0103375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D97D1CF" w14:textId="77777777" w:rsidR="003E5229" w:rsidRDefault="003E5229">
            <w:pPr>
              <w:spacing w:before="60" w:after="60"/>
              <w:jc w:val="center"/>
              <w:rPr>
                <w:rFonts w:cs="Arial"/>
              </w:rPr>
            </w:pPr>
            <w:r>
              <w:rPr>
                <w:rFonts w:cs="Arial"/>
              </w:rPr>
              <w:t>A-4</w:t>
            </w:r>
          </w:p>
        </w:tc>
        <w:tc>
          <w:tcPr>
            <w:tcW w:w="3372" w:type="dxa"/>
            <w:tcBorders>
              <w:top w:val="single" w:sz="4" w:space="0" w:color="auto"/>
              <w:left w:val="single" w:sz="4" w:space="0" w:color="auto"/>
              <w:bottom w:val="single" w:sz="4" w:space="0" w:color="auto"/>
              <w:right w:val="single" w:sz="4" w:space="0" w:color="auto"/>
            </w:tcBorders>
            <w:hideMark/>
          </w:tcPr>
          <w:p w14:paraId="4458E2BE"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NPS/LCI Certification Code</w:t>
            </w:r>
          </w:p>
        </w:tc>
        <w:tc>
          <w:tcPr>
            <w:tcW w:w="4855" w:type="dxa"/>
            <w:tcBorders>
              <w:top w:val="single" w:sz="4" w:space="0" w:color="auto"/>
              <w:left w:val="single" w:sz="4" w:space="0" w:color="auto"/>
              <w:bottom w:val="single" w:sz="4" w:space="0" w:color="auto"/>
              <w:right w:val="single" w:sz="4" w:space="0" w:color="auto"/>
            </w:tcBorders>
            <w:hideMark/>
          </w:tcPr>
          <w:p w14:paraId="20FF6645" w14:textId="77777777"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 field will automatically populate once Line A-2 is selected.</w:t>
            </w:r>
          </w:p>
        </w:tc>
      </w:tr>
      <w:tr w:rsidR="003E5229" w14:paraId="378FB5FF"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736EC903" w14:textId="77777777" w:rsidR="003E5229" w:rsidRDefault="003E5229">
            <w:pPr>
              <w:spacing w:before="60" w:after="60"/>
              <w:jc w:val="center"/>
              <w:rPr>
                <w:rFonts w:cs="Arial"/>
              </w:rPr>
            </w:pPr>
            <w:r>
              <w:rPr>
                <w:rFonts w:cs="Arial"/>
              </w:rPr>
              <w:t>A-5</w:t>
            </w:r>
          </w:p>
        </w:tc>
        <w:tc>
          <w:tcPr>
            <w:tcW w:w="3372" w:type="dxa"/>
            <w:tcBorders>
              <w:top w:val="single" w:sz="4" w:space="0" w:color="auto"/>
              <w:left w:val="single" w:sz="4" w:space="0" w:color="auto"/>
              <w:bottom w:val="single" w:sz="4" w:space="0" w:color="auto"/>
              <w:right w:val="single" w:sz="4" w:space="0" w:color="auto"/>
            </w:tcBorders>
            <w:hideMark/>
          </w:tcPr>
          <w:p w14:paraId="7C227212" w14:textId="2A939AEC"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Mental health cost for NPS/LCI selected on Line A-2 </w:t>
            </w:r>
          </w:p>
        </w:tc>
        <w:tc>
          <w:tcPr>
            <w:tcW w:w="4855" w:type="dxa"/>
            <w:tcBorders>
              <w:top w:val="single" w:sz="4" w:space="0" w:color="auto"/>
              <w:left w:val="single" w:sz="4" w:space="0" w:color="auto"/>
              <w:bottom w:val="single" w:sz="4" w:space="0" w:color="auto"/>
              <w:right w:val="single" w:sz="4" w:space="0" w:color="auto"/>
            </w:tcBorders>
            <w:hideMark/>
          </w:tcPr>
          <w:p w14:paraId="507F1D31" w14:textId="4A692113"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Report the </w:t>
            </w:r>
            <w:r w:rsidR="006E535C">
              <w:rPr>
                <w:rFonts w:cs="Arial"/>
              </w:rPr>
              <w:t xml:space="preserve">eligible NPS/LCI </w:t>
            </w:r>
            <w:r>
              <w:rPr>
                <w:rFonts w:cs="Arial"/>
              </w:rPr>
              <w:t xml:space="preserve">mental health </w:t>
            </w:r>
            <w:r w:rsidR="006E535C">
              <w:rPr>
                <w:rFonts w:cs="Arial"/>
              </w:rPr>
              <w:t xml:space="preserve">cost </w:t>
            </w:r>
            <w:r>
              <w:rPr>
                <w:rFonts w:cs="Arial"/>
              </w:rPr>
              <w:t>for the student selected on Line A-2.</w:t>
            </w:r>
          </w:p>
        </w:tc>
      </w:tr>
      <w:tr w:rsidR="003E5229" w14:paraId="3C4F81B6"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1F45BF45" w14:textId="77777777" w:rsidR="003E5229" w:rsidRDefault="003E5229">
            <w:pPr>
              <w:spacing w:before="60" w:after="60"/>
              <w:jc w:val="center"/>
              <w:rPr>
                <w:rFonts w:cs="Arial"/>
              </w:rPr>
            </w:pPr>
            <w:r>
              <w:rPr>
                <w:rFonts w:cs="Arial"/>
              </w:rPr>
              <w:t>A-6</w:t>
            </w:r>
          </w:p>
        </w:tc>
        <w:tc>
          <w:tcPr>
            <w:tcW w:w="3372" w:type="dxa"/>
            <w:tcBorders>
              <w:top w:val="single" w:sz="4" w:space="0" w:color="auto"/>
              <w:left w:val="single" w:sz="4" w:space="0" w:color="auto"/>
              <w:bottom w:val="single" w:sz="4" w:space="0" w:color="auto"/>
              <w:right w:val="single" w:sz="4" w:space="0" w:color="auto"/>
            </w:tcBorders>
            <w:hideMark/>
          </w:tcPr>
          <w:p w14:paraId="51C7866B" w14:textId="603D89C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Select a second NPS/LCI providing services, if applicable. </w:t>
            </w:r>
          </w:p>
        </w:tc>
        <w:tc>
          <w:tcPr>
            <w:tcW w:w="4855" w:type="dxa"/>
            <w:tcBorders>
              <w:top w:val="single" w:sz="4" w:space="0" w:color="auto"/>
              <w:left w:val="single" w:sz="4" w:space="0" w:color="auto"/>
              <w:bottom w:val="single" w:sz="4" w:space="0" w:color="auto"/>
              <w:right w:val="single" w:sz="4" w:space="0" w:color="auto"/>
            </w:tcBorders>
            <w:hideMark/>
          </w:tcPr>
          <w:p w14:paraId="6E7C943B" w14:textId="26BAE7D9"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applicable, select the NPS/LCI providing services to the student in the dropdown. </w:t>
            </w:r>
          </w:p>
        </w:tc>
      </w:tr>
      <w:tr w:rsidR="003E5229" w14:paraId="00BA2E4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12FFAB5" w14:textId="77777777" w:rsidR="003E5229" w:rsidRDefault="003E5229">
            <w:pPr>
              <w:spacing w:before="60" w:after="60"/>
              <w:jc w:val="center"/>
              <w:rPr>
                <w:rFonts w:cs="Arial"/>
              </w:rPr>
            </w:pPr>
            <w:r>
              <w:rPr>
                <w:rFonts w:cs="Arial"/>
              </w:rPr>
              <w:t>A-7</w:t>
            </w:r>
          </w:p>
        </w:tc>
        <w:tc>
          <w:tcPr>
            <w:tcW w:w="3372" w:type="dxa"/>
            <w:tcBorders>
              <w:top w:val="single" w:sz="4" w:space="0" w:color="auto"/>
              <w:left w:val="single" w:sz="4" w:space="0" w:color="auto"/>
              <w:bottom w:val="single" w:sz="4" w:space="0" w:color="auto"/>
              <w:right w:val="single" w:sz="4" w:space="0" w:color="auto"/>
            </w:tcBorders>
            <w:hideMark/>
          </w:tcPr>
          <w:p w14:paraId="38B1D88E" w14:textId="5410156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Address </w:t>
            </w:r>
          </w:p>
        </w:tc>
        <w:tc>
          <w:tcPr>
            <w:tcW w:w="4855" w:type="dxa"/>
            <w:tcBorders>
              <w:top w:val="single" w:sz="4" w:space="0" w:color="auto"/>
              <w:left w:val="single" w:sz="4" w:space="0" w:color="auto"/>
              <w:bottom w:val="single" w:sz="4" w:space="0" w:color="auto"/>
              <w:right w:val="single" w:sz="4" w:space="0" w:color="auto"/>
            </w:tcBorders>
            <w:hideMark/>
          </w:tcPr>
          <w:p w14:paraId="19CDA185" w14:textId="6F9A1987" w:rsidR="003E5229" w:rsidRDefault="006E535C">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field will automatically populate once Line A-6 is selected. </w:t>
            </w:r>
          </w:p>
        </w:tc>
      </w:tr>
      <w:tr w:rsidR="003E5229" w14:paraId="3F5269FE"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018F28A7" w14:textId="77777777" w:rsidR="003E5229" w:rsidRDefault="003E5229">
            <w:pPr>
              <w:spacing w:before="60" w:after="60"/>
              <w:jc w:val="center"/>
              <w:rPr>
                <w:rFonts w:cs="Arial"/>
              </w:rPr>
            </w:pPr>
            <w:r>
              <w:rPr>
                <w:rFonts w:cs="Arial"/>
              </w:rPr>
              <w:t>A-8</w:t>
            </w:r>
          </w:p>
        </w:tc>
        <w:tc>
          <w:tcPr>
            <w:tcW w:w="3372" w:type="dxa"/>
            <w:tcBorders>
              <w:top w:val="single" w:sz="4" w:space="0" w:color="auto"/>
              <w:left w:val="single" w:sz="4" w:space="0" w:color="auto"/>
              <w:bottom w:val="single" w:sz="4" w:space="0" w:color="auto"/>
              <w:right w:val="single" w:sz="4" w:space="0" w:color="auto"/>
            </w:tcBorders>
            <w:hideMark/>
          </w:tcPr>
          <w:p w14:paraId="6C1738A0" w14:textId="071DEE6E"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Second NPS/LCI Certification Code </w:t>
            </w:r>
          </w:p>
        </w:tc>
        <w:tc>
          <w:tcPr>
            <w:tcW w:w="4855" w:type="dxa"/>
            <w:tcBorders>
              <w:top w:val="single" w:sz="4" w:space="0" w:color="auto"/>
              <w:left w:val="single" w:sz="4" w:space="0" w:color="auto"/>
              <w:bottom w:val="single" w:sz="4" w:space="0" w:color="auto"/>
              <w:right w:val="single" w:sz="4" w:space="0" w:color="auto"/>
            </w:tcBorders>
            <w:hideMark/>
          </w:tcPr>
          <w:p w14:paraId="51E45309" w14:textId="5A85254D"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This</w:t>
            </w:r>
            <w:r w:rsidR="00DE02E7">
              <w:rPr>
                <w:rFonts w:cs="Arial"/>
              </w:rPr>
              <w:t xml:space="preserve"> field will automatically populate once Line A-6 is selected.</w:t>
            </w:r>
            <w:r>
              <w:rPr>
                <w:rFonts w:cs="Arial"/>
              </w:rPr>
              <w:t xml:space="preserve"> </w:t>
            </w:r>
          </w:p>
        </w:tc>
      </w:tr>
      <w:tr w:rsidR="003E5229" w14:paraId="63837DC8"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57B91A6D" w14:textId="77777777" w:rsidR="003E5229" w:rsidRDefault="003E5229">
            <w:pPr>
              <w:spacing w:before="60" w:after="60"/>
              <w:jc w:val="center"/>
              <w:rPr>
                <w:rFonts w:cs="Arial"/>
              </w:rPr>
            </w:pPr>
            <w:r>
              <w:rPr>
                <w:rFonts w:cs="Arial"/>
              </w:rPr>
              <w:t>A-9</w:t>
            </w:r>
          </w:p>
        </w:tc>
        <w:tc>
          <w:tcPr>
            <w:tcW w:w="3372" w:type="dxa"/>
            <w:tcBorders>
              <w:top w:val="single" w:sz="4" w:space="0" w:color="auto"/>
              <w:left w:val="single" w:sz="4" w:space="0" w:color="auto"/>
              <w:bottom w:val="single" w:sz="4" w:space="0" w:color="auto"/>
              <w:right w:val="single" w:sz="4" w:space="0" w:color="auto"/>
            </w:tcBorders>
            <w:hideMark/>
          </w:tcPr>
          <w:p w14:paraId="7337A9AD" w14:textId="1769F8B1" w:rsidR="003E5229" w:rsidRDefault="3F8939E0">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65B402F8">
              <w:rPr>
                <w:rFonts w:cs="Arial"/>
              </w:rPr>
              <w:t>Mental health cost for second NPS/LCI selected on Line A-6, if applicable</w:t>
            </w:r>
            <w:r w:rsidR="594DB192" w:rsidRPr="65B402F8">
              <w:rPr>
                <w:rFonts w:cs="Arial"/>
              </w:rPr>
              <w:t>.</w:t>
            </w:r>
          </w:p>
        </w:tc>
        <w:tc>
          <w:tcPr>
            <w:tcW w:w="4855" w:type="dxa"/>
            <w:tcBorders>
              <w:top w:val="single" w:sz="4" w:space="0" w:color="auto"/>
              <w:left w:val="single" w:sz="4" w:space="0" w:color="auto"/>
              <w:bottom w:val="single" w:sz="4" w:space="0" w:color="auto"/>
              <w:right w:val="single" w:sz="4" w:space="0" w:color="auto"/>
            </w:tcBorders>
            <w:hideMark/>
          </w:tcPr>
          <w:p w14:paraId="39754922" w14:textId="221707F8" w:rsidR="003E5229" w:rsidRDefault="003E5229">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If applicable, </w:t>
            </w:r>
            <w:r w:rsidR="00DE02E7">
              <w:t xml:space="preserve">report the eligible NPS/LCI mental health cost for the </w:t>
            </w:r>
            <w:r w:rsidR="00FF6E50">
              <w:t>student</w:t>
            </w:r>
            <w:r w:rsidR="00DE02E7">
              <w:t xml:space="preserve"> selected on Line A-6. </w:t>
            </w:r>
          </w:p>
        </w:tc>
      </w:tr>
      <w:tr w:rsidR="003E5229" w14:paraId="21875D2D" w14:textId="77777777" w:rsidTr="65B402F8">
        <w:trPr>
          <w:trHeight w:val="720"/>
        </w:trPr>
        <w:tc>
          <w:tcPr>
            <w:cnfStyle w:val="001000000000" w:firstRow="0" w:lastRow="0" w:firstColumn="1" w:lastColumn="0" w:oddVBand="0" w:evenVBand="0" w:oddHBand="0" w:evenHBand="0" w:firstRowFirstColumn="0" w:firstRowLastColumn="0" w:lastRowFirstColumn="0" w:lastRowLastColumn="0"/>
            <w:tcW w:w="1123" w:type="dxa"/>
            <w:tcBorders>
              <w:top w:val="single" w:sz="4" w:space="0" w:color="auto"/>
              <w:left w:val="single" w:sz="4" w:space="0" w:color="auto"/>
              <w:bottom w:val="single" w:sz="4" w:space="0" w:color="auto"/>
              <w:right w:val="single" w:sz="4" w:space="0" w:color="auto"/>
            </w:tcBorders>
            <w:hideMark/>
          </w:tcPr>
          <w:p w14:paraId="467D5918" w14:textId="77777777" w:rsidR="003E5229" w:rsidRDefault="003E5229">
            <w:pPr>
              <w:spacing w:before="60" w:after="60"/>
              <w:jc w:val="center"/>
              <w:rPr>
                <w:rFonts w:cs="Arial"/>
              </w:rPr>
            </w:pPr>
            <w:r>
              <w:rPr>
                <w:rFonts w:cs="Arial"/>
              </w:rPr>
              <w:lastRenderedPageBreak/>
              <w:t>A-10</w:t>
            </w:r>
          </w:p>
        </w:tc>
        <w:tc>
          <w:tcPr>
            <w:tcW w:w="3372" w:type="dxa"/>
            <w:tcBorders>
              <w:top w:val="single" w:sz="4" w:space="0" w:color="auto"/>
              <w:left w:val="single" w:sz="4" w:space="0" w:color="auto"/>
              <w:bottom w:val="single" w:sz="4" w:space="0" w:color="auto"/>
              <w:right w:val="single" w:sz="4" w:space="0" w:color="auto"/>
            </w:tcBorders>
            <w:hideMark/>
          </w:tcPr>
          <w:p w14:paraId="51CFB5B9" w14:textId="02087187"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Total Mental Health Cost for this Student (Line A-5 </w:t>
            </w:r>
            <w:r w:rsidR="00A077A1">
              <w:rPr>
                <w:rFonts w:cs="Arial"/>
              </w:rPr>
              <w:t>+</w:t>
            </w:r>
            <w:r>
              <w:rPr>
                <w:rFonts w:cs="Arial"/>
              </w:rPr>
              <w:t xml:space="preserve"> Line A-9) </w:t>
            </w:r>
          </w:p>
        </w:tc>
        <w:tc>
          <w:tcPr>
            <w:tcW w:w="4855" w:type="dxa"/>
            <w:tcBorders>
              <w:top w:val="single" w:sz="4" w:space="0" w:color="auto"/>
              <w:left w:val="single" w:sz="4" w:space="0" w:color="auto"/>
              <w:bottom w:val="single" w:sz="4" w:space="0" w:color="auto"/>
              <w:right w:val="single" w:sz="4" w:space="0" w:color="auto"/>
            </w:tcBorders>
            <w:hideMark/>
          </w:tcPr>
          <w:p w14:paraId="287B6967" w14:textId="1ED6600E" w:rsidR="003E5229" w:rsidRDefault="00DE02E7">
            <w:pPr>
              <w:spacing w:before="60" w:after="60"/>
              <w:cnfStyle w:val="000000000000" w:firstRow="0" w:lastRow="0" w:firstColumn="0" w:lastColumn="0" w:oddVBand="0" w:evenVBand="0" w:oddHBand="0" w:evenHBand="0" w:firstRowFirstColumn="0" w:firstRowLastColumn="0" w:lastRowFirstColumn="0" w:lastRowLastColumn="0"/>
              <w:rPr>
                <w:rFonts w:cs="Arial"/>
              </w:rPr>
            </w:pPr>
            <w:r>
              <w:t xml:space="preserve">This is a calculated field. </w:t>
            </w:r>
          </w:p>
        </w:tc>
      </w:tr>
    </w:tbl>
    <w:p w14:paraId="51FA64EC" w14:textId="77777777" w:rsidR="003E5229" w:rsidRDefault="003E5229" w:rsidP="003E5229">
      <w:pPr>
        <w:pStyle w:val="Heading6"/>
      </w:pPr>
      <w:r>
        <w:t>Notes</w:t>
      </w:r>
    </w:p>
    <w:p w14:paraId="0DFEA607" w14:textId="77777777" w:rsidR="003E5229" w:rsidRDefault="003E5229" w:rsidP="003E5229">
      <w:pPr>
        <w:textAlignment w:val="center"/>
        <w:rPr>
          <w:rFonts w:ascii="Calibri" w:eastAsia="Times New Roman" w:hAnsi="Calibri" w:cs="Calibri"/>
          <w:sz w:val="22"/>
        </w:rPr>
      </w:pPr>
      <w:r>
        <w:rPr>
          <w:rFonts w:eastAsia="Times New Roman" w:cs="Arial"/>
          <w:szCs w:val="24"/>
        </w:rPr>
        <w:t>The Notes Tab allows any user with the Data Entry, Manager, or Administrator role to add text to accompany the data reporting. The user may:</w:t>
      </w:r>
    </w:p>
    <w:p w14:paraId="7D340A6B" w14:textId="77777777" w:rsidR="003E5229" w:rsidRDefault="003E5229" w:rsidP="00B80F7B">
      <w:pPr>
        <w:pStyle w:val="ListParagraph"/>
        <w:numPr>
          <w:ilvl w:val="0"/>
          <w:numId w:val="131"/>
        </w:numPr>
      </w:pPr>
      <w:r>
        <w:t>provide any relevant details pertaining to any of the data reported in this data entry screen;</w:t>
      </w:r>
    </w:p>
    <w:p w14:paraId="5080ADB2" w14:textId="77777777" w:rsidR="003E5229" w:rsidRDefault="003E5229" w:rsidP="00B80F7B">
      <w:pPr>
        <w:pStyle w:val="ListParagraph"/>
        <w:numPr>
          <w:ilvl w:val="0"/>
          <w:numId w:val="131"/>
        </w:numPr>
      </w:pPr>
      <w:r>
        <w:t>communicate any relevant details between the reporting entity and the oversight entity;</w:t>
      </w:r>
    </w:p>
    <w:p w14:paraId="4EF0947B" w14:textId="2A714CE5" w:rsidR="00BF3E69" w:rsidRDefault="003E5229" w:rsidP="00B80F7B">
      <w:pPr>
        <w:pStyle w:val="ListParagraph"/>
        <w:numPr>
          <w:ilvl w:val="0"/>
          <w:numId w:val="131"/>
        </w:numPr>
      </w:pPr>
      <w:r>
        <w:t>include notes from any additional reviewers who are not part of the PADC electronic certification.</w:t>
      </w:r>
    </w:p>
    <w:p w14:paraId="55F75E13" w14:textId="2E5833C5" w:rsidR="00CF1A9C" w:rsidRPr="00BF3E69" w:rsidRDefault="00CF1A9C" w:rsidP="00BF3E69">
      <w:pPr>
        <w:sectPr w:rsidR="00CF1A9C" w:rsidRPr="00BF3E69" w:rsidSect="00714C5F">
          <w:footerReference w:type="default" r:id="rId103"/>
          <w:pgSz w:w="12240" w:h="15840"/>
          <w:pgMar w:top="1440" w:right="1440" w:bottom="1440" w:left="1440" w:header="720" w:footer="720" w:gutter="0"/>
          <w:cols w:space="720"/>
          <w:docGrid w:linePitch="360"/>
        </w:sectPr>
      </w:pPr>
    </w:p>
    <w:p w14:paraId="45D2F661" w14:textId="5EE645D3" w:rsidR="0003424D" w:rsidRDefault="0003424D" w:rsidP="0003424D">
      <w:pPr>
        <w:pStyle w:val="Heading3"/>
        <w:spacing w:after="120"/>
        <w:rPr>
          <w:rFonts w:cs="Arial"/>
        </w:rPr>
      </w:pPr>
      <w:bookmarkStart w:id="274" w:name="_Toc160796117"/>
      <w:r w:rsidRPr="00F847E5">
        <w:rPr>
          <w:rFonts w:cs="Arial"/>
        </w:rPr>
        <w:lastRenderedPageBreak/>
        <w:t>Local Revenue</w:t>
      </w:r>
      <w:r w:rsidR="00481B85" w:rsidRPr="00F847E5">
        <w:rPr>
          <w:rFonts w:cs="Arial"/>
        </w:rPr>
        <w:t xml:space="preserve"> Data</w:t>
      </w:r>
      <w:r w:rsidRPr="00F847E5">
        <w:rPr>
          <w:rFonts w:cs="Arial"/>
        </w:rPr>
        <w:t xml:space="preserve"> Entry Screens</w:t>
      </w:r>
      <w:bookmarkEnd w:id="170"/>
      <w:bookmarkEnd w:id="274"/>
    </w:p>
    <w:p w14:paraId="3C7A696E" w14:textId="2B59FCC6" w:rsidR="00A15B69" w:rsidRDefault="00A15B69" w:rsidP="00A15B69">
      <w:r>
        <w:t xml:space="preserve">The following is the list </w:t>
      </w:r>
      <w:r w:rsidR="00D62C19">
        <w:t>of key details for each data entry screen</w:t>
      </w:r>
      <w:r>
        <w:t xml:space="preserve">. </w:t>
      </w:r>
      <w:r w:rsidR="00D62C19">
        <w:t>The subsequent sections provide detailed instructions for each screen</w:t>
      </w:r>
      <w:r>
        <w:t>.</w:t>
      </w:r>
    </w:p>
    <w:p w14:paraId="2348F32B" w14:textId="77777777" w:rsidR="00773242" w:rsidRDefault="00773242" w:rsidP="00773242">
      <w:r>
        <w:t>Excess ERAF</w:t>
      </w:r>
    </w:p>
    <w:p w14:paraId="40A588F2" w14:textId="77777777" w:rsidR="00773242" w:rsidRDefault="00773242" w:rsidP="00B80F7B">
      <w:pPr>
        <w:pStyle w:val="ListParagraph"/>
        <w:numPr>
          <w:ilvl w:val="0"/>
          <w:numId w:val="49"/>
        </w:numPr>
      </w:pPr>
      <w:r>
        <w:t>Not applicable to all counties;</w:t>
      </w:r>
    </w:p>
    <w:p w14:paraId="29837AF7" w14:textId="77777777" w:rsidR="00773242" w:rsidRDefault="00773242" w:rsidP="00B80F7B">
      <w:pPr>
        <w:pStyle w:val="ListParagraph"/>
        <w:numPr>
          <w:ilvl w:val="0"/>
          <w:numId w:val="49"/>
        </w:numPr>
      </w:pPr>
      <w:r>
        <w:t>To be completed by the county auditor or COE on behalf of the county auditor;</w:t>
      </w:r>
    </w:p>
    <w:p w14:paraId="34112169" w14:textId="77777777" w:rsidR="00773242" w:rsidRDefault="00773242" w:rsidP="00B80F7B">
      <w:pPr>
        <w:pStyle w:val="ListParagraph"/>
        <w:numPr>
          <w:ilvl w:val="0"/>
          <w:numId w:val="49"/>
        </w:numPr>
      </w:pPr>
      <w:r>
        <w:t>If applicable, must be completed at P-1, P-2, and Annual reporting periods.</w:t>
      </w:r>
    </w:p>
    <w:p w14:paraId="386551E0" w14:textId="0FB136FC" w:rsidR="00630346" w:rsidRPr="002546DD" w:rsidRDefault="00630346" w:rsidP="00A95BE2">
      <w:pPr>
        <w:rPr>
          <w:rFonts w:cs="Arial"/>
        </w:rPr>
      </w:pPr>
      <w:r w:rsidRPr="00DA0302">
        <w:rPr>
          <w:rFonts w:cs="Arial"/>
        </w:rPr>
        <w:t>Miscellaneous Funds</w:t>
      </w:r>
    </w:p>
    <w:p w14:paraId="2F4BABE2" w14:textId="53B5270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Not applicable to all counties;</w:t>
      </w:r>
    </w:p>
    <w:p w14:paraId="050DDB11" w14:textId="77777777" w:rsidR="00DA0302" w:rsidRPr="0007215D" w:rsidRDefault="00DA0302" w:rsidP="00B80F7B">
      <w:pPr>
        <w:pStyle w:val="paragraph"/>
        <w:numPr>
          <w:ilvl w:val="0"/>
          <w:numId w:val="112"/>
        </w:numPr>
        <w:spacing w:before="0" w:beforeAutospacing="0" w:after="0" w:afterAutospacing="0"/>
        <w:textAlignment w:val="baseline"/>
        <w:rPr>
          <w:rFonts w:ascii="Arial" w:hAnsi="Arial" w:cs="Arial"/>
        </w:rPr>
      </w:pPr>
      <w:r w:rsidRPr="0007215D">
        <w:rPr>
          <w:rStyle w:val="normaltextrun"/>
          <w:rFonts w:ascii="Arial" w:eastAsiaTheme="majorEastAsia" w:hAnsi="Arial" w:cs="Arial"/>
        </w:rPr>
        <w:t>To be completed by the COE</w:t>
      </w:r>
      <w:r w:rsidRPr="0007215D">
        <w:rPr>
          <w:rStyle w:val="eop"/>
          <w:rFonts w:ascii="Arial" w:eastAsiaTheme="majorEastAsia" w:hAnsi="Arial" w:cs="Arial"/>
        </w:rPr>
        <w:t> </w:t>
      </w:r>
    </w:p>
    <w:p w14:paraId="13363A90" w14:textId="6755E6D2" w:rsidR="00DA0302" w:rsidRPr="0007215D" w:rsidRDefault="00DA0302" w:rsidP="00B80F7B">
      <w:pPr>
        <w:pStyle w:val="paragraph"/>
        <w:numPr>
          <w:ilvl w:val="0"/>
          <w:numId w:val="112"/>
        </w:numPr>
        <w:spacing w:before="0" w:beforeAutospacing="0" w:after="0" w:afterAutospacing="0"/>
        <w:textAlignment w:val="baseline"/>
        <w:rPr>
          <w:rFonts w:cs="Arial"/>
        </w:rPr>
      </w:pPr>
      <w:r w:rsidRPr="0007215D">
        <w:rPr>
          <w:rStyle w:val="normaltextrun"/>
          <w:rFonts w:ascii="Arial" w:eastAsiaTheme="majorEastAsia" w:hAnsi="Arial" w:cs="Arial"/>
        </w:rPr>
        <w:t xml:space="preserve">If applicable, must be completed at the Annual reporting </w:t>
      </w:r>
      <w:proofErr w:type="gramStart"/>
      <w:r w:rsidRPr="0007215D">
        <w:rPr>
          <w:rStyle w:val="normaltextrun"/>
          <w:rFonts w:ascii="Arial" w:eastAsiaTheme="majorEastAsia" w:hAnsi="Arial" w:cs="Arial"/>
        </w:rPr>
        <w:t>period</w:t>
      </w:r>
      <w:proofErr w:type="gramEnd"/>
      <w:r w:rsidRPr="0007215D">
        <w:rPr>
          <w:rStyle w:val="eop"/>
          <w:rFonts w:ascii="Arial" w:eastAsiaTheme="majorEastAsia" w:hAnsi="Arial" w:cs="Arial"/>
        </w:rPr>
        <w:t> </w:t>
      </w:r>
    </w:p>
    <w:p w14:paraId="05093BFD" w14:textId="5BC53A95" w:rsidR="00D80C1C" w:rsidRDefault="00D80C1C" w:rsidP="0007215D">
      <w:pPr>
        <w:spacing w:before="240"/>
      </w:pPr>
      <w:r>
        <w:t>Special Education Tax Allocation</w:t>
      </w:r>
    </w:p>
    <w:p w14:paraId="4DB857FA" w14:textId="178CD751" w:rsidR="00D80C1C" w:rsidRDefault="00BD2D48" w:rsidP="00B80F7B">
      <w:pPr>
        <w:pStyle w:val="ListParagraph"/>
        <w:numPr>
          <w:ilvl w:val="0"/>
          <w:numId w:val="66"/>
        </w:numPr>
      </w:pPr>
      <w:r>
        <w:t xml:space="preserve">Applicable to specific </w:t>
      </w:r>
      <w:r w:rsidR="00A15B69">
        <w:t>counties;</w:t>
      </w:r>
    </w:p>
    <w:p w14:paraId="0459F8C9" w14:textId="002A4B4F" w:rsidR="00BD2D48" w:rsidRDefault="00BD2D48" w:rsidP="00B80F7B">
      <w:pPr>
        <w:pStyle w:val="ListParagraph"/>
        <w:numPr>
          <w:ilvl w:val="0"/>
          <w:numId w:val="66"/>
        </w:numPr>
      </w:pPr>
      <w:r>
        <w:t>If applicable, must be completed at P-1, P-2, and Annual reporting periods.</w:t>
      </w:r>
    </w:p>
    <w:p w14:paraId="103B7E28" w14:textId="3C899440" w:rsidR="00A95BE2" w:rsidRDefault="00773242" w:rsidP="00A95BE2">
      <w:r>
        <w:t>Taxes</w:t>
      </w:r>
    </w:p>
    <w:p w14:paraId="5563832C" w14:textId="77777777" w:rsidR="00773242" w:rsidRDefault="00C369CC" w:rsidP="00B80F7B">
      <w:pPr>
        <w:pStyle w:val="ListParagraph"/>
        <w:numPr>
          <w:ilvl w:val="0"/>
          <w:numId w:val="50"/>
        </w:numPr>
      </w:pPr>
      <w:r>
        <w:t>To be completed for</w:t>
      </w:r>
      <w:r w:rsidR="00773242">
        <w:t xml:space="preserve"> all counties;</w:t>
      </w:r>
    </w:p>
    <w:p w14:paraId="65AC0320" w14:textId="77777777" w:rsidR="00773242" w:rsidRDefault="00773242" w:rsidP="00B80F7B">
      <w:pPr>
        <w:pStyle w:val="ListParagraph"/>
        <w:numPr>
          <w:ilvl w:val="0"/>
          <w:numId w:val="50"/>
        </w:numPr>
      </w:pPr>
      <w:r>
        <w:t>To be completed by the county auditor or COE on behalf of the county auditor;</w:t>
      </w:r>
    </w:p>
    <w:p w14:paraId="1300E228" w14:textId="77777777" w:rsidR="00773242" w:rsidRPr="00773242" w:rsidRDefault="00773242" w:rsidP="00B80F7B">
      <w:pPr>
        <w:pStyle w:val="ListParagraph"/>
        <w:numPr>
          <w:ilvl w:val="0"/>
          <w:numId w:val="50"/>
        </w:numPr>
      </w:pPr>
      <w:r>
        <w:t>Must be completed at P-1, P-2, and Annual reporting periods.</w:t>
      </w:r>
    </w:p>
    <w:p w14:paraId="2D7477EB" w14:textId="77777777" w:rsidR="00F847E5" w:rsidRDefault="00F847E5" w:rsidP="007340FB">
      <w:pPr>
        <w:pStyle w:val="Heading3"/>
        <w:rPr>
          <w:rFonts w:cs="Arial"/>
        </w:rPr>
        <w:sectPr w:rsidR="00F847E5" w:rsidSect="00714C5F">
          <w:headerReference w:type="default" r:id="rId104"/>
          <w:footerReference w:type="default" r:id="rId105"/>
          <w:pgSz w:w="12240" w:h="15840"/>
          <w:pgMar w:top="1440" w:right="1440" w:bottom="1440" w:left="1440" w:header="720" w:footer="720" w:gutter="0"/>
          <w:cols w:space="720"/>
          <w:docGrid w:linePitch="360"/>
        </w:sectPr>
      </w:pPr>
    </w:p>
    <w:p w14:paraId="68293774" w14:textId="77777777" w:rsidR="005D4444" w:rsidRPr="00F847E5" w:rsidRDefault="00101D03" w:rsidP="00D737E9">
      <w:pPr>
        <w:pStyle w:val="Heading4"/>
        <w:spacing w:before="120"/>
        <w:rPr>
          <w:rFonts w:cs="Arial"/>
        </w:rPr>
      </w:pPr>
      <w:bookmarkStart w:id="275" w:name="_Attendance_School_District"/>
      <w:bookmarkStart w:id="276" w:name="_Toc160796118"/>
      <w:bookmarkEnd w:id="275"/>
      <w:r w:rsidRPr="00F847E5">
        <w:rPr>
          <w:rFonts w:cs="Arial"/>
        </w:rPr>
        <w:lastRenderedPageBreak/>
        <w:t>Excess ERAF</w:t>
      </w:r>
      <w:bookmarkEnd w:id="276"/>
    </w:p>
    <w:p w14:paraId="4D6C3792" w14:textId="77777777" w:rsidR="00C05CA9" w:rsidRPr="00F847E5" w:rsidRDefault="00C05CA9" w:rsidP="00DA6B68">
      <w:pPr>
        <w:pStyle w:val="Heading5"/>
        <w:rPr>
          <w:rFonts w:cs="Arial"/>
        </w:rPr>
      </w:pPr>
      <w:r w:rsidRPr="00F847E5">
        <w:rPr>
          <w:rFonts w:cs="Arial"/>
        </w:rPr>
        <w:t>Purpose</w:t>
      </w:r>
    </w:p>
    <w:p w14:paraId="4B9CC5EA" w14:textId="77777777" w:rsidR="00C05CA9" w:rsidRPr="00F847E5" w:rsidRDefault="00C05CA9" w:rsidP="00C05CA9">
      <w:pPr>
        <w:rPr>
          <w:rFonts w:cs="Arial"/>
          <w:color w:val="010100"/>
        </w:rPr>
      </w:pPr>
      <w:r w:rsidRPr="00F847E5">
        <w:rPr>
          <w:rFonts w:cs="Arial"/>
        </w:rPr>
        <w:t xml:space="preserve">County auditors in Excess ERAF counties use the Excess ERAF data entry screen to report the data components relevant to the county Excess ERAF calculation in accordance with </w:t>
      </w:r>
      <w:r w:rsidRPr="00F847E5">
        <w:rPr>
          <w:rFonts w:cs="Arial"/>
          <w:i/>
        </w:rPr>
        <w:t>Revenue and Taxation Code</w:t>
      </w:r>
      <w:r w:rsidRPr="00F847E5">
        <w:rPr>
          <w:rFonts w:cs="Arial"/>
        </w:rPr>
        <w:t xml:space="preserve"> sections 97.2(d)(4)(B) and 97.3(d)(4)(B).</w:t>
      </w:r>
    </w:p>
    <w:p w14:paraId="58616EBC" w14:textId="77777777" w:rsidR="00C05CA9" w:rsidRPr="00F847E5" w:rsidRDefault="00C05CA9" w:rsidP="00DA6B68">
      <w:pPr>
        <w:pStyle w:val="Heading5"/>
        <w:rPr>
          <w:rFonts w:cs="Arial"/>
        </w:rPr>
      </w:pPr>
      <w:r w:rsidRPr="00F847E5">
        <w:rPr>
          <w:rFonts w:cs="Arial"/>
        </w:rPr>
        <w:t>Funding</w:t>
      </w:r>
    </w:p>
    <w:p w14:paraId="2CE1FC23" w14:textId="77777777" w:rsidR="00C05CA9" w:rsidRPr="00F847E5" w:rsidRDefault="00C05CA9" w:rsidP="00C05CA9">
      <w:pPr>
        <w:rPr>
          <w:rFonts w:cs="Arial"/>
        </w:rPr>
      </w:pPr>
      <w:r w:rsidRPr="00F847E5">
        <w:rPr>
          <w:rFonts w:cs="Arial"/>
        </w:rPr>
        <w:t>The Excess ERAF amount, reported on Line A-6, is used in part to calculate the SELPA AB 602 entitlement.</w:t>
      </w:r>
    </w:p>
    <w:p w14:paraId="74929C62" w14:textId="77777777" w:rsidR="00C05CA9" w:rsidRPr="00F847E5" w:rsidRDefault="00C05CA9" w:rsidP="00DA6B68">
      <w:pPr>
        <w:pStyle w:val="Heading5"/>
        <w:rPr>
          <w:rFonts w:cs="Arial"/>
        </w:rPr>
      </w:pPr>
      <w:r w:rsidRPr="00F847E5">
        <w:rPr>
          <w:rFonts w:cs="Arial"/>
        </w:rPr>
        <w:t>Reporting Entity</w:t>
      </w:r>
    </w:p>
    <w:p w14:paraId="37865B5B" w14:textId="00C8861F" w:rsidR="00FC7FFA" w:rsidRPr="00F847E5" w:rsidRDefault="00FC7FFA" w:rsidP="00C05CA9">
      <w:pPr>
        <w:rPr>
          <w:rFonts w:cs="Arial"/>
        </w:rPr>
      </w:pPr>
      <w:r w:rsidRPr="00F847E5">
        <w:rPr>
          <w:rFonts w:cs="Arial"/>
        </w:rPr>
        <w:t xml:space="preserve">This screen may be completed by the county auditor, or the COE on </w:t>
      </w:r>
      <w:r w:rsidR="00B367CC">
        <w:rPr>
          <w:rFonts w:cs="Arial"/>
        </w:rPr>
        <w:t xml:space="preserve">behalf of the county auditor with </w:t>
      </w:r>
      <w:r w:rsidRPr="00F847E5">
        <w:rPr>
          <w:rFonts w:cs="Arial"/>
        </w:rPr>
        <w:t>the data provided by the county auditor.</w:t>
      </w:r>
      <w:r w:rsidR="00716DB6">
        <w:rPr>
          <w:rFonts w:cs="Arial"/>
        </w:rPr>
        <w:t xml:space="preserve"> </w:t>
      </w:r>
      <w:r w:rsidR="00716DB6">
        <w:t>While this screen is available to all counties, only counties that generate Excess ERAF are required to report data in this screen.</w:t>
      </w:r>
    </w:p>
    <w:p w14:paraId="386B805C" w14:textId="77777777" w:rsidR="00C05CA9" w:rsidRPr="00F847E5" w:rsidRDefault="00C05CA9" w:rsidP="00C05CA9">
      <w:pPr>
        <w:rPr>
          <w:rFonts w:cs="Arial"/>
        </w:rPr>
      </w:pPr>
      <w:proofErr w:type="gramStart"/>
      <w:r w:rsidRPr="00F847E5">
        <w:rPr>
          <w:rFonts w:cs="Arial"/>
        </w:rPr>
        <w:t>In order for</w:t>
      </w:r>
      <w:proofErr w:type="gramEnd"/>
      <w:r w:rsidRPr="00F847E5">
        <w:rPr>
          <w:rFonts w:cs="Arial"/>
        </w:rPr>
        <w:t xml:space="preserve"> the county auditor to access the Excess ERAF screen, the COE of the county must assign the county auditor as the Administrator in the County Auditor user group. For instructions, see PADC Access, Step-by-Step section of this guide.</w:t>
      </w:r>
    </w:p>
    <w:p w14:paraId="0F281C25" w14:textId="63B49D62" w:rsidR="00C05CA9" w:rsidRPr="00F847E5" w:rsidRDefault="00C05CA9" w:rsidP="00DA6B68">
      <w:pPr>
        <w:pStyle w:val="Heading5"/>
        <w:rPr>
          <w:rFonts w:cs="Arial"/>
        </w:rPr>
      </w:pPr>
      <w:r w:rsidRPr="00F847E5">
        <w:rPr>
          <w:rFonts w:cs="Arial"/>
        </w:rPr>
        <w:t>Reporting Periods</w:t>
      </w:r>
    </w:p>
    <w:p w14:paraId="10CC7F4D" w14:textId="77777777" w:rsidR="00C05CA9" w:rsidRPr="00F847E5" w:rsidRDefault="00C05CA9" w:rsidP="00C05CA9">
      <w:pPr>
        <w:rPr>
          <w:rFonts w:cs="Arial"/>
        </w:rPr>
      </w:pPr>
      <w:r w:rsidRPr="00F847E5">
        <w:rPr>
          <w:rFonts w:cs="Arial"/>
        </w:rPr>
        <w:t>At P-1 and P-2, county auditors are only required to report on Line A-6, Excess ERAF. For Annual, report on all applicable lines of the data entry screen.</w:t>
      </w:r>
    </w:p>
    <w:p w14:paraId="103C67DF" w14:textId="100976C4" w:rsidR="00C05CA9" w:rsidRPr="00F847E5" w:rsidRDefault="67B3FB90" w:rsidP="00C05CA9">
      <w:pPr>
        <w:rPr>
          <w:rFonts w:cs="Arial"/>
        </w:rPr>
      </w:pPr>
      <w:r w:rsidRPr="482CB747">
        <w:rPr>
          <w:rFonts w:cs="Arial"/>
        </w:rPr>
        <w:t xml:space="preserve">Excess ERAF data reporting is </w:t>
      </w:r>
      <w:r w:rsidR="50C4F583" w:rsidRPr="482CB747">
        <w:rPr>
          <w:rFonts w:cs="Arial"/>
        </w:rPr>
        <w:t>due at</w:t>
      </w:r>
      <w:r w:rsidRPr="482CB747">
        <w:rPr>
          <w:rFonts w:cs="Arial"/>
        </w:rPr>
        <w:t xml:space="preserve"> the same time as data reported on the Taxes data entry screen. For specific dates, please see the </w:t>
      </w:r>
      <w:hyperlink w:anchor="_Taxes">
        <w:r w:rsidRPr="482CB747">
          <w:rPr>
            <w:rStyle w:val="Hyperlink"/>
            <w:rFonts w:cs="Arial"/>
          </w:rPr>
          <w:t>Taxes</w:t>
        </w:r>
      </w:hyperlink>
      <w:r w:rsidRPr="482CB747">
        <w:rPr>
          <w:rFonts w:cs="Arial"/>
        </w:rPr>
        <w:t xml:space="preserve"> section of this manual.</w:t>
      </w:r>
    </w:p>
    <w:p w14:paraId="786980A5" w14:textId="77777777" w:rsidR="00C05CA9" w:rsidRPr="00F847E5" w:rsidRDefault="00C05CA9" w:rsidP="00DA6B68">
      <w:pPr>
        <w:pStyle w:val="Heading5"/>
        <w:rPr>
          <w:rFonts w:cs="Arial"/>
        </w:rPr>
      </w:pPr>
      <w:r w:rsidRPr="00F847E5">
        <w:rPr>
          <w:rFonts w:cs="Arial"/>
        </w:rPr>
        <w:t>Acceptable Data</w:t>
      </w:r>
    </w:p>
    <w:p w14:paraId="02792159" w14:textId="77777777" w:rsidR="00C05CA9" w:rsidRPr="00F847E5" w:rsidRDefault="00C05CA9" w:rsidP="00C05CA9">
      <w:pPr>
        <w:rPr>
          <w:rFonts w:cs="Arial"/>
        </w:rPr>
      </w:pPr>
      <w:r w:rsidRPr="00F847E5">
        <w:rPr>
          <w:rFonts w:cs="Arial"/>
        </w:rPr>
        <w:t>Lines A-1 through A-6 allow positive whole numbers, up to 10 digits.</w:t>
      </w:r>
    </w:p>
    <w:p w14:paraId="7C00F9EB" w14:textId="77777777" w:rsidR="00C05CA9" w:rsidRPr="00F847E5" w:rsidRDefault="00C05CA9" w:rsidP="00DA6B68">
      <w:pPr>
        <w:pStyle w:val="Heading5"/>
        <w:rPr>
          <w:rFonts w:cs="Arial"/>
        </w:rPr>
      </w:pPr>
      <w:r w:rsidRPr="00F847E5">
        <w:rPr>
          <w:rFonts w:cs="Arial"/>
        </w:rPr>
        <w:t>Main Validation Rules</w:t>
      </w:r>
    </w:p>
    <w:p w14:paraId="4C809B1E" w14:textId="77777777" w:rsidR="00C05CA9" w:rsidRPr="00F847E5" w:rsidRDefault="00C05CA9" w:rsidP="00C05CA9">
      <w:pPr>
        <w:rPr>
          <w:rFonts w:cs="Arial"/>
        </w:rPr>
      </w:pPr>
      <w:r w:rsidRPr="00F847E5">
        <w:rPr>
          <w:rFonts w:cs="Arial"/>
        </w:rPr>
        <w:t>There are no validation rules associated with the Excess ERAF data entry screen.</w:t>
      </w:r>
    </w:p>
    <w:p w14:paraId="7CCBAA48" w14:textId="77777777" w:rsidR="00C05CA9" w:rsidRPr="00F847E5" w:rsidRDefault="00C05CA9" w:rsidP="00DA6B68">
      <w:pPr>
        <w:pStyle w:val="Heading5"/>
        <w:rPr>
          <w:rFonts w:cs="Arial"/>
        </w:rPr>
      </w:pPr>
      <w:r w:rsidRPr="00F847E5">
        <w:rPr>
          <w:rFonts w:cs="Arial"/>
        </w:rPr>
        <w:t>Data Reporting Instructions</w:t>
      </w:r>
    </w:p>
    <w:p w14:paraId="42CBB035" w14:textId="77777777" w:rsidR="00B16B60" w:rsidRPr="00DD1360" w:rsidRDefault="00B16B60" w:rsidP="00B16B60">
      <w:r>
        <w:rPr>
          <w:rFonts w:cs="Arial"/>
        </w:rPr>
        <w:t xml:space="preserve">Refer to </w:t>
      </w:r>
      <w:r w:rsidRPr="007974CD">
        <w:rPr>
          <w:rFonts w:eastAsia="Times New Roman" w:cs="Arial"/>
          <w:szCs w:val="24"/>
          <w:lang w:bidi="he-IL"/>
        </w:rPr>
        <w:t xml:space="preserve">the </w:t>
      </w:r>
      <w:hyperlink w:anchor="_Data_Entry_Functions" w:tooltip="Data Entry Functions" w:history="1">
        <w:r w:rsidRPr="00232527">
          <w:rPr>
            <w:rStyle w:val="Hyperlink"/>
            <w:rFonts w:eastAsia="Times New Roman" w:cs="Arial"/>
            <w:szCs w:val="24"/>
            <w:lang w:bidi="he-IL"/>
          </w:rPr>
          <w:t>Data Entry Functions</w:t>
        </w:r>
      </w:hyperlink>
      <w:r>
        <w:rPr>
          <w:rFonts w:eastAsia="Times New Roman" w:cs="Arial"/>
          <w:szCs w:val="24"/>
          <w:lang w:bidi="he-IL"/>
        </w:rPr>
        <w:t xml:space="preserve"> </w:t>
      </w:r>
      <w:r>
        <w:rPr>
          <w:rFonts w:cs="Arial"/>
        </w:rPr>
        <w:t>section of this manual for information on data entry, save, delete, and other functions.</w:t>
      </w:r>
    </w:p>
    <w:p w14:paraId="2C508AF0" w14:textId="4490821B" w:rsidR="00C05CA9" w:rsidRDefault="00C05CA9" w:rsidP="00C05CA9">
      <w:pPr>
        <w:rPr>
          <w:rFonts w:eastAsia="Times New Roman" w:cs="Arial"/>
          <w:szCs w:val="24"/>
          <w:lang w:bidi="he-IL"/>
        </w:rPr>
      </w:pPr>
      <w:r w:rsidRPr="00F847E5">
        <w:rPr>
          <w:rFonts w:eastAsia="Times New Roman" w:cs="Arial"/>
          <w:szCs w:val="24"/>
          <w:lang w:bidi="he-IL"/>
        </w:rPr>
        <w:t>While this screen is available to each county, only those counties reporting Excess ERAF will report data on this screen.</w:t>
      </w:r>
    </w:p>
    <w:p w14:paraId="76DC2471" w14:textId="02F802DB" w:rsidR="00B16B60" w:rsidRPr="00F847E5" w:rsidRDefault="00B16B60" w:rsidP="00DB0A89">
      <w:pPr>
        <w:pStyle w:val="Heading6"/>
        <w:rPr>
          <w:rFonts w:eastAsia="Times New Roman"/>
          <w:lang w:bidi="he-IL"/>
        </w:rPr>
      </w:pPr>
      <w:r>
        <w:rPr>
          <w:rFonts w:eastAsia="Times New Roman"/>
          <w:lang w:bidi="he-IL"/>
        </w:rPr>
        <w:lastRenderedPageBreak/>
        <w:t>Excess ERAF</w:t>
      </w:r>
    </w:p>
    <w:tbl>
      <w:tblPr>
        <w:tblW w:w="9254"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20" w:firstRow="1" w:lastRow="0" w:firstColumn="0" w:lastColumn="0" w:noHBand="0" w:noVBand="0"/>
        <w:tblDescription w:val="The table describes the fields displayed in this screen and instructions on the data to be reported for each tax category."/>
      </w:tblPr>
      <w:tblGrid>
        <w:gridCol w:w="1081"/>
        <w:gridCol w:w="3315"/>
        <w:gridCol w:w="4858"/>
      </w:tblGrid>
      <w:tr w:rsidR="00C05CA9" w:rsidRPr="00F847E5" w14:paraId="121FEDE0" w14:textId="77777777" w:rsidTr="007B30F4">
        <w:trPr>
          <w:cantSplit/>
          <w:trHeight w:val="875"/>
          <w:tblHeader/>
        </w:trPr>
        <w:tc>
          <w:tcPr>
            <w:tcW w:w="1081" w:type="dxa"/>
            <w:shd w:val="clear" w:color="auto" w:fill="E8EEF8"/>
            <w:tcMar>
              <w:top w:w="15" w:type="dxa"/>
              <w:left w:w="15" w:type="dxa"/>
              <w:bottom w:w="0" w:type="dxa"/>
              <w:right w:w="15" w:type="dxa"/>
            </w:tcMar>
            <w:vAlign w:val="center"/>
          </w:tcPr>
          <w:p w14:paraId="28EED98D" w14:textId="77777777" w:rsidR="00C05CA9" w:rsidRPr="00F847E5" w:rsidRDefault="00C05CA9" w:rsidP="00942D47">
            <w:pPr>
              <w:spacing w:before="60" w:after="60"/>
              <w:ind w:left="72" w:right="72"/>
              <w:jc w:val="center"/>
              <w:rPr>
                <w:rFonts w:eastAsia="Times New Roman" w:cs="Arial"/>
                <w:b/>
                <w:bCs/>
                <w:color w:val="000000"/>
                <w:szCs w:val="24"/>
                <w:lang w:bidi="he-IL"/>
              </w:rPr>
            </w:pPr>
            <w:r w:rsidRPr="00F847E5">
              <w:rPr>
                <w:rFonts w:eastAsia="Times New Roman" w:cs="Arial"/>
                <w:b/>
                <w:bCs/>
                <w:color w:val="000000"/>
                <w:szCs w:val="24"/>
                <w:lang w:bidi="he-IL"/>
              </w:rPr>
              <w:t>Line Number</w:t>
            </w:r>
          </w:p>
        </w:tc>
        <w:tc>
          <w:tcPr>
            <w:tcW w:w="3315" w:type="dxa"/>
            <w:shd w:val="clear" w:color="auto" w:fill="E8EEF8"/>
            <w:vAlign w:val="center"/>
          </w:tcPr>
          <w:p w14:paraId="6E1CD12F" w14:textId="3F6A6982" w:rsidR="00C05CA9" w:rsidRPr="00F847E5" w:rsidRDefault="00596F5F" w:rsidP="00942D47">
            <w:pPr>
              <w:spacing w:before="60" w:after="60"/>
              <w:ind w:left="72" w:right="72"/>
              <w:jc w:val="center"/>
              <w:rPr>
                <w:rFonts w:eastAsia="Times New Roman" w:cs="Arial"/>
                <w:b/>
                <w:bCs/>
                <w:color w:val="000000"/>
                <w:szCs w:val="24"/>
                <w:lang w:bidi="he-IL"/>
              </w:rPr>
            </w:pPr>
            <w:r>
              <w:rPr>
                <w:rFonts w:eastAsia="Times New Roman" w:cs="Arial"/>
                <w:b/>
                <w:bCs/>
                <w:color w:val="000000"/>
                <w:szCs w:val="24"/>
                <w:lang w:bidi="he-IL"/>
              </w:rPr>
              <w:t>Line Caption</w:t>
            </w:r>
          </w:p>
        </w:tc>
        <w:tc>
          <w:tcPr>
            <w:tcW w:w="4858" w:type="dxa"/>
            <w:shd w:val="clear" w:color="auto" w:fill="E8EEF8"/>
            <w:vAlign w:val="center"/>
          </w:tcPr>
          <w:p w14:paraId="6291E58B" w14:textId="789B8DED" w:rsidR="00C05CA9" w:rsidRPr="00F847E5" w:rsidRDefault="00596F5F" w:rsidP="00942D47">
            <w:pPr>
              <w:spacing w:before="60" w:after="60"/>
              <w:ind w:left="72" w:right="72"/>
              <w:jc w:val="center"/>
              <w:rPr>
                <w:rFonts w:eastAsia="Times New Roman" w:cs="Arial"/>
                <w:b/>
                <w:bCs/>
                <w:color w:val="000000"/>
                <w:szCs w:val="24"/>
                <w:lang w:bidi="he-IL"/>
              </w:rPr>
            </w:pPr>
            <w:r>
              <w:rPr>
                <w:rFonts w:eastAsia="Times New Roman" w:cs="Arial"/>
                <w:b/>
                <w:bCs/>
                <w:color w:val="000000"/>
                <w:szCs w:val="24"/>
                <w:lang w:bidi="he-IL"/>
              </w:rPr>
              <w:t>Reporting Notes</w:t>
            </w:r>
          </w:p>
        </w:tc>
      </w:tr>
      <w:tr w:rsidR="00C05CA9" w:rsidRPr="00F847E5" w14:paraId="6ADB5370" w14:textId="77777777" w:rsidTr="007B30F4">
        <w:trPr>
          <w:cantSplit/>
          <w:trHeight w:val="273"/>
        </w:trPr>
        <w:tc>
          <w:tcPr>
            <w:tcW w:w="1081" w:type="dxa"/>
            <w:tcMar>
              <w:top w:w="15" w:type="dxa"/>
              <w:left w:w="15" w:type="dxa"/>
              <w:bottom w:w="0" w:type="dxa"/>
              <w:right w:w="15" w:type="dxa"/>
            </w:tcMar>
          </w:tcPr>
          <w:p w14:paraId="6DF55ED3"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A-1</w:t>
            </w:r>
          </w:p>
        </w:tc>
        <w:tc>
          <w:tcPr>
            <w:tcW w:w="3315" w:type="dxa"/>
          </w:tcPr>
          <w:p w14:paraId="7943A42F"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Arial Unicode MS" w:cs="Arial"/>
                <w:color w:val="000000"/>
                <w:szCs w:val="24"/>
                <w:lang w:bidi="he-IL"/>
              </w:rPr>
              <w:t xml:space="preserve">Total K-14 ERAF Shift, excluding amounts attributable to Redevelopment Property Tax Trust Fund and Redevelopment Agency Asset Liquidation pursuant to </w:t>
            </w:r>
            <w:r w:rsidRPr="00F847E5">
              <w:rPr>
                <w:rFonts w:eastAsia="Arial Unicode MS" w:cs="Arial"/>
                <w:i/>
                <w:color w:val="000000"/>
                <w:szCs w:val="24"/>
                <w:lang w:bidi="he-IL"/>
              </w:rPr>
              <w:t>Health and Safety Code</w:t>
            </w:r>
            <w:r w:rsidRPr="00F847E5">
              <w:rPr>
                <w:rFonts w:eastAsia="Arial Unicode MS" w:cs="Arial"/>
                <w:color w:val="000000"/>
                <w:szCs w:val="24"/>
                <w:lang w:bidi="he-IL"/>
              </w:rPr>
              <w:t xml:space="preserve"> Section 34188(d)</w:t>
            </w:r>
          </w:p>
        </w:tc>
        <w:tc>
          <w:tcPr>
            <w:tcW w:w="4858" w:type="dxa"/>
          </w:tcPr>
          <w:p w14:paraId="32FE8FB1" w14:textId="51B512F4"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Report the total amount of property tax revenue from counties, cities, and special districts allocated to the ERAF, excluding any amount of revenue from </w:t>
            </w:r>
            <w:r w:rsidRPr="00F847E5">
              <w:rPr>
                <w:rFonts w:eastAsia="Arial Unicode MS" w:cs="Arial"/>
                <w:color w:val="000000"/>
                <w:szCs w:val="24"/>
                <w:lang w:bidi="he-IL"/>
              </w:rPr>
              <w:t>Redevelopment Property Tax Trust Fund</w:t>
            </w:r>
            <w:r w:rsidRPr="00F847E5">
              <w:rPr>
                <w:rFonts w:eastAsia="Times New Roman" w:cs="Arial"/>
                <w:color w:val="000000"/>
                <w:szCs w:val="24"/>
                <w:lang w:bidi="he-IL"/>
              </w:rPr>
              <w:t xml:space="preserve"> or </w:t>
            </w:r>
            <w:r w:rsidR="0040282B" w:rsidRPr="00F847E5">
              <w:rPr>
                <w:rFonts w:eastAsia="Arial Unicode MS" w:cs="Arial"/>
                <w:color w:val="000000"/>
                <w:szCs w:val="24"/>
                <w:lang w:bidi="he-IL"/>
              </w:rPr>
              <w:t xml:space="preserve">Redevelopment Agency </w:t>
            </w:r>
            <w:r w:rsidR="0040282B">
              <w:rPr>
                <w:rFonts w:eastAsia="Arial Unicode MS" w:cs="Arial"/>
                <w:color w:val="000000"/>
                <w:szCs w:val="24"/>
                <w:lang w:bidi="he-IL"/>
              </w:rPr>
              <w:t>(</w:t>
            </w:r>
            <w:r w:rsidRPr="00F847E5">
              <w:rPr>
                <w:rFonts w:eastAsia="Times New Roman" w:cs="Arial"/>
                <w:color w:val="000000"/>
                <w:szCs w:val="24"/>
                <w:lang w:bidi="he-IL"/>
              </w:rPr>
              <w:t>RDA</w:t>
            </w:r>
            <w:r w:rsidR="0040282B">
              <w:rPr>
                <w:rFonts w:eastAsia="Times New Roman" w:cs="Arial"/>
                <w:color w:val="000000"/>
                <w:szCs w:val="24"/>
                <w:lang w:bidi="he-IL"/>
              </w:rPr>
              <w:t>)</w:t>
            </w:r>
            <w:r w:rsidRPr="00F847E5">
              <w:rPr>
                <w:rFonts w:eastAsia="Times New Roman" w:cs="Arial"/>
                <w:color w:val="000000"/>
                <w:szCs w:val="24"/>
                <w:lang w:bidi="he-IL"/>
              </w:rPr>
              <w:t xml:space="preserve"> Asset Liquidation allocated directly to ERAF.</w:t>
            </w:r>
          </w:p>
        </w:tc>
      </w:tr>
      <w:tr w:rsidR="00C05CA9" w:rsidRPr="00F847E5" w14:paraId="6969BC37" w14:textId="77777777" w:rsidTr="007B30F4">
        <w:trPr>
          <w:cantSplit/>
          <w:trHeight w:val="1019"/>
        </w:trPr>
        <w:tc>
          <w:tcPr>
            <w:tcW w:w="1081" w:type="dxa"/>
            <w:tcMar>
              <w:top w:w="15" w:type="dxa"/>
              <w:left w:w="15" w:type="dxa"/>
              <w:bottom w:w="0" w:type="dxa"/>
              <w:right w:w="15" w:type="dxa"/>
            </w:tcMar>
          </w:tcPr>
          <w:p w14:paraId="7B1CDD3B" w14:textId="77777777" w:rsidR="00C05CA9" w:rsidRPr="00F847E5" w:rsidRDefault="00C05CA9" w:rsidP="00942D47">
            <w:pPr>
              <w:spacing w:before="60" w:after="60"/>
              <w:ind w:left="72" w:right="72"/>
              <w:jc w:val="center"/>
              <w:rPr>
                <w:rFonts w:eastAsia="Arial Unicode MS" w:cs="Arial"/>
                <w:color w:val="000000"/>
                <w:szCs w:val="24"/>
                <w:lang w:bidi="he-IL"/>
              </w:rPr>
            </w:pPr>
            <w:r w:rsidRPr="00F847E5">
              <w:rPr>
                <w:rFonts w:eastAsia="Times New Roman" w:cs="Arial"/>
                <w:color w:val="000000"/>
                <w:szCs w:val="24"/>
                <w:lang w:bidi="he-IL"/>
              </w:rPr>
              <w:t>A-2</w:t>
            </w:r>
          </w:p>
        </w:tc>
        <w:tc>
          <w:tcPr>
            <w:tcW w:w="3315" w:type="dxa"/>
          </w:tcPr>
          <w:p w14:paraId="1D600FDB" w14:textId="77777777" w:rsidR="00C05CA9" w:rsidRPr="00F847E5" w:rsidRDefault="00C05CA9" w:rsidP="00942D47">
            <w:pPr>
              <w:spacing w:before="60" w:after="60"/>
              <w:ind w:left="72" w:right="72"/>
              <w:rPr>
                <w:rFonts w:eastAsia="Arial Unicode MS" w:cs="Arial"/>
                <w:color w:val="000000"/>
                <w:szCs w:val="24"/>
                <w:lang w:bidi="he-IL"/>
              </w:rPr>
            </w:pPr>
            <w:r w:rsidRPr="00F847E5">
              <w:rPr>
                <w:rFonts w:eastAsia="Times New Roman" w:cs="Arial"/>
                <w:color w:val="000000"/>
                <w:szCs w:val="24"/>
                <w:lang w:bidi="he-IL"/>
              </w:rPr>
              <w:t>Total K-12 ERAF Capacity, prior to Vehicle License Fee (VLF) Obligation</w:t>
            </w:r>
          </w:p>
        </w:tc>
        <w:tc>
          <w:tcPr>
            <w:tcW w:w="4858" w:type="dxa"/>
          </w:tcPr>
          <w:p w14:paraId="094CFBEF"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K-12 entities within the county.</w:t>
            </w:r>
          </w:p>
        </w:tc>
      </w:tr>
      <w:tr w:rsidR="00C05CA9" w:rsidRPr="00F847E5" w14:paraId="13A7C87A" w14:textId="77777777" w:rsidTr="007B30F4">
        <w:trPr>
          <w:cantSplit/>
          <w:trHeight w:val="1073"/>
        </w:trPr>
        <w:tc>
          <w:tcPr>
            <w:tcW w:w="1081" w:type="dxa"/>
            <w:tcMar>
              <w:top w:w="15" w:type="dxa"/>
              <w:left w:w="15" w:type="dxa"/>
              <w:bottom w:w="0" w:type="dxa"/>
              <w:right w:w="15" w:type="dxa"/>
            </w:tcMar>
          </w:tcPr>
          <w:p w14:paraId="18667342" w14:textId="77777777" w:rsidR="00C05CA9" w:rsidRPr="00F847E5" w:rsidRDefault="00C05CA9" w:rsidP="00942D47">
            <w:pPr>
              <w:spacing w:before="60" w:after="60"/>
              <w:ind w:left="72" w:right="72"/>
              <w:jc w:val="center"/>
              <w:rPr>
                <w:rFonts w:eastAsia="Times New Roman" w:cs="Arial"/>
                <w:color w:val="000000"/>
                <w:szCs w:val="24"/>
                <w:lang w:val="fr-FR" w:bidi="he-IL"/>
              </w:rPr>
            </w:pPr>
            <w:r w:rsidRPr="00F847E5">
              <w:rPr>
                <w:rFonts w:eastAsia="Times New Roman" w:cs="Arial"/>
                <w:color w:val="000000"/>
                <w:szCs w:val="24"/>
                <w:lang w:val="fr-FR" w:bidi="he-IL"/>
              </w:rPr>
              <w:t>A-3</w:t>
            </w:r>
          </w:p>
        </w:tc>
        <w:tc>
          <w:tcPr>
            <w:tcW w:w="3315" w:type="dxa"/>
          </w:tcPr>
          <w:p w14:paraId="2D606652" w14:textId="77777777" w:rsidR="00C05CA9" w:rsidRPr="00F847E5" w:rsidRDefault="00C05CA9" w:rsidP="00942D47">
            <w:pPr>
              <w:spacing w:before="60" w:after="60"/>
              <w:ind w:left="72" w:right="72"/>
              <w:rPr>
                <w:rFonts w:eastAsia="Times New Roman" w:cs="Arial"/>
                <w:color w:val="000000"/>
                <w:szCs w:val="24"/>
                <w:lang w:val="fr-FR" w:bidi="he-IL"/>
              </w:rPr>
            </w:pPr>
            <w:r w:rsidRPr="00F847E5">
              <w:rPr>
                <w:rFonts w:eastAsia="Times New Roman" w:cs="Arial"/>
                <w:color w:val="000000"/>
                <w:szCs w:val="24"/>
                <w:lang w:val="fr-FR" w:bidi="he-IL"/>
              </w:rPr>
              <w:t>VLF Obligation (K-12)</w:t>
            </w:r>
          </w:p>
        </w:tc>
        <w:tc>
          <w:tcPr>
            <w:tcW w:w="4858" w:type="dxa"/>
          </w:tcPr>
          <w:p w14:paraId="66422C3B"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K-12 portion of ERAF or other property tax revenue that will be used to reimburse cities and counties for reductions in VLF revenue.</w:t>
            </w:r>
          </w:p>
        </w:tc>
      </w:tr>
      <w:tr w:rsidR="00C05CA9" w:rsidRPr="00F847E5" w14:paraId="64C151CA" w14:textId="77777777" w:rsidTr="007B30F4">
        <w:trPr>
          <w:cantSplit/>
          <w:trHeight w:val="273"/>
        </w:trPr>
        <w:tc>
          <w:tcPr>
            <w:tcW w:w="1081" w:type="dxa"/>
            <w:tcMar>
              <w:top w:w="15" w:type="dxa"/>
              <w:left w:w="15" w:type="dxa"/>
              <w:bottom w:w="0" w:type="dxa"/>
              <w:right w:w="15" w:type="dxa"/>
            </w:tcMar>
          </w:tcPr>
          <w:p w14:paraId="26C29928"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A-4</w:t>
            </w:r>
          </w:p>
        </w:tc>
        <w:tc>
          <w:tcPr>
            <w:tcW w:w="3315" w:type="dxa"/>
          </w:tcPr>
          <w:p w14:paraId="127A6D26"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California Community Colleges (CCC) ERAF Capacity, prior to VLF Obligation</w:t>
            </w:r>
          </w:p>
        </w:tc>
        <w:tc>
          <w:tcPr>
            <w:tcW w:w="4858" w:type="dxa"/>
          </w:tcPr>
          <w:p w14:paraId="7DBA0791"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total ERAF capacity for CCC entities within the county.</w:t>
            </w:r>
          </w:p>
        </w:tc>
      </w:tr>
      <w:tr w:rsidR="00C05CA9" w:rsidRPr="00F847E5" w14:paraId="0E5A4678" w14:textId="77777777" w:rsidTr="007B30F4">
        <w:trPr>
          <w:cantSplit/>
          <w:trHeight w:val="273"/>
        </w:trPr>
        <w:tc>
          <w:tcPr>
            <w:tcW w:w="1081" w:type="dxa"/>
            <w:tcMar>
              <w:top w:w="15" w:type="dxa"/>
              <w:left w:w="15" w:type="dxa"/>
              <w:bottom w:w="0" w:type="dxa"/>
              <w:right w:w="15" w:type="dxa"/>
            </w:tcMar>
          </w:tcPr>
          <w:p w14:paraId="676BA5FF"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A-5</w:t>
            </w:r>
          </w:p>
        </w:tc>
        <w:tc>
          <w:tcPr>
            <w:tcW w:w="3315" w:type="dxa"/>
          </w:tcPr>
          <w:p w14:paraId="27CC0BE4"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VLF Obligation (CCC)</w:t>
            </w:r>
          </w:p>
        </w:tc>
        <w:tc>
          <w:tcPr>
            <w:tcW w:w="4858" w:type="dxa"/>
          </w:tcPr>
          <w:p w14:paraId="59F10504"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Report the CCC portion of ERAF or other property tax revenue that will be used to reimburse cities and counties for reductions in VLF revenue.</w:t>
            </w:r>
          </w:p>
        </w:tc>
      </w:tr>
      <w:tr w:rsidR="00C05CA9" w:rsidRPr="00F847E5" w14:paraId="1AA3D6BA" w14:textId="77777777" w:rsidTr="007B30F4">
        <w:trPr>
          <w:cantSplit/>
          <w:trHeight w:val="273"/>
        </w:trPr>
        <w:tc>
          <w:tcPr>
            <w:tcW w:w="1081" w:type="dxa"/>
            <w:tcMar>
              <w:top w:w="15" w:type="dxa"/>
              <w:left w:w="15" w:type="dxa"/>
              <w:bottom w:w="0" w:type="dxa"/>
              <w:right w:w="15" w:type="dxa"/>
            </w:tcMar>
          </w:tcPr>
          <w:p w14:paraId="384E1F2B" w14:textId="77777777" w:rsidR="00C05CA9" w:rsidRPr="00F847E5" w:rsidRDefault="00C05CA9" w:rsidP="00942D47">
            <w:pPr>
              <w:spacing w:before="60" w:after="60"/>
              <w:ind w:left="72" w:right="72"/>
              <w:jc w:val="center"/>
              <w:rPr>
                <w:rFonts w:eastAsia="Times New Roman" w:cs="Arial"/>
                <w:color w:val="000000"/>
                <w:szCs w:val="24"/>
                <w:lang w:bidi="he-IL"/>
              </w:rPr>
            </w:pPr>
            <w:r w:rsidRPr="00F847E5">
              <w:rPr>
                <w:rFonts w:eastAsia="Times New Roman" w:cs="Arial"/>
                <w:color w:val="000000"/>
                <w:szCs w:val="24"/>
                <w:lang w:bidi="he-IL"/>
              </w:rPr>
              <w:t>A-6</w:t>
            </w:r>
          </w:p>
        </w:tc>
        <w:tc>
          <w:tcPr>
            <w:tcW w:w="3315" w:type="dxa"/>
          </w:tcPr>
          <w:p w14:paraId="280E8997" w14:textId="77777777" w:rsidR="00C05CA9" w:rsidRPr="00F847E5" w:rsidRDefault="00C05CA9" w:rsidP="00942D47">
            <w:pPr>
              <w:spacing w:before="60" w:after="60"/>
              <w:ind w:left="72" w:right="72"/>
              <w:rPr>
                <w:rFonts w:eastAsia="Times New Roman" w:cs="Arial"/>
                <w:color w:val="000000"/>
                <w:szCs w:val="24"/>
                <w:lang w:bidi="he-IL"/>
              </w:rPr>
            </w:pPr>
            <w:r w:rsidRPr="00F847E5">
              <w:rPr>
                <w:rFonts w:eastAsia="Times New Roman" w:cs="Arial"/>
                <w:color w:val="000000"/>
                <w:szCs w:val="24"/>
                <w:lang w:bidi="he-IL"/>
              </w:rPr>
              <w:t>Excess ERAF</w:t>
            </w:r>
          </w:p>
        </w:tc>
        <w:tc>
          <w:tcPr>
            <w:tcW w:w="4858" w:type="dxa"/>
          </w:tcPr>
          <w:p w14:paraId="50C13EF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Amount of excess funds within each county collected through property taxes that are shifted from cities, the county, and the special districts prior to their distribution to school agencies.</w:t>
            </w:r>
          </w:p>
          <w:p w14:paraId="2098A2A2" w14:textId="77777777" w:rsidR="00C05CA9" w:rsidRPr="00F847E5" w:rsidRDefault="00C05CA9" w:rsidP="00B80F7B">
            <w:pPr>
              <w:numPr>
                <w:ilvl w:val="0"/>
                <w:numId w:val="24"/>
              </w:numPr>
              <w:spacing w:before="60" w:after="60"/>
              <w:ind w:left="72" w:right="72"/>
              <w:rPr>
                <w:rFonts w:eastAsia="Times New Roman" w:cs="Arial"/>
                <w:color w:val="000000"/>
                <w:szCs w:val="24"/>
                <w:lang w:bidi="he-IL"/>
              </w:rPr>
            </w:pPr>
            <w:r w:rsidRPr="00F847E5">
              <w:rPr>
                <w:rFonts w:eastAsia="Times New Roman" w:cs="Arial"/>
                <w:color w:val="000000"/>
                <w:szCs w:val="24"/>
                <w:lang w:bidi="he-IL"/>
              </w:rPr>
              <w:t xml:space="preserve">The amount used to fund special education should be recorded in </w:t>
            </w:r>
            <w:r w:rsidR="009F7702" w:rsidRPr="00F847E5">
              <w:rPr>
                <w:rFonts w:eastAsia="Times New Roman" w:cs="Arial"/>
                <w:color w:val="000000"/>
                <w:szCs w:val="24"/>
                <w:lang w:bidi="he-IL"/>
              </w:rPr>
              <w:t>the Standardized Account Code Structure (</w:t>
            </w:r>
            <w:r w:rsidRPr="00F847E5">
              <w:rPr>
                <w:rFonts w:eastAsia="Times New Roman" w:cs="Arial"/>
                <w:color w:val="000000"/>
                <w:szCs w:val="24"/>
                <w:lang w:bidi="he-IL"/>
              </w:rPr>
              <w:t>SACS</w:t>
            </w:r>
            <w:r w:rsidR="009F7702" w:rsidRPr="00F847E5">
              <w:rPr>
                <w:rFonts w:eastAsia="Times New Roman" w:cs="Arial"/>
                <w:color w:val="000000"/>
                <w:szCs w:val="24"/>
                <w:lang w:bidi="he-IL"/>
              </w:rPr>
              <w:t>)</w:t>
            </w:r>
            <w:r w:rsidRPr="00F847E5">
              <w:rPr>
                <w:rFonts w:eastAsia="Times New Roman" w:cs="Arial"/>
                <w:color w:val="000000"/>
                <w:szCs w:val="24"/>
                <w:lang w:bidi="he-IL"/>
              </w:rPr>
              <w:t xml:space="preserve"> Resource and Revenue Object Code 0000 - 8045.</w:t>
            </w:r>
          </w:p>
        </w:tc>
      </w:tr>
    </w:tbl>
    <w:p w14:paraId="27F2AFA9" w14:textId="77777777" w:rsidR="00B16B60" w:rsidRPr="00F933EA" w:rsidRDefault="00B16B60" w:rsidP="00B16B60">
      <w:pPr>
        <w:pStyle w:val="Heading6"/>
        <w:rPr>
          <w:rFonts w:eastAsia="Times New Roman"/>
        </w:rPr>
      </w:pPr>
      <w:r w:rsidRPr="00F933EA">
        <w:rPr>
          <w:rFonts w:eastAsia="Times New Roman"/>
        </w:rPr>
        <w:t>Notes</w:t>
      </w:r>
    </w:p>
    <w:p w14:paraId="24499D9E" w14:textId="77777777" w:rsidR="00B16B60" w:rsidRPr="00F933EA" w:rsidRDefault="00B16B60" w:rsidP="00B16B60">
      <w:r w:rsidRPr="00F933EA">
        <w:t>The Notes Tab allows any user with the Data Entry, Manager, or Administrator role to add text to accompany the data reporting. The user may:</w:t>
      </w:r>
    </w:p>
    <w:p w14:paraId="37308B38" w14:textId="77777777" w:rsidR="00B16B60" w:rsidRPr="00F933EA" w:rsidRDefault="00B16B60" w:rsidP="00B80F7B">
      <w:pPr>
        <w:pStyle w:val="ListParagraph"/>
        <w:numPr>
          <w:ilvl w:val="0"/>
          <w:numId w:val="81"/>
        </w:numPr>
      </w:pPr>
      <w:r w:rsidRPr="00F933EA">
        <w:lastRenderedPageBreak/>
        <w:t>provide any relevant details pertaining to any of the data reported in this</w:t>
      </w:r>
      <w:r>
        <w:t xml:space="preserve"> DES</w:t>
      </w:r>
      <w:r w:rsidRPr="00F933EA">
        <w:t>;</w:t>
      </w:r>
    </w:p>
    <w:p w14:paraId="5C59AE7F" w14:textId="049EF929" w:rsidR="00B16B60" w:rsidRPr="00F933EA" w:rsidRDefault="00B16B60" w:rsidP="00B80F7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77881F17" w14:textId="77777777" w:rsidR="00B16B60" w:rsidRPr="00F933EA" w:rsidRDefault="00B16B60" w:rsidP="00B80F7B">
      <w:pPr>
        <w:pStyle w:val="ListParagraph"/>
        <w:numPr>
          <w:ilvl w:val="0"/>
          <w:numId w:val="81"/>
        </w:numPr>
      </w:pPr>
      <w:r w:rsidRPr="00F933EA">
        <w:t>communicate any relevant details between the reporting entity and the oversight entity;</w:t>
      </w:r>
    </w:p>
    <w:p w14:paraId="6437E3D7" w14:textId="2493ACD8" w:rsidR="00B16B60" w:rsidRPr="00B16B60" w:rsidRDefault="00B16B60" w:rsidP="00B80F7B">
      <w:pPr>
        <w:pStyle w:val="ListParagraph"/>
        <w:numPr>
          <w:ilvl w:val="0"/>
          <w:numId w:val="81"/>
        </w:numPr>
      </w:pPr>
      <w:r w:rsidRPr="00F933EA">
        <w:t>include notes from any additional reviewers who are not part of the PADC electronic certification</w:t>
      </w:r>
      <w:r>
        <w:t>.</w:t>
      </w:r>
    </w:p>
    <w:p w14:paraId="1A71680D" w14:textId="231E8097" w:rsidR="00101D03" w:rsidRPr="00F847E5" w:rsidRDefault="00101D03" w:rsidP="00B3412C">
      <w:pPr>
        <w:pStyle w:val="Heading5"/>
        <w:rPr>
          <w:rFonts w:cs="Arial"/>
        </w:rPr>
      </w:pPr>
      <w:r w:rsidRPr="00F847E5">
        <w:rPr>
          <w:rFonts w:cs="Arial"/>
        </w:rPr>
        <w:br w:type="page"/>
      </w:r>
    </w:p>
    <w:p w14:paraId="7AE054E1" w14:textId="77777777" w:rsidR="00B14AEF" w:rsidRPr="00B14AEF" w:rsidRDefault="00B14AEF" w:rsidP="002F0A1B">
      <w:pPr>
        <w:pStyle w:val="Heading4"/>
        <w:rPr>
          <w:rFonts w:eastAsia="Times New Roman"/>
        </w:rPr>
      </w:pPr>
      <w:bookmarkStart w:id="277" w:name="_Taxes"/>
      <w:bookmarkStart w:id="278" w:name="_top"/>
      <w:bookmarkStart w:id="279" w:name="_Toc160796119"/>
      <w:bookmarkEnd w:id="277"/>
      <w:bookmarkEnd w:id="278"/>
      <w:r w:rsidRPr="00B14AEF">
        <w:rPr>
          <w:rFonts w:eastAsia="Times New Roman"/>
        </w:rPr>
        <w:lastRenderedPageBreak/>
        <w:t>Miscellaneous Funds</w:t>
      </w:r>
      <w:bookmarkEnd w:id="279"/>
    </w:p>
    <w:p w14:paraId="16277A1D" w14:textId="77777777" w:rsidR="00B14AEF" w:rsidRPr="00B14AEF" w:rsidRDefault="00B14AEF" w:rsidP="002F0A1B">
      <w:pPr>
        <w:pStyle w:val="Heading5"/>
        <w:rPr>
          <w:rFonts w:eastAsia="Times New Roman"/>
        </w:rPr>
      </w:pPr>
      <w:r w:rsidRPr="00B14AEF">
        <w:rPr>
          <w:rFonts w:eastAsia="Times New Roman"/>
        </w:rPr>
        <w:t>Purpose</w:t>
      </w:r>
    </w:p>
    <w:p w14:paraId="03846F40" w14:textId="77777777" w:rsidR="00B14AEF" w:rsidRPr="00B14AEF" w:rsidRDefault="00B14AEF" w:rsidP="002F0A1B">
      <w:pPr>
        <w:spacing w:line="259" w:lineRule="auto"/>
        <w:rPr>
          <w:rFonts w:eastAsia="Calibri" w:cs="Times New Roman"/>
          <w:color w:val="010100"/>
        </w:rPr>
      </w:pPr>
      <w:r w:rsidRPr="00B14AEF">
        <w:rPr>
          <w:rFonts w:eastAsia="Calibri" w:cs="Times New Roman"/>
        </w:rPr>
        <w:t xml:space="preserve">COEs use the Miscellaneous Funds data entry screen to report funds allocated to COEs and school districts </w:t>
      </w:r>
      <w:r w:rsidRPr="00B14AEF">
        <w:rPr>
          <w:rFonts w:eastAsia="Calibri" w:cs="Times New Roman"/>
          <w:color w:val="010100"/>
        </w:rPr>
        <w:t xml:space="preserve">in accordance with </w:t>
      </w:r>
      <w:r w:rsidRPr="00B14AEF">
        <w:rPr>
          <w:rFonts w:eastAsia="Calibri" w:cs="Times New Roman"/>
          <w:i/>
          <w:color w:val="010100"/>
        </w:rPr>
        <w:t>EC</w:t>
      </w:r>
      <w:r w:rsidRPr="00B14AEF">
        <w:rPr>
          <w:rFonts w:eastAsia="Calibri" w:cs="Times New Roman"/>
          <w:color w:val="010100"/>
        </w:rPr>
        <w:t xml:space="preserve"> sections 41603 and 41604 and the 5 </w:t>
      </w:r>
      <w:r w:rsidRPr="00B14AEF">
        <w:rPr>
          <w:rFonts w:eastAsia="Calibri" w:cs="Times New Roman"/>
          <w:i/>
          <w:color w:val="010100"/>
        </w:rPr>
        <w:t>CCR</w:t>
      </w:r>
      <w:r w:rsidRPr="00B14AEF">
        <w:rPr>
          <w:rFonts w:eastAsia="Calibri" w:cs="Times New Roman"/>
          <w:color w:val="010100"/>
        </w:rPr>
        <w:t xml:space="preserve"> sections 17260 to 17262, inclusive.</w:t>
      </w:r>
    </w:p>
    <w:p w14:paraId="0AAC8D05" w14:textId="77777777" w:rsidR="00B14AEF" w:rsidRPr="00B14AEF" w:rsidRDefault="00B14AEF" w:rsidP="002F0A1B">
      <w:pPr>
        <w:pStyle w:val="Heading5"/>
        <w:rPr>
          <w:rFonts w:eastAsia="Times New Roman"/>
        </w:rPr>
      </w:pPr>
      <w:r w:rsidRPr="00B14AEF">
        <w:rPr>
          <w:rFonts w:eastAsia="Times New Roman"/>
        </w:rPr>
        <w:t>Funding</w:t>
      </w:r>
    </w:p>
    <w:p w14:paraId="18AAB716" w14:textId="77777777" w:rsidR="00B14AEF" w:rsidRPr="00B14AEF" w:rsidRDefault="00B14AEF" w:rsidP="002F0A1B">
      <w:pPr>
        <w:spacing w:line="259" w:lineRule="auto"/>
        <w:rPr>
          <w:rFonts w:eastAsia="Calibri" w:cs="Times New Roman"/>
        </w:rPr>
      </w:pPr>
      <w:r w:rsidRPr="00B14AEF">
        <w:rPr>
          <w:rFonts w:eastAsia="Calibri" w:cs="Times New Roman"/>
        </w:rPr>
        <w:t>Data reported in the Miscellaneous Funds data entry screen is used in part to calculate the School District Local Revenue and County Office Local Revenue exhibits. These exhibits are then used to calculate LCFF State Aid for school districts and COEs, and local revenue to offset the SELPA AB 602 entitlement.</w:t>
      </w:r>
    </w:p>
    <w:p w14:paraId="683E784B" w14:textId="77777777" w:rsidR="00B14AEF" w:rsidRPr="00B14AEF" w:rsidRDefault="00B14AEF" w:rsidP="002F0A1B">
      <w:pPr>
        <w:pStyle w:val="Heading5"/>
        <w:rPr>
          <w:rFonts w:eastAsia="Times New Roman"/>
        </w:rPr>
      </w:pPr>
      <w:r w:rsidRPr="00B14AEF">
        <w:rPr>
          <w:rFonts w:eastAsia="Times New Roman"/>
        </w:rPr>
        <w:t>Reporting Entity</w:t>
      </w:r>
    </w:p>
    <w:p w14:paraId="3F99C304" w14:textId="77777777" w:rsidR="00B14AEF" w:rsidRPr="00B14AEF" w:rsidRDefault="00B14AEF" w:rsidP="002F0A1B">
      <w:pPr>
        <w:spacing w:line="259" w:lineRule="auto"/>
        <w:rPr>
          <w:rFonts w:eastAsia="Calibri" w:cs="Times New Roman"/>
        </w:rPr>
      </w:pPr>
      <w:r w:rsidRPr="00B14AEF">
        <w:rPr>
          <w:rFonts w:eastAsia="Calibri" w:cs="Times New Roman"/>
        </w:rPr>
        <w:t>The county office of education user group is the only user group that can access the Miscellaneous Funds DES.</w:t>
      </w:r>
    </w:p>
    <w:p w14:paraId="08DB4E44" w14:textId="77777777" w:rsidR="00B14AEF" w:rsidRPr="00B14AEF" w:rsidRDefault="00B14AEF" w:rsidP="002F0A1B">
      <w:pPr>
        <w:pStyle w:val="Heading5"/>
        <w:rPr>
          <w:rFonts w:eastAsia="Times New Roman"/>
        </w:rPr>
      </w:pPr>
      <w:r w:rsidRPr="00B14AEF">
        <w:rPr>
          <w:rFonts w:eastAsia="Times New Roman"/>
        </w:rPr>
        <w:t>Reporting Periods</w:t>
      </w:r>
    </w:p>
    <w:p w14:paraId="60564A10" w14:textId="77777777" w:rsidR="00B14AEF" w:rsidRPr="00B14AEF" w:rsidRDefault="00B14AEF" w:rsidP="002F0A1B">
      <w:pPr>
        <w:spacing w:line="259" w:lineRule="auto"/>
        <w:rPr>
          <w:rFonts w:eastAsia="Calibri" w:cs="Times New Roman"/>
        </w:rPr>
      </w:pPr>
      <w:r w:rsidRPr="00B14AEF">
        <w:rPr>
          <w:rFonts w:eastAsia="Calibri" w:cs="Times New Roman"/>
        </w:rPr>
        <w:t xml:space="preserve">The Miscellaneous Funds DES is only available </w:t>
      </w:r>
      <w:proofErr w:type="gramStart"/>
      <w:r w:rsidRPr="00B14AEF">
        <w:rPr>
          <w:rFonts w:eastAsia="Calibri" w:cs="Times New Roman"/>
        </w:rPr>
        <w:t>at</w:t>
      </w:r>
      <w:proofErr w:type="gramEnd"/>
      <w:r w:rsidRPr="00B14AEF">
        <w:rPr>
          <w:rFonts w:eastAsia="Calibri" w:cs="Times New Roman"/>
        </w:rPr>
        <w:t xml:space="preserve"> the Annual period. Report the full amount (100 percent) of “miscellaneous funds” that has been deposited to the credit of the LEA’s General Fund as of June 30 of the preceding </w:t>
      </w:r>
      <w:r w:rsidRPr="00B14AEF">
        <w:rPr>
          <w:rFonts w:eastAsia="Calibri" w:cs="Times New Roman"/>
          <w:color w:val="000000"/>
          <w:szCs w:val="20"/>
        </w:rPr>
        <w:t>FY</w:t>
      </w:r>
      <w:r w:rsidRPr="00B14AEF">
        <w:rPr>
          <w:rFonts w:eastAsia="Calibri" w:cs="Times New Roman"/>
        </w:rPr>
        <w:t xml:space="preserve"> for each LEA under the jurisdiction of the county superintendent of schools. CDE will calculate the amount (50 percent) to be applied to the school district’s or COE’s local revenue calculation.</w:t>
      </w:r>
    </w:p>
    <w:p w14:paraId="69642CF7" w14:textId="77777777" w:rsidR="00B14AEF" w:rsidRPr="008107BE" w:rsidRDefault="00B14AEF" w:rsidP="002F0A1B">
      <w:pPr>
        <w:rPr>
          <w:b/>
        </w:rPr>
      </w:pPr>
      <w:r w:rsidRPr="008107BE">
        <w:rPr>
          <w:b/>
        </w:rPr>
        <w:t>Key Tax Filing Dates</w:t>
      </w:r>
    </w:p>
    <w:p w14:paraId="431DE1D0" w14:textId="3FD0F5C3" w:rsidR="00B14AEF" w:rsidRPr="00B14AEF" w:rsidRDefault="00B14AEF" w:rsidP="002F0A1B">
      <w:pPr>
        <w:spacing w:line="259" w:lineRule="auto"/>
        <w:rPr>
          <w:rFonts w:eastAsia="Calibri" w:cs="Times New Roman"/>
        </w:rPr>
      </w:pPr>
      <w:r w:rsidRPr="00B14AEF">
        <w:rPr>
          <w:rFonts w:eastAsia="Calibri" w:cs="Times New Roman"/>
        </w:rPr>
        <w:t xml:space="preserve">Miscellaneous Funds data is only reported for the Annual period. This data is due on the same day as the Annual Taxes Report. For specific dates, please see the </w:t>
      </w:r>
      <w:hyperlink w:anchor="_Taxes_1" w:tooltip="Taxes" w:history="1">
        <w:r w:rsidRPr="00C233DC">
          <w:rPr>
            <w:rFonts w:eastAsia="Calibri" w:cs="Times New Roman"/>
            <w:iCs/>
            <w:color w:val="0563C1"/>
            <w:u w:val="single"/>
          </w:rPr>
          <w:t>Taxes</w:t>
        </w:r>
      </w:hyperlink>
      <w:r w:rsidRPr="00B14AEF">
        <w:rPr>
          <w:rFonts w:eastAsia="Calibri" w:cs="Times New Roman"/>
        </w:rPr>
        <w:t xml:space="preserve"> section of this guide.</w:t>
      </w:r>
    </w:p>
    <w:p w14:paraId="6C6CB97C" w14:textId="77777777" w:rsidR="00B14AEF" w:rsidRPr="00B14AEF" w:rsidRDefault="00B14AEF" w:rsidP="002F0A1B">
      <w:pPr>
        <w:pStyle w:val="Heading5"/>
        <w:rPr>
          <w:rFonts w:eastAsia="Times New Roman"/>
        </w:rPr>
      </w:pPr>
      <w:r w:rsidRPr="00B14AEF">
        <w:rPr>
          <w:rFonts w:eastAsia="Times New Roman"/>
        </w:rPr>
        <w:t>Acceptable Data</w:t>
      </w:r>
    </w:p>
    <w:p w14:paraId="2214AA7B" w14:textId="77777777" w:rsidR="00B14AEF" w:rsidRPr="00B14AEF" w:rsidRDefault="00B14AEF" w:rsidP="002F0A1B">
      <w:pPr>
        <w:spacing w:line="259" w:lineRule="auto"/>
        <w:rPr>
          <w:rFonts w:eastAsia="Calibri" w:cs="Times New Roman"/>
        </w:rPr>
      </w:pPr>
      <w:r w:rsidRPr="00B14AEF">
        <w:rPr>
          <w:rFonts w:eastAsia="Calibri" w:cs="Times New Roman"/>
        </w:rPr>
        <w:t>Lines A-1 and A-2 allow positive whole numbers, up to 10 digits.</w:t>
      </w:r>
    </w:p>
    <w:p w14:paraId="0DDD01D6" w14:textId="77777777" w:rsidR="00B14AEF" w:rsidRPr="00B14AEF" w:rsidRDefault="00B14AEF" w:rsidP="002F0A1B">
      <w:pPr>
        <w:pStyle w:val="Heading5"/>
        <w:rPr>
          <w:rFonts w:eastAsia="Times New Roman"/>
        </w:rPr>
      </w:pPr>
      <w:r w:rsidRPr="00B14AEF">
        <w:rPr>
          <w:rFonts w:eastAsia="Times New Roman"/>
        </w:rPr>
        <w:t>Main Validation Rules</w:t>
      </w:r>
    </w:p>
    <w:p w14:paraId="729C175A" w14:textId="77777777" w:rsidR="00B14AEF" w:rsidRPr="00B14AEF" w:rsidRDefault="00B14AEF" w:rsidP="002F0A1B">
      <w:pPr>
        <w:spacing w:line="259" w:lineRule="auto"/>
        <w:rPr>
          <w:rFonts w:eastAsia="Calibri" w:cs="Times New Roman"/>
        </w:rPr>
      </w:pPr>
      <w:r w:rsidRPr="00B14AEF">
        <w:rPr>
          <w:rFonts w:eastAsia="Calibri" w:cs="Times New Roman"/>
        </w:rPr>
        <w:t>The user is required to delete any records with a total of zero data reported.</w:t>
      </w:r>
    </w:p>
    <w:p w14:paraId="6938C2C4" w14:textId="77777777" w:rsidR="00B14AEF" w:rsidRPr="00B14AEF" w:rsidRDefault="00B14AEF" w:rsidP="002F0A1B">
      <w:pPr>
        <w:pStyle w:val="Heading5"/>
        <w:rPr>
          <w:rFonts w:eastAsia="Times New Roman"/>
        </w:rPr>
      </w:pPr>
      <w:r w:rsidRPr="00B14AEF">
        <w:rPr>
          <w:rFonts w:eastAsia="Times New Roman"/>
        </w:rPr>
        <w:t>Reported Data by Tax Category</w:t>
      </w:r>
    </w:p>
    <w:p w14:paraId="4194C8C6" w14:textId="64E22C34" w:rsidR="00B14AEF" w:rsidRPr="00B14AEF" w:rsidRDefault="00B14AEF" w:rsidP="002F0A1B">
      <w:pPr>
        <w:spacing w:line="259" w:lineRule="auto"/>
        <w:rPr>
          <w:rFonts w:eastAsia="Calibri" w:cs="Times New Roman"/>
          <w:lang w:bidi="he-IL"/>
        </w:rPr>
      </w:pPr>
      <w:r w:rsidRPr="00B14AEF">
        <w:rPr>
          <w:rFonts w:eastAsia="Calibri" w:cs="Times New Roman"/>
        </w:rPr>
        <w:t xml:space="preserve">The following table describes the fields displayed in this screen and instructions on the data to be reported for each category. Additionally, the SACS Resource and revenue Object codes have been provided to assist users with reporting data. LEAs can use </w:t>
      </w:r>
      <w:r w:rsidRPr="00B14AEF">
        <w:rPr>
          <w:rFonts w:eastAsia="Calibri" w:cs="Times New Roman"/>
        </w:rPr>
        <w:lastRenderedPageBreak/>
        <w:t xml:space="preserve">SACS codes </w:t>
      </w:r>
      <w:r w:rsidRPr="00B14AEF">
        <w:rPr>
          <w:rFonts w:eastAsia="Calibri" w:cs="Times New Roman"/>
          <w:lang w:bidi="he-IL"/>
        </w:rPr>
        <w:t xml:space="preserve">to record and report revenue and expenditure data. More information regarding SACS is available on the CDE SACS web page at </w:t>
      </w:r>
      <w:hyperlink r:id="rId106" w:tooltip="CDE SACS web page " w:history="1">
        <w:r w:rsidRPr="008107BE">
          <w:rPr>
            <w:rStyle w:val="Hyperlink"/>
          </w:rPr>
          <w:t>https://www.cde.ca.gov/fg/ac/ac</w:t>
        </w:r>
      </w:hyperlink>
      <w:r w:rsidRPr="00B14AEF">
        <w:rPr>
          <w:rFonts w:eastAsia="Calibri" w:cs="Times New Roman"/>
          <w:lang w:bidi="he-IL"/>
        </w:rPr>
        <w:t>.</w:t>
      </w:r>
    </w:p>
    <w:tbl>
      <w:tblPr>
        <w:tblW w:w="9070" w:type="dxa"/>
        <w:tblInd w:w="-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Description w:val="This table contains the data reporting instructions for each field on the Miscellaneous Funds screen."/>
      </w:tblPr>
      <w:tblGrid>
        <w:gridCol w:w="1455"/>
        <w:gridCol w:w="1990"/>
        <w:gridCol w:w="4005"/>
        <w:gridCol w:w="1620"/>
      </w:tblGrid>
      <w:tr w:rsidR="00B14AEF" w:rsidRPr="00B14AEF" w14:paraId="47D3950E" w14:textId="77777777" w:rsidTr="00C233DC">
        <w:trPr>
          <w:cantSplit/>
          <w:trHeight w:val="272"/>
          <w:tblHeader/>
        </w:trPr>
        <w:tc>
          <w:tcPr>
            <w:tcW w:w="1455" w:type="dxa"/>
            <w:shd w:val="clear" w:color="auto" w:fill="DEEAF6" w:themeFill="accent5" w:themeFillTint="33"/>
            <w:tcMar>
              <w:top w:w="15" w:type="dxa"/>
              <w:left w:w="15" w:type="dxa"/>
              <w:bottom w:w="0" w:type="dxa"/>
              <w:right w:w="15" w:type="dxa"/>
            </w:tcMar>
            <w:vAlign w:val="center"/>
          </w:tcPr>
          <w:p w14:paraId="03E7192B" w14:textId="77777777" w:rsidR="00B14AEF" w:rsidRPr="00B14AEF" w:rsidRDefault="00B14AEF" w:rsidP="00B14AEF">
            <w:pPr>
              <w:spacing w:after="160" w:line="259" w:lineRule="auto"/>
              <w:jc w:val="center"/>
              <w:rPr>
                <w:rFonts w:eastAsia="Calibri" w:cs="Times New Roman"/>
                <w:color w:val="000000"/>
              </w:rPr>
            </w:pPr>
            <w:r w:rsidRPr="00B14AEF">
              <w:rPr>
                <w:rFonts w:eastAsia="Calibri" w:cs="Times New Roman"/>
                <w:b/>
                <w:color w:val="000000"/>
              </w:rPr>
              <w:t>Line Number</w:t>
            </w:r>
          </w:p>
        </w:tc>
        <w:tc>
          <w:tcPr>
            <w:tcW w:w="1990" w:type="dxa"/>
            <w:shd w:val="clear" w:color="auto" w:fill="DEEAF6" w:themeFill="accent5" w:themeFillTint="33"/>
            <w:vAlign w:val="center"/>
          </w:tcPr>
          <w:p w14:paraId="53BD33CD" w14:textId="77777777" w:rsidR="00B14AEF" w:rsidRPr="00B14AEF" w:rsidRDefault="00B14AEF" w:rsidP="00B14AEF">
            <w:pPr>
              <w:spacing w:after="160" w:line="259" w:lineRule="auto"/>
              <w:jc w:val="center"/>
              <w:rPr>
                <w:rFonts w:eastAsia="Arial Unicode MS" w:cs="Times New Roman"/>
                <w:color w:val="000000"/>
              </w:rPr>
            </w:pPr>
            <w:r w:rsidRPr="00B14AEF">
              <w:rPr>
                <w:rFonts w:eastAsia="Calibri" w:cs="Times New Roman"/>
                <w:b/>
                <w:color w:val="000000"/>
              </w:rPr>
              <w:t>Field</w:t>
            </w:r>
          </w:p>
        </w:tc>
        <w:tc>
          <w:tcPr>
            <w:tcW w:w="4005" w:type="dxa"/>
            <w:shd w:val="clear" w:color="auto" w:fill="DEEAF6" w:themeFill="accent5" w:themeFillTint="33"/>
            <w:vAlign w:val="center"/>
          </w:tcPr>
          <w:p w14:paraId="1C792D9F" w14:textId="77777777" w:rsidR="00B14AEF" w:rsidRPr="00B14AEF" w:rsidRDefault="00B14AEF" w:rsidP="00B14AEF">
            <w:pPr>
              <w:spacing w:after="160" w:line="259" w:lineRule="auto"/>
              <w:jc w:val="center"/>
              <w:rPr>
                <w:rFonts w:eastAsia="Calibri" w:cs="Times New Roman"/>
              </w:rPr>
            </w:pPr>
            <w:r w:rsidRPr="00B14AEF">
              <w:rPr>
                <w:rFonts w:eastAsia="Calibri" w:cs="Times New Roman"/>
                <w:b/>
                <w:color w:val="000000"/>
              </w:rPr>
              <w:t>Field Description</w:t>
            </w:r>
          </w:p>
        </w:tc>
        <w:tc>
          <w:tcPr>
            <w:tcW w:w="1620" w:type="dxa"/>
            <w:shd w:val="clear" w:color="auto" w:fill="DEEAF6" w:themeFill="accent5" w:themeFillTint="33"/>
          </w:tcPr>
          <w:p w14:paraId="6FD7E0AF" w14:textId="77777777" w:rsidR="00B14AEF" w:rsidRPr="00B14AEF" w:rsidRDefault="00B14AEF" w:rsidP="00B14AEF">
            <w:pPr>
              <w:spacing w:after="160" w:line="259" w:lineRule="auto"/>
              <w:jc w:val="center"/>
              <w:rPr>
                <w:rFonts w:eastAsia="Calibri" w:cs="Times New Roman"/>
                <w:b/>
                <w:color w:val="000000"/>
              </w:rPr>
            </w:pPr>
            <w:r w:rsidRPr="00B14AEF">
              <w:rPr>
                <w:rFonts w:eastAsia="Calibri" w:cs="Times New Roman"/>
                <w:b/>
                <w:color w:val="000000"/>
                <w:lang w:bidi="he-IL"/>
              </w:rPr>
              <w:t>SACS Resource and Revenue Object Codes</w:t>
            </w:r>
          </w:p>
        </w:tc>
      </w:tr>
      <w:tr w:rsidR="00B14AEF" w:rsidRPr="00B14AEF" w14:paraId="7C49DEFF" w14:textId="77777777" w:rsidTr="00B14AEF">
        <w:trPr>
          <w:cantSplit/>
          <w:trHeight w:val="2270"/>
        </w:trPr>
        <w:tc>
          <w:tcPr>
            <w:tcW w:w="1455" w:type="dxa"/>
            <w:tcMar>
              <w:top w:w="15" w:type="dxa"/>
              <w:left w:w="15" w:type="dxa"/>
              <w:bottom w:w="0" w:type="dxa"/>
              <w:right w:w="15" w:type="dxa"/>
            </w:tcMar>
          </w:tcPr>
          <w:p w14:paraId="1B0A211D" w14:textId="77777777" w:rsidR="00B14AEF" w:rsidRPr="00B14AEF" w:rsidRDefault="00B14AEF" w:rsidP="00B14AEF">
            <w:pPr>
              <w:spacing w:after="0" w:line="259" w:lineRule="auto"/>
              <w:jc w:val="center"/>
              <w:rPr>
                <w:rFonts w:eastAsia="Arial Unicode MS" w:cs="Times New Roman"/>
                <w:color w:val="000000"/>
              </w:rPr>
            </w:pPr>
            <w:r w:rsidRPr="00B14AEF">
              <w:rPr>
                <w:rFonts w:eastAsia="Calibri" w:cs="Times New Roman"/>
                <w:color w:val="000000"/>
              </w:rPr>
              <w:t>A-1</w:t>
            </w:r>
          </w:p>
        </w:tc>
        <w:tc>
          <w:tcPr>
            <w:tcW w:w="1990" w:type="dxa"/>
          </w:tcPr>
          <w:p w14:paraId="6EA52601" w14:textId="77777777" w:rsidR="00B14AEF" w:rsidRPr="00B14AEF" w:rsidRDefault="00B14AEF" w:rsidP="00B14AEF">
            <w:pPr>
              <w:spacing w:after="0" w:line="259" w:lineRule="auto"/>
              <w:ind w:left="101"/>
              <w:rPr>
                <w:rFonts w:eastAsia="Arial Unicode MS" w:cs="Times New Roman"/>
                <w:color w:val="000000"/>
              </w:rPr>
            </w:pPr>
            <w:r w:rsidRPr="00B14AEF">
              <w:rPr>
                <w:rFonts w:eastAsia="Arial Unicode MS" w:cs="Times New Roman"/>
                <w:color w:val="000000"/>
              </w:rPr>
              <w:t>Royalties and Bonuses</w:t>
            </w:r>
          </w:p>
        </w:tc>
        <w:tc>
          <w:tcPr>
            <w:tcW w:w="4005" w:type="dxa"/>
          </w:tcPr>
          <w:p w14:paraId="50AFF7B6"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 xml:space="preserve">Report 100 percent of payments for the royalties and bonuses received from the operation of any laws, or under the terms of any agreement from federal, state, </w:t>
            </w:r>
            <w:proofErr w:type="gramStart"/>
            <w:r w:rsidRPr="00B14AEF">
              <w:rPr>
                <w:rFonts w:eastAsia="Calibri" w:cs="Times New Roman"/>
              </w:rPr>
              <w:t>county</w:t>
            </w:r>
            <w:proofErr w:type="gramEnd"/>
            <w:r w:rsidRPr="00B14AEF">
              <w:rPr>
                <w:rFonts w:eastAsia="Calibri" w:cs="Times New Roman"/>
              </w:rPr>
              <w:t xml:space="preserve"> or city government, or from any private individual, partnership, company or corporation.</w:t>
            </w:r>
          </w:p>
        </w:tc>
        <w:tc>
          <w:tcPr>
            <w:tcW w:w="1620" w:type="dxa"/>
          </w:tcPr>
          <w:p w14:paraId="09BEEAFF"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0000-8081</w:t>
            </w:r>
          </w:p>
        </w:tc>
      </w:tr>
      <w:tr w:rsidR="00B14AEF" w:rsidRPr="00B14AEF" w14:paraId="0965236C" w14:textId="77777777" w:rsidTr="00B14AEF">
        <w:trPr>
          <w:cantSplit/>
          <w:trHeight w:val="2648"/>
        </w:trPr>
        <w:tc>
          <w:tcPr>
            <w:tcW w:w="1455" w:type="dxa"/>
            <w:tcMar>
              <w:top w:w="15" w:type="dxa"/>
              <w:left w:w="15" w:type="dxa"/>
              <w:bottom w:w="0" w:type="dxa"/>
              <w:right w:w="15" w:type="dxa"/>
            </w:tcMar>
          </w:tcPr>
          <w:p w14:paraId="38FCDCD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A-2</w:t>
            </w:r>
          </w:p>
        </w:tc>
        <w:tc>
          <w:tcPr>
            <w:tcW w:w="1990" w:type="dxa"/>
          </w:tcPr>
          <w:p w14:paraId="57B0F5DA"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Federal, State, County, or Local Payments in Lieu of Taxes</w:t>
            </w:r>
          </w:p>
        </w:tc>
        <w:tc>
          <w:tcPr>
            <w:tcW w:w="4005" w:type="dxa"/>
          </w:tcPr>
          <w:p w14:paraId="3AD48C8E" w14:textId="77777777" w:rsidR="00B14AEF" w:rsidRPr="00B14AEF" w:rsidRDefault="00B14AEF" w:rsidP="00B14AEF">
            <w:pPr>
              <w:spacing w:after="160" w:line="259" w:lineRule="auto"/>
              <w:ind w:left="101"/>
              <w:rPr>
                <w:rFonts w:eastAsia="Calibri" w:cs="Times New Roman"/>
              </w:rPr>
            </w:pPr>
            <w:r w:rsidRPr="00B14AEF">
              <w:rPr>
                <w:rFonts w:eastAsia="Calibri" w:cs="Times New Roman"/>
              </w:rPr>
              <w:t xml:space="preserve">Report 100 percent of payments from federal, state, county or city government, or any agency of such government, that are payments received </w:t>
            </w:r>
            <w:r w:rsidRPr="00B14AEF">
              <w:rPr>
                <w:rFonts w:eastAsia="Calibri" w:cs="Times New Roman"/>
                <w:b/>
              </w:rPr>
              <w:t>in lieu</w:t>
            </w:r>
            <w:r w:rsidRPr="00B14AEF">
              <w:rPr>
                <w:rFonts w:eastAsia="Calibri" w:cs="Times New Roman"/>
              </w:rPr>
              <w:t xml:space="preserve"> of taxes.</w:t>
            </w:r>
          </w:p>
          <w:p w14:paraId="0720EDB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rPr>
              <w:t xml:space="preserve">Miscellaneous taxes or subventions which are reported by the County Auditor on Line A-4 of the Taxes report should not be included. </w:t>
            </w:r>
          </w:p>
        </w:tc>
        <w:tc>
          <w:tcPr>
            <w:tcW w:w="1620" w:type="dxa"/>
          </w:tcPr>
          <w:p w14:paraId="154B6B6E" w14:textId="77777777" w:rsidR="00B14AEF" w:rsidRPr="00B14AEF" w:rsidRDefault="00B14AEF" w:rsidP="00B14AEF">
            <w:pPr>
              <w:spacing w:after="0" w:line="259" w:lineRule="auto"/>
              <w:ind w:left="101"/>
              <w:jc w:val="center"/>
              <w:rPr>
                <w:rFonts w:eastAsia="Calibri" w:cs="Times New Roman"/>
              </w:rPr>
            </w:pPr>
            <w:r w:rsidRPr="00B14AEF">
              <w:rPr>
                <w:rFonts w:eastAsia="Calibri" w:cs="Times New Roman"/>
              </w:rPr>
              <w:t>0000-8082</w:t>
            </w:r>
          </w:p>
        </w:tc>
      </w:tr>
      <w:tr w:rsidR="00B14AEF" w:rsidRPr="00B14AEF" w14:paraId="367DC07F" w14:textId="77777777" w:rsidTr="00B14AEF">
        <w:trPr>
          <w:cantSplit/>
          <w:trHeight w:val="1145"/>
        </w:trPr>
        <w:tc>
          <w:tcPr>
            <w:tcW w:w="1455" w:type="dxa"/>
            <w:tcMar>
              <w:top w:w="15" w:type="dxa"/>
              <w:left w:w="15" w:type="dxa"/>
              <w:bottom w:w="0" w:type="dxa"/>
              <w:right w:w="15" w:type="dxa"/>
            </w:tcMar>
          </w:tcPr>
          <w:p w14:paraId="080C8C27" w14:textId="77777777" w:rsidR="00B14AEF" w:rsidRPr="00B14AEF" w:rsidRDefault="00B14AEF" w:rsidP="00B14AEF">
            <w:pPr>
              <w:spacing w:after="0" w:line="259" w:lineRule="auto"/>
              <w:jc w:val="center"/>
              <w:rPr>
                <w:rFonts w:eastAsia="Calibri" w:cs="Times New Roman"/>
                <w:color w:val="000000"/>
              </w:rPr>
            </w:pPr>
            <w:r w:rsidRPr="00B14AEF">
              <w:rPr>
                <w:rFonts w:eastAsia="Calibri" w:cs="Times New Roman"/>
                <w:color w:val="000000"/>
              </w:rPr>
              <w:t>A-3</w:t>
            </w:r>
          </w:p>
        </w:tc>
        <w:tc>
          <w:tcPr>
            <w:tcW w:w="1990" w:type="dxa"/>
          </w:tcPr>
          <w:p w14:paraId="64696432" w14:textId="77777777"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Total</w:t>
            </w:r>
          </w:p>
        </w:tc>
        <w:tc>
          <w:tcPr>
            <w:tcW w:w="4005" w:type="dxa"/>
          </w:tcPr>
          <w:p w14:paraId="3A35BC90" w14:textId="470D1680" w:rsidR="00B14AEF" w:rsidRPr="00B14AEF" w:rsidRDefault="00B14AEF" w:rsidP="00B14AEF">
            <w:pPr>
              <w:spacing w:after="0" w:line="259" w:lineRule="auto"/>
              <w:ind w:left="101"/>
              <w:rPr>
                <w:rFonts w:eastAsia="Calibri" w:cs="Times New Roman"/>
                <w:color w:val="000000"/>
              </w:rPr>
            </w:pPr>
            <w:r w:rsidRPr="00B14AEF">
              <w:rPr>
                <w:rFonts w:eastAsia="Calibri" w:cs="Times New Roman"/>
                <w:color w:val="000000"/>
              </w:rPr>
              <w:t xml:space="preserve">After selecting </w:t>
            </w:r>
            <w:r w:rsidRPr="00B14AEF">
              <w:rPr>
                <w:rFonts w:eastAsia="Calibri" w:cs="Times New Roman"/>
                <w:b/>
                <w:color w:val="000000"/>
              </w:rPr>
              <w:t>Save</w:t>
            </w:r>
            <w:r w:rsidRPr="00B14AEF">
              <w:rPr>
                <w:rFonts w:eastAsia="Calibri" w:cs="Times New Roman"/>
                <w:color w:val="000000"/>
              </w:rPr>
              <w:t xml:space="preserve">, displays the total amount of all fields in Section </w:t>
            </w:r>
            <w:r w:rsidR="00B972E4" w:rsidRPr="00B14AEF">
              <w:rPr>
                <w:rFonts w:eastAsia="Calibri" w:cs="Times New Roman"/>
                <w:color w:val="000000"/>
              </w:rPr>
              <w:t>A.</w:t>
            </w:r>
          </w:p>
        </w:tc>
        <w:tc>
          <w:tcPr>
            <w:tcW w:w="1620" w:type="dxa"/>
          </w:tcPr>
          <w:p w14:paraId="3A8FB774" w14:textId="77777777" w:rsidR="00B14AEF" w:rsidRPr="00B14AEF" w:rsidRDefault="00B14AEF" w:rsidP="00B14AEF">
            <w:pPr>
              <w:spacing w:after="0" w:line="259" w:lineRule="auto"/>
              <w:ind w:left="101"/>
              <w:jc w:val="center"/>
              <w:rPr>
                <w:rFonts w:eastAsia="Calibri" w:cs="Times New Roman"/>
                <w:color w:val="000000"/>
              </w:rPr>
            </w:pPr>
            <w:r w:rsidRPr="00B14AEF">
              <w:rPr>
                <w:rFonts w:eastAsia="Calibri" w:cs="Times New Roman"/>
                <w:color w:val="000000"/>
              </w:rPr>
              <w:t>N/A</w:t>
            </w:r>
          </w:p>
        </w:tc>
      </w:tr>
    </w:tbl>
    <w:p w14:paraId="34894DE3" w14:textId="439966C7" w:rsidR="00D74CAB" w:rsidRPr="00BC6AE5" w:rsidRDefault="00B14AEF">
      <w:pPr>
        <w:pStyle w:val="Heading4"/>
        <w:rPr>
          <w:rFonts w:eastAsia="Times New Roman"/>
          <w:sz w:val="18"/>
          <w:szCs w:val="18"/>
        </w:rPr>
      </w:pPr>
      <w:r>
        <w:rPr>
          <w:rFonts w:eastAsia="Times New Roman"/>
        </w:rPr>
        <w:br w:type="page"/>
      </w:r>
      <w:bookmarkStart w:id="280" w:name="_Toc160796120"/>
      <w:r w:rsidR="00D74CAB">
        <w:rPr>
          <w:rFonts w:eastAsia="Times New Roman"/>
        </w:rPr>
        <w:lastRenderedPageBreak/>
        <w:t>Special Education Tax Allocation</w:t>
      </w:r>
      <w:bookmarkEnd w:id="280"/>
    </w:p>
    <w:p w14:paraId="127DC639" w14:textId="77777777" w:rsidR="00D74CAB" w:rsidRPr="00EA120E" w:rsidRDefault="00D74CAB" w:rsidP="00D74CAB">
      <w:pPr>
        <w:pStyle w:val="Heading5"/>
        <w:rPr>
          <w:rFonts w:eastAsia="Times New Roman"/>
        </w:rPr>
      </w:pPr>
      <w:r w:rsidRPr="00BC6AE5">
        <w:rPr>
          <w:rFonts w:eastAsia="Times New Roman"/>
        </w:rPr>
        <w:t>Purpose</w:t>
      </w:r>
    </w:p>
    <w:p w14:paraId="7E2A3A7E" w14:textId="77777777" w:rsidR="00D74CAB" w:rsidRPr="000F1B40" w:rsidRDefault="00D74CAB" w:rsidP="00D74CAB">
      <w:pPr>
        <w:rPr>
          <w:rFonts w:cs="Arial"/>
        </w:rPr>
      </w:pPr>
      <w:r w:rsidRPr="00A93DA6">
        <w:rPr>
          <w:rFonts w:cs="Arial"/>
        </w:rPr>
        <w:t xml:space="preserve">This </w:t>
      </w:r>
      <w:r>
        <w:rPr>
          <w:rFonts w:cs="Arial"/>
        </w:rPr>
        <w:t xml:space="preserve">data entry </w:t>
      </w:r>
      <w:r w:rsidRPr="00A93DA6">
        <w:rPr>
          <w:rFonts w:cs="Arial"/>
        </w:rPr>
        <w:t>screen is used by a COE to allocate a percentage of tax receipts to each SELPA.</w:t>
      </w:r>
    </w:p>
    <w:p w14:paraId="3512E00C" w14:textId="77777777" w:rsidR="00D74CAB" w:rsidRDefault="00D74CAB" w:rsidP="00D74CAB">
      <w:pPr>
        <w:pStyle w:val="Heading5"/>
        <w:rPr>
          <w:rFonts w:eastAsia="Times New Roman"/>
        </w:rPr>
      </w:pPr>
      <w:r>
        <w:rPr>
          <w:rFonts w:eastAsia="Times New Roman"/>
        </w:rPr>
        <w:t>Funding</w:t>
      </w:r>
    </w:p>
    <w:p w14:paraId="3029F1F8" w14:textId="77777777" w:rsidR="00D74CAB" w:rsidRPr="004D3FB2" w:rsidRDefault="00D74CAB" w:rsidP="00D74CAB">
      <w:pPr>
        <w:tabs>
          <w:tab w:val="left" w:pos="0"/>
        </w:tabs>
        <w:ind w:right="130"/>
        <w:rPr>
          <w:rFonts w:cs="Arial"/>
          <w:bCs/>
          <w:szCs w:val="24"/>
          <w:lang w:bidi="he-IL"/>
        </w:rPr>
      </w:pPr>
      <w:r w:rsidRPr="004D3FB2">
        <w:rPr>
          <w:rFonts w:cs="Arial"/>
          <w:szCs w:val="24"/>
          <w:lang w:bidi="he-IL"/>
        </w:rPr>
        <w:t>The special education portion</w:t>
      </w:r>
      <w:r>
        <w:rPr>
          <w:rFonts w:cs="Arial"/>
          <w:szCs w:val="24"/>
          <w:lang w:bidi="he-IL"/>
        </w:rPr>
        <w:t>s</w:t>
      </w:r>
      <w:r w:rsidRPr="004D3FB2">
        <w:rPr>
          <w:rFonts w:cs="Arial"/>
          <w:szCs w:val="24"/>
          <w:lang w:bidi="he-IL"/>
        </w:rPr>
        <w:t xml:space="preserve"> of county local property taxes are multiplied by the percentages reported in this screen and are deducted from the AB 602 funding entitlements.</w:t>
      </w:r>
    </w:p>
    <w:p w14:paraId="5434871E" w14:textId="77777777" w:rsidR="00D74CAB" w:rsidRPr="00BC6AE5" w:rsidRDefault="00D74CAB" w:rsidP="00D74CAB">
      <w:pPr>
        <w:pStyle w:val="Heading5"/>
        <w:rPr>
          <w:rFonts w:eastAsia="Times New Roman"/>
          <w:sz w:val="18"/>
          <w:szCs w:val="18"/>
        </w:rPr>
      </w:pPr>
      <w:r w:rsidRPr="00BC6AE5">
        <w:rPr>
          <w:rFonts w:eastAsia="Times New Roman"/>
        </w:rPr>
        <w:t>Reporting Entity </w:t>
      </w:r>
    </w:p>
    <w:p w14:paraId="7E30636F" w14:textId="630AAC15" w:rsidR="00D74CAB" w:rsidRPr="00DA6B69" w:rsidRDefault="00D74CAB" w:rsidP="00D74CAB">
      <w:pPr>
        <w:rPr>
          <w:rFonts w:cs="Arial"/>
        </w:rPr>
      </w:pPr>
      <w:r w:rsidRPr="00BC6AE5">
        <w:rPr>
          <w:rFonts w:cs="Arial"/>
        </w:rPr>
        <w:t>This screen is available to COEs</w:t>
      </w:r>
      <w:r>
        <w:rPr>
          <w:rFonts w:cs="Arial"/>
        </w:rPr>
        <w:t xml:space="preserve"> that </w:t>
      </w:r>
      <w:r w:rsidRPr="004D3FB2">
        <w:rPr>
          <w:rFonts w:cs="Arial"/>
        </w:rPr>
        <w:t>allocate a percentage of tax receipts to each SELPA</w:t>
      </w:r>
      <w:r>
        <w:rPr>
          <w:rFonts w:cs="Arial"/>
        </w:rPr>
        <w:t xml:space="preserve"> in their county. O</w:t>
      </w:r>
      <w:r w:rsidRPr="00BC6AE5">
        <w:rPr>
          <w:rFonts w:cs="Arial"/>
        </w:rPr>
        <w:t xml:space="preserve">nly the following </w:t>
      </w:r>
      <w:r w:rsidR="00AA1F40">
        <w:rPr>
          <w:rFonts w:cs="Arial"/>
        </w:rPr>
        <w:t>eight</w:t>
      </w:r>
      <w:r w:rsidR="00AA1F40" w:rsidRPr="00BC6AE5">
        <w:rPr>
          <w:rFonts w:cs="Arial"/>
        </w:rPr>
        <w:t xml:space="preserve"> </w:t>
      </w:r>
      <w:r w:rsidRPr="00BC6AE5">
        <w:rPr>
          <w:rFonts w:cs="Arial"/>
        </w:rPr>
        <w:t>COE</w:t>
      </w:r>
      <w:r>
        <w:rPr>
          <w:rFonts w:cs="Arial"/>
        </w:rPr>
        <w:t>s</w:t>
      </w:r>
      <w:r w:rsidRPr="00BC6AE5">
        <w:rPr>
          <w:rFonts w:cs="Arial"/>
        </w:rPr>
        <w:t xml:space="preserve"> </w:t>
      </w:r>
      <w:r>
        <w:rPr>
          <w:rFonts w:cs="Arial"/>
        </w:rPr>
        <w:t>currently</w:t>
      </w:r>
      <w:r w:rsidRPr="00BC6AE5">
        <w:rPr>
          <w:rFonts w:cs="Arial"/>
        </w:rPr>
        <w:t xml:space="preserve"> have access to the data entry screen.</w:t>
      </w:r>
      <w:r>
        <w:rPr>
          <w:rFonts w:cs="Arial"/>
        </w:rPr>
        <w:t xml:space="preserve"> </w:t>
      </w:r>
    </w:p>
    <w:p w14:paraId="21639BDA" w14:textId="77777777" w:rsidR="00D74CAB" w:rsidRDefault="00D74CAB" w:rsidP="00B80F7B">
      <w:pPr>
        <w:pStyle w:val="ListParagraph"/>
        <w:numPr>
          <w:ilvl w:val="0"/>
          <w:numId w:val="73"/>
        </w:numPr>
        <w:rPr>
          <w:rFonts w:cs="Arial"/>
        </w:rPr>
      </w:pPr>
      <w:r>
        <w:rPr>
          <w:rFonts w:cs="Arial"/>
        </w:rPr>
        <w:t>Alameda</w:t>
      </w:r>
    </w:p>
    <w:p w14:paraId="055EBDDC" w14:textId="1F5032C9" w:rsidR="00D74CAB" w:rsidRDefault="00D74CAB" w:rsidP="00B80F7B">
      <w:pPr>
        <w:pStyle w:val="ListParagraph"/>
        <w:numPr>
          <w:ilvl w:val="0"/>
          <w:numId w:val="73"/>
        </w:numPr>
        <w:rPr>
          <w:rFonts w:cs="Arial"/>
        </w:rPr>
      </w:pPr>
      <w:r w:rsidRPr="00BC6AE5">
        <w:rPr>
          <w:rFonts w:cs="Arial"/>
        </w:rPr>
        <w:t>Los Angeles</w:t>
      </w:r>
    </w:p>
    <w:p w14:paraId="62B90376" w14:textId="23C8C472" w:rsidR="00AA1F40" w:rsidRPr="00BC6AE5" w:rsidRDefault="00AA1F40" w:rsidP="00B80F7B">
      <w:pPr>
        <w:pStyle w:val="ListParagraph"/>
        <w:numPr>
          <w:ilvl w:val="0"/>
          <w:numId w:val="73"/>
        </w:numPr>
        <w:rPr>
          <w:rFonts w:cs="Arial"/>
        </w:rPr>
      </w:pPr>
      <w:r>
        <w:rPr>
          <w:rFonts w:cs="Arial"/>
        </w:rPr>
        <w:t>Orange</w:t>
      </w:r>
    </w:p>
    <w:p w14:paraId="1EA65539" w14:textId="77777777" w:rsidR="00D74CAB" w:rsidRPr="00BC6AE5" w:rsidRDefault="00D74CAB" w:rsidP="00B80F7B">
      <w:pPr>
        <w:pStyle w:val="ListParagraph"/>
        <w:numPr>
          <w:ilvl w:val="0"/>
          <w:numId w:val="73"/>
        </w:numPr>
        <w:rPr>
          <w:rFonts w:cs="Arial"/>
        </w:rPr>
      </w:pPr>
      <w:r>
        <w:rPr>
          <w:rFonts w:cs="Arial"/>
        </w:rPr>
        <w:t>Sacramento</w:t>
      </w:r>
    </w:p>
    <w:p w14:paraId="6E203D4D" w14:textId="77777777" w:rsidR="00D74CAB" w:rsidRPr="00BC6AE5" w:rsidRDefault="00D74CAB" w:rsidP="00B80F7B">
      <w:pPr>
        <w:pStyle w:val="ListParagraph"/>
        <w:numPr>
          <w:ilvl w:val="0"/>
          <w:numId w:val="73"/>
        </w:numPr>
        <w:rPr>
          <w:rFonts w:cs="Arial"/>
        </w:rPr>
      </w:pPr>
      <w:r w:rsidRPr="00BC6AE5">
        <w:rPr>
          <w:rFonts w:cs="Arial"/>
        </w:rPr>
        <w:t>San Bernardino</w:t>
      </w:r>
    </w:p>
    <w:p w14:paraId="65DCABC1" w14:textId="77777777" w:rsidR="00D74CAB" w:rsidRPr="00A93DA6" w:rsidRDefault="00D74CAB" w:rsidP="00B80F7B">
      <w:pPr>
        <w:pStyle w:val="ListParagraph"/>
        <w:numPr>
          <w:ilvl w:val="0"/>
          <w:numId w:val="73"/>
        </w:numPr>
        <w:rPr>
          <w:rFonts w:cs="Arial"/>
        </w:rPr>
      </w:pPr>
      <w:r w:rsidRPr="00A93DA6">
        <w:rPr>
          <w:rFonts w:cs="Arial"/>
        </w:rPr>
        <w:t>Santa Clara</w:t>
      </w:r>
    </w:p>
    <w:p w14:paraId="5DB603D2" w14:textId="77777777" w:rsidR="00D74CAB" w:rsidRDefault="00D74CAB" w:rsidP="00B80F7B">
      <w:pPr>
        <w:pStyle w:val="ListParagraph"/>
        <w:numPr>
          <w:ilvl w:val="0"/>
          <w:numId w:val="73"/>
        </w:numPr>
        <w:rPr>
          <w:rFonts w:cs="Arial"/>
        </w:rPr>
      </w:pPr>
      <w:r w:rsidRPr="00BC6AE5">
        <w:rPr>
          <w:rFonts w:cs="Arial"/>
        </w:rPr>
        <w:t>Santa Diego</w:t>
      </w:r>
    </w:p>
    <w:p w14:paraId="2ABD8108" w14:textId="77777777" w:rsidR="00D74CAB" w:rsidRDefault="00D74CAB" w:rsidP="00B80F7B">
      <w:pPr>
        <w:pStyle w:val="ListParagraph"/>
        <w:numPr>
          <w:ilvl w:val="0"/>
          <w:numId w:val="73"/>
        </w:numPr>
        <w:rPr>
          <w:rFonts w:cs="Arial"/>
        </w:rPr>
      </w:pPr>
      <w:r>
        <w:rPr>
          <w:rFonts w:cs="Arial"/>
        </w:rPr>
        <w:t>Stanislaus</w:t>
      </w:r>
    </w:p>
    <w:p w14:paraId="430BDF68" w14:textId="73F069C0" w:rsidR="00D74CAB" w:rsidRPr="00814C3C" w:rsidRDefault="00D74CAB" w:rsidP="00D74CAB">
      <w:pPr>
        <w:rPr>
          <w:rFonts w:cs="Arial"/>
        </w:rPr>
      </w:pPr>
      <w:r w:rsidRPr="00751409">
        <w:rPr>
          <w:rFonts w:cs="Arial"/>
        </w:rPr>
        <w:t xml:space="preserve">A COE that operates in more than one SELPA that does not have access to this entry screen may contact </w:t>
      </w:r>
      <w:r w:rsidR="00AA1F40">
        <w:rPr>
          <w:rFonts w:cs="Arial"/>
        </w:rPr>
        <w:t xml:space="preserve">the </w:t>
      </w:r>
      <w:r w:rsidRPr="00751409">
        <w:rPr>
          <w:rFonts w:cs="Arial"/>
        </w:rPr>
        <w:t xml:space="preserve">Principal Apportionment </w:t>
      </w:r>
      <w:r w:rsidR="00AA1F40">
        <w:rPr>
          <w:rFonts w:cs="Arial"/>
        </w:rPr>
        <w:t>Section</w:t>
      </w:r>
      <w:r w:rsidR="00AA1F40" w:rsidRPr="00751409">
        <w:rPr>
          <w:rFonts w:cs="Arial"/>
        </w:rPr>
        <w:t xml:space="preserve"> </w:t>
      </w:r>
      <w:r w:rsidRPr="00751409">
        <w:rPr>
          <w:rFonts w:cs="Arial"/>
        </w:rPr>
        <w:t xml:space="preserve">at </w:t>
      </w:r>
      <w:hyperlink r:id="rId107" w:tooltip="PADC Email" w:history="1">
        <w:r w:rsidRPr="0070570C">
          <w:rPr>
            <w:rStyle w:val="Hyperlink"/>
            <w:rFonts w:cs="Arial"/>
          </w:rPr>
          <w:t>PADC@cde.ca.gov</w:t>
        </w:r>
      </w:hyperlink>
      <w:r>
        <w:rPr>
          <w:rFonts w:cs="Arial"/>
        </w:rPr>
        <w:t xml:space="preserve"> </w:t>
      </w:r>
      <w:r w:rsidRPr="00751409">
        <w:rPr>
          <w:rFonts w:cs="Arial"/>
        </w:rPr>
        <w:t>to request access to the data entry screen in advance of the reporting deadline.</w:t>
      </w:r>
    </w:p>
    <w:p w14:paraId="398667E8" w14:textId="77777777" w:rsidR="00D74CAB" w:rsidRPr="00BC6AE5" w:rsidRDefault="00D74CAB" w:rsidP="00D74CAB">
      <w:pPr>
        <w:pStyle w:val="Heading5"/>
        <w:rPr>
          <w:rFonts w:eastAsia="Times New Roman"/>
          <w:sz w:val="18"/>
          <w:szCs w:val="18"/>
        </w:rPr>
      </w:pPr>
      <w:r w:rsidRPr="00BC6AE5">
        <w:rPr>
          <w:rFonts w:eastAsia="Times New Roman"/>
        </w:rPr>
        <w:t>Reporting Periods </w:t>
      </w:r>
    </w:p>
    <w:p w14:paraId="744D01ED" w14:textId="77777777" w:rsidR="00D74CAB" w:rsidRPr="00BC6AE5" w:rsidRDefault="00D74CAB" w:rsidP="00D74CAB">
      <w:pPr>
        <w:rPr>
          <w:rFonts w:cs="Arial"/>
        </w:rPr>
      </w:pPr>
      <w:r w:rsidRPr="00BC6AE5">
        <w:rPr>
          <w:rFonts w:cs="Arial"/>
        </w:rPr>
        <w:t>This data entry screen is completed at every reporting period: P-1, P-2, and Annual.</w:t>
      </w:r>
    </w:p>
    <w:p w14:paraId="494FC859" w14:textId="77777777" w:rsidR="00D74CAB" w:rsidRPr="00AF6EB4" w:rsidRDefault="00D74CAB" w:rsidP="00D74CAB">
      <w:pPr>
        <w:pStyle w:val="Heading5"/>
        <w:rPr>
          <w:rFonts w:eastAsia="Times New Roman"/>
        </w:rPr>
      </w:pPr>
      <w:r w:rsidRPr="00AF6EB4">
        <w:rPr>
          <w:rFonts w:eastAsia="Times New Roman"/>
        </w:rPr>
        <w:t>Acceptable Data</w:t>
      </w:r>
    </w:p>
    <w:p w14:paraId="14C5E3DD" w14:textId="77777777" w:rsidR="00D74CAB" w:rsidRDefault="00D74CAB" w:rsidP="00D74CAB">
      <w:pPr>
        <w:ind w:right="130"/>
        <w:rPr>
          <w:rFonts w:cs="Arial"/>
        </w:rPr>
      </w:pPr>
      <w:r>
        <w:rPr>
          <w:rFonts w:cs="Arial"/>
        </w:rPr>
        <w:t>Line A-1</w:t>
      </w:r>
      <w:r w:rsidRPr="00AF6EB4">
        <w:rPr>
          <w:rFonts w:cs="Arial"/>
        </w:rPr>
        <w:t xml:space="preserve"> of this data entry screen </w:t>
      </w:r>
      <w:r>
        <w:rPr>
          <w:rFonts w:cs="Arial"/>
        </w:rPr>
        <w:t xml:space="preserve">allows data to be reported as zero or a positive number </w:t>
      </w:r>
      <w:r w:rsidRPr="00AF6EB4">
        <w:rPr>
          <w:rFonts w:cs="Arial"/>
        </w:rPr>
        <w:t xml:space="preserve">up to </w:t>
      </w:r>
      <w:r>
        <w:rPr>
          <w:rFonts w:cs="Arial"/>
        </w:rPr>
        <w:t>thirteen</w:t>
      </w:r>
      <w:r w:rsidRPr="00AF6EB4">
        <w:rPr>
          <w:rFonts w:cs="Arial"/>
        </w:rPr>
        <w:t xml:space="preserve"> digits long including t</w:t>
      </w:r>
      <w:r>
        <w:rPr>
          <w:rFonts w:cs="Arial"/>
        </w:rPr>
        <w:t>en</w:t>
      </w:r>
      <w:r w:rsidRPr="00AF6EB4">
        <w:rPr>
          <w:rFonts w:cs="Arial"/>
        </w:rPr>
        <w:t xml:space="preserve"> decimal places.</w:t>
      </w:r>
    </w:p>
    <w:p w14:paraId="06C34D7C" w14:textId="77777777" w:rsidR="00D74CAB" w:rsidRDefault="00D74CAB" w:rsidP="00D74CAB">
      <w:pPr>
        <w:pStyle w:val="Heading5"/>
      </w:pPr>
      <w:r>
        <w:t>Main Validation Rules</w:t>
      </w:r>
    </w:p>
    <w:p w14:paraId="0D804A5E" w14:textId="77777777" w:rsidR="00D74CAB" w:rsidRPr="00C0773E" w:rsidRDefault="00D74CAB" w:rsidP="002F0A1B">
      <w:pPr>
        <w:pStyle w:val="ListParagraph"/>
        <w:numPr>
          <w:ilvl w:val="0"/>
          <w:numId w:val="82"/>
        </w:numPr>
        <w:spacing w:after="160" w:line="259" w:lineRule="auto"/>
        <w:ind w:left="720"/>
      </w:pPr>
      <w:r w:rsidRPr="00C0773E">
        <w:t xml:space="preserve">The sum of all records for Line A-1 must </w:t>
      </w:r>
      <w:proofErr w:type="gramStart"/>
      <w:r w:rsidRPr="00C0773E">
        <w:t>equal</w:t>
      </w:r>
      <w:proofErr w:type="gramEnd"/>
      <w:r w:rsidRPr="00C0773E">
        <w:t xml:space="preserve"> 100 percent.</w:t>
      </w:r>
    </w:p>
    <w:p w14:paraId="0DB1B418" w14:textId="622FFDC2" w:rsidR="00D74CAB" w:rsidRDefault="00D74CAB" w:rsidP="00D74CAB">
      <w:pPr>
        <w:pStyle w:val="Heading5"/>
        <w:rPr>
          <w:rFonts w:eastAsia="Times New Roman"/>
        </w:rPr>
      </w:pPr>
      <w:r w:rsidRPr="005E799E">
        <w:rPr>
          <w:rFonts w:eastAsia="Times New Roman"/>
        </w:rPr>
        <w:lastRenderedPageBreak/>
        <w:t>Data Reporting Instructions</w:t>
      </w:r>
    </w:p>
    <w:p w14:paraId="6626E9FE" w14:textId="0E0B0276" w:rsidR="00B16B60" w:rsidRPr="00DB0A89" w:rsidRDefault="00B16B60" w:rsidP="00DB0A89">
      <w:r w:rsidRPr="65B402F8">
        <w:rPr>
          <w:rFonts w:cs="Arial"/>
        </w:rPr>
        <w:t xml:space="preserve">Refer to </w:t>
      </w:r>
      <w:r w:rsidRPr="65B402F8">
        <w:rPr>
          <w:rFonts w:eastAsia="Times New Roman" w:cs="Arial"/>
          <w:lang w:bidi="he-IL"/>
        </w:rPr>
        <w:t xml:space="preserve">the </w:t>
      </w:r>
      <w:hyperlink w:anchor="_Data_Entry_Functions">
        <w:r w:rsidRPr="65B402F8">
          <w:rPr>
            <w:rStyle w:val="Hyperlink"/>
            <w:rFonts w:eastAsia="Times New Roman" w:cs="Arial"/>
            <w:lang w:bidi="he-IL"/>
          </w:rPr>
          <w:t>Data Entry Functions</w:t>
        </w:r>
      </w:hyperlink>
      <w:r w:rsidRPr="65B402F8">
        <w:rPr>
          <w:rFonts w:eastAsia="Times New Roman" w:cs="Arial"/>
          <w:lang w:bidi="he-IL"/>
        </w:rPr>
        <w:t xml:space="preserve"> </w:t>
      </w:r>
      <w:r w:rsidRPr="65B402F8">
        <w:rPr>
          <w:rFonts w:cs="Arial"/>
        </w:rPr>
        <w:t>section of this manual for information on data entry, save, delete, and other functions.</w:t>
      </w:r>
    </w:p>
    <w:p w14:paraId="65C8F01D" w14:textId="69DB736C" w:rsidR="00B16B60" w:rsidRPr="00B16B60" w:rsidRDefault="00B16B60" w:rsidP="00C07598">
      <w:pPr>
        <w:pStyle w:val="Heading6"/>
        <w:rPr>
          <w:rFonts w:ascii="Calibri" w:eastAsia="Times New Roman" w:hAnsi="Calibri" w:cs="Calibri"/>
          <w:sz w:val="22"/>
        </w:rPr>
      </w:pPr>
      <w:r w:rsidRPr="007F7635">
        <w:rPr>
          <w:rFonts w:eastAsia="Times New Roman"/>
        </w:rPr>
        <w:t xml:space="preserve">Tab 1: </w:t>
      </w:r>
      <w:r>
        <w:rPr>
          <w:rFonts w:eastAsia="Times New Roman"/>
        </w:rPr>
        <w:t xml:space="preserve">Tax </w:t>
      </w:r>
      <w:r w:rsidRPr="007F7635">
        <w:rPr>
          <w:rFonts w:eastAsia="Times New Roman"/>
        </w:rPr>
        <w:t>Allocation</w:t>
      </w:r>
    </w:p>
    <w:p w14:paraId="7556BC2E" w14:textId="7A5243C9"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eastAsia="Times New Roman" w:cs="Arial"/>
          <w:szCs w:val="24"/>
        </w:rPr>
        <w:t xml:space="preserve">Choose </w:t>
      </w:r>
      <w:r w:rsidR="00AA1F40">
        <w:rPr>
          <w:rFonts w:eastAsia="Times New Roman" w:cs="Arial"/>
          <w:szCs w:val="24"/>
        </w:rPr>
        <w:t>a</w:t>
      </w:r>
      <w:r w:rsidR="00AA1F40" w:rsidRPr="005E799E">
        <w:rPr>
          <w:rFonts w:eastAsia="Times New Roman" w:cs="Arial"/>
          <w:szCs w:val="24"/>
        </w:rPr>
        <w:t xml:space="preserve"> </w:t>
      </w:r>
      <w:r w:rsidRPr="005E799E">
        <w:rPr>
          <w:rFonts w:eastAsia="Times New Roman" w:cs="Arial"/>
          <w:szCs w:val="24"/>
        </w:rPr>
        <w:t xml:space="preserve">SELPA and enter data for the first record, save, and select </w:t>
      </w:r>
      <w:r w:rsidRPr="005E799E">
        <w:rPr>
          <w:rFonts w:eastAsia="Times New Roman" w:cs="Arial"/>
          <w:i/>
          <w:iCs/>
          <w:szCs w:val="24"/>
        </w:rPr>
        <w:t>Add New</w:t>
      </w:r>
      <w:r w:rsidRPr="005E799E">
        <w:rPr>
          <w:rFonts w:eastAsia="Times New Roman" w:cs="Arial"/>
          <w:szCs w:val="24"/>
        </w:rPr>
        <w:t xml:space="preserve"> at the top of the screen to choose</w:t>
      </w:r>
      <w:r w:rsidR="00AA1F40">
        <w:rPr>
          <w:rFonts w:eastAsia="Times New Roman" w:cs="Arial"/>
          <w:szCs w:val="24"/>
        </w:rPr>
        <w:t xml:space="preserve"> another</w:t>
      </w:r>
      <w:r w:rsidRPr="005E799E">
        <w:rPr>
          <w:rFonts w:eastAsia="Times New Roman" w:cs="Arial"/>
          <w:szCs w:val="24"/>
        </w:rPr>
        <w:t xml:space="preserve"> SELPA for the second and each subsequent record.</w:t>
      </w:r>
    </w:p>
    <w:p w14:paraId="1B7E2B25" w14:textId="77777777" w:rsidR="00D74CAB" w:rsidRPr="005E799E" w:rsidRDefault="00D74CAB" w:rsidP="002F0A1B">
      <w:pPr>
        <w:pStyle w:val="ListParagraph"/>
        <w:numPr>
          <w:ilvl w:val="0"/>
          <w:numId w:val="75"/>
        </w:numPr>
        <w:ind w:left="720"/>
        <w:textAlignment w:val="center"/>
        <w:rPr>
          <w:rFonts w:ascii="Calibri" w:eastAsia="Times New Roman" w:hAnsi="Calibri" w:cs="Calibri"/>
          <w:sz w:val="22"/>
        </w:rPr>
      </w:pPr>
      <w:r w:rsidRPr="005E799E">
        <w:rPr>
          <w:rFonts w:cs="Arial"/>
        </w:rPr>
        <w:t xml:space="preserve">When entering data, save each record before navigating to another record; the system does not automatically save edits if </w:t>
      </w:r>
      <w:proofErr w:type="gramStart"/>
      <w:r w:rsidRPr="005E799E">
        <w:rPr>
          <w:rFonts w:cs="Arial"/>
        </w:rPr>
        <w:t>user</w:t>
      </w:r>
      <w:proofErr w:type="gramEnd"/>
      <w:r w:rsidRPr="005E799E">
        <w:rPr>
          <w:rFonts w:cs="Arial"/>
        </w:rPr>
        <w:t xml:space="preserve"> navigates to another record or another page.</w:t>
      </w:r>
    </w:p>
    <w:tbl>
      <w:tblPr>
        <w:tblW w:w="927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20" w:firstRow="1" w:lastRow="0" w:firstColumn="0" w:lastColumn="0" w:noHBand="0" w:noVBand="0"/>
        <w:tblDescription w:val="This table contains the data reporting instructions for each field on the SELPA ADA Allocation screen."/>
      </w:tblPr>
      <w:tblGrid>
        <w:gridCol w:w="1795"/>
        <w:gridCol w:w="2700"/>
        <w:gridCol w:w="4778"/>
      </w:tblGrid>
      <w:tr w:rsidR="00D74CAB" w:rsidRPr="00805701" w14:paraId="6CA98473" w14:textId="77777777" w:rsidTr="00A52E23">
        <w:trPr>
          <w:cantSplit/>
          <w:trHeight w:val="270"/>
          <w:tblHeader/>
        </w:trPr>
        <w:tc>
          <w:tcPr>
            <w:tcW w:w="1795" w:type="dxa"/>
            <w:shd w:val="clear" w:color="auto" w:fill="E8EEF8"/>
            <w:tcMar>
              <w:top w:w="15" w:type="dxa"/>
              <w:left w:w="15" w:type="dxa"/>
              <w:bottom w:w="0" w:type="dxa"/>
              <w:right w:w="15" w:type="dxa"/>
            </w:tcMar>
          </w:tcPr>
          <w:p w14:paraId="7B739CC2" w14:textId="77777777" w:rsidR="00D74CAB" w:rsidRPr="00805701" w:rsidRDefault="00D74CAB" w:rsidP="00C07598">
            <w:pPr>
              <w:spacing w:before="60" w:after="60"/>
              <w:jc w:val="center"/>
              <w:rPr>
                <w:rFonts w:cs="Arial"/>
                <w:b/>
                <w:color w:val="000000"/>
                <w:lang w:bidi="he-IL"/>
              </w:rPr>
            </w:pPr>
            <w:r w:rsidRPr="00805701">
              <w:rPr>
                <w:rFonts w:cs="Arial"/>
                <w:b/>
                <w:color w:val="000000"/>
                <w:lang w:bidi="he-IL"/>
              </w:rPr>
              <w:t>Line Number</w:t>
            </w:r>
          </w:p>
        </w:tc>
        <w:tc>
          <w:tcPr>
            <w:tcW w:w="2700" w:type="dxa"/>
            <w:shd w:val="clear" w:color="auto" w:fill="E8EEF8"/>
          </w:tcPr>
          <w:p w14:paraId="1D51B457" w14:textId="77777777" w:rsidR="00D74CAB" w:rsidRPr="00805701" w:rsidRDefault="00D74CAB" w:rsidP="00C07598">
            <w:pPr>
              <w:spacing w:before="60" w:after="60"/>
              <w:jc w:val="center"/>
              <w:rPr>
                <w:rFonts w:cs="Arial"/>
                <w:b/>
                <w:color w:val="000000"/>
                <w:lang w:bidi="he-IL"/>
              </w:rPr>
            </w:pPr>
            <w:r>
              <w:rPr>
                <w:rFonts w:cs="Arial"/>
                <w:b/>
                <w:color w:val="000000"/>
                <w:lang w:bidi="he-IL"/>
              </w:rPr>
              <w:t>Line Caption</w:t>
            </w:r>
          </w:p>
        </w:tc>
        <w:tc>
          <w:tcPr>
            <w:tcW w:w="4778" w:type="dxa"/>
            <w:shd w:val="clear" w:color="auto" w:fill="E8EEF8"/>
          </w:tcPr>
          <w:p w14:paraId="62803CCE" w14:textId="77777777" w:rsidR="00D74CAB" w:rsidRPr="00805701" w:rsidRDefault="00D74CAB" w:rsidP="00C07598">
            <w:pPr>
              <w:spacing w:before="60" w:after="60"/>
              <w:jc w:val="center"/>
              <w:rPr>
                <w:rFonts w:cs="Arial"/>
                <w:b/>
              </w:rPr>
            </w:pPr>
            <w:r>
              <w:rPr>
                <w:rFonts w:cs="Arial"/>
                <w:b/>
              </w:rPr>
              <w:t>Reporting Notes</w:t>
            </w:r>
          </w:p>
        </w:tc>
      </w:tr>
      <w:tr w:rsidR="00D74CAB" w:rsidRPr="00805701" w14:paraId="099F1EB9" w14:textId="77777777" w:rsidTr="00A52E23">
        <w:trPr>
          <w:cantSplit/>
          <w:trHeight w:val="270"/>
        </w:trPr>
        <w:tc>
          <w:tcPr>
            <w:tcW w:w="1795" w:type="dxa"/>
            <w:tcMar>
              <w:top w:w="15" w:type="dxa"/>
              <w:left w:w="15" w:type="dxa"/>
              <w:bottom w:w="0" w:type="dxa"/>
              <w:right w:w="15" w:type="dxa"/>
            </w:tcMar>
          </w:tcPr>
          <w:p w14:paraId="3E4B12E8" w14:textId="77777777" w:rsidR="00D74CAB" w:rsidRPr="00805701" w:rsidRDefault="00D74CAB" w:rsidP="00C07598">
            <w:pPr>
              <w:spacing w:before="60" w:after="60"/>
              <w:ind w:left="115" w:right="130"/>
              <w:jc w:val="center"/>
              <w:rPr>
                <w:rFonts w:cs="Arial"/>
                <w:color w:val="000000"/>
                <w:szCs w:val="20"/>
                <w:lang w:bidi="he-IL"/>
              </w:rPr>
            </w:pPr>
            <w:r>
              <w:rPr>
                <w:rFonts w:cs="Arial"/>
                <w:color w:val="000000"/>
                <w:szCs w:val="20"/>
                <w:lang w:bidi="he-IL"/>
              </w:rPr>
              <w:t>N/A</w:t>
            </w:r>
          </w:p>
        </w:tc>
        <w:tc>
          <w:tcPr>
            <w:tcW w:w="2700" w:type="dxa"/>
          </w:tcPr>
          <w:p w14:paraId="6121341B" w14:textId="4846CDB6" w:rsidR="00D74CAB" w:rsidRPr="009868DB" w:rsidRDefault="00D74CAB" w:rsidP="00C07598">
            <w:pPr>
              <w:spacing w:before="60" w:after="60"/>
              <w:ind w:left="90" w:right="130"/>
              <w:rPr>
                <w:rFonts w:cs="Arial"/>
                <w:color w:val="000000"/>
                <w:szCs w:val="20"/>
                <w:lang w:bidi="he-IL"/>
              </w:rPr>
            </w:pPr>
            <w:r>
              <w:rPr>
                <w:rFonts w:cs="Arial"/>
                <w:color w:val="000000"/>
                <w:szCs w:val="20"/>
                <w:lang w:bidi="he-IL"/>
              </w:rPr>
              <w:t xml:space="preserve">SELPA </w:t>
            </w:r>
            <w:r w:rsidR="00AA1F40">
              <w:rPr>
                <w:rFonts w:cs="Arial"/>
                <w:color w:val="000000"/>
                <w:szCs w:val="20"/>
                <w:lang w:bidi="he-IL"/>
              </w:rPr>
              <w:t>Name</w:t>
            </w:r>
          </w:p>
        </w:tc>
        <w:tc>
          <w:tcPr>
            <w:tcW w:w="4778" w:type="dxa"/>
          </w:tcPr>
          <w:p w14:paraId="51D8EA3E" w14:textId="77777777" w:rsidR="00D74CAB" w:rsidRDefault="00D74CAB" w:rsidP="00C07598">
            <w:pPr>
              <w:spacing w:before="60" w:after="60"/>
              <w:ind w:left="91" w:right="130"/>
              <w:rPr>
                <w:rFonts w:cs="Arial"/>
                <w:color w:val="000000"/>
                <w:szCs w:val="20"/>
                <w:lang w:bidi="he-IL"/>
              </w:rPr>
            </w:pPr>
            <w:r>
              <w:rPr>
                <w:rFonts w:cs="Arial"/>
                <w:color w:val="000000"/>
                <w:szCs w:val="20"/>
                <w:lang w:bidi="he-IL"/>
              </w:rPr>
              <w:t>Select the SELPA for the data entry record.</w:t>
            </w:r>
          </w:p>
        </w:tc>
      </w:tr>
      <w:tr w:rsidR="00D74CAB" w:rsidRPr="00805701" w14:paraId="11BC3BFD" w14:textId="77777777" w:rsidTr="00A52E23">
        <w:trPr>
          <w:cantSplit/>
          <w:trHeight w:val="270"/>
        </w:trPr>
        <w:tc>
          <w:tcPr>
            <w:tcW w:w="1795" w:type="dxa"/>
            <w:tcMar>
              <w:top w:w="15" w:type="dxa"/>
              <w:left w:w="15" w:type="dxa"/>
              <w:bottom w:w="0" w:type="dxa"/>
              <w:right w:w="15" w:type="dxa"/>
            </w:tcMar>
          </w:tcPr>
          <w:p w14:paraId="386A5CA6" w14:textId="77777777" w:rsidR="00D74CAB" w:rsidRPr="00805701" w:rsidRDefault="00D74CAB" w:rsidP="00C07598">
            <w:pPr>
              <w:spacing w:before="60" w:after="60"/>
              <w:ind w:left="115" w:right="130"/>
              <w:jc w:val="center"/>
              <w:rPr>
                <w:rFonts w:eastAsia="Arial Unicode MS" w:cs="Arial"/>
                <w:bCs/>
                <w:color w:val="000000"/>
                <w:szCs w:val="20"/>
                <w:lang w:bidi="he-IL"/>
              </w:rPr>
            </w:pPr>
            <w:r w:rsidRPr="00805701">
              <w:rPr>
                <w:rFonts w:cs="Arial"/>
                <w:color w:val="000000"/>
                <w:szCs w:val="20"/>
                <w:lang w:bidi="he-IL"/>
              </w:rPr>
              <w:t>A-1</w:t>
            </w:r>
          </w:p>
        </w:tc>
        <w:tc>
          <w:tcPr>
            <w:tcW w:w="2700" w:type="dxa"/>
          </w:tcPr>
          <w:p w14:paraId="6371240B" w14:textId="77777777" w:rsidR="00D74CAB" w:rsidRPr="00805701" w:rsidRDefault="00D74CAB" w:rsidP="00C07598">
            <w:pPr>
              <w:spacing w:before="60" w:after="60"/>
              <w:ind w:left="90" w:right="130"/>
              <w:rPr>
                <w:rFonts w:eastAsia="Arial Unicode MS" w:cs="Arial"/>
                <w:bCs/>
                <w:color w:val="000000"/>
                <w:szCs w:val="20"/>
                <w:lang w:bidi="he-IL"/>
              </w:rPr>
            </w:pPr>
            <w:r w:rsidRPr="009868DB">
              <w:rPr>
                <w:rFonts w:cs="Arial"/>
                <w:color w:val="000000"/>
                <w:szCs w:val="20"/>
                <w:lang w:bidi="he-IL"/>
              </w:rPr>
              <w:t>Percentage of Tax Allocation (%)</w:t>
            </w:r>
          </w:p>
        </w:tc>
        <w:tc>
          <w:tcPr>
            <w:tcW w:w="4778" w:type="dxa"/>
          </w:tcPr>
          <w:p w14:paraId="0680AEBD" w14:textId="77777777" w:rsidR="00D74CAB" w:rsidRPr="00C0773E" w:rsidRDefault="00D74CAB" w:rsidP="00C07598">
            <w:pPr>
              <w:spacing w:before="60" w:after="60"/>
              <w:ind w:left="91" w:right="130"/>
              <w:rPr>
                <w:rFonts w:cs="Arial"/>
                <w:color w:val="000000"/>
                <w:szCs w:val="20"/>
                <w:lang w:bidi="he-IL"/>
              </w:rPr>
            </w:pPr>
            <w:r>
              <w:rPr>
                <w:rFonts w:cs="Arial"/>
                <w:color w:val="000000"/>
                <w:szCs w:val="20"/>
                <w:lang w:bidi="he-IL"/>
              </w:rPr>
              <w:t>Report the percentage of tax receipts allocated to the selected SELPA.</w:t>
            </w:r>
          </w:p>
        </w:tc>
      </w:tr>
    </w:tbl>
    <w:p w14:paraId="6B95C792" w14:textId="77777777" w:rsidR="00D74CAB" w:rsidRPr="00E71FEB" w:rsidRDefault="00D74CAB" w:rsidP="0048605C">
      <w:pPr>
        <w:pStyle w:val="Heading6"/>
        <w:rPr>
          <w:rFonts w:eastAsia="Times New Roman"/>
        </w:rPr>
      </w:pPr>
      <w:r w:rsidRPr="00E71FEB">
        <w:rPr>
          <w:rFonts w:eastAsia="Times New Roman"/>
        </w:rPr>
        <w:t>Notes</w:t>
      </w:r>
    </w:p>
    <w:p w14:paraId="6C161FF3" w14:textId="77777777" w:rsidR="00D74CAB" w:rsidRDefault="00D74CAB" w:rsidP="00D74CAB">
      <w:pPr>
        <w:rPr>
          <w:rFonts w:cs="Arial"/>
        </w:rPr>
      </w:pPr>
      <w:r w:rsidRPr="003B0403">
        <w:rPr>
          <w:rFonts w:cs="Arial"/>
        </w:rPr>
        <w:t>The Notes Tab allows any user with the Data Entry, Manager, or Administrator role to add text to accompany the data reporting. The user may</w:t>
      </w:r>
      <w:r>
        <w:rPr>
          <w:rFonts w:cs="Arial"/>
        </w:rPr>
        <w:t>:</w:t>
      </w:r>
    </w:p>
    <w:p w14:paraId="27D4AD7B" w14:textId="77777777" w:rsidR="00D74CAB" w:rsidRDefault="00D74CAB" w:rsidP="002F0A1B">
      <w:pPr>
        <w:pStyle w:val="ListParagraph"/>
        <w:numPr>
          <w:ilvl w:val="0"/>
          <w:numId w:val="82"/>
        </w:numPr>
        <w:spacing w:after="160" w:line="259" w:lineRule="auto"/>
        <w:ind w:left="720"/>
        <w:rPr>
          <w:rFonts w:cs="Arial"/>
        </w:rPr>
      </w:pPr>
      <w:r w:rsidRPr="003B0403">
        <w:rPr>
          <w:rFonts w:cs="Arial"/>
        </w:rPr>
        <w:t>provide any relevant details pertaining to any of the data reported in this data entry screen;</w:t>
      </w:r>
    </w:p>
    <w:p w14:paraId="2510196F" w14:textId="37C5943C" w:rsidR="00D74CAB" w:rsidRDefault="00D74CAB" w:rsidP="002F0A1B">
      <w:pPr>
        <w:pStyle w:val="ListParagraph"/>
        <w:numPr>
          <w:ilvl w:val="0"/>
          <w:numId w:val="82"/>
        </w:numPr>
        <w:spacing w:after="160" w:line="259" w:lineRule="auto"/>
        <w:ind w:left="720"/>
        <w:rPr>
          <w:rFonts w:cs="Arial"/>
        </w:rPr>
      </w:pPr>
      <w:r w:rsidRPr="003B0403">
        <w:rPr>
          <w:rFonts w:cs="Arial"/>
        </w:rPr>
        <w:t xml:space="preserve">explain any significant or unusual variations in data reported as compared to data reported for a prior period or prior </w:t>
      </w:r>
      <w:r w:rsidR="0095161F">
        <w:rPr>
          <w:rFonts w:cs="Arial"/>
        </w:rPr>
        <w:t>FY</w:t>
      </w:r>
      <w:r w:rsidRPr="003B0403">
        <w:rPr>
          <w:rFonts w:cs="Arial"/>
        </w:rPr>
        <w:t>;</w:t>
      </w:r>
    </w:p>
    <w:p w14:paraId="75AC7151" w14:textId="77777777" w:rsidR="00D74CAB" w:rsidRDefault="00D74CAB" w:rsidP="002F0A1B">
      <w:pPr>
        <w:pStyle w:val="ListParagraph"/>
        <w:numPr>
          <w:ilvl w:val="0"/>
          <w:numId w:val="82"/>
        </w:numPr>
        <w:spacing w:after="160" w:line="259" w:lineRule="auto"/>
        <w:ind w:left="720"/>
        <w:rPr>
          <w:rFonts w:cs="Arial"/>
        </w:rPr>
      </w:pPr>
      <w:r w:rsidRPr="003B0403">
        <w:rPr>
          <w:rFonts w:cs="Arial"/>
        </w:rPr>
        <w:t>communicate any relevant details between the reporting entity and the oversight entity;</w:t>
      </w:r>
    </w:p>
    <w:p w14:paraId="738420E4" w14:textId="77777777" w:rsidR="00D74CAB" w:rsidRPr="003B0403" w:rsidRDefault="00D74CAB" w:rsidP="002F0A1B">
      <w:pPr>
        <w:pStyle w:val="ListParagraph"/>
        <w:numPr>
          <w:ilvl w:val="0"/>
          <w:numId w:val="82"/>
        </w:numPr>
        <w:spacing w:after="160" w:line="259" w:lineRule="auto"/>
        <w:ind w:left="720"/>
        <w:rPr>
          <w:rFonts w:cs="Arial"/>
        </w:rPr>
      </w:pPr>
      <w:r w:rsidRPr="003B0403">
        <w:rPr>
          <w:rFonts w:cs="Arial"/>
        </w:rPr>
        <w:t>include notes from any additional reviewers who are not part of the PADC electronic certification</w:t>
      </w:r>
      <w:r>
        <w:rPr>
          <w:rFonts w:cs="Arial"/>
        </w:rPr>
        <w:t>.</w:t>
      </w:r>
    </w:p>
    <w:p w14:paraId="0F6D9E2A" w14:textId="77777777" w:rsidR="00D74CAB" w:rsidRPr="00D74CAB" w:rsidRDefault="00D74CAB" w:rsidP="00D74CAB"/>
    <w:p w14:paraId="3F5D97F0" w14:textId="77777777" w:rsidR="00D74CAB" w:rsidRDefault="00D74CAB" w:rsidP="00D74CAB">
      <w:pPr>
        <w:sectPr w:rsidR="00D74CAB" w:rsidSect="00714C5F">
          <w:headerReference w:type="default" r:id="rId108"/>
          <w:footerReference w:type="default" r:id="rId109"/>
          <w:pgSz w:w="12240" w:h="15840"/>
          <w:pgMar w:top="1440" w:right="1440" w:bottom="1440" w:left="1440" w:header="720" w:footer="720" w:gutter="0"/>
          <w:cols w:space="720"/>
          <w:docGrid w:linePitch="360"/>
        </w:sectPr>
      </w:pPr>
    </w:p>
    <w:p w14:paraId="0BB18355" w14:textId="66A49797" w:rsidR="00CD2302" w:rsidRPr="00FA7C08" w:rsidRDefault="00CD2302" w:rsidP="002F0A1B">
      <w:pPr>
        <w:pStyle w:val="Heading4"/>
        <w:rPr>
          <w:rFonts w:eastAsia="Times New Roman" w:cs="Arial"/>
          <w:sz w:val="18"/>
          <w:szCs w:val="18"/>
        </w:rPr>
      </w:pPr>
      <w:bookmarkStart w:id="281" w:name="_Taxes_1"/>
      <w:bookmarkStart w:id="282" w:name="_Toc160796121"/>
      <w:bookmarkEnd w:id="281"/>
      <w:r w:rsidRPr="00F847E5">
        <w:rPr>
          <w:rFonts w:eastAsia="Times New Roman" w:cs="Arial"/>
        </w:rPr>
        <w:lastRenderedPageBreak/>
        <w:t>Taxes</w:t>
      </w:r>
      <w:bookmarkEnd w:id="282"/>
    </w:p>
    <w:p w14:paraId="735F1210" w14:textId="77777777" w:rsidR="00D80C1C" w:rsidRPr="00FA7C08" w:rsidRDefault="00D80C1C" w:rsidP="002F0A1B">
      <w:pPr>
        <w:pStyle w:val="Heading5"/>
        <w:rPr>
          <w:rFonts w:eastAsia="Times New Roman" w:cs="Arial"/>
          <w:sz w:val="18"/>
          <w:szCs w:val="18"/>
        </w:rPr>
      </w:pPr>
      <w:r w:rsidRPr="00F847E5">
        <w:rPr>
          <w:rFonts w:eastAsia="Times New Roman" w:cs="Arial"/>
        </w:rPr>
        <w:t>Purpose</w:t>
      </w:r>
    </w:p>
    <w:p w14:paraId="2144E082" w14:textId="77777777" w:rsidR="00D80C1C" w:rsidRPr="00FA7C08" w:rsidRDefault="00D80C1C" w:rsidP="002F0A1B">
      <w:pPr>
        <w:textAlignment w:val="baseline"/>
        <w:rPr>
          <w:rFonts w:eastAsia="Times New Roman" w:cs="Arial"/>
          <w:sz w:val="18"/>
          <w:szCs w:val="18"/>
        </w:rPr>
      </w:pPr>
      <w:r w:rsidRPr="00F847E5">
        <w:rPr>
          <w:rFonts w:eastAsia="Times New Roman" w:cs="Arial"/>
          <w:szCs w:val="24"/>
        </w:rPr>
        <w:t xml:space="preserve">County auditors use the Taxes data entry screen to report taxes pursuant to Part 0.5, Chapter 3.5, Article 7, Section 75.70, et seq., and Chapter 6, Articles 1–6, Section 95, et seq., of the </w:t>
      </w:r>
      <w:r w:rsidRPr="00F847E5">
        <w:rPr>
          <w:rFonts w:eastAsia="Times New Roman" w:cs="Arial"/>
          <w:i/>
          <w:szCs w:val="24"/>
        </w:rPr>
        <w:t>Revenue and Taxation Code</w:t>
      </w:r>
      <w:r w:rsidRPr="00F847E5">
        <w:rPr>
          <w:rFonts w:eastAsia="Times New Roman" w:cs="Arial"/>
          <w:szCs w:val="24"/>
        </w:rPr>
        <w:t xml:space="preserve"> (</w:t>
      </w:r>
      <w:r w:rsidRPr="00F847E5">
        <w:rPr>
          <w:rFonts w:eastAsia="Times New Roman" w:cs="Arial"/>
          <w:i/>
          <w:szCs w:val="24"/>
        </w:rPr>
        <w:t>RTC)</w:t>
      </w:r>
      <w:r w:rsidRPr="00F847E5">
        <w:rPr>
          <w:rFonts w:eastAsia="Times New Roman" w:cs="Arial"/>
          <w:szCs w:val="24"/>
        </w:rPr>
        <w:t xml:space="preserve">, and sections 2575(c) and 42238.02(j) of the </w:t>
      </w:r>
      <w:r w:rsidRPr="00F847E5">
        <w:rPr>
          <w:rFonts w:eastAsia="Times New Roman" w:cs="Arial"/>
          <w:i/>
          <w:szCs w:val="24"/>
        </w:rPr>
        <w:t>EC</w:t>
      </w:r>
      <w:r w:rsidRPr="00F847E5">
        <w:rPr>
          <w:rFonts w:eastAsia="Times New Roman" w:cs="Arial"/>
          <w:szCs w:val="24"/>
        </w:rPr>
        <w:t>.</w:t>
      </w:r>
    </w:p>
    <w:p w14:paraId="044470E9" w14:textId="77777777" w:rsidR="00CD2302" w:rsidRPr="00FA7C08" w:rsidRDefault="00CD2302" w:rsidP="002F0A1B">
      <w:pPr>
        <w:pStyle w:val="Heading5"/>
        <w:rPr>
          <w:rFonts w:eastAsia="Times New Roman" w:cs="Arial"/>
          <w:sz w:val="18"/>
          <w:szCs w:val="18"/>
        </w:rPr>
      </w:pPr>
      <w:r w:rsidRPr="00F847E5">
        <w:rPr>
          <w:rFonts w:eastAsia="Times New Roman" w:cs="Arial"/>
        </w:rPr>
        <w:t>Funding</w:t>
      </w:r>
    </w:p>
    <w:p w14:paraId="50AC3DA3"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Data reported in the Taxes data entry screen is used in part to populate the School District Local Revenue and County Office Local Revenue exhibits. These exhibits are then used to calculate LCFF State Aid for school districts and COEs, in-lieu of property taxes for calculation of charter school state aid, and local revenue to offset SELPA’s AB 602 entitlement. </w:t>
      </w:r>
    </w:p>
    <w:p w14:paraId="3B327F1D" w14:textId="77777777" w:rsidR="00CD2302" w:rsidRPr="00FA7C08" w:rsidRDefault="00CD2302" w:rsidP="002F0A1B">
      <w:pPr>
        <w:pStyle w:val="Heading5"/>
        <w:rPr>
          <w:rFonts w:eastAsia="Times New Roman" w:cs="Arial"/>
          <w:sz w:val="18"/>
          <w:szCs w:val="18"/>
        </w:rPr>
      </w:pPr>
      <w:r w:rsidRPr="00F847E5">
        <w:rPr>
          <w:rFonts w:eastAsia="Times New Roman" w:cs="Arial"/>
        </w:rPr>
        <w:t>Reporting Entity </w:t>
      </w:r>
    </w:p>
    <w:p w14:paraId="1B435A79" w14:textId="609DD468" w:rsidR="00FC7FFA" w:rsidRPr="00F847E5" w:rsidRDefault="00FC7FFA" w:rsidP="002F0A1B">
      <w:pPr>
        <w:rPr>
          <w:rFonts w:cs="Arial"/>
        </w:rPr>
      </w:pPr>
      <w:r w:rsidRPr="00F847E5">
        <w:rPr>
          <w:rFonts w:cs="Arial"/>
        </w:rPr>
        <w:t xml:space="preserve">This screen may be completed by the county auditor, or the COE </w:t>
      </w:r>
      <w:r w:rsidR="008A333F">
        <w:rPr>
          <w:rFonts w:cs="Arial"/>
        </w:rPr>
        <w:t xml:space="preserve">on behalf of the county auditor </w:t>
      </w:r>
      <w:r w:rsidRPr="00F847E5">
        <w:rPr>
          <w:rFonts w:cs="Arial"/>
        </w:rPr>
        <w:t>with the data provided by the county auditor.</w:t>
      </w:r>
    </w:p>
    <w:p w14:paraId="01F28CC2" w14:textId="6C5E2538" w:rsidR="00CD2302" w:rsidRPr="00FA7C08" w:rsidRDefault="00CD2302" w:rsidP="002F0A1B">
      <w:pPr>
        <w:textAlignment w:val="baseline"/>
        <w:rPr>
          <w:rFonts w:eastAsia="Times New Roman" w:cs="Arial"/>
          <w:sz w:val="18"/>
          <w:szCs w:val="18"/>
        </w:rPr>
      </w:pPr>
      <w:proofErr w:type="gramStart"/>
      <w:r w:rsidRPr="00BD2BD0">
        <w:rPr>
          <w:rFonts w:eastAsia="Times New Roman" w:cs="Arial"/>
          <w:szCs w:val="24"/>
        </w:rPr>
        <w:t>In order for</w:t>
      </w:r>
      <w:proofErr w:type="gramEnd"/>
      <w:r w:rsidRPr="00BD2BD0">
        <w:rPr>
          <w:rFonts w:eastAsia="Times New Roman" w:cs="Arial"/>
          <w:szCs w:val="24"/>
        </w:rPr>
        <w:t xml:space="preserve"> the county auditor to access the Taxes screen, the COE of the county must assign the county auditor as the Administrator in the County Auditor user group. For instructions, see PADC Access, </w:t>
      </w:r>
      <w:hyperlink w:anchor="_Step-by-Step_1" w:tooltip="Step By Step" w:history="1">
        <w:r w:rsidRPr="00BD2BD0">
          <w:rPr>
            <w:rStyle w:val="Hyperlink"/>
            <w:rFonts w:eastAsia="Times New Roman" w:cs="Arial"/>
            <w:szCs w:val="24"/>
          </w:rPr>
          <w:t>Step-by-Step</w:t>
        </w:r>
      </w:hyperlink>
      <w:r w:rsidRPr="00BD2BD0">
        <w:rPr>
          <w:rFonts w:eastAsia="Times New Roman" w:cs="Arial"/>
          <w:szCs w:val="24"/>
        </w:rPr>
        <w:t xml:space="preserve"> section.</w:t>
      </w:r>
      <w:r w:rsidRPr="00F847E5">
        <w:rPr>
          <w:rFonts w:eastAsia="Times New Roman" w:cs="Arial"/>
          <w:szCs w:val="24"/>
        </w:rPr>
        <w:t> </w:t>
      </w:r>
    </w:p>
    <w:p w14:paraId="510E95D0" w14:textId="77777777" w:rsidR="00CD2302" w:rsidRPr="00FA7C08" w:rsidRDefault="00CD2302" w:rsidP="002F0A1B">
      <w:pPr>
        <w:pStyle w:val="Heading5"/>
        <w:rPr>
          <w:rFonts w:eastAsia="Times New Roman" w:cs="Arial"/>
          <w:sz w:val="18"/>
          <w:szCs w:val="18"/>
        </w:rPr>
      </w:pPr>
      <w:r w:rsidRPr="00F847E5">
        <w:rPr>
          <w:rFonts w:eastAsia="Times New Roman" w:cs="Arial"/>
        </w:rPr>
        <w:t>Reporting Periods </w:t>
      </w:r>
    </w:p>
    <w:p w14:paraId="37963444" w14:textId="745C62CF"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At P-1 and P-2, report full </w:t>
      </w:r>
      <w:r w:rsidR="0095161F">
        <w:rPr>
          <w:rFonts w:eastAsia="Times New Roman" w:cs="Arial"/>
          <w:szCs w:val="24"/>
        </w:rPr>
        <w:t>FY</w:t>
      </w:r>
      <w:r w:rsidRPr="00F847E5">
        <w:rPr>
          <w:rFonts w:eastAsia="Times New Roman" w:cs="Arial"/>
          <w:szCs w:val="24"/>
        </w:rPr>
        <w:t xml:space="preserve"> estimates for all categories. At the Annual period, report the actual taxes received in the </w:t>
      </w:r>
      <w:r w:rsidR="0095161F">
        <w:rPr>
          <w:rFonts w:eastAsia="Times New Roman" w:cs="Arial"/>
          <w:szCs w:val="24"/>
        </w:rPr>
        <w:t>FY</w:t>
      </w:r>
      <w:r w:rsidRPr="00F847E5">
        <w:rPr>
          <w:rFonts w:eastAsia="Times New Roman" w:cs="Arial"/>
          <w:szCs w:val="24"/>
        </w:rPr>
        <w:t xml:space="preserve">. Taxes are reported on a cash rather than </w:t>
      </w:r>
      <w:proofErr w:type="gramStart"/>
      <w:r w:rsidRPr="00F847E5">
        <w:rPr>
          <w:rFonts w:eastAsia="Times New Roman" w:cs="Arial"/>
          <w:szCs w:val="24"/>
        </w:rPr>
        <w:t>accrual</w:t>
      </w:r>
      <w:proofErr w:type="gramEnd"/>
      <w:r w:rsidRPr="00F847E5">
        <w:rPr>
          <w:rFonts w:eastAsia="Times New Roman" w:cs="Arial"/>
          <w:szCs w:val="24"/>
        </w:rPr>
        <w:t xml:space="preserve"> basis. </w:t>
      </w:r>
    </w:p>
    <w:p w14:paraId="3D46B436" w14:textId="77777777" w:rsidR="00D80C1C" w:rsidRPr="00FA7C08" w:rsidRDefault="00D80C1C" w:rsidP="002F0A1B">
      <w:pPr>
        <w:pStyle w:val="Heading5"/>
        <w:rPr>
          <w:rFonts w:eastAsia="Times New Roman" w:cs="Arial"/>
          <w:sz w:val="18"/>
          <w:szCs w:val="18"/>
        </w:rPr>
      </w:pPr>
      <w:r w:rsidRPr="00F847E5">
        <w:rPr>
          <w:rFonts w:eastAsia="Times New Roman" w:cs="Arial"/>
        </w:rPr>
        <w:t>Key Tax Filing Dates, </w:t>
      </w:r>
      <w:r w:rsidRPr="00F847E5">
        <w:rPr>
          <w:rFonts w:eastAsia="Times New Roman" w:cs="Arial"/>
          <w:i/>
          <w:iCs/>
        </w:rPr>
        <w:t>EC </w:t>
      </w:r>
      <w:r w:rsidRPr="00F847E5">
        <w:rPr>
          <w:rFonts w:eastAsia="Times New Roman" w:cs="Arial"/>
        </w:rPr>
        <w:t>Section 41760.2 </w:t>
      </w:r>
    </w:p>
    <w:p w14:paraId="31BB062B" w14:textId="06C5AEDE" w:rsidR="007F654F" w:rsidRPr="007F654F" w:rsidRDefault="00D80C1C" w:rsidP="002F0A1B">
      <w:pPr>
        <w:textAlignment w:val="baseline"/>
        <w:rPr>
          <w:rFonts w:eastAsia="Times New Roman" w:cs="Arial"/>
          <w:szCs w:val="24"/>
          <w:u w:val="single"/>
        </w:rPr>
      </w:pPr>
      <w:r w:rsidRPr="00F847E5">
        <w:rPr>
          <w:rFonts w:eastAsia="Times New Roman" w:cs="Arial"/>
          <w:szCs w:val="24"/>
        </w:rPr>
        <w:t>The reporting deadlines for the Taxes data entry screen are below. Dates that fall on non-business days are adjusted accordingly and reflected on the Principal Apportionment Deadlines calendar published annually at </w:t>
      </w:r>
      <w:hyperlink r:id="rId110" w:tooltip="Principal Apportionment Deadline Calendar" w:history="1">
        <w:r w:rsidRPr="00F847E5">
          <w:rPr>
            <w:rStyle w:val="Hyperlink"/>
            <w:rFonts w:eastAsia="Times New Roman" w:cs="Arial"/>
            <w:szCs w:val="24"/>
          </w:rPr>
          <w:t>https://www.cde.ca.gov/re/ca/fc/</w:t>
        </w:r>
      </w:hyperlink>
      <w:r w:rsidR="007F654F">
        <w:rPr>
          <w:rFonts w:eastAsia="Times New Roman" w:cs="Arial"/>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provides reporting deadlines all reporting periods."/>
      </w:tblPr>
      <w:tblGrid>
        <w:gridCol w:w="4020"/>
        <w:gridCol w:w="5324"/>
      </w:tblGrid>
      <w:tr w:rsidR="00D80C1C" w:rsidRPr="00F847E5" w14:paraId="340DBEB4" w14:textId="77777777" w:rsidTr="001E313B">
        <w:trPr>
          <w:cantSplit/>
          <w:trHeight w:val="120"/>
          <w:tblHeader/>
        </w:trPr>
        <w:tc>
          <w:tcPr>
            <w:tcW w:w="402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29C77117" w14:textId="0CDD1566" w:rsidR="00D80C1C" w:rsidRPr="00FA7C08" w:rsidRDefault="00D80C1C" w:rsidP="001E313B">
            <w:pPr>
              <w:spacing w:before="60" w:after="60"/>
              <w:jc w:val="center"/>
              <w:textAlignment w:val="baseline"/>
              <w:rPr>
                <w:rFonts w:eastAsia="Times New Roman" w:cs="Arial"/>
                <w:szCs w:val="24"/>
              </w:rPr>
            </w:pPr>
            <w:r w:rsidRPr="00F847E5">
              <w:rPr>
                <w:rFonts w:eastAsia="Times New Roman" w:cs="Arial"/>
                <w:b/>
                <w:bCs/>
                <w:szCs w:val="24"/>
              </w:rPr>
              <w:t>Period to Report</w:t>
            </w:r>
            <w:r w:rsidRPr="00F847E5">
              <w:rPr>
                <w:rFonts w:eastAsia="Times New Roman" w:cs="Arial"/>
                <w:szCs w:val="24"/>
              </w:rPr>
              <w:t> </w:t>
            </w:r>
          </w:p>
        </w:tc>
        <w:tc>
          <w:tcPr>
            <w:tcW w:w="5325"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634A4A35" w14:textId="77777777" w:rsidR="00D80C1C" w:rsidRPr="00FA7C08" w:rsidRDefault="00D80C1C" w:rsidP="001E313B">
            <w:pPr>
              <w:spacing w:before="60" w:after="60"/>
              <w:ind w:left="90"/>
              <w:jc w:val="center"/>
              <w:textAlignment w:val="baseline"/>
              <w:rPr>
                <w:rFonts w:eastAsia="Times New Roman" w:cs="Arial"/>
                <w:szCs w:val="24"/>
              </w:rPr>
            </w:pPr>
            <w:r w:rsidRPr="00F847E5">
              <w:rPr>
                <w:rFonts w:eastAsia="Times New Roman" w:cs="Arial"/>
                <w:b/>
                <w:bCs/>
                <w:szCs w:val="24"/>
              </w:rPr>
              <w:t>Reporting Deadlines</w:t>
            </w:r>
            <w:r w:rsidRPr="00F847E5">
              <w:rPr>
                <w:rFonts w:eastAsia="Times New Roman" w:cs="Arial"/>
                <w:szCs w:val="24"/>
              </w:rPr>
              <w:t> </w:t>
            </w:r>
          </w:p>
        </w:tc>
      </w:tr>
      <w:tr w:rsidR="00D80C1C" w:rsidRPr="00F847E5" w14:paraId="5B81FCB8" w14:textId="77777777" w:rsidTr="001E313B">
        <w:trPr>
          <w:cantSplit/>
          <w:trHeight w:val="237"/>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0E59C501"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First Period Taxes Report (P-1)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4E76107"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November 15 </w:t>
            </w:r>
          </w:p>
        </w:tc>
      </w:tr>
      <w:tr w:rsidR="00D80C1C" w:rsidRPr="00F847E5" w14:paraId="6750D3E2" w14:textId="77777777" w:rsidTr="001E313B">
        <w:trPr>
          <w:cantSplit/>
          <w:trHeight w:val="72"/>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4C8FB02"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Second Period Taxes Report (P-2)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4D523F3D"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April 15 </w:t>
            </w:r>
          </w:p>
        </w:tc>
      </w:tr>
      <w:tr w:rsidR="00D80C1C" w:rsidRPr="00F847E5" w14:paraId="3C5ECD1E" w14:textId="77777777" w:rsidTr="001E313B">
        <w:trPr>
          <w:cantSplit/>
          <w:trHeight w:val="72"/>
        </w:trPr>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2DD854E" w14:textId="77777777" w:rsidR="00D80C1C" w:rsidRPr="00FA7C08" w:rsidRDefault="00D80C1C" w:rsidP="001E313B">
            <w:pPr>
              <w:spacing w:before="60" w:after="60"/>
              <w:ind w:left="75"/>
              <w:textAlignment w:val="baseline"/>
              <w:rPr>
                <w:rFonts w:eastAsia="Times New Roman" w:cs="Arial"/>
                <w:szCs w:val="24"/>
              </w:rPr>
            </w:pPr>
            <w:r w:rsidRPr="00F847E5">
              <w:rPr>
                <w:rFonts w:eastAsia="Times New Roman" w:cs="Arial"/>
                <w:szCs w:val="24"/>
              </w:rPr>
              <w:t>Annual Taxes Report (Annual) </w:t>
            </w:r>
          </w:p>
        </w:tc>
        <w:tc>
          <w:tcPr>
            <w:tcW w:w="5325" w:type="dxa"/>
            <w:tcBorders>
              <w:top w:val="single" w:sz="6" w:space="0" w:color="auto"/>
              <w:left w:val="single" w:sz="6" w:space="0" w:color="auto"/>
              <w:bottom w:val="single" w:sz="6" w:space="0" w:color="auto"/>
              <w:right w:val="single" w:sz="6" w:space="0" w:color="auto"/>
            </w:tcBorders>
            <w:shd w:val="clear" w:color="auto" w:fill="auto"/>
            <w:hideMark/>
          </w:tcPr>
          <w:p w14:paraId="274FD302" w14:textId="77777777" w:rsidR="00D80C1C" w:rsidRPr="00FA7C08" w:rsidRDefault="00D80C1C" w:rsidP="001E313B">
            <w:pPr>
              <w:spacing w:before="60" w:after="60"/>
              <w:ind w:left="90"/>
              <w:textAlignment w:val="baseline"/>
              <w:rPr>
                <w:rFonts w:eastAsia="Times New Roman" w:cs="Arial"/>
                <w:szCs w:val="24"/>
              </w:rPr>
            </w:pPr>
            <w:r w:rsidRPr="00F847E5">
              <w:rPr>
                <w:rFonts w:eastAsia="Times New Roman" w:cs="Arial"/>
                <w:szCs w:val="24"/>
              </w:rPr>
              <w:t>Send to the CDE no later than August 15 </w:t>
            </w:r>
          </w:p>
        </w:tc>
      </w:tr>
    </w:tbl>
    <w:p w14:paraId="06FFCE28" w14:textId="77777777" w:rsidR="008A333F" w:rsidRDefault="008A333F" w:rsidP="00D80C1C">
      <w:pPr>
        <w:spacing w:after="120"/>
        <w:textAlignment w:val="baseline"/>
        <w:rPr>
          <w:rFonts w:eastAsia="Times New Roman" w:cs="Arial"/>
          <w:szCs w:val="24"/>
        </w:rPr>
      </w:pPr>
    </w:p>
    <w:p w14:paraId="58908560" w14:textId="0AE4CFAD" w:rsidR="00D80C1C" w:rsidRPr="00FA7C08" w:rsidRDefault="00D80C1C" w:rsidP="002F0A1B">
      <w:pPr>
        <w:contextualSpacing/>
        <w:textAlignment w:val="baseline"/>
        <w:rPr>
          <w:rFonts w:eastAsia="Times New Roman" w:cs="Arial"/>
          <w:sz w:val="18"/>
          <w:szCs w:val="18"/>
        </w:rPr>
      </w:pPr>
      <w:r w:rsidRPr="00F847E5">
        <w:rPr>
          <w:rFonts w:eastAsia="Times New Roman" w:cs="Arial"/>
          <w:szCs w:val="24"/>
        </w:rPr>
        <w:lastRenderedPageBreak/>
        <w:t>Extensions to the reporting deadlines may be granted on a case-by-case basis by contacting </w:t>
      </w:r>
      <w:hyperlink r:id="rId111" w:tgtFrame="_blank" w:tooltip="PASE Email" w:history="1">
        <w:r w:rsidRPr="00F847E5">
          <w:rPr>
            <w:rFonts w:eastAsia="Times New Roman" w:cs="Arial"/>
            <w:color w:val="0563C1"/>
            <w:szCs w:val="24"/>
            <w:u w:val="single"/>
          </w:rPr>
          <w:t>PASE@cde.ca.gov</w:t>
        </w:r>
      </w:hyperlink>
      <w:r w:rsidRPr="00F847E5">
        <w:rPr>
          <w:rFonts w:eastAsia="Times New Roman" w:cs="Arial"/>
          <w:szCs w:val="24"/>
        </w:rPr>
        <w:t> with ample justification. </w:t>
      </w:r>
    </w:p>
    <w:p w14:paraId="185FEE2C"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Acceptable Data </w:t>
      </w:r>
    </w:p>
    <w:p w14:paraId="3340BCD1"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Lines A-1 through A-9 and B-1 through B-3 allow positive or negative whole numbers, up to 10 digits. </w:t>
      </w:r>
    </w:p>
    <w:p w14:paraId="5598658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PADC user must </w:t>
      </w:r>
      <w:r w:rsidR="00FA7C08">
        <w:rPr>
          <w:rFonts w:eastAsia="Times New Roman" w:cs="Arial"/>
          <w:szCs w:val="24"/>
        </w:rPr>
        <w:t>select</w:t>
      </w:r>
      <w:r w:rsidR="00FA7C08" w:rsidRPr="00F847E5">
        <w:rPr>
          <w:rFonts w:eastAsia="Times New Roman" w:cs="Arial"/>
          <w:szCs w:val="24"/>
        </w:rPr>
        <w:t> </w:t>
      </w:r>
      <w:r w:rsidRPr="00F847E5">
        <w:rPr>
          <w:rFonts w:eastAsia="Times New Roman" w:cs="Arial"/>
          <w:i/>
          <w:iCs/>
          <w:szCs w:val="24"/>
        </w:rPr>
        <w:t>Save</w:t>
      </w:r>
      <w:r w:rsidRPr="00F847E5">
        <w:rPr>
          <w:rFonts w:eastAsia="Times New Roman" w:cs="Arial"/>
          <w:szCs w:val="24"/>
        </w:rPr>
        <w:t> before navigating to another record to save any data entered for each LEA.</w:t>
      </w:r>
      <w:r w:rsidR="00545CAC" w:rsidRPr="00F847E5">
        <w:rPr>
          <w:rFonts w:eastAsia="Times New Roman" w:cs="Arial"/>
          <w:szCs w:val="24"/>
        </w:rPr>
        <w:t xml:space="preserve"> If the user does not save each record individually, data entered for the LEA will be lost.</w:t>
      </w:r>
    </w:p>
    <w:p w14:paraId="527CEB4D" w14:textId="77777777" w:rsidR="00CD2302" w:rsidRPr="00FA7C08" w:rsidRDefault="00CD2302" w:rsidP="002F0A1B">
      <w:pPr>
        <w:pStyle w:val="Heading5"/>
        <w:contextualSpacing/>
        <w:rPr>
          <w:rFonts w:eastAsia="Times New Roman" w:cs="Arial"/>
          <w:sz w:val="18"/>
          <w:szCs w:val="18"/>
        </w:rPr>
      </w:pPr>
      <w:r w:rsidRPr="00F847E5">
        <w:rPr>
          <w:rFonts w:eastAsia="Times New Roman" w:cs="Arial"/>
        </w:rPr>
        <w:t>Main Validation Rules </w:t>
      </w:r>
    </w:p>
    <w:p w14:paraId="49648BE5" w14:textId="77777777" w:rsidR="002F0A1B" w:rsidRDefault="00CD2302" w:rsidP="002F0A1B">
      <w:pPr>
        <w:numPr>
          <w:ilvl w:val="0"/>
          <w:numId w:val="31"/>
        </w:numPr>
        <w:contextualSpacing/>
        <w:textAlignment w:val="baseline"/>
        <w:rPr>
          <w:rFonts w:eastAsia="Times New Roman" w:cs="Arial"/>
          <w:szCs w:val="24"/>
        </w:rPr>
      </w:pPr>
      <w:r w:rsidRPr="00F847E5">
        <w:rPr>
          <w:rFonts w:eastAsia="Times New Roman" w:cs="Arial"/>
          <w:szCs w:val="24"/>
        </w:rPr>
        <w:t>For any negative values reported, excluding those on lines A-6 and A-9, the user is required to provide an explanation in the text box below Line C-1. </w:t>
      </w:r>
    </w:p>
    <w:p w14:paraId="72E3CDA8" w14:textId="77777777" w:rsid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For any records with zero total taxes reported (Line C-1), the user is required to provide an explanation in the text box below Line C-1. </w:t>
      </w:r>
    </w:p>
    <w:p w14:paraId="49D1830C" w14:textId="09A3FB13" w:rsidR="00CD2302" w:rsidRPr="002F0A1B" w:rsidRDefault="00CD2302" w:rsidP="002F0A1B">
      <w:pPr>
        <w:numPr>
          <w:ilvl w:val="0"/>
          <w:numId w:val="31"/>
        </w:numPr>
        <w:contextualSpacing/>
        <w:textAlignment w:val="baseline"/>
        <w:rPr>
          <w:rFonts w:eastAsia="Times New Roman" w:cs="Arial"/>
          <w:szCs w:val="24"/>
        </w:rPr>
      </w:pPr>
      <w:r w:rsidRPr="002F0A1B">
        <w:rPr>
          <w:rFonts w:eastAsia="Times New Roman" w:cs="Arial"/>
          <w:szCs w:val="24"/>
        </w:rPr>
        <w:t xml:space="preserve">Supplemental Taxes may not be allocated to cross-county entities and entities that were deemed to be excess tax at P-2 of the prior </w:t>
      </w:r>
      <w:r w:rsidR="0095161F" w:rsidRPr="002F0A1B">
        <w:rPr>
          <w:rFonts w:eastAsia="Times New Roman" w:cs="Arial"/>
          <w:szCs w:val="24"/>
        </w:rPr>
        <w:t>FY</w:t>
      </w:r>
      <w:r w:rsidRPr="002F0A1B">
        <w:rPr>
          <w:rFonts w:eastAsia="Times New Roman" w:cs="Arial"/>
          <w:szCs w:val="24"/>
        </w:rPr>
        <w:t>. </w:t>
      </w:r>
    </w:p>
    <w:p w14:paraId="7286582B" w14:textId="552B8C80" w:rsidR="00CD2302" w:rsidRPr="003C220D" w:rsidRDefault="009309D5" w:rsidP="002F0A1B">
      <w:pPr>
        <w:pStyle w:val="Heading6"/>
        <w:contextualSpacing/>
        <w:rPr>
          <w:rFonts w:eastAsia="Times New Roman"/>
          <w:sz w:val="18"/>
          <w:szCs w:val="18"/>
        </w:rPr>
      </w:pPr>
      <w:r>
        <w:rPr>
          <w:rFonts w:eastAsia="Times New Roman"/>
        </w:rPr>
        <w:t>Taxes</w:t>
      </w:r>
    </w:p>
    <w:p w14:paraId="26F155E5"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The following table describes the fields displayed in this screen and instructions on the data to be reported for each tax category. Additionally, the SACS Resource and </w:t>
      </w:r>
      <w:r w:rsidR="009514DF">
        <w:rPr>
          <w:rFonts w:eastAsia="Times New Roman" w:cs="Arial"/>
          <w:szCs w:val="24"/>
        </w:rPr>
        <w:t>R</w:t>
      </w:r>
      <w:r w:rsidRPr="00F847E5">
        <w:rPr>
          <w:rFonts w:eastAsia="Times New Roman" w:cs="Arial"/>
          <w:szCs w:val="24"/>
        </w:rPr>
        <w:t>evenue Object codes have been provided to assist users with reporting tax data. LEAs use SACS codes to record and report revenue and expenditure data. More information regarding SACS is available on the CDE SACS web page at</w:t>
      </w:r>
      <w:r w:rsidR="00894DBA">
        <w:rPr>
          <w:rFonts w:eastAsia="Times New Roman" w:cs="Arial"/>
          <w:szCs w:val="24"/>
        </w:rPr>
        <w:t xml:space="preserve"> </w:t>
      </w:r>
      <w:hyperlink r:id="rId112" w:tooltip="CDE's SACS guidance page" w:history="1">
        <w:r w:rsidR="00894DBA" w:rsidRPr="00DD2D52">
          <w:rPr>
            <w:rStyle w:val="Hyperlink"/>
            <w:rFonts w:eastAsia="Times New Roman" w:cs="Arial"/>
            <w:szCs w:val="24"/>
          </w:rPr>
          <w:t>https://www.cde.ca.gov/fg/ac/ac</w:t>
        </w:r>
      </w:hyperlink>
      <w:r w:rsidRPr="00F847E5">
        <w:rPr>
          <w:rFonts w:eastAsia="Times New Roman" w:cs="Arial"/>
          <w:szCs w:val="24"/>
        </w:rPr>
        <w:t>. </w:t>
      </w:r>
    </w:p>
    <w:p w14:paraId="1378F7CE" w14:textId="77777777" w:rsidR="00CD2302" w:rsidRPr="00FA7C08" w:rsidRDefault="00CD2302" w:rsidP="002F0A1B">
      <w:pPr>
        <w:textAlignment w:val="baseline"/>
        <w:rPr>
          <w:rFonts w:eastAsia="Times New Roman" w:cs="Arial"/>
          <w:sz w:val="18"/>
          <w:szCs w:val="18"/>
        </w:rPr>
      </w:pPr>
      <w:r w:rsidRPr="00F847E5">
        <w:rPr>
          <w:rFonts w:eastAsia="Times New Roman" w:cs="Arial"/>
          <w:szCs w:val="24"/>
        </w:rPr>
        <w:t xml:space="preserve">County taxes allocated for purposes of the Child Development Fund must be included on </w:t>
      </w:r>
      <w:r w:rsidR="001279F1" w:rsidRPr="00F847E5">
        <w:rPr>
          <w:rFonts w:eastAsia="Times New Roman" w:cs="Arial"/>
          <w:szCs w:val="24"/>
        </w:rPr>
        <w:t>L</w:t>
      </w:r>
      <w:r w:rsidRPr="00F847E5">
        <w:rPr>
          <w:rFonts w:eastAsia="Times New Roman" w:cs="Arial"/>
          <w:szCs w:val="24"/>
        </w:rPr>
        <w:t>ines A-1, A-2, and A-4.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The table provides detailed instructions for each line on the Taxes screen."/>
      </w:tblPr>
      <w:tblGrid>
        <w:gridCol w:w="1162"/>
        <w:gridCol w:w="2160"/>
        <w:gridCol w:w="3870"/>
        <w:gridCol w:w="2152"/>
      </w:tblGrid>
      <w:tr w:rsidR="00CD2302" w:rsidRPr="00F847E5" w14:paraId="22D767AD" w14:textId="77777777" w:rsidTr="00797D22">
        <w:trPr>
          <w:cantSplit/>
          <w:trHeight w:val="720"/>
          <w:tblHeader/>
        </w:trPr>
        <w:tc>
          <w:tcPr>
            <w:tcW w:w="116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22C74380"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Line Number</w:t>
            </w:r>
          </w:p>
        </w:tc>
        <w:tc>
          <w:tcPr>
            <w:tcW w:w="216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517538AD"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Line Caption</w:t>
            </w:r>
          </w:p>
        </w:tc>
        <w:tc>
          <w:tcPr>
            <w:tcW w:w="3870"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190C2103" w14:textId="160EB8AE" w:rsidR="00CD2302" w:rsidRPr="00FA7C08" w:rsidRDefault="00D74CAB" w:rsidP="009F7702">
            <w:pPr>
              <w:spacing w:before="60" w:after="60"/>
              <w:ind w:left="60" w:right="60"/>
              <w:jc w:val="center"/>
              <w:textAlignment w:val="baseline"/>
              <w:rPr>
                <w:rFonts w:eastAsia="Times New Roman" w:cs="Arial"/>
                <w:b/>
                <w:bCs/>
                <w:szCs w:val="24"/>
              </w:rPr>
            </w:pPr>
            <w:r>
              <w:rPr>
                <w:rFonts w:eastAsia="Times New Roman" w:cs="Arial"/>
                <w:b/>
                <w:bCs/>
                <w:color w:val="000000"/>
                <w:szCs w:val="24"/>
                <w:lang w:bidi="he-IL"/>
              </w:rPr>
              <w:t>Reporting Notes</w:t>
            </w:r>
          </w:p>
        </w:tc>
        <w:tc>
          <w:tcPr>
            <w:tcW w:w="215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015B339B" w14:textId="77777777" w:rsidR="00CD2302" w:rsidRPr="00FA7C08" w:rsidRDefault="00CD2302" w:rsidP="009F7702">
            <w:pPr>
              <w:spacing w:before="60" w:after="60"/>
              <w:ind w:left="60" w:right="60"/>
              <w:jc w:val="center"/>
              <w:textAlignment w:val="baseline"/>
              <w:rPr>
                <w:rFonts w:eastAsia="Times New Roman" w:cs="Arial"/>
                <w:b/>
                <w:bCs/>
                <w:szCs w:val="24"/>
              </w:rPr>
            </w:pPr>
            <w:r w:rsidRPr="00F847E5">
              <w:rPr>
                <w:rFonts w:eastAsia="Times New Roman" w:cs="Arial"/>
                <w:b/>
                <w:bCs/>
                <w:szCs w:val="24"/>
              </w:rPr>
              <w:t>SACS Resource and Revenue Object Codes</w:t>
            </w:r>
          </w:p>
        </w:tc>
      </w:tr>
      <w:tr w:rsidR="00CD2302" w:rsidRPr="00F847E5" w14:paraId="476BD4A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CB10B53" w14:textId="77777777" w:rsidR="00CD2302" w:rsidRPr="00FA7C08"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F0C4C53" w14:textId="77777777" w:rsidR="00CD2302" w:rsidRPr="00FA7C08" w:rsidRDefault="00CD2302" w:rsidP="009F7702">
            <w:pPr>
              <w:spacing w:before="60" w:after="60"/>
              <w:ind w:left="60" w:right="60"/>
              <w:textAlignment w:val="baseline"/>
              <w:rPr>
                <w:rFonts w:eastAsia="Times New Roman" w:cs="Arial"/>
                <w:szCs w:val="24"/>
              </w:rPr>
            </w:pPr>
            <w:r w:rsidRPr="00F847E5">
              <w:rPr>
                <w:rFonts w:eastAsia="Times New Roman" w:cs="Arial"/>
                <w:szCs w:val="24"/>
              </w:rPr>
              <w:t>Secured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5D8F427" w14:textId="77777777" w:rsidR="00CD2302" w:rsidRPr="00FA7C08"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Revenue from taxes levied on the secured roll</w:t>
            </w:r>
            <w:r w:rsidR="00EF4156" w:rsidRPr="00F847E5">
              <w:rPr>
                <w:rFonts w:eastAsia="Times New Roman" w:cs="Arial"/>
                <w:szCs w:val="24"/>
              </w:rPr>
              <w:t xml:space="preserve"> </w:t>
            </w:r>
            <w:r w:rsidRPr="00F847E5">
              <w:rPr>
                <w:rFonts w:eastAsia="Times New Roman" w:cs="Arial"/>
                <w:szCs w:val="24"/>
              </w:rPr>
              <w:t>(</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2601–2636).</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2F1B5A8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8041</w:t>
            </w:r>
          </w:p>
        </w:tc>
      </w:tr>
      <w:tr w:rsidR="00CD2302" w:rsidRPr="00F847E5" w14:paraId="1B4717B6"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0EC95FE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A-2</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E7045CE"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Unsecured</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432CE79"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Revenue from taxes levied on the unsecured roll (</w:t>
            </w:r>
            <w:r w:rsidRPr="00F847E5">
              <w:rPr>
                <w:rFonts w:eastAsia="Times New Roman" w:cs="Arial"/>
                <w:i/>
                <w:iCs/>
                <w:szCs w:val="24"/>
              </w:rPr>
              <w:t>RTC</w:t>
            </w:r>
            <w:r w:rsidRPr="00F847E5">
              <w:rPr>
                <w:rFonts w:eastAsia="Times New Roman" w:cs="Arial"/>
                <w:szCs w:val="24"/>
              </w:rPr>
              <w:t> sections 2901–2928.1).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C27BB3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8042</w:t>
            </w:r>
          </w:p>
        </w:tc>
      </w:tr>
      <w:tr w:rsidR="00CD2302" w:rsidRPr="00F847E5" w14:paraId="04660DE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1656109"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lang w:val="fr-FR"/>
              </w:rPr>
              <w:t>A-3</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948476B" w14:textId="57BE7BE1" w:rsidR="00CD2302" w:rsidRPr="00C2709E" w:rsidRDefault="00CD2302" w:rsidP="009F7702">
            <w:pPr>
              <w:spacing w:before="60" w:after="60"/>
              <w:ind w:left="60" w:right="60"/>
              <w:textAlignment w:val="baseline"/>
              <w:rPr>
                <w:rFonts w:eastAsia="Times New Roman" w:cs="Arial"/>
                <w:szCs w:val="24"/>
              </w:rPr>
            </w:pPr>
            <w:proofErr w:type="spellStart"/>
            <w:r w:rsidRPr="00F847E5">
              <w:rPr>
                <w:rFonts w:eastAsia="Times New Roman" w:cs="Arial"/>
                <w:szCs w:val="24"/>
                <w:lang w:val="fr-FR"/>
              </w:rPr>
              <w:t>Homeowners</w:t>
            </w:r>
            <w:proofErr w:type="spellEnd"/>
            <w:r w:rsidR="00491E92">
              <w:rPr>
                <w:rFonts w:eastAsia="Times New Roman" w:cs="Arial"/>
                <w:szCs w:val="24"/>
                <w:lang w:val="fr-FR"/>
              </w:rPr>
              <w:t>’</w:t>
            </w:r>
            <w:r w:rsidR="00EF4156" w:rsidRPr="00F847E5">
              <w:rPr>
                <w:rFonts w:eastAsia="Times New Roman" w:cs="Arial"/>
                <w:szCs w:val="24"/>
                <w:lang w:val="fr-FR"/>
              </w:rPr>
              <w:t xml:space="preserve"> </w:t>
            </w:r>
            <w:r w:rsidRPr="00F847E5">
              <w:rPr>
                <w:rFonts w:eastAsia="Times New Roman" w:cs="Arial"/>
                <w:szCs w:val="24"/>
                <w:lang w:val="fr-FR"/>
              </w:rPr>
              <w:t>Exemption Subventions</w:t>
            </w:r>
            <w:r w:rsidRPr="00F847E5">
              <w:rPr>
                <w:rFonts w:eastAsia="Times New Roman" w:cs="Arial"/>
                <w:szCs w:val="24"/>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E8DA11"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received for loss of revenue because of homeowners’ exemptions (</w:t>
            </w:r>
            <w:r w:rsidRPr="00F847E5">
              <w:rPr>
                <w:rFonts w:eastAsia="Times New Roman" w:cs="Arial"/>
                <w:i/>
                <w:iCs/>
                <w:szCs w:val="24"/>
              </w:rPr>
              <w:t>RTC</w:t>
            </w:r>
            <w:r w:rsidRPr="00F847E5">
              <w:rPr>
                <w:rFonts w:eastAsia="Times New Roman" w:cs="Arial"/>
                <w:szCs w:val="24"/>
              </w:rPr>
              <w:t> Section 218)</w:t>
            </w:r>
            <w:r w:rsidR="001279F1" w:rsidRPr="00F847E5">
              <w:rPr>
                <w:rFonts w:eastAsia="Times New Roman" w:cs="Arial"/>
                <w:szCs w:val="24"/>
              </w:rPr>
              <w:t>.</w:t>
            </w:r>
            <w:r w:rsidRPr="00F847E5">
              <w:rPr>
                <w:rFonts w:eastAsia="Times New Roman" w:cs="Arial"/>
                <w:szCs w:val="24"/>
              </w:rPr>
              <w:t>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5402A44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 xml:space="preserve">0000 </w:t>
            </w:r>
            <w:r w:rsidR="00894DBA">
              <w:rPr>
                <w:rFonts w:eastAsia="Times New Roman" w:cs="Arial"/>
                <w:szCs w:val="24"/>
              </w:rPr>
              <w:t>-</w:t>
            </w:r>
            <w:r w:rsidRPr="00F847E5">
              <w:rPr>
                <w:rFonts w:eastAsia="Times New Roman" w:cs="Arial"/>
                <w:szCs w:val="24"/>
              </w:rPr>
              <w:t xml:space="preserve"> 8021</w:t>
            </w:r>
          </w:p>
        </w:tc>
      </w:tr>
      <w:tr w:rsidR="00CD2302" w:rsidRPr="00F847E5" w14:paraId="69C1FDFF"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A30B21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A-4</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92CB4EF"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Miscellaneous Taxes/Other Appropriate Local Revenues or Subventions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325FE7A"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Miscellaneous Taxes/Other Appropriate Revenues or Local Revenues Subventions. </w:t>
            </w:r>
          </w:p>
          <w:p w14:paraId="43A07D5D"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 partial list of Miscellaneous Taxes and Subventions is as follows: </w:t>
            </w:r>
          </w:p>
          <w:p w14:paraId="7EF639F7" w14:textId="77777777" w:rsidR="00CD2302" w:rsidRPr="00F847E5" w:rsidRDefault="00CD2302" w:rsidP="00B80F7B">
            <w:pPr>
              <w:numPr>
                <w:ilvl w:val="0"/>
                <w:numId w:val="33"/>
              </w:numPr>
              <w:spacing w:before="60" w:after="60"/>
              <w:ind w:hanging="270"/>
              <w:textAlignment w:val="baseline"/>
              <w:rPr>
                <w:rFonts w:eastAsia="Times New Roman" w:cs="Arial"/>
                <w:szCs w:val="24"/>
              </w:rPr>
            </w:pPr>
            <w:r w:rsidRPr="00F847E5">
              <w:rPr>
                <w:rFonts w:eastAsia="Times New Roman" w:cs="Arial"/>
                <w:szCs w:val="24"/>
              </w:rPr>
              <w:t>Business or Professional Records Assessed Valuation Reduction </w:t>
            </w:r>
          </w:p>
          <w:p w14:paraId="471AA91F" w14:textId="77777777" w:rsidR="00CD2302" w:rsidRPr="00F847E5" w:rsidRDefault="00CD2302" w:rsidP="00B80F7B">
            <w:pPr>
              <w:numPr>
                <w:ilvl w:val="0"/>
                <w:numId w:val="33"/>
              </w:numPr>
              <w:spacing w:before="60" w:after="60"/>
              <w:ind w:hanging="270"/>
              <w:textAlignment w:val="baseline"/>
              <w:rPr>
                <w:rFonts w:eastAsia="Times New Roman" w:cs="Arial"/>
                <w:szCs w:val="24"/>
              </w:rPr>
            </w:pPr>
            <w:r w:rsidRPr="00F847E5">
              <w:rPr>
                <w:rFonts w:eastAsia="Times New Roman" w:cs="Arial"/>
                <w:szCs w:val="24"/>
              </w:rPr>
              <w:t>Church Parking Lot Exemption </w:t>
            </w:r>
          </w:p>
          <w:p w14:paraId="64D6F5C8" w14:textId="77777777" w:rsidR="00CD2302" w:rsidRPr="00F847E5" w:rsidRDefault="00CD2302" w:rsidP="00B80F7B">
            <w:pPr>
              <w:numPr>
                <w:ilvl w:val="0"/>
                <w:numId w:val="33"/>
              </w:numPr>
              <w:spacing w:before="60" w:after="60"/>
              <w:ind w:hanging="270"/>
              <w:textAlignment w:val="baseline"/>
              <w:rPr>
                <w:rFonts w:eastAsia="Times New Roman" w:cs="Arial"/>
                <w:szCs w:val="24"/>
              </w:rPr>
            </w:pPr>
            <w:r w:rsidRPr="00F847E5">
              <w:rPr>
                <w:rFonts w:eastAsia="Times New Roman" w:cs="Arial"/>
                <w:szCs w:val="24"/>
              </w:rPr>
              <w:t>Veteran’s Property Tax Exemption </w:t>
            </w:r>
          </w:p>
          <w:p w14:paraId="259FEC99" w14:textId="77777777" w:rsidR="00CD2302" w:rsidRPr="00F847E5" w:rsidRDefault="00CD2302" w:rsidP="00B80F7B">
            <w:pPr>
              <w:numPr>
                <w:ilvl w:val="0"/>
                <w:numId w:val="33"/>
              </w:numPr>
              <w:spacing w:before="60" w:after="60"/>
              <w:ind w:hanging="270"/>
              <w:textAlignment w:val="baseline"/>
              <w:rPr>
                <w:rFonts w:eastAsia="Times New Roman" w:cs="Arial"/>
                <w:szCs w:val="24"/>
              </w:rPr>
            </w:pPr>
            <w:r w:rsidRPr="00F847E5">
              <w:rPr>
                <w:rFonts w:eastAsia="Times New Roman" w:cs="Arial"/>
                <w:szCs w:val="24"/>
              </w:rPr>
              <w:t>Tax Deeded Land for Highway Rental </w:t>
            </w:r>
          </w:p>
          <w:p w14:paraId="0344757D" w14:textId="77777777" w:rsidR="00CD2302" w:rsidRPr="00F847E5" w:rsidRDefault="00CD2302" w:rsidP="00B80F7B">
            <w:pPr>
              <w:numPr>
                <w:ilvl w:val="0"/>
                <w:numId w:val="33"/>
              </w:numPr>
              <w:spacing w:before="60" w:after="60"/>
              <w:ind w:hanging="270"/>
              <w:textAlignment w:val="baseline"/>
              <w:rPr>
                <w:rFonts w:eastAsia="Times New Roman" w:cs="Arial"/>
                <w:szCs w:val="24"/>
              </w:rPr>
            </w:pPr>
            <w:r w:rsidRPr="00F847E5">
              <w:rPr>
                <w:rFonts w:eastAsia="Times New Roman" w:cs="Arial"/>
                <w:szCs w:val="24"/>
              </w:rPr>
              <w:t>Housing Authority </w:t>
            </w:r>
          </w:p>
          <w:p w14:paraId="745BEFF5"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b/>
                <w:bCs/>
                <w:szCs w:val="24"/>
              </w:rPr>
              <w:t>Note:</w:t>
            </w:r>
            <w:r w:rsidRPr="00F847E5">
              <w:rPr>
                <w:rFonts w:eastAsia="Times New Roman" w:cs="Arial"/>
                <w:szCs w:val="24"/>
              </w:rPr>
              <w:t xml:space="preserve"> Royalties, Bonuses, and payments in-lieu of taxes reported by the COE on </w:t>
            </w:r>
            <w:r w:rsidR="001279F1" w:rsidRPr="00F847E5">
              <w:rPr>
                <w:rFonts w:eastAsia="Times New Roman" w:cs="Arial"/>
                <w:szCs w:val="24"/>
              </w:rPr>
              <w:t>L</w:t>
            </w:r>
            <w:r w:rsidRPr="00F847E5">
              <w:rPr>
                <w:rFonts w:eastAsia="Times New Roman" w:cs="Arial"/>
                <w:szCs w:val="24"/>
              </w:rPr>
              <w:t>ines A-1 and A-2 of the Miscellaneous Funds report should not be included.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0611890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0000 - 8029</w:t>
            </w:r>
          </w:p>
        </w:tc>
      </w:tr>
      <w:tr w:rsidR="00CD2302" w:rsidRPr="00F847E5" w14:paraId="2EB3D13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23A0B8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A-5</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7D94FD4"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Distribution of Timber Yield Taxes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6D82F51" w14:textId="24E6DD7F"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Revenue collected by the State Board of Equalization on timber harvested from private or public land </w:t>
            </w:r>
            <w:r w:rsidR="0095161F">
              <w:rPr>
                <w:rFonts w:eastAsia="Times New Roman" w:cs="Arial"/>
                <w:szCs w:val="24"/>
              </w:rPr>
              <w:t>[</w:t>
            </w:r>
            <w:r w:rsidR="0095161F">
              <w:rPr>
                <w:rFonts w:eastAsia="Times New Roman" w:cs="Arial"/>
                <w:i/>
                <w:szCs w:val="24"/>
              </w:rPr>
              <w:t xml:space="preserve">Government Code </w:t>
            </w:r>
            <w:r w:rsidRPr="00F847E5">
              <w:rPr>
                <w:rFonts w:eastAsia="Times New Roman" w:cs="Arial"/>
                <w:szCs w:val="24"/>
              </w:rPr>
              <w:t>(</w:t>
            </w:r>
            <w:r w:rsidRPr="00F847E5">
              <w:rPr>
                <w:rFonts w:eastAsia="Times New Roman" w:cs="Arial"/>
                <w:i/>
                <w:iCs/>
                <w:szCs w:val="24"/>
              </w:rPr>
              <w:t>GC</w:t>
            </w:r>
            <w:r w:rsidR="0095161F">
              <w:rPr>
                <w:rFonts w:eastAsia="Times New Roman" w:cs="Arial"/>
                <w:i/>
                <w:iCs/>
                <w:szCs w:val="24"/>
              </w:rPr>
              <w:t xml:space="preserve">) </w:t>
            </w:r>
            <w:r w:rsidRPr="00F847E5">
              <w:rPr>
                <w:rFonts w:eastAsia="Times New Roman" w:cs="Arial"/>
                <w:szCs w:val="24"/>
              </w:rPr>
              <w:t>Section 27423; </w:t>
            </w:r>
            <w:r w:rsidRPr="00F847E5">
              <w:rPr>
                <w:rFonts w:eastAsia="Times New Roman" w:cs="Arial"/>
                <w:i/>
                <w:iCs/>
                <w:szCs w:val="24"/>
              </w:rPr>
              <w:t>RTC</w:t>
            </w:r>
            <w:r w:rsidRPr="00F847E5">
              <w:rPr>
                <w:rFonts w:eastAsia="Times New Roman" w:cs="Arial"/>
                <w:szCs w:val="24"/>
              </w:rPr>
              <w:t> Section 38905.1)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2E9BEBDA"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0000 - 8022</w:t>
            </w:r>
          </w:p>
        </w:tc>
      </w:tr>
      <w:tr w:rsidR="00CD2302" w:rsidRPr="00F847E5" w14:paraId="00371F5D"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36E7F67"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A-6</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11A6A63"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Distribution of Prior Year Taxes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D7014E1" w14:textId="22030650"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prior </w:t>
            </w:r>
            <w:r w:rsidR="0095161F">
              <w:rPr>
                <w:rFonts w:eastAsia="Times New Roman" w:cs="Arial"/>
                <w:szCs w:val="24"/>
              </w:rPr>
              <w:t>FY</w:t>
            </w:r>
            <w:r w:rsidRPr="00F847E5">
              <w:rPr>
                <w:rFonts w:eastAsia="Times New Roman" w:cs="Arial"/>
                <w:szCs w:val="24"/>
              </w:rPr>
              <w:t xml:space="preserve"> penalties, interest, delinquent property taxes, and property tax redemption monies collected and disbursed in the current year.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FDDEF6D"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0000 - 8043</w:t>
            </w:r>
          </w:p>
        </w:tc>
      </w:tr>
      <w:tr w:rsidR="00CD2302" w:rsidRPr="00F847E5" w14:paraId="73D49B1A"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DBAE283"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A-7</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590B07A"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Release of Prior Year Tax Impounds [</w:t>
            </w:r>
            <w:r w:rsidRPr="00F847E5">
              <w:rPr>
                <w:rFonts w:eastAsia="Times New Roman" w:cs="Arial"/>
                <w:i/>
                <w:iCs/>
                <w:szCs w:val="24"/>
              </w:rPr>
              <w:t>EC</w:t>
            </w:r>
            <w:r w:rsidRPr="00F847E5">
              <w:rPr>
                <w:rFonts w:eastAsia="Times New Roman" w:cs="Arial"/>
                <w:szCs w:val="24"/>
              </w:rPr>
              <w:t> 14240]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CF2E54" w14:textId="7A94B012"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Amount of prior </w:t>
            </w:r>
            <w:r w:rsidR="0095161F">
              <w:rPr>
                <w:rFonts w:eastAsia="Times New Roman" w:cs="Arial"/>
                <w:szCs w:val="24"/>
              </w:rPr>
              <w:t>FY</w:t>
            </w:r>
            <w:r w:rsidRPr="00F847E5">
              <w:rPr>
                <w:rFonts w:eastAsia="Times New Roman" w:cs="Arial"/>
                <w:szCs w:val="24"/>
              </w:rPr>
              <w:t xml:space="preserve"> tax impounds released and disbursed in the current year as pursuant to </w:t>
            </w:r>
            <w:r w:rsidRPr="00F847E5">
              <w:rPr>
                <w:rFonts w:eastAsia="Times New Roman" w:cs="Arial"/>
                <w:i/>
                <w:iCs/>
                <w:szCs w:val="24"/>
              </w:rPr>
              <w:t>EC</w:t>
            </w:r>
            <w:r w:rsidRPr="00F847E5">
              <w:rPr>
                <w:rFonts w:eastAsia="Times New Roman" w:cs="Arial"/>
                <w:szCs w:val="24"/>
              </w:rPr>
              <w:t> Section 14240.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79314FF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0000 - 8043</w:t>
            </w:r>
          </w:p>
        </w:tc>
      </w:tr>
      <w:tr w:rsidR="00CD2302" w:rsidRPr="00F847E5" w14:paraId="52CCB9F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E4F2A75"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A-8</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E1CA7A3"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Supplemental Taxes from Increased Assessment [</w:t>
            </w:r>
            <w:r w:rsidR="00EF4156" w:rsidRPr="00F847E5">
              <w:rPr>
                <w:rFonts w:eastAsia="Times New Roman" w:cs="Arial"/>
                <w:i/>
                <w:szCs w:val="24"/>
              </w:rPr>
              <w:t>Revenue and Taxation Code</w:t>
            </w:r>
            <w:r w:rsidRPr="00F847E5">
              <w:rPr>
                <w:rFonts w:eastAsia="Times New Roman" w:cs="Arial"/>
                <w:szCs w:val="24"/>
              </w:rPr>
              <w:t xml:space="preserve"> 75.70-75.72]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580FF4" w14:textId="5E3A2DB5"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supplemental taxes generated by increased assessments per</w:t>
            </w:r>
            <w:r w:rsidR="00EF4156" w:rsidRPr="00F847E5">
              <w:rPr>
                <w:rFonts w:eastAsia="Times New Roman" w:cs="Arial"/>
                <w:szCs w:val="24"/>
              </w:rPr>
              <w:t xml:space="preserve"> </w:t>
            </w:r>
            <w:r w:rsidRPr="00F847E5">
              <w:rPr>
                <w:rFonts w:eastAsia="Times New Roman" w:cs="Arial"/>
                <w:i/>
                <w:iCs/>
                <w:szCs w:val="24"/>
              </w:rPr>
              <w:t>RTC</w:t>
            </w:r>
            <w:r w:rsidR="00EF4156" w:rsidRPr="00F847E5">
              <w:rPr>
                <w:rFonts w:eastAsia="Times New Roman" w:cs="Arial"/>
                <w:i/>
                <w:iCs/>
                <w:szCs w:val="24"/>
              </w:rPr>
              <w:t xml:space="preserve"> </w:t>
            </w:r>
            <w:r w:rsidRPr="00F847E5">
              <w:rPr>
                <w:rFonts w:eastAsia="Times New Roman" w:cs="Arial"/>
                <w:szCs w:val="24"/>
              </w:rPr>
              <w:t>sections 75.70-75.72.</w:t>
            </w:r>
            <w:r w:rsidR="00EF4156" w:rsidRPr="00F847E5">
              <w:rPr>
                <w:rFonts w:eastAsia="Times New Roman" w:cs="Arial"/>
                <w:szCs w:val="24"/>
              </w:rPr>
              <w:t xml:space="preserve"> </w:t>
            </w:r>
            <w:r w:rsidRPr="00F847E5">
              <w:rPr>
                <w:rFonts w:eastAsia="Times New Roman" w:cs="Arial"/>
                <w:szCs w:val="24"/>
              </w:rPr>
              <w:t>Each year, the CDE certifies the</w:t>
            </w:r>
            <w:r w:rsidR="00EF4156" w:rsidRPr="00F847E5">
              <w:rPr>
                <w:rFonts w:eastAsia="Times New Roman" w:cs="Arial"/>
                <w:szCs w:val="24"/>
              </w:rPr>
              <w:t xml:space="preserve"> </w:t>
            </w:r>
            <w:r w:rsidRPr="00F847E5">
              <w:rPr>
                <w:rFonts w:eastAsia="Times New Roman" w:cs="Arial"/>
                <w:szCs w:val="24"/>
              </w:rPr>
              <w:t>Advance Apportionment ADA used to allocate supplemental taxes.</w:t>
            </w:r>
            <w:r w:rsidR="00EF4156" w:rsidRPr="00F847E5">
              <w:rPr>
                <w:rFonts w:eastAsia="Times New Roman" w:cs="Arial"/>
                <w:szCs w:val="24"/>
              </w:rPr>
              <w:t xml:space="preserve"> T</w:t>
            </w:r>
            <w:r w:rsidRPr="00F847E5">
              <w:rPr>
                <w:rFonts w:eastAsia="Times New Roman" w:cs="Arial"/>
                <w:szCs w:val="24"/>
              </w:rPr>
              <w:t>he Advance Apportionment ADA list is available by accessing the Principal Apportionment page on the CDE</w:t>
            </w:r>
            <w:r w:rsidR="00EF4156" w:rsidRPr="00F847E5">
              <w:rPr>
                <w:rFonts w:eastAsia="Times New Roman" w:cs="Arial"/>
                <w:szCs w:val="24"/>
              </w:rPr>
              <w:t xml:space="preserve"> </w:t>
            </w:r>
            <w:r w:rsidRPr="00F847E5">
              <w:rPr>
                <w:rFonts w:eastAsia="Times New Roman" w:cs="Arial"/>
                <w:szCs w:val="24"/>
              </w:rPr>
              <w:t>website</w:t>
            </w:r>
            <w:r w:rsidR="00EF4156" w:rsidRPr="00F847E5">
              <w:rPr>
                <w:rFonts w:eastAsia="Times New Roman" w:cs="Arial"/>
                <w:szCs w:val="24"/>
              </w:rPr>
              <w:t xml:space="preserve"> </w:t>
            </w:r>
            <w:r w:rsidRPr="00F847E5">
              <w:rPr>
                <w:rFonts w:eastAsia="Times New Roman" w:cs="Arial"/>
                <w:szCs w:val="24"/>
              </w:rPr>
              <w:t>at</w:t>
            </w:r>
            <w:r w:rsidR="00EF4156" w:rsidRPr="00F847E5">
              <w:rPr>
                <w:rFonts w:eastAsia="Times New Roman" w:cs="Arial"/>
                <w:szCs w:val="24"/>
              </w:rPr>
              <w:t xml:space="preserve"> </w:t>
            </w:r>
            <w:hyperlink r:id="rId113" w:tgtFrame="_blank" w:tooltip="Pricipal Apportionment page" w:history="1">
              <w:r w:rsidRPr="00E671DC">
                <w:rPr>
                  <w:rStyle w:val="Hyperlink"/>
                </w:rPr>
                <w:t>https://www.cde.ca.gov/fg/aa/pa</w:t>
              </w:r>
            </w:hyperlink>
            <w:r w:rsidRPr="00F847E5">
              <w:rPr>
                <w:rFonts w:eastAsia="Times New Roman" w:cs="Arial"/>
                <w:szCs w:val="24"/>
              </w:rPr>
              <w:t xml:space="preserve">, selecting the appropriate </w:t>
            </w:r>
            <w:r w:rsidR="0095161F">
              <w:rPr>
                <w:rFonts w:eastAsia="Times New Roman" w:cs="Arial"/>
                <w:szCs w:val="24"/>
              </w:rPr>
              <w:t>FY</w:t>
            </w:r>
            <w:r w:rsidRPr="00F847E5">
              <w:rPr>
                <w:rFonts w:eastAsia="Times New Roman" w:cs="Arial"/>
                <w:szCs w:val="24"/>
              </w:rPr>
              <w:t>, and is located below the section labeled “Other Fiscal Information”.</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968C14E"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0000 - 8044</w:t>
            </w:r>
          </w:p>
        </w:tc>
      </w:tr>
      <w:tr w:rsidR="00CD2302" w:rsidRPr="00F847E5" w14:paraId="59715F5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307BA90"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A-9</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A8CDAC4"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Educational Revenue Augmentation Fund [</w:t>
            </w:r>
            <w:r w:rsidRPr="00F847E5">
              <w:rPr>
                <w:rFonts w:eastAsia="Times New Roman" w:cs="Arial"/>
                <w:i/>
                <w:szCs w:val="24"/>
              </w:rPr>
              <w:t>Revenue and Taxation Code</w:t>
            </w:r>
            <w:r w:rsidRPr="00F847E5">
              <w:rPr>
                <w:rFonts w:eastAsia="Times New Roman" w:cs="Arial"/>
                <w:szCs w:val="24"/>
              </w:rPr>
              <w:t xml:space="preserve"> 97-97.81]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8B14A5F" w14:textId="5A609184"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 xml:space="preserve">Based on the information provided by the county superintendent of schools and school districts, enter the amount of the ERAF disbursed to the county’s school districts and </w:t>
            </w:r>
            <w:r w:rsidR="008A7281">
              <w:rPr>
                <w:rFonts w:eastAsia="Times New Roman" w:cs="Arial"/>
                <w:szCs w:val="24"/>
              </w:rPr>
              <w:t>COE</w:t>
            </w:r>
            <w:r w:rsidRPr="00F847E5">
              <w:rPr>
                <w:rFonts w:eastAsia="Times New Roman" w:cs="Arial"/>
                <w:szCs w:val="24"/>
              </w:rPr>
              <w:t xml:space="preserve"> pursuant to </w:t>
            </w:r>
            <w:r w:rsidRPr="00F847E5">
              <w:rPr>
                <w:rFonts w:eastAsia="Times New Roman" w:cs="Arial"/>
                <w:i/>
                <w:iCs/>
                <w:szCs w:val="24"/>
              </w:rPr>
              <w:t>RTC</w:t>
            </w:r>
            <w:r w:rsidRPr="00F847E5">
              <w:rPr>
                <w:rFonts w:eastAsia="Times New Roman" w:cs="Arial"/>
                <w:szCs w:val="24"/>
              </w:rPr>
              <w:t> sections 97-97.81.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47F0F0E"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0000 - 8045</w:t>
            </w:r>
          </w:p>
        </w:tc>
      </w:tr>
      <w:tr w:rsidR="00CD2302" w:rsidRPr="00F847E5" w14:paraId="7166C789"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6D631226"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A-10</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BC2695"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Local Revenue (Sum of A-1 through A-9)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920CF76"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AC3B795" w14:textId="77777777" w:rsidR="00CD2302" w:rsidRPr="00C2709E" w:rsidRDefault="005F7279" w:rsidP="009F7702">
            <w:pPr>
              <w:spacing w:before="60" w:after="60"/>
              <w:ind w:left="60" w:right="60"/>
              <w:jc w:val="center"/>
              <w:textAlignment w:val="baseline"/>
              <w:rPr>
                <w:rFonts w:eastAsia="Times New Roman" w:cs="Arial"/>
                <w:szCs w:val="24"/>
              </w:rPr>
            </w:pPr>
            <w:r>
              <w:rPr>
                <w:rFonts w:eastAsia="Times New Roman" w:cs="Arial"/>
                <w:szCs w:val="24"/>
              </w:rPr>
              <w:t>N/A</w:t>
            </w:r>
          </w:p>
        </w:tc>
      </w:tr>
      <w:tr w:rsidR="00CD2302" w:rsidRPr="00F847E5" w14:paraId="779FC4D4"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0F01CF01"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36F1322"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Community Redevelopment Funds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3DDAE9" w14:textId="77777777" w:rsidR="00CD2302" w:rsidRPr="00C2709E"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community redevelopment funds that meet the requirements of </w:t>
            </w:r>
            <w:r w:rsidRPr="00F847E5">
              <w:rPr>
                <w:rFonts w:eastAsia="Times New Roman" w:cs="Arial"/>
                <w:i/>
                <w:iCs/>
                <w:szCs w:val="24"/>
              </w:rPr>
              <w:t>EC</w:t>
            </w:r>
            <w:r w:rsidRPr="00F847E5">
              <w:rPr>
                <w:rFonts w:eastAsia="Times New Roman" w:cs="Arial"/>
                <w:szCs w:val="24"/>
              </w:rPr>
              <w:t> sections 2575(c)(3) (applicable to county taxes) or 42238.02(j)(6) (applicable to school district taxes).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4B041B7F"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1B3DF6F0"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74EF638" w14:textId="77777777" w:rsidR="00CD2302" w:rsidRPr="00C2709E"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lastRenderedPageBreak/>
              <w:t>B-2</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B48B044" w14:textId="77777777" w:rsidR="00CD2302" w:rsidRPr="009E5064"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Redevelopment Property Tax Trust Fund Residual Distributions [</w:t>
            </w:r>
            <w:r w:rsidRPr="00F847E5">
              <w:rPr>
                <w:rFonts w:eastAsia="Times New Roman" w:cs="Arial"/>
                <w:i/>
                <w:szCs w:val="24"/>
              </w:rPr>
              <w:t>Health and Safety Code</w:t>
            </w:r>
            <w:r w:rsidRPr="00F847E5">
              <w:rPr>
                <w:rFonts w:eastAsia="Times New Roman" w:cs="Arial"/>
                <w:szCs w:val="24"/>
              </w:rPr>
              <w:t xml:space="preserve"> </w:t>
            </w:r>
            <w:r w:rsidR="00FC7FFA" w:rsidRPr="00F847E5">
              <w:rPr>
                <w:rFonts w:eastAsia="Times New Roman" w:cs="Arial"/>
                <w:szCs w:val="24"/>
              </w:rPr>
              <w:t>(</w:t>
            </w:r>
            <w:r w:rsidR="00FC7FFA" w:rsidRPr="00F847E5">
              <w:rPr>
                <w:rFonts w:eastAsia="Times New Roman" w:cs="Arial"/>
                <w:i/>
                <w:szCs w:val="24"/>
              </w:rPr>
              <w:t>HSC</w:t>
            </w:r>
            <w:r w:rsidR="00FC7FFA" w:rsidRPr="00F847E5">
              <w:rPr>
                <w:rFonts w:eastAsia="Times New Roman" w:cs="Arial"/>
                <w:szCs w:val="24"/>
              </w:rPr>
              <w:t xml:space="preserve">) </w:t>
            </w:r>
            <w:r w:rsidRPr="00F847E5">
              <w:rPr>
                <w:rFonts w:eastAsia="Times New Roman" w:cs="Arial"/>
                <w:szCs w:val="24"/>
              </w:rPr>
              <w:t>sections 34183(a)(4), 34183.5(b)(2)(A) and 34188]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E9EE616"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Amount of remittances of excess revenues allocated from the Redevelopment Property Tax Trust Fund that are distributed pursuant to </w:t>
            </w:r>
            <w:r w:rsidRPr="00F847E5">
              <w:rPr>
                <w:rFonts w:eastAsia="Times New Roman" w:cs="Arial"/>
                <w:i/>
                <w:iCs/>
                <w:szCs w:val="24"/>
              </w:rPr>
              <w:t>HS</w:t>
            </w:r>
            <w:r w:rsidR="001279F1" w:rsidRPr="00F847E5">
              <w:rPr>
                <w:rFonts w:eastAsia="Times New Roman" w:cs="Arial"/>
                <w:i/>
                <w:iCs/>
                <w:szCs w:val="24"/>
              </w:rPr>
              <w:t>C</w:t>
            </w:r>
            <w:r w:rsidRPr="00F847E5">
              <w:rPr>
                <w:rFonts w:eastAsia="Times New Roman" w:cs="Arial"/>
                <w:szCs w:val="24"/>
              </w:rPr>
              <w:t xml:space="preserve"> sections 34183(a)(4) and 34188. Also includes amount remitted pursuant to </w:t>
            </w:r>
            <w:r w:rsidRPr="00F847E5">
              <w:rPr>
                <w:rFonts w:eastAsia="Times New Roman" w:cs="Arial"/>
                <w:i/>
                <w:iCs/>
                <w:szCs w:val="24"/>
              </w:rPr>
              <w:t>HSC</w:t>
            </w:r>
            <w:r w:rsidRPr="00F847E5">
              <w:rPr>
                <w:rFonts w:eastAsia="Times New Roman" w:cs="Arial"/>
                <w:szCs w:val="24"/>
              </w:rPr>
              <w:t> Section 34183.5(b)(2)(A) in the current year.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0EDBB79"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417A7AB5"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33710D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B-3</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28D8555"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Redevelopment Agency Asset Liquidation [</w:t>
            </w:r>
            <w:r w:rsidR="00FC7FFA" w:rsidRPr="00F847E5">
              <w:rPr>
                <w:rFonts w:eastAsia="Times New Roman" w:cs="Arial"/>
                <w:i/>
                <w:szCs w:val="24"/>
              </w:rPr>
              <w:t>HSC</w:t>
            </w:r>
            <w:r w:rsidRPr="00F847E5">
              <w:rPr>
                <w:rFonts w:eastAsia="Times New Roman" w:cs="Arial"/>
                <w:szCs w:val="24"/>
              </w:rPr>
              <w:t xml:space="preserve"> sections 34177 and 34179.6]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A40F26E" w14:textId="77777777" w:rsidR="00CD2302" w:rsidRPr="005948DC" w:rsidRDefault="00CD2302" w:rsidP="009F7702">
            <w:pPr>
              <w:spacing w:before="60" w:after="60"/>
              <w:ind w:left="60" w:right="60"/>
              <w:textAlignment w:val="baseline"/>
              <w:rPr>
                <w:rFonts w:eastAsia="Times New Roman" w:cs="Arial"/>
                <w:szCs w:val="24"/>
              </w:rPr>
            </w:pPr>
            <w:proofErr w:type="gramStart"/>
            <w:r w:rsidRPr="00F847E5">
              <w:rPr>
                <w:rFonts w:eastAsia="Times New Roman" w:cs="Arial"/>
                <w:szCs w:val="24"/>
              </w:rPr>
              <w:t>Amount</w:t>
            </w:r>
            <w:proofErr w:type="gramEnd"/>
            <w:r w:rsidRPr="00F847E5">
              <w:rPr>
                <w:rFonts w:eastAsia="Times New Roman" w:cs="Arial"/>
                <w:szCs w:val="24"/>
              </w:rPr>
              <w:t xml:space="preserve"> of remittances from unencumbered balances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34177(d)] and proceeds for asset sales and other related funds due to the wind down of Redevelopment Agency affairs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34177(e)]. Includes additional amounts remitted pursuant to a determination by the Department of Finance [</w:t>
            </w:r>
            <w:r w:rsidRPr="00F847E5">
              <w:rPr>
                <w:rFonts w:eastAsia="Times New Roman" w:cs="Arial"/>
                <w:i/>
                <w:iCs/>
                <w:szCs w:val="24"/>
              </w:rPr>
              <w:t>HSC</w:t>
            </w:r>
            <w:r w:rsidR="00FC7FFA" w:rsidRPr="00F847E5">
              <w:rPr>
                <w:rFonts w:eastAsia="Times New Roman" w:cs="Arial"/>
                <w:i/>
                <w:iCs/>
                <w:szCs w:val="24"/>
              </w:rPr>
              <w:t xml:space="preserve"> </w:t>
            </w:r>
            <w:r w:rsidRPr="00F847E5">
              <w:rPr>
                <w:rFonts w:eastAsia="Times New Roman" w:cs="Arial"/>
                <w:szCs w:val="24"/>
              </w:rPr>
              <w:t>Section 34179.6(f)].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58A15D05"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0000 - 8047</w:t>
            </w:r>
          </w:p>
        </w:tc>
      </w:tr>
      <w:tr w:rsidR="00CD2302" w:rsidRPr="00F847E5" w14:paraId="5A868F81"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2C24F31"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B-4</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364D1AF"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RDA Funds (Sum of B-1 through B-3)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DCCF9F9"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0B9E7F4E"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r w:rsidR="00CD2302" w:rsidRPr="00F847E5" w14:paraId="24E43E9B"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73C1C3B"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C-1</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813F181"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Total Local Revenue and RDA Funds (A-10 + B-4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024B543"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This is a calculated field. </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6B4A852F"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r w:rsidR="00CD2302" w:rsidRPr="00F847E5" w14:paraId="003CDF28" w14:textId="77777777" w:rsidTr="00797D22">
        <w:trPr>
          <w:cantSplit/>
          <w:trHeight w:val="72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634294C0"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C517ECB" w14:textId="77777777" w:rsidR="00CD2302" w:rsidRPr="005948DC" w:rsidRDefault="00CD2302" w:rsidP="009F7702">
            <w:pPr>
              <w:spacing w:before="60" w:after="60"/>
              <w:ind w:left="60" w:right="60"/>
              <w:textAlignment w:val="baseline"/>
              <w:rPr>
                <w:rFonts w:eastAsia="Times New Roman" w:cs="Arial"/>
                <w:szCs w:val="24"/>
              </w:rPr>
            </w:pPr>
            <w:r w:rsidRPr="00F847E5">
              <w:rPr>
                <w:rFonts w:eastAsia="Times New Roman" w:cs="Arial"/>
                <w:szCs w:val="24"/>
              </w:rPr>
              <w:t>If negative values or a total of zero data is reported, please explain any relevant details and contributing</w:t>
            </w:r>
            <w:r w:rsidR="003C220D">
              <w:rPr>
                <w:rFonts w:eastAsia="Times New Roman" w:cs="Arial"/>
                <w:szCs w:val="24"/>
              </w:rPr>
              <w:t xml:space="preserve"> </w:t>
            </w:r>
            <w:r w:rsidRPr="00F847E5">
              <w:rPr>
                <w:rFonts w:eastAsia="Times New Roman" w:cs="Arial"/>
                <w:szCs w:val="24"/>
              </w:rPr>
              <w:t>factors/circumstances.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D79DA95" w14:textId="2356E273" w:rsidR="00CD2302" w:rsidRPr="005948DC" w:rsidRDefault="00CD2302" w:rsidP="00360C42">
            <w:pPr>
              <w:spacing w:before="60" w:after="60"/>
              <w:ind w:right="60"/>
              <w:textAlignment w:val="baseline"/>
              <w:rPr>
                <w:rFonts w:eastAsia="Times New Roman" w:cs="Arial"/>
                <w:szCs w:val="24"/>
              </w:rPr>
            </w:pPr>
            <w:r w:rsidRPr="00F847E5">
              <w:rPr>
                <w:rFonts w:eastAsia="Times New Roman" w:cs="Arial"/>
                <w:szCs w:val="24"/>
              </w:rPr>
              <w:t xml:space="preserve">Use this text box to provide any relevant </w:t>
            </w:r>
            <w:proofErr w:type="gramStart"/>
            <w:r w:rsidRPr="00F847E5">
              <w:rPr>
                <w:rFonts w:eastAsia="Times New Roman" w:cs="Arial"/>
                <w:szCs w:val="24"/>
              </w:rPr>
              <w:t>details, and</w:t>
            </w:r>
            <w:proofErr w:type="gramEnd"/>
            <w:r w:rsidRPr="00F847E5">
              <w:rPr>
                <w:rFonts w:eastAsia="Times New Roman" w:cs="Arial"/>
                <w:szCs w:val="24"/>
              </w:rPr>
              <w:t xml:space="preserve"> explain contributing factors/circumstances for zero total taxes being reported, or a negative amount on any applicable lines.</w:t>
            </w:r>
          </w:p>
        </w:tc>
        <w:tc>
          <w:tcPr>
            <w:tcW w:w="2152" w:type="dxa"/>
            <w:tcBorders>
              <w:top w:val="single" w:sz="6" w:space="0" w:color="auto"/>
              <w:left w:val="single" w:sz="6" w:space="0" w:color="auto"/>
              <w:bottom w:val="single" w:sz="6" w:space="0" w:color="auto"/>
              <w:right w:val="single" w:sz="6" w:space="0" w:color="auto"/>
            </w:tcBorders>
            <w:shd w:val="clear" w:color="auto" w:fill="auto"/>
            <w:hideMark/>
          </w:tcPr>
          <w:p w14:paraId="36C35FBE" w14:textId="77777777" w:rsidR="00CD2302" w:rsidRPr="005948DC" w:rsidRDefault="00CD2302" w:rsidP="009F7702">
            <w:pPr>
              <w:spacing w:before="60" w:after="60"/>
              <w:ind w:left="60" w:right="60"/>
              <w:jc w:val="center"/>
              <w:textAlignment w:val="baseline"/>
              <w:rPr>
                <w:rFonts w:eastAsia="Times New Roman" w:cs="Arial"/>
                <w:szCs w:val="24"/>
              </w:rPr>
            </w:pPr>
            <w:r w:rsidRPr="00F847E5">
              <w:rPr>
                <w:rFonts w:eastAsia="Times New Roman" w:cs="Arial"/>
                <w:szCs w:val="24"/>
              </w:rPr>
              <w:t>N/A</w:t>
            </w:r>
          </w:p>
        </w:tc>
      </w:tr>
    </w:tbl>
    <w:p w14:paraId="3A7AEAD6" w14:textId="77777777" w:rsidR="00CD2302" w:rsidRPr="00AF78A8" w:rsidRDefault="00CD2302" w:rsidP="002F0A1B">
      <w:pPr>
        <w:spacing w:before="240"/>
        <w:rPr>
          <w:i/>
          <w:sz w:val="18"/>
          <w:szCs w:val="18"/>
        </w:rPr>
      </w:pPr>
      <w:r w:rsidRPr="00AF78A8">
        <w:rPr>
          <w:i/>
        </w:rPr>
        <w:t>Cross-County Taxes </w:t>
      </w:r>
    </w:p>
    <w:p w14:paraId="188FF873" w14:textId="77777777" w:rsidR="00CD2302" w:rsidRPr="005948DC" w:rsidRDefault="00CD2302" w:rsidP="002F0A1B">
      <w:pPr>
        <w:textAlignment w:val="baseline"/>
        <w:rPr>
          <w:rFonts w:eastAsia="Times New Roman" w:cs="Arial"/>
          <w:sz w:val="18"/>
          <w:szCs w:val="18"/>
        </w:rPr>
      </w:pPr>
      <w:r w:rsidRPr="00F847E5">
        <w:rPr>
          <w:rFonts w:eastAsia="Times New Roman" w:cs="Arial"/>
          <w:szCs w:val="24"/>
        </w:rPr>
        <w:t xml:space="preserve">Taxes disbursed from a county to a neighboring county for educational services rendered to students residing in the disbursing county are referred to as cross-county </w:t>
      </w:r>
      <w:r w:rsidRPr="00F847E5">
        <w:rPr>
          <w:rFonts w:eastAsia="Times New Roman" w:cs="Arial"/>
          <w:szCs w:val="24"/>
        </w:rPr>
        <w:lastRenderedPageBreak/>
        <w:t>taxes. This data must be entered on the Taxes entry screen. Estimates of taxes to be </w:t>
      </w:r>
      <w:r w:rsidRPr="00F847E5">
        <w:rPr>
          <w:rFonts w:eastAsia="Times New Roman" w:cs="Arial"/>
          <w:i/>
          <w:iCs/>
          <w:szCs w:val="24"/>
        </w:rPr>
        <w:t>disbursed</w:t>
      </w:r>
      <w:r w:rsidRPr="005948DC">
        <w:rPr>
          <w:rFonts w:eastAsia="Times New Roman" w:cs="Arial"/>
          <w:szCs w:val="24"/>
        </w:rPr>
        <w:t> </w:t>
      </w:r>
      <w:r w:rsidRPr="00F847E5">
        <w:rPr>
          <w:rFonts w:eastAsia="Times New Roman" w:cs="Arial"/>
          <w:i/>
          <w:iCs/>
          <w:szCs w:val="24"/>
        </w:rPr>
        <w:t>to</w:t>
      </w:r>
      <w:r w:rsidRPr="00F847E5">
        <w:rPr>
          <w:rFonts w:eastAsia="Times New Roman" w:cs="Arial"/>
          <w:szCs w:val="24"/>
        </w:rPr>
        <w:t> another county are reported at P-1 and P-2 by the sending county, while at Annual, the receiving county reports the actual taxes </w:t>
      </w:r>
      <w:r w:rsidRPr="00F847E5">
        <w:rPr>
          <w:rFonts w:eastAsia="Times New Roman" w:cs="Arial"/>
          <w:i/>
          <w:iCs/>
          <w:szCs w:val="24"/>
        </w:rPr>
        <w:t>received from </w:t>
      </w:r>
      <w:r w:rsidRPr="00F847E5">
        <w:rPr>
          <w:rFonts w:eastAsia="Times New Roman" w:cs="Arial"/>
          <w:szCs w:val="24"/>
        </w:rPr>
        <w:t>another county. See the table below for more details.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provides instructions for reporting cross-county taxes for P-1, P-2 and Annual reporting periods."/>
      </w:tblPr>
      <w:tblGrid>
        <w:gridCol w:w="1522"/>
        <w:gridCol w:w="7822"/>
      </w:tblGrid>
      <w:tr w:rsidR="00CD2302" w:rsidRPr="00F847E5" w14:paraId="6EA1B4E9" w14:textId="77777777" w:rsidTr="00797D22">
        <w:trPr>
          <w:cantSplit/>
          <w:trHeight w:val="720"/>
          <w:tblHeader/>
        </w:trPr>
        <w:tc>
          <w:tcPr>
            <w:tcW w:w="152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663B0C0C" w14:textId="77777777" w:rsidR="00CD2302" w:rsidRPr="005948DC" w:rsidRDefault="00CD2302" w:rsidP="00D80C1C">
            <w:pPr>
              <w:spacing w:before="60" w:after="60"/>
              <w:jc w:val="center"/>
              <w:textAlignment w:val="baseline"/>
              <w:rPr>
                <w:rFonts w:eastAsia="Times New Roman" w:cs="Arial"/>
                <w:b/>
                <w:bCs/>
                <w:szCs w:val="24"/>
              </w:rPr>
            </w:pPr>
            <w:r w:rsidRPr="00F847E5">
              <w:rPr>
                <w:rFonts w:eastAsia="Times New Roman" w:cs="Arial"/>
                <w:b/>
                <w:bCs/>
                <w:szCs w:val="24"/>
              </w:rPr>
              <w:t>Reporting Period</w:t>
            </w:r>
          </w:p>
        </w:tc>
        <w:tc>
          <w:tcPr>
            <w:tcW w:w="7822" w:type="dxa"/>
            <w:tcBorders>
              <w:top w:val="single" w:sz="6" w:space="0" w:color="auto"/>
              <w:left w:val="single" w:sz="6" w:space="0" w:color="auto"/>
              <w:bottom w:val="single" w:sz="6" w:space="0" w:color="auto"/>
              <w:right w:val="single" w:sz="6" w:space="0" w:color="auto"/>
            </w:tcBorders>
            <w:shd w:val="clear" w:color="auto" w:fill="E8EEF8"/>
            <w:vAlign w:val="center"/>
            <w:hideMark/>
          </w:tcPr>
          <w:p w14:paraId="024A1203" w14:textId="4C96F4EF" w:rsidR="00CD2302" w:rsidRPr="005948DC" w:rsidRDefault="00D74CAB" w:rsidP="00D80C1C">
            <w:pPr>
              <w:spacing w:before="60" w:after="60"/>
              <w:jc w:val="center"/>
              <w:textAlignment w:val="baseline"/>
              <w:rPr>
                <w:rFonts w:eastAsia="Times New Roman" w:cs="Arial"/>
                <w:b/>
                <w:bCs/>
                <w:szCs w:val="24"/>
              </w:rPr>
            </w:pPr>
            <w:r>
              <w:rPr>
                <w:rFonts w:eastAsia="Times New Roman" w:cs="Arial"/>
                <w:b/>
                <w:bCs/>
                <w:color w:val="000000"/>
                <w:szCs w:val="24"/>
                <w:lang w:bidi="he-IL"/>
              </w:rPr>
              <w:t>Reporting Notes</w:t>
            </w:r>
          </w:p>
        </w:tc>
      </w:tr>
      <w:tr w:rsidR="00CD2302" w:rsidRPr="00F847E5" w14:paraId="2027FDCE" w14:textId="77777777" w:rsidTr="00797D22">
        <w:trPr>
          <w:cantSplit/>
          <w:trHeight w:val="72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4CA634D9"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P-1 and P-2 </w:t>
            </w:r>
          </w:p>
        </w:tc>
        <w:tc>
          <w:tcPr>
            <w:tcW w:w="7822" w:type="dxa"/>
            <w:tcBorders>
              <w:top w:val="single" w:sz="6" w:space="0" w:color="auto"/>
              <w:left w:val="single" w:sz="6" w:space="0" w:color="auto"/>
              <w:bottom w:val="single" w:sz="6" w:space="0" w:color="auto"/>
              <w:right w:val="single" w:sz="6" w:space="0" w:color="auto"/>
            </w:tcBorders>
            <w:shd w:val="clear" w:color="auto" w:fill="auto"/>
            <w:hideMark/>
          </w:tcPr>
          <w:p w14:paraId="1F465076"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Do not report estimated receipts </w:t>
            </w:r>
            <w:r w:rsidRPr="00F847E5">
              <w:rPr>
                <w:rFonts w:eastAsia="Times New Roman" w:cs="Arial"/>
                <w:b/>
                <w:bCs/>
                <w:i/>
                <w:iCs/>
                <w:szCs w:val="24"/>
              </w:rPr>
              <w:t>from</w:t>
            </w:r>
            <w:r w:rsidRPr="00F847E5">
              <w:rPr>
                <w:rFonts w:eastAsia="Times New Roman" w:cs="Arial"/>
                <w:szCs w:val="24"/>
              </w:rPr>
              <w:t> another county at P-1 and P-2. </w:t>
            </w:r>
          </w:p>
          <w:p w14:paraId="67897A5C"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Report estimates of any taxes to be </w:t>
            </w:r>
            <w:r w:rsidRPr="00F847E5">
              <w:rPr>
                <w:rFonts w:eastAsia="Times New Roman" w:cs="Arial"/>
                <w:b/>
                <w:bCs/>
                <w:i/>
                <w:iCs/>
                <w:szCs w:val="24"/>
              </w:rPr>
              <w:t>disbursed to</w:t>
            </w:r>
            <w:r w:rsidRPr="00F847E5">
              <w:rPr>
                <w:rFonts w:eastAsia="Times New Roman" w:cs="Arial"/>
                <w:szCs w:val="24"/>
              </w:rPr>
              <w:t> another county. </w:t>
            </w:r>
          </w:p>
        </w:tc>
      </w:tr>
      <w:tr w:rsidR="00CD2302" w:rsidRPr="00F847E5" w14:paraId="7A21679C" w14:textId="77777777" w:rsidTr="00797D22">
        <w:trPr>
          <w:cantSplit/>
          <w:trHeight w:val="720"/>
        </w:trPr>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39408E45" w14:textId="77777777" w:rsidR="00CD2302" w:rsidRPr="005948DC" w:rsidRDefault="00CD2302" w:rsidP="00D80C1C">
            <w:pPr>
              <w:spacing w:before="60" w:after="60"/>
              <w:ind w:left="77"/>
              <w:textAlignment w:val="baseline"/>
              <w:rPr>
                <w:rFonts w:eastAsia="Times New Roman" w:cs="Arial"/>
                <w:szCs w:val="24"/>
              </w:rPr>
            </w:pPr>
            <w:r w:rsidRPr="00F847E5">
              <w:rPr>
                <w:rFonts w:eastAsia="Times New Roman" w:cs="Arial"/>
                <w:szCs w:val="24"/>
              </w:rPr>
              <w:t>Annual </w:t>
            </w:r>
          </w:p>
        </w:tc>
        <w:tc>
          <w:tcPr>
            <w:tcW w:w="7822" w:type="dxa"/>
            <w:tcBorders>
              <w:top w:val="single" w:sz="6" w:space="0" w:color="auto"/>
              <w:left w:val="single" w:sz="6" w:space="0" w:color="auto"/>
              <w:bottom w:val="single" w:sz="6" w:space="0" w:color="auto"/>
              <w:right w:val="single" w:sz="6" w:space="0" w:color="auto"/>
            </w:tcBorders>
            <w:shd w:val="clear" w:color="auto" w:fill="auto"/>
            <w:hideMark/>
          </w:tcPr>
          <w:p w14:paraId="7C9EBD03" w14:textId="6EEAD3BD"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Do not report receipts </w:t>
            </w:r>
            <w:r w:rsidRPr="00F847E5">
              <w:rPr>
                <w:rFonts w:eastAsia="Times New Roman" w:cs="Arial"/>
                <w:b/>
                <w:bCs/>
                <w:i/>
                <w:iCs/>
                <w:szCs w:val="24"/>
              </w:rPr>
              <w:t>disbursed to</w:t>
            </w:r>
            <w:r w:rsidRPr="00F847E5">
              <w:rPr>
                <w:rFonts w:eastAsia="Times New Roman" w:cs="Arial"/>
                <w:szCs w:val="24"/>
              </w:rPr>
              <w:t> another county at Annual, otherwise those tax revenues will be reported twice. The county who received the revenue will report the receipt.</w:t>
            </w:r>
            <w:r w:rsidR="00F83F4F">
              <w:rPr>
                <w:rFonts w:eastAsia="Times New Roman" w:cs="Arial"/>
                <w:szCs w:val="24"/>
              </w:rPr>
              <w:t xml:space="preserve"> </w:t>
            </w:r>
          </w:p>
          <w:p w14:paraId="70C61505" w14:textId="77777777" w:rsidR="00CD2302" w:rsidRPr="005948DC" w:rsidRDefault="00CD2302" w:rsidP="00D80C1C">
            <w:pPr>
              <w:spacing w:before="60" w:after="60"/>
              <w:ind w:left="103"/>
              <w:textAlignment w:val="baseline"/>
              <w:rPr>
                <w:rFonts w:eastAsia="Times New Roman" w:cs="Arial"/>
                <w:szCs w:val="24"/>
              </w:rPr>
            </w:pPr>
            <w:r w:rsidRPr="00F847E5">
              <w:rPr>
                <w:rFonts w:eastAsia="Times New Roman" w:cs="Arial"/>
                <w:szCs w:val="24"/>
              </w:rPr>
              <w:t xml:space="preserve">Report all actual receipts received from the reporting county. For any cross-county tax receipts, report the amounts received </w:t>
            </w:r>
            <w:r w:rsidR="00653D90">
              <w:rPr>
                <w:rFonts w:eastAsia="Times New Roman" w:cs="Arial"/>
                <w:szCs w:val="24"/>
              </w:rPr>
              <w:t>in the record corresponding to</w:t>
            </w:r>
            <w:r w:rsidR="00653D90" w:rsidRPr="00AE603B">
              <w:rPr>
                <w:rFonts w:eastAsia="Times New Roman" w:cs="Arial"/>
                <w:szCs w:val="24"/>
              </w:rPr>
              <w:t xml:space="preserve"> </w:t>
            </w:r>
            <w:r w:rsidRPr="00F847E5">
              <w:rPr>
                <w:rFonts w:eastAsia="Times New Roman" w:cs="Arial"/>
                <w:szCs w:val="24"/>
              </w:rPr>
              <w:t>the county the taxes were received from. </w:t>
            </w:r>
          </w:p>
        </w:tc>
      </w:tr>
    </w:tbl>
    <w:p w14:paraId="429CB120" w14:textId="77777777" w:rsidR="00CD2302" w:rsidRPr="00AF78A8" w:rsidRDefault="00CD2302" w:rsidP="002F0A1B">
      <w:pPr>
        <w:spacing w:before="240"/>
        <w:rPr>
          <w:i/>
          <w:sz w:val="18"/>
          <w:szCs w:val="18"/>
        </w:rPr>
      </w:pPr>
      <w:r w:rsidRPr="00AF78A8">
        <w:rPr>
          <w:i/>
        </w:rPr>
        <w:t>Prior Year Tax Adjustments</w:t>
      </w:r>
    </w:p>
    <w:p w14:paraId="1043E461" w14:textId="4C4256C2" w:rsidR="00CD2302" w:rsidRPr="005948DC" w:rsidRDefault="00CD2302" w:rsidP="002F0A1B">
      <w:pPr>
        <w:textAlignment w:val="baseline"/>
        <w:rPr>
          <w:rFonts w:eastAsia="Times New Roman" w:cs="Arial"/>
          <w:sz w:val="18"/>
          <w:szCs w:val="18"/>
        </w:rPr>
      </w:pPr>
      <w:r w:rsidRPr="00F847E5">
        <w:rPr>
          <w:rFonts w:eastAsia="Times New Roman" w:cs="Arial"/>
          <w:szCs w:val="24"/>
        </w:rPr>
        <w:t xml:space="preserve">Because taxes are reported on a cash basis, in most cases when reporting a tax correction for a </w:t>
      </w:r>
      <w:r w:rsidR="0040282B">
        <w:rPr>
          <w:rFonts w:eastAsia="Times New Roman" w:cs="Arial"/>
          <w:szCs w:val="24"/>
        </w:rPr>
        <w:t>PY</w:t>
      </w:r>
      <w:r w:rsidRPr="00F847E5">
        <w:rPr>
          <w:rFonts w:eastAsia="Times New Roman" w:cs="Arial"/>
          <w:szCs w:val="24"/>
        </w:rPr>
        <w:t xml:space="preserve">, adjustments should be entered on Line A-6, Distribution of </w:t>
      </w:r>
      <w:r w:rsidR="0040282B">
        <w:rPr>
          <w:rFonts w:eastAsia="Times New Roman" w:cs="Arial"/>
          <w:szCs w:val="24"/>
        </w:rPr>
        <w:t>PY</w:t>
      </w:r>
      <w:r w:rsidRPr="00F847E5">
        <w:rPr>
          <w:rFonts w:eastAsia="Times New Roman" w:cs="Arial"/>
          <w:szCs w:val="24"/>
        </w:rPr>
        <w:t xml:space="preserve"> Taxes in the current </w:t>
      </w:r>
      <w:r w:rsidR="0095161F">
        <w:rPr>
          <w:rFonts w:eastAsia="Times New Roman" w:cs="Arial"/>
          <w:szCs w:val="24"/>
        </w:rPr>
        <w:t>FY</w:t>
      </w:r>
      <w:r w:rsidRPr="00F847E5">
        <w:rPr>
          <w:rFonts w:eastAsia="Times New Roman" w:cs="Arial"/>
          <w:szCs w:val="24"/>
        </w:rPr>
        <w:t xml:space="preserve">. If the correction is due to an input error but the cash was already received in the </w:t>
      </w:r>
      <w:r w:rsidR="0040282B">
        <w:rPr>
          <w:rFonts w:eastAsia="Times New Roman" w:cs="Arial"/>
          <w:szCs w:val="24"/>
        </w:rPr>
        <w:t>PY</w:t>
      </w:r>
      <w:r w:rsidRPr="00F847E5">
        <w:rPr>
          <w:rFonts w:eastAsia="Times New Roman" w:cs="Arial"/>
          <w:szCs w:val="24"/>
        </w:rPr>
        <w:t xml:space="preserve">, submit the correction in the year the cash was received. Additionally, counties with Excess </w:t>
      </w:r>
      <w:r w:rsidR="00085455">
        <w:rPr>
          <w:rFonts w:eastAsia="Times New Roman" w:cs="Arial"/>
          <w:szCs w:val="24"/>
        </w:rPr>
        <w:t>ERAF</w:t>
      </w:r>
      <w:r w:rsidRPr="00F847E5">
        <w:rPr>
          <w:rFonts w:eastAsia="Times New Roman" w:cs="Arial"/>
          <w:szCs w:val="24"/>
        </w:rPr>
        <w:t xml:space="preserve"> may submit corrections for a </w:t>
      </w:r>
      <w:r w:rsidR="0040282B">
        <w:rPr>
          <w:rFonts w:eastAsia="Times New Roman" w:cs="Arial"/>
          <w:szCs w:val="24"/>
        </w:rPr>
        <w:t>PY</w:t>
      </w:r>
      <w:r w:rsidRPr="00F847E5">
        <w:rPr>
          <w:rFonts w:eastAsia="Times New Roman" w:cs="Arial"/>
          <w:szCs w:val="24"/>
        </w:rPr>
        <w:t xml:space="preserve"> in the </w:t>
      </w:r>
      <w:r w:rsidR="0095161F">
        <w:rPr>
          <w:rFonts w:eastAsia="Times New Roman" w:cs="Arial"/>
          <w:szCs w:val="24"/>
        </w:rPr>
        <w:t>FY</w:t>
      </w:r>
      <w:r w:rsidRPr="00F847E5">
        <w:rPr>
          <w:rFonts w:eastAsia="Times New Roman" w:cs="Arial"/>
          <w:szCs w:val="24"/>
        </w:rPr>
        <w:t xml:space="preserve"> of the adjustment. These adjustments will be applied to the local revenue for the year of the adjustment due to the potential impact on the distribution of taxes within the county. </w:t>
      </w:r>
    </w:p>
    <w:p w14:paraId="552039F1" w14:textId="40577D57" w:rsidR="001C1449" w:rsidRDefault="00CD2302" w:rsidP="002F0A1B">
      <w:pPr>
        <w:textAlignment w:val="baseline"/>
        <w:rPr>
          <w:rFonts w:eastAsia="Times New Roman" w:cs="Arial"/>
          <w:szCs w:val="24"/>
        </w:rPr>
      </w:pPr>
      <w:r w:rsidRPr="00F847E5">
        <w:rPr>
          <w:rFonts w:eastAsia="Times New Roman" w:cs="Arial"/>
          <w:szCs w:val="24"/>
        </w:rPr>
        <w:t xml:space="preserve">Corrections to tax data for </w:t>
      </w:r>
      <w:r w:rsidR="0095161F">
        <w:rPr>
          <w:rFonts w:eastAsia="Times New Roman" w:cs="Arial"/>
          <w:szCs w:val="24"/>
        </w:rPr>
        <w:t>FY</w:t>
      </w:r>
      <w:r w:rsidRPr="00F847E5">
        <w:rPr>
          <w:rFonts w:eastAsia="Times New Roman" w:cs="Arial"/>
          <w:szCs w:val="24"/>
        </w:rPr>
        <w:t>s prior to 2021</w:t>
      </w:r>
      <w:r w:rsidR="00BD2BD0">
        <w:rPr>
          <w:rFonts w:eastAsia="Times New Roman" w:cs="Arial"/>
          <w:szCs w:val="24"/>
        </w:rPr>
        <w:t>–</w:t>
      </w:r>
      <w:r w:rsidRPr="00F847E5">
        <w:rPr>
          <w:rFonts w:eastAsia="Times New Roman" w:cs="Arial"/>
          <w:szCs w:val="24"/>
        </w:rPr>
        <w:t>22 must be submitted with the corresponding version of the PADC or Tax desktop software. </w:t>
      </w:r>
    </w:p>
    <w:p w14:paraId="54B86395" w14:textId="77777777" w:rsidR="00B16B60" w:rsidRPr="00F933EA" w:rsidRDefault="00B16B60" w:rsidP="002F0A1B">
      <w:pPr>
        <w:pStyle w:val="Heading6"/>
        <w:rPr>
          <w:rFonts w:eastAsia="Times New Roman"/>
        </w:rPr>
      </w:pPr>
      <w:r w:rsidRPr="00F933EA">
        <w:rPr>
          <w:rFonts w:eastAsia="Times New Roman"/>
        </w:rPr>
        <w:t>Notes</w:t>
      </w:r>
    </w:p>
    <w:p w14:paraId="40D13767" w14:textId="77777777" w:rsidR="00B16B60" w:rsidRPr="00F933EA" w:rsidRDefault="00B16B60" w:rsidP="002F0A1B">
      <w:r w:rsidRPr="00F933EA">
        <w:t>The Notes Tab allows any user with the Data Entry, Manager, or Administrator role to add text to accompany the data reporting. The user may:</w:t>
      </w:r>
    </w:p>
    <w:p w14:paraId="35472FF4" w14:textId="77777777" w:rsidR="00B16B60" w:rsidRPr="00F933EA" w:rsidRDefault="00B16B60" w:rsidP="002F0A1B">
      <w:pPr>
        <w:pStyle w:val="ListParagraph"/>
        <w:numPr>
          <w:ilvl w:val="0"/>
          <w:numId w:val="81"/>
        </w:numPr>
      </w:pPr>
      <w:r w:rsidRPr="00F933EA">
        <w:t>provide any relevant details pertaining to any of the data reported in this</w:t>
      </w:r>
      <w:r>
        <w:t xml:space="preserve"> DES</w:t>
      </w:r>
      <w:r w:rsidRPr="00F933EA">
        <w:t>;</w:t>
      </w:r>
    </w:p>
    <w:p w14:paraId="07076CB3" w14:textId="1BB0425C" w:rsidR="00B16B60" w:rsidRPr="00F933EA" w:rsidRDefault="00B16B60" w:rsidP="002F0A1B">
      <w:pPr>
        <w:pStyle w:val="ListParagraph"/>
        <w:numPr>
          <w:ilvl w:val="0"/>
          <w:numId w:val="81"/>
        </w:numPr>
      </w:pPr>
      <w:r w:rsidRPr="00F933EA">
        <w:t xml:space="preserve">explain any significant or unusual variations in data reported as compared to data reported for a prior period or prior </w:t>
      </w:r>
      <w:r w:rsidR="0095161F">
        <w:t>FY</w:t>
      </w:r>
      <w:r w:rsidRPr="00F933EA">
        <w:t>;</w:t>
      </w:r>
    </w:p>
    <w:p w14:paraId="42E1C653" w14:textId="77777777" w:rsidR="00B16B60" w:rsidRPr="00F933EA" w:rsidRDefault="00B16B60" w:rsidP="002F0A1B">
      <w:pPr>
        <w:pStyle w:val="ListParagraph"/>
        <w:numPr>
          <w:ilvl w:val="0"/>
          <w:numId w:val="81"/>
        </w:numPr>
      </w:pPr>
      <w:r w:rsidRPr="00F933EA">
        <w:t>communicate any relevant details between the reporting entity and the oversight entity;</w:t>
      </w:r>
    </w:p>
    <w:p w14:paraId="6A8239F0" w14:textId="77777777" w:rsidR="00B16B60" w:rsidRPr="00F933EA" w:rsidRDefault="00B16B60" w:rsidP="002F0A1B">
      <w:pPr>
        <w:pStyle w:val="ListParagraph"/>
        <w:numPr>
          <w:ilvl w:val="0"/>
          <w:numId w:val="81"/>
        </w:numPr>
      </w:pPr>
      <w:r w:rsidRPr="00F933EA">
        <w:t>include notes from any additional reviewers who are not part of the PADC electronic certification</w:t>
      </w:r>
      <w:r>
        <w:t>.</w:t>
      </w:r>
    </w:p>
    <w:p w14:paraId="0C7E815A" w14:textId="123F3F29" w:rsidR="001C1449" w:rsidRDefault="001C1449" w:rsidP="001C1449">
      <w:pPr>
        <w:spacing w:after="120"/>
        <w:textAlignment w:val="baseline"/>
        <w:rPr>
          <w:rFonts w:eastAsia="Times New Roman" w:cs="Arial"/>
          <w:szCs w:val="24"/>
        </w:rPr>
        <w:sectPr w:rsidR="001C1449" w:rsidSect="00714C5F">
          <w:footerReference w:type="default" r:id="rId114"/>
          <w:pgSz w:w="12240" w:h="15840"/>
          <w:pgMar w:top="1440" w:right="1440" w:bottom="1440" w:left="1440" w:header="720" w:footer="720" w:gutter="0"/>
          <w:cols w:space="720"/>
          <w:docGrid w:linePitch="360"/>
        </w:sectPr>
      </w:pPr>
    </w:p>
    <w:p w14:paraId="4F768CD4" w14:textId="774AE15B" w:rsidR="001C1449" w:rsidRDefault="001C1449" w:rsidP="00C6472B">
      <w:pPr>
        <w:pStyle w:val="Heading2"/>
        <w:ind w:left="0"/>
      </w:pPr>
      <w:bookmarkStart w:id="283" w:name="_Toc160796122"/>
      <w:r w:rsidRPr="001C1449">
        <w:lastRenderedPageBreak/>
        <w:t>APPENDICES</w:t>
      </w:r>
      <w:bookmarkEnd w:id="283"/>
    </w:p>
    <w:p w14:paraId="7583FFD9" w14:textId="77777777" w:rsidR="001C1449" w:rsidRDefault="001C1449" w:rsidP="001C1449"/>
    <w:p w14:paraId="64FA7C63" w14:textId="32A816EB" w:rsidR="00EA1625" w:rsidRDefault="00EA1625" w:rsidP="001C1449">
      <w:pPr>
        <w:sectPr w:rsidR="00EA1625" w:rsidSect="00714C5F">
          <w:headerReference w:type="default" r:id="rId115"/>
          <w:footerReference w:type="default" r:id="rId116"/>
          <w:pgSz w:w="12240" w:h="15840"/>
          <w:pgMar w:top="1440" w:right="1440" w:bottom="1440" w:left="1440" w:header="720" w:footer="720" w:gutter="0"/>
          <w:cols w:space="720"/>
          <w:docGrid w:linePitch="360"/>
        </w:sectPr>
      </w:pPr>
    </w:p>
    <w:p w14:paraId="7B7B3E51" w14:textId="77777777" w:rsidR="001C1449" w:rsidRPr="00051971" w:rsidRDefault="001C1449" w:rsidP="00051971">
      <w:pPr>
        <w:pStyle w:val="Heading3"/>
      </w:pPr>
      <w:bookmarkStart w:id="284" w:name="_Toc78641115"/>
      <w:bookmarkStart w:id="285" w:name="_Toc160796123"/>
      <w:r w:rsidRPr="00051971">
        <w:lastRenderedPageBreak/>
        <w:t>ADA Reporting Instructions</w:t>
      </w:r>
      <w:bookmarkEnd w:id="284"/>
      <w:bookmarkEnd w:id="285"/>
    </w:p>
    <w:p w14:paraId="3F4A3CFC" w14:textId="77777777" w:rsidR="005C18AF" w:rsidRDefault="005C18AF" w:rsidP="0037002E">
      <w:pPr>
        <w:pStyle w:val="Heading4"/>
      </w:pPr>
      <w:bookmarkStart w:id="286" w:name="_Transitional_Kindergarten"/>
      <w:bookmarkStart w:id="287" w:name="_Toc160796124"/>
      <w:bookmarkEnd w:id="286"/>
      <w:r w:rsidRPr="00565C34">
        <w:t>Transitional Kindergarten</w:t>
      </w:r>
      <w:bookmarkEnd w:id="287"/>
    </w:p>
    <w:p w14:paraId="1E126771" w14:textId="79BA2490" w:rsidR="005C18AF" w:rsidRPr="00565C34" w:rsidRDefault="328CA87C" w:rsidP="005C18AF">
      <w:r>
        <w:t xml:space="preserve">In accordance with </w:t>
      </w:r>
      <w:r w:rsidRPr="482CB747">
        <w:rPr>
          <w:i/>
          <w:iCs/>
        </w:rPr>
        <w:t>EC</w:t>
      </w:r>
      <w:r>
        <w:t xml:space="preserve"> Section 48000, </w:t>
      </w:r>
      <w:r w:rsidR="2B120D36">
        <w:t xml:space="preserve">in </w:t>
      </w:r>
      <w:r>
        <w:t xml:space="preserve">the </w:t>
      </w:r>
      <w:r w:rsidR="5C10FDB9">
        <w:t>202</w:t>
      </w:r>
      <w:r w:rsidR="75B1B5A4">
        <w:t>3</w:t>
      </w:r>
      <w:r w:rsidRPr="482CB747">
        <w:rPr>
          <w:rFonts w:eastAsia="Arial" w:cs="Times New Roman"/>
        </w:rPr>
        <w:t>–</w:t>
      </w:r>
      <w:r w:rsidR="5C10FDB9">
        <w:t>2</w:t>
      </w:r>
      <w:r w:rsidR="41849BD9">
        <w:t>4</w:t>
      </w:r>
      <w:r w:rsidR="5C10FDB9">
        <w:t xml:space="preserve"> </w:t>
      </w:r>
      <w:r>
        <w:t xml:space="preserve">school year, a child who will have their fifth birthday between September 2 and </w:t>
      </w:r>
      <w:r w:rsidR="65218EB6">
        <w:t xml:space="preserve">April </w:t>
      </w:r>
      <w:r>
        <w:t xml:space="preserve">2 shall be admitted to a transitional kindergarten program maintained by the LEA, at any time during a school year. If the student turns five between September 2 and </w:t>
      </w:r>
      <w:r w:rsidR="477FAED8">
        <w:t xml:space="preserve">April </w:t>
      </w:r>
      <w:r>
        <w:t xml:space="preserve">2, then the LEA may claim ADA beginning the first day of the school year. If the student turns five after </w:t>
      </w:r>
      <w:r w:rsidR="7B72FDC6">
        <w:t xml:space="preserve">April </w:t>
      </w:r>
      <w:r>
        <w:t>2, then the LEA may claim ADA once the student has attained their fifth birthday, regardless of when the student was admitted during the school year. ADA may not be retroactively claimed from the start of the school year.</w:t>
      </w:r>
    </w:p>
    <w:p w14:paraId="79B77D42" w14:textId="77777777" w:rsidR="005C18AF" w:rsidRPr="0037002E" w:rsidRDefault="005C18AF" w:rsidP="0037002E">
      <w:pPr>
        <w:rPr>
          <w:i/>
        </w:rPr>
      </w:pPr>
      <w:bookmarkStart w:id="288" w:name="_Extended_Year_Special"/>
      <w:bookmarkEnd w:id="288"/>
      <w:r w:rsidRPr="0037002E">
        <w:rPr>
          <w:i/>
        </w:rPr>
        <w:t>Extended Year Special Education</w:t>
      </w:r>
    </w:p>
    <w:p w14:paraId="0F4D4DEE" w14:textId="4869C74C" w:rsidR="005C18AF" w:rsidRDefault="005C18AF" w:rsidP="005C18AF">
      <w:pPr>
        <w:widowControl w:val="0"/>
        <w:rPr>
          <w:rFonts w:eastAsia="Arial" w:cs="Times New Roman"/>
          <w:szCs w:val="20"/>
        </w:rPr>
      </w:pPr>
      <w:r w:rsidRPr="00565C34">
        <w:rPr>
          <w:rFonts w:eastAsia="Arial" w:cs="Times New Roman"/>
          <w:szCs w:val="20"/>
        </w:rPr>
        <w:t>Pursuant to 5</w:t>
      </w:r>
      <w:r w:rsidRPr="00565C34">
        <w:rPr>
          <w:rFonts w:eastAsia="Arial" w:cs="Times New Roman"/>
          <w:i/>
          <w:szCs w:val="20"/>
        </w:rPr>
        <w:t xml:space="preserve"> CCR</w:t>
      </w:r>
      <w:r w:rsidRPr="00565C34">
        <w:rPr>
          <w:rFonts w:eastAsia="Arial" w:cs="Times New Roman"/>
          <w:szCs w:val="20"/>
        </w:rPr>
        <w:t xml:space="preserve">, Section 3043(d), an extended year program shall be provided for a minimum of 20 instructional days including holidays. </w:t>
      </w:r>
      <w:r w:rsidR="00C276A1">
        <w:rPr>
          <w:rFonts w:eastAsia="Arial" w:cs="Times New Roman"/>
          <w:szCs w:val="20"/>
        </w:rPr>
        <w:t xml:space="preserve">The </w:t>
      </w:r>
      <w:r w:rsidRPr="00565C34">
        <w:rPr>
          <w:rFonts w:eastAsia="Arial" w:cs="Times New Roman"/>
          <w:szCs w:val="20"/>
        </w:rPr>
        <w:t>Extended Year Special Education</w:t>
      </w:r>
      <w:r w:rsidR="00A636B5">
        <w:rPr>
          <w:rFonts w:eastAsia="Arial" w:cs="Times New Roman"/>
          <w:szCs w:val="20"/>
        </w:rPr>
        <w:t xml:space="preserve"> program</w:t>
      </w:r>
      <w:r w:rsidRPr="00565C34">
        <w:rPr>
          <w:rFonts w:eastAsia="Arial" w:cs="Times New Roman"/>
          <w:szCs w:val="20"/>
        </w:rPr>
        <w:t xml:space="preserve"> is considered an extension of the current school year, occurring between the end of the regular academic year and the beginning of the following academic year, and is included in the annual individualized education program for the student.</w:t>
      </w:r>
    </w:p>
    <w:p w14:paraId="23B36E2B" w14:textId="573B9C7D" w:rsidR="005C18AF" w:rsidRPr="00565C34" w:rsidRDefault="005C18AF" w:rsidP="005C18AF">
      <w:pPr>
        <w:widowControl w:val="0"/>
        <w:rPr>
          <w:rFonts w:eastAsia="Arial" w:cs="Times New Roman"/>
          <w:bCs/>
          <w:szCs w:val="20"/>
        </w:rPr>
      </w:pPr>
      <w:r w:rsidRPr="00565C34">
        <w:rPr>
          <w:rFonts w:eastAsia="Arial" w:cs="Times New Roman"/>
          <w:szCs w:val="20"/>
        </w:rPr>
        <w:t xml:space="preserve">The ADA attributed to the Extended Year Special Education </w:t>
      </w:r>
      <w:r w:rsidR="00C61595">
        <w:rPr>
          <w:rFonts w:eastAsia="Arial" w:cs="Times New Roman"/>
          <w:szCs w:val="20"/>
        </w:rPr>
        <w:t>p</w:t>
      </w:r>
      <w:r w:rsidR="00C61595" w:rsidRPr="00565C34">
        <w:rPr>
          <w:rFonts w:eastAsia="Arial" w:cs="Times New Roman"/>
          <w:szCs w:val="20"/>
        </w:rPr>
        <w:t xml:space="preserve">rogram </w:t>
      </w:r>
      <w:r w:rsidRPr="00565C34">
        <w:rPr>
          <w:rFonts w:eastAsia="Arial" w:cs="Times New Roman"/>
          <w:szCs w:val="20"/>
        </w:rPr>
        <w:t xml:space="preserve">is reported in the </w:t>
      </w:r>
      <w:r w:rsidRPr="00565C34">
        <w:rPr>
          <w:szCs w:val="20"/>
        </w:rPr>
        <w:t>FY</w:t>
      </w:r>
      <w:r w:rsidRPr="00565C34">
        <w:rPr>
          <w:rFonts w:eastAsia="Arial" w:cs="Times New Roman"/>
          <w:szCs w:val="20"/>
        </w:rPr>
        <w:t xml:space="preserve"> that the program ends. For example, if a student is in the sixth grade in the </w:t>
      </w:r>
      <w:r w:rsidR="00C61595" w:rsidRPr="00565C34">
        <w:rPr>
          <w:rFonts w:eastAsia="Arial" w:cs="Times New Roman"/>
          <w:szCs w:val="20"/>
        </w:rPr>
        <w:t>202</w:t>
      </w:r>
      <w:r w:rsidR="00C61595">
        <w:rPr>
          <w:rFonts w:eastAsia="Arial" w:cs="Times New Roman"/>
          <w:szCs w:val="20"/>
        </w:rPr>
        <w:t>2</w:t>
      </w:r>
      <w:r w:rsidRPr="00565C34">
        <w:rPr>
          <w:rFonts w:eastAsia="Arial" w:cs="Times New Roman"/>
          <w:szCs w:val="20"/>
        </w:rPr>
        <w:t>–</w:t>
      </w:r>
      <w:r w:rsidR="00C61595" w:rsidRPr="00565C34">
        <w:rPr>
          <w:rFonts w:eastAsia="Arial" w:cs="Times New Roman"/>
          <w:szCs w:val="20"/>
        </w:rPr>
        <w:t>2</w:t>
      </w:r>
      <w:r w:rsidR="00C61595">
        <w:rPr>
          <w:rFonts w:eastAsia="Arial" w:cs="Times New Roman"/>
          <w:szCs w:val="20"/>
        </w:rPr>
        <w:t>3</w:t>
      </w:r>
      <w:r w:rsidR="00C61595" w:rsidRPr="00565C34">
        <w:rPr>
          <w:rFonts w:eastAsia="Arial" w:cs="Times New Roman"/>
          <w:szCs w:val="20"/>
        </w:rPr>
        <w:t xml:space="preserve"> </w:t>
      </w:r>
      <w:r w:rsidRPr="00565C34">
        <w:rPr>
          <w:rFonts w:eastAsia="Arial" w:cs="Times New Roman"/>
          <w:szCs w:val="20"/>
        </w:rPr>
        <w:t xml:space="preserve">academic </w:t>
      </w:r>
      <w:proofErr w:type="gramStart"/>
      <w:r w:rsidRPr="00565C34">
        <w:rPr>
          <w:rFonts w:eastAsia="Arial" w:cs="Times New Roman"/>
          <w:szCs w:val="20"/>
        </w:rPr>
        <w:t>year, and</w:t>
      </w:r>
      <w:proofErr w:type="gramEnd"/>
      <w:r w:rsidRPr="00565C34">
        <w:rPr>
          <w:rFonts w:eastAsia="Arial" w:cs="Times New Roman"/>
          <w:szCs w:val="20"/>
        </w:rPr>
        <w:t xml:space="preserve"> participates in the Extended Year Special Education program that ends in July </w:t>
      </w:r>
      <w:r w:rsidR="00C61595" w:rsidRPr="00565C34">
        <w:rPr>
          <w:rFonts w:eastAsia="Arial" w:cs="Times New Roman"/>
          <w:szCs w:val="20"/>
        </w:rPr>
        <w:t>202</w:t>
      </w:r>
      <w:r w:rsidR="00C61595">
        <w:rPr>
          <w:rFonts w:eastAsia="Arial" w:cs="Times New Roman"/>
          <w:szCs w:val="20"/>
        </w:rPr>
        <w:t>3</w:t>
      </w:r>
      <w:r w:rsidRPr="00565C34">
        <w:rPr>
          <w:rFonts w:eastAsia="Arial" w:cs="Times New Roman"/>
          <w:szCs w:val="20"/>
        </w:rPr>
        <w:t xml:space="preserve">, their Extended Year Special Education ADA shall be reported in Grades 4–6 in the </w:t>
      </w:r>
      <w:r w:rsidR="00C61595" w:rsidRPr="00565C34">
        <w:rPr>
          <w:rFonts w:eastAsia="Arial" w:cs="Times New Roman"/>
          <w:szCs w:val="20"/>
        </w:rPr>
        <w:t>202</w:t>
      </w:r>
      <w:r w:rsidR="00C61595">
        <w:rPr>
          <w:rFonts w:eastAsia="Arial" w:cs="Times New Roman"/>
          <w:szCs w:val="20"/>
        </w:rPr>
        <w:t>3</w:t>
      </w:r>
      <w:r w:rsidRPr="00565C34">
        <w:rPr>
          <w:rFonts w:eastAsia="Arial" w:cs="Times New Roman"/>
          <w:szCs w:val="20"/>
        </w:rPr>
        <w:t>–</w:t>
      </w:r>
      <w:r w:rsidR="00C61595" w:rsidRPr="00565C34">
        <w:rPr>
          <w:rFonts w:eastAsia="Arial" w:cs="Times New Roman"/>
          <w:szCs w:val="20"/>
        </w:rPr>
        <w:t>2</w:t>
      </w:r>
      <w:r w:rsidR="00C61595">
        <w:rPr>
          <w:rFonts w:eastAsia="Arial" w:cs="Times New Roman"/>
          <w:szCs w:val="20"/>
        </w:rPr>
        <w:t>4</w:t>
      </w:r>
      <w:r w:rsidR="00C61595" w:rsidRPr="00565C34">
        <w:rPr>
          <w:rFonts w:eastAsia="Arial" w:cs="Times New Roman"/>
          <w:szCs w:val="20"/>
        </w:rPr>
        <w:t xml:space="preserve"> </w:t>
      </w:r>
      <w:r w:rsidRPr="00565C34">
        <w:rPr>
          <w:szCs w:val="20"/>
        </w:rPr>
        <w:t>FY</w:t>
      </w:r>
      <w:r w:rsidRPr="00565C34">
        <w:rPr>
          <w:rFonts w:eastAsia="Arial" w:cs="Times New Roman"/>
          <w:szCs w:val="20"/>
        </w:rPr>
        <w:t>.</w:t>
      </w:r>
    </w:p>
    <w:p w14:paraId="35961EC5" w14:textId="77777777" w:rsidR="005C18AF" w:rsidRDefault="005C18AF" w:rsidP="0037002E">
      <w:pPr>
        <w:pStyle w:val="Heading4"/>
        <w:rPr>
          <w:rFonts w:eastAsia="Arial"/>
        </w:rPr>
      </w:pPr>
      <w:bookmarkStart w:id="289" w:name="_Traditional_Independent_Study"/>
      <w:bookmarkStart w:id="290" w:name="_Toc160796125"/>
      <w:bookmarkEnd w:id="289"/>
      <w:r w:rsidRPr="00565C34">
        <w:rPr>
          <w:rFonts w:eastAsia="Arial"/>
        </w:rPr>
        <w:t>Traditional Independent Study</w:t>
      </w:r>
      <w:r>
        <w:rPr>
          <w:rFonts w:eastAsia="Arial"/>
        </w:rPr>
        <w:t xml:space="preserve"> – COE Reporting</w:t>
      </w:r>
      <w:bookmarkEnd w:id="290"/>
    </w:p>
    <w:p w14:paraId="5B27396A" w14:textId="5A2F25FF"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FA488D">
        <w:rPr>
          <w:rFonts w:eastAsia="Arial" w:cs="Times New Roman"/>
          <w:szCs w:val="20"/>
        </w:rPr>
        <w:t xml:space="preserve">s, as personally judged in each instance by a certificated teacher employed by the COE, </w:t>
      </w:r>
      <w:r w:rsidR="00FA488D">
        <w:rPr>
          <w:rFonts w:eastAsia="Arial" w:cs="Times New Roman"/>
          <w:i/>
          <w:szCs w:val="20"/>
        </w:rPr>
        <w:t>or</w:t>
      </w:r>
      <w:r w:rsidR="00FA488D">
        <w:rPr>
          <w:rFonts w:eastAsia="Arial" w:cs="Times New Roman"/>
          <w:szCs w:val="20"/>
        </w:rPr>
        <w:t xml:space="preserve"> the combined time value of student work product and student participation in synchronous instruction (</w:t>
      </w:r>
      <w:r w:rsidR="00FA488D">
        <w:rPr>
          <w:rFonts w:eastAsia="Arial" w:cs="Times New Roman"/>
          <w:i/>
          <w:szCs w:val="20"/>
        </w:rPr>
        <w:t>EC</w:t>
      </w:r>
      <w:r w:rsidR="00FA488D">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FA488D" w:rsidRPr="00565C34">
        <w:rPr>
          <w:rFonts w:eastAsia="Arial" w:cs="Times New Roman"/>
          <w:szCs w:val="20"/>
        </w:rPr>
        <w:t>5174</w:t>
      </w:r>
      <w:r w:rsidR="00FA488D">
        <w:rPr>
          <w:rFonts w:eastAsia="Arial" w:cs="Times New Roman"/>
          <w:szCs w:val="20"/>
        </w:rPr>
        <w:t>4</w:t>
      </w:r>
      <w:r w:rsidR="00FA488D" w:rsidRPr="00565C34">
        <w:rPr>
          <w:rFonts w:eastAsia="Arial" w:cs="Times New Roman"/>
          <w:szCs w:val="20"/>
        </w:rPr>
        <w:t xml:space="preserve"> </w:t>
      </w:r>
      <w:r w:rsidRPr="00565C34">
        <w:rPr>
          <w:rFonts w:eastAsia="Arial" w:cs="Times New Roman"/>
          <w:szCs w:val="20"/>
        </w:rPr>
        <w:t>through 51749</w:t>
      </w:r>
      <w:r w:rsidR="00BC40FA">
        <w:rPr>
          <w:rFonts w:eastAsia="Arial" w:cs="Times New Roman"/>
          <w:szCs w:val="20"/>
        </w:rPr>
        <w:t>.3</w:t>
      </w:r>
      <w:r w:rsidRPr="00565C34">
        <w:rPr>
          <w:rFonts w:eastAsia="Arial" w:cs="Times New Roman"/>
          <w:szCs w:val="20"/>
        </w:rPr>
        <w:t xml:space="preserve">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0AD28D26"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w:t>
      </w:r>
      <w:r w:rsidRPr="00565C34">
        <w:rPr>
          <w:rFonts w:eastAsia="Arial" w:cs="Times New Roman"/>
          <w:szCs w:val="20"/>
        </w:rPr>
        <w:lastRenderedPageBreak/>
        <w:t xml:space="preserve">Independent Study Ratio Calculations web page at </w:t>
      </w:r>
      <w:hyperlink r:id="rId117"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4A7DA506" w14:textId="51FE67B8" w:rsidR="005C18AF" w:rsidRPr="00565C34" w:rsidRDefault="005C18AF" w:rsidP="005C18AF">
      <w:pPr>
        <w:widowControl w:val="0"/>
        <w:rPr>
          <w:rFonts w:eastAsia="Arial" w:cs="Times New Roman"/>
          <w:szCs w:val="20"/>
        </w:rPr>
      </w:pPr>
      <w:r w:rsidRPr="00565C34">
        <w:rPr>
          <w:rFonts w:eastAsia="Arial" w:cs="Times New Roman"/>
          <w:bCs/>
          <w:szCs w:val="20"/>
        </w:rPr>
        <w:t xml:space="preserve">COEs </w:t>
      </w:r>
      <w:r w:rsidRPr="00565C34">
        <w:rPr>
          <w:rFonts w:eastAsia="Arial" w:cs="Times New Roman"/>
          <w:szCs w:val="20"/>
        </w:rPr>
        <w:t xml:space="preserve">with </w:t>
      </w:r>
      <w:r w:rsidR="006D4B50">
        <w:rPr>
          <w:rFonts w:eastAsia="Arial" w:cs="Times New Roman"/>
          <w:szCs w:val="20"/>
        </w:rPr>
        <w:t xml:space="preserve">continuation high school, </w:t>
      </w:r>
      <w:r w:rsidRPr="00565C34">
        <w:rPr>
          <w:rFonts w:eastAsia="Arial" w:cs="Times New Roman"/>
          <w:szCs w:val="20"/>
        </w:rPr>
        <w:t xml:space="preserve">opportunity </w:t>
      </w:r>
      <w:r w:rsidR="006D4B50">
        <w:rPr>
          <w:rFonts w:eastAsia="Arial" w:cs="Times New Roman"/>
          <w:szCs w:val="20"/>
        </w:rPr>
        <w:t>school and program</w:t>
      </w:r>
      <w:r w:rsidR="006D4B50" w:rsidRPr="00565C34">
        <w:rPr>
          <w:rFonts w:eastAsia="Arial" w:cs="Times New Roman"/>
          <w:szCs w:val="20"/>
        </w:rPr>
        <w:t xml:space="preserve"> </w:t>
      </w:r>
      <w:r w:rsidRPr="00565C34">
        <w:rPr>
          <w:rFonts w:eastAsia="Arial" w:cs="Times New Roman"/>
          <w:szCs w:val="20"/>
        </w:rPr>
        <w:t xml:space="preserve">students served through independent study have a 10 percent cap on the number of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w:t>
      </w:r>
      <w:r w:rsidR="003503F5" w:rsidRPr="00565C34">
        <w:rPr>
          <w:rFonts w:eastAsia="Arial" w:cs="Times New Roman"/>
          <w:szCs w:val="20"/>
        </w:rPr>
        <w:t xml:space="preserve"> </w:t>
      </w:r>
      <w:r w:rsidRPr="00565C34">
        <w:rPr>
          <w:rFonts w:eastAsia="Arial" w:cs="Times New Roman"/>
          <w:szCs w:val="20"/>
        </w:rPr>
        <w:t xml:space="preserve">independent study ADA claimed. Instructions and guidance on the 10 percent cap for </w:t>
      </w:r>
      <w:r w:rsidR="003503F5">
        <w:rPr>
          <w:rFonts w:eastAsia="Arial" w:cs="Times New Roman"/>
          <w:szCs w:val="20"/>
        </w:rPr>
        <w:t xml:space="preserve">continuation high school, </w:t>
      </w:r>
      <w:r w:rsidRPr="00565C34">
        <w:rPr>
          <w:rFonts w:eastAsia="Arial" w:cs="Times New Roman"/>
          <w:szCs w:val="20"/>
        </w:rPr>
        <w:t xml:space="preserve">opportunity </w:t>
      </w:r>
      <w:r w:rsidR="003503F5">
        <w:rPr>
          <w:rFonts w:eastAsia="Arial" w:cs="Times New Roman"/>
          <w:szCs w:val="20"/>
        </w:rPr>
        <w:t>school and programs</w:t>
      </w:r>
      <w:r w:rsidR="003503F5" w:rsidRPr="00565C34">
        <w:rPr>
          <w:rFonts w:eastAsia="Arial" w:cs="Times New Roman"/>
          <w:szCs w:val="20"/>
        </w:rPr>
        <w:t xml:space="preserve"> </w:t>
      </w:r>
      <w:r w:rsidRPr="00565C34">
        <w:rPr>
          <w:rFonts w:eastAsia="Arial" w:cs="Times New Roman"/>
          <w:szCs w:val="20"/>
        </w:rPr>
        <w:t xml:space="preserve">are provided on the CDE’s Independent Study Ratio Calculations web page at </w:t>
      </w:r>
      <w:hyperlink r:id="rId118"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w:t>
      </w:r>
    </w:p>
    <w:p w14:paraId="5130B630" w14:textId="70397351" w:rsidR="005C18AF" w:rsidRPr="000F4295" w:rsidRDefault="005C18AF" w:rsidP="00797D22">
      <w:pPr>
        <w:widowControl w:val="0"/>
        <w:rPr>
          <w:rFonts w:eastAsia="Arial" w:cs="Times New Roman"/>
          <w:szCs w:val="20"/>
        </w:rPr>
      </w:pPr>
      <w:r w:rsidRPr="00565C34">
        <w:rPr>
          <w:rFonts w:eastAsia="Arial" w:cs="Times New Roman"/>
          <w:szCs w:val="20"/>
        </w:rPr>
        <w:t xml:space="preserve">Independent study ADA that exceeds the student to FTE certificated comparative ratio, and ADA for </w:t>
      </w:r>
      <w:r w:rsidR="002E0624">
        <w:rPr>
          <w:rFonts w:eastAsia="Arial" w:cs="Times New Roman"/>
          <w:szCs w:val="20"/>
        </w:rPr>
        <w:t xml:space="preserve">continuation high school, </w:t>
      </w:r>
      <w:r w:rsidRPr="00565C34">
        <w:rPr>
          <w:rFonts w:eastAsia="Arial" w:cs="Times New Roman"/>
          <w:szCs w:val="20"/>
        </w:rPr>
        <w:t xml:space="preserve">opportunity </w:t>
      </w:r>
      <w:r w:rsidR="002E0624">
        <w:rPr>
          <w:rFonts w:eastAsia="Arial" w:cs="Times New Roman"/>
          <w:szCs w:val="20"/>
        </w:rPr>
        <w:t>school and program</w:t>
      </w:r>
      <w:r w:rsidR="002E0624" w:rsidRPr="00565C34">
        <w:rPr>
          <w:rFonts w:eastAsia="Arial" w:cs="Times New Roman"/>
          <w:szCs w:val="20"/>
        </w:rPr>
        <w:t xml:space="preserve"> </w:t>
      </w:r>
      <w:r w:rsidRPr="00565C34">
        <w:rPr>
          <w:rFonts w:eastAsia="Arial" w:cs="Times New Roman"/>
          <w:szCs w:val="20"/>
        </w:rPr>
        <w:t>students participating in independent study that exceeds the 10 percent cap</w:t>
      </w:r>
      <w:r w:rsidRPr="000F4295">
        <w:rPr>
          <w:rFonts w:eastAsia="Arial" w:cs="Times New Roman"/>
          <w:szCs w:val="20"/>
        </w:rPr>
        <w:t xml:space="preserve">, must be subtracted from ADA reported on the following: </w:t>
      </w:r>
    </w:p>
    <w:p w14:paraId="54CA3590" w14:textId="77777777" w:rsidR="005C18AF" w:rsidRPr="000F4295" w:rsidRDefault="005C18AF" w:rsidP="002F0A1B">
      <w:pPr>
        <w:pStyle w:val="ListParagraph"/>
        <w:widowControl w:val="0"/>
        <w:numPr>
          <w:ilvl w:val="0"/>
          <w:numId w:val="83"/>
        </w:numPr>
        <w:rPr>
          <w:rFonts w:eastAsia="Arial" w:cs="Arial"/>
          <w:szCs w:val="20"/>
        </w:rPr>
      </w:pPr>
      <w:r w:rsidRPr="000F4295">
        <w:rPr>
          <w:rFonts w:eastAsia="Arial" w:cs="Arial"/>
          <w:szCs w:val="20"/>
        </w:rPr>
        <w:t>Lines A-1 through A-3</w:t>
      </w:r>
      <w:r w:rsidRPr="000F4295">
        <w:rPr>
          <w:rFonts w:eastAsia="Times New Roman" w:cs="Arial"/>
          <w:szCs w:val="24"/>
        </w:rPr>
        <w:t xml:space="preserve"> of the Attendance COE; and,</w:t>
      </w:r>
    </w:p>
    <w:p w14:paraId="6C75C541" w14:textId="1D7A49AC" w:rsidR="005C18AF" w:rsidRPr="000F4295" w:rsidRDefault="005C18AF" w:rsidP="002F0A1B">
      <w:pPr>
        <w:pStyle w:val="ListParagraph"/>
        <w:widowControl w:val="0"/>
        <w:numPr>
          <w:ilvl w:val="0"/>
          <w:numId w:val="83"/>
        </w:numPr>
        <w:rPr>
          <w:rFonts w:eastAsia="Arial" w:cs="Times New Roman"/>
          <w:szCs w:val="20"/>
        </w:rPr>
      </w:pPr>
      <w:r w:rsidRPr="000F4295">
        <w:rPr>
          <w:rFonts w:ascii="Helvetica" w:eastAsia="Times New Roman" w:hAnsi="Helvetica" w:cs="Times New Roman"/>
          <w:szCs w:val="24"/>
        </w:rPr>
        <w:t xml:space="preserve">Lines A-1 </w:t>
      </w:r>
      <w:r w:rsidR="00280A6E">
        <w:rPr>
          <w:rFonts w:ascii="Helvetica" w:eastAsia="Times New Roman" w:hAnsi="Helvetica" w:cs="Times New Roman"/>
          <w:szCs w:val="24"/>
        </w:rPr>
        <w:t xml:space="preserve">and </w:t>
      </w:r>
      <w:r w:rsidRPr="000F4295">
        <w:rPr>
          <w:rFonts w:ascii="Helvetica" w:eastAsia="Times New Roman" w:hAnsi="Helvetica" w:cs="Times New Roman"/>
          <w:szCs w:val="24"/>
        </w:rPr>
        <w:t>A-5 of the Attendance District Funded County Program.</w:t>
      </w:r>
    </w:p>
    <w:p w14:paraId="7D1D36AF" w14:textId="7C8EE483" w:rsidR="005C18AF" w:rsidRDefault="005C18AF" w:rsidP="005C18AF">
      <w:pPr>
        <w:widowControl w:val="0"/>
        <w:rPr>
          <w:rFonts w:eastAsia="Arial" w:cs="Times New Roman"/>
          <w:szCs w:val="20"/>
        </w:rPr>
      </w:pPr>
      <w:r w:rsidRPr="000F4295">
        <w:rPr>
          <w:rFonts w:eastAsia="Arial" w:cs="Times New Roman"/>
          <w:szCs w:val="20"/>
        </w:rPr>
        <w:t xml:space="preserve">The excess ADA should be reported </w:t>
      </w:r>
      <w:r w:rsidRPr="000F4295">
        <w:rPr>
          <w:rFonts w:ascii="Helvetica" w:eastAsia="Times New Roman" w:hAnsi="Helvetica" w:cs="Times New Roman"/>
          <w:szCs w:val="24"/>
        </w:rPr>
        <w:t xml:space="preserve">on the applicable lines in section B of each </w:t>
      </w:r>
      <w:r>
        <w:rPr>
          <w:rFonts w:ascii="Helvetica" w:eastAsia="Times New Roman" w:hAnsi="Helvetica" w:cs="Times New Roman"/>
          <w:szCs w:val="24"/>
        </w:rPr>
        <w:t>DES</w:t>
      </w:r>
      <w:r w:rsidRPr="000F4295">
        <w:rPr>
          <w:rFonts w:ascii="Helvetica" w:eastAsia="Times New Roman" w:hAnsi="Helvetica" w:cs="Times New Roman"/>
          <w:szCs w:val="24"/>
        </w:rPr>
        <w:t>. Excess ADA should be proportionately allocated to each grade span/grade category based on total ADA reported in each grade span.</w:t>
      </w:r>
      <w:r w:rsidR="00F83F4F">
        <w:rPr>
          <w:rFonts w:eastAsia="Arial" w:cs="Times New Roman"/>
          <w:szCs w:val="20"/>
        </w:rPr>
        <w:t xml:space="preserve"> </w:t>
      </w:r>
      <w:r w:rsidR="00C7657E">
        <w:rPr>
          <w:rFonts w:eastAsia="Arial" w:cs="Times New Roman"/>
          <w:szCs w:val="20"/>
        </w:rPr>
        <w:t xml:space="preserve">The Independent Study Ratio Calculation is done annually by the LEA at the time of, and in connection with, the second period (P-2) report of ADA. </w:t>
      </w:r>
      <w:r w:rsidR="008D338E">
        <w:rPr>
          <w:rFonts w:eastAsia="Arial" w:cs="Times New Roman"/>
          <w:szCs w:val="20"/>
        </w:rPr>
        <w:t>The results of the Independent Study Ratio Calculation should be reflected in both the P-2 and Annual attendance data submitted to the CDE (</w:t>
      </w:r>
      <w:r w:rsidR="008D338E">
        <w:rPr>
          <w:rFonts w:eastAsia="Arial" w:cs="Times New Roman"/>
          <w:i/>
          <w:szCs w:val="20"/>
        </w:rPr>
        <w:t>EC</w:t>
      </w:r>
      <w:r w:rsidR="008D338E">
        <w:rPr>
          <w:rFonts w:eastAsia="Arial" w:cs="Times New Roman"/>
          <w:szCs w:val="20"/>
        </w:rPr>
        <w:t xml:space="preserve"> </w:t>
      </w:r>
      <w:r w:rsidR="006527E6">
        <w:rPr>
          <w:rFonts w:eastAsia="Arial" w:cs="Times New Roman"/>
          <w:szCs w:val="20"/>
        </w:rPr>
        <w:t>S</w:t>
      </w:r>
      <w:r w:rsidR="008D338E">
        <w:rPr>
          <w:rFonts w:eastAsia="Arial" w:cs="Times New Roman"/>
          <w:szCs w:val="20"/>
        </w:rPr>
        <w:t>ection 51745.6(a)(2)).</w:t>
      </w:r>
    </w:p>
    <w:p w14:paraId="561BD697" w14:textId="6367BBBE" w:rsidR="008D338E" w:rsidRPr="008D338E" w:rsidRDefault="008D338E" w:rsidP="005C18AF">
      <w:pPr>
        <w:widowControl w:val="0"/>
        <w:rPr>
          <w:rFonts w:eastAsia="Arial" w:cs="Times New Roman"/>
          <w:szCs w:val="20"/>
        </w:rPr>
      </w:pPr>
      <w:r>
        <w:rPr>
          <w:rFonts w:eastAsia="Arial" w:cs="Times New Roman"/>
          <w:szCs w:val="20"/>
        </w:rPr>
        <w:t xml:space="preserve">While an LEA is only required to calculate its independent study ratio at P-2, CDE recommends that an LEA calculates its independent study ratio throughout the school year to ensure that it avoids potential excess ADA. </w:t>
      </w:r>
    </w:p>
    <w:p w14:paraId="64C7E350" w14:textId="77777777" w:rsidR="005C18AF" w:rsidRDefault="005C18AF" w:rsidP="0037002E">
      <w:pPr>
        <w:pStyle w:val="Heading4"/>
        <w:rPr>
          <w:rFonts w:eastAsia="Arial"/>
        </w:rPr>
      </w:pPr>
      <w:bookmarkStart w:id="291" w:name="_Traditional_Independent_Study_1"/>
      <w:bookmarkStart w:id="292" w:name="_Toc160796126"/>
      <w:bookmarkEnd w:id="291"/>
      <w:r w:rsidRPr="00565C34">
        <w:rPr>
          <w:rFonts w:eastAsia="Arial"/>
        </w:rPr>
        <w:t>Traditional Independent Study</w:t>
      </w:r>
      <w:r>
        <w:rPr>
          <w:rFonts w:eastAsia="Arial"/>
        </w:rPr>
        <w:t xml:space="preserve"> – School District Reporting</w:t>
      </w:r>
      <w:bookmarkEnd w:id="292"/>
    </w:p>
    <w:p w14:paraId="63686B1F" w14:textId="346453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 xml:space="preserve">2015–16 to distinguish </w:t>
      </w:r>
      <w:r w:rsidR="004973E9">
        <w:rPr>
          <w:rFonts w:eastAsia="Arial" w:cs="Times New Roman"/>
          <w:szCs w:val="20"/>
        </w:rPr>
        <w:t xml:space="preserve">it </w:t>
      </w:r>
      <w:r w:rsidRPr="00565C34">
        <w:rPr>
          <w:rFonts w:eastAsia="Arial" w:cs="Times New Roman"/>
          <w:szCs w:val="20"/>
        </w:rPr>
        <w:t>from CBIS program (described in the next section). In traditional independent study, attendance credit is based on the time value of the student’s work product</w:t>
      </w:r>
      <w:r w:rsidR="006527E6">
        <w:rPr>
          <w:rFonts w:eastAsia="Arial" w:cs="Times New Roman"/>
          <w:szCs w:val="20"/>
        </w:rPr>
        <w:t xml:space="preserve">s, as personally judged in each instance by a certificated teacher employed by the district, </w:t>
      </w:r>
      <w:r w:rsidR="006527E6">
        <w:rPr>
          <w:rFonts w:eastAsia="Arial" w:cs="Times New Roman"/>
          <w:i/>
          <w:szCs w:val="20"/>
        </w:rPr>
        <w:t>or</w:t>
      </w:r>
      <w:r w:rsidR="006527E6">
        <w:rPr>
          <w:rFonts w:eastAsia="Arial" w:cs="Times New Roman"/>
          <w:szCs w:val="20"/>
        </w:rPr>
        <w:t xml:space="preserve"> the combined time value of student work product and student participation in synchronous instruction (</w:t>
      </w:r>
      <w:r w:rsidR="006527E6">
        <w:rPr>
          <w:rFonts w:eastAsia="Arial" w:cs="Times New Roman"/>
          <w:i/>
          <w:szCs w:val="20"/>
        </w:rPr>
        <w:t>EC</w:t>
      </w:r>
      <w:r w:rsidR="006527E6">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E15A36" w:rsidRPr="00565C34">
        <w:rPr>
          <w:rFonts w:eastAsia="Arial" w:cs="Times New Roman"/>
          <w:szCs w:val="20"/>
        </w:rPr>
        <w:t>5174</w:t>
      </w:r>
      <w:r w:rsidR="00E15A36">
        <w:rPr>
          <w:rFonts w:eastAsia="Arial" w:cs="Times New Roman"/>
          <w:szCs w:val="20"/>
        </w:rPr>
        <w:t>4</w:t>
      </w:r>
      <w:r w:rsidR="00E15A36" w:rsidRPr="00565C34">
        <w:rPr>
          <w:rFonts w:eastAsia="Arial" w:cs="Times New Roman"/>
          <w:szCs w:val="20"/>
        </w:rPr>
        <w:t xml:space="preserve"> </w:t>
      </w:r>
      <w:r w:rsidRPr="00565C34">
        <w:rPr>
          <w:rFonts w:eastAsia="Arial" w:cs="Times New Roman"/>
          <w:szCs w:val="20"/>
        </w:rPr>
        <w:t>through 51749</w:t>
      </w:r>
      <w:r w:rsidR="007971F7">
        <w:rPr>
          <w:rFonts w:eastAsia="Arial" w:cs="Times New Roman"/>
          <w:szCs w:val="20"/>
        </w:rPr>
        <w:t>.3</w:t>
      </w:r>
      <w:r w:rsidRPr="00565C34">
        <w:rPr>
          <w:rFonts w:eastAsia="Arial" w:cs="Times New Roman"/>
          <w:szCs w:val="20"/>
        </w:rPr>
        <w:t xml:space="preserve"> and </w:t>
      </w:r>
      <w:r w:rsidR="004973E9">
        <w:rPr>
          <w:rFonts w:cs="Arial"/>
          <w:i/>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for the traditional independent study statutory requirements. </w:t>
      </w:r>
    </w:p>
    <w:p w14:paraId="37E27627"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w:t>
      </w:r>
      <w:r w:rsidRPr="00565C34">
        <w:rPr>
          <w:rFonts w:eastAsia="Arial" w:cs="Times New Roman"/>
          <w:szCs w:val="20"/>
        </w:rPr>
        <w:lastRenderedPageBreak/>
        <w:t xml:space="preserve">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19"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05DB939C" w14:textId="77777777" w:rsidR="005C18AF" w:rsidRPr="00565C34" w:rsidRDefault="005C18AF" w:rsidP="005C18AF">
      <w:pPr>
        <w:widowControl w:val="0"/>
        <w:spacing w:after="0"/>
        <w:rPr>
          <w:rFonts w:eastAsia="Arial" w:cs="Times New Roman"/>
          <w:szCs w:val="20"/>
        </w:rPr>
      </w:pPr>
      <w:r w:rsidRPr="00584BCA">
        <w:rPr>
          <w:rFonts w:eastAsia="Arial" w:cs="Times New Roman"/>
          <w:szCs w:val="20"/>
        </w:rPr>
        <w:t>School districts</w:t>
      </w:r>
      <w:r w:rsidRPr="00565C34">
        <w:rPr>
          <w:rFonts w:eastAsia="Arial" w:cs="Times New Roman"/>
          <w:szCs w:val="20"/>
        </w:rPr>
        <w:t xml:space="preserve"> with continuation and/or opportunity education students served through independent study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20"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313BF332" w14:textId="32F26FC5" w:rsidR="005C18AF" w:rsidRDefault="005C18AF" w:rsidP="00BA7462">
      <w:pPr>
        <w:widowControl w:val="0"/>
        <w:spacing w:before="240" w:after="0"/>
        <w:rPr>
          <w:rFonts w:eastAsia="Arial" w:cs="Times New Roman"/>
          <w:szCs w:val="20"/>
        </w:rPr>
      </w:pPr>
      <w:r w:rsidRPr="00565C34">
        <w:rPr>
          <w:rFonts w:eastAsia="Arial" w:cs="Times New Roman"/>
          <w:szCs w:val="20"/>
        </w:rPr>
        <w:t xml:space="preserve">Independent study ADA that exceeds the student to FTE certificated comparative ratio, and ADA for continuation education or opportunity education students participating in independent study that exceeds the 10 percent cap, must be subtracted from ADA reported in the Regular ADA section. The excess ADA should be reported in </w:t>
      </w:r>
      <w:proofErr w:type="gramStart"/>
      <w:r w:rsidRPr="00565C34">
        <w:rPr>
          <w:rFonts w:eastAsia="Arial" w:cs="Times New Roman"/>
          <w:szCs w:val="20"/>
        </w:rPr>
        <w:t>Other</w:t>
      </w:r>
      <w:proofErr w:type="gramEnd"/>
      <w:r w:rsidRPr="00565C34">
        <w:rPr>
          <w:rFonts w:eastAsia="Arial" w:cs="Times New Roman"/>
          <w:szCs w:val="20"/>
        </w:rPr>
        <w:t xml:space="preserve"> section as ADA not eligible for general funding.</w:t>
      </w:r>
      <w:r w:rsidR="00F83F4F">
        <w:rPr>
          <w:rFonts w:eastAsia="Arial" w:cs="Times New Roman"/>
          <w:szCs w:val="20"/>
        </w:rPr>
        <w:t xml:space="preserve"> </w:t>
      </w:r>
      <w:r w:rsidR="00E15A36">
        <w:rPr>
          <w:rFonts w:eastAsia="Arial" w:cs="Times New Roman"/>
          <w:szCs w:val="20"/>
        </w:rPr>
        <w:t xml:space="preserve">The Independent Study Ratio Calculation is done annually by the LEA at the time of, and in connection with, the second period (P-2) report of ADA. The results of the Independent Study Ratio Calculation should be reflected in both the P-2 and Annual attendance data </w:t>
      </w:r>
      <w:r w:rsidR="00FF6E50">
        <w:rPr>
          <w:rFonts w:eastAsia="Arial" w:cs="Times New Roman"/>
          <w:szCs w:val="20"/>
        </w:rPr>
        <w:t>submitted</w:t>
      </w:r>
      <w:r w:rsidR="00E15A36">
        <w:rPr>
          <w:rFonts w:eastAsia="Arial" w:cs="Times New Roman"/>
          <w:szCs w:val="20"/>
        </w:rPr>
        <w:t xml:space="preserve"> to the CDE (</w:t>
      </w:r>
      <w:r w:rsidR="00E15A36">
        <w:rPr>
          <w:rFonts w:eastAsia="Arial" w:cs="Times New Roman"/>
          <w:i/>
          <w:szCs w:val="20"/>
        </w:rPr>
        <w:t>EC</w:t>
      </w:r>
      <w:r w:rsidR="00E15A36">
        <w:rPr>
          <w:rFonts w:eastAsia="Arial" w:cs="Times New Roman"/>
          <w:szCs w:val="20"/>
        </w:rPr>
        <w:t xml:space="preserve"> section 51745.6(a)(2)).</w:t>
      </w:r>
    </w:p>
    <w:p w14:paraId="37C0606F" w14:textId="19CCE78C" w:rsidR="00E15A36" w:rsidRPr="00E15A36" w:rsidRDefault="00E15A36" w:rsidP="00BA7462">
      <w:pPr>
        <w:widowControl w:val="0"/>
        <w:spacing w:before="240" w:after="0"/>
        <w:rPr>
          <w:rFonts w:eastAsia="Arial" w:cs="Times New Roman"/>
          <w:szCs w:val="20"/>
        </w:rPr>
      </w:pPr>
      <w:r>
        <w:rPr>
          <w:rFonts w:eastAsia="Arial" w:cs="Times New Roman"/>
          <w:szCs w:val="20"/>
        </w:rPr>
        <w:t xml:space="preserve">While </w:t>
      </w:r>
      <w:r w:rsidR="00FF6E50">
        <w:rPr>
          <w:rFonts w:eastAsia="Arial" w:cs="Times New Roman"/>
          <w:szCs w:val="20"/>
        </w:rPr>
        <w:t>an</w:t>
      </w:r>
      <w:r>
        <w:rPr>
          <w:rFonts w:eastAsia="Arial" w:cs="Times New Roman"/>
          <w:szCs w:val="20"/>
        </w:rPr>
        <w:t xml:space="preserve"> LEA is only required to calculate its independent study ratio at P-2, CDE recommends that an LEA calculates its independent study ratio throughout the school year to ensure that it avoids potential excess ADA.</w:t>
      </w:r>
    </w:p>
    <w:p w14:paraId="2EEE100B" w14:textId="77777777" w:rsidR="005C18AF" w:rsidRDefault="005C18AF" w:rsidP="0037002E">
      <w:pPr>
        <w:pStyle w:val="Heading4"/>
        <w:rPr>
          <w:rFonts w:eastAsia="Arial"/>
        </w:rPr>
      </w:pPr>
      <w:bookmarkStart w:id="293" w:name="_Traditional_Independent_Study_2"/>
      <w:bookmarkStart w:id="294" w:name="_Toc160796127"/>
      <w:bookmarkEnd w:id="293"/>
      <w:r w:rsidRPr="00565C34">
        <w:rPr>
          <w:rFonts w:eastAsia="Arial"/>
        </w:rPr>
        <w:t>Traditional Independent Study</w:t>
      </w:r>
      <w:r>
        <w:rPr>
          <w:rFonts w:eastAsia="Arial"/>
        </w:rPr>
        <w:t xml:space="preserve"> – Charter School Reporting</w:t>
      </w:r>
      <w:bookmarkEnd w:id="294"/>
    </w:p>
    <w:p w14:paraId="7DEA4A5D" w14:textId="08AD364E" w:rsidR="005C18AF" w:rsidRPr="00565C34" w:rsidRDefault="005C18AF" w:rsidP="005C18AF">
      <w:pPr>
        <w:widowControl w:val="0"/>
        <w:rPr>
          <w:rFonts w:eastAsia="Arial" w:cs="Times New Roman"/>
          <w:szCs w:val="20"/>
        </w:rPr>
      </w:pPr>
      <w:r w:rsidRPr="00565C34">
        <w:rPr>
          <w:rFonts w:eastAsia="Arial" w:cs="Times New Roman"/>
          <w:szCs w:val="20"/>
        </w:rPr>
        <w:t xml:space="preserve">Traditional independent study is the independent study program offered by LEAs for almost four decades and was renamed in </w:t>
      </w:r>
      <w:r>
        <w:rPr>
          <w:rFonts w:eastAsia="Arial" w:cs="Times New Roman"/>
          <w:szCs w:val="20"/>
        </w:rPr>
        <w:t xml:space="preserve">FY </w:t>
      </w:r>
      <w:r w:rsidRPr="00565C34">
        <w:rPr>
          <w:rFonts w:eastAsia="Arial" w:cs="Times New Roman"/>
          <w:szCs w:val="20"/>
        </w:rPr>
        <w:t>2015–16 to distinguish</w:t>
      </w:r>
      <w:r w:rsidR="004973E9">
        <w:rPr>
          <w:rFonts w:eastAsia="Arial" w:cs="Times New Roman"/>
          <w:szCs w:val="20"/>
        </w:rPr>
        <w:t xml:space="preserve"> it</w:t>
      </w:r>
      <w:r w:rsidRPr="00565C34">
        <w:rPr>
          <w:rFonts w:eastAsia="Arial" w:cs="Times New Roman"/>
          <w:szCs w:val="20"/>
        </w:rPr>
        <w:t xml:space="preserve"> from CBIS program (described in the next section). In traditional independent study, attendance credit is based on the time value of the student’s work product</w:t>
      </w:r>
      <w:r w:rsidR="001F3BD7">
        <w:rPr>
          <w:rFonts w:eastAsia="Arial" w:cs="Times New Roman"/>
          <w:szCs w:val="20"/>
        </w:rPr>
        <w:t xml:space="preserve">s, as personally judged in each instance by a certificated teacher employed by the charter school, </w:t>
      </w:r>
      <w:r w:rsidR="001F3BD7">
        <w:rPr>
          <w:rFonts w:eastAsia="Arial" w:cs="Times New Roman"/>
          <w:i/>
          <w:szCs w:val="20"/>
        </w:rPr>
        <w:t>or</w:t>
      </w:r>
      <w:r w:rsidR="001F3BD7">
        <w:rPr>
          <w:rFonts w:eastAsia="Arial" w:cs="Times New Roman"/>
          <w:szCs w:val="20"/>
        </w:rPr>
        <w:t xml:space="preserve"> the combined time value of student work product and student participation in synchronous instruction (</w:t>
      </w:r>
      <w:r w:rsidR="001F3BD7">
        <w:rPr>
          <w:rFonts w:eastAsia="Arial" w:cs="Times New Roman"/>
          <w:i/>
          <w:szCs w:val="20"/>
        </w:rPr>
        <w:t>EC</w:t>
      </w:r>
      <w:r w:rsidR="001F3BD7">
        <w:rPr>
          <w:rFonts w:eastAsia="Arial" w:cs="Times New Roman"/>
          <w:szCs w:val="20"/>
        </w:rPr>
        <w:t xml:space="preserve"> Section 51747.5(b)(1))</w:t>
      </w:r>
      <w:r w:rsidRPr="00565C34">
        <w:rPr>
          <w:rFonts w:eastAsia="Arial" w:cs="Times New Roman"/>
          <w:szCs w:val="20"/>
        </w:rPr>
        <w:t xml:space="preserve">. In addition to time value, traditional independent study has distinct apportionment significant requirements that differ from the apportionment significant requirements of CBIS. Refer to </w:t>
      </w:r>
      <w:r w:rsidRPr="00565C34">
        <w:rPr>
          <w:rFonts w:eastAsia="Arial" w:cs="Times New Roman"/>
          <w:i/>
          <w:szCs w:val="20"/>
        </w:rPr>
        <w:t>EC</w:t>
      </w:r>
      <w:r w:rsidRPr="00565C34">
        <w:rPr>
          <w:rFonts w:eastAsia="Arial" w:cs="Times New Roman"/>
          <w:szCs w:val="20"/>
        </w:rPr>
        <w:t xml:space="preserve"> sections </w:t>
      </w:r>
      <w:r w:rsidR="00065F2E" w:rsidRPr="00565C34">
        <w:rPr>
          <w:rFonts w:eastAsia="Arial" w:cs="Times New Roman"/>
          <w:szCs w:val="20"/>
        </w:rPr>
        <w:t>5174</w:t>
      </w:r>
      <w:r w:rsidR="00065F2E">
        <w:rPr>
          <w:rFonts w:eastAsia="Arial" w:cs="Times New Roman"/>
          <w:szCs w:val="20"/>
        </w:rPr>
        <w:t>4</w:t>
      </w:r>
      <w:r w:rsidR="00065F2E" w:rsidRPr="00565C34">
        <w:rPr>
          <w:rFonts w:eastAsia="Arial" w:cs="Times New Roman"/>
          <w:szCs w:val="20"/>
        </w:rPr>
        <w:t xml:space="preserve"> </w:t>
      </w:r>
      <w:r w:rsidRPr="00565C34">
        <w:rPr>
          <w:rFonts w:eastAsia="Arial" w:cs="Times New Roman"/>
          <w:szCs w:val="20"/>
        </w:rPr>
        <w:t xml:space="preserve">through 51749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rFonts w:eastAsia="Arial" w:cs="Times New Roman"/>
          <w:szCs w:val="20"/>
        </w:rPr>
        <w:t xml:space="preserve"> </w:t>
      </w:r>
      <w:r w:rsidR="004973E9">
        <w:rPr>
          <w:rFonts w:cs="Arial"/>
          <w:szCs w:val="24"/>
        </w:rPr>
        <w:t xml:space="preserve">and </w:t>
      </w:r>
      <w:r w:rsidR="004973E9" w:rsidRPr="00B14E21">
        <w:rPr>
          <w:rFonts w:cs="Arial"/>
          <w:szCs w:val="24"/>
        </w:rPr>
        <w:t>11960-11963.</w:t>
      </w:r>
      <w:r w:rsidR="00480478">
        <w:rPr>
          <w:rFonts w:cs="Arial"/>
          <w:szCs w:val="24"/>
        </w:rPr>
        <w:t>7</w:t>
      </w:r>
      <w:r w:rsidR="004973E9">
        <w:rPr>
          <w:rFonts w:cs="Arial"/>
          <w:szCs w:val="24"/>
        </w:rPr>
        <w:t xml:space="preserve"> </w:t>
      </w:r>
      <w:r w:rsidRPr="00565C34">
        <w:rPr>
          <w:rFonts w:eastAsia="Arial" w:cs="Times New Roman"/>
          <w:szCs w:val="20"/>
        </w:rPr>
        <w:t xml:space="preserve">for the traditional independent study statutory requirements. </w:t>
      </w:r>
    </w:p>
    <w:p w14:paraId="2033BFDB" w14:textId="77777777" w:rsidR="005C18AF" w:rsidRDefault="005C18AF" w:rsidP="005C18AF">
      <w:pPr>
        <w:widowControl w:val="0"/>
        <w:rPr>
          <w:rFonts w:eastAsia="Arial" w:cs="Times New Roman"/>
          <w:szCs w:val="20"/>
        </w:rPr>
      </w:pPr>
      <w:r w:rsidRPr="00565C34">
        <w:rPr>
          <w:rFonts w:eastAsia="Arial" w:cs="Times New Roman"/>
          <w:szCs w:val="20"/>
        </w:rPr>
        <w:t xml:space="preserve">LEAs offering traditional independent study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1"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p>
    <w:p w14:paraId="21AF5520" w14:textId="32E8D248" w:rsidR="002F28FD" w:rsidRDefault="005C18AF" w:rsidP="00797D22">
      <w:pPr>
        <w:widowControl w:val="0"/>
        <w:rPr>
          <w:rFonts w:eastAsia="Arial" w:cs="Times New Roman"/>
          <w:szCs w:val="20"/>
        </w:rPr>
      </w:pPr>
      <w:r w:rsidRPr="00B2184D">
        <w:rPr>
          <w:rFonts w:eastAsia="Arial" w:cs="Times New Roman"/>
          <w:szCs w:val="20"/>
        </w:rPr>
        <w:lastRenderedPageBreak/>
        <w:t xml:space="preserve">Independent study ADA that exceeds the student to FTE certificated comparative ratio must be subtracted from </w:t>
      </w:r>
      <w:r w:rsidRPr="00B2184D">
        <w:rPr>
          <w:rFonts w:ascii="Helvetica" w:eastAsia="Times New Roman" w:hAnsi="Helvetica" w:cs="Times New Roman"/>
          <w:szCs w:val="24"/>
        </w:rPr>
        <w:t xml:space="preserve">the P-2 and Annual </w:t>
      </w:r>
      <w:r>
        <w:rPr>
          <w:rFonts w:ascii="Helvetica" w:eastAsia="Times New Roman" w:hAnsi="Helvetica" w:cs="Times New Roman"/>
          <w:szCs w:val="24"/>
        </w:rPr>
        <w:t xml:space="preserve">reported </w:t>
      </w:r>
      <w:r w:rsidRPr="00B2184D">
        <w:rPr>
          <w:rFonts w:ascii="Helvetica" w:eastAsia="Times New Roman" w:hAnsi="Helvetica" w:cs="Times New Roman"/>
          <w:szCs w:val="24"/>
        </w:rPr>
        <w:t>ADA</w:t>
      </w:r>
      <w:r>
        <w:rPr>
          <w:rFonts w:ascii="Helvetica" w:eastAsia="Times New Roman" w:hAnsi="Helvetica" w:cs="Times New Roman"/>
          <w:szCs w:val="24"/>
        </w:rPr>
        <w:t xml:space="preserve">. </w:t>
      </w:r>
      <w:r w:rsidRPr="00B2184D">
        <w:rPr>
          <w:rFonts w:ascii="Helvetica" w:eastAsia="Times New Roman" w:hAnsi="Helvetica" w:cs="Times New Roman"/>
          <w:szCs w:val="24"/>
        </w:rPr>
        <w:t>Excess ADA should be proportionately allocated to each grade span based on total ADA reported in each grade span.</w:t>
      </w:r>
      <w:r>
        <w:rPr>
          <w:rFonts w:ascii="Helvetica" w:eastAsia="Times New Roman" w:hAnsi="Helvetica" w:cs="Times New Roman"/>
          <w:szCs w:val="24"/>
        </w:rPr>
        <w:t xml:space="preserve"> </w:t>
      </w:r>
      <w:r w:rsidR="002F28FD">
        <w:rPr>
          <w:rFonts w:eastAsia="Arial" w:cs="Times New Roman"/>
          <w:szCs w:val="20"/>
        </w:rPr>
        <w:t>The Independent Study Ratio Calculation is done annually by the LEA at the time of, and in connection with, the second period (P-2) report of ADA. The results of the Independent Study Ratio Calculation should be reflected in both the P-2 and Annual attendance data submitted to the CDE (</w:t>
      </w:r>
      <w:r w:rsidR="002F28FD">
        <w:rPr>
          <w:rFonts w:eastAsia="Arial" w:cs="Times New Roman"/>
          <w:i/>
          <w:szCs w:val="20"/>
        </w:rPr>
        <w:t xml:space="preserve">EC </w:t>
      </w:r>
      <w:r w:rsidR="002F28FD">
        <w:rPr>
          <w:rFonts w:eastAsia="Arial" w:cs="Times New Roman"/>
          <w:szCs w:val="20"/>
        </w:rPr>
        <w:t>Section 51745.6(a)(2)).</w:t>
      </w:r>
    </w:p>
    <w:p w14:paraId="7C5407F3" w14:textId="0F1E8A61" w:rsidR="005C18AF" w:rsidRDefault="005C18AF" w:rsidP="00797D22">
      <w:pPr>
        <w:widowControl w:val="0"/>
        <w:rPr>
          <w:rFonts w:eastAsia="Arial" w:cs="Times New Roman"/>
          <w:szCs w:val="20"/>
        </w:rPr>
      </w:pPr>
      <w:r w:rsidRPr="002F28FD">
        <w:rPr>
          <w:rFonts w:eastAsia="Arial" w:cs="Times New Roman"/>
          <w:szCs w:val="20"/>
        </w:rPr>
        <w:t>Report</w:t>
      </w:r>
      <w:r>
        <w:rPr>
          <w:rFonts w:eastAsia="Arial" w:cs="Times New Roman"/>
          <w:szCs w:val="20"/>
        </w:rPr>
        <w:t xml:space="preserve"> excess ADA as follows:</w:t>
      </w:r>
    </w:p>
    <w:p w14:paraId="3EC1FBD9"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32E7965D"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79804227" w14:textId="1CD7AB96"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007367E8" w:rsidRPr="101844D9">
        <w:rPr>
          <w:rFonts w:ascii="Helvetica" w:eastAsia="Times New Roman" w:hAnsi="Helvetica" w:cs="Times New Roman"/>
        </w:rPr>
        <w:t>4</w:t>
      </w:r>
    </w:p>
    <w:p w14:paraId="4876C03D" w14:textId="77777777" w:rsidR="005C18AF" w:rsidRPr="004A46FC"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0EB9B78F"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05C3A2CC" w14:textId="10733BA3"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 xml:space="preserve">report excess ADA on Line </w:t>
      </w:r>
      <w:r w:rsidR="00B926D0" w:rsidRPr="101844D9">
        <w:rPr>
          <w:rFonts w:ascii="Helvetica" w:eastAsia="Times New Roman" w:hAnsi="Helvetica" w:cs="Times New Roman"/>
        </w:rPr>
        <w:t>J-1</w:t>
      </w:r>
      <w:r w:rsidRPr="101844D9">
        <w:rPr>
          <w:rFonts w:ascii="Helvetica" w:eastAsia="Times New Roman" w:hAnsi="Helvetica" w:cs="Times New Roman"/>
        </w:rPr>
        <w:t>.</w:t>
      </w:r>
    </w:p>
    <w:p w14:paraId="3D492847"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3A9B002A"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676212F6" w14:textId="79CF4300" w:rsidR="005C18AF" w:rsidRPr="00FC4F36"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Lines E-2 and</w:t>
      </w:r>
      <w:r w:rsidR="00DE4BDD" w:rsidRPr="101844D9">
        <w:rPr>
          <w:rFonts w:ascii="Helvetica" w:eastAsia="Times New Roman" w:hAnsi="Helvetica" w:cs="Times New Roman"/>
        </w:rPr>
        <w:t>I-4</w:t>
      </w:r>
      <w:r w:rsidRPr="101844D9">
        <w:rPr>
          <w:rFonts w:ascii="Helvetica" w:eastAsia="Times New Roman" w:hAnsi="Helvetica" w:cs="Times New Roman"/>
        </w:rPr>
        <w:t>.</w:t>
      </w:r>
    </w:p>
    <w:p w14:paraId="635E08F6" w14:textId="603AC967" w:rsidR="005C18AF" w:rsidRDefault="005C18AF" w:rsidP="0037002E">
      <w:pPr>
        <w:pStyle w:val="Heading4"/>
        <w:rPr>
          <w:rFonts w:eastAsia="Arial"/>
        </w:rPr>
      </w:pPr>
      <w:bookmarkStart w:id="295" w:name="_Course_Based_Independent"/>
      <w:bookmarkStart w:id="296" w:name="_Toc160796128"/>
      <w:bookmarkEnd w:id="295"/>
      <w:r w:rsidRPr="00565C34">
        <w:rPr>
          <w:rFonts w:eastAsia="Arial"/>
        </w:rPr>
        <w:t>Course Based Independent Study</w:t>
      </w:r>
      <w:r>
        <w:rPr>
          <w:rFonts w:eastAsia="Arial"/>
        </w:rPr>
        <w:t xml:space="preserve"> – COE Reporting</w:t>
      </w:r>
      <w:bookmarkEnd w:id="296"/>
    </w:p>
    <w:p w14:paraId="298AAC05" w14:textId="537CB7C0"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w:t>
      </w:r>
      <w:proofErr w:type="gramStart"/>
      <w:r w:rsidRPr="00565C34">
        <w:rPr>
          <w:szCs w:val="20"/>
        </w:rPr>
        <w:t>have to</w:t>
      </w:r>
      <w:proofErr w:type="gramEnd"/>
      <w:r w:rsidRPr="00565C34">
        <w:rPr>
          <w:szCs w:val="20"/>
        </w:rPr>
        <w:t xml:space="preserve">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7F60FD0"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45C969CA"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5AEC524F" w14:textId="5C5509FB" w:rsidR="005C18AF" w:rsidRPr="00565C34" w:rsidRDefault="005C18AF" w:rsidP="005C18AF">
      <w:pPr>
        <w:rPr>
          <w:rFonts w:eastAsia="Arial" w:cs="Times New Roman"/>
          <w:szCs w:val="20"/>
        </w:rPr>
      </w:pPr>
      <w:r w:rsidRPr="000748B0">
        <w:rPr>
          <w:rFonts w:eastAsia="Arial" w:cs="Times New Roman"/>
          <w:szCs w:val="20"/>
        </w:rPr>
        <w:t xml:space="preserve">COEs with CBIS programs must compute ADA for each student enrolled, in accordance with </w:t>
      </w:r>
      <w:r w:rsidRPr="000748B0">
        <w:rPr>
          <w:rFonts w:eastAsia="Arial" w:cs="Times New Roman"/>
          <w:i/>
          <w:szCs w:val="20"/>
        </w:rPr>
        <w:t>EC</w:t>
      </w:r>
      <w:r w:rsidRPr="000748B0">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0748B0">
        <w:rPr>
          <w:rFonts w:eastAsia="Arial" w:cs="Times New Roman"/>
          <w:szCs w:val="20"/>
        </w:rPr>
        <w:t xml:space="preserve">total COE ADA, any CBIS ADA above 10 percent must be reduced by the statewide absence rate, available on the CDE’s Funding Rates and Information web page at </w:t>
      </w:r>
      <w:hyperlink r:id="rId122" w:history="1">
        <w:r w:rsidRPr="000748B0">
          <w:rPr>
            <w:rStyle w:val="Hyperlink"/>
            <w:rFonts w:eastAsia="Arial" w:cs="Times New Roman"/>
            <w:szCs w:val="20"/>
          </w:rPr>
          <w:t>https://www.cde.ca.gov/fg/aa/pa/ratesandinfo.asp</w:t>
        </w:r>
      </w:hyperlink>
      <w:r w:rsidRPr="000748B0">
        <w:rPr>
          <w:rFonts w:eastAsia="Arial" w:cs="Times New Roman"/>
          <w:szCs w:val="20"/>
        </w:rPr>
        <w:t xml:space="preserve"> along with a sample calculation</w:t>
      </w:r>
      <w:bookmarkStart w:id="297" w:name="_Hlk86850277"/>
      <w:r w:rsidRPr="000748B0">
        <w:rPr>
          <w:rFonts w:eastAsia="Arial" w:cs="Times New Roman"/>
          <w:szCs w:val="20"/>
        </w:rPr>
        <w:t>. For this adjustment</w:t>
      </w:r>
      <w:bookmarkEnd w:id="297"/>
      <w:r>
        <w:rPr>
          <w:rFonts w:eastAsia="Arial" w:cs="Times New Roman"/>
          <w:szCs w:val="20"/>
        </w:rPr>
        <w:t xml:space="preserve"> </w:t>
      </w:r>
      <w:r w:rsidRPr="000748B0">
        <w:t>subtract excess CBIS ADA from ADA</w:t>
      </w:r>
      <w:r>
        <w:t xml:space="preserve"> to be</w:t>
      </w:r>
      <w:r w:rsidRPr="000748B0">
        <w:t xml:space="preserve"> reported by pupil type on the </w:t>
      </w:r>
      <w:r>
        <w:t xml:space="preserve">Attendance </w:t>
      </w:r>
      <w:r w:rsidRPr="000748B0">
        <w:t>COE</w:t>
      </w:r>
      <w:r>
        <w:t xml:space="preserve"> and Attendance District Funded County Program DES</w:t>
      </w:r>
      <w:r w:rsidRPr="000748B0">
        <w:t xml:space="preserve">. Report excess </w:t>
      </w:r>
      <w:r w:rsidRPr="000748B0">
        <w:lastRenderedPageBreak/>
        <w:t xml:space="preserve">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371E7811" w14:textId="77777777" w:rsidR="005C18AF" w:rsidRPr="00DB0A89" w:rsidRDefault="005C18AF" w:rsidP="005C18AF">
      <w:pPr>
        <w:widowControl w:val="0"/>
        <w:spacing w:after="0"/>
        <w:rPr>
          <w:rFonts w:eastAsia="Arial" w:cs="Times New Roman"/>
          <w:i/>
          <w:szCs w:val="20"/>
        </w:rPr>
      </w:pPr>
      <w:r w:rsidRPr="00DB0A89">
        <w:rPr>
          <w:rFonts w:eastAsia="Arial" w:cs="Times New Roman"/>
          <w:i/>
          <w:szCs w:val="20"/>
        </w:rPr>
        <w:t>Student to FTE Certificated Employees Ratio</w:t>
      </w:r>
    </w:p>
    <w:p w14:paraId="051CFED6" w14:textId="77777777"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In addition</w:t>
      </w:r>
      <w:r>
        <w:rPr>
          <w:rFonts w:eastAsia="Arial" w:cs="Times New Roman"/>
          <w:szCs w:val="20"/>
        </w:rPr>
        <w:t xml:space="preserve"> to the above</w:t>
      </w:r>
      <w:r w:rsidRPr="00565C34">
        <w:rPr>
          <w:rFonts w:eastAsia="Arial" w:cs="Times New Roman"/>
          <w:szCs w:val="20"/>
        </w:rPr>
        <w:t xml:space="preserve">, COEs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3"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0F081C30" w14:textId="77777777" w:rsidR="005C18AF" w:rsidRPr="00DB0A89" w:rsidRDefault="005C18AF" w:rsidP="00BA7462">
      <w:pPr>
        <w:widowControl w:val="0"/>
        <w:spacing w:before="240" w:after="0"/>
        <w:rPr>
          <w:rFonts w:eastAsia="Arial" w:cs="Times New Roman"/>
          <w:i/>
          <w:szCs w:val="20"/>
        </w:rPr>
      </w:pPr>
      <w:r w:rsidRPr="00DB0A89">
        <w:rPr>
          <w:rFonts w:eastAsia="Arial" w:cs="Times New Roman"/>
          <w:i/>
          <w:szCs w:val="20"/>
        </w:rPr>
        <w:t>Opportunity Education Students</w:t>
      </w:r>
    </w:p>
    <w:p w14:paraId="452E1EDA" w14:textId="77777777" w:rsidR="005C18AF" w:rsidRPr="00565C34" w:rsidRDefault="005C18AF" w:rsidP="00BA7462">
      <w:pPr>
        <w:widowControl w:val="0"/>
        <w:spacing w:before="240" w:after="0"/>
        <w:rPr>
          <w:rFonts w:eastAsia="Arial" w:cs="Times New Roman"/>
          <w:bCs/>
          <w:szCs w:val="20"/>
        </w:rPr>
      </w:pPr>
      <w:r w:rsidRPr="00565C34">
        <w:rPr>
          <w:rFonts w:eastAsia="Arial" w:cs="Times New Roman"/>
          <w:szCs w:val="20"/>
        </w:rPr>
        <w:t xml:space="preserve">COEs with opportunity education students served through CBIS have a 10 percent cap on the number of opportunity education independent study ADA claimed. Instructions and guidance on the 10 percent cap for continuation education and opportunity education are provided on the CDE’s Independent Study Ratio Calculations web page at </w:t>
      </w:r>
      <w:hyperlink r:id="rId124"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sidRPr="000748B0">
        <w:t xml:space="preserve">Report excess ADA by grade span on Line B-6 </w:t>
      </w:r>
      <w:r>
        <w:t>of the</w:t>
      </w:r>
      <w:r w:rsidRPr="000748B0">
        <w:t xml:space="preserve"> Attendance COE </w:t>
      </w:r>
      <w:r>
        <w:t>DES</w:t>
      </w:r>
      <w:r w:rsidRPr="000748B0">
        <w:t xml:space="preserve"> or Line B-4 of the Attendance District Funded County Programs </w:t>
      </w:r>
      <w:r>
        <w:t>DES</w:t>
      </w:r>
      <w:r w:rsidRPr="000748B0">
        <w:t>. Excess ADA should be distributed proportionately to each grade span based on total ADA reported in each grade span.</w:t>
      </w:r>
    </w:p>
    <w:p w14:paraId="7B9AA5E2" w14:textId="77777777" w:rsidR="005C18AF" w:rsidRDefault="005C18AF" w:rsidP="0037002E">
      <w:pPr>
        <w:pStyle w:val="Heading4"/>
        <w:rPr>
          <w:rFonts w:eastAsia="Arial"/>
        </w:rPr>
      </w:pPr>
      <w:bookmarkStart w:id="298" w:name="_Course_Based_Independent_1"/>
      <w:bookmarkStart w:id="299" w:name="_Toc160796129"/>
      <w:bookmarkEnd w:id="298"/>
      <w:r w:rsidRPr="00565C34">
        <w:rPr>
          <w:rFonts w:eastAsia="Arial"/>
        </w:rPr>
        <w:t>Course Based Independent Study</w:t>
      </w:r>
      <w:r>
        <w:rPr>
          <w:rFonts w:eastAsia="Arial"/>
        </w:rPr>
        <w:t xml:space="preserve"> – School District Reporting</w:t>
      </w:r>
      <w:bookmarkEnd w:id="299"/>
    </w:p>
    <w:p w14:paraId="76DABE84" w14:textId="18B60F7E"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w:t>
      </w:r>
      <w:proofErr w:type="gramStart"/>
      <w:r w:rsidRPr="00565C34">
        <w:rPr>
          <w:szCs w:val="20"/>
        </w:rPr>
        <w:t>have to</w:t>
      </w:r>
      <w:proofErr w:type="gramEnd"/>
      <w:r w:rsidRPr="00565C34">
        <w:rPr>
          <w:szCs w:val="20"/>
        </w:rPr>
        <w:t xml:space="preserve">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004973E9">
        <w:rPr>
          <w:rFonts w:cs="Arial"/>
          <w:szCs w:val="24"/>
        </w:rPr>
        <w:t xml:space="preserve">5 </w:t>
      </w:r>
      <w:r w:rsidRPr="00565C34">
        <w:rPr>
          <w:rFonts w:cs="Arial"/>
          <w:i/>
          <w:szCs w:val="24"/>
        </w:rPr>
        <w:t>CCR</w:t>
      </w:r>
      <w:r w:rsidRPr="00565C34">
        <w:rPr>
          <w:rFonts w:cs="Arial"/>
          <w:szCs w:val="24"/>
        </w:rPr>
        <w:t>, sections 11700-11705</w:t>
      </w:r>
      <w:r w:rsidRPr="00565C34">
        <w:rPr>
          <w:szCs w:val="20"/>
        </w:rPr>
        <w:t xml:space="preserve"> for the CBIS statutory requirements.</w:t>
      </w:r>
      <w:r>
        <w:rPr>
          <w:szCs w:val="20"/>
        </w:rPr>
        <w:t xml:space="preserve"> </w:t>
      </w:r>
    </w:p>
    <w:p w14:paraId="40CBD20D"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66461F8D" w14:textId="77777777" w:rsidR="005C18AF" w:rsidRPr="00DB0A89" w:rsidRDefault="005C18AF" w:rsidP="005C18AF">
      <w:pPr>
        <w:rPr>
          <w:rFonts w:eastAsia="Arial" w:cs="Times New Roman"/>
          <w:i/>
          <w:szCs w:val="20"/>
        </w:rPr>
      </w:pPr>
      <w:r w:rsidRPr="00DB0A89">
        <w:rPr>
          <w:rFonts w:eastAsia="Arial" w:cs="Times New Roman"/>
          <w:i/>
          <w:szCs w:val="20"/>
        </w:rPr>
        <w:t>CBIS ADA Greater than 10 Percent of Total</w:t>
      </w:r>
    </w:p>
    <w:p w14:paraId="2B355478" w14:textId="3B063F1E" w:rsidR="005C18AF" w:rsidRPr="00565C34" w:rsidRDefault="005C18AF" w:rsidP="005C18AF">
      <w:pPr>
        <w:widowControl w:val="0"/>
        <w:spacing w:after="0"/>
        <w:rPr>
          <w:rFonts w:eastAsia="Arial" w:cs="Times New Roman"/>
          <w:szCs w:val="20"/>
        </w:rPr>
      </w:pPr>
      <w:r w:rsidRPr="00565C34">
        <w:rPr>
          <w:rFonts w:eastAsia="Arial" w:cs="Times New Roman"/>
          <w:szCs w:val="20"/>
        </w:rPr>
        <w:t xml:space="preserve">School Districts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w:t>
      </w:r>
      <w:r w:rsidRPr="00565C34">
        <w:rPr>
          <w:rFonts w:eastAsia="Arial" w:cs="Times New Roman"/>
          <w:szCs w:val="20"/>
        </w:rPr>
        <w:lastRenderedPageBreak/>
        <w:t xml:space="preserve">percent of </w:t>
      </w:r>
      <w:r w:rsidR="004973E9">
        <w:rPr>
          <w:rFonts w:eastAsia="Arial" w:cs="Times New Roman"/>
          <w:szCs w:val="20"/>
        </w:rPr>
        <w:t xml:space="preserve">the </w:t>
      </w:r>
      <w:r w:rsidRPr="00565C34">
        <w:rPr>
          <w:rFonts w:eastAsia="Arial" w:cs="Times New Roman"/>
          <w:szCs w:val="20"/>
        </w:rPr>
        <w:t xml:space="preserve">total district ADA, any CBIS ADA above 10 percent must be reduced by the statewide absence rate, available on the CDE’s Funding Rates and Information web page at </w:t>
      </w:r>
      <w:hyperlink r:id="rId125" w:tooltip="CDE's Funding Rates and Information page"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w:t>
      </w:r>
      <w:r w:rsidRPr="00DF6893">
        <w:rPr>
          <w:rFonts w:eastAsia="Arial" w:cs="Times New Roman"/>
          <w:szCs w:val="20"/>
        </w:rPr>
        <w:t>calculation. For this adjustment, total district ADA shall include Regular ADA reported on Line A-1 of the Attendance School District, Attendance Basic Aid Open Enrollment, and Attendance Basic Aid Choice/Court-Ordered Voluntary Pupil Transfer entry screens.</w:t>
      </w:r>
    </w:p>
    <w:p w14:paraId="7BA1C4BE" w14:textId="77777777" w:rsidR="005C18AF" w:rsidRPr="00DB0A89" w:rsidRDefault="005C18AF" w:rsidP="00BA7462">
      <w:pPr>
        <w:widowControl w:val="0"/>
        <w:spacing w:before="240" w:after="0"/>
        <w:rPr>
          <w:rFonts w:eastAsia="Arial" w:cs="Times New Roman"/>
          <w:i/>
          <w:szCs w:val="20"/>
        </w:rPr>
      </w:pPr>
      <w:bookmarkStart w:id="300" w:name="_Hlk83393261"/>
      <w:r w:rsidRPr="00DB0A89">
        <w:rPr>
          <w:rFonts w:eastAsia="Arial" w:cs="Times New Roman"/>
          <w:i/>
          <w:szCs w:val="20"/>
        </w:rPr>
        <w:t>Student to FTE Certificated Employees Ratio</w:t>
      </w:r>
    </w:p>
    <w:p w14:paraId="08059E8B" w14:textId="77777777" w:rsidR="005C18AF" w:rsidRPr="00565C34" w:rsidRDefault="005C18AF" w:rsidP="00BA7462">
      <w:pPr>
        <w:widowControl w:val="0"/>
        <w:spacing w:before="240" w:after="0"/>
        <w:rPr>
          <w:rFonts w:eastAsia="Arial" w:cs="Times New Roman"/>
          <w:bCs/>
          <w:szCs w:val="20"/>
        </w:rPr>
      </w:pPr>
      <w:r>
        <w:rPr>
          <w:rFonts w:eastAsia="Arial" w:cs="Times New Roman"/>
          <w:szCs w:val="20"/>
        </w:rPr>
        <w:t>I</w:t>
      </w:r>
      <w:r w:rsidRPr="00565C34">
        <w:rPr>
          <w:rFonts w:eastAsia="Arial" w:cs="Times New Roman"/>
          <w:szCs w:val="20"/>
        </w:rPr>
        <w:t xml:space="preserve">n addition, districts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6"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CBIS ADA that exceeds the student to FTE certificated comparative ratio</w:t>
      </w:r>
      <w:r>
        <w:rPr>
          <w:rFonts w:eastAsia="Arial" w:cs="Times New Roman"/>
          <w:szCs w:val="20"/>
        </w:rPr>
        <w:t xml:space="preserve"> </w:t>
      </w:r>
      <w:r w:rsidRPr="00565C34">
        <w:rPr>
          <w:rFonts w:eastAsia="Arial" w:cs="Times New Roman"/>
          <w:szCs w:val="20"/>
        </w:rPr>
        <w:t xml:space="preserve">must be subtracted from ADA reported on Line A-1. The excess ADA should be reported on Line B-4 as ADA </w:t>
      </w:r>
      <w:proofErr w:type="gramStart"/>
      <w:r w:rsidRPr="00565C34">
        <w:rPr>
          <w:rFonts w:eastAsia="Arial" w:cs="Times New Roman"/>
          <w:szCs w:val="20"/>
        </w:rPr>
        <w:t>not</w:t>
      </w:r>
      <w:proofErr w:type="gramEnd"/>
      <w:r w:rsidRPr="00565C34">
        <w:rPr>
          <w:rFonts w:eastAsia="Arial" w:cs="Times New Roman"/>
          <w:szCs w:val="20"/>
        </w:rPr>
        <w:t xml:space="preserve"> eligible for general funding.</w:t>
      </w:r>
    </w:p>
    <w:bookmarkEnd w:id="300"/>
    <w:p w14:paraId="458D2EB7"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Continuation Education and Opportunity Education Students</w:t>
      </w:r>
    </w:p>
    <w:p w14:paraId="5445EFE1" w14:textId="77777777" w:rsidR="005C18AF" w:rsidRPr="00565C34" w:rsidRDefault="005C18AF" w:rsidP="005C18AF">
      <w:pPr>
        <w:widowControl w:val="0"/>
        <w:spacing w:after="0"/>
        <w:rPr>
          <w:rFonts w:eastAsia="Arial" w:cs="Times New Roman"/>
          <w:bCs/>
          <w:szCs w:val="20"/>
        </w:rPr>
      </w:pPr>
      <w:r w:rsidRPr="00565C34">
        <w:rPr>
          <w:rFonts w:eastAsia="Arial" w:cs="Times New Roman"/>
          <w:szCs w:val="20"/>
        </w:rPr>
        <w:t>Districts with continuation</w:t>
      </w:r>
      <w:r>
        <w:rPr>
          <w:rFonts w:eastAsia="Arial" w:cs="Times New Roman"/>
          <w:szCs w:val="20"/>
        </w:rPr>
        <w:t xml:space="preserve"> education</w:t>
      </w:r>
      <w:r w:rsidRPr="00565C34">
        <w:rPr>
          <w:rFonts w:eastAsia="Arial" w:cs="Times New Roman"/>
          <w:szCs w:val="20"/>
        </w:rPr>
        <w:t xml:space="preserve"> and/or opportunity education students served through CBIS have a 10 percent cap on the number of continuation and/or opportunity education independent study ADA claimed. Instructions and guidance on the 10 percent cap for continuation education and opportunity education are provided on the CDE’s Independent Study Ratio Calculations web page at </w:t>
      </w:r>
      <w:hyperlink r:id="rId127"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CBIS ADA for continuation education or opportunity education students participating in independent study that exceeds the 10 percent cap, must be subtracted from ADA reported on Line A-1. The excess ADA should be reported on Line B-4 as ADA </w:t>
      </w:r>
      <w:proofErr w:type="gramStart"/>
      <w:r w:rsidRPr="00565C34">
        <w:rPr>
          <w:rFonts w:eastAsia="Arial" w:cs="Times New Roman"/>
          <w:szCs w:val="20"/>
        </w:rPr>
        <w:t>not</w:t>
      </w:r>
      <w:proofErr w:type="gramEnd"/>
      <w:r w:rsidRPr="00565C34">
        <w:rPr>
          <w:rFonts w:eastAsia="Arial" w:cs="Times New Roman"/>
          <w:szCs w:val="20"/>
        </w:rPr>
        <w:t xml:space="preserve"> eligible for general funding.</w:t>
      </w:r>
    </w:p>
    <w:p w14:paraId="05958969" w14:textId="77777777" w:rsidR="005C18AF" w:rsidRDefault="005C18AF" w:rsidP="0037002E">
      <w:pPr>
        <w:pStyle w:val="Heading4"/>
        <w:rPr>
          <w:rFonts w:eastAsia="Arial"/>
        </w:rPr>
      </w:pPr>
      <w:bookmarkStart w:id="301" w:name="_Course_Based_Independent_2"/>
      <w:bookmarkStart w:id="302" w:name="_Toc160796130"/>
      <w:bookmarkEnd w:id="301"/>
      <w:r w:rsidRPr="00565C34">
        <w:rPr>
          <w:rFonts w:eastAsia="Arial"/>
        </w:rPr>
        <w:t>Course Based Independent Study</w:t>
      </w:r>
      <w:r>
        <w:rPr>
          <w:rFonts w:eastAsia="Arial"/>
        </w:rPr>
        <w:t xml:space="preserve"> – Charter School Reporting</w:t>
      </w:r>
      <w:bookmarkEnd w:id="302"/>
    </w:p>
    <w:p w14:paraId="54C5378B" w14:textId="0D67D03C" w:rsidR="005C18AF" w:rsidRDefault="005C18AF" w:rsidP="005C18AF">
      <w:pPr>
        <w:rPr>
          <w:szCs w:val="20"/>
        </w:rPr>
      </w:pPr>
      <w:r w:rsidRPr="00565C34">
        <w:rPr>
          <w:szCs w:val="20"/>
        </w:rPr>
        <w:t xml:space="preserve">CBIS is a more recently established type of independent study program authorized in statute in FY 2015–16. CBIS attendance credit is based on satisfactory educational progress in courses certified annually by the local governing board. The annual certification must meet the requirements pursuant to </w:t>
      </w:r>
      <w:r w:rsidRPr="00565C34">
        <w:rPr>
          <w:i/>
          <w:iCs/>
          <w:szCs w:val="20"/>
        </w:rPr>
        <w:t>EC</w:t>
      </w:r>
      <w:r w:rsidRPr="00565C34">
        <w:rPr>
          <w:szCs w:val="20"/>
        </w:rPr>
        <w:t xml:space="preserve"> Section 51749.5(a)(4). In CBIS, students also </w:t>
      </w:r>
      <w:proofErr w:type="gramStart"/>
      <w:r w:rsidRPr="00565C34">
        <w:rPr>
          <w:szCs w:val="20"/>
        </w:rPr>
        <w:t>have to</w:t>
      </w:r>
      <w:proofErr w:type="gramEnd"/>
      <w:r w:rsidRPr="00565C34">
        <w:rPr>
          <w:szCs w:val="20"/>
        </w:rPr>
        <w:t xml:space="preserve"> meet the minimum school day requirement for the enrolled courses. CBIS has its own distinct apportionment significant requirements that differ from traditional independent study. Refer to </w:t>
      </w:r>
      <w:r w:rsidRPr="00565C34">
        <w:rPr>
          <w:i/>
          <w:iCs/>
          <w:szCs w:val="20"/>
        </w:rPr>
        <w:t>EC</w:t>
      </w:r>
      <w:r w:rsidRPr="00565C34">
        <w:rPr>
          <w:szCs w:val="20"/>
        </w:rPr>
        <w:t xml:space="preserve"> sections 51749.5–51749.6 and </w:t>
      </w:r>
      <w:r w:rsidRPr="00565C34">
        <w:rPr>
          <w:rFonts w:cs="Arial"/>
          <w:szCs w:val="24"/>
        </w:rPr>
        <w:t>5</w:t>
      </w:r>
      <w:r>
        <w:rPr>
          <w:rFonts w:cs="Arial"/>
          <w:szCs w:val="24"/>
        </w:rPr>
        <w:t xml:space="preserve"> </w:t>
      </w:r>
      <w:r w:rsidRPr="008F2628">
        <w:rPr>
          <w:rFonts w:cs="Arial"/>
          <w:i/>
          <w:szCs w:val="24"/>
        </w:rPr>
        <w:t>CCR</w:t>
      </w:r>
      <w:r w:rsidRPr="00565C34">
        <w:rPr>
          <w:rFonts w:cs="Arial"/>
          <w:szCs w:val="24"/>
        </w:rPr>
        <w:t>, sections 11700-11705</w:t>
      </w:r>
      <w:r w:rsidRPr="00565C34">
        <w:rPr>
          <w:szCs w:val="20"/>
        </w:rPr>
        <w:t xml:space="preserve"> </w:t>
      </w:r>
      <w:r w:rsidR="004973E9">
        <w:rPr>
          <w:rFonts w:cs="Arial"/>
          <w:szCs w:val="24"/>
        </w:rPr>
        <w:t xml:space="preserve">and </w:t>
      </w:r>
      <w:r w:rsidR="004973E9" w:rsidRPr="00B14E21">
        <w:rPr>
          <w:rFonts w:cs="Arial"/>
          <w:szCs w:val="24"/>
        </w:rPr>
        <w:t>11960-11963.</w:t>
      </w:r>
      <w:r w:rsidR="009D11A1">
        <w:rPr>
          <w:rFonts w:cs="Arial"/>
          <w:szCs w:val="24"/>
        </w:rPr>
        <w:t>7</w:t>
      </w:r>
      <w:r w:rsidR="004973E9">
        <w:rPr>
          <w:rFonts w:cs="Arial"/>
          <w:szCs w:val="24"/>
        </w:rPr>
        <w:t xml:space="preserve"> </w:t>
      </w:r>
      <w:r w:rsidRPr="00565C34">
        <w:rPr>
          <w:szCs w:val="20"/>
        </w:rPr>
        <w:t>for the CBIS statutory requirements.</w:t>
      </w:r>
      <w:r>
        <w:rPr>
          <w:szCs w:val="20"/>
        </w:rPr>
        <w:t xml:space="preserve"> </w:t>
      </w:r>
    </w:p>
    <w:p w14:paraId="2CF0A464" w14:textId="77777777" w:rsidR="005C18AF" w:rsidRDefault="005C18AF" w:rsidP="005C18AF">
      <w:r w:rsidRPr="000748B0">
        <w:t xml:space="preserve">Note: excess ADA is referred to as "Course Based Independent Study ADA not eligible for funding" in the </w:t>
      </w:r>
      <w:r>
        <w:t xml:space="preserve">various DES in the </w:t>
      </w:r>
      <w:r w:rsidRPr="000748B0">
        <w:t>PADC.</w:t>
      </w:r>
      <w:r>
        <w:t xml:space="preserve"> The following calculations, and any necessary ADA Adjustments must be </w:t>
      </w:r>
      <w:r>
        <w:rPr>
          <w:rFonts w:eastAsia="Arial" w:cs="Times New Roman"/>
          <w:szCs w:val="20"/>
        </w:rPr>
        <w:t>done for P-2 and Annual reporting.</w:t>
      </w:r>
    </w:p>
    <w:p w14:paraId="26DF6274" w14:textId="77777777" w:rsidR="005C18AF" w:rsidRPr="00DB0A89" w:rsidRDefault="005C18AF" w:rsidP="005C18AF">
      <w:pPr>
        <w:rPr>
          <w:rFonts w:eastAsia="Arial" w:cs="Times New Roman"/>
          <w:i/>
          <w:szCs w:val="20"/>
        </w:rPr>
      </w:pPr>
      <w:r w:rsidRPr="00DB0A89">
        <w:rPr>
          <w:rFonts w:eastAsia="Arial" w:cs="Times New Roman"/>
          <w:i/>
          <w:szCs w:val="20"/>
        </w:rPr>
        <w:lastRenderedPageBreak/>
        <w:t>CBIS ADA Greater than 10 Percent of Total</w:t>
      </w:r>
    </w:p>
    <w:p w14:paraId="62D0B29D" w14:textId="571FB579" w:rsidR="005C18AF" w:rsidRPr="00565C34" w:rsidRDefault="005C18AF" w:rsidP="005C18AF">
      <w:pPr>
        <w:widowControl w:val="0"/>
        <w:spacing w:after="0"/>
        <w:rPr>
          <w:rFonts w:ascii="Helvetica" w:hAnsi="Helvetica"/>
          <w:shd w:val="clear" w:color="auto" w:fill="FFFFFF"/>
        </w:rPr>
      </w:pPr>
      <w:r>
        <w:rPr>
          <w:rFonts w:eastAsia="Arial" w:cs="Times New Roman"/>
          <w:szCs w:val="20"/>
        </w:rPr>
        <w:t>C</w:t>
      </w:r>
      <w:r w:rsidRPr="00565C34">
        <w:rPr>
          <w:rFonts w:eastAsia="Arial" w:cs="Times New Roman"/>
          <w:szCs w:val="20"/>
        </w:rPr>
        <w:t xml:space="preserve">harter schools with CBIS programs must compute ADA for each student enrolled, in accordance with </w:t>
      </w:r>
      <w:r w:rsidRPr="00565C34">
        <w:rPr>
          <w:rFonts w:eastAsia="Arial" w:cs="Times New Roman"/>
          <w:i/>
          <w:szCs w:val="20"/>
        </w:rPr>
        <w:t>EC</w:t>
      </w:r>
      <w:r w:rsidRPr="00565C34">
        <w:rPr>
          <w:rFonts w:eastAsia="Arial" w:cs="Times New Roman"/>
          <w:szCs w:val="20"/>
        </w:rPr>
        <w:t xml:space="preserve"> Section 51749.5(b). If the total CBIS ADA is greater than 10 percent of </w:t>
      </w:r>
      <w:r w:rsidR="004973E9">
        <w:rPr>
          <w:rFonts w:eastAsia="Arial" w:cs="Times New Roman"/>
          <w:szCs w:val="20"/>
        </w:rPr>
        <w:t xml:space="preserve">the </w:t>
      </w:r>
      <w:r w:rsidRPr="00565C34">
        <w:rPr>
          <w:rFonts w:eastAsia="Arial" w:cs="Times New Roman"/>
          <w:szCs w:val="20"/>
        </w:rPr>
        <w:t xml:space="preserve">total </w:t>
      </w:r>
      <w:r w:rsidR="004973E9">
        <w:rPr>
          <w:rFonts w:eastAsia="Arial" w:cs="Times New Roman"/>
          <w:szCs w:val="20"/>
        </w:rPr>
        <w:t>charter school</w:t>
      </w:r>
      <w:r w:rsidRPr="00565C34">
        <w:rPr>
          <w:rFonts w:eastAsia="Arial" w:cs="Times New Roman"/>
          <w:szCs w:val="20"/>
        </w:rPr>
        <w:t xml:space="preserve"> ADA, any CBIS ADA above 10 percent must be reduced by the statewide absence rate, available on the CDE’s Funding Rates and Information web page at </w:t>
      </w:r>
      <w:hyperlink r:id="rId128" w:tooltip="CDE's Funding Rates and Information page" w:history="1">
        <w:r w:rsidRPr="00565C34">
          <w:rPr>
            <w:rStyle w:val="Hyperlink"/>
            <w:rFonts w:eastAsia="Arial" w:cs="Times New Roman"/>
            <w:szCs w:val="20"/>
          </w:rPr>
          <w:t>https://www.cde.ca.gov/fg/aa/pa/ratesandinfo.asp</w:t>
        </w:r>
      </w:hyperlink>
      <w:r w:rsidRPr="00565C34">
        <w:rPr>
          <w:rFonts w:eastAsia="Arial" w:cs="Times New Roman"/>
          <w:szCs w:val="20"/>
        </w:rPr>
        <w:t xml:space="preserve"> along with a sample calculation. </w:t>
      </w:r>
      <w:r>
        <w:rPr>
          <w:rFonts w:eastAsia="Arial" w:cs="Times New Roman"/>
          <w:szCs w:val="20"/>
        </w:rPr>
        <w:t>See Reporting Instructions below.</w:t>
      </w:r>
    </w:p>
    <w:p w14:paraId="5538A18E" w14:textId="77777777" w:rsidR="005C18AF" w:rsidRPr="00DB0A89" w:rsidRDefault="005C18AF" w:rsidP="00BA7462">
      <w:pPr>
        <w:widowControl w:val="0"/>
        <w:spacing w:before="240"/>
        <w:rPr>
          <w:rFonts w:eastAsia="Arial" w:cs="Times New Roman"/>
          <w:i/>
          <w:szCs w:val="20"/>
        </w:rPr>
      </w:pPr>
      <w:r w:rsidRPr="00DB0A89">
        <w:rPr>
          <w:rFonts w:eastAsia="Arial" w:cs="Times New Roman"/>
          <w:i/>
          <w:szCs w:val="20"/>
        </w:rPr>
        <w:t>Student to FTE Certificated Employees Ratio</w:t>
      </w:r>
    </w:p>
    <w:p w14:paraId="5F40C752" w14:textId="46D2659A" w:rsidR="00BA7462" w:rsidRDefault="005C18AF" w:rsidP="00797D22">
      <w:pPr>
        <w:widowControl w:val="0"/>
        <w:rPr>
          <w:rFonts w:eastAsia="Arial" w:cs="Times New Roman"/>
          <w:szCs w:val="20"/>
        </w:rPr>
      </w:pPr>
      <w:r w:rsidRPr="00565C34">
        <w:rPr>
          <w:rFonts w:eastAsia="Arial" w:cs="Times New Roman"/>
          <w:szCs w:val="20"/>
        </w:rPr>
        <w:t xml:space="preserve">In addition, charter schools offering CBIS must compute the ratio of independent study students to FTE certificated employees responsible for independent study and the comparative ratio for all other educational programs, pursuant to </w:t>
      </w:r>
      <w:r w:rsidRPr="00565C34">
        <w:rPr>
          <w:rFonts w:eastAsia="Arial" w:cs="Times New Roman"/>
          <w:i/>
          <w:szCs w:val="20"/>
        </w:rPr>
        <w:t>EC</w:t>
      </w:r>
      <w:r w:rsidRPr="00565C34">
        <w:rPr>
          <w:rFonts w:eastAsia="Arial" w:cs="Times New Roman"/>
          <w:szCs w:val="20"/>
        </w:rPr>
        <w:t xml:space="preserve"> Section 51745.6 and the Independent Study Ratio Calculation instructions provided on the CDE’s Independent Study Ratio Calculations web page at </w:t>
      </w:r>
      <w:hyperlink r:id="rId129" w:tooltip="CDE’s Independent Study Ratio Calculations web page" w:history="1">
        <w:r w:rsidRPr="00565C34">
          <w:rPr>
            <w:rStyle w:val="Hyperlink"/>
            <w:rFonts w:eastAsia="Arial" w:cs="Times New Roman"/>
            <w:szCs w:val="20"/>
          </w:rPr>
          <w:t>https://www.cde.ca.gov/sp/eo/is/calculations.asp</w:t>
        </w:r>
      </w:hyperlink>
      <w:r w:rsidRPr="00565C34">
        <w:rPr>
          <w:rFonts w:eastAsia="Arial" w:cs="Times New Roman"/>
          <w:szCs w:val="20"/>
        </w:rPr>
        <w:t xml:space="preserve">. </w:t>
      </w:r>
      <w:r>
        <w:rPr>
          <w:rFonts w:eastAsia="Arial" w:cs="Times New Roman"/>
          <w:szCs w:val="20"/>
        </w:rPr>
        <w:t>See Reporting Instructions below.</w:t>
      </w:r>
    </w:p>
    <w:p w14:paraId="4484E50E" w14:textId="6504E1BF" w:rsidR="005C18AF" w:rsidRPr="00DB0A89" w:rsidRDefault="005C18AF" w:rsidP="00797D22">
      <w:pPr>
        <w:spacing w:after="160" w:line="259" w:lineRule="auto"/>
        <w:rPr>
          <w:rFonts w:ascii="Helvetica" w:hAnsi="Helvetica"/>
          <w:i/>
          <w:shd w:val="clear" w:color="auto" w:fill="FFFFFF"/>
        </w:rPr>
      </w:pPr>
      <w:r w:rsidRPr="00DB0A89">
        <w:rPr>
          <w:rFonts w:ascii="Helvetica" w:hAnsi="Helvetica"/>
          <w:i/>
          <w:shd w:val="clear" w:color="auto" w:fill="FFFFFF"/>
        </w:rPr>
        <w:t>Reporting Instructions</w:t>
      </w:r>
    </w:p>
    <w:p w14:paraId="395433A9" w14:textId="77777777" w:rsidR="005C18AF" w:rsidRDefault="005C18AF" w:rsidP="005C18AF">
      <w:pPr>
        <w:widowControl w:val="0"/>
        <w:spacing w:after="0"/>
        <w:rPr>
          <w:rFonts w:eastAsia="Arial" w:cs="Times New Roman"/>
          <w:szCs w:val="20"/>
        </w:rPr>
      </w:pPr>
      <w:r w:rsidRPr="00BA7462">
        <w:rPr>
          <w:rFonts w:ascii="Helvetica" w:hAnsi="Helvetica"/>
          <w:shd w:val="clear" w:color="auto" w:fill="FFFFFF"/>
        </w:rPr>
        <w:t>Excess ADA, as determined per the above, should be proportionately allocated to each grade span based on total ADA reported in each grade span.</w:t>
      </w:r>
      <w:r w:rsidRPr="00565C34">
        <w:rPr>
          <w:rFonts w:ascii="Helvetica" w:hAnsi="Helvetica"/>
          <w:shd w:val="clear" w:color="auto" w:fill="FFFFFF"/>
        </w:rPr>
        <w:t> </w:t>
      </w:r>
      <w:r>
        <w:rPr>
          <w:rFonts w:eastAsia="Arial" w:cs="Times New Roman"/>
          <w:szCs w:val="20"/>
        </w:rPr>
        <w:t>Report excess ADA as follows:</w:t>
      </w:r>
    </w:p>
    <w:p w14:paraId="6E4EB19C"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w:t>
      </w:r>
    </w:p>
    <w:p w14:paraId="5C0097FE"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C-4;</w:t>
      </w:r>
    </w:p>
    <w:p w14:paraId="1DD3E1E3" w14:textId="40279129"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 E-</w:t>
      </w:r>
      <w:r w:rsidR="2AC33EB3" w:rsidRPr="101844D9">
        <w:rPr>
          <w:rFonts w:ascii="Helvetica" w:eastAsia="Times New Roman" w:hAnsi="Helvetica" w:cs="Times New Roman"/>
        </w:rPr>
        <w:t>6</w:t>
      </w:r>
      <w:r w:rsidRPr="101844D9">
        <w:rPr>
          <w:rFonts w:ascii="Helvetica" w:eastAsia="Times New Roman" w:hAnsi="Helvetica" w:cs="Times New Roman"/>
        </w:rPr>
        <w:t>.</w:t>
      </w:r>
    </w:p>
    <w:p w14:paraId="648D898B" w14:textId="77777777" w:rsidR="005C18AF" w:rsidRPr="004A46FC"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Charter School – All Charter District</w:t>
      </w:r>
    </w:p>
    <w:p w14:paraId="24E28FA9"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Pr>
          <w:rFonts w:ascii="Helvetica" w:eastAsia="Times New Roman" w:hAnsi="Helvetica" w:cs="Times New Roman"/>
          <w:szCs w:val="24"/>
        </w:rPr>
        <w:t>Do not include excess ADA in ADA reported on lines C-1 through C-5 and lines F-1 through F-5;</w:t>
      </w:r>
    </w:p>
    <w:p w14:paraId="22AE0B08" w14:textId="6BB8406B" w:rsidR="005C18AF"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w:t>
      </w:r>
      <w:r w:rsidR="00440C79" w:rsidRPr="101844D9">
        <w:rPr>
          <w:rFonts w:ascii="Helvetica" w:eastAsia="Times New Roman" w:hAnsi="Helvetica" w:cs="Times New Roman"/>
        </w:rPr>
        <w:t>J-</w:t>
      </w:r>
      <w:r w:rsidR="3A4E0A5C" w:rsidRPr="101844D9">
        <w:rPr>
          <w:rFonts w:ascii="Helvetica" w:eastAsia="Times New Roman" w:hAnsi="Helvetica" w:cs="Times New Roman"/>
        </w:rPr>
        <w:t>3</w:t>
      </w:r>
      <w:r w:rsidRPr="101844D9">
        <w:rPr>
          <w:rFonts w:ascii="Helvetica" w:eastAsia="Times New Roman" w:hAnsi="Helvetica" w:cs="Times New Roman"/>
        </w:rPr>
        <w:t>.</w:t>
      </w:r>
    </w:p>
    <w:p w14:paraId="09E9F412" w14:textId="77777777" w:rsidR="005C18AF" w:rsidRDefault="005C18AF" w:rsidP="00B80F7B">
      <w:pPr>
        <w:pStyle w:val="ListParagraph"/>
        <w:widowControl w:val="0"/>
        <w:numPr>
          <w:ilvl w:val="0"/>
          <w:numId w:val="84"/>
        </w:numPr>
        <w:spacing w:after="0"/>
        <w:rPr>
          <w:rFonts w:ascii="Helvetica" w:eastAsia="Times New Roman" w:hAnsi="Helvetica" w:cs="Times New Roman"/>
          <w:szCs w:val="24"/>
        </w:rPr>
      </w:pPr>
      <w:r>
        <w:rPr>
          <w:rFonts w:ascii="Helvetica" w:eastAsia="Times New Roman" w:hAnsi="Helvetica" w:cs="Times New Roman"/>
          <w:szCs w:val="24"/>
        </w:rPr>
        <w:t>Attendance County Program Charter School</w:t>
      </w:r>
    </w:p>
    <w:p w14:paraId="6F4518EC" w14:textId="77777777" w:rsidR="005C18AF" w:rsidRDefault="005C18AF" w:rsidP="00B80F7B">
      <w:pPr>
        <w:pStyle w:val="ListParagraph"/>
        <w:widowControl w:val="0"/>
        <w:numPr>
          <w:ilvl w:val="1"/>
          <w:numId w:val="84"/>
        </w:numPr>
        <w:spacing w:after="0"/>
        <w:rPr>
          <w:rFonts w:ascii="Helvetica" w:eastAsia="Times New Roman" w:hAnsi="Helvetica" w:cs="Times New Roman"/>
          <w:szCs w:val="24"/>
        </w:rPr>
      </w:pPr>
      <w:r w:rsidRPr="00FC4F36">
        <w:rPr>
          <w:rFonts w:ascii="Helvetica" w:eastAsia="Times New Roman" w:hAnsi="Helvetica" w:cs="Times New Roman"/>
          <w:szCs w:val="24"/>
        </w:rPr>
        <w:t xml:space="preserve">Do not include excess ADA in ADA reported on Lines </w:t>
      </w:r>
      <w:r>
        <w:rPr>
          <w:rFonts w:ascii="Helvetica" w:eastAsia="Times New Roman" w:hAnsi="Helvetica" w:cs="Times New Roman"/>
          <w:szCs w:val="24"/>
        </w:rPr>
        <w:t>C-</w:t>
      </w:r>
      <w:r w:rsidRPr="00FC4F36">
        <w:rPr>
          <w:rFonts w:ascii="Helvetica" w:eastAsia="Times New Roman" w:hAnsi="Helvetica" w:cs="Times New Roman"/>
          <w:szCs w:val="24"/>
        </w:rPr>
        <w:t xml:space="preserve">1 through </w:t>
      </w:r>
      <w:r>
        <w:rPr>
          <w:rFonts w:ascii="Helvetica" w:eastAsia="Times New Roman" w:hAnsi="Helvetica" w:cs="Times New Roman"/>
          <w:szCs w:val="24"/>
        </w:rPr>
        <w:t>C-3 and G-1 through G-5;</w:t>
      </w:r>
    </w:p>
    <w:p w14:paraId="48DA1364" w14:textId="473BFB5C" w:rsidR="005C18AF" w:rsidRPr="00FC4F36" w:rsidRDefault="005C18AF" w:rsidP="00B80F7B">
      <w:pPr>
        <w:pStyle w:val="ListParagraph"/>
        <w:widowControl w:val="0"/>
        <w:numPr>
          <w:ilvl w:val="1"/>
          <w:numId w:val="84"/>
        </w:numPr>
        <w:spacing w:after="0"/>
        <w:rPr>
          <w:rFonts w:ascii="Helvetica" w:eastAsia="Times New Roman" w:hAnsi="Helvetica" w:cs="Times New Roman"/>
        </w:rPr>
      </w:pPr>
      <w:r w:rsidRPr="101844D9">
        <w:rPr>
          <w:rFonts w:ascii="Helvetica" w:eastAsia="Times New Roman" w:hAnsi="Helvetica" w:cs="Times New Roman"/>
        </w:rPr>
        <w:t>report excess ADA on Lines E-</w:t>
      </w:r>
      <w:r w:rsidR="00950771" w:rsidRPr="101844D9">
        <w:rPr>
          <w:rFonts w:ascii="Helvetica" w:eastAsia="Times New Roman" w:hAnsi="Helvetica" w:cs="Times New Roman"/>
        </w:rPr>
        <w:t>4</w:t>
      </w:r>
      <w:r w:rsidRPr="101844D9">
        <w:rPr>
          <w:rFonts w:ascii="Helvetica" w:eastAsia="Times New Roman" w:hAnsi="Helvetica" w:cs="Times New Roman"/>
        </w:rPr>
        <w:t xml:space="preserve"> and I-</w:t>
      </w:r>
      <w:r w:rsidR="126CB59D" w:rsidRPr="101844D9">
        <w:rPr>
          <w:rFonts w:ascii="Helvetica" w:eastAsia="Times New Roman" w:hAnsi="Helvetica" w:cs="Times New Roman"/>
        </w:rPr>
        <w:t>6</w:t>
      </w:r>
      <w:r w:rsidRPr="101844D9">
        <w:rPr>
          <w:rFonts w:ascii="Helvetica" w:eastAsia="Times New Roman" w:hAnsi="Helvetica" w:cs="Times New Roman"/>
        </w:rPr>
        <w:t>.</w:t>
      </w:r>
    </w:p>
    <w:p w14:paraId="7126AE54" w14:textId="77777777" w:rsidR="005C18AF" w:rsidRPr="00565C34" w:rsidRDefault="005C18AF" w:rsidP="005C18AF"/>
    <w:p w14:paraId="6B95E88F" w14:textId="77777777" w:rsidR="001C1449" w:rsidRDefault="001C1449" w:rsidP="00CD2302">
      <w:pPr>
        <w:spacing w:after="120"/>
        <w:rPr>
          <w:rFonts w:cs="Arial"/>
        </w:rPr>
        <w:sectPr w:rsidR="001C1449" w:rsidSect="00714C5F">
          <w:headerReference w:type="default" r:id="rId130"/>
          <w:footerReference w:type="default" r:id="rId131"/>
          <w:pgSz w:w="12240" w:h="15840"/>
          <w:pgMar w:top="1440" w:right="1440" w:bottom="1440" w:left="1440" w:header="720" w:footer="720" w:gutter="0"/>
          <w:cols w:space="720"/>
          <w:docGrid w:linePitch="360"/>
        </w:sectPr>
      </w:pPr>
    </w:p>
    <w:p w14:paraId="3CF809CE" w14:textId="77777777" w:rsidR="6C26774F" w:rsidRPr="00051971" w:rsidRDefault="28DBB69D" w:rsidP="00051971">
      <w:pPr>
        <w:pStyle w:val="Heading3"/>
      </w:pPr>
      <w:bookmarkStart w:id="303" w:name="_Toc87294211"/>
      <w:bookmarkStart w:id="304" w:name="_Hlk87462168"/>
      <w:bookmarkStart w:id="305" w:name="_Toc160796131"/>
      <w:r w:rsidRPr="00051971">
        <w:lastRenderedPageBreak/>
        <w:t>Common Acronyms</w:t>
      </w:r>
      <w:bookmarkEnd w:id="303"/>
      <w:bookmarkEnd w:id="305"/>
    </w:p>
    <w:bookmarkEnd w:id="304"/>
    <w:p w14:paraId="129CF97C" w14:textId="77777777" w:rsidR="28DBB69D" w:rsidRPr="00F847E5" w:rsidRDefault="28DBB69D">
      <w:pPr>
        <w:rPr>
          <w:rFonts w:cs="Arial"/>
        </w:rPr>
      </w:pPr>
      <w:r w:rsidRPr="00F847E5">
        <w:rPr>
          <w:rFonts w:cs="Arial"/>
        </w:rPr>
        <w:t>The following table provides a list of common acronyms, in alphabetical order, used in the manual:</w:t>
      </w:r>
    </w:p>
    <w:tbl>
      <w:tblPr>
        <w:tblStyle w:val="Style1"/>
        <w:tblW w:w="0" w:type="auto"/>
        <w:tblLook w:val="0620" w:firstRow="1" w:lastRow="0" w:firstColumn="0" w:lastColumn="0" w:noHBand="1" w:noVBand="1"/>
        <w:tblDescription w:val="This table contains a list of common Acronyms used in the Data Reporting Instruction Manual."/>
      </w:tblPr>
      <w:tblGrid>
        <w:gridCol w:w="6032"/>
        <w:gridCol w:w="3318"/>
      </w:tblGrid>
      <w:tr w:rsidR="00A11815" w:rsidRPr="00F847E5" w14:paraId="10C3C910" w14:textId="77777777" w:rsidTr="00A52BDC">
        <w:trPr>
          <w:cnfStyle w:val="100000000000" w:firstRow="1" w:lastRow="0" w:firstColumn="0" w:lastColumn="0" w:oddVBand="0" w:evenVBand="0" w:oddHBand="0" w:evenHBand="0" w:firstRowFirstColumn="0" w:firstRowLastColumn="0" w:lastRowFirstColumn="0" w:lastRowLastColumn="0"/>
          <w:trHeight w:val="315"/>
          <w:tblHeader/>
        </w:trPr>
        <w:tc>
          <w:tcPr>
            <w:tcW w:w="6032" w:type="dxa"/>
          </w:tcPr>
          <w:p w14:paraId="2B1BC5C4" w14:textId="77777777" w:rsidR="00A11815" w:rsidRPr="00F847E5" w:rsidRDefault="00A11815" w:rsidP="00A52BDC">
            <w:pPr>
              <w:spacing w:after="0"/>
              <w:jc w:val="center"/>
              <w:rPr>
                <w:rFonts w:cs="Arial"/>
              </w:rPr>
            </w:pPr>
            <w:r w:rsidRPr="00F847E5">
              <w:rPr>
                <w:rFonts w:cs="Arial"/>
              </w:rPr>
              <w:t>Name</w:t>
            </w:r>
          </w:p>
        </w:tc>
        <w:tc>
          <w:tcPr>
            <w:tcW w:w="3318" w:type="dxa"/>
          </w:tcPr>
          <w:p w14:paraId="637EC120" w14:textId="77777777" w:rsidR="00A11815" w:rsidRPr="00F847E5" w:rsidRDefault="00A11815" w:rsidP="00A52BDC">
            <w:pPr>
              <w:spacing w:after="0"/>
              <w:jc w:val="center"/>
              <w:rPr>
                <w:rFonts w:cs="Arial"/>
              </w:rPr>
            </w:pPr>
            <w:r w:rsidRPr="00F847E5">
              <w:rPr>
                <w:rFonts w:cs="Arial"/>
              </w:rPr>
              <w:t>Acronym</w:t>
            </w:r>
          </w:p>
        </w:tc>
      </w:tr>
      <w:tr w:rsidR="00A11815" w:rsidRPr="00F847E5" w14:paraId="183D91C5" w14:textId="77777777" w:rsidTr="00A52BDC">
        <w:trPr>
          <w:trHeight w:val="300"/>
        </w:trPr>
        <w:tc>
          <w:tcPr>
            <w:tcW w:w="6032" w:type="dxa"/>
          </w:tcPr>
          <w:p w14:paraId="42051586" w14:textId="77777777" w:rsidR="00A11815" w:rsidRPr="00F847E5" w:rsidRDefault="00A11815" w:rsidP="00A52BDC">
            <w:pPr>
              <w:spacing w:after="0"/>
              <w:rPr>
                <w:rFonts w:cs="Arial"/>
              </w:rPr>
            </w:pPr>
            <w:r w:rsidRPr="00F847E5">
              <w:rPr>
                <w:rFonts w:cs="Arial"/>
              </w:rPr>
              <w:t>administrative unit</w:t>
            </w:r>
          </w:p>
        </w:tc>
        <w:tc>
          <w:tcPr>
            <w:tcW w:w="3318" w:type="dxa"/>
          </w:tcPr>
          <w:p w14:paraId="58177DAF" w14:textId="77777777" w:rsidR="00A11815" w:rsidRPr="00F847E5" w:rsidRDefault="00A11815" w:rsidP="00A52BDC">
            <w:pPr>
              <w:spacing w:after="0"/>
              <w:jc w:val="center"/>
              <w:rPr>
                <w:rFonts w:cs="Arial"/>
              </w:rPr>
            </w:pPr>
            <w:r w:rsidRPr="00F847E5">
              <w:rPr>
                <w:rFonts w:cs="Arial"/>
              </w:rPr>
              <w:t>AU</w:t>
            </w:r>
          </w:p>
        </w:tc>
      </w:tr>
      <w:tr w:rsidR="00A11815" w:rsidRPr="00F847E5" w14:paraId="07E6C376" w14:textId="77777777" w:rsidTr="00A52BDC">
        <w:trPr>
          <w:trHeight w:val="300"/>
        </w:trPr>
        <w:tc>
          <w:tcPr>
            <w:tcW w:w="6032" w:type="dxa"/>
          </w:tcPr>
          <w:p w14:paraId="0D0DFB53" w14:textId="77777777" w:rsidR="00A11815" w:rsidRPr="00F847E5" w:rsidRDefault="00A11815" w:rsidP="00A52BDC">
            <w:pPr>
              <w:spacing w:after="0"/>
              <w:rPr>
                <w:rFonts w:cs="Arial"/>
              </w:rPr>
            </w:pPr>
            <w:r w:rsidRPr="00F847E5">
              <w:rPr>
                <w:rFonts w:cs="Arial"/>
              </w:rPr>
              <w:t>Adults in Correctional Facilities</w:t>
            </w:r>
          </w:p>
        </w:tc>
        <w:tc>
          <w:tcPr>
            <w:tcW w:w="3318" w:type="dxa"/>
          </w:tcPr>
          <w:p w14:paraId="6C6F60F0" w14:textId="77777777" w:rsidR="00A11815" w:rsidRPr="00F847E5" w:rsidRDefault="00A11815" w:rsidP="00A52BDC">
            <w:pPr>
              <w:spacing w:after="0"/>
              <w:jc w:val="center"/>
              <w:rPr>
                <w:rFonts w:cs="Arial"/>
              </w:rPr>
            </w:pPr>
            <w:r w:rsidRPr="00F847E5">
              <w:rPr>
                <w:rFonts w:cs="Arial"/>
              </w:rPr>
              <w:t>AICF</w:t>
            </w:r>
          </w:p>
        </w:tc>
      </w:tr>
      <w:tr w:rsidR="00A11815" w:rsidRPr="00F847E5" w14:paraId="0E5CA483" w14:textId="77777777" w:rsidTr="00A52BDC">
        <w:trPr>
          <w:trHeight w:val="300"/>
        </w:trPr>
        <w:tc>
          <w:tcPr>
            <w:tcW w:w="6032" w:type="dxa"/>
          </w:tcPr>
          <w:p w14:paraId="3AE54B7A" w14:textId="77777777" w:rsidR="00A11815" w:rsidRPr="00F847E5" w:rsidRDefault="00A11815" w:rsidP="00A52BDC">
            <w:pPr>
              <w:spacing w:after="0"/>
              <w:rPr>
                <w:rFonts w:cs="Arial"/>
              </w:rPr>
            </w:pPr>
            <w:r w:rsidRPr="00F847E5">
              <w:rPr>
                <w:rFonts w:cs="Arial"/>
              </w:rPr>
              <w:t>Assembly Bill</w:t>
            </w:r>
          </w:p>
        </w:tc>
        <w:tc>
          <w:tcPr>
            <w:tcW w:w="3318" w:type="dxa"/>
          </w:tcPr>
          <w:p w14:paraId="098D5759" w14:textId="77777777" w:rsidR="00A11815" w:rsidRPr="00F847E5" w:rsidRDefault="00A11815" w:rsidP="00A52BDC">
            <w:pPr>
              <w:spacing w:after="0"/>
              <w:jc w:val="center"/>
              <w:rPr>
                <w:rFonts w:cs="Arial"/>
              </w:rPr>
            </w:pPr>
            <w:r w:rsidRPr="00F847E5">
              <w:rPr>
                <w:rFonts w:cs="Arial"/>
              </w:rPr>
              <w:t>AB</w:t>
            </w:r>
          </w:p>
        </w:tc>
      </w:tr>
      <w:tr w:rsidR="00A11815" w:rsidRPr="00F847E5" w14:paraId="7C29EAD4" w14:textId="77777777" w:rsidTr="00A52BDC">
        <w:trPr>
          <w:trHeight w:val="300"/>
        </w:trPr>
        <w:tc>
          <w:tcPr>
            <w:tcW w:w="6032" w:type="dxa"/>
          </w:tcPr>
          <w:p w14:paraId="131FEB64" w14:textId="77777777" w:rsidR="00A11815" w:rsidRPr="00F847E5" w:rsidRDefault="00A11815" w:rsidP="00A52BDC">
            <w:pPr>
              <w:spacing w:after="0"/>
              <w:rPr>
                <w:rFonts w:cs="Arial"/>
              </w:rPr>
            </w:pPr>
            <w:r w:rsidRPr="00F847E5">
              <w:rPr>
                <w:rFonts w:cs="Arial"/>
              </w:rPr>
              <w:t xml:space="preserve">average daily attendance </w:t>
            </w:r>
          </w:p>
        </w:tc>
        <w:tc>
          <w:tcPr>
            <w:tcW w:w="3318" w:type="dxa"/>
          </w:tcPr>
          <w:p w14:paraId="4A961ED7" w14:textId="77777777" w:rsidR="00A11815" w:rsidRPr="00F847E5" w:rsidRDefault="00A11815" w:rsidP="00A52BDC">
            <w:pPr>
              <w:spacing w:after="0"/>
              <w:jc w:val="center"/>
              <w:rPr>
                <w:rFonts w:cs="Arial"/>
              </w:rPr>
            </w:pPr>
            <w:r w:rsidRPr="00F847E5">
              <w:rPr>
                <w:rFonts w:cs="Arial"/>
              </w:rPr>
              <w:t>ADA</w:t>
            </w:r>
          </w:p>
        </w:tc>
      </w:tr>
      <w:tr w:rsidR="00A11815" w:rsidRPr="00F847E5" w14:paraId="00022FCB" w14:textId="77777777" w:rsidTr="00A52BDC">
        <w:trPr>
          <w:trHeight w:val="315"/>
        </w:trPr>
        <w:tc>
          <w:tcPr>
            <w:tcW w:w="6032" w:type="dxa"/>
          </w:tcPr>
          <w:p w14:paraId="6F22C737" w14:textId="77777777" w:rsidR="00A11815" w:rsidRPr="00F847E5" w:rsidRDefault="00A11815" w:rsidP="00A52BDC">
            <w:pPr>
              <w:spacing w:after="0"/>
              <w:rPr>
                <w:rFonts w:cs="Arial"/>
                <w:i/>
                <w:iCs/>
              </w:rPr>
            </w:pPr>
            <w:r w:rsidRPr="00F847E5">
              <w:rPr>
                <w:rFonts w:cs="Arial"/>
                <w:i/>
                <w:iCs/>
              </w:rPr>
              <w:t>California Code of Regulations</w:t>
            </w:r>
          </w:p>
        </w:tc>
        <w:tc>
          <w:tcPr>
            <w:tcW w:w="3318" w:type="dxa"/>
          </w:tcPr>
          <w:p w14:paraId="24418118" w14:textId="77777777" w:rsidR="00A11815" w:rsidRPr="00F847E5" w:rsidRDefault="00A11815" w:rsidP="00A52BDC">
            <w:pPr>
              <w:spacing w:after="0"/>
              <w:jc w:val="center"/>
              <w:rPr>
                <w:rFonts w:cs="Arial"/>
                <w:i/>
                <w:iCs/>
              </w:rPr>
            </w:pPr>
            <w:r w:rsidRPr="00F847E5">
              <w:rPr>
                <w:rFonts w:cs="Arial"/>
                <w:i/>
                <w:iCs/>
              </w:rPr>
              <w:t>CCR</w:t>
            </w:r>
          </w:p>
        </w:tc>
      </w:tr>
      <w:tr w:rsidR="00A11815" w:rsidRPr="00F847E5" w14:paraId="74D8B947" w14:textId="77777777" w:rsidTr="00A52BDC">
        <w:trPr>
          <w:trHeight w:val="300"/>
        </w:trPr>
        <w:tc>
          <w:tcPr>
            <w:tcW w:w="6032" w:type="dxa"/>
          </w:tcPr>
          <w:p w14:paraId="6EF02974" w14:textId="77777777" w:rsidR="00A11815" w:rsidRPr="00F847E5" w:rsidRDefault="00A11815" w:rsidP="00A52BDC">
            <w:pPr>
              <w:spacing w:after="0"/>
              <w:rPr>
                <w:rFonts w:cs="Arial"/>
              </w:rPr>
            </w:pPr>
            <w:r w:rsidRPr="00F847E5">
              <w:rPr>
                <w:rFonts w:cs="Arial"/>
                <w:i/>
                <w:iCs/>
              </w:rPr>
              <w:t>California Code of Regulations</w:t>
            </w:r>
            <w:r w:rsidRPr="00F847E5">
              <w:rPr>
                <w:rFonts w:cs="Arial"/>
              </w:rPr>
              <w:t>, Title 5</w:t>
            </w:r>
          </w:p>
        </w:tc>
        <w:tc>
          <w:tcPr>
            <w:tcW w:w="3318" w:type="dxa"/>
          </w:tcPr>
          <w:p w14:paraId="0E733584" w14:textId="77777777" w:rsidR="00A11815" w:rsidRPr="00F847E5" w:rsidRDefault="00A11815" w:rsidP="00A52BDC">
            <w:pPr>
              <w:spacing w:after="0"/>
              <w:jc w:val="center"/>
              <w:rPr>
                <w:rFonts w:cs="Arial"/>
                <w:i/>
                <w:iCs/>
              </w:rPr>
            </w:pPr>
            <w:r w:rsidRPr="00F847E5">
              <w:rPr>
                <w:rFonts w:cs="Arial"/>
              </w:rPr>
              <w:t>5</w:t>
            </w:r>
            <w:r w:rsidRPr="00F847E5">
              <w:rPr>
                <w:rFonts w:cs="Arial"/>
                <w:i/>
                <w:iCs/>
              </w:rPr>
              <w:t xml:space="preserve"> CCR</w:t>
            </w:r>
          </w:p>
        </w:tc>
      </w:tr>
      <w:tr w:rsidR="00A11815" w:rsidRPr="00F847E5" w14:paraId="5DC3B13B" w14:textId="77777777" w:rsidTr="00A52BDC">
        <w:trPr>
          <w:trHeight w:val="300"/>
        </w:trPr>
        <w:tc>
          <w:tcPr>
            <w:tcW w:w="6032" w:type="dxa"/>
          </w:tcPr>
          <w:p w14:paraId="3948DF11" w14:textId="77777777" w:rsidR="00A11815" w:rsidRPr="00F847E5" w:rsidRDefault="00A11815" w:rsidP="00A52BDC">
            <w:pPr>
              <w:spacing w:after="0"/>
              <w:rPr>
                <w:rFonts w:cs="Arial"/>
              </w:rPr>
            </w:pPr>
            <w:r w:rsidRPr="00F847E5">
              <w:rPr>
                <w:rFonts w:cs="Arial"/>
              </w:rPr>
              <w:t>California Department of Education</w:t>
            </w:r>
          </w:p>
        </w:tc>
        <w:tc>
          <w:tcPr>
            <w:tcW w:w="3318" w:type="dxa"/>
          </w:tcPr>
          <w:p w14:paraId="3BA255D5" w14:textId="77777777" w:rsidR="00A11815" w:rsidRPr="00F847E5" w:rsidRDefault="00A11815" w:rsidP="00A52BDC">
            <w:pPr>
              <w:spacing w:after="0"/>
              <w:jc w:val="center"/>
              <w:rPr>
                <w:rFonts w:cs="Arial"/>
              </w:rPr>
            </w:pPr>
            <w:r w:rsidRPr="00F847E5">
              <w:rPr>
                <w:rFonts w:cs="Arial"/>
              </w:rPr>
              <w:t>CDE</w:t>
            </w:r>
          </w:p>
        </w:tc>
      </w:tr>
      <w:tr w:rsidR="00A11815" w:rsidRPr="00F847E5" w14:paraId="09D54881" w14:textId="77777777" w:rsidTr="00A52BDC">
        <w:trPr>
          <w:trHeight w:val="300"/>
        </w:trPr>
        <w:tc>
          <w:tcPr>
            <w:tcW w:w="6032" w:type="dxa"/>
          </w:tcPr>
          <w:p w14:paraId="37731101" w14:textId="77777777" w:rsidR="00A11815" w:rsidRPr="00F847E5" w:rsidRDefault="00A11815" w:rsidP="00A52BDC">
            <w:pPr>
              <w:spacing w:after="0"/>
              <w:rPr>
                <w:rFonts w:cs="Arial"/>
              </w:rPr>
            </w:pPr>
            <w:r w:rsidRPr="00F847E5">
              <w:rPr>
                <w:rFonts w:cs="Arial"/>
              </w:rPr>
              <w:t>California Longitudinal Pupil Achievement Data System</w:t>
            </w:r>
          </w:p>
        </w:tc>
        <w:tc>
          <w:tcPr>
            <w:tcW w:w="3318" w:type="dxa"/>
          </w:tcPr>
          <w:p w14:paraId="546034C5" w14:textId="77777777" w:rsidR="00A11815" w:rsidRPr="00F847E5" w:rsidRDefault="00A11815" w:rsidP="00A52BDC">
            <w:pPr>
              <w:spacing w:after="0"/>
              <w:jc w:val="center"/>
              <w:rPr>
                <w:rFonts w:cs="Arial"/>
              </w:rPr>
            </w:pPr>
            <w:r w:rsidRPr="00F847E5">
              <w:rPr>
                <w:rFonts w:cs="Arial"/>
              </w:rPr>
              <w:t>CALPADS</w:t>
            </w:r>
          </w:p>
        </w:tc>
      </w:tr>
      <w:tr w:rsidR="00BE553B" w:rsidRPr="00F847E5" w14:paraId="456353DE" w14:textId="77777777" w:rsidTr="00A52BDC">
        <w:trPr>
          <w:trHeight w:val="300"/>
        </w:trPr>
        <w:tc>
          <w:tcPr>
            <w:tcW w:w="6032" w:type="dxa"/>
          </w:tcPr>
          <w:p w14:paraId="51F2BB53" w14:textId="6FE56F96" w:rsidR="00BE553B" w:rsidRPr="00F847E5" w:rsidRDefault="00BE553B" w:rsidP="00A52BDC">
            <w:pPr>
              <w:spacing w:after="0"/>
              <w:rPr>
                <w:rFonts w:cs="Arial"/>
              </w:rPr>
            </w:pPr>
            <w:r w:rsidRPr="00F847E5">
              <w:rPr>
                <w:rFonts w:cs="Arial"/>
              </w:rPr>
              <w:t>Centralized Authentication System</w:t>
            </w:r>
          </w:p>
        </w:tc>
        <w:tc>
          <w:tcPr>
            <w:tcW w:w="3318" w:type="dxa"/>
          </w:tcPr>
          <w:p w14:paraId="68093C83" w14:textId="5E8522A8" w:rsidR="00BE553B" w:rsidRPr="00F847E5" w:rsidRDefault="00BE553B" w:rsidP="00A52BDC">
            <w:pPr>
              <w:spacing w:after="0"/>
              <w:jc w:val="center"/>
              <w:rPr>
                <w:rFonts w:cs="Arial"/>
              </w:rPr>
            </w:pPr>
            <w:r>
              <w:rPr>
                <w:rFonts w:cs="Arial"/>
              </w:rPr>
              <w:t>CAS</w:t>
            </w:r>
          </w:p>
        </w:tc>
      </w:tr>
      <w:tr w:rsidR="00A11815" w:rsidRPr="00F847E5" w14:paraId="7EF907C6" w14:textId="77777777" w:rsidTr="00A52BDC">
        <w:trPr>
          <w:trHeight w:val="300"/>
        </w:trPr>
        <w:tc>
          <w:tcPr>
            <w:tcW w:w="6032" w:type="dxa"/>
          </w:tcPr>
          <w:p w14:paraId="194863B3" w14:textId="77777777" w:rsidR="00A11815" w:rsidRPr="00F847E5" w:rsidRDefault="00A11815" w:rsidP="00A52BDC">
            <w:pPr>
              <w:spacing w:after="0"/>
              <w:rPr>
                <w:rFonts w:cs="Arial"/>
              </w:rPr>
            </w:pPr>
            <w:r w:rsidRPr="00F847E5">
              <w:rPr>
                <w:rFonts w:cs="Arial"/>
              </w:rPr>
              <w:t>class size penalties</w:t>
            </w:r>
          </w:p>
        </w:tc>
        <w:tc>
          <w:tcPr>
            <w:tcW w:w="3318" w:type="dxa"/>
          </w:tcPr>
          <w:p w14:paraId="09258201" w14:textId="77777777" w:rsidR="00A11815" w:rsidRPr="00F847E5" w:rsidRDefault="00A11815" w:rsidP="00A52BDC">
            <w:pPr>
              <w:spacing w:after="0"/>
              <w:jc w:val="center"/>
              <w:rPr>
                <w:rFonts w:cs="Arial"/>
              </w:rPr>
            </w:pPr>
            <w:r w:rsidRPr="00F847E5">
              <w:rPr>
                <w:rFonts w:cs="Arial"/>
              </w:rPr>
              <w:t>CSP</w:t>
            </w:r>
          </w:p>
        </w:tc>
      </w:tr>
      <w:tr w:rsidR="00A11815" w:rsidRPr="00F847E5" w14:paraId="43C40606" w14:textId="77777777" w:rsidTr="00A52BDC">
        <w:trPr>
          <w:trHeight w:val="300"/>
        </w:trPr>
        <w:tc>
          <w:tcPr>
            <w:tcW w:w="6032" w:type="dxa"/>
          </w:tcPr>
          <w:p w14:paraId="32AC259A" w14:textId="77777777" w:rsidR="00A11815" w:rsidRPr="00F847E5" w:rsidRDefault="00A11815" w:rsidP="00A52BDC">
            <w:pPr>
              <w:spacing w:after="0"/>
              <w:rPr>
                <w:rFonts w:cs="Arial"/>
              </w:rPr>
            </w:pPr>
            <w:r w:rsidRPr="00F847E5">
              <w:rPr>
                <w:rFonts w:cs="Arial"/>
              </w:rPr>
              <w:t>Course Based Independent Study</w:t>
            </w:r>
          </w:p>
        </w:tc>
        <w:tc>
          <w:tcPr>
            <w:tcW w:w="3318" w:type="dxa"/>
          </w:tcPr>
          <w:p w14:paraId="112B435D" w14:textId="77777777" w:rsidR="00A11815" w:rsidRPr="00F847E5" w:rsidRDefault="00A11815" w:rsidP="00A52BDC">
            <w:pPr>
              <w:spacing w:after="0"/>
              <w:jc w:val="center"/>
              <w:rPr>
                <w:rFonts w:cs="Arial"/>
              </w:rPr>
            </w:pPr>
            <w:r w:rsidRPr="00F847E5">
              <w:rPr>
                <w:rFonts w:cs="Arial"/>
              </w:rPr>
              <w:t>CBIS</w:t>
            </w:r>
          </w:p>
        </w:tc>
      </w:tr>
      <w:tr w:rsidR="00A11815" w:rsidRPr="00F847E5" w14:paraId="69D5C109" w14:textId="77777777" w:rsidTr="00A52BDC">
        <w:trPr>
          <w:trHeight w:val="300"/>
        </w:trPr>
        <w:tc>
          <w:tcPr>
            <w:tcW w:w="6032" w:type="dxa"/>
          </w:tcPr>
          <w:p w14:paraId="0F88A955" w14:textId="77777777" w:rsidR="00A11815" w:rsidRPr="00F847E5" w:rsidRDefault="00A11815" w:rsidP="00A52BDC">
            <w:pPr>
              <w:spacing w:after="0"/>
              <w:rPr>
                <w:rFonts w:cs="Arial"/>
              </w:rPr>
            </w:pPr>
            <w:r w:rsidRPr="00F847E5">
              <w:rPr>
                <w:rFonts w:cs="Arial"/>
              </w:rPr>
              <w:t>county office of education</w:t>
            </w:r>
          </w:p>
        </w:tc>
        <w:tc>
          <w:tcPr>
            <w:tcW w:w="3318" w:type="dxa"/>
          </w:tcPr>
          <w:p w14:paraId="08D4E159" w14:textId="77777777" w:rsidR="00A11815" w:rsidRPr="00F847E5" w:rsidRDefault="00A11815" w:rsidP="00A52BDC">
            <w:pPr>
              <w:spacing w:after="0"/>
              <w:jc w:val="center"/>
              <w:rPr>
                <w:rFonts w:cs="Arial"/>
              </w:rPr>
            </w:pPr>
            <w:r w:rsidRPr="00F847E5">
              <w:rPr>
                <w:rFonts w:cs="Arial"/>
              </w:rPr>
              <w:t>COE</w:t>
            </w:r>
          </w:p>
        </w:tc>
      </w:tr>
      <w:tr w:rsidR="00A11815" w:rsidRPr="00F847E5" w14:paraId="7D54B607" w14:textId="77777777" w:rsidTr="00A52BDC">
        <w:trPr>
          <w:trHeight w:val="300"/>
        </w:trPr>
        <w:tc>
          <w:tcPr>
            <w:tcW w:w="6032" w:type="dxa"/>
          </w:tcPr>
          <w:p w14:paraId="485B6ED4" w14:textId="77777777" w:rsidR="00A11815" w:rsidRPr="00F847E5" w:rsidRDefault="00A11815" w:rsidP="00A52BDC">
            <w:pPr>
              <w:spacing w:after="0"/>
              <w:rPr>
                <w:rFonts w:cs="Arial"/>
              </w:rPr>
            </w:pPr>
            <w:r w:rsidRPr="00F847E5">
              <w:rPr>
                <w:rFonts w:cs="Arial"/>
              </w:rPr>
              <w:t>Current Year</w:t>
            </w:r>
          </w:p>
        </w:tc>
        <w:tc>
          <w:tcPr>
            <w:tcW w:w="3318" w:type="dxa"/>
          </w:tcPr>
          <w:p w14:paraId="76B79ED1" w14:textId="77777777" w:rsidR="00A11815" w:rsidRPr="00F847E5" w:rsidRDefault="00A11815" w:rsidP="00A52BDC">
            <w:pPr>
              <w:spacing w:after="0"/>
              <w:jc w:val="center"/>
              <w:rPr>
                <w:rFonts w:cs="Arial"/>
              </w:rPr>
            </w:pPr>
            <w:r w:rsidRPr="00F847E5">
              <w:rPr>
                <w:rFonts w:cs="Arial"/>
              </w:rPr>
              <w:t>CY</w:t>
            </w:r>
          </w:p>
        </w:tc>
      </w:tr>
      <w:tr w:rsidR="00A11815" w:rsidRPr="00F847E5" w14:paraId="59D22054" w14:textId="77777777" w:rsidTr="00A52BDC">
        <w:trPr>
          <w:trHeight w:val="300"/>
        </w:trPr>
        <w:tc>
          <w:tcPr>
            <w:tcW w:w="6032" w:type="dxa"/>
          </w:tcPr>
          <w:p w14:paraId="35D81F5B" w14:textId="77777777" w:rsidR="00A11815" w:rsidRPr="00F847E5" w:rsidRDefault="00A11815" w:rsidP="00A52BDC">
            <w:pPr>
              <w:spacing w:after="0"/>
              <w:rPr>
                <w:rFonts w:cs="Arial"/>
              </w:rPr>
            </w:pPr>
            <w:r w:rsidRPr="00F847E5">
              <w:rPr>
                <w:rFonts w:cs="Arial"/>
              </w:rPr>
              <w:t>Data Entry Screen</w:t>
            </w:r>
          </w:p>
        </w:tc>
        <w:tc>
          <w:tcPr>
            <w:tcW w:w="3318" w:type="dxa"/>
          </w:tcPr>
          <w:p w14:paraId="3F37C6CB" w14:textId="77777777" w:rsidR="00A11815" w:rsidRPr="00F847E5" w:rsidRDefault="00A11815" w:rsidP="00A52BDC">
            <w:pPr>
              <w:spacing w:after="0"/>
              <w:jc w:val="center"/>
              <w:rPr>
                <w:rFonts w:cs="Arial"/>
              </w:rPr>
            </w:pPr>
            <w:r w:rsidRPr="00F847E5">
              <w:rPr>
                <w:rFonts w:cs="Arial"/>
              </w:rPr>
              <w:t>DES</w:t>
            </w:r>
          </w:p>
        </w:tc>
      </w:tr>
      <w:tr w:rsidR="00A11815" w:rsidRPr="00F847E5" w14:paraId="005D0A34" w14:textId="77777777" w:rsidTr="00A52BDC">
        <w:trPr>
          <w:trHeight w:val="300"/>
        </w:trPr>
        <w:tc>
          <w:tcPr>
            <w:tcW w:w="6032" w:type="dxa"/>
          </w:tcPr>
          <w:p w14:paraId="2DF99054" w14:textId="77777777" w:rsidR="00A11815" w:rsidRPr="00F847E5" w:rsidRDefault="00A11815" w:rsidP="00A52BDC">
            <w:pPr>
              <w:spacing w:after="0"/>
              <w:rPr>
                <w:rFonts w:cs="Arial"/>
              </w:rPr>
            </w:pPr>
            <w:r w:rsidRPr="00F847E5">
              <w:rPr>
                <w:rFonts w:cs="Arial"/>
              </w:rPr>
              <w:t>Designated Instruction and Services</w:t>
            </w:r>
          </w:p>
        </w:tc>
        <w:tc>
          <w:tcPr>
            <w:tcW w:w="3318" w:type="dxa"/>
          </w:tcPr>
          <w:p w14:paraId="5A22B3EA" w14:textId="77777777" w:rsidR="00A11815" w:rsidRPr="00F847E5" w:rsidRDefault="00A11815" w:rsidP="00A52BDC">
            <w:pPr>
              <w:spacing w:after="0"/>
              <w:jc w:val="center"/>
              <w:rPr>
                <w:rFonts w:cs="Arial"/>
              </w:rPr>
            </w:pPr>
            <w:r w:rsidRPr="00F847E5">
              <w:rPr>
                <w:rFonts w:cs="Arial"/>
              </w:rPr>
              <w:t>DIS</w:t>
            </w:r>
          </w:p>
        </w:tc>
      </w:tr>
      <w:tr w:rsidR="00A11815" w:rsidRPr="00F847E5" w14:paraId="26AC5D1E" w14:textId="77777777" w:rsidTr="00A52BDC">
        <w:trPr>
          <w:trHeight w:val="300"/>
        </w:trPr>
        <w:tc>
          <w:tcPr>
            <w:tcW w:w="6032" w:type="dxa"/>
          </w:tcPr>
          <w:p w14:paraId="0C5D197A" w14:textId="77777777" w:rsidR="00A11815" w:rsidRPr="00F847E5" w:rsidRDefault="00A11815" w:rsidP="00A52BDC">
            <w:pPr>
              <w:spacing w:after="0"/>
              <w:rPr>
                <w:rFonts w:cs="Arial"/>
              </w:rPr>
            </w:pPr>
            <w:r w:rsidRPr="00F847E5">
              <w:rPr>
                <w:rFonts w:cs="Arial"/>
              </w:rPr>
              <w:t>District of Choice</w:t>
            </w:r>
          </w:p>
        </w:tc>
        <w:tc>
          <w:tcPr>
            <w:tcW w:w="3318" w:type="dxa"/>
          </w:tcPr>
          <w:p w14:paraId="6AA713B8" w14:textId="77777777" w:rsidR="00A11815" w:rsidRPr="00F847E5" w:rsidRDefault="00A11815" w:rsidP="00A52BDC">
            <w:pPr>
              <w:spacing w:after="0"/>
              <w:jc w:val="center"/>
              <w:rPr>
                <w:rFonts w:cs="Arial"/>
              </w:rPr>
            </w:pPr>
            <w:r w:rsidRPr="00F847E5">
              <w:rPr>
                <w:rFonts w:cs="Arial"/>
              </w:rPr>
              <w:t>DOC</w:t>
            </w:r>
          </w:p>
        </w:tc>
      </w:tr>
      <w:tr w:rsidR="00A11815" w:rsidRPr="00F847E5" w14:paraId="0BF41DD6" w14:textId="77777777" w:rsidTr="00A52BDC">
        <w:trPr>
          <w:trHeight w:val="300"/>
        </w:trPr>
        <w:tc>
          <w:tcPr>
            <w:tcW w:w="6032" w:type="dxa"/>
          </w:tcPr>
          <w:p w14:paraId="3D7D05F1" w14:textId="77777777" w:rsidR="00A11815" w:rsidRPr="00F847E5" w:rsidRDefault="00A11815" w:rsidP="00A52BDC">
            <w:pPr>
              <w:spacing w:after="0"/>
              <w:rPr>
                <w:rFonts w:cs="Arial"/>
                <w:i/>
                <w:iCs/>
              </w:rPr>
            </w:pPr>
            <w:r w:rsidRPr="00F847E5">
              <w:rPr>
                <w:rFonts w:cs="Arial"/>
                <w:i/>
                <w:iCs/>
              </w:rPr>
              <w:t>Education Code</w:t>
            </w:r>
          </w:p>
        </w:tc>
        <w:tc>
          <w:tcPr>
            <w:tcW w:w="3318" w:type="dxa"/>
          </w:tcPr>
          <w:p w14:paraId="0059B151" w14:textId="77777777" w:rsidR="00A11815" w:rsidRPr="00F847E5" w:rsidRDefault="00A11815" w:rsidP="00A52BDC">
            <w:pPr>
              <w:pStyle w:val="Header"/>
              <w:tabs>
                <w:tab w:val="clear" w:pos="4680"/>
                <w:tab w:val="clear" w:pos="9360"/>
              </w:tabs>
              <w:jc w:val="center"/>
              <w:rPr>
                <w:i/>
                <w:iCs/>
              </w:rPr>
            </w:pPr>
            <w:r w:rsidRPr="00F847E5">
              <w:rPr>
                <w:i/>
                <w:iCs/>
              </w:rPr>
              <w:t>EC</w:t>
            </w:r>
          </w:p>
        </w:tc>
      </w:tr>
      <w:tr w:rsidR="00A11815" w:rsidRPr="00F847E5" w14:paraId="306591E2" w14:textId="77777777" w:rsidTr="00A52BDC">
        <w:trPr>
          <w:trHeight w:val="300"/>
        </w:trPr>
        <w:tc>
          <w:tcPr>
            <w:tcW w:w="6032" w:type="dxa"/>
          </w:tcPr>
          <w:p w14:paraId="2F295111" w14:textId="77777777" w:rsidR="00A11815" w:rsidRPr="00F847E5" w:rsidRDefault="00A11815" w:rsidP="00A52BDC">
            <w:pPr>
              <w:spacing w:after="0"/>
              <w:rPr>
                <w:rFonts w:cs="Arial"/>
              </w:rPr>
            </w:pPr>
            <w:r w:rsidRPr="00F847E5">
              <w:rPr>
                <w:rFonts w:cs="Arial"/>
              </w:rPr>
              <w:t>Education Protection Account</w:t>
            </w:r>
          </w:p>
        </w:tc>
        <w:tc>
          <w:tcPr>
            <w:tcW w:w="3318" w:type="dxa"/>
          </w:tcPr>
          <w:p w14:paraId="5F17D57A" w14:textId="77777777" w:rsidR="00A11815" w:rsidRPr="00F847E5" w:rsidRDefault="00A11815" w:rsidP="00A52BDC">
            <w:pPr>
              <w:pStyle w:val="Header"/>
              <w:tabs>
                <w:tab w:val="clear" w:pos="4680"/>
                <w:tab w:val="clear" w:pos="9360"/>
              </w:tabs>
              <w:jc w:val="center"/>
            </w:pPr>
            <w:r w:rsidRPr="00F847E5">
              <w:t>EPA</w:t>
            </w:r>
          </w:p>
        </w:tc>
      </w:tr>
      <w:tr w:rsidR="00A11815" w:rsidRPr="00F847E5" w14:paraId="2E5C2E4D" w14:textId="77777777" w:rsidTr="00A52BDC">
        <w:trPr>
          <w:trHeight w:val="300"/>
        </w:trPr>
        <w:tc>
          <w:tcPr>
            <w:tcW w:w="6032" w:type="dxa"/>
          </w:tcPr>
          <w:p w14:paraId="439A641E" w14:textId="77777777" w:rsidR="00A11815" w:rsidRPr="00F847E5" w:rsidRDefault="00A11815" w:rsidP="00A52BDC">
            <w:pPr>
              <w:spacing w:after="0"/>
              <w:rPr>
                <w:rFonts w:cs="Arial"/>
              </w:rPr>
            </w:pPr>
            <w:r w:rsidRPr="00F847E5">
              <w:rPr>
                <w:rFonts w:cs="Arial"/>
              </w:rPr>
              <w:t>Educational Revenue Augmentation Fund</w:t>
            </w:r>
          </w:p>
        </w:tc>
        <w:tc>
          <w:tcPr>
            <w:tcW w:w="3318" w:type="dxa"/>
          </w:tcPr>
          <w:p w14:paraId="14FFA4A6" w14:textId="77777777" w:rsidR="00A11815" w:rsidRPr="00F847E5" w:rsidRDefault="00A11815" w:rsidP="00A52BDC">
            <w:pPr>
              <w:spacing w:after="0"/>
              <w:jc w:val="center"/>
              <w:rPr>
                <w:rFonts w:cs="Arial"/>
              </w:rPr>
            </w:pPr>
            <w:r w:rsidRPr="00F847E5">
              <w:rPr>
                <w:rFonts w:cs="Arial"/>
              </w:rPr>
              <w:t>ERAF</w:t>
            </w:r>
          </w:p>
        </w:tc>
      </w:tr>
      <w:tr w:rsidR="005110C6" w:rsidRPr="00F847E5" w14:paraId="03C3D378" w14:textId="77777777" w:rsidTr="00A52BDC">
        <w:trPr>
          <w:trHeight w:val="300"/>
        </w:trPr>
        <w:tc>
          <w:tcPr>
            <w:tcW w:w="6032" w:type="dxa"/>
          </w:tcPr>
          <w:p w14:paraId="01E53A36" w14:textId="1E4FA8D7" w:rsidR="005110C6" w:rsidRPr="00F847E5" w:rsidRDefault="005110C6" w:rsidP="00A52BDC">
            <w:pPr>
              <w:spacing w:after="0"/>
              <w:rPr>
                <w:rFonts w:cs="Arial"/>
              </w:rPr>
            </w:pPr>
            <w:r>
              <w:rPr>
                <w:rFonts w:cs="Arial"/>
              </w:rPr>
              <w:t>Extended Learning Opportunities</w:t>
            </w:r>
          </w:p>
        </w:tc>
        <w:tc>
          <w:tcPr>
            <w:tcW w:w="3318" w:type="dxa"/>
          </w:tcPr>
          <w:p w14:paraId="51F6CA83" w14:textId="46C65A25" w:rsidR="005110C6" w:rsidRPr="00F847E5" w:rsidRDefault="005110C6" w:rsidP="00A52BDC">
            <w:pPr>
              <w:spacing w:after="0"/>
              <w:jc w:val="center"/>
              <w:rPr>
                <w:rFonts w:cs="Arial"/>
              </w:rPr>
            </w:pPr>
            <w:r>
              <w:rPr>
                <w:rFonts w:cs="Arial"/>
              </w:rPr>
              <w:t>ELO</w:t>
            </w:r>
          </w:p>
        </w:tc>
      </w:tr>
      <w:tr w:rsidR="00A11815" w:rsidRPr="00F847E5" w14:paraId="05D58427" w14:textId="77777777" w:rsidTr="00A52BDC">
        <w:trPr>
          <w:trHeight w:val="300"/>
        </w:trPr>
        <w:tc>
          <w:tcPr>
            <w:tcW w:w="6032" w:type="dxa"/>
          </w:tcPr>
          <w:p w14:paraId="21690A14" w14:textId="77777777" w:rsidR="00A11815" w:rsidRPr="00F847E5" w:rsidRDefault="00A11815" w:rsidP="00A52BDC">
            <w:pPr>
              <w:spacing w:after="0"/>
              <w:rPr>
                <w:rFonts w:cs="Arial"/>
              </w:rPr>
            </w:pPr>
            <w:r w:rsidRPr="00F847E5">
              <w:rPr>
                <w:rFonts w:cs="Arial"/>
              </w:rPr>
              <w:t>Extraordinary Cost Pool</w:t>
            </w:r>
          </w:p>
        </w:tc>
        <w:tc>
          <w:tcPr>
            <w:tcW w:w="3318" w:type="dxa"/>
          </w:tcPr>
          <w:p w14:paraId="55B46D64" w14:textId="77777777" w:rsidR="00A11815" w:rsidRPr="00F847E5" w:rsidRDefault="00A11815" w:rsidP="00A52BDC">
            <w:pPr>
              <w:spacing w:after="0"/>
              <w:jc w:val="center"/>
              <w:rPr>
                <w:rFonts w:cs="Arial"/>
              </w:rPr>
            </w:pPr>
            <w:r w:rsidRPr="00F847E5">
              <w:rPr>
                <w:rFonts w:cs="Arial"/>
              </w:rPr>
              <w:t>ECP</w:t>
            </w:r>
          </w:p>
        </w:tc>
      </w:tr>
      <w:tr w:rsidR="00A11815" w:rsidRPr="00F847E5" w14:paraId="721AB849" w14:textId="77777777" w:rsidTr="00A52BDC">
        <w:trPr>
          <w:trHeight w:val="300"/>
        </w:trPr>
        <w:tc>
          <w:tcPr>
            <w:tcW w:w="6032" w:type="dxa"/>
          </w:tcPr>
          <w:p w14:paraId="6B3B7214" w14:textId="77777777" w:rsidR="00A11815" w:rsidRPr="00F847E5" w:rsidRDefault="00A11815" w:rsidP="00A52BDC">
            <w:pPr>
              <w:spacing w:after="0"/>
              <w:rPr>
                <w:rFonts w:cs="Arial"/>
              </w:rPr>
            </w:pPr>
            <w:r w:rsidRPr="00F847E5">
              <w:rPr>
                <w:rFonts w:cs="Arial"/>
              </w:rPr>
              <w:t>First Principal Apportionment Period</w:t>
            </w:r>
          </w:p>
        </w:tc>
        <w:tc>
          <w:tcPr>
            <w:tcW w:w="3318" w:type="dxa"/>
          </w:tcPr>
          <w:p w14:paraId="62946605" w14:textId="77777777" w:rsidR="00A11815" w:rsidRPr="00F847E5" w:rsidRDefault="00A11815" w:rsidP="00A52BDC">
            <w:pPr>
              <w:spacing w:after="0"/>
              <w:jc w:val="center"/>
              <w:rPr>
                <w:rFonts w:cs="Arial"/>
              </w:rPr>
            </w:pPr>
            <w:r w:rsidRPr="00F847E5">
              <w:rPr>
                <w:rFonts w:cs="Arial"/>
              </w:rPr>
              <w:t>P-1</w:t>
            </w:r>
          </w:p>
        </w:tc>
      </w:tr>
      <w:tr w:rsidR="00A11815" w:rsidRPr="00F847E5" w14:paraId="4F534EE5" w14:textId="77777777" w:rsidTr="00A52BDC">
        <w:trPr>
          <w:trHeight w:val="300"/>
        </w:trPr>
        <w:tc>
          <w:tcPr>
            <w:tcW w:w="6032" w:type="dxa"/>
          </w:tcPr>
          <w:p w14:paraId="061CCCFF" w14:textId="77777777" w:rsidR="00A11815" w:rsidRPr="00F847E5" w:rsidRDefault="00A11815" w:rsidP="00A52BDC">
            <w:pPr>
              <w:spacing w:after="0"/>
              <w:rPr>
                <w:rFonts w:cs="Arial"/>
              </w:rPr>
            </w:pPr>
            <w:r w:rsidRPr="00F847E5">
              <w:rPr>
                <w:rFonts w:cs="Arial"/>
              </w:rPr>
              <w:t>fiscal year</w:t>
            </w:r>
          </w:p>
        </w:tc>
        <w:tc>
          <w:tcPr>
            <w:tcW w:w="3318" w:type="dxa"/>
          </w:tcPr>
          <w:p w14:paraId="19F10B83" w14:textId="77777777" w:rsidR="00A11815" w:rsidRPr="00F847E5" w:rsidRDefault="00A11815" w:rsidP="00A52BDC">
            <w:pPr>
              <w:spacing w:after="0"/>
              <w:jc w:val="center"/>
              <w:rPr>
                <w:rFonts w:cs="Arial"/>
              </w:rPr>
            </w:pPr>
            <w:r w:rsidRPr="00F847E5">
              <w:rPr>
                <w:rFonts w:cs="Arial"/>
              </w:rPr>
              <w:t>FY</w:t>
            </w:r>
          </w:p>
        </w:tc>
      </w:tr>
      <w:tr w:rsidR="00A11815" w:rsidRPr="00F847E5" w14:paraId="2EEC89F1" w14:textId="77777777" w:rsidTr="00A52BDC">
        <w:trPr>
          <w:trHeight w:val="300"/>
        </w:trPr>
        <w:tc>
          <w:tcPr>
            <w:tcW w:w="6032" w:type="dxa"/>
          </w:tcPr>
          <w:p w14:paraId="4A068AC5" w14:textId="77777777" w:rsidR="00A11815" w:rsidRPr="00F847E5" w:rsidRDefault="00A11815" w:rsidP="00A52BDC">
            <w:pPr>
              <w:spacing w:after="0"/>
              <w:rPr>
                <w:rFonts w:cs="Arial"/>
              </w:rPr>
            </w:pPr>
            <w:r w:rsidRPr="00F847E5">
              <w:rPr>
                <w:rFonts w:cs="Arial"/>
              </w:rPr>
              <w:t>full-time equivalent</w:t>
            </w:r>
          </w:p>
        </w:tc>
        <w:tc>
          <w:tcPr>
            <w:tcW w:w="3318" w:type="dxa"/>
          </w:tcPr>
          <w:p w14:paraId="780690C3" w14:textId="77777777" w:rsidR="00A11815" w:rsidRPr="00F847E5" w:rsidRDefault="00A11815" w:rsidP="00A52BDC">
            <w:pPr>
              <w:spacing w:after="0"/>
              <w:jc w:val="center"/>
              <w:rPr>
                <w:rFonts w:cs="Arial"/>
              </w:rPr>
            </w:pPr>
            <w:r w:rsidRPr="00F847E5">
              <w:rPr>
                <w:rFonts w:cs="Arial"/>
              </w:rPr>
              <w:t>FTE</w:t>
            </w:r>
          </w:p>
        </w:tc>
      </w:tr>
      <w:tr w:rsidR="00A11815" w:rsidRPr="00F847E5" w14:paraId="19C7AD24" w14:textId="77777777" w:rsidTr="00A52BDC">
        <w:trPr>
          <w:trHeight w:val="300"/>
        </w:trPr>
        <w:tc>
          <w:tcPr>
            <w:tcW w:w="6032" w:type="dxa"/>
          </w:tcPr>
          <w:p w14:paraId="4374BB31" w14:textId="77777777" w:rsidR="00A11815" w:rsidRPr="00F847E5" w:rsidRDefault="00A11815" w:rsidP="00A52BDC">
            <w:pPr>
              <w:spacing w:after="0"/>
              <w:rPr>
                <w:rFonts w:cs="Arial"/>
                <w:i/>
                <w:iCs/>
              </w:rPr>
            </w:pPr>
            <w:r w:rsidRPr="00F847E5">
              <w:rPr>
                <w:rFonts w:cs="Arial"/>
                <w:i/>
                <w:iCs/>
              </w:rPr>
              <w:t>Government Code</w:t>
            </w:r>
          </w:p>
        </w:tc>
        <w:tc>
          <w:tcPr>
            <w:tcW w:w="3318" w:type="dxa"/>
          </w:tcPr>
          <w:p w14:paraId="703E1C11" w14:textId="77777777" w:rsidR="00A11815" w:rsidRPr="00F847E5" w:rsidRDefault="00A11815" w:rsidP="00A52BDC">
            <w:pPr>
              <w:spacing w:after="0"/>
              <w:jc w:val="center"/>
              <w:rPr>
                <w:rFonts w:cs="Arial"/>
                <w:i/>
                <w:iCs/>
              </w:rPr>
            </w:pPr>
            <w:r w:rsidRPr="00F847E5">
              <w:rPr>
                <w:rFonts w:cs="Arial"/>
                <w:i/>
                <w:iCs/>
              </w:rPr>
              <w:t>GC</w:t>
            </w:r>
          </w:p>
        </w:tc>
      </w:tr>
      <w:tr w:rsidR="00A11815" w:rsidRPr="00F847E5" w14:paraId="62A208F8" w14:textId="77777777" w:rsidTr="00A52BDC">
        <w:trPr>
          <w:trHeight w:val="300"/>
        </w:trPr>
        <w:tc>
          <w:tcPr>
            <w:tcW w:w="6032" w:type="dxa"/>
          </w:tcPr>
          <w:p w14:paraId="1C4A0663" w14:textId="77777777" w:rsidR="00A11815" w:rsidRPr="00F847E5" w:rsidRDefault="00A11815" w:rsidP="00A52BDC">
            <w:pPr>
              <w:spacing w:after="0"/>
              <w:rPr>
                <w:rFonts w:cs="Arial"/>
              </w:rPr>
            </w:pPr>
            <w:r w:rsidRPr="00F847E5">
              <w:rPr>
                <w:rFonts w:cs="Arial"/>
              </w:rPr>
              <w:t>Grade Span Adjustment</w:t>
            </w:r>
          </w:p>
        </w:tc>
        <w:tc>
          <w:tcPr>
            <w:tcW w:w="3318" w:type="dxa"/>
          </w:tcPr>
          <w:p w14:paraId="5EE3C24E" w14:textId="77777777" w:rsidR="00A11815" w:rsidRPr="00F847E5" w:rsidRDefault="00A11815" w:rsidP="00A52BDC">
            <w:pPr>
              <w:spacing w:after="0"/>
              <w:jc w:val="center"/>
              <w:rPr>
                <w:rFonts w:cs="Arial"/>
              </w:rPr>
            </w:pPr>
            <w:r w:rsidRPr="00F847E5">
              <w:rPr>
                <w:rFonts w:cs="Arial"/>
              </w:rPr>
              <w:t>GSA</w:t>
            </w:r>
          </w:p>
        </w:tc>
      </w:tr>
      <w:tr w:rsidR="00A11815" w:rsidRPr="00F847E5" w14:paraId="36C58588" w14:textId="77777777" w:rsidTr="00A52BDC">
        <w:trPr>
          <w:trHeight w:val="300"/>
        </w:trPr>
        <w:tc>
          <w:tcPr>
            <w:tcW w:w="6032" w:type="dxa"/>
          </w:tcPr>
          <w:p w14:paraId="7D3EFBBD" w14:textId="77777777" w:rsidR="00A11815" w:rsidRPr="00F847E5" w:rsidRDefault="00A11815" w:rsidP="00A52BDC">
            <w:pPr>
              <w:spacing w:after="0"/>
              <w:rPr>
                <w:rFonts w:cs="Arial"/>
                <w:i/>
                <w:iCs/>
              </w:rPr>
            </w:pPr>
            <w:r w:rsidRPr="00F847E5">
              <w:rPr>
                <w:rFonts w:cs="Arial"/>
                <w:i/>
                <w:iCs/>
              </w:rPr>
              <w:t>Health and Safety</w:t>
            </w:r>
            <w:r w:rsidRPr="00F847E5">
              <w:rPr>
                <w:rFonts w:cs="Arial"/>
              </w:rPr>
              <w:t xml:space="preserve"> </w:t>
            </w:r>
            <w:r w:rsidRPr="00F847E5">
              <w:rPr>
                <w:rFonts w:cs="Arial"/>
                <w:i/>
                <w:iCs/>
              </w:rPr>
              <w:t>Code</w:t>
            </w:r>
          </w:p>
        </w:tc>
        <w:tc>
          <w:tcPr>
            <w:tcW w:w="3318" w:type="dxa"/>
          </w:tcPr>
          <w:p w14:paraId="744C8635" w14:textId="77777777" w:rsidR="00A11815" w:rsidRPr="00F847E5" w:rsidRDefault="00A11815" w:rsidP="00A52BDC">
            <w:pPr>
              <w:spacing w:after="0"/>
              <w:jc w:val="center"/>
              <w:rPr>
                <w:rFonts w:cs="Arial"/>
                <w:i/>
                <w:iCs/>
              </w:rPr>
            </w:pPr>
            <w:r w:rsidRPr="00F847E5">
              <w:rPr>
                <w:rFonts w:cs="Arial"/>
                <w:i/>
                <w:iCs/>
              </w:rPr>
              <w:t>HSC</w:t>
            </w:r>
          </w:p>
        </w:tc>
      </w:tr>
      <w:tr w:rsidR="00A11815" w:rsidRPr="00F847E5" w14:paraId="2F2DC49F" w14:textId="77777777" w:rsidTr="00A52BDC">
        <w:trPr>
          <w:trHeight w:val="300"/>
        </w:trPr>
        <w:tc>
          <w:tcPr>
            <w:tcW w:w="6032" w:type="dxa"/>
          </w:tcPr>
          <w:p w14:paraId="52A089FF" w14:textId="77777777" w:rsidR="00A11815" w:rsidRPr="00F847E5" w:rsidRDefault="00A11815" w:rsidP="00A52BDC">
            <w:pPr>
              <w:spacing w:after="0"/>
              <w:rPr>
                <w:rFonts w:cs="Arial"/>
              </w:rPr>
            </w:pPr>
            <w:r w:rsidRPr="00F847E5">
              <w:rPr>
                <w:rFonts w:cs="Arial"/>
              </w:rPr>
              <w:t>Instructional Personnel Service</w:t>
            </w:r>
          </w:p>
        </w:tc>
        <w:tc>
          <w:tcPr>
            <w:tcW w:w="3318" w:type="dxa"/>
          </w:tcPr>
          <w:p w14:paraId="73DAE26F" w14:textId="77777777" w:rsidR="00A11815" w:rsidRPr="00F847E5" w:rsidRDefault="00A11815" w:rsidP="00A52BDC">
            <w:pPr>
              <w:spacing w:after="0"/>
              <w:jc w:val="center"/>
              <w:rPr>
                <w:rFonts w:cs="Arial"/>
              </w:rPr>
            </w:pPr>
            <w:r w:rsidRPr="00F847E5">
              <w:rPr>
                <w:rFonts w:cs="Arial"/>
              </w:rPr>
              <w:t>IPS</w:t>
            </w:r>
          </w:p>
        </w:tc>
      </w:tr>
      <w:tr w:rsidR="00A11815" w:rsidRPr="00F847E5" w14:paraId="0718A208" w14:textId="77777777" w:rsidTr="00A52BDC">
        <w:trPr>
          <w:trHeight w:val="300"/>
        </w:trPr>
        <w:tc>
          <w:tcPr>
            <w:tcW w:w="6032" w:type="dxa"/>
          </w:tcPr>
          <w:p w14:paraId="09DCCAD4" w14:textId="77777777" w:rsidR="00A11815" w:rsidRPr="00F847E5" w:rsidRDefault="00A11815" w:rsidP="00A52BDC">
            <w:pPr>
              <w:spacing w:after="0"/>
              <w:rPr>
                <w:rFonts w:cs="Arial"/>
              </w:rPr>
            </w:pPr>
            <w:r w:rsidRPr="00F847E5">
              <w:rPr>
                <w:rFonts w:cs="Arial"/>
              </w:rPr>
              <w:t>Local Control Funding Formula</w:t>
            </w:r>
          </w:p>
        </w:tc>
        <w:tc>
          <w:tcPr>
            <w:tcW w:w="3318" w:type="dxa"/>
          </w:tcPr>
          <w:p w14:paraId="765DC9EE" w14:textId="77777777" w:rsidR="00A11815" w:rsidRPr="00F847E5" w:rsidRDefault="00A11815" w:rsidP="00A52BDC">
            <w:pPr>
              <w:spacing w:after="0"/>
              <w:jc w:val="center"/>
              <w:rPr>
                <w:rFonts w:cs="Arial"/>
              </w:rPr>
            </w:pPr>
            <w:r w:rsidRPr="00F847E5">
              <w:rPr>
                <w:rFonts w:cs="Arial"/>
              </w:rPr>
              <w:t>LCFF</w:t>
            </w:r>
          </w:p>
        </w:tc>
      </w:tr>
      <w:tr w:rsidR="00A11815" w:rsidRPr="00F847E5" w14:paraId="1A08DEE9" w14:textId="77777777" w:rsidTr="00A52BDC">
        <w:trPr>
          <w:trHeight w:val="300"/>
        </w:trPr>
        <w:tc>
          <w:tcPr>
            <w:tcW w:w="6032" w:type="dxa"/>
          </w:tcPr>
          <w:p w14:paraId="570CB60A" w14:textId="77777777" w:rsidR="00A11815" w:rsidRPr="00F847E5" w:rsidRDefault="00A11815" w:rsidP="00A52BDC">
            <w:pPr>
              <w:spacing w:after="0"/>
              <w:rPr>
                <w:rFonts w:cs="Arial"/>
              </w:rPr>
            </w:pPr>
            <w:r w:rsidRPr="00F847E5">
              <w:rPr>
                <w:rFonts w:cs="Arial"/>
              </w:rPr>
              <w:t>local educational agency</w:t>
            </w:r>
          </w:p>
        </w:tc>
        <w:tc>
          <w:tcPr>
            <w:tcW w:w="3318" w:type="dxa"/>
          </w:tcPr>
          <w:p w14:paraId="1DB0931F" w14:textId="77777777" w:rsidR="00A11815" w:rsidRPr="00F847E5" w:rsidRDefault="00A11815" w:rsidP="00A52BDC">
            <w:pPr>
              <w:spacing w:after="0"/>
              <w:jc w:val="center"/>
              <w:rPr>
                <w:rFonts w:cs="Arial"/>
              </w:rPr>
            </w:pPr>
            <w:r w:rsidRPr="00F847E5">
              <w:rPr>
                <w:rFonts w:cs="Arial"/>
              </w:rPr>
              <w:t>LEA</w:t>
            </w:r>
          </w:p>
        </w:tc>
      </w:tr>
      <w:tr w:rsidR="00A11815" w:rsidRPr="00F847E5" w14:paraId="6EEDF6A4" w14:textId="77777777" w:rsidTr="00A52BDC">
        <w:trPr>
          <w:trHeight w:val="300"/>
        </w:trPr>
        <w:tc>
          <w:tcPr>
            <w:tcW w:w="6032" w:type="dxa"/>
          </w:tcPr>
          <w:p w14:paraId="615C5188" w14:textId="77777777" w:rsidR="00A11815" w:rsidRPr="00F847E5" w:rsidRDefault="00A11815" w:rsidP="00A52BDC">
            <w:pPr>
              <w:spacing w:after="0"/>
              <w:rPr>
                <w:rFonts w:cs="Arial"/>
              </w:rPr>
            </w:pPr>
            <w:r w:rsidRPr="00F847E5">
              <w:rPr>
                <w:rFonts w:cs="Arial"/>
              </w:rPr>
              <w:t>Necessary Small School</w:t>
            </w:r>
          </w:p>
        </w:tc>
        <w:tc>
          <w:tcPr>
            <w:tcW w:w="3318" w:type="dxa"/>
          </w:tcPr>
          <w:p w14:paraId="2DB0B3C9" w14:textId="77777777" w:rsidR="00A11815" w:rsidRPr="00F847E5" w:rsidRDefault="00A11815" w:rsidP="00A52BDC">
            <w:pPr>
              <w:spacing w:after="0"/>
              <w:jc w:val="center"/>
              <w:rPr>
                <w:rFonts w:cs="Arial"/>
              </w:rPr>
            </w:pPr>
            <w:r w:rsidRPr="00F847E5">
              <w:rPr>
                <w:rFonts w:cs="Arial"/>
              </w:rPr>
              <w:t>NSS</w:t>
            </w:r>
          </w:p>
        </w:tc>
      </w:tr>
      <w:tr w:rsidR="00A11815" w:rsidRPr="00F847E5" w14:paraId="0D6371D5" w14:textId="77777777" w:rsidTr="00A52BDC">
        <w:trPr>
          <w:trHeight w:val="300"/>
        </w:trPr>
        <w:tc>
          <w:tcPr>
            <w:tcW w:w="6032" w:type="dxa"/>
          </w:tcPr>
          <w:p w14:paraId="3A1BDC80" w14:textId="77777777" w:rsidR="00A11815" w:rsidRPr="00F847E5" w:rsidRDefault="00A11815" w:rsidP="00A52BDC">
            <w:pPr>
              <w:spacing w:after="0"/>
              <w:rPr>
                <w:rFonts w:cs="Arial"/>
              </w:rPr>
            </w:pPr>
            <w:r w:rsidRPr="00F847E5">
              <w:rPr>
                <w:rFonts w:cs="Arial"/>
              </w:rPr>
              <w:t>Nonpublic, Nonsectarian Schools</w:t>
            </w:r>
          </w:p>
        </w:tc>
        <w:tc>
          <w:tcPr>
            <w:tcW w:w="3318" w:type="dxa"/>
          </w:tcPr>
          <w:p w14:paraId="59E6FC21" w14:textId="77777777" w:rsidR="00A11815" w:rsidRPr="00F847E5" w:rsidRDefault="00A11815" w:rsidP="00A52BDC">
            <w:pPr>
              <w:spacing w:after="0"/>
              <w:jc w:val="center"/>
              <w:rPr>
                <w:rFonts w:cs="Arial"/>
              </w:rPr>
            </w:pPr>
            <w:r w:rsidRPr="00F847E5">
              <w:rPr>
                <w:rFonts w:cs="Arial"/>
              </w:rPr>
              <w:t>NPS</w:t>
            </w:r>
          </w:p>
        </w:tc>
      </w:tr>
      <w:tr w:rsidR="00A11815" w:rsidRPr="00F847E5" w14:paraId="01E8491B" w14:textId="77777777" w:rsidTr="00A52BDC">
        <w:trPr>
          <w:trHeight w:val="300"/>
        </w:trPr>
        <w:tc>
          <w:tcPr>
            <w:tcW w:w="6032" w:type="dxa"/>
          </w:tcPr>
          <w:p w14:paraId="3B12A4D0" w14:textId="77777777" w:rsidR="00A11815" w:rsidRPr="00F847E5" w:rsidRDefault="00A11815" w:rsidP="00A52BDC">
            <w:pPr>
              <w:spacing w:after="0"/>
              <w:rPr>
                <w:rFonts w:cs="Arial"/>
              </w:rPr>
            </w:pPr>
            <w:r w:rsidRPr="00F847E5">
              <w:rPr>
                <w:rFonts w:cs="Arial"/>
              </w:rPr>
              <w:t>Nonpublic, Nonsectarian Schools - Licensed Children's Institutions</w:t>
            </w:r>
          </w:p>
        </w:tc>
        <w:tc>
          <w:tcPr>
            <w:tcW w:w="3318" w:type="dxa"/>
          </w:tcPr>
          <w:p w14:paraId="55498E63" w14:textId="77777777" w:rsidR="00A11815" w:rsidRPr="00F847E5" w:rsidRDefault="00A11815" w:rsidP="00A52BDC">
            <w:pPr>
              <w:spacing w:after="0"/>
              <w:jc w:val="center"/>
              <w:rPr>
                <w:rFonts w:cs="Arial"/>
              </w:rPr>
            </w:pPr>
            <w:r w:rsidRPr="00F847E5">
              <w:rPr>
                <w:rFonts w:cs="Arial"/>
              </w:rPr>
              <w:t>NPS/LCI</w:t>
            </w:r>
          </w:p>
        </w:tc>
      </w:tr>
      <w:tr w:rsidR="00A11815" w:rsidRPr="00F847E5" w14:paraId="1827688D" w14:textId="77777777" w:rsidTr="00A52BDC">
        <w:trPr>
          <w:trHeight w:val="300"/>
        </w:trPr>
        <w:tc>
          <w:tcPr>
            <w:tcW w:w="6032" w:type="dxa"/>
          </w:tcPr>
          <w:p w14:paraId="47493BD1" w14:textId="77777777" w:rsidR="00A11815" w:rsidRPr="00F847E5" w:rsidRDefault="00A11815" w:rsidP="00A52BDC">
            <w:pPr>
              <w:spacing w:after="0"/>
              <w:rPr>
                <w:rFonts w:cs="Arial"/>
              </w:rPr>
            </w:pPr>
            <w:r w:rsidRPr="00F847E5">
              <w:rPr>
                <w:rFonts w:cs="Arial"/>
              </w:rPr>
              <w:lastRenderedPageBreak/>
              <w:t>Principal Apportionment Data Collection</w:t>
            </w:r>
          </w:p>
        </w:tc>
        <w:tc>
          <w:tcPr>
            <w:tcW w:w="3318" w:type="dxa"/>
          </w:tcPr>
          <w:p w14:paraId="5F88A4CE" w14:textId="77777777" w:rsidR="00A11815" w:rsidRPr="00F847E5" w:rsidRDefault="00A11815" w:rsidP="00A52BDC">
            <w:pPr>
              <w:spacing w:after="0"/>
              <w:jc w:val="center"/>
              <w:rPr>
                <w:rFonts w:cs="Arial"/>
              </w:rPr>
            </w:pPr>
            <w:r w:rsidRPr="00F847E5">
              <w:rPr>
                <w:rFonts w:cs="Arial"/>
              </w:rPr>
              <w:t>PADC</w:t>
            </w:r>
          </w:p>
        </w:tc>
      </w:tr>
      <w:tr w:rsidR="00A11815" w:rsidRPr="00F847E5" w14:paraId="1C546E69" w14:textId="77777777" w:rsidTr="00A52BDC">
        <w:trPr>
          <w:trHeight w:val="300"/>
        </w:trPr>
        <w:tc>
          <w:tcPr>
            <w:tcW w:w="6032" w:type="dxa"/>
          </w:tcPr>
          <w:p w14:paraId="3AE2AA69" w14:textId="77777777" w:rsidR="00A11815" w:rsidRPr="00F847E5" w:rsidRDefault="00A11815" w:rsidP="00A52BDC">
            <w:pPr>
              <w:spacing w:after="0"/>
              <w:rPr>
                <w:rFonts w:cs="Arial"/>
              </w:rPr>
            </w:pPr>
            <w:r w:rsidRPr="00F847E5">
              <w:rPr>
                <w:rFonts w:cs="Arial"/>
              </w:rPr>
              <w:t>Principal Apportionment Section</w:t>
            </w:r>
          </w:p>
        </w:tc>
        <w:tc>
          <w:tcPr>
            <w:tcW w:w="3318" w:type="dxa"/>
          </w:tcPr>
          <w:p w14:paraId="24B05909" w14:textId="77777777" w:rsidR="00A11815" w:rsidRPr="00F847E5" w:rsidRDefault="00A11815" w:rsidP="00A52BDC">
            <w:pPr>
              <w:spacing w:after="0"/>
              <w:jc w:val="center"/>
              <w:rPr>
                <w:rFonts w:cs="Arial"/>
              </w:rPr>
            </w:pPr>
            <w:r w:rsidRPr="00F847E5">
              <w:rPr>
                <w:rFonts w:cs="Arial"/>
              </w:rPr>
              <w:t>PAS</w:t>
            </w:r>
          </w:p>
        </w:tc>
      </w:tr>
      <w:tr w:rsidR="00A11815" w:rsidRPr="00F847E5" w14:paraId="01FE4EC1" w14:textId="77777777" w:rsidTr="00A52BDC">
        <w:trPr>
          <w:trHeight w:val="300"/>
        </w:trPr>
        <w:tc>
          <w:tcPr>
            <w:tcW w:w="6032" w:type="dxa"/>
          </w:tcPr>
          <w:p w14:paraId="6E1C7833" w14:textId="77777777" w:rsidR="00A11815" w:rsidRPr="00F847E5" w:rsidRDefault="00A11815" w:rsidP="00A52BDC">
            <w:pPr>
              <w:spacing w:after="0"/>
              <w:rPr>
                <w:rFonts w:cs="Arial"/>
              </w:rPr>
            </w:pPr>
            <w:r w:rsidRPr="00F847E5">
              <w:rPr>
                <w:rFonts w:cs="Arial"/>
              </w:rPr>
              <w:t>Prior Year</w:t>
            </w:r>
          </w:p>
        </w:tc>
        <w:tc>
          <w:tcPr>
            <w:tcW w:w="3318" w:type="dxa"/>
          </w:tcPr>
          <w:p w14:paraId="553C365C" w14:textId="77777777" w:rsidR="00A11815" w:rsidRPr="00F847E5" w:rsidRDefault="00A11815" w:rsidP="00A52BDC">
            <w:pPr>
              <w:spacing w:after="0"/>
              <w:jc w:val="center"/>
              <w:rPr>
                <w:rFonts w:cs="Arial"/>
              </w:rPr>
            </w:pPr>
            <w:r w:rsidRPr="00F847E5">
              <w:rPr>
                <w:rFonts w:cs="Arial"/>
              </w:rPr>
              <w:t>PY</w:t>
            </w:r>
          </w:p>
        </w:tc>
      </w:tr>
      <w:tr w:rsidR="00A11815" w:rsidRPr="00F847E5" w14:paraId="43025569" w14:textId="77777777" w:rsidTr="00A52BDC">
        <w:trPr>
          <w:trHeight w:val="300"/>
        </w:trPr>
        <w:tc>
          <w:tcPr>
            <w:tcW w:w="6032" w:type="dxa"/>
          </w:tcPr>
          <w:p w14:paraId="141FE1BC" w14:textId="77777777" w:rsidR="00A11815" w:rsidRPr="00F847E5" w:rsidRDefault="00A11815" w:rsidP="00A52BDC">
            <w:pPr>
              <w:spacing w:after="0"/>
              <w:rPr>
                <w:rFonts w:cs="Arial"/>
              </w:rPr>
            </w:pPr>
            <w:r w:rsidRPr="00F847E5">
              <w:rPr>
                <w:rFonts w:cs="Arial"/>
              </w:rPr>
              <w:t>Redevelopment Agency</w:t>
            </w:r>
          </w:p>
        </w:tc>
        <w:tc>
          <w:tcPr>
            <w:tcW w:w="3318" w:type="dxa"/>
          </w:tcPr>
          <w:p w14:paraId="2623B5CE" w14:textId="77777777" w:rsidR="00A11815" w:rsidRPr="00F847E5" w:rsidRDefault="00A11815" w:rsidP="00A52BDC">
            <w:pPr>
              <w:spacing w:after="0"/>
              <w:jc w:val="center"/>
              <w:rPr>
                <w:rFonts w:cs="Arial"/>
              </w:rPr>
            </w:pPr>
            <w:r w:rsidRPr="00F847E5">
              <w:rPr>
                <w:rFonts w:cs="Arial"/>
              </w:rPr>
              <w:t>RDA</w:t>
            </w:r>
          </w:p>
        </w:tc>
      </w:tr>
      <w:tr w:rsidR="00A11815" w:rsidRPr="00F847E5" w14:paraId="3D9821D7" w14:textId="77777777" w:rsidTr="00A52BDC">
        <w:trPr>
          <w:trHeight w:val="300"/>
        </w:trPr>
        <w:tc>
          <w:tcPr>
            <w:tcW w:w="6032" w:type="dxa"/>
          </w:tcPr>
          <w:p w14:paraId="4B93721D" w14:textId="77777777" w:rsidR="00A11815" w:rsidRPr="00F847E5" w:rsidRDefault="00A11815" w:rsidP="00A52BDC">
            <w:pPr>
              <w:spacing w:after="0"/>
              <w:rPr>
                <w:rFonts w:cs="Arial"/>
              </w:rPr>
            </w:pPr>
            <w:r w:rsidRPr="00F847E5">
              <w:rPr>
                <w:rFonts w:cs="Arial"/>
              </w:rPr>
              <w:t>Resource Specialist Program</w:t>
            </w:r>
          </w:p>
        </w:tc>
        <w:tc>
          <w:tcPr>
            <w:tcW w:w="3318" w:type="dxa"/>
          </w:tcPr>
          <w:p w14:paraId="728D9B9F" w14:textId="77777777" w:rsidR="00A11815" w:rsidRPr="00F847E5" w:rsidRDefault="00A11815" w:rsidP="00A52BDC">
            <w:pPr>
              <w:spacing w:after="0"/>
              <w:jc w:val="center"/>
              <w:rPr>
                <w:rFonts w:cs="Arial"/>
              </w:rPr>
            </w:pPr>
            <w:r w:rsidRPr="00F847E5">
              <w:rPr>
                <w:rFonts w:cs="Arial"/>
              </w:rPr>
              <w:t>RSP</w:t>
            </w:r>
          </w:p>
        </w:tc>
      </w:tr>
      <w:tr w:rsidR="00A11815" w:rsidRPr="00F847E5" w14:paraId="19932F63" w14:textId="77777777" w:rsidTr="00A52BDC">
        <w:trPr>
          <w:trHeight w:val="300"/>
        </w:trPr>
        <w:tc>
          <w:tcPr>
            <w:tcW w:w="6032" w:type="dxa"/>
          </w:tcPr>
          <w:p w14:paraId="10571158" w14:textId="77777777" w:rsidR="00A11815" w:rsidRPr="00F847E5" w:rsidRDefault="00A11815" w:rsidP="00A52BDC">
            <w:pPr>
              <w:spacing w:after="0"/>
              <w:rPr>
                <w:rFonts w:cs="Arial"/>
              </w:rPr>
            </w:pPr>
            <w:r w:rsidRPr="00F847E5">
              <w:rPr>
                <w:rFonts w:cs="Arial"/>
              </w:rPr>
              <w:t>Revenue and Taxation Code</w:t>
            </w:r>
          </w:p>
        </w:tc>
        <w:tc>
          <w:tcPr>
            <w:tcW w:w="3318" w:type="dxa"/>
          </w:tcPr>
          <w:p w14:paraId="77412772" w14:textId="77777777" w:rsidR="00A11815" w:rsidRPr="00F847E5" w:rsidRDefault="00A11815" w:rsidP="00A52BDC">
            <w:pPr>
              <w:spacing w:after="0"/>
              <w:jc w:val="center"/>
              <w:rPr>
                <w:rFonts w:cs="Arial"/>
              </w:rPr>
            </w:pPr>
            <w:r w:rsidRPr="00F847E5">
              <w:rPr>
                <w:rFonts w:cs="Arial"/>
              </w:rPr>
              <w:t>RTC</w:t>
            </w:r>
          </w:p>
        </w:tc>
      </w:tr>
      <w:tr w:rsidR="0040282B" w:rsidRPr="00F847E5" w14:paraId="6BF1DB30" w14:textId="77777777" w:rsidTr="00A52BDC">
        <w:trPr>
          <w:trHeight w:val="300"/>
        </w:trPr>
        <w:tc>
          <w:tcPr>
            <w:tcW w:w="6032" w:type="dxa"/>
          </w:tcPr>
          <w:p w14:paraId="39B80CF2" w14:textId="77F754C0" w:rsidR="0040282B" w:rsidRPr="00F847E5" w:rsidRDefault="0040282B" w:rsidP="00A52BDC">
            <w:pPr>
              <w:spacing w:after="0"/>
              <w:rPr>
                <w:rFonts w:cs="Arial"/>
              </w:rPr>
            </w:pPr>
            <w:r>
              <w:rPr>
                <w:rFonts w:cs="Arial"/>
              </w:rPr>
              <w:t>School Fiscal Services Division</w:t>
            </w:r>
          </w:p>
        </w:tc>
        <w:tc>
          <w:tcPr>
            <w:tcW w:w="3318" w:type="dxa"/>
          </w:tcPr>
          <w:p w14:paraId="64D574E1" w14:textId="150AE887" w:rsidR="0040282B" w:rsidRPr="00F847E5" w:rsidRDefault="0040282B" w:rsidP="00A52BDC">
            <w:pPr>
              <w:spacing w:after="0"/>
              <w:jc w:val="center"/>
              <w:rPr>
                <w:rFonts w:cs="Arial"/>
              </w:rPr>
            </w:pPr>
            <w:r>
              <w:rPr>
                <w:rFonts w:cs="Arial"/>
              </w:rPr>
              <w:t>SFSD</w:t>
            </w:r>
          </w:p>
        </w:tc>
      </w:tr>
      <w:tr w:rsidR="00A11815" w:rsidRPr="00F847E5" w14:paraId="7D8C6E0D" w14:textId="77777777" w:rsidTr="00A52BDC">
        <w:trPr>
          <w:trHeight w:val="300"/>
        </w:trPr>
        <w:tc>
          <w:tcPr>
            <w:tcW w:w="6032" w:type="dxa"/>
          </w:tcPr>
          <w:p w14:paraId="02167307" w14:textId="77777777" w:rsidR="00A11815" w:rsidRPr="00F847E5" w:rsidRDefault="00A11815" w:rsidP="00A52BDC">
            <w:pPr>
              <w:spacing w:after="0"/>
              <w:rPr>
                <w:rFonts w:cs="Arial"/>
              </w:rPr>
            </w:pPr>
            <w:r w:rsidRPr="00F847E5">
              <w:rPr>
                <w:rFonts w:cs="Arial"/>
              </w:rPr>
              <w:t>Second Principal Apportionment Period</w:t>
            </w:r>
          </w:p>
        </w:tc>
        <w:tc>
          <w:tcPr>
            <w:tcW w:w="3318" w:type="dxa"/>
          </w:tcPr>
          <w:p w14:paraId="32478A2B" w14:textId="77777777" w:rsidR="00A11815" w:rsidRPr="00F847E5" w:rsidRDefault="00A11815" w:rsidP="00A52BDC">
            <w:pPr>
              <w:spacing w:after="0"/>
              <w:jc w:val="center"/>
              <w:rPr>
                <w:rFonts w:cs="Arial"/>
              </w:rPr>
            </w:pPr>
            <w:r w:rsidRPr="00F847E5">
              <w:rPr>
                <w:rFonts w:cs="Arial"/>
              </w:rPr>
              <w:t>P-2</w:t>
            </w:r>
          </w:p>
        </w:tc>
      </w:tr>
      <w:tr w:rsidR="00A11815" w:rsidRPr="00F847E5" w14:paraId="5D3217A9" w14:textId="77777777" w:rsidTr="00A52BDC">
        <w:trPr>
          <w:trHeight w:val="300"/>
        </w:trPr>
        <w:tc>
          <w:tcPr>
            <w:tcW w:w="6032" w:type="dxa"/>
          </w:tcPr>
          <w:p w14:paraId="0F66EA80" w14:textId="77777777" w:rsidR="00A11815" w:rsidRPr="00F847E5" w:rsidRDefault="00A11815" w:rsidP="00A52BDC">
            <w:pPr>
              <w:spacing w:after="0"/>
              <w:rPr>
                <w:rFonts w:cs="Arial"/>
              </w:rPr>
            </w:pPr>
            <w:r w:rsidRPr="00F847E5">
              <w:rPr>
                <w:rFonts w:cs="Arial"/>
              </w:rPr>
              <w:t>Special Day Class</w:t>
            </w:r>
          </w:p>
        </w:tc>
        <w:tc>
          <w:tcPr>
            <w:tcW w:w="3318" w:type="dxa"/>
          </w:tcPr>
          <w:p w14:paraId="7A3EFB0D" w14:textId="77777777" w:rsidR="00A11815" w:rsidRPr="00F847E5" w:rsidRDefault="00A11815" w:rsidP="00A52BDC">
            <w:pPr>
              <w:spacing w:after="0"/>
              <w:jc w:val="center"/>
              <w:rPr>
                <w:rFonts w:cs="Arial"/>
              </w:rPr>
            </w:pPr>
            <w:r w:rsidRPr="00F847E5">
              <w:rPr>
                <w:rFonts w:cs="Arial"/>
              </w:rPr>
              <w:t>SDC</w:t>
            </w:r>
          </w:p>
        </w:tc>
      </w:tr>
      <w:tr w:rsidR="00A11815" w:rsidRPr="00F847E5" w14:paraId="7DB5F53A" w14:textId="77777777" w:rsidTr="00A52BDC">
        <w:trPr>
          <w:trHeight w:val="300"/>
        </w:trPr>
        <w:tc>
          <w:tcPr>
            <w:tcW w:w="6032" w:type="dxa"/>
          </w:tcPr>
          <w:p w14:paraId="65C284A3" w14:textId="77777777" w:rsidR="00A11815" w:rsidRPr="00F847E5" w:rsidRDefault="00A11815" w:rsidP="00A52BDC">
            <w:pPr>
              <w:spacing w:after="0"/>
              <w:rPr>
                <w:rFonts w:cs="Arial"/>
              </w:rPr>
            </w:pPr>
            <w:r w:rsidRPr="00F847E5">
              <w:rPr>
                <w:rFonts w:cs="Arial"/>
              </w:rPr>
              <w:t>special education local plan area</w:t>
            </w:r>
          </w:p>
        </w:tc>
        <w:tc>
          <w:tcPr>
            <w:tcW w:w="3318" w:type="dxa"/>
          </w:tcPr>
          <w:p w14:paraId="72673DAC" w14:textId="77777777" w:rsidR="00A11815" w:rsidRPr="00F847E5" w:rsidRDefault="00A11815" w:rsidP="00A52BDC">
            <w:pPr>
              <w:spacing w:after="0"/>
              <w:jc w:val="center"/>
              <w:rPr>
                <w:rFonts w:cs="Arial"/>
              </w:rPr>
            </w:pPr>
            <w:r w:rsidRPr="00F847E5">
              <w:rPr>
                <w:rFonts w:cs="Arial"/>
              </w:rPr>
              <w:t>SELPA</w:t>
            </w:r>
          </w:p>
        </w:tc>
      </w:tr>
      <w:tr w:rsidR="00A11815" w:rsidRPr="00F847E5" w14:paraId="1E64E2CE" w14:textId="77777777" w:rsidTr="00A52BDC">
        <w:trPr>
          <w:trHeight w:val="300"/>
        </w:trPr>
        <w:tc>
          <w:tcPr>
            <w:tcW w:w="6032" w:type="dxa"/>
          </w:tcPr>
          <w:p w14:paraId="488DBB1D" w14:textId="77777777" w:rsidR="00A11815" w:rsidRPr="00F847E5" w:rsidRDefault="00A11815" w:rsidP="00A52BDC">
            <w:pPr>
              <w:spacing w:after="0"/>
              <w:rPr>
                <w:rFonts w:cs="Arial"/>
              </w:rPr>
            </w:pPr>
            <w:r w:rsidRPr="00F847E5">
              <w:rPr>
                <w:rFonts w:cs="Arial"/>
              </w:rPr>
              <w:t>Standardized Account Code Structure</w:t>
            </w:r>
          </w:p>
        </w:tc>
        <w:tc>
          <w:tcPr>
            <w:tcW w:w="3318" w:type="dxa"/>
          </w:tcPr>
          <w:p w14:paraId="005029EC" w14:textId="77777777" w:rsidR="00A11815" w:rsidRPr="00F847E5" w:rsidRDefault="00A11815" w:rsidP="00A52BDC">
            <w:pPr>
              <w:spacing w:after="0"/>
              <w:jc w:val="center"/>
              <w:rPr>
                <w:rFonts w:cs="Arial"/>
              </w:rPr>
            </w:pPr>
            <w:r w:rsidRPr="00F847E5">
              <w:rPr>
                <w:rFonts w:cs="Arial"/>
              </w:rPr>
              <w:t>SACS</w:t>
            </w:r>
          </w:p>
        </w:tc>
      </w:tr>
      <w:tr w:rsidR="00A11815" w:rsidRPr="00F847E5" w14:paraId="70F4FD4E" w14:textId="77777777" w:rsidTr="00A52BDC">
        <w:trPr>
          <w:trHeight w:val="300"/>
        </w:trPr>
        <w:tc>
          <w:tcPr>
            <w:tcW w:w="6032" w:type="dxa"/>
          </w:tcPr>
          <w:p w14:paraId="1F5DC8CA" w14:textId="77777777" w:rsidR="00A11815" w:rsidRPr="00F847E5" w:rsidRDefault="00A11815" w:rsidP="00A52BDC">
            <w:pPr>
              <w:spacing w:after="0"/>
              <w:rPr>
                <w:rFonts w:cs="Arial"/>
              </w:rPr>
            </w:pPr>
            <w:r w:rsidRPr="00F847E5">
              <w:rPr>
                <w:rFonts w:cs="Arial"/>
              </w:rPr>
              <w:t>State Board of Education</w:t>
            </w:r>
          </w:p>
        </w:tc>
        <w:tc>
          <w:tcPr>
            <w:tcW w:w="3318" w:type="dxa"/>
          </w:tcPr>
          <w:p w14:paraId="6BECA7F9" w14:textId="77777777" w:rsidR="00A11815" w:rsidRPr="00F847E5" w:rsidRDefault="00A11815" w:rsidP="00A52BDC">
            <w:pPr>
              <w:spacing w:after="0"/>
              <w:jc w:val="center"/>
              <w:rPr>
                <w:rFonts w:cs="Arial"/>
              </w:rPr>
            </w:pPr>
            <w:r w:rsidRPr="00F847E5">
              <w:rPr>
                <w:rFonts w:cs="Arial"/>
              </w:rPr>
              <w:t>SBE</w:t>
            </w:r>
          </w:p>
        </w:tc>
      </w:tr>
      <w:tr w:rsidR="005170CE" w:rsidRPr="00F847E5" w14:paraId="671AF530" w14:textId="77777777" w:rsidTr="00A52BDC">
        <w:trPr>
          <w:trHeight w:val="300"/>
        </w:trPr>
        <w:tc>
          <w:tcPr>
            <w:tcW w:w="6032" w:type="dxa"/>
          </w:tcPr>
          <w:p w14:paraId="12E5D5B9" w14:textId="5ED0F122" w:rsidR="005170CE" w:rsidRPr="00F847E5" w:rsidRDefault="005170CE" w:rsidP="00A52BDC">
            <w:pPr>
              <w:spacing w:after="0"/>
              <w:rPr>
                <w:rFonts w:cs="Arial"/>
              </w:rPr>
            </w:pPr>
            <w:r>
              <w:rPr>
                <w:rFonts w:cs="Arial"/>
              </w:rPr>
              <w:t>State Superintendent of Public Instruction</w:t>
            </w:r>
          </w:p>
        </w:tc>
        <w:tc>
          <w:tcPr>
            <w:tcW w:w="3318" w:type="dxa"/>
          </w:tcPr>
          <w:p w14:paraId="1644C3DF" w14:textId="0E58CF73" w:rsidR="005170CE" w:rsidRPr="00F847E5" w:rsidRDefault="005170CE" w:rsidP="00A52BDC">
            <w:pPr>
              <w:spacing w:after="0"/>
              <w:jc w:val="center"/>
              <w:rPr>
                <w:rFonts w:cs="Arial"/>
              </w:rPr>
            </w:pPr>
            <w:r>
              <w:rPr>
                <w:rFonts w:cs="Arial"/>
              </w:rPr>
              <w:t>SSPI</w:t>
            </w:r>
          </w:p>
        </w:tc>
      </w:tr>
      <w:tr w:rsidR="00A11815" w:rsidRPr="00F847E5" w14:paraId="64341C74" w14:textId="77777777" w:rsidTr="00A52BDC">
        <w:trPr>
          <w:trHeight w:val="300"/>
        </w:trPr>
        <w:tc>
          <w:tcPr>
            <w:tcW w:w="6032" w:type="dxa"/>
          </w:tcPr>
          <w:p w14:paraId="0E9C0A6D" w14:textId="77777777" w:rsidR="00A11815" w:rsidRPr="00F847E5" w:rsidRDefault="00A11815" w:rsidP="00A52BDC">
            <w:pPr>
              <w:spacing w:after="0"/>
              <w:rPr>
                <w:rFonts w:cs="Arial"/>
              </w:rPr>
            </w:pPr>
            <w:r w:rsidRPr="00F847E5">
              <w:rPr>
                <w:rFonts w:cs="Arial"/>
              </w:rPr>
              <w:t>Transitional Kindergarten/Kindergarten–3</w:t>
            </w:r>
          </w:p>
        </w:tc>
        <w:tc>
          <w:tcPr>
            <w:tcW w:w="3318" w:type="dxa"/>
          </w:tcPr>
          <w:p w14:paraId="1348A023" w14:textId="77777777" w:rsidR="00A11815" w:rsidRPr="00F847E5" w:rsidRDefault="00A11815" w:rsidP="00A52BDC">
            <w:pPr>
              <w:spacing w:after="0"/>
              <w:jc w:val="center"/>
              <w:rPr>
                <w:rFonts w:cs="Arial"/>
              </w:rPr>
            </w:pPr>
            <w:r w:rsidRPr="00F847E5">
              <w:rPr>
                <w:rFonts w:cs="Arial"/>
              </w:rPr>
              <w:t>TK/K–3</w:t>
            </w:r>
          </w:p>
        </w:tc>
      </w:tr>
      <w:tr w:rsidR="00D644B3" w:rsidRPr="00F847E5" w14:paraId="55C60435" w14:textId="77777777" w:rsidTr="00A52BDC">
        <w:trPr>
          <w:trHeight w:val="300"/>
        </w:trPr>
        <w:tc>
          <w:tcPr>
            <w:tcW w:w="6032" w:type="dxa"/>
          </w:tcPr>
          <w:p w14:paraId="747E02B2" w14:textId="2F2D92BE" w:rsidR="00D644B3" w:rsidRPr="00F847E5" w:rsidRDefault="00D644B3" w:rsidP="00A52BDC">
            <w:pPr>
              <w:spacing w:after="0"/>
              <w:rPr>
                <w:rFonts w:cs="Arial"/>
              </w:rPr>
            </w:pPr>
            <w:r>
              <w:rPr>
                <w:rFonts w:cs="Arial"/>
              </w:rPr>
              <w:t>Unduplicated Pupil Count</w:t>
            </w:r>
          </w:p>
        </w:tc>
        <w:tc>
          <w:tcPr>
            <w:tcW w:w="3318" w:type="dxa"/>
          </w:tcPr>
          <w:p w14:paraId="213A5470" w14:textId="390A0CF3" w:rsidR="00D644B3" w:rsidRPr="00F847E5" w:rsidRDefault="00D644B3" w:rsidP="00A52BDC">
            <w:pPr>
              <w:spacing w:after="0"/>
              <w:jc w:val="center"/>
              <w:rPr>
                <w:rFonts w:cs="Arial"/>
              </w:rPr>
            </w:pPr>
            <w:r>
              <w:rPr>
                <w:rFonts w:cs="Arial"/>
              </w:rPr>
              <w:t>UPC</w:t>
            </w:r>
          </w:p>
        </w:tc>
      </w:tr>
      <w:tr w:rsidR="00A11815" w:rsidRPr="00F847E5" w14:paraId="07A1CA57" w14:textId="77777777" w:rsidTr="00A52BDC">
        <w:trPr>
          <w:trHeight w:val="300"/>
        </w:trPr>
        <w:tc>
          <w:tcPr>
            <w:tcW w:w="6032" w:type="dxa"/>
          </w:tcPr>
          <w:p w14:paraId="3E3481C1" w14:textId="77777777" w:rsidR="00A11815" w:rsidRPr="00F847E5" w:rsidRDefault="00A11815" w:rsidP="00A52BDC">
            <w:pPr>
              <w:spacing w:after="0"/>
              <w:rPr>
                <w:rFonts w:cs="Arial"/>
              </w:rPr>
            </w:pPr>
            <w:r w:rsidRPr="00F847E5">
              <w:rPr>
                <w:rFonts w:cs="Arial"/>
              </w:rPr>
              <w:t>Unduplicated Pupil Percentage</w:t>
            </w:r>
          </w:p>
        </w:tc>
        <w:tc>
          <w:tcPr>
            <w:tcW w:w="3318" w:type="dxa"/>
          </w:tcPr>
          <w:p w14:paraId="7F62AD5D" w14:textId="77777777" w:rsidR="00A11815" w:rsidRPr="00F847E5" w:rsidRDefault="00A11815" w:rsidP="00A52BDC">
            <w:pPr>
              <w:spacing w:after="0"/>
              <w:jc w:val="center"/>
              <w:rPr>
                <w:rFonts w:cs="Arial"/>
              </w:rPr>
            </w:pPr>
            <w:r w:rsidRPr="00F847E5">
              <w:rPr>
                <w:rFonts w:cs="Arial"/>
              </w:rPr>
              <w:t>UPP</w:t>
            </w:r>
          </w:p>
        </w:tc>
      </w:tr>
    </w:tbl>
    <w:p w14:paraId="3036F622" w14:textId="77777777" w:rsidR="00A11815" w:rsidRPr="00F847E5" w:rsidRDefault="00A11815">
      <w:pPr>
        <w:rPr>
          <w:rFonts w:cs="Arial"/>
        </w:rPr>
      </w:pPr>
    </w:p>
    <w:sectPr w:rsidR="00A11815" w:rsidRPr="00F847E5" w:rsidSect="00714C5F">
      <w:headerReference w:type="default" r:id="rId132"/>
      <w:footerReference w:type="default" r:id="rId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4226" w14:textId="77777777" w:rsidR="00714C5F" w:rsidRDefault="00714C5F" w:rsidP="0084457F">
      <w:pPr>
        <w:spacing w:after="0"/>
      </w:pPr>
      <w:r>
        <w:separator/>
      </w:r>
    </w:p>
    <w:p w14:paraId="72EF65F2" w14:textId="77777777" w:rsidR="00714C5F" w:rsidRDefault="00714C5F"/>
  </w:endnote>
  <w:endnote w:type="continuationSeparator" w:id="0">
    <w:p w14:paraId="225154C0" w14:textId="77777777" w:rsidR="00714C5F" w:rsidRDefault="00714C5F" w:rsidP="0084457F">
      <w:pPr>
        <w:spacing w:after="0"/>
      </w:pPr>
      <w:r>
        <w:continuationSeparator/>
      </w:r>
    </w:p>
    <w:p w14:paraId="252D19ED" w14:textId="77777777" w:rsidR="00714C5F" w:rsidRDefault="00714C5F"/>
  </w:endnote>
  <w:endnote w:type="continuationNotice" w:id="1">
    <w:p w14:paraId="48B99D89" w14:textId="77777777" w:rsidR="00714C5F" w:rsidRDefault="00714C5F">
      <w:pPr>
        <w:spacing w:after="0"/>
      </w:pPr>
    </w:p>
    <w:p w14:paraId="13DD7B65" w14:textId="77777777" w:rsidR="00714C5F" w:rsidRDefault="0071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127411"/>
      <w:docPartObj>
        <w:docPartGallery w:val="Page Numbers (Bottom of Page)"/>
        <w:docPartUnique/>
      </w:docPartObj>
    </w:sdtPr>
    <w:sdtEndPr>
      <w:rPr>
        <w:noProof/>
        <w:sz w:val="28"/>
      </w:rPr>
    </w:sdtEndPr>
    <w:sdtContent>
      <w:p w14:paraId="00A9544C" w14:textId="77777777" w:rsidR="00500EF4" w:rsidRPr="00F15C9E" w:rsidRDefault="00500EF4" w:rsidP="00F469F1">
        <w:pPr>
          <w:pStyle w:val="Footer"/>
          <w:spacing w:before="120"/>
          <w:rPr>
            <w:i/>
          </w:rPr>
        </w:pPr>
        <w:r w:rsidRPr="0024417A">
          <w:rPr>
            <w:i/>
          </w:rPr>
          <w:t>Principal Apportionment Data Collection Web Application User Manual</w:t>
        </w:r>
      </w:p>
      <w:p w14:paraId="7B13A7AB" w14:textId="77777777" w:rsidR="00500EF4" w:rsidRDefault="00500EF4" w:rsidP="00F469F1">
        <w:pPr>
          <w:pStyle w:val="Footer"/>
          <w:jc w:val="right"/>
          <w:rPr>
            <w:noProof/>
            <w:sz w:val="28"/>
          </w:rPr>
        </w:pPr>
        <w:r w:rsidRPr="0024417A">
          <w:rPr>
            <w:i/>
          </w:rPr>
          <w:t>California Department of Education, School Fiscal Services Division</w:t>
        </w:r>
        <w:r w:rsidRPr="0024417A">
          <w:rPr>
            <w:i/>
          </w:rPr>
          <w:tab/>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32B91FFD" w14:textId="77777777" w:rsidTr="007B30F4">
      <w:trPr>
        <w:trHeight w:val="300"/>
      </w:trPr>
      <w:tc>
        <w:tcPr>
          <w:tcW w:w="3120" w:type="dxa"/>
        </w:tcPr>
        <w:p w14:paraId="6A632E50" w14:textId="095D0BA3" w:rsidR="39A48EDA" w:rsidRDefault="39A48EDA" w:rsidP="007B30F4">
          <w:pPr>
            <w:pStyle w:val="Header"/>
            <w:ind w:left="-115"/>
          </w:pPr>
        </w:p>
      </w:tc>
      <w:tc>
        <w:tcPr>
          <w:tcW w:w="3120" w:type="dxa"/>
        </w:tcPr>
        <w:p w14:paraId="6F46FF8E" w14:textId="42344519" w:rsidR="39A48EDA" w:rsidRDefault="39A48EDA" w:rsidP="007B30F4">
          <w:pPr>
            <w:pStyle w:val="Header"/>
            <w:jc w:val="center"/>
          </w:pPr>
        </w:p>
      </w:tc>
      <w:tc>
        <w:tcPr>
          <w:tcW w:w="3120" w:type="dxa"/>
        </w:tcPr>
        <w:p w14:paraId="5F43CB9C" w14:textId="60944DDE" w:rsidR="39A48EDA" w:rsidRDefault="39A48EDA" w:rsidP="007B30F4">
          <w:pPr>
            <w:pStyle w:val="Header"/>
            <w:ind w:right="-115"/>
            <w:jc w:val="right"/>
          </w:pPr>
        </w:p>
      </w:tc>
    </w:tr>
  </w:tbl>
  <w:p w14:paraId="2A9D2B33" w14:textId="089888E3" w:rsidR="39A48EDA" w:rsidRDefault="39A48EDA" w:rsidP="007B30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59E93835" w14:textId="77777777" w:rsidTr="007B30F4">
      <w:trPr>
        <w:trHeight w:val="300"/>
      </w:trPr>
      <w:tc>
        <w:tcPr>
          <w:tcW w:w="3120" w:type="dxa"/>
        </w:tcPr>
        <w:p w14:paraId="1DA6F920" w14:textId="2C8067D2" w:rsidR="39A48EDA" w:rsidRDefault="39A48EDA" w:rsidP="007B30F4">
          <w:pPr>
            <w:pStyle w:val="Header"/>
            <w:ind w:left="-115"/>
          </w:pPr>
        </w:p>
      </w:tc>
      <w:tc>
        <w:tcPr>
          <w:tcW w:w="3120" w:type="dxa"/>
        </w:tcPr>
        <w:p w14:paraId="23869C48" w14:textId="60CB1DD0" w:rsidR="39A48EDA" w:rsidRDefault="39A48EDA" w:rsidP="007B30F4">
          <w:pPr>
            <w:pStyle w:val="Header"/>
            <w:jc w:val="center"/>
          </w:pPr>
        </w:p>
      </w:tc>
      <w:tc>
        <w:tcPr>
          <w:tcW w:w="3120" w:type="dxa"/>
        </w:tcPr>
        <w:p w14:paraId="661ECD0A" w14:textId="2524EC82" w:rsidR="39A48EDA" w:rsidRDefault="39A48EDA" w:rsidP="007B30F4">
          <w:pPr>
            <w:pStyle w:val="Header"/>
            <w:ind w:right="-115"/>
            <w:jc w:val="right"/>
          </w:pPr>
        </w:p>
      </w:tc>
    </w:tr>
  </w:tbl>
  <w:p w14:paraId="1E8A27BA" w14:textId="57D0BA5C" w:rsidR="39A48EDA" w:rsidRDefault="39A48EDA" w:rsidP="007B30F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62674AAB" w14:textId="77777777" w:rsidTr="007B30F4">
      <w:trPr>
        <w:trHeight w:val="300"/>
      </w:trPr>
      <w:tc>
        <w:tcPr>
          <w:tcW w:w="3120" w:type="dxa"/>
        </w:tcPr>
        <w:p w14:paraId="476C3C8B" w14:textId="13C5F26E" w:rsidR="39A48EDA" w:rsidRDefault="39A48EDA" w:rsidP="007B30F4">
          <w:pPr>
            <w:pStyle w:val="Header"/>
            <w:ind w:left="-115"/>
          </w:pPr>
        </w:p>
      </w:tc>
      <w:tc>
        <w:tcPr>
          <w:tcW w:w="3120" w:type="dxa"/>
        </w:tcPr>
        <w:p w14:paraId="57FB5BB9" w14:textId="1A559BAB" w:rsidR="39A48EDA" w:rsidRDefault="39A48EDA" w:rsidP="007B30F4">
          <w:pPr>
            <w:pStyle w:val="Header"/>
            <w:jc w:val="center"/>
          </w:pPr>
        </w:p>
      </w:tc>
      <w:tc>
        <w:tcPr>
          <w:tcW w:w="3120" w:type="dxa"/>
        </w:tcPr>
        <w:p w14:paraId="54876ECB" w14:textId="6848CD2F" w:rsidR="39A48EDA" w:rsidRDefault="39A48EDA" w:rsidP="007B30F4">
          <w:pPr>
            <w:pStyle w:val="Header"/>
            <w:ind w:right="-115"/>
            <w:jc w:val="right"/>
          </w:pPr>
        </w:p>
      </w:tc>
    </w:tr>
  </w:tbl>
  <w:p w14:paraId="28F1314A" w14:textId="7228F07E" w:rsidR="39A48EDA" w:rsidRDefault="39A48EDA" w:rsidP="007B30F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093E203A" w14:textId="77777777" w:rsidTr="007B30F4">
      <w:trPr>
        <w:trHeight w:val="300"/>
      </w:trPr>
      <w:tc>
        <w:tcPr>
          <w:tcW w:w="3120" w:type="dxa"/>
        </w:tcPr>
        <w:p w14:paraId="778FBF32" w14:textId="0B2E96EC" w:rsidR="39A48EDA" w:rsidRDefault="39A48EDA" w:rsidP="007B30F4">
          <w:pPr>
            <w:pStyle w:val="Header"/>
            <w:ind w:left="-115"/>
          </w:pPr>
        </w:p>
      </w:tc>
      <w:tc>
        <w:tcPr>
          <w:tcW w:w="3120" w:type="dxa"/>
        </w:tcPr>
        <w:p w14:paraId="448DB3F0" w14:textId="67807ECF" w:rsidR="39A48EDA" w:rsidRDefault="39A48EDA" w:rsidP="007B30F4">
          <w:pPr>
            <w:pStyle w:val="Header"/>
            <w:jc w:val="center"/>
          </w:pPr>
        </w:p>
      </w:tc>
      <w:tc>
        <w:tcPr>
          <w:tcW w:w="3120" w:type="dxa"/>
        </w:tcPr>
        <w:p w14:paraId="3850DA80" w14:textId="18207781" w:rsidR="39A48EDA" w:rsidRDefault="39A48EDA" w:rsidP="007B30F4">
          <w:pPr>
            <w:pStyle w:val="Header"/>
            <w:ind w:right="-115"/>
            <w:jc w:val="right"/>
          </w:pPr>
        </w:p>
      </w:tc>
    </w:tr>
  </w:tbl>
  <w:p w14:paraId="27538BFC" w14:textId="37B673A5" w:rsidR="39A48EDA" w:rsidRDefault="39A48EDA" w:rsidP="007B30F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4653D21C" w14:textId="77777777" w:rsidTr="007B30F4">
      <w:trPr>
        <w:trHeight w:val="300"/>
      </w:trPr>
      <w:tc>
        <w:tcPr>
          <w:tcW w:w="3120" w:type="dxa"/>
        </w:tcPr>
        <w:p w14:paraId="71C72E91" w14:textId="4B9231F8" w:rsidR="39A48EDA" w:rsidRDefault="39A48EDA" w:rsidP="007B30F4">
          <w:pPr>
            <w:pStyle w:val="Header"/>
            <w:ind w:left="-115"/>
          </w:pPr>
        </w:p>
      </w:tc>
      <w:tc>
        <w:tcPr>
          <w:tcW w:w="3120" w:type="dxa"/>
        </w:tcPr>
        <w:p w14:paraId="594E1A26" w14:textId="5EC1F80C" w:rsidR="39A48EDA" w:rsidRDefault="39A48EDA" w:rsidP="007B30F4">
          <w:pPr>
            <w:pStyle w:val="Header"/>
            <w:jc w:val="center"/>
          </w:pPr>
        </w:p>
      </w:tc>
      <w:tc>
        <w:tcPr>
          <w:tcW w:w="3120" w:type="dxa"/>
        </w:tcPr>
        <w:p w14:paraId="3D20BB06" w14:textId="5FB93004" w:rsidR="39A48EDA" w:rsidRDefault="39A48EDA" w:rsidP="007B30F4">
          <w:pPr>
            <w:pStyle w:val="Header"/>
            <w:ind w:right="-115"/>
            <w:jc w:val="right"/>
          </w:pPr>
        </w:p>
      </w:tc>
    </w:tr>
  </w:tbl>
  <w:p w14:paraId="392FA7CF" w14:textId="3778801F" w:rsidR="39A48EDA" w:rsidRDefault="39A48EDA" w:rsidP="007B30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27FC4964" w14:textId="77777777" w:rsidTr="007B30F4">
      <w:trPr>
        <w:trHeight w:val="300"/>
      </w:trPr>
      <w:tc>
        <w:tcPr>
          <w:tcW w:w="3120" w:type="dxa"/>
        </w:tcPr>
        <w:p w14:paraId="0755CF05" w14:textId="4EF3A5DD" w:rsidR="39A48EDA" w:rsidRDefault="39A48EDA" w:rsidP="007B30F4">
          <w:pPr>
            <w:pStyle w:val="Header"/>
            <w:ind w:left="-115"/>
          </w:pPr>
        </w:p>
      </w:tc>
      <w:tc>
        <w:tcPr>
          <w:tcW w:w="3120" w:type="dxa"/>
        </w:tcPr>
        <w:p w14:paraId="28A25985" w14:textId="458DD292" w:rsidR="39A48EDA" w:rsidRDefault="39A48EDA" w:rsidP="007B30F4">
          <w:pPr>
            <w:pStyle w:val="Header"/>
            <w:jc w:val="center"/>
          </w:pPr>
        </w:p>
      </w:tc>
      <w:tc>
        <w:tcPr>
          <w:tcW w:w="3120" w:type="dxa"/>
        </w:tcPr>
        <w:p w14:paraId="7CEA131F" w14:textId="17F950BC" w:rsidR="39A48EDA" w:rsidRDefault="39A48EDA" w:rsidP="007B30F4">
          <w:pPr>
            <w:pStyle w:val="Header"/>
            <w:ind w:right="-115"/>
            <w:jc w:val="right"/>
          </w:pPr>
        </w:p>
      </w:tc>
    </w:tr>
  </w:tbl>
  <w:p w14:paraId="0BB5A773" w14:textId="1952B56F" w:rsidR="39A48EDA" w:rsidRDefault="39A48EDA" w:rsidP="007B30F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530CE0AE" w14:textId="77777777" w:rsidTr="007B30F4">
      <w:trPr>
        <w:trHeight w:val="300"/>
      </w:trPr>
      <w:tc>
        <w:tcPr>
          <w:tcW w:w="3120" w:type="dxa"/>
        </w:tcPr>
        <w:p w14:paraId="03118A9B" w14:textId="5C2B0718" w:rsidR="39A48EDA" w:rsidRDefault="39A48EDA" w:rsidP="007B30F4">
          <w:pPr>
            <w:pStyle w:val="Header"/>
            <w:ind w:left="-115"/>
          </w:pPr>
        </w:p>
      </w:tc>
      <w:tc>
        <w:tcPr>
          <w:tcW w:w="3120" w:type="dxa"/>
        </w:tcPr>
        <w:p w14:paraId="5CC2604C" w14:textId="362A1999" w:rsidR="39A48EDA" w:rsidRDefault="39A48EDA" w:rsidP="007B30F4">
          <w:pPr>
            <w:pStyle w:val="Header"/>
            <w:jc w:val="center"/>
          </w:pPr>
        </w:p>
      </w:tc>
      <w:tc>
        <w:tcPr>
          <w:tcW w:w="3120" w:type="dxa"/>
        </w:tcPr>
        <w:p w14:paraId="76DCFB4B" w14:textId="48011BB8" w:rsidR="39A48EDA" w:rsidRDefault="39A48EDA" w:rsidP="007B30F4">
          <w:pPr>
            <w:pStyle w:val="Header"/>
            <w:ind w:right="-115"/>
            <w:jc w:val="right"/>
          </w:pPr>
        </w:p>
      </w:tc>
    </w:tr>
  </w:tbl>
  <w:p w14:paraId="17D3DB4F" w14:textId="7B5E1728" w:rsidR="39A48EDA" w:rsidRDefault="39A48EDA" w:rsidP="007B30F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7A4AB5C8" w14:textId="77777777" w:rsidTr="007B30F4">
      <w:trPr>
        <w:trHeight w:val="300"/>
      </w:trPr>
      <w:tc>
        <w:tcPr>
          <w:tcW w:w="3120" w:type="dxa"/>
        </w:tcPr>
        <w:p w14:paraId="25337C74" w14:textId="58DF800F" w:rsidR="39A48EDA" w:rsidRDefault="39A48EDA" w:rsidP="007B30F4">
          <w:pPr>
            <w:pStyle w:val="Header"/>
            <w:ind w:left="-115"/>
          </w:pPr>
        </w:p>
      </w:tc>
      <w:tc>
        <w:tcPr>
          <w:tcW w:w="3120" w:type="dxa"/>
        </w:tcPr>
        <w:p w14:paraId="0F06CE27" w14:textId="104C7DB7" w:rsidR="39A48EDA" w:rsidRDefault="39A48EDA" w:rsidP="007B30F4">
          <w:pPr>
            <w:pStyle w:val="Header"/>
            <w:jc w:val="center"/>
          </w:pPr>
        </w:p>
      </w:tc>
      <w:tc>
        <w:tcPr>
          <w:tcW w:w="3120" w:type="dxa"/>
        </w:tcPr>
        <w:p w14:paraId="0046B4C5" w14:textId="606D1325" w:rsidR="39A48EDA" w:rsidRDefault="39A48EDA" w:rsidP="007B30F4">
          <w:pPr>
            <w:pStyle w:val="Header"/>
            <w:ind w:right="-115"/>
            <w:jc w:val="right"/>
          </w:pPr>
        </w:p>
      </w:tc>
    </w:tr>
  </w:tbl>
  <w:p w14:paraId="71FD0B85" w14:textId="6F4B399A" w:rsidR="39A48EDA" w:rsidRDefault="39A48EDA" w:rsidP="007B30F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3D4ABB2A" w14:textId="77777777" w:rsidTr="007B30F4">
      <w:trPr>
        <w:trHeight w:val="300"/>
      </w:trPr>
      <w:tc>
        <w:tcPr>
          <w:tcW w:w="3120" w:type="dxa"/>
        </w:tcPr>
        <w:p w14:paraId="034BBFF3" w14:textId="1D873547" w:rsidR="39A48EDA" w:rsidRDefault="39A48EDA" w:rsidP="007B30F4">
          <w:pPr>
            <w:pStyle w:val="Header"/>
            <w:ind w:left="-115"/>
          </w:pPr>
        </w:p>
      </w:tc>
      <w:tc>
        <w:tcPr>
          <w:tcW w:w="3120" w:type="dxa"/>
        </w:tcPr>
        <w:p w14:paraId="3CE8DC40" w14:textId="52F250BC" w:rsidR="39A48EDA" w:rsidRDefault="39A48EDA" w:rsidP="007B30F4">
          <w:pPr>
            <w:pStyle w:val="Header"/>
            <w:jc w:val="center"/>
          </w:pPr>
        </w:p>
      </w:tc>
      <w:tc>
        <w:tcPr>
          <w:tcW w:w="3120" w:type="dxa"/>
        </w:tcPr>
        <w:p w14:paraId="14F0FC8A" w14:textId="1D04ED16" w:rsidR="39A48EDA" w:rsidRDefault="39A48EDA" w:rsidP="007B30F4">
          <w:pPr>
            <w:pStyle w:val="Header"/>
            <w:ind w:right="-115"/>
            <w:jc w:val="right"/>
          </w:pPr>
        </w:p>
      </w:tc>
    </w:tr>
  </w:tbl>
  <w:p w14:paraId="0601C4E2" w14:textId="4338B95D" w:rsidR="39A48EDA" w:rsidRDefault="39A48EDA" w:rsidP="007B30F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448D884A" w14:textId="77777777" w:rsidTr="007B30F4">
      <w:trPr>
        <w:trHeight w:val="300"/>
      </w:trPr>
      <w:tc>
        <w:tcPr>
          <w:tcW w:w="3120" w:type="dxa"/>
        </w:tcPr>
        <w:p w14:paraId="25295086" w14:textId="0C1BADDC" w:rsidR="39A48EDA" w:rsidRDefault="39A48EDA" w:rsidP="007B30F4">
          <w:pPr>
            <w:pStyle w:val="Header"/>
            <w:ind w:left="-115"/>
          </w:pPr>
        </w:p>
      </w:tc>
      <w:tc>
        <w:tcPr>
          <w:tcW w:w="3120" w:type="dxa"/>
        </w:tcPr>
        <w:p w14:paraId="260C3174" w14:textId="1AC8765F" w:rsidR="39A48EDA" w:rsidRDefault="39A48EDA" w:rsidP="007B30F4">
          <w:pPr>
            <w:pStyle w:val="Header"/>
            <w:jc w:val="center"/>
          </w:pPr>
        </w:p>
      </w:tc>
      <w:tc>
        <w:tcPr>
          <w:tcW w:w="3120" w:type="dxa"/>
        </w:tcPr>
        <w:p w14:paraId="0F0F571E" w14:textId="01283B2B" w:rsidR="39A48EDA" w:rsidRDefault="39A48EDA" w:rsidP="007B30F4">
          <w:pPr>
            <w:pStyle w:val="Header"/>
            <w:ind w:right="-115"/>
            <w:jc w:val="right"/>
          </w:pPr>
        </w:p>
      </w:tc>
    </w:tr>
  </w:tbl>
  <w:p w14:paraId="566A926E" w14:textId="4B3582FA" w:rsidR="39A48EDA" w:rsidRDefault="39A48EDA" w:rsidP="007B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400C044F" w14:textId="77777777" w:rsidTr="007B30F4">
      <w:trPr>
        <w:trHeight w:val="300"/>
      </w:trPr>
      <w:tc>
        <w:tcPr>
          <w:tcW w:w="3120" w:type="dxa"/>
        </w:tcPr>
        <w:p w14:paraId="2BA60676" w14:textId="570CF379" w:rsidR="39A48EDA" w:rsidRDefault="39A48EDA" w:rsidP="007B30F4">
          <w:pPr>
            <w:pStyle w:val="Header"/>
            <w:ind w:left="-115"/>
          </w:pPr>
        </w:p>
      </w:tc>
      <w:tc>
        <w:tcPr>
          <w:tcW w:w="3120" w:type="dxa"/>
        </w:tcPr>
        <w:p w14:paraId="4F4F722D" w14:textId="3752D1EC" w:rsidR="39A48EDA" w:rsidRDefault="39A48EDA" w:rsidP="007B30F4">
          <w:pPr>
            <w:pStyle w:val="Header"/>
            <w:jc w:val="center"/>
          </w:pPr>
        </w:p>
      </w:tc>
      <w:tc>
        <w:tcPr>
          <w:tcW w:w="3120" w:type="dxa"/>
        </w:tcPr>
        <w:p w14:paraId="473B55A3" w14:textId="335695AC" w:rsidR="39A48EDA" w:rsidRDefault="39A48EDA" w:rsidP="007B30F4">
          <w:pPr>
            <w:pStyle w:val="Header"/>
            <w:ind w:right="-115"/>
            <w:jc w:val="right"/>
          </w:pPr>
        </w:p>
      </w:tc>
    </w:tr>
  </w:tbl>
  <w:p w14:paraId="7C2BA413" w14:textId="18CAC845" w:rsidR="39A48EDA" w:rsidRDefault="39A48EDA" w:rsidP="007B30F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43F7F67F" w14:textId="77777777" w:rsidTr="007B30F4">
      <w:trPr>
        <w:trHeight w:val="300"/>
      </w:trPr>
      <w:tc>
        <w:tcPr>
          <w:tcW w:w="3120" w:type="dxa"/>
        </w:tcPr>
        <w:p w14:paraId="47974966" w14:textId="61B415CB" w:rsidR="39A48EDA" w:rsidRDefault="39A48EDA" w:rsidP="007B30F4">
          <w:pPr>
            <w:pStyle w:val="Header"/>
            <w:ind w:left="-115"/>
          </w:pPr>
        </w:p>
      </w:tc>
      <w:tc>
        <w:tcPr>
          <w:tcW w:w="3120" w:type="dxa"/>
        </w:tcPr>
        <w:p w14:paraId="40A787EF" w14:textId="77A6BEC2" w:rsidR="39A48EDA" w:rsidRDefault="39A48EDA" w:rsidP="007B30F4">
          <w:pPr>
            <w:pStyle w:val="Header"/>
            <w:jc w:val="center"/>
          </w:pPr>
        </w:p>
      </w:tc>
      <w:tc>
        <w:tcPr>
          <w:tcW w:w="3120" w:type="dxa"/>
        </w:tcPr>
        <w:p w14:paraId="5DD37C82" w14:textId="4B4686F8" w:rsidR="39A48EDA" w:rsidRDefault="39A48EDA" w:rsidP="007B30F4">
          <w:pPr>
            <w:pStyle w:val="Header"/>
            <w:ind w:right="-115"/>
            <w:jc w:val="right"/>
          </w:pPr>
        </w:p>
      </w:tc>
    </w:tr>
  </w:tbl>
  <w:p w14:paraId="3EF9164F" w14:textId="530B4580" w:rsidR="39A48EDA" w:rsidRDefault="39A48EDA" w:rsidP="007B30F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62A827D4" w14:textId="77777777" w:rsidTr="007B30F4">
      <w:trPr>
        <w:trHeight w:val="300"/>
      </w:trPr>
      <w:tc>
        <w:tcPr>
          <w:tcW w:w="3120" w:type="dxa"/>
        </w:tcPr>
        <w:p w14:paraId="1A25A842" w14:textId="248D67B8" w:rsidR="39A48EDA" w:rsidRDefault="39A48EDA" w:rsidP="007B30F4">
          <w:pPr>
            <w:pStyle w:val="Header"/>
            <w:ind w:left="-115"/>
          </w:pPr>
        </w:p>
      </w:tc>
      <w:tc>
        <w:tcPr>
          <w:tcW w:w="3120" w:type="dxa"/>
        </w:tcPr>
        <w:p w14:paraId="3B8E52DB" w14:textId="27E8F6DE" w:rsidR="39A48EDA" w:rsidRDefault="39A48EDA" w:rsidP="007B30F4">
          <w:pPr>
            <w:pStyle w:val="Header"/>
            <w:jc w:val="center"/>
          </w:pPr>
        </w:p>
      </w:tc>
      <w:tc>
        <w:tcPr>
          <w:tcW w:w="3120" w:type="dxa"/>
        </w:tcPr>
        <w:p w14:paraId="32499C1B" w14:textId="39162827" w:rsidR="39A48EDA" w:rsidRDefault="39A48EDA" w:rsidP="007B30F4">
          <w:pPr>
            <w:pStyle w:val="Header"/>
            <w:ind w:right="-115"/>
            <w:jc w:val="right"/>
          </w:pPr>
        </w:p>
      </w:tc>
    </w:tr>
  </w:tbl>
  <w:p w14:paraId="0BE578D3" w14:textId="357CFECA" w:rsidR="39A48EDA" w:rsidRDefault="39A48EDA" w:rsidP="007B30F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137CB462" w14:textId="77777777" w:rsidTr="007B30F4">
      <w:trPr>
        <w:trHeight w:val="300"/>
      </w:trPr>
      <w:tc>
        <w:tcPr>
          <w:tcW w:w="3120" w:type="dxa"/>
        </w:tcPr>
        <w:p w14:paraId="59DEC7B9" w14:textId="04DEC39D" w:rsidR="39A48EDA" w:rsidRDefault="39A48EDA" w:rsidP="007B30F4">
          <w:pPr>
            <w:pStyle w:val="Header"/>
            <w:ind w:left="-115"/>
          </w:pPr>
        </w:p>
      </w:tc>
      <w:tc>
        <w:tcPr>
          <w:tcW w:w="3120" w:type="dxa"/>
        </w:tcPr>
        <w:p w14:paraId="03906675" w14:textId="3BEAB40A" w:rsidR="39A48EDA" w:rsidRDefault="39A48EDA" w:rsidP="007B30F4">
          <w:pPr>
            <w:pStyle w:val="Header"/>
            <w:jc w:val="center"/>
          </w:pPr>
        </w:p>
      </w:tc>
      <w:tc>
        <w:tcPr>
          <w:tcW w:w="3120" w:type="dxa"/>
        </w:tcPr>
        <w:p w14:paraId="2F05CBD7" w14:textId="10B87081" w:rsidR="39A48EDA" w:rsidRDefault="39A48EDA" w:rsidP="007B30F4">
          <w:pPr>
            <w:pStyle w:val="Header"/>
            <w:ind w:right="-115"/>
            <w:jc w:val="right"/>
          </w:pPr>
        </w:p>
      </w:tc>
    </w:tr>
  </w:tbl>
  <w:p w14:paraId="3C7FD345" w14:textId="6794F1AB" w:rsidR="39A48EDA" w:rsidRDefault="39A48EDA" w:rsidP="007B30F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77840E6A" w14:textId="77777777" w:rsidTr="007B30F4">
      <w:trPr>
        <w:trHeight w:val="300"/>
      </w:trPr>
      <w:tc>
        <w:tcPr>
          <w:tcW w:w="3120" w:type="dxa"/>
        </w:tcPr>
        <w:p w14:paraId="44C4032D" w14:textId="47A1F4FF" w:rsidR="39A48EDA" w:rsidRDefault="39A48EDA" w:rsidP="007B30F4">
          <w:pPr>
            <w:pStyle w:val="Header"/>
            <w:ind w:left="-115"/>
          </w:pPr>
        </w:p>
      </w:tc>
      <w:tc>
        <w:tcPr>
          <w:tcW w:w="3120" w:type="dxa"/>
        </w:tcPr>
        <w:p w14:paraId="53BCCA58" w14:textId="500BA077" w:rsidR="39A48EDA" w:rsidRDefault="39A48EDA" w:rsidP="007B30F4">
          <w:pPr>
            <w:pStyle w:val="Header"/>
            <w:jc w:val="center"/>
          </w:pPr>
        </w:p>
      </w:tc>
      <w:tc>
        <w:tcPr>
          <w:tcW w:w="3120" w:type="dxa"/>
        </w:tcPr>
        <w:p w14:paraId="20E78CAC" w14:textId="1330E02B" w:rsidR="39A48EDA" w:rsidRDefault="39A48EDA" w:rsidP="007B30F4">
          <w:pPr>
            <w:pStyle w:val="Header"/>
            <w:ind w:right="-115"/>
            <w:jc w:val="right"/>
          </w:pPr>
        </w:p>
      </w:tc>
    </w:tr>
  </w:tbl>
  <w:p w14:paraId="40D97FC7" w14:textId="2F0A85BF" w:rsidR="39A48EDA" w:rsidRDefault="39A48EDA" w:rsidP="007B30F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50EB32E6" w14:textId="77777777" w:rsidTr="007B30F4">
      <w:trPr>
        <w:trHeight w:val="300"/>
      </w:trPr>
      <w:tc>
        <w:tcPr>
          <w:tcW w:w="3120" w:type="dxa"/>
        </w:tcPr>
        <w:p w14:paraId="55A93511" w14:textId="75E21CE1" w:rsidR="39A48EDA" w:rsidRDefault="39A48EDA" w:rsidP="007B30F4">
          <w:pPr>
            <w:pStyle w:val="Header"/>
            <w:ind w:left="-115"/>
          </w:pPr>
        </w:p>
      </w:tc>
      <w:tc>
        <w:tcPr>
          <w:tcW w:w="3120" w:type="dxa"/>
        </w:tcPr>
        <w:p w14:paraId="2B54CC92" w14:textId="7E32A186" w:rsidR="39A48EDA" w:rsidRDefault="39A48EDA" w:rsidP="007B30F4">
          <w:pPr>
            <w:pStyle w:val="Header"/>
            <w:jc w:val="center"/>
          </w:pPr>
        </w:p>
      </w:tc>
      <w:tc>
        <w:tcPr>
          <w:tcW w:w="3120" w:type="dxa"/>
        </w:tcPr>
        <w:p w14:paraId="1FB29713" w14:textId="4597BE66" w:rsidR="39A48EDA" w:rsidRDefault="39A48EDA" w:rsidP="007B30F4">
          <w:pPr>
            <w:pStyle w:val="Header"/>
            <w:ind w:right="-115"/>
            <w:jc w:val="right"/>
          </w:pPr>
        </w:p>
      </w:tc>
    </w:tr>
  </w:tbl>
  <w:p w14:paraId="2AFED7C8" w14:textId="523B45E9" w:rsidR="39A48EDA" w:rsidRDefault="39A48EDA" w:rsidP="007B30F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365450AE" w14:textId="77777777" w:rsidTr="007B30F4">
      <w:trPr>
        <w:trHeight w:val="300"/>
      </w:trPr>
      <w:tc>
        <w:tcPr>
          <w:tcW w:w="3120" w:type="dxa"/>
        </w:tcPr>
        <w:p w14:paraId="4F1B9397" w14:textId="6CB14A2C" w:rsidR="39A48EDA" w:rsidRDefault="39A48EDA" w:rsidP="007B30F4">
          <w:pPr>
            <w:pStyle w:val="Header"/>
            <w:ind w:left="-115"/>
          </w:pPr>
        </w:p>
      </w:tc>
      <w:tc>
        <w:tcPr>
          <w:tcW w:w="3120" w:type="dxa"/>
        </w:tcPr>
        <w:p w14:paraId="635B3B89" w14:textId="081C2941" w:rsidR="39A48EDA" w:rsidRDefault="39A48EDA" w:rsidP="007B30F4">
          <w:pPr>
            <w:pStyle w:val="Header"/>
            <w:jc w:val="center"/>
          </w:pPr>
        </w:p>
      </w:tc>
      <w:tc>
        <w:tcPr>
          <w:tcW w:w="3120" w:type="dxa"/>
        </w:tcPr>
        <w:p w14:paraId="12C91D05" w14:textId="654B60DE" w:rsidR="39A48EDA" w:rsidRDefault="39A48EDA" w:rsidP="007B30F4">
          <w:pPr>
            <w:pStyle w:val="Header"/>
            <w:ind w:right="-115"/>
            <w:jc w:val="right"/>
          </w:pPr>
        </w:p>
      </w:tc>
    </w:tr>
  </w:tbl>
  <w:p w14:paraId="641E50B5" w14:textId="1B4C614A" w:rsidR="39A48EDA" w:rsidRDefault="39A48EDA" w:rsidP="007B30F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0D2AD66D" w14:textId="77777777" w:rsidTr="007B30F4">
      <w:trPr>
        <w:trHeight w:val="300"/>
      </w:trPr>
      <w:tc>
        <w:tcPr>
          <w:tcW w:w="3120" w:type="dxa"/>
        </w:tcPr>
        <w:p w14:paraId="04E65854" w14:textId="748A05FA" w:rsidR="39A48EDA" w:rsidRDefault="39A48EDA" w:rsidP="007B30F4">
          <w:pPr>
            <w:pStyle w:val="Header"/>
            <w:ind w:left="-115"/>
          </w:pPr>
        </w:p>
      </w:tc>
      <w:tc>
        <w:tcPr>
          <w:tcW w:w="3120" w:type="dxa"/>
        </w:tcPr>
        <w:p w14:paraId="10F543A1" w14:textId="65B97483" w:rsidR="39A48EDA" w:rsidRDefault="39A48EDA" w:rsidP="007B30F4">
          <w:pPr>
            <w:pStyle w:val="Header"/>
            <w:jc w:val="center"/>
          </w:pPr>
        </w:p>
      </w:tc>
      <w:tc>
        <w:tcPr>
          <w:tcW w:w="3120" w:type="dxa"/>
        </w:tcPr>
        <w:p w14:paraId="02500A25" w14:textId="4A753C7B" w:rsidR="39A48EDA" w:rsidRDefault="39A48EDA" w:rsidP="007B30F4">
          <w:pPr>
            <w:pStyle w:val="Header"/>
            <w:ind w:right="-115"/>
            <w:jc w:val="right"/>
          </w:pPr>
        </w:p>
      </w:tc>
    </w:tr>
  </w:tbl>
  <w:p w14:paraId="61DDD2E5" w14:textId="0E1D996E" w:rsidR="39A48EDA" w:rsidRDefault="39A48EDA" w:rsidP="007B30F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6339A055" w14:textId="77777777" w:rsidTr="007B30F4">
      <w:trPr>
        <w:trHeight w:val="300"/>
      </w:trPr>
      <w:tc>
        <w:tcPr>
          <w:tcW w:w="3120" w:type="dxa"/>
        </w:tcPr>
        <w:p w14:paraId="468011C4" w14:textId="079BC845" w:rsidR="39A48EDA" w:rsidRDefault="39A48EDA" w:rsidP="007B30F4">
          <w:pPr>
            <w:pStyle w:val="Header"/>
            <w:ind w:left="-115"/>
          </w:pPr>
        </w:p>
      </w:tc>
      <w:tc>
        <w:tcPr>
          <w:tcW w:w="3120" w:type="dxa"/>
        </w:tcPr>
        <w:p w14:paraId="5217AEBB" w14:textId="314A09D7" w:rsidR="39A48EDA" w:rsidRDefault="39A48EDA" w:rsidP="007B30F4">
          <w:pPr>
            <w:pStyle w:val="Header"/>
            <w:jc w:val="center"/>
          </w:pPr>
        </w:p>
      </w:tc>
      <w:tc>
        <w:tcPr>
          <w:tcW w:w="3120" w:type="dxa"/>
        </w:tcPr>
        <w:p w14:paraId="1CC6CEE5" w14:textId="360D3DEA" w:rsidR="39A48EDA" w:rsidRDefault="39A48EDA" w:rsidP="007B30F4">
          <w:pPr>
            <w:pStyle w:val="Header"/>
            <w:ind w:right="-115"/>
            <w:jc w:val="right"/>
          </w:pPr>
        </w:p>
      </w:tc>
    </w:tr>
  </w:tbl>
  <w:p w14:paraId="3C72ECCF" w14:textId="5AA6BE16" w:rsidR="39A48EDA" w:rsidRDefault="39A48EDA" w:rsidP="007B30F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2CE941E3" w14:textId="77777777" w:rsidTr="007B30F4">
      <w:trPr>
        <w:trHeight w:val="300"/>
      </w:trPr>
      <w:tc>
        <w:tcPr>
          <w:tcW w:w="3120" w:type="dxa"/>
        </w:tcPr>
        <w:p w14:paraId="48A508E7" w14:textId="6AEE2921" w:rsidR="39A48EDA" w:rsidRDefault="39A48EDA" w:rsidP="007B30F4">
          <w:pPr>
            <w:pStyle w:val="Header"/>
            <w:ind w:left="-115"/>
          </w:pPr>
        </w:p>
      </w:tc>
      <w:tc>
        <w:tcPr>
          <w:tcW w:w="3120" w:type="dxa"/>
        </w:tcPr>
        <w:p w14:paraId="38360639" w14:textId="6CAE7A35" w:rsidR="39A48EDA" w:rsidRDefault="39A48EDA" w:rsidP="007B30F4">
          <w:pPr>
            <w:pStyle w:val="Header"/>
            <w:jc w:val="center"/>
          </w:pPr>
        </w:p>
      </w:tc>
      <w:tc>
        <w:tcPr>
          <w:tcW w:w="3120" w:type="dxa"/>
        </w:tcPr>
        <w:p w14:paraId="0DD331F4" w14:textId="75B237C1" w:rsidR="39A48EDA" w:rsidRDefault="39A48EDA" w:rsidP="007B30F4">
          <w:pPr>
            <w:pStyle w:val="Header"/>
            <w:ind w:right="-115"/>
            <w:jc w:val="right"/>
          </w:pPr>
        </w:p>
      </w:tc>
    </w:tr>
  </w:tbl>
  <w:p w14:paraId="693C8893" w14:textId="660942B4" w:rsidR="39A48EDA" w:rsidRDefault="39A48EDA" w:rsidP="007B30F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05EC4913" w14:textId="77777777" w:rsidTr="007B30F4">
      <w:trPr>
        <w:trHeight w:val="300"/>
      </w:trPr>
      <w:tc>
        <w:tcPr>
          <w:tcW w:w="3120" w:type="dxa"/>
        </w:tcPr>
        <w:p w14:paraId="74879F37" w14:textId="48ED3273" w:rsidR="39A48EDA" w:rsidRDefault="39A48EDA" w:rsidP="007B30F4">
          <w:pPr>
            <w:pStyle w:val="Header"/>
            <w:ind w:left="-115"/>
          </w:pPr>
        </w:p>
      </w:tc>
      <w:tc>
        <w:tcPr>
          <w:tcW w:w="3120" w:type="dxa"/>
        </w:tcPr>
        <w:p w14:paraId="6E4E3F51" w14:textId="6115BD02" w:rsidR="39A48EDA" w:rsidRDefault="39A48EDA" w:rsidP="007B30F4">
          <w:pPr>
            <w:pStyle w:val="Header"/>
            <w:jc w:val="center"/>
          </w:pPr>
        </w:p>
      </w:tc>
      <w:tc>
        <w:tcPr>
          <w:tcW w:w="3120" w:type="dxa"/>
        </w:tcPr>
        <w:p w14:paraId="7B9215C8" w14:textId="7A9EC3FF" w:rsidR="39A48EDA" w:rsidRDefault="39A48EDA" w:rsidP="007B30F4">
          <w:pPr>
            <w:pStyle w:val="Header"/>
            <w:ind w:right="-115"/>
            <w:jc w:val="right"/>
          </w:pPr>
        </w:p>
      </w:tc>
    </w:tr>
  </w:tbl>
  <w:p w14:paraId="5BE279D9" w14:textId="57DCCD84" w:rsidR="39A48EDA" w:rsidRDefault="39A48EDA" w:rsidP="007B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4EBDB27A" w14:textId="77777777" w:rsidTr="007B30F4">
      <w:trPr>
        <w:trHeight w:val="300"/>
      </w:trPr>
      <w:tc>
        <w:tcPr>
          <w:tcW w:w="3120" w:type="dxa"/>
        </w:tcPr>
        <w:p w14:paraId="250C3B02" w14:textId="7764A939" w:rsidR="39A48EDA" w:rsidRDefault="39A48EDA" w:rsidP="007B30F4">
          <w:pPr>
            <w:pStyle w:val="Header"/>
            <w:ind w:left="-115"/>
          </w:pPr>
        </w:p>
      </w:tc>
      <w:tc>
        <w:tcPr>
          <w:tcW w:w="3120" w:type="dxa"/>
        </w:tcPr>
        <w:p w14:paraId="7BFB4AE2" w14:textId="0508AF07" w:rsidR="39A48EDA" w:rsidRDefault="39A48EDA" w:rsidP="007B30F4">
          <w:pPr>
            <w:pStyle w:val="Header"/>
            <w:jc w:val="center"/>
          </w:pPr>
        </w:p>
      </w:tc>
      <w:tc>
        <w:tcPr>
          <w:tcW w:w="3120" w:type="dxa"/>
        </w:tcPr>
        <w:p w14:paraId="532C7C03" w14:textId="392A8191" w:rsidR="39A48EDA" w:rsidRDefault="39A48EDA" w:rsidP="007B30F4">
          <w:pPr>
            <w:pStyle w:val="Header"/>
            <w:ind w:right="-115"/>
            <w:jc w:val="right"/>
          </w:pPr>
        </w:p>
      </w:tc>
    </w:tr>
  </w:tbl>
  <w:p w14:paraId="0A9327C4" w14:textId="3FB0C4CE" w:rsidR="39A48EDA" w:rsidRDefault="39A48EDA" w:rsidP="007B30F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038EA49E" w14:textId="77777777" w:rsidTr="007B30F4">
      <w:trPr>
        <w:trHeight w:val="300"/>
      </w:trPr>
      <w:tc>
        <w:tcPr>
          <w:tcW w:w="3120" w:type="dxa"/>
        </w:tcPr>
        <w:p w14:paraId="1DE8A80A" w14:textId="1E1AF101" w:rsidR="39A48EDA" w:rsidRDefault="39A48EDA" w:rsidP="007B30F4">
          <w:pPr>
            <w:pStyle w:val="Header"/>
            <w:ind w:left="-115"/>
          </w:pPr>
        </w:p>
      </w:tc>
      <w:tc>
        <w:tcPr>
          <w:tcW w:w="3120" w:type="dxa"/>
        </w:tcPr>
        <w:p w14:paraId="283C60C6" w14:textId="0D8877E3" w:rsidR="39A48EDA" w:rsidRDefault="39A48EDA" w:rsidP="007B30F4">
          <w:pPr>
            <w:pStyle w:val="Header"/>
            <w:jc w:val="center"/>
          </w:pPr>
        </w:p>
      </w:tc>
      <w:tc>
        <w:tcPr>
          <w:tcW w:w="3120" w:type="dxa"/>
        </w:tcPr>
        <w:p w14:paraId="33B3B64B" w14:textId="7FFDCAAE" w:rsidR="39A48EDA" w:rsidRDefault="39A48EDA" w:rsidP="007B30F4">
          <w:pPr>
            <w:pStyle w:val="Header"/>
            <w:ind w:right="-115"/>
            <w:jc w:val="right"/>
          </w:pPr>
        </w:p>
      </w:tc>
    </w:tr>
  </w:tbl>
  <w:p w14:paraId="48B2332A" w14:textId="2557BB9F" w:rsidR="39A48EDA" w:rsidRDefault="39A48EDA" w:rsidP="007B30F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70921276" w14:textId="77777777" w:rsidTr="007B30F4">
      <w:trPr>
        <w:trHeight w:val="300"/>
      </w:trPr>
      <w:tc>
        <w:tcPr>
          <w:tcW w:w="3120" w:type="dxa"/>
        </w:tcPr>
        <w:p w14:paraId="18022D0D" w14:textId="0CAB5FC9" w:rsidR="39A48EDA" w:rsidRDefault="39A48EDA" w:rsidP="007B30F4">
          <w:pPr>
            <w:pStyle w:val="Header"/>
            <w:ind w:left="-115"/>
          </w:pPr>
        </w:p>
      </w:tc>
      <w:tc>
        <w:tcPr>
          <w:tcW w:w="3120" w:type="dxa"/>
        </w:tcPr>
        <w:p w14:paraId="07CE8C31" w14:textId="591D879C" w:rsidR="39A48EDA" w:rsidRDefault="39A48EDA" w:rsidP="007B30F4">
          <w:pPr>
            <w:pStyle w:val="Header"/>
            <w:jc w:val="center"/>
          </w:pPr>
        </w:p>
      </w:tc>
      <w:tc>
        <w:tcPr>
          <w:tcW w:w="3120" w:type="dxa"/>
        </w:tcPr>
        <w:p w14:paraId="4A28D776" w14:textId="0871CED5" w:rsidR="39A48EDA" w:rsidRDefault="39A48EDA" w:rsidP="007B30F4">
          <w:pPr>
            <w:pStyle w:val="Header"/>
            <w:ind w:right="-115"/>
            <w:jc w:val="right"/>
          </w:pPr>
        </w:p>
      </w:tc>
    </w:tr>
  </w:tbl>
  <w:p w14:paraId="627B5ADD" w14:textId="74586525" w:rsidR="39A48EDA" w:rsidRDefault="39A48EDA" w:rsidP="007B30F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7DA626B5" w14:textId="77777777" w:rsidTr="007B30F4">
      <w:trPr>
        <w:trHeight w:val="300"/>
      </w:trPr>
      <w:tc>
        <w:tcPr>
          <w:tcW w:w="3120" w:type="dxa"/>
        </w:tcPr>
        <w:p w14:paraId="4888FECD" w14:textId="35499D01" w:rsidR="39A48EDA" w:rsidRDefault="39A48EDA" w:rsidP="007B30F4">
          <w:pPr>
            <w:pStyle w:val="Header"/>
            <w:ind w:left="-115"/>
          </w:pPr>
        </w:p>
      </w:tc>
      <w:tc>
        <w:tcPr>
          <w:tcW w:w="3120" w:type="dxa"/>
        </w:tcPr>
        <w:p w14:paraId="4309478E" w14:textId="79D27517" w:rsidR="39A48EDA" w:rsidRDefault="39A48EDA" w:rsidP="007B30F4">
          <w:pPr>
            <w:pStyle w:val="Header"/>
            <w:jc w:val="center"/>
          </w:pPr>
        </w:p>
      </w:tc>
      <w:tc>
        <w:tcPr>
          <w:tcW w:w="3120" w:type="dxa"/>
        </w:tcPr>
        <w:p w14:paraId="77C3FFBF" w14:textId="4A59D6D9" w:rsidR="39A48EDA" w:rsidRDefault="39A48EDA" w:rsidP="007B30F4">
          <w:pPr>
            <w:pStyle w:val="Header"/>
            <w:ind w:right="-115"/>
            <w:jc w:val="right"/>
          </w:pPr>
        </w:p>
      </w:tc>
    </w:tr>
  </w:tbl>
  <w:p w14:paraId="5649C4C9" w14:textId="17060273" w:rsidR="39A48EDA" w:rsidRDefault="39A48EDA" w:rsidP="007B30F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2CB7A977" w14:textId="77777777" w:rsidTr="007B30F4">
      <w:trPr>
        <w:trHeight w:val="300"/>
      </w:trPr>
      <w:tc>
        <w:tcPr>
          <w:tcW w:w="3120" w:type="dxa"/>
        </w:tcPr>
        <w:p w14:paraId="2E7EBFC3" w14:textId="50923DA5" w:rsidR="39A48EDA" w:rsidRDefault="39A48EDA" w:rsidP="007B30F4">
          <w:pPr>
            <w:pStyle w:val="Header"/>
            <w:ind w:left="-115"/>
          </w:pPr>
        </w:p>
      </w:tc>
      <w:tc>
        <w:tcPr>
          <w:tcW w:w="3120" w:type="dxa"/>
        </w:tcPr>
        <w:p w14:paraId="10B2897D" w14:textId="24E4E395" w:rsidR="39A48EDA" w:rsidRDefault="39A48EDA" w:rsidP="007B30F4">
          <w:pPr>
            <w:pStyle w:val="Header"/>
            <w:jc w:val="center"/>
          </w:pPr>
        </w:p>
      </w:tc>
      <w:tc>
        <w:tcPr>
          <w:tcW w:w="3120" w:type="dxa"/>
        </w:tcPr>
        <w:p w14:paraId="50D797B8" w14:textId="4EB4A76D" w:rsidR="39A48EDA" w:rsidRDefault="39A48EDA" w:rsidP="007B30F4">
          <w:pPr>
            <w:pStyle w:val="Header"/>
            <w:ind w:right="-115"/>
            <w:jc w:val="right"/>
          </w:pPr>
        </w:p>
      </w:tc>
    </w:tr>
  </w:tbl>
  <w:p w14:paraId="155F90CC" w14:textId="713F4CB4" w:rsidR="39A48EDA" w:rsidRDefault="39A48EDA" w:rsidP="007B30F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05FACD09" w14:textId="77777777" w:rsidTr="007B30F4">
      <w:trPr>
        <w:trHeight w:val="300"/>
      </w:trPr>
      <w:tc>
        <w:tcPr>
          <w:tcW w:w="3120" w:type="dxa"/>
        </w:tcPr>
        <w:p w14:paraId="0BDEB4FE" w14:textId="0979B30F" w:rsidR="39A48EDA" w:rsidRDefault="39A48EDA" w:rsidP="007B30F4">
          <w:pPr>
            <w:pStyle w:val="Header"/>
            <w:ind w:left="-115"/>
          </w:pPr>
        </w:p>
      </w:tc>
      <w:tc>
        <w:tcPr>
          <w:tcW w:w="3120" w:type="dxa"/>
        </w:tcPr>
        <w:p w14:paraId="1F6B97EB" w14:textId="16A5A1D5" w:rsidR="39A48EDA" w:rsidRDefault="39A48EDA" w:rsidP="007B30F4">
          <w:pPr>
            <w:pStyle w:val="Header"/>
            <w:jc w:val="center"/>
          </w:pPr>
        </w:p>
      </w:tc>
      <w:tc>
        <w:tcPr>
          <w:tcW w:w="3120" w:type="dxa"/>
        </w:tcPr>
        <w:p w14:paraId="51EFE4F5" w14:textId="5BACC36F" w:rsidR="39A48EDA" w:rsidRDefault="39A48EDA" w:rsidP="007B30F4">
          <w:pPr>
            <w:pStyle w:val="Header"/>
            <w:ind w:right="-115"/>
            <w:jc w:val="right"/>
          </w:pPr>
        </w:p>
      </w:tc>
    </w:tr>
  </w:tbl>
  <w:p w14:paraId="56B46590" w14:textId="2A144A74" w:rsidR="39A48EDA" w:rsidRDefault="39A48EDA" w:rsidP="007B30F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59966402" w14:textId="77777777" w:rsidTr="007B30F4">
      <w:trPr>
        <w:trHeight w:val="300"/>
      </w:trPr>
      <w:tc>
        <w:tcPr>
          <w:tcW w:w="3120" w:type="dxa"/>
        </w:tcPr>
        <w:p w14:paraId="331A5730" w14:textId="7A9FF620" w:rsidR="39A48EDA" w:rsidRDefault="39A48EDA" w:rsidP="007B30F4">
          <w:pPr>
            <w:pStyle w:val="Header"/>
            <w:ind w:left="-115"/>
          </w:pPr>
        </w:p>
      </w:tc>
      <w:tc>
        <w:tcPr>
          <w:tcW w:w="3120" w:type="dxa"/>
        </w:tcPr>
        <w:p w14:paraId="73C9FE74" w14:textId="7F9B517E" w:rsidR="39A48EDA" w:rsidRDefault="39A48EDA" w:rsidP="007B30F4">
          <w:pPr>
            <w:pStyle w:val="Header"/>
            <w:jc w:val="center"/>
          </w:pPr>
        </w:p>
      </w:tc>
      <w:tc>
        <w:tcPr>
          <w:tcW w:w="3120" w:type="dxa"/>
        </w:tcPr>
        <w:p w14:paraId="59E4418C" w14:textId="31EFEB11" w:rsidR="39A48EDA" w:rsidRDefault="39A48EDA" w:rsidP="007B30F4">
          <w:pPr>
            <w:pStyle w:val="Header"/>
            <w:ind w:right="-115"/>
            <w:jc w:val="right"/>
          </w:pPr>
        </w:p>
      </w:tc>
    </w:tr>
  </w:tbl>
  <w:p w14:paraId="583B31FC" w14:textId="3C5C36E7" w:rsidR="39A48EDA" w:rsidRDefault="39A48EDA" w:rsidP="007B30F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20ED1DFE" w14:textId="77777777" w:rsidTr="007B30F4">
      <w:trPr>
        <w:trHeight w:val="300"/>
      </w:trPr>
      <w:tc>
        <w:tcPr>
          <w:tcW w:w="3120" w:type="dxa"/>
        </w:tcPr>
        <w:p w14:paraId="2129C9C5" w14:textId="594AC8B1" w:rsidR="39A48EDA" w:rsidRDefault="39A48EDA" w:rsidP="007B30F4">
          <w:pPr>
            <w:pStyle w:val="Header"/>
            <w:ind w:left="-115"/>
          </w:pPr>
        </w:p>
      </w:tc>
      <w:tc>
        <w:tcPr>
          <w:tcW w:w="3120" w:type="dxa"/>
        </w:tcPr>
        <w:p w14:paraId="7D226280" w14:textId="406D65B2" w:rsidR="39A48EDA" w:rsidRDefault="39A48EDA" w:rsidP="007B30F4">
          <w:pPr>
            <w:pStyle w:val="Header"/>
            <w:jc w:val="center"/>
          </w:pPr>
        </w:p>
      </w:tc>
      <w:tc>
        <w:tcPr>
          <w:tcW w:w="3120" w:type="dxa"/>
        </w:tcPr>
        <w:p w14:paraId="4000BD0F" w14:textId="7A38987A" w:rsidR="39A48EDA" w:rsidRDefault="39A48EDA" w:rsidP="007B30F4">
          <w:pPr>
            <w:pStyle w:val="Header"/>
            <w:ind w:right="-115"/>
            <w:jc w:val="right"/>
          </w:pPr>
        </w:p>
      </w:tc>
    </w:tr>
  </w:tbl>
  <w:p w14:paraId="74081E70" w14:textId="3E43B3F9" w:rsidR="39A48EDA" w:rsidRDefault="39A48EDA" w:rsidP="007B30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766C87AE" w14:textId="77777777" w:rsidTr="007B30F4">
      <w:trPr>
        <w:trHeight w:val="300"/>
      </w:trPr>
      <w:tc>
        <w:tcPr>
          <w:tcW w:w="3120" w:type="dxa"/>
        </w:tcPr>
        <w:p w14:paraId="49009F43" w14:textId="770E9990" w:rsidR="39A48EDA" w:rsidRDefault="39A48EDA" w:rsidP="007B30F4">
          <w:pPr>
            <w:pStyle w:val="Header"/>
            <w:ind w:left="-115"/>
          </w:pPr>
        </w:p>
      </w:tc>
      <w:tc>
        <w:tcPr>
          <w:tcW w:w="3120" w:type="dxa"/>
        </w:tcPr>
        <w:p w14:paraId="4446679E" w14:textId="0B419966" w:rsidR="39A48EDA" w:rsidRDefault="39A48EDA" w:rsidP="007B30F4">
          <w:pPr>
            <w:pStyle w:val="Header"/>
            <w:jc w:val="center"/>
          </w:pPr>
        </w:p>
      </w:tc>
      <w:tc>
        <w:tcPr>
          <w:tcW w:w="3120" w:type="dxa"/>
        </w:tcPr>
        <w:p w14:paraId="2A36CEBF" w14:textId="60F73569" w:rsidR="39A48EDA" w:rsidRDefault="39A48EDA" w:rsidP="007B30F4">
          <w:pPr>
            <w:pStyle w:val="Header"/>
            <w:ind w:right="-115"/>
            <w:jc w:val="right"/>
          </w:pPr>
        </w:p>
      </w:tc>
    </w:tr>
  </w:tbl>
  <w:p w14:paraId="25086352" w14:textId="68662440" w:rsidR="39A48EDA" w:rsidRDefault="39A48EDA" w:rsidP="007B30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6178357A" w14:textId="77777777" w:rsidTr="007B30F4">
      <w:trPr>
        <w:trHeight w:val="300"/>
      </w:trPr>
      <w:tc>
        <w:tcPr>
          <w:tcW w:w="3120" w:type="dxa"/>
        </w:tcPr>
        <w:p w14:paraId="351513C1" w14:textId="0115BDAB" w:rsidR="39A48EDA" w:rsidRDefault="39A48EDA" w:rsidP="007B30F4">
          <w:pPr>
            <w:pStyle w:val="Header"/>
            <w:ind w:left="-115"/>
          </w:pPr>
        </w:p>
      </w:tc>
      <w:tc>
        <w:tcPr>
          <w:tcW w:w="3120" w:type="dxa"/>
        </w:tcPr>
        <w:p w14:paraId="092973EE" w14:textId="516EB84D" w:rsidR="39A48EDA" w:rsidRDefault="39A48EDA" w:rsidP="007B30F4">
          <w:pPr>
            <w:pStyle w:val="Header"/>
            <w:jc w:val="center"/>
          </w:pPr>
        </w:p>
      </w:tc>
      <w:tc>
        <w:tcPr>
          <w:tcW w:w="3120" w:type="dxa"/>
        </w:tcPr>
        <w:p w14:paraId="4CAA9726" w14:textId="7D48D97E" w:rsidR="39A48EDA" w:rsidRDefault="39A48EDA" w:rsidP="007B30F4">
          <w:pPr>
            <w:pStyle w:val="Header"/>
            <w:ind w:right="-115"/>
            <w:jc w:val="right"/>
          </w:pPr>
        </w:p>
      </w:tc>
    </w:tr>
  </w:tbl>
  <w:p w14:paraId="0B8D2D5C" w14:textId="178CE58F" w:rsidR="39A48EDA" w:rsidRDefault="39A48EDA" w:rsidP="007B30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513AB470" w14:textId="77777777" w:rsidTr="007B30F4">
      <w:trPr>
        <w:trHeight w:val="300"/>
      </w:trPr>
      <w:tc>
        <w:tcPr>
          <w:tcW w:w="3120" w:type="dxa"/>
        </w:tcPr>
        <w:p w14:paraId="3FC76121" w14:textId="219B419F" w:rsidR="39A48EDA" w:rsidRDefault="39A48EDA" w:rsidP="007B30F4">
          <w:pPr>
            <w:pStyle w:val="Header"/>
            <w:ind w:left="-115"/>
          </w:pPr>
        </w:p>
      </w:tc>
      <w:tc>
        <w:tcPr>
          <w:tcW w:w="3120" w:type="dxa"/>
        </w:tcPr>
        <w:p w14:paraId="52557882" w14:textId="1CC2F8F8" w:rsidR="39A48EDA" w:rsidRDefault="39A48EDA" w:rsidP="007B30F4">
          <w:pPr>
            <w:pStyle w:val="Header"/>
            <w:jc w:val="center"/>
          </w:pPr>
        </w:p>
      </w:tc>
      <w:tc>
        <w:tcPr>
          <w:tcW w:w="3120" w:type="dxa"/>
        </w:tcPr>
        <w:p w14:paraId="289EF0D1" w14:textId="2C43B8B0" w:rsidR="39A48EDA" w:rsidRDefault="39A48EDA" w:rsidP="007B30F4">
          <w:pPr>
            <w:pStyle w:val="Header"/>
            <w:ind w:right="-115"/>
            <w:jc w:val="right"/>
          </w:pPr>
        </w:p>
      </w:tc>
    </w:tr>
  </w:tbl>
  <w:p w14:paraId="3487887D" w14:textId="1C9A6B1E" w:rsidR="39A48EDA" w:rsidRDefault="39A48EDA" w:rsidP="007B30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70253052" w14:textId="77777777" w:rsidTr="007B30F4">
      <w:trPr>
        <w:trHeight w:val="300"/>
      </w:trPr>
      <w:tc>
        <w:tcPr>
          <w:tcW w:w="3120" w:type="dxa"/>
        </w:tcPr>
        <w:p w14:paraId="487E43FC" w14:textId="5A83DCC5" w:rsidR="39A48EDA" w:rsidRDefault="39A48EDA" w:rsidP="007B30F4">
          <w:pPr>
            <w:pStyle w:val="Header"/>
            <w:ind w:left="-115"/>
          </w:pPr>
        </w:p>
      </w:tc>
      <w:tc>
        <w:tcPr>
          <w:tcW w:w="3120" w:type="dxa"/>
        </w:tcPr>
        <w:p w14:paraId="60019BEA" w14:textId="0A3B134C" w:rsidR="39A48EDA" w:rsidRDefault="39A48EDA" w:rsidP="007B30F4">
          <w:pPr>
            <w:pStyle w:val="Header"/>
            <w:jc w:val="center"/>
          </w:pPr>
        </w:p>
      </w:tc>
      <w:tc>
        <w:tcPr>
          <w:tcW w:w="3120" w:type="dxa"/>
        </w:tcPr>
        <w:p w14:paraId="22C16B3F" w14:textId="47811BA6" w:rsidR="39A48EDA" w:rsidRDefault="39A48EDA" w:rsidP="007B30F4">
          <w:pPr>
            <w:pStyle w:val="Header"/>
            <w:ind w:right="-115"/>
            <w:jc w:val="right"/>
          </w:pPr>
        </w:p>
      </w:tc>
    </w:tr>
  </w:tbl>
  <w:p w14:paraId="413E77A3" w14:textId="24634865" w:rsidR="39A48EDA" w:rsidRDefault="39A48EDA" w:rsidP="007B30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088F1B74" w14:textId="77777777" w:rsidTr="007B30F4">
      <w:trPr>
        <w:trHeight w:val="300"/>
      </w:trPr>
      <w:tc>
        <w:tcPr>
          <w:tcW w:w="3120" w:type="dxa"/>
        </w:tcPr>
        <w:p w14:paraId="5D4B4981" w14:textId="636BC76D" w:rsidR="39A48EDA" w:rsidRDefault="39A48EDA" w:rsidP="007B30F4">
          <w:pPr>
            <w:pStyle w:val="Header"/>
            <w:ind w:left="-115"/>
          </w:pPr>
        </w:p>
      </w:tc>
      <w:tc>
        <w:tcPr>
          <w:tcW w:w="3120" w:type="dxa"/>
        </w:tcPr>
        <w:p w14:paraId="4CD38786" w14:textId="4A1CAEAA" w:rsidR="39A48EDA" w:rsidRDefault="39A48EDA" w:rsidP="007B30F4">
          <w:pPr>
            <w:pStyle w:val="Header"/>
            <w:jc w:val="center"/>
          </w:pPr>
        </w:p>
      </w:tc>
      <w:tc>
        <w:tcPr>
          <w:tcW w:w="3120" w:type="dxa"/>
        </w:tcPr>
        <w:p w14:paraId="481F3DD1" w14:textId="46F261C8" w:rsidR="39A48EDA" w:rsidRDefault="39A48EDA" w:rsidP="007B30F4">
          <w:pPr>
            <w:pStyle w:val="Header"/>
            <w:ind w:right="-115"/>
            <w:jc w:val="right"/>
          </w:pPr>
        </w:p>
      </w:tc>
    </w:tr>
  </w:tbl>
  <w:p w14:paraId="3BC9247C" w14:textId="76561E1A" w:rsidR="39A48EDA" w:rsidRDefault="39A48EDA" w:rsidP="007B30F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A48EDA" w14:paraId="73CCE365" w14:textId="77777777" w:rsidTr="007B30F4">
      <w:trPr>
        <w:trHeight w:val="300"/>
      </w:trPr>
      <w:tc>
        <w:tcPr>
          <w:tcW w:w="3120" w:type="dxa"/>
        </w:tcPr>
        <w:p w14:paraId="6AE2F05C" w14:textId="103EC013" w:rsidR="39A48EDA" w:rsidRDefault="39A48EDA" w:rsidP="007B30F4">
          <w:pPr>
            <w:pStyle w:val="Header"/>
            <w:ind w:left="-115"/>
          </w:pPr>
        </w:p>
      </w:tc>
      <w:tc>
        <w:tcPr>
          <w:tcW w:w="3120" w:type="dxa"/>
        </w:tcPr>
        <w:p w14:paraId="33156E99" w14:textId="296E54EB" w:rsidR="39A48EDA" w:rsidRDefault="39A48EDA" w:rsidP="007B30F4">
          <w:pPr>
            <w:pStyle w:val="Header"/>
            <w:jc w:val="center"/>
          </w:pPr>
        </w:p>
      </w:tc>
      <w:tc>
        <w:tcPr>
          <w:tcW w:w="3120" w:type="dxa"/>
        </w:tcPr>
        <w:p w14:paraId="5F7FE222" w14:textId="13EE7157" w:rsidR="39A48EDA" w:rsidRDefault="39A48EDA" w:rsidP="007B30F4">
          <w:pPr>
            <w:pStyle w:val="Header"/>
            <w:ind w:right="-115"/>
            <w:jc w:val="right"/>
          </w:pPr>
        </w:p>
      </w:tc>
    </w:tr>
  </w:tbl>
  <w:p w14:paraId="3DFD5925" w14:textId="3CB38C7C" w:rsidR="39A48EDA" w:rsidRDefault="39A48EDA" w:rsidP="007B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7557" w14:textId="77777777" w:rsidR="00714C5F" w:rsidRDefault="00714C5F" w:rsidP="0084457F">
      <w:pPr>
        <w:spacing w:after="0"/>
      </w:pPr>
      <w:r>
        <w:separator/>
      </w:r>
    </w:p>
    <w:p w14:paraId="03D83565" w14:textId="77777777" w:rsidR="00714C5F" w:rsidRDefault="00714C5F"/>
  </w:footnote>
  <w:footnote w:type="continuationSeparator" w:id="0">
    <w:p w14:paraId="4335D10C" w14:textId="77777777" w:rsidR="00714C5F" w:rsidRDefault="00714C5F" w:rsidP="0084457F">
      <w:pPr>
        <w:spacing w:after="0"/>
      </w:pPr>
      <w:r>
        <w:continuationSeparator/>
      </w:r>
    </w:p>
    <w:p w14:paraId="02A1827E" w14:textId="77777777" w:rsidR="00714C5F" w:rsidRDefault="00714C5F"/>
  </w:footnote>
  <w:footnote w:type="continuationNotice" w:id="1">
    <w:p w14:paraId="7314894C" w14:textId="77777777" w:rsidR="00714C5F" w:rsidRDefault="00714C5F">
      <w:pPr>
        <w:spacing w:after="0"/>
      </w:pPr>
    </w:p>
    <w:p w14:paraId="75E42D5F" w14:textId="77777777" w:rsidR="00714C5F" w:rsidRDefault="0071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350265"/>
      <w:docPartObj>
        <w:docPartGallery w:val="Page Numbers (Top of Page)"/>
        <w:docPartUnique/>
      </w:docPartObj>
    </w:sdtPr>
    <w:sdtEndPr>
      <w:rPr>
        <w:noProof/>
      </w:rPr>
    </w:sdtEndPr>
    <w:sdtContent>
      <w:p w14:paraId="085E0494" w14:textId="1E036228" w:rsidR="00500EF4" w:rsidRDefault="00500EF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9E261C2" w14:textId="77777777" w:rsidR="00500EF4" w:rsidRDefault="00500E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CD03" w14:textId="47C06FD6"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Attendance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4123" w14:textId="7CA01F34"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Attendance Supplement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85022"/>
      <w:docPartObj>
        <w:docPartGallery w:val="Page Numbers (Top of Page)"/>
        <w:docPartUnique/>
      </w:docPartObj>
    </w:sdtPr>
    <w:sdtEndPr>
      <w:rPr>
        <w:noProof/>
      </w:rPr>
    </w:sdtEndPr>
    <w:sdtContent>
      <w:p w14:paraId="24E4F5D4" w14:textId="42646F85"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School District Audit Adjustments to CALPADS Data</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19003"/>
      <w:docPartObj>
        <w:docPartGallery w:val="Page Numbers (Top of Page)"/>
        <w:docPartUnique/>
      </w:docPartObj>
    </w:sdtPr>
    <w:sdtEndPr>
      <w:rPr>
        <w:noProof/>
      </w:rPr>
    </w:sdtEndPr>
    <w:sdtContent>
      <w:p w14:paraId="2A7D40A4" w14:textId="690F9B02"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Transfer of Funds Alternative Rate Option</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85600"/>
      <w:docPartObj>
        <w:docPartGallery w:val="Page Numbers (Top of Page)"/>
        <w:docPartUnique/>
      </w:docPartObj>
    </w:sdtPr>
    <w:sdtEndPr>
      <w:rPr>
        <w:noProof/>
      </w:rPr>
    </w:sdtEndPr>
    <w:sdtContent>
      <w:p w14:paraId="794FD20C" w14:textId="33FF4827" w:rsidR="00500EF4" w:rsidRDefault="00500EF4">
        <w:pPr>
          <w:pStyle w:val="Header"/>
          <w:jc w:val="right"/>
        </w:pPr>
        <w:r>
          <w:rPr>
            <w:noProof/>
          </w:rPr>
          <w:fldChar w:fldCharType="begin"/>
        </w:r>
        <w:r>
          <w:rPr>
            <w:noProof/>
          </w:rPr>
          <w:instrText xml:space="preserve"> STYLEREF  "Heading 3"  \* MERGEFORMAT </w:instrText>
        </w:r>
        <w:r>
          <w:rPr>
            <w:noProof/>
          </w:rPr>
          <w:fldChar w:fldCharType="separate"/>
        </w:r>
        <w:r w:rsidR="003965CD">
          <w:rPr>
            <w:noProof/>
          </w:rPr>
          <w:t>Charter School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345810"/>
      <w:docPartObj>
        <w:docPartGallery w:val="Page Numbers (Top of Page)"/>
        <w:docPartUnique/>
      </w:docPartObj>
    </w:sdtPr>
    <w:sdtEndPr>
      <w:rPr>
        <w:noProof/>
      </w:rPr>
    </w:sdtEndPr>
    <w:sdtContent>
      <w:p w14:paraId="033379DE" w14:textId="4FEE8162"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Attendance Charter School - All Charter District</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17231"/>
      <w:docPartObj>
        <w:docPartGallery w:val="Page Numbers (Top of Page)"/>
        <w:docPartUnique/>
      </w:docPartObj>
    </w:sdtPr>
    <w:sdtEndPr>
      <w:rPr>
        <w:noProof/>
      </w:rPr>
    </w:sdtEndPr>
    <w:sdtContent>
      <w:p w14:paraId="611185CD" w14:textId="7C1AFF92"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Attendance County Program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45592"/>
      <w:docPartObj>
        <w:docPartGallery w:val="Page Numbers (Top of Page)"/>
        <w:docPartUnique/>
      </w:docPartObj>
    </w:sdtPr>
    <w:sdtEndPr>
      <w:rPr>
        <w:noProof/>
      </w:rPr>
    </w:sdtEndPr>
    <w:sdtContent>
      <w:p w14:paraId="407ADD15" w14:textId="4AE50A95"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Basic Aid Supplement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529350"/>
      <w:docPartObj>
        <w:docPartGallery w:val="Page Numbers (Top of Page)"/>
        <w:docPartUnique/>
      </w:docPartObj>
    </w:sdtPr>
    <w:sdtEndPr>
      <w:rPr>
        <w:noProof/>
      </w:rPr>
    </w:sdtEndPr>
    <w:sdtContent>
      <w:p w14:paraId="451A6060" w14:textId="70E6CBC4"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Proposition 28: Arts and Music in Schools Certification (Charter School)</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93781"/>
      <w:docPartObj>
        <w:docPartGallery w:val="Page Numbers (Top of Page)"/>
        <w:docPartUnique/>
      </w:docPartObj>
    </w:sdtPr>
    <w:sdtEndPr>
      <w:rPr>
        <w:noProof/>
      </w:rPr>
    </w:sdtEndPr>
    <w:sdtContent>
      <w:p w14:paraId="6A56E5DC" w14:textId="3F7BE6E0"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3965CD">
          <w:rPr>
            <w:noProof/>
          </w:rPr>
          <w:t>SELPA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89F3" w14:textId="08AE22FA" w:rsidR="00500EF4" w:rsidRDefault="00500EF4" w:rsidP="00167B43">
    <w:pPr>
      <w:pStyle w:val="Header"/>
      <w:tabs>
        <w:tab w:val="clear" w:pos="4680"/>
        <w:tab w:val="center" w:pos="5400"/>
      </w:tabs>
      <w:jc w:val="right"/>
      <w:rPr>
        <w:i/>
      </w:rPr>
    </w:pPr>
    <w:r>
      <w:rPr>
        <w:i/>
      </w:rPr>
      <w:fldChar w:fldCharType="begin"/>
    </w:r>
    <w:r>
      <w:rPr>
        <w:i/>
      </w:rPr>
      <w:instrText xml:space="preserve"> STYLEREF  "Heading 3"  \* MERGEFORMAT </w:instrText>
    </w:r>
    <w:r>
      <w:rPr>
        <w:i/>
      </w:rPr>
      <w:fldChar w:fldCharType="separate"/>
    </w:r>
    <w:r w:rsidR="003965CD">
      <w:rPr>
        <w:i/>
        <w:noProof/>
      </w:rPr>
      <w:t>County Office of Education Entry Screens</w:t>
    </w:r>
    <w:r>
      <w:rPr>
        <w:i/>
      </w:rPr>
      <w:fldChar w:fldCharType="end"/>
    </w:r>
  </w:p>
  <w:p w14:paraId="66CE0B4A" w14:textId="77777777" w:rsidR="00500EF4" w:rsidRDefault="00000000" w:rsidP="00167B43">
    <w:pPr>
      <w:pStyle w:val="Header"/>
      <w:tabs>
        <w:tab w:val="clear" w:pos="4680"/>
        <w:tab w:val="center" w:pos="5400"/>
      </w:tabs>
      <w:jc w:val="right"/>
    </w:pPr>
    <w:sdt>
      <w:sdtPr>
        <w:id w:val="-73826473"/>
        <w:docPartObj>
          <w:docPartGallery w:val="Page Numbers (Top of Page)"/>
          <w:docPartUnique/>
        </w:docPartObj>
      </w:sdtPr>
      <w:sdtEndPr>
        <w:rPr>
          <w:noProof/>
        </w:rPr>
      </w:sdtEndPr>
      <w:sdtContent>
        <w:r w:rsidR="00500EF4">
          <w:fldChar w:fldCharType="begin"/>
        </w:r>
        <w:r w:rsidR="00500EF4">
          <w:instrText xml:space="preserve"> PAGE   \* MERGEFORMAT </w:instrText>
        </w:r>
        <w:r w:rsidR="00500EF4">
          <w:fldChar w:fldCharType="separate"/>
        </w:r>
        <w:r w:rsidR="00500EF4">
          <w:rPr>
            <w:noProof/>
          </w:rPr>
          <w:t>2</w:t>
        </w:r>
        <w:r w:rsidR="00500EF4">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36774"/>
      <w:docPartObj>
        <w:docPartGallery w:val="Page Numbers (Top of Page)"/>
        <w:docPartUnique/>
      </w:docPartObj>
    </w:sdtPr>
    <w:sdtEndPr>
      <w:rPr>
        <w:noProof/>
      </w:rPr>
    </w:sdtEndPr>
    <w:sdtContent>
      <w:p w14:paraId="5F2832C5" w14:textId="59EA4DCC" w:rsidR="00500EF4" w:rsidRDefault="00500EF4" w:rsidP="002A543E">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Necessary Small SELPAs’ Extraordinary Cost Pool for Mental Health Services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08050"/>
      <w:docPartObj>
        <w:docPartGallery w:val="Page Numbers (Top of Page)"/>
        <w:docPartUnique/>
      </w:docPartObj>
    </w:sdtPr>
    <w:sdtEndPr>
      <w:rPr>
        <w:noProof/>
      </w:rPr>
    </w:sdtEndPr>
    <w:sdtContent>
      <w:p w14:paraId="73E1FEEE" w14:textId="750FB445" w:rsidR="00500EF4" w:rsidRDefault="00500EF4" w:rsidP="002A543E">
        <w:pPr>
          <w:pStyle w:val="Header"/>
          <w:jc w:val="right"/>
        </w:pPr>
        <w:r>
          <w:rPr>
            <w:noProof/>
          </w:rPr>
          <w:fldChar w:fldCharType="begin"/>
        </w:r>
        <w:r>
          <w:rPr>
            <w:noProof/>
          </w:rPr>
          <w:instrText xml:space="preserve"> STYLEREF  "Heading 3"  \* MERGEFORMAT </w:instrText>
        </w:r>
        <w:r>
          <w:rPr>
            <w:noProof/>
          </w:rPr>
          <w:fldChar w:fldCharType="separate"/>
        </w:r>
        <w:r w:rsidR="003965CD">
          <w:rPr>
            <w:noProof/>
          </w:rPr>
          <w:t>Local Revenue Data Entry Screens</w:t>
        </w:r>
        <w:r>
          <w:rPr>
            <w:noProof/>
          </w:rPr>
          <w:fldChar w:fldCharType="end"/>
        </w:r>
        <w:r>
          <w:br/>
        </w:r>
        <w:r>
          <w:fldChar w:fldCharType="begin"/>
        </w:r>
        <w:r>
          <w:instrText xml:space="preserve"> PAGE   \* MERGEFORMAT </w:instrText>
        </w:r>
        <w:r>
          <w:fldChar w:fldCharType="separate"/>
        </w:r>
        <w:r>
          <w:rPr>
            <w:noProof/>
          </w:rPr>
          <w:t>2</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715784"/>
      <w:docPartObj>
        <w:docPartGallery w:val="Page Numbers (Top of Page)"/>
        <w:docPartUnique/>
      </w:docPartObj>
    </w:sdtPr>
    <w:sdtEndPr>
      <w:rPr>
        <w:noProof/>
      </w:rPr>
    </w:sdtEndPr>
    <w:sdtContent>
      <w:p w14:paraId="18CFF2DE" w14:textId="452D7C40" w:rsidR="00500EF4" w:rsidRDefault="00500EF4">
        <w:pPr>
          <w:pStyle w:val="Header"/>
          <w:jc w:val="right"/>
          <w:rPr>
            <w:i/>
          </w:rPr>
        </w:pPr>
        <w:r>
          <w:rPr>
            <w:i/>
          </w:rPr>
          <w:fldChar w:fldCharType="begin"/>
        </w:r>
        <w:r>
          <w:rPr>
            <w:i/>
          </w:rPr>
          <w:instrText xml:space="preserve"> STYLEREF  "Heading 4"  \* MERGEFORMAT </w:instrText>
        </w:r>
        <w:r>
          <w:rPr>
            <w:i/>
          </w:rPr>
          <w:fldChar w:fldCharType="separate"/>
        </w:r>
        <w:r w:rsidR="003965CD">
          <w:rPr>
            <w:i/>
            <w:noProof/>
          </w:rPr>
          <w:t>Taxes</w:t>
        </w:r>
        <w:r>
          <w:rPr>
            <w:i/>
          </w:rPr>
          <w:fldChar w:fldCharType="end"/>
        </w:r>
      </w:p>
      <w:p w14:paraId="7CA4E0B2" w14:textId="77777777" w:rsidR="00500EF4" w:rsidRDefault="00500E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34554"/>
      <w:docPartObj>
        <w:docPartGallery w:val="Page Numbers (Top of Page)"/>
        <w:docPartUnique/>
      </w:docPartObj>
    </w:sdtPr>
    <w:sdtEndPr>
      <w:rPr>
        <w:noProof/>
      </w:rPr>
    </w:sdtEndPr>
    <w:sdtContent>
      <w:p w14:paraId="1CF13EC1" w14:textId="07C8DA15" w:rsidR="00500EF4" w:rsidRDefault="00500EF4">
        <w:pPr>
          <w:pStyle w:val="Header"/>
          <w:jc w:val="right"/>
        </w:pPr>
        <w:r>
          <w:rPr>
            <w:i/>
          </w:rPr>
          <w:fldChar w:fldCharType="begin"/>
        </w:r>
        <w:r>
          <w:rPr>
            <w:i/>
          </w:rPr>
          <w:instrText xml:space="preserve"> STYLEREF  "Heading 2"  \* MERGEFORMAT </w:instrText>
        </w:r>
        <w:r>
          <w:rPr>
            <w:i/>
          </w:rPr>
          <w:fldChar w:fldCharType="separate"/>
        </w:r>
        <w:r w:rsidR="003965CD">
          <w:rPr>
            <w:i/>
            <w:noProof/>
          </w:rPr>
          <w:t>APPENDICES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872093"/>
      <w:docPartObj>
        <w:docPartGallery w:val="Page Numbers (Top of Page)"/>
        <w:docPartUnique/>
      </w:docPartObj>
    </w:sdtPr>
    <w:sdtEndPr>
      <w:rPr>
        <w:noProof/>
      </w:rPr>
    </w:sdtEndPr>
    <w:sdtContent>
      <w:p w14:paraId="0C6DA863" w14:textId="53924038" w:rsidR="00500EF4" w:rsidRDefault="00500EF4" w:rsidP="00EA1625">
        <w:pPr>
          <w:pStyle w:val="Header"/>
          <w:jc w:val="right"/>
          <w:rPr>
            <w:noProof/>
          </w:rPr>
        </w:pPr>
        <w:r>
          <w:rPr>
            <w:i/>
          </w:rPr>
          <w:fldChar w:fldCharType="begin"/>
        </w:r>
        <w:r>
          <w:rPr>
            <w:i/>
          </w:rPr>
          <w:instrText xml:space="preserve"> STYLEREF  "Heading 3"  \* MERGEFORMAT </w:instrText>
        </w:r>
        <w:r>
          <w:rPr>
            <w:i/>
          </w:rPr>
          <w:fldChar w:fldCharType="separate"/>
        </w:r>
        <w:r w:rsidR="003965CD">
          <w:rPr>
            <w:i/>
            <w:noProof/>
          </w:rPr>
          <w:t>ADA Reporting Instructions</w:t>
        </w:r>
        <w:r>
          <w:rPr>
            <w:i/>
          </w:rPr>
          <w:fldChar w:fldCharType="end"/>
        </w:r>
        <w:r>
          <w:rPr>
            <w:i/>
          </w:rPr>
          <w:br/>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0ADC6D2" w14:textId="77777777" w:rsidR="00500EF4" w:rsidRDefault="00500EF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07427"/>
      <w:docPartObj>
        <w:docPartGallery w:val="Page Numbers (Top of Page)"/>
        <w:docPartUnique/>
      </w:docPartObj>
    </w:sdtPr>
    <w:sdtEndPr>
      <w:rPr>
        <w:noProof/>
      </w:rPr>
    </w:sdtEndPr>
    <w:sdtContent>
      <w:p w14:paraId="7E4238B3" w14:textId="48DA8EDA" w:rsidR="00500EF4" w:rsidRDefault="00500EF4">
        <w:pPr>
          <w:pStyle w:val="Header"/>
          <w:jc w:val="right"/>
        </w:pPr>
        <w:r>
          <w:rPr>
            <w:i/>
          </w:rPr>
          <w:fldChar w:fldCharType="begin"/>
        </w:r>
        <w:r>
          <w:rPr>
            <w:i/>
          </w:rPr>
          <w:instrText xml:space="preserve"> STYLEREF  "Heading 3"  \* MERGEFORMAT </w:instrText>
        </w:r>
        <w:r>
          <w:rPr>
            <w:i/>
          </w:rPr>
          <w:fldChar w:fldCharType="separate"/>
        </w:r>
        <w:r w:rsidR="003965CD">
          <w:rPr>
            <w:i/>
            <w:noProof/>
          </w:rPr>
          <w:t>Common Acronyms</w:t>
        </w:r>
        <w:r>
          <w:rPr>
            <w:i/>
          </w:rPr>
          <w:fldChar w:fldCharType="end"/>
        </w:r>
        <w:r>
          <w:rPr>
            <w:i/>
          </w:rPr>
          <w:br/>
        </w:r>
        <w:r>
          <w:fldChar w:fldCharType="begin"/>
        </w:r>
        <w:r>
          <w:instrText xml:space="preserve"> PAGE   \* MERGEFORMAT </w:instrText>
        </w:r>
        <w:r>
          <w:fldChar w:fldCharType="separate"/>
        </w:r>
        <w:r>
          <w:rPr>
            <w:noProof/>
          </w:rPr>
          <w:t>1</w:t>
        </w:r>
        <w:r>
          <w:rPr>
            <w:noProof/>
          </w:rPr>
          <w:fldChar w:fldCharType="end"/>
        </w:r>
      </w:p>
    </w:sdtContent>
  </w:sdt>
  <w:p w14:paraId="47642732" w14:textId="77777777" w:rsidR="00500EF4" w:rsidRDefault="00500E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0C27" w14:textId="2D575E29" w:rsidR="00500EF4" w:rsidRDefault="00500EF4" w:rsidP="00167B43">
    <w:pPr>
      <w:pStyle w:val="Header"/>
      <w:tabs>
        <w:tab w:val="clear" w:pos="4680"/>
        <w:tab w:val="center" w:pos="5400"/>
      </w:tabs>
      <w:jc w:val="right"/>
    </w:pPr>
    <w:r>
      <w:rPr>
        <w:noProof/>
      </w:rPr>
      <w:fldChar w:fldCharType="begin"/>
    </w:r>
    <w:r>
      <w:rPr>
        <w:noProof/>
      </w:rPr>
      <w:instrText xml:space="preserve"> STYLEREF  "Heading 4"  \* MERGEFORMAT </w:instrText>
    </w:r>
    <w:r>
      <w:rPr>
        <w:noProof/>
      </w:rPr>
      <w:fldChar w:fldCharType="separate"/>
    </w:r>
    <w:r w:rsidR="003965CD">
      <w:rPr>
        <w:noProof/>
      </w:rPr>
      <w:t>Adults in Correctional Facilities (County)</w:t>
    </w:r>
    <w:r>
      <w:rPr>
        <w:noProof/>
      </w:rPr>
      <w:fldChar w:fldCharType="end"/>
    </w:r>
    <w:r>
      <w:br/>
    </w:r>
    <w:sdt>
      <w:sdtPr>
        <w:id w:val="-1213274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C2C8" w14:textId="3BD8FCEB" w:rsidR="00500EF4" w:rsidRDefault="00500EF4" w:rsidP="00167B43">
    <w:pPr>
      <w:pStyle w:val="Header"/>
      <w:tabs>
        <w:tab w:val="clear" w:pos="4680"/>
        <w:tab w:val="center" w:pos="5400"/>
      </w:tabs>
      <w:jc w:val="right"/>
    </w:pPr>
    <w:r>
      <w:rPr>
        <w:i/>
      </w:rPr>
      <w:fldChar w:fldCharType="begin"/>
    </w:r>
    <w:r>
      <w:rPr>
        <w:i/>
      </w:rPr>
      <w:instrText xml:space="preserve"> STYLEREF  "Heading 4"  \* MERGEFORMAT </w:instrText>
    </w:r>
    <w:r>
      <w:rPr>
        <w:i/>
      </w:rPr>
      <w:fldChar w:fldCharType="separate"/>
    </w:r>
    <w:r w:rsidR="003965CD">
      <w:rPr>
        <w:i/>
        <w:noProof/>
      </w:rPr>
      <w:t>Attendance COE</w:t>
    </w:r>
    <w:r>
      <w:rPr>
        <w:i/>
      </w:rPr>
      <w:fldChar w:fldCharType="end"/>
    </w:r>
    <w:r>
      <w:rPr>
        <w:i/>
      </w:rPr>
      <w:br/>
    </w:r>
    <w:sdt>
      <w:sdtPr>
        <w:id w:val="-2747145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EAB5" w14:textId="30F5093D" w:rsidR="00500EF4" w:rsidRPr="00F14469" w:rsidRDefault="00500EF4" w:rsidP="0057299B">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Proposition 28: Arts and Music in Schools Certification (County)</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E51" w14:textId="4234E64A" w:rsidR="00500EF4" w:rsidRDefault="00500EF4">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SELPA ADA Allocation</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2045" w14:textId="2172CC2B" w:rsidR="00500EF4" w:rsidRDefault="00500EF4" w:rsidP="0026098B">
    <w:pPr>
      <w:pStyle w:val="Header"/>
      <w:jc w:val="right"/>
    </w:pPr>
    <w:r>
      <w:rPr>
        <w:i/>
      </w:rPr>
      <w:fldChar w:fldCharType="begin"/>
    </w:r>
    <w:r>
      <w:rPr>
        <w:i/>
      </w:rPr>
      <w:instrText xml:space="preserve"> STYLEREF  "Heading 3"  \* MERGEFORMAT </w:instrText>
    </w:r>
    <w:r>
      <w:rPr>
        <w:i/>
      </w:rPr>
      <w:fldChar w:fldCharType="separate"/>
    </w:r>
    <w:r w:rsidR="003965CD">
      <w:rPr>
        <w:i/>
        <w:noProof/>
      </w:rPr>
      <w:t>School District Data Entry Screens</w:t>
    </w:r>
    <w:r>
      <w:rPr>
        <w:i/>
      </w:rPr>
      <w:fldChar w:fldCharType="end"/>
    </w:r>
    <w:r>
      <w:rPr>
        <w:i/>
      </w:rPr>
      <w:br/>
    </w:r>
    <w:sdt>
      <w:sdtPr>
        <w:id w:val="-14792999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2CE2" w14:textId="04043970" w:rsidR="00500EF4" w:rsidRPr="00F14469" w:rsidRDefault="00500EF4" w:rsidP="0026098B">
    <w:pPr>
      <w:pStyle w:val="Header"/>
      <w:jc w:val="right"/>
    </w:pPr>
    <w:r>
      <w:rPr>
        <w:noProof/>
      </w:rPr>
      <w:fldChar w:fldCharType="begin"/>
    </w:r>
    <w:r>
      <w:rPr>
        <w:noProof/>
      </w:rPr>
      <w:instrText xml:space="preserve"> STYLEREF  "Heading 4"  \* MERGEFORMAT </w:instrText>
    </w:r>
    <w:r>
      <w:rPr>
        <w:noProof/>
      </w:rPr>
      <w:fldChar w:fldCharType="separate"/>
    </w:r>
    <w:r w:rsidR="003965CD">
      <w:rPr>
        <w:noProof/>
      </w:rPr>
      <w:t>Adults in Correctional Facilities (School District)</w:t>
    </w:r>
    <w:r>
      <w:rPr>
        <w:noProof/>
      </w:rPr>
      <w:fldChar w:fldCharType="end"/>
    </w:r>
    <w:r>
      <w:br/>
    </w:r>
    <w:r>
      <w:fldChar w:fldCharType="begin"/>
    </w:r>
    <w:r>
      <w:instrText xml:space="preserve"> PAGE   \* MERGEFORMAT </w:instrText>
    </w:r>
    <w:r>
      <w:fldChar w:fldCharType="separate"/>
    </w:r>
    <w:r>
      <w:rPr>
        <w:noProof/>
      </w:rPr>
      <w:t>1</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1CA3" w14:textId="203DF973" w:rsidR="00500EF4" w:rsidRPr="00F544B3" w:rsidRDefault="00500EF4" w:rsidP="00F544B3">
    <w:pPr>
      <w:pStyle w:val="Header"/>
      <w:jc w:val="right"/>
      <w:rPr>
        <w:i/>
      </w:rPr>
    </w:pPr>
    <w:r>
      <w:rPr>
        <w:noProof/>
      </w:rPr>
      <w:fldChar w:fldCharType="begin"/>
    </w:r>
    <w:r>
      <w:rPr>
        <w:noProof/>
      </w:rPr>
      <w:instrText xml:space="preserve"> STYLEREF  "Heading 4"  \* MERGEFORMAT </w:instrText>
    </w:r>
    <w:r>
      <w:rPr>
        <w:noProof/>
      </w:rPr>
      <w:fldChar w:fldCharType="separate"/>
    </w:r>
    <w:r w:rsidR="003965CD">
      <w:rPr>
        <w:noProof/>
      </w:rPr>
      <w:t>Attendance Basic Aid Choice / Court-Ordered Voluntary Pupil Transfer</w:t>
    </w:r>
    <w:r>
      <w:rPr>
        <w:noProof/>
      </w:rPr>
      <w:fldChar w:fldCharType="end"/>
    </w:r>
    <w:r>
      <w:br/>
    </w:r>
    <w:sdt>
      <w:sdtPr>
        <w:id w:val="-20506019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E9"/>
    <w:multiLevelType w:val="hybridMultilevel"/>
    <w:tmpl w:val="A31A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11C7"/>
    <w:multiLevelType w:val="multilevel"/>
    <w:tmpl w:val="4404E1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24D4E"/>
    <w:multiLevelType w:val="hybridMultilevel"/>
    <w:tmpl w:val="D1F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5B63"/>
    <w:multiLevelType w:val="hybridMultilevel"/>
    <w:tmpl w:val="549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5E7B"/>
    <w:multiLevelType w:val="hybridMultilevel"/>
    <w:tmpl w:val="0B2CF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F801BD"/>
    <w:multiLevelType w:val="hybridMultilevel"/>
    <w:tmpl w:val="D07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67A48"/>
    <w:multiLevelType w:val="hybridMultilevel"/>
    <w:tmpl w:val="62BE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A6C39"/>
    <w:multiLevelType w:val="hybridMultilevel"/>
    <w:tmpl w:val="31D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BF3913"/>
    <w:multiLevelType w:val="hybridMultilevel"/>
    <w:tmpl w:val="BC18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5746D6A"/>
    <w:multiLevelType w:val="hybridMultilevel"/>
    <w:tmpl w:val="9F8E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CE61EF"/>
    <w:multiLevelType w:val="hybridMultilevel"/>
    <w:tmpl w:val="D2FE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77A01"/>
    <w:multiLevelType w:val="hybridMultilevel"/>
    <w:tmpl w:val="9B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924F3"/>
    <w:multiLevelType w:val="multilevel"/>
    <w:tmpl w:val="B6F8D7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1D16BA"/>
    <w:multiLevelType w:val="multilevel"/>
    <w:tmpl w:val="021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5449D1"/>
    <w:multiLevelType w:val="hybridMultilevel"/>
    <w:tmpl w:val="2BF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B01CF3"/>
    <w:multiLevelType w:val="hybridMultilevel"/>
    <w:tmpl w:val="A43075CE"/>
    <w:lvl w:ilvl="0" w:tplc="E62CBA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085162"/>
    <w:multiLevelType w:val="hybridMultilevel"/>
    <w:tmpl w:val="A5064B50"/>
    <w:lvl w:ilvl="0" w:tplc="D3DC52A0">
      <w:start w:val="1"/>
      <w:numFmt w:val="bullet"/>
      <w:lvlText w:val=""/>
      <w:lvlJc w:val="left"/>
      <w:pPr>
        <w:ind w:left="720" w:hanging="360"/>
      </w:pPr>
      <w:rPr>
        <w:rFonts w:ascii="Symbol" w:hAnsi="Symbol" w:hint="default"/>
      </w:rPr>
    </w:lvl>
    <w:lvl w:ilvl="1" w:tplc="4454A686">
      <w:start w:val="1"/>
      <w:numFmt w:val="bullet"/>
      <w:lvlText w:val="o"/>
      <w:lvlJc w:val="left"/>
      <w:pPr>
        <w:ind w:left="1440" w:hanging="360"/>
      </w:pPr>
      <w:rPr>
        <w:rFonts w:ascii="Courier New" w:hAnsi="Courier New" w:hint="default"/>
      </w:rPr>
    </w:lvl>
    <w:lvl w:ilvl="2" w:tplc="F46A149E">
      <w:start w:val="1"/>
      <w:numFmt w:val="bullet"/>
      <w:lvlText w:val=""/>
      <w:lvlJc w:val="left"/>
      <w:pPr>
        <w:ind w:left="2160" w:hanging="360"/>
      </w:pPr>
      <w:rPr>
        <w:rFonts w:ascii="Wingdings" w:hAnsi="Wingdings" w:hint="default"/>
      </w:rPr>
    </w:lvl>
    <w:lvl w:ilvl="3" w:tplc="5BF8B9A0">
      <w:start w:val="1"/>
      <w:numFmt w:val="bullet"/>
      <w:lvlText w:val=""/>
      <w:lvlJc w:val="left"/>
      <w:pPr>
        <w:ind w:left="2880" w:hanging="360"/>
      </w:pPr>
      <w:rPr>
        <w:rFonts w:ascii="Symbol" w:hAnsi="Symbol" w:hint="default"/>
      </w:rPr>
    </w:lvl>
    <w:lvl w:ilvl="4" w:tplc="BDBED9B6">
      <w:start w:val="1"/>
      <w:numFmt w:val="bullet"/>
      <w:lvlText w:val="o"/>
      <w:lvlJc w:val="left"/>
      <w:pPr>
        <w:ind w:left="3600" w:hanging="360"/>
      </w:pPr>
      <w:rPr>
        <w:rFonts w:ascii="Courier New" w:hAnsi="Courier New" w:hint="default"/>
      </w:rPr>
    </w:lvl>
    <w:lvl w:ilvl="5" w:tplc="97DA2124">
      <w:start w:val="1"/>
      <w:numFmt w:val="bullet"/>
      <w:lvlText w:val=""/>
      <w:lvlJc w:val="left"/>
      <w:pPr>
        <w:ind w:left="4320" w:hanging="360"/>
      </w:pPr>
      <w:rPr>
        <w:rFonts w:ascii="Wingdings" w:hAnsi="Wingdings" w:hint="default"/>
      </w:rPr>
    </w:lvl>
    <w:lvl w:ilvl="6" w:tplc="EE2A6CCE">
      <w:start w:val="1"/>
      <w:numFmt w:val="bullet"/>
      <w:lvlText w:val=""/>
      <w:lvlJc w:val="left"/>
      <w:pPr>
        <w:ind w:left="5040" w:hanging="360"/>
      </w:pPr>
      <w:rPr>
        <w:rFonts w:ascii="Symbol" w:hAnsi="Symbol" w:hint="default"/>
      </w:rPr>
    </w:lvl>
    <w:lvl w:ilvl="7" w:tplc="B400F9C4">
      <w:start w:val="1"/>
      <w:numFmt w:val="bullet"/>
      <w:lvlText w:val="o"/>
      <w:lvlJc w:val="left"/>
      <w:pPr>
        <w:ind w:left="5760" w:hanging="360"/>
      </w:pPr>
      <w:rPr>
        <w:rFonts w:ascii="Courier New" w:hAnsi="Courier New" w:hint="default"/>
      </w:rPr>
    </w:lvl>
    <w:lvl w:ilvl="8" w:tplc="5DF03330">
      <w:start w:val="1"/>
      <w:numFmt w:val="bullet"/>
      <w:lvlText w:val=""/>
      <w:lvlJc w:val="left"/>
      <w:pPr>
        <w:ind w:left="6480" w:hanging="360"/>
      </w:pPr>
      <w:rPr>
        <w:rFonts w:ascii="Wingdings" w:hAnsi="Wingdings" w:hint="default"/>
      </w:rPr>
    </w:lvl>
  </w:abstractNum>
  <w:abstractNum w:abstractNumId="17" w15:restartNumberingAfterBreak="0">
    <w:nsid w:val="0C333440"/>
    <w:multiLevelType w:val="hybridMultilevel"/>
    <w:tmpl w:val="1492849E"/>
    <w:lvl w:ilvl="0" w:tplc="04090001">
      <w:start w:val="1"/>
      <w:numFmt w:val="bullet"/>
      <w:lvlText w:val=""/>
      <w:lvlJc w:val="left"/>
      <w:pPr>
        <w:ind w:left="720" w:hanging="360"/>
      </w:pPr>
      <w:rPr>
        <w:rFonts w:ascii="Symbol" w:hAnsi="Symbol" w:hint="default"/>
        <w:sz w:val="24"/>
        <w:szCs w:val="24"/>
      </w:rPr>
    </w:lvl>
    <w:lvl w:ilvl="1" w:tplc="2D380A1C">
      <w:start w:val="1"/>
      <w:numFmt w:val="bullet"/>
      <w:lvlText w:val="o"/>
      <w:lvlJc w:val="left"/>
      <w:pPr>
        <w:ind w:left="1440" w:hanging="360"/>
      </w:pPr>
      <w:rPr>
        <w:rFonts w:ascii="Courier New" w:hAnsi="Courier New" w:hint="default"/>
      </w:rPr>
    </w:lvl>
    <w:lvl w:ilvl="2" w:tplc="1C30DE22">
      <w:start w:val="1"/>
      <w:numFmt w:val="bullet"/>
      <w:lvlText w:val=""/>
      <w:lvlJc w:val="left"/>
      <w:pPr>
        <w:ind w:left="2160" w:hanging="360"/>
      </w:pPr>
      <w:rPr>
        <w:rFonts w:ascii="Wingdings" w:hAnsi="Wingdings" w:hint="default"/>
      </w:rPr>
    </w:lvl>
    <w:lvl w:ilvl="3" w:tplc="529E127A">
      <w:start w:val="1"/>
      <w:numFmt w:val="bullet"/>
      <w:lvlText w:val=""/>
      <w:lvlJc w:val="left"/>
      <w:pPr>
        <w:ind w:left="2880" w:hanging="360"/>
      </w:pPr>
      <w:rPr>
        <w:rFonts w:ascii="Symbol" w:hAnsi="Symbol" w:hint="default"/>
      </w:rPr>
    </w:lvl>
    <w:lvl w:ilvl="4" w:tplc="3BD27AC2">
      <w:start w:val="1"/>
      <w:numFmt w:val="bullet"/>
      <w:lvlText w:val="o"/>
      <w:lvlJc w:val="left"/>
      <w:pPr>
        <w:ind w:left="3600" w:hanging="360"/>
      </w:pPr>
      <w:rPr>
        <w:rFonts w:ascii="Courier New" w:hAnsi="Courier New" w:hint="default"/>
      </w:rPr>
    </w:lvl>
    <w:lvl w:ilvl="5" w:tplc="EC38C252">
      <w:start w:val="1"/>
      <w:numFmt w:val="bullet"/>
      <w:lvlText w:val=""/>
      <w:lvlJc w:val="left"/>
      <w:pPr>
        <w:ind w:left="4320" w:hanging="360"/>
      </w:pPr>
      <w:rPr>
        <w:rFonts w:ascii="Wingdings" w:hAnsi="Wingdings" w:hint="default"/>
      </w:rPr>
    </w:lvl>
    <w:lvl w:ilvl="6" w:tplc="52E21CF2">
      <w:start w:val="1"/>
      <w:numFmt w:val="bullet"/>
      <w:lvlText w:val=""/>
      <w:lvlJc w:val="left"/>
      <w:pPr>
        <w:ind w:left="5040" w:hanging="360"/>
      </w:pPr>
      <w:rPr>
        <w:rFonts w:ascii="Symbol" w:hAnsi="Symbol" w:hint="default"/>
      </w:rPr>
    </w:lvl>
    <w:lvl w:ilvl="7" w:tplc="D70430EA">
      <w:start w:val="1"/>
      <w:numFmt w:val="bullet"/>
      <w:lvlText w:val="o"/>
      <w:lvlJc w:val="left"/>
      <w:pPr>
        <w:ind w:left="5760" w:hanging="360"/>
      </w:pPr>
      <w:rPr>
        <w:rFonts w:ascii="Courier New" w:hAnsi="Courier New" w:hint="default"/>
      </w:rPr>
    </w:lvl>
    <w:lvl w:ilvl="8" w:tplc="E42CE7F6">
      <w:start w:val="1"/>
      <w:numFmt w:val="bullet"/>
      <w:lvlText w:val=""/>
      <w:lvlJc w:val="left"/>
      <w:pPr>
        <w:ind w:left="6480" w:hanging="360"/>
      </w:pPr>
      <w:rPr>
        <w:rFonts w:ascii="Wingdings" w:hAnsi="Wingdings" w:hint="default"/>
      </w:rPr>
    </w:lvl>
  </w:abstractNum>
  <w:abstractNum w:abstractNumId="18" w15:restartNumberingAfterBreak="0">
    <w:nsid w:val="0CA84954"/>
    <w:multiLevelType w:val="hybridMultilevel"/>
    <w:tmpl w:val="DEEEDB26"/>
    <w:lvl w:ilvl="0" w:tplc="04090001">
      <w:start w:val="1"/>
      <w:numFmt w:val="bullet"/>
      <w:lvlText w:val=""/>
      <w:lvlJc w:val="left"/>
      <w:pPr>
        <w:ind w:left="883" w:hanging="343"/>
      </w:pPr>
      <w:rPr>
        <w:rFonts w:ascii="Symbol" w:hAnsi="Symbol" w:hint="default"/>
        <w:sz w:val="24"/>
        <w:szCs w:val="20"/>
      </w:rPr>
    </w:lvl>
    <w:lvl w:ilvl="1" w:tplc="5DFC1566">
      <w:start w:val="1"/>
      <w:numFmt w:val="bullet"/>
      <w:lvlText w:val="•"/>
      <w:lvlJc w:val="left"/>
      <w:pPr>
        <w:ind w:left="1699" w:hanging="343"/>
      </w:pPr>
      <w:rPr>
        <w:rFonts w:hint="default"/>
      </w:rPr>
    </w:lvl>
    <w:lvl w:ilvl="2" w:tplc="71D20114">
      <w:start w:val="1"/>
      <w:numFmt w:val="bullet"/>
      <w:lvlText w:val="•"/>
      <w:lvlJc w:val="left"/>
      <w:pPr>
        <w:ind w:left="2516" w:hanging="343"/>
      </w:pPr>
      <w:rPr>
        <w:rFonts w:hint="default"/>
      </w:rPr>
    </w:lvl>
    <w:lvl w:ilvl="3" w:tplc="A2F29FB4">
      <w:start w:val="1"/>
      <w:numFmt w:val="bullet"/>
      <w:lvlText w:val="•"/>
      <w:lvlJc w:val="left"/>
      <w:pPr>
        <w:ind w:left="3333" w:hanging="343"/>
      </w:pPr>
      <w:rPr>
        <w:rFonts w:hint="default"/>
      </w:rPr>
    </w:lvl>
    <w:lvl w:ilvl="4" w:tplc="46BC05B6">
      <w:start w:val="1"/>
      <w:numFmt w:val="bullet"/>
      <w:lvlText w:val="•"/>
      <w:lvlJc w:val="left"/>
      <w:pPr>
        <w:ind w:left="4149" w:hanging="343"/>
      </w:pPr>
      <w:rPr>
        <w:rFonts w:hint="default"/>
      </w:rPr>
    </w:lvl>
    <w:lvl w:ilvl="5" w:tplc="6A722E6E">
      <w:start w:val="1"/>
      <w:numFmt w:val="bullet"/>
      <w:lvlText w:val="•"/>
      <w:lvlJc w:val="left"/>
      <w:pPr>
        <w:ind w:left="4966" w:hanging="343"/>
      </w:pPr>
      <w:rPr>
        <w:rFonts w:hint="default"/>
      </w:rPr>
    </w:lvl>
    <w:lvl w:ilvl="6" w:tplc="96CC8D84">
      <w:start w:val="1"/>
      <w:numFmt w:val="bullet"/>
      <w:lvlText w:val="•"/>
      <w:lvlJc w:val="left"/>
      <w:pPr>
        <w:ind w:left="5782" w:hanging="343"/>
      </w:pPr>
      <w:rPr>
        <w:rFonts w:hint="default"/>
      </w:rPr>
    </w:lvl>
    <w:lvl w:ilvl="7" w:tplc="65747244">
      <w:start w:val="1"/>
      <w:numFmt w:val="bullet"/>
      <w:lvlText w:val="•"/>
      <w:lvlJc w:val="left"/>
      <w:pPr>
        <w:ind w:left="6599" w:hanging="343"/>
      </w:pPr>
      <w:rPr>
        <w:rFonts w:hint="default"/>
      </w:rPr>
    </w:lvl>
    <w:lvl w:ilvl="8" w:tplc="30FCBFC8">
      <w:start w:val="1"/>
      <w:numFmt w:val="bullet"/>
      <w:lvlText w:val="•"/>
      <w:lvlJc w:val="left"/>
      <w:pPr>
        <w:ind w:left="7416" w:hanging="343"/>
      </w:pPr>
      <w:rPr>
        <w:rFonts w:hint="default"/>
      </w:rPr>
    </w:lvl>
  </w:abstractNum>
  <w:abstractNum w:abstractNumId="19" w15:restartNumberingAfterBreak="0">
    <w:nsid w:val="0DA763DE"/>
    <w:multiLevelType w:val="hybridMultilevel"/>
    <w:tmpl w:val="21D417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C904C6"/>
    <w:multiLevelType w:val="hybridMultilevel"/>
    <w:tmpl w:val="AC0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2E2CA9"/>
    <w:multiLevelType w:val="hybridMultilevel"/>
    <w:tmpl w:val="0C5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8005CB"/>
    <w:multiLevelType w:val="hybridMultilevel"/>
    <w:tmpl w:val="EEE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2D6B95"/>
    <w:multiLevelType w:val="hybridMultilevel"/>
    <w:tmpl w:val="0FE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186884"/>
    <w:multiLevelType w:val="multilevel"/>
    <w:tmpl w:val="C1EC1F8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3E35B2"/>
    <w:multiLevelType w:val="hybridMultilevel"/>
    <w:tmpl w:val="5F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F7578A"/>
    <w:multiLevelType w:val="hybridMultilevel"/>
    <w:tmpl w:val="4EF2ED26"/>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12E647CC"/>
    <w:multiLevelType w:val="hybridMultilevel"/>
    <w:tmpl w:val="472CB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AB1E09"/>
    <w:multiLevelType w:val="multilevel"/>
    <w:tmpl w:val="F50A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C434AF"/>
    <w:multiLevelType w:val="hybridMultilevel"/>
    <w:tmpl w:val="D786BB7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6A85061"/>
    <w:multiLevelType w:val="hybridMultilevel"/>
    <w:tmpl w:val="AF28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1119DA"/>
    <w:multiLevelType w:val="hybridMultilevel"/>
    <w:tmpl w:val="D1F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9905F9"/>
    <w:multiLevelType w:val="hybridMultilevel"/>
    <w:tmpl w:val="88E8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AE2936"/>
    <w:multiLevelType w:val="hybridMultilevel"/>
    <w:tmpl w:val="4DD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9779D5"/>
    <w:multiLevelType w:val="hybridMultilevel"/>
    <w:tmpl w:val="6CC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473F32"/>
    <w:multiLevelType w:val="multilevel"/>
    <w:tmpl w:val="539E6A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1BA13420"/>
    <w:multiLevelType w:val="hybridMultilevel"/>
    <w:tmpl w:val="D15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D3164E"/>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EB4444"/>
    <w:multiLevelType w:val="hybridMultilevel"/>
    <w:tmpl w:val="57FE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FE26DD"/>
    <w:multiLevelType w:val="hybridMultilevel"/>
    <w:tmpl w:val="623C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054075"/>
    <w:multiLevelType w:val="hybridMultilevel"/>
    <w:tmpl w:val="0F743280"/>
    <w:lvl w:ilvl="0" w:tplc="04090005">
      <w:start w:val="1"/>
      <w:numFmt w:val="bullet"/>
      <w:lvlText w:val=""/>
      <w:lvlJc w:val="left"/>
      <w:pPr>
        <w:tabs>
          <w:tab w:val="num" w:pos="835"/>
        </w:tabs>
        <w:ind w:left="835" w:hanging="360"/>
      </w:pPr>
      <w:rPr>
        <w:rFonts w:ascii="Wingdings" w:hAnsi="Wingdings"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41" w15:restartNumberingAfterBreak="0">
    <w:nsid w:val="202B737D"/>
    <w:multiLevelType w:val="hybridMultilevel"/>
    <w:tmpl w:val="44722D30"/>
    <w:lvl w:ilvl="0" w:tplc="EF7062B6">
      <w:start w:val="1"/>
      <w:numFmt w:val="bullet"/>
      <w:lvlText w:val=""/>
      <w:lvlJc w:val="left"/>
      <w:pPr>
        <w:ind w:left="720" w:hanging="360"/>
      </w:pPr>
      <w:rPr>
        <w:rFonts w:ascii="Symbol" w:hAnsi="Symbol" w:hint="default"/>
      </w:rPr>
    </w:lvl>
    <w:lvl w:ilvl="1" w:tplc="7C14A996">
      <w:start w:val="1"/>
      <w:numFmt w:val="bullet"/>
      <w:lvlText w:val="o"/>
      <w:lvlJc w:val="left"/>
      <w:pPr>
        <w:ind w:left="1440" w:hanging="360"/>
      </w:pPr>
      <w:rPr>
        <w:rFonts w:ascii="Courier New" w:hAnsi="Courier New" w:hint="default"/>
      </w:rPr>
    </w:lvl>
    <w:lvl w:ilvl="2" w:tplc="88021BA8">
      <w:start w:val="1"/>
      <w:numFmt w:val="bullet"/>
      <w:lvlText w:val=""/>
      <w:lvlJc w:val="left"/>
      <w:pPr>
        <w:ind w:left="2160" w:hanging="360"/>
      </w:pPr>
      <w:rPr>
        <w:rFonts w:ascii="Wingdings" w:hAnsi="Wingdings" w:hint="default"/>
      </w:rPr>
    </w:lvl>
    <w:lvl w:ilvl="3" w:tplc="708056E4">
      <w:start w:val="1"/>
      <w:numFmt w:val="bullet"/>
      <w:lvlText w:val=""/>
      <w:lvlJc w:val="left"/>
      <w:pPr>
        <w:ind w:left="2880" w:hanging="360"/>
      </w:pPr>
      <w:rPr>
        <w:rFonts w:ascii="Symbol" w:hAnsi="Symbol" w:hint="default"/>
      </w:rPr>
    </w:lvl>
    <w:lvl w:ilvl="4" w:tplc="D88AB246">
      <w:start w:val="1"/>
      <w:numFmt w:val="bullet"/>
      <w:lvlText w:val="o"/>
      <w:lvlJc w:val="left"/>
      <w:pPr>
        <w:ind w:left="3600" w:hanging="360"/>
      </w:pPr>
      <w:rPr>
        <w:rFonts w:ascii="Courier New" w:hAnsi="Courier New" w:hint="default"/>
      </w:rPr>
    </w:lvl>
    <w:lvl w:ilvl="5" w:tplc="B8A878AA">
      <w:start w:val="1"/>
      <w:numFmt w:val="bullet"/>
      <w:lvlText w:val=""/>
      <w:lvlJc w:val="left"/>
      <w:pPr>
        <w:ind w:left="4320" w:hanging="360"/>
      </w:pPr>
      <w:rPr>
        <w:rFonts w:ascii="Wingdings" w:hAnsi="Wingdings" w:hint="default"/>
      </w:rPr>
    </w:lvl>
    <w:lvl w:ilvl="6" w:tplc="7F0A0380">
      <w:start w:val="1"/>
      <w:numFmt w:val="bullet"/>
      <w:lvlText w:val=""/>
      <w:lvlJc w:val="left"/>
      <w:pPr>
        <w:ind w:left="5040" w:hanging="360"/>
      </w:pPr>
      <w:rPr>
        <w:rFonts w:ascii="Symbol" w:hAnsi="Symbol" w:hint="default"/>
      </w:rPr>
    </w:lvl>
    <w:lvl w:ilvl="7" w:tplc="8AA0A2E4">
      <w:start w:val="1"/>
      <w:numFmt w:val="bullet"/>
      <w:lvlText w:val="o"/>
      <w:lvlJc w:val="left"/>
      <w:pPr>
        <w:ind w:left="5760" w:hanging="360"/>
      </w:pPr>
      <w:rPr>
        <w:rFonts w:ascii="Courier New" w:hAnsi="Courier New" w:hint="default"/>
      </w:rPr>
    </w:lvl>
    <w:lvl w:ilvl="8" w:tplc="71568290">
      <w:start w:val="1"/>
      <w:numFmt w:val="bullet"/>
      <w:lvlText w:val=""/>
      <w:lvlJc w:val="left"/>
      <w:pPr>
        <w:ind w:left="6480" w:hanging="360"/>
      </w:pPr>
      <w:rPr>
        <w:rFonts w:ascii="Wingdings" w:hAnsi="Wingdings" w:hint="default"/>
      </w:rPr>
    </w:lvl>
  </w:abstractNum>
  <w:abstractNum w:abstractNumId="42" w15:restartNumberingAfterBreak="0">
    <w:nsid w:val="20A81316"/>
    <w:multiLevelType w:val="multilevel"/>
    <w:tmpl w:val="B4B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BB4EA4"/>
    <w:multiLevelType w:val="hybridMultilevel"/>
    <w:tmpl w:val="5F1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601D03"/>
    <w:multiLevelType w:val="hybridMultilevel"/>
    <w:tmpl w:val="8BF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D60738"/>
    <w:multiLevelType w:val="hybridMultilevel"/>
    <w:tmpl w:val="344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E9699D"/>
    <w:multiLevelType w:val="hybridMultilevel"/>
    <w:tmpl w:val="E7869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4BD121B"/>
    <w:multiLevelType w:val="hybridMultilevel"/>
    <w:tmpl w:val="9A46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F214F8"/>
    <w:multiLevelType w:val="hybridMultilevel"/>
    <w:tmpl w:val="31C26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5457AA3"/>
    <w:multiLevelType w:val="hybridMultilevel"/>
    <w:tmpl w:val="31B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97482A"/>
    <w:multiLevelType w:val="hybridMultilevel"/>
    <w:tmpl w:val="5CF6B2DE"/>
    <w:lvl w:ilvl="0" w:tplc="87428A9E">
      <w:start w:val="1"/>
      <w:numFmt w:val="bullet"/>
      <w:lvlText w:val=""/>
      <w:lvlJc w:val="left"/>
      <w:pPr>
        <w:ind w:left="720" w:hanging="360"/>
      </w:pPr>
      <w:rPr>
        <w:rFonts w:ascii="Symbol" w:hAnsi="Symbol" w:hint="default"/>
      </w:rPr>
    </w:lvl>
    <w:lvl w:ilvl="1" w:tplc="5C163370">
      <w:start w:val="1"/>
      <w:numFmt w:val="bullet"/>
      <w:lvlText w:val="o"/>
      <w:lvlJc w:val="left"/>
      <w:pPr>
        <w:ind w:left="1440" w:hanging="360"/>
      </w:pPr>
      <w:rPr>
        <w:rFonts w:ascii="Courier New" w:hAnsi="Courier New" w:hint="default"/>
      </w:rPr>
    </w:lvl>
    <w:lvl w:ilvl="2" w:tplc="A9FA8DC2">
      <w:start w:val="1"/>
      <w:numFmt w:val="bullet"/>
      <w:lvlText w:val=""/>
      <w:lvlJc w:val="left"/>
      <w:pPr>
        <w:ind w:left="2160" w:hanging="360"/>
      </w:pPr>
      <w:rPr>
        <w:rFonts w:ascii="Wingdings" w:hAnsi="Wingdings" w:hint="default"/>
      </w:rPr>
    </w:lvl>
    <w:lvl w:ilvl="3" w:tplc="EC586BAA">
      <w:start w:val="1"/>
      <w:numFmt w:val="bullet"/>
      <w:lvlText w:val=""/>
      <w:lvlJc w:val="left"/>
      <w:pPr>
        <w:ind w:left="2880" w:hanging="360"/>
      </w:pPr>
      <w:rPr>
        <w:rFonts w:ascii="Symbol" w:hAnsi="Symbol" w:hint="default"/>
      </w:rPr>
    </w:lvl>
    <w:lvl w:ilvl="4" w:tplc="BF36F5B8">
      <w:start w:val="1"/>
      <w:numFmt w:val="bullet"/>
      <w:lvlText w:val="o"/>
      <w:lvlJc w:val="left"/>
      <w:pPr>
        <w:ind w:left="3600" w:hanging="360"/>
      </w:pPr>
      <w:rPr>
        <w:rFonts w:ascii="Courier New" w:hAnsi="Courier New" w:hint="default"/>
      </w:rPr>
    </w:lvl>
    <w:lvl w:ilvl="5" w:tplc="46A6DFD6">
      <w:start w:val="1"/>
      <w:numFmt w:val="bullet"/>
      <w:lvlText w:val=""/>
      <w:lvlJc w:val="left"/>
      <w:pPr>
        <w:ind w:left="4320" w:hanging="360"/>
      </w:pPr>
      <w:rPr>
        <w:rFonts w:ascii="Wingdings" w:hAnsi="Wingdings" w:hint="default"/>
      </w:rPr>
    </w:lvl>
    <w:lvl w:ilvl="6" w:tplc="CEB80472">
      <w:start w:val="1"/>
      <w:numFmt w:val="bullet"/>
      <w:lvlText w:val=""/>
      <w:lvlJc w:val="left"/>
      <w:pPr>
        <w:ind w:left="5040" w:hanging="360"/>
      </w:pPr>
      <w:rPr>
        <w:rFonts w:ascii="Symbol" w:hAnsi="Symbol" w:hint="default"/>
      </w:rPr>
    </w:lvl>
    <w:lvl w:ilvl="7" w:tplc="CB565BF6">
      <w:start w:val="1"/>
      <w:numFmt w:val="bullet"/>
      <w:lvlText w:val="o"/>
      <w:lvlJc w:val="left"/>
      <w:pPr>
        <w:ind w:left="5760" w:hanging="360"/>
      </w:pPr>
      <w:rPr>
        <w:rFonts w:ascii="Courier New" w:hAnsi="Courier New" w:hint="default"/>
      </w:rPr>
    </w:lvl>
    <w:lvl w:ilvl="8" w:tplc="89BC63BE">
      <w:start w:val="1"/>
      <w:numFmt w:val="bullet"/>
      <w:lvlText w:val=""/>
      <w:lvlJc w:val="left"/>
      <w:pPr>
        <w:ind w:left="6480" w:hanging="360"/>
      </w:pPr>
      <w:rPr>
        <w:rFonts w:ascii="Wingdings" w:hAnsi="Wingdings" w:hint="default"/>
      </w:rPr>
    </w:lvl>
  </w:abstractNum>
  <w:abstractNum w:abstractNumId="51" w15:restartNumberingAfterBreak="0">
    <w:nsid w:val="27B3419D"/>
    <w:multiLevelType w:val="hybridMultilevel"/>
    <w:tmpl w:val="B984762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2" w15:restartNumberingAfterBreak="0">
    <w:nsid w:val="27E35C88"/>
    <w:multiLevelType w:val="hybridMultilevel"/>
    <w:tmpl w:val="0DA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71239E"/>
    <w:multiLevelType w:val="hybridMultilevel"/>
    <w:tmpl w:val="15F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7D041C"/>
    <w:multiLevelType w:val="multilevel"/>
    <w:tmpl w:val="8B58417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A7C0FD3"/>
    <w:multiLevelType w:val="hybridMultilevel"/>
    <w:tmpl w:val="AD02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D01D43"/>
    <w:multiLevelType w:val="hybridMultilevel"/>
    <w:tmpl w:val="AB1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7C413F"/>
    <w:multiLevelType w:val="hybridMultilevel"/>
    <w:tmpl w:val="C36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57653C"/>
    <w:multiLevelType w:val="hybridMultilevel"/>
    <w:tmpl w:val="A6D230FC"/>
    <w:lvl w:ilvl="0" w:tplc="AEDA8CB6">
      <w:start w:val="1"/>
      <w:numFmt w:val="bullet"/>
      <w:lvlText w:val="·"/>
      <w:lvlJc w:val="left"/>
      <w:pPr>
        <w:ind w:left="720" w:hanging="360"/>
      </w:pPr>
      <w:rPr>
        <w:rFonts w:ascii="Symbol" w:hAnsi="Symbol" w:hint="default"/>
      </w:rPr>
    </w:lvl>
    <w:lvl w:ilvl="1" w:tplc="ACFCDD02">
      <w:start w:val="1"/>
      <w:numFmt w:val="bullet"/>
      <w:lvlText w:val="o"/>
      <w:lvlJc w:val="left"/>
      <w:pPr>
        <w:ind w:left="1440" w:hanging="360"/>
      </w:pPr>
      <w:rPr>
        <w:rFonts w:ascii="Courier New" w:hAnsi="Courier New" w:hint="default"/>
      </w:rPr>
    </w:lvl>
    <w:lvl w:ilvl="2" w:tplc="17AA26C6">
      <w:start w:val="1"/>
      <w:numFmt w:val="bullet"/>
      <w:lvlText w:val=""/>
      <w:lvlJc w:val="left"/>
      <w:pPr>
        <w:ind w:left="2160" w:hanging="360"/>
      </w:pPr>
      <w:rPr>
        <w:rFonts w:ascii="Wingdings" w:hAnsi="Wingdings" w:hint="default"/>
      </w:rPr>
    </w:lvl>
    <w:lvl w:ilvl="3" w:tplc="C31A4ECC">
      <w:start w:val="1"/>
      <w:numFmt w:val="bullet"/>
      <w:lvlText w:val=""/>
      <w:lvlJc w:val="left"/>
      <w:pPr>
        <w:ind w:left="2880" w:hanging="360"/>
      </w:pPr>
      <w:rPr>
        <w:rFonts w:ascii="Symbol" w:hAnsi="Symbol" w:hint="default"/>
      </w:rPr>
    </w:lvl>
    <w:lvl w:ilvl="4" w:tplc="6B8A155E">
      <w:start w:val="1"/>
      <w:numFmt w:val="bullet"/>
      <w:lvlText w:val="o"/>
      <w:lvlJc w:val="left"/>
      <w:pPr>
        <w:ind w:left="3600" w:hanging="360"/>
      </w:pPr>
      <w:rPr>
        <w:rFonts w:ascii="Courier New" w:hAnsi="Courier New" w:hint="default"/>
      </w:rPr>
    </w:lvl>
    <w:lvl w:ilvl="5" w:tplc="FF8C38A4">
      <w:start w:val="1"/>
      <w:numFmt w:val="bullet"/>
      <w:lvlText w:val=""/>
      <w:lvlJc w:val="left"/>
      <w:pPr>
        <w:ind w:left="4320" w:hanging="360"/>
      </w:pPr>
      <w:rPr>
        <w:rFonts w:ascii="Wingdings" w:hAnsi="Wingdings" w:hint="default"/>
      </w:rPr>
    </w:lvl>
    <w:lvl w:ilvl="6" w:tplc="7D1E6364">
      <w:start w:val="1"/>
      <w:numFmt w:val="bullet"/>
      <w:lvlText w:val=""/>
      <w:lvlJc w:val="left"/>
      <w:pPr>
        <w:ind w:left="5040" w:hanging="360"/>
      </w:pPr>
      <w:rPr>
        <w:rFonts w:ascii="Symbol" w:hAnsi="Symbol" w:hint="default"/>
      </w:rPr>
    </w:lvl>
    <w:lvl w:ilvl="7" w:tplc="632CE3A6">
      <w:start w:val="1"/>
      <w:numFmt w:val="bullet"/>
      <w:lvlText w:val="o"/>
      <w:lvlJc w:val="left"/>
      <w:pPr>
        <w:ind w:left="5760" w:hanging="360"/>
      </w:pPr>
      <w:rPr>
        <w:rFonts w:ascii="Courier New" w:hAnsi="Courier New" w:hint="default"/>
      </w:rPr>
    </w:lvl>
    <w:lvl w:ilvl="8" w:tplc="07AE18DC">
      <w:start w:val="1"/>
      <w:numFmt w:val="bullet"/>
      <w:lvlText w:val=""/>
      <w:lvlJc w:val="left"/>
      <w:pPr>
        <w:ind w:left="6480" w:hanging="360"/>
      </w:pPr>
      <w:rPr>
        <w:rFonts w:ascii="Wingdings" w:hAnsi="Wingdings" w:hint="default"/>
      </w:rPr>
    </w:lvl>
  </w:abstractNum>
  <w:abstractNum w:abstractNumId="59" w15:restartNumberingAfterBreak="0">
    <w:nsid w:val="2E6F06AD"/>
    <w:multiLevelType w:val="hybridMultilevel"/>
    <w:tmpl w:val="2C14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CA3EC3"/>
    <w:multiLevelType w:val="hybridMultilevel"/>
    <w:tmpl w:val="E1F6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183333"/>
    <w:multiLevelType w:val="hybridMultilevel"/>
    <w:tmpl w:val="B13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BF5CAB"/>
    <w:multiLevelType w:val="multilevel"/>
    <w:tmpl w:val="BC7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24704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3882C6E"/>
    <w:multiLevelType w:val="hybridMultilevel"/>
    <w:tmpl w:val="94AAD6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C01B7F"/>
    <w:multiLevelType w:val="hybridMultilevel"/>
    <w:tmpl w:val="256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C6705E"/>
    <w:multiLevelType w:val="hybridMultilevel"/>
    <w:tmpl w:val="ECD2F97A"/>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7" w15:restartNumberingAfterBreak="0">
    <w:nsid w:val="33E64233"/>
    <w:multiLevelType w:val="hybridMultilevel"/>
    <w:tmpl w:val="AAC6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2A7FA4"/>
    <w:multiLevelType w:val="hybridMultilevel"/>
    <w:tmpl w:val="0ECE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BA4B6B"/>
    <w:multiLevelType w:val="hybridMultilevel"/>
    <w:tmpl w:val="3DFA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5335B1"/>
    <w:multiLevelType w:val="hybridMultilevel"/>
    <w:tmpl w:val="820ECE18"/>
    <w:lvl w:ilvl="0" w:tplc="C4A0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2CC8ED"/>
    <w:multiLevelType w:val="hybridMultilevel"/>
    <w:tmpl w:val="C124F686"/>
    <w:lvl w:ilvl="0" w:tplc="0450AFB0">
      <w:start w:val="1"/>
      <w:numFmt w:val="bullet"/>
      <w:lvlText w:val=""/>
      <w:lvlJc w:val="left"/>
      <w:pPr>
        <w:ind w:left="720" w:hanging="360"/>
      </w:pPr>
      <w:rPr>
        <w:rFonts w:ascii="Symbol" w:hAnsi="Symbol" w:hint="default"/>
      </w:rPr>
    </w:lvl>
    <w:lvl w:ilvl="1" w:tplc="8BA82214">
      <w:start w:val="1"/>
      <w:numFmt w:val="bullet"/>
      <w:lvlText w:val="o"/>
      <w:lvlJc w:val="left"/>
      <w:pPr>
        <w:ind w:left="1440" w:hanging="360"/>
      </w:pPr>
      <w:rPr>
        <w:rFonts w:ascii="Courier New" w:hAnsi="Courier New" w:hint="default"/>
      </w:rPr>
    </w:lvl>
    <w:lvl w:ilvl="2" w:tplc="9AE6E90C">
      <w:start w:val="1"/>
      <w:numFmt w:val="bullet"/>
      <w:lvlText w:val=""/>
      <w:lvlJc w:val="left"/>
      <w:pPr>
        <w:ind w:left="2160" w:hanging="360"/>
      </w:pPr>
      <w:rPr>
        <w:rFonts w:ascii="Wingdings" w:hAnsi="Wingdings" w:hint="default"/>
      </w:rPr>
    </w:lvl>
    <w:lvl w:ilvl="3" w:tplc="124EB070">
      <w:start w:val="1"/>
      <w:numFmt w:val="bullet"/>
      <w:lvlText w:val=""/>
      <w:lvlJc w:val="left"/>
      <w:pPr>
        <w:ind w:left="2880" w:hanging="360"/>
      </w:pPr>
      <w:rPr>
        <w:rFonts w:ascii="Symbol" w:hAnsi="Symbol" w:hint="default"/>
      </w:rPr>
    </w:lvl>
    <w:lvl w:ilvl="4" w:tplc="4BBA74C6">
      <w:start w:val="1"/>
      <w:numFmt w:val="bullet"/>
      <w:lvlText w:val="o"/>
      <w:lvlJc w:val="left"/>
      <w:pPr>
        <w:ind w:left="3600" w:hanging="360"/>
      </w:pPr>
      <w:rPr>
        <w:rFonts w:ascii="Courier New" w:hAnsi="Courier New" w:hint="default"/>
      </w:rPr>
    </w:lvl>
    <w:lvl w:ilvl="5" w:tplc="6BB46B62">
      <w:start w:val="1"/>
      <w:numFmt w:val="bullet"/>
      <w:lvlText w:val=""/>
      <w:lvlJc w:val="left"/>
      <w:pPr>
        <w:ind w:left="4320" w:hanging="360"/>
      </w:pPr>
      <w:rPr>
        <w:rFonts w:ascii="Wingdings" w:hAnsi="Wingdings" w:hint="default"/>
      </w:rPr>
    </w:lvl>
    <w:lvl w:ilvl="6" w:tplc="14E27CA0">
      <w:start w:val="1"/>
      <w:numFmt w:val="bullet"/>
      <w:lvlText w:val=""/>
      <w:lvlJc w:val="left"/>
      <w:pPr>
        <w:ind w:left="5040" w:hanging="360"/>
      </w:pPr>
      <w:rPr>
        <w:rFonts w:ascii="Symbol" w:hAnsi="Symbol" w:hint="default"/>
      </w:rPr>
    </w:lvl>
    <w:lvl w:ilvl="7" w:tplc="9E4EB16A">
      <w:start w:val="1"/>
      <w:numFmt w:val="bullet"/>
      <w:lvlText w:val="o"/>
      <w:lvlJc w:val="left"/>
      <w:pPr>
        <w:ind w:left="5760" w:hanging="360"/>
      </w:pPr>
      <w:rPr>
        <w:rFonts w:ascii="Courier New" w:hAnsi="Courier New" w:hint="default"/>
      </w:rPr>
    </w:lvl>
    <w:lvl w:ilvl="8" w:tplc="CAF47CA2">
      <w:start w:val="1"/>
      <w:numFmt w:val="bullet"/>
      <w:lvlText w:val=""/>
      <w:lvlJc w:val="left"/>
      <w:pPr>
        <w:ind w:left="6480" w:hanging="360"/>
      </w:pPr>
      <w:rPr>
        <w:rFonts w:ascii="Wingdings" w:hAnsi="Wingdings" w:hint="default"/>
      </w:rPr>
    </w:lvl>
  </w:abstractNum>
  <w:abstractNum w:abstractNumId="72" w15:restartNumberingAfterBreak="0">
    <w:nsid w:val="3BD34573"/>
    <w:multiLevelType w:val="hybridMultilevel"/>
    <w:tmpl w:val="06D2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327B78"/>
    <w:multiLevelType w:val="hybridMultilevel"/>
    <w:tmpl w:val="19D4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345693"/>
    <w:multiLevelType w:val="hybridMultilevel"/>
    <w:tmpl w:val="30E2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1C0A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3E224EB0"/>
    <w:multiLevelType w:val="hybridMultilevel"/>
    <w:tmpl w:val="A7BEA738"/>
    <w:lvl w:ilvl="0" w:tplc="04090001">
      <w:start w:val="1"/>
      <w:numFmt w:val="bullet"/>
      <w:lvlText w:val=""/>
      <w:lvlJc w:val="left"/>
      <w:pPr>
        <w:ind w:left="720" w:hanging="360"/>
      </w:pPr>
      <w:rPr>
        <w:rFonts w:ascii="Symbol" w:hAnsi="Symbol" w:hint="default"/>
      </w:rPr>
    </w:lvl>
    <w:lvl w:ilvl="1" w:tplc="B052B9A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7347E7"/>
    <w:multiLevelType w:val="hybridMultilevel"/>
    <w:tmpl w:val="540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3E2173"/>
    <w:multiLevelType w:val="hybridMultilevel"/>
    <w:tmpl w:val="BFBC0CA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9" w15:restartNumberingAfterBreak="0">
    <w:nsid w:val="419C361F"/>
    <w:multiLevelType w:val="hybridMultilevel"/>
    <w:tmpl w:val="0F3A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1BF79D5"/>
    <w:multiLevelType w:val="hybridMultilevel"/>
    <w:tmpl w:val="79E2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1ED67F5"/>
    <w:multiLevelType w:val="hybridMultilevel"/>
    <w:tmpl w:val="CCA0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3416C7"/>
    <w:multiLevelType w:val="multilevel"/>
    <w:tmpl w:val="9706527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4790AE0"/>
    <w:multiLevelType w:val="hybridMultilevel"/>
    <w:tmpl w:val="E48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D36C2A"/>
    <w:multiLevelType w:val="multilevel"/>
    <w:tmpl w:val="C8CA97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5E658E9"/>
    <w:multiLevelType w:val="hybridMultilevel"/>
    <w:tmpl w:val="6336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514337"/>
    <w:multiLevelType w:val="hybridMultilevel"/>
    <w:tmpl w:val="CFE2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A41E67"/>
    <w:multiLevelType w:val="hybridMultilevel"/>
    <w:tmpl w:val="750CEA14"/>
    <w:lvl w:ilvl="0" w:tplc="A35C6E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3B484A"/>
    <w:multiLevelType w:val="hybridMultilevel"/>
    <w:tmpl w:val="EFE27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E95393"/>
    <w:multiLevelType w:val="hybridMultilevel"/>
    <w:tmpl w:val="E78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9C291D"/>
    <w:multiLevelType w:val="hybridMultilevel"/>
    <w:tmpl w:val="D1A8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986DEE"/>
    <w:multiLevelType w:val="hybridMultilevel"/>
    <w:tmpl w:val="1B54E7D8"/>
    <w:lvl w:ilvl="0" w:tplc="0409000F">
      <w:start w:val="1"/>
      <w:numFmt w:val="decimal"/>
      <w:lvlText w:val="%1."/>
      <w:lvlJc w:val="left"/>
      <w:pPr>
        <w:ind w:left="720" w:hanging="360"/>
      </w:pPr>
      <w:rPr>
        <w:rFonts w:hint="default"/>
        <w:spacing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0016C9E"/>
    <w:multiLevelType w:val="hybridMultilevel"/>
    <w:tmpl w:val="55A0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2017BA"/>
    <w:multiLevelType w:val="hybridMultilevel"/>
    <w:tmpl w:val="EC6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04398B"/>
    <w:multiLevelType w:val="hybridMultilevel"/>
    <w:tmpl w:val="9D7039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2862E4D"/>
    <w:multiLevelType w:val="hybridMultilevel"/>
    <w:tmpl w:val="E77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592D3A"/>
    <w:multiLevelType w:val="hybridMultilevel"/>
    <w:tmpl w:val="85A2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AB4982"/>
    <w:multiLevelType w:val="hybridMultilevel"/>
    <w:tmpl w:val="6AC8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6C41E2"/>
    <w:multiLevelType w:val="hybridMultilevel"/>
    <w:tmpl w:val="CB24DC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8712E9"/>
    <w:multiLevelType w:val="hybridMultilevel"/>
    <w:tmpl w:val="5454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131D13"/>
    <w:multiLevelType w:val="hybridMultilevel"/>
    <w:tmpl w:val="3D1481B4"/>
    <w:lvl w:ilvl="0" w:tplc="04090001">
      <w:start w:val="1"/>
      <w:numFmt w:val="bullet"/>
      <w:lvlText w:val=""/>
      <w:lvlJc w:val="left"/>
      <w:pPr>
        <w:tabs>
          <w:tab w:val="num" w:pos="600"/>
        </w:tabs>
        <w:ind w:left="600" w:hanging="360"/>
      </w:pPr>
      <w:rPr>
        <w:rFonts w:ascii="Symbol" w:hAnsi="Symbol" w:hint="default"/>
      </w:rPr>
    </w:lvl>
    <w:lvl w:ilvl="1" w:tplc="10887360">
      <w:start w:val="1"/>
      <w:numFmt w:val="bullet"/>
      <w:lvlText w:val="o"/>
      <w:lvlJc w:val="left"/>
      <w:pPr>
        <w:tabs>
          <w:tab w:val="num" w:pos="1440"/>
        </w:tabs>
        <w:ind w:left="1440" w:hanging="360"/>
      </w:pPr>
      <w:rPr>
        <w:rFonts w:hAnsi="Courier New"/>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5A426562"/>
    <w:multiLevelType w:val="hybridMultilevel"/>
    <w:tmpl w:val="3D9E3D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9E2E11"/>
    <w:multiLevelType w:val="hybridMultilevel"/>
    <w:tmpl w:val="134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C4480E"/>
    <w:multiLevelType w:val="multilevel"/>
    <w:tmpl w:val="29EA77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D135D58"/>
    <w:multiLevelType w:val="hybridMultilevel"/>
    <w:tmpl w:val="6FD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D3C18BC"/>
    <w:multiLevelType w:val="hybridMultilevel"/>
    <w:tmpl w:val="505E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5C6283"/>
    <w:multiLevelType w:val="hybridMultilevel"/>
    <w:tmpl w:val="166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817567"/>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687390"/>
    <w:multiLevelType w:val="hybridMultilevel"/>
    <w:tmpl w:val="7434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461BE9"/>
    <w:multiLevelType w:val="hybridMultilevel"/>
    <w:tmpl w:val="E598A02A"/>
    <w:lvl w:ilvl="0" w:tplc="A4E2027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0" w15:restartNumberingAfterBreak="0">
    <w:nsid w:val="619D07BA"/>
    <w:multiLevelType w:val="hybridMultilevel"/>
    <w:tmpl w:val="53A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C4699F"/>
    <w:multiLevelType w:val="hybridMultilevel"/>
    <w:tmpl w:val="9EB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EF54A5"/>
    <w:multiLevelType w:val="hybridMultilevel"/>
    <w:tmpl w:val="66822854"/>
    <w:lvl w:ilvl="0" w:tplc="861079B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4077BA"/>
    <w:multiLevelType w:val="hybridMultilevel"/>
    <w:tmpl w:val="D8A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F90257"/>
    <w:multiLevelType w:val="hybridMultilevel"/>
    <w:tmpl w:val="F4EA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147C5B"/>
    <w:multiLevelType w:val="hybridMultilevel"/>
    <w:tmpl w:val="1078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15171B"/>
    <w:multiLevelType w:val="multilevel"/>
    <w:tmpl w:val="3CD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5FC4F0E"/>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661B792B"/>
    <w:multiLevelType w:val="hybridMultilevel"/>
    <w:tmpl w:val="8634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6744F88"/>
    <w:multiLevelType w:val="hybridMultilevel"/>
    <w:tmpl w:val="AB56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CF4975"/>
    <w:multiLevelType w:val="hybridMultilevel"/>
    <w:tmpl w:val="E1EA4E06"/>
    <w:lvl w:ilvl="0" w:tplc="BE78907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8210327"/>
    <w:multiLevelType w:val="hybridMultilevel"/>
    <w:tmpl w:val="3A727150"/>
    <w:lvl w:ilvl="0" w:tplc="9C3C5972">
      <w:start w:val="1"/>
      <w:numFmt w:val="bullet"/>
      <w:lvlText w:val=""/>
      <w:lvlJc w:val="left"/>
      <w:pPr>
        <w:ind w:left="720" w:hanging="360"/>
      </w:pPr>
      <w:rPr>
        <w:rFonts w:ascii="Symbol" w:hAnsi="Symbol" w:hint="default"/>
      </w:rPr>
    </w:lvl>
    <w:lvl w:ilvl="1" w:tplc="BF1AE926">
      <w:start w:val="1"/>
      <w:numFmt w:val="bullet"/>
      <w:lvlText w:val="o"/>
      <w:lvlJc w:val="left"/>
      <w:pPr>
        <w:ind w:left="1440" w:hanging="360"/>
      </w:pPr>
      <w:rPr>
        <w:rFonts w:ascii="Courier New" w:hAnsi="Courier New" w:hint="default"/>
      </w:rPr>
    </w:lvl>
    <w:lvl w:ilvl="2" w:tplc="DED678FA">
      <w:start w:val="1"/>
      <w:numFmt w:val="bullet"/>
      <w:lvlText w:val=""/>
      <w:lvlJc w:val="left"/>
      <w:pPr>
        <w:ind w:left="2160" w:hanging="360"/>
      </w:pPr>
      <w:rPr>
        <w:rFonts w:ascii="Wingdings" w:hAnsi="Wingdings" w:hint="default"/>
      </w:rPr>
    </w:lvl>
    <w:lvl w:ilvl="3" w:tplc="85C09236">
      <w:start w:val="1"/>
      <w:numFmt w:val="bullet"/>
      <w:lvlText w:val=""/>
      <w:lvlJc w:val="left"/>
      <w:pPr>
        <w:ind w:left="2880" w:hanging="360"/>
      </w:pPr>
      <w:rPr>
        <w:rFonts w:ascii="Symbol" w:hAnsi="Symbol" w:hint="default"/>
      </w:rPr>
    </w:lvl>
    <w:lvl w:ilvl="4" w:tplc="B71AF30A">
      <w:start w:val="1"/>
      <w:numFmt w:val="bullet"/>
      <w:lvlText w:val="o"/>
      <w:lvlJc w:val="left"/>
      <w:pPr>
        <w:ind w:left="3600" w:hanging="360"/>
      </w:pPr>
      <w:rPr>
        <w:rFonts w:ascii="Courier New" w:hAnsi="Courier New" w:hint="default"/>
      </w:rPr>
    </w:lvl>
    <w:lvl w:ilvl="5" w:tplc="51882C88">
      <w:start w:val="1"/>
      <w:numFmt w:val="bullet"/>
      <w:lvlText w:val=""/>
      <w:lvlJc w:val="left"/>
      <w:pPr>
        <w:ind w:left="4320" w:hanging="360"/>
      </w:pPr>
      <w:rPr>
        <w:rFonts w:ascii="Wingdings" w:hAnsi="Wingdings" w:hint="default"/>
      </w:rPr>
    </w:lvl>
    <w:lvl w:ilvl="6" w:tplc="CDC6D040">
      <w:start w:val="1"/>
      <w:numFmt w:val="bullet"/>
      <w:lvlText w:val=""/>
      <w:lvlJc w:val="left"/>
      <w:pPr>
        <w:ind w:left="5040" w:hanging="360"/>
      </w:pPr>
      <w:rPr>
        <w:rFonts w:ascii="Symbol" w:hAnsi="Symbol" w:hint="default"/>
      </w:rPr>
    </w:lvl>
    <w:lvl w:ilvl="7" w:tplc="DA3A76C2">
      <w:start w:val="1"/>
      <w:numFmt w:val="bullet"/>
      <w:lvlText w:val="o"/>
      <w:lvlJc w:val="left"/>
      <w:pPr>
        <w:ind w:left="5760" w:hanging="360"/>
      </w:pPr>
      <w:rPr>
        <w:rFonts w:ascii="Courier New" w:hAnsi="Courier New" w:hint="default"/>
      </w:rPr>
    </w:lvl>
    <w:lvl w:ilvl="8" w:tplc="78EC7D5E">
      <w:start w:val="1"/>
      <w:numFmt w:val="bullet"/>
      <w:lvlText w:val=""/>
      <w:lvlJc w:val="left"/>
      <w:pPr>
        <w:ind w:left="6480" w:hanging="360"/>
      </w:pPr>
      <w:rPr>
        <w:rFonts w:ascii="Wingdings" w:hAnsi="Wingdings" w:hint="default"/>
      </w:rPr>
    </w:lvl>
  </w:abstractNum>
  <w:abstractNum w:abstractNumId="122" w15:restartNumberingAfterBreak="0">
    <w:nsid w:val="68EC6EA3"/>
    <w:multiLevelType w:val="hybridMultilevel"/>
    <w:tmpl w:val="4B4274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3" w15:restartNumberingAfterBreak="0">
    <w:nsid w:val="6945590A"/>
    <w:multiLevelType w:val="hybridMultilevel"/>
    <w:tmpl w:val="600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051D23"/>
    <w:multiLevelType w:val="hybridMultilevel"/>
    <w:tmpl w:val="EC04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06370E"/>
    <w:multiLevelType w:val="hybridMultilevel"/>
    <w:tmpl w:val="8922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A877FA1"/>
    <w:multiLevelType w:val="hybridMultilevel"/>
    <w:tmpl w:val="1466F12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7" w15:restartNumberingAfterBreak="0">
    <w:nsid w:val="6AE36329"/>
    <w:multiLevelType w:val="hybridMultilevel"/>
    <w:tmpl w:val="BD4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B52744E"/>
    <w:multiLevelType w:val="hybridMultilevel"/>
    <w:tmpl w:val="44D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D879A2"/>
    <w:multiLevelType w:val="hybridMultilevel"/>
    <w:tmpl w:val="78C0F3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DF767E6"/>
    <w:multiLevelType w:val="hybridMultilevel"/>
    <w:tmpl w:val="7C2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E7966EB"/>
    <w:multiLevelType w:val="hybridMultilevel"/>
    <w:tmpl w:val="0F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8639A8"/>
    <w:multiLevelType w:val="hybridMultilevel"/>
    <w:tmpl w:val="26DE8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FA0194F"/>
    <w:multiLevelType w:val="hybridMultilevel"/>
    <w:tmpl w:val="23F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3C0F3A"/>
    <w:multiLevelType w:val="hybridMultilevel"/>
    <w:tmpl w:val="C1F2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13E208E"/>
    <w:multiLevelType w:val="hybridMultilevel"/>
    <w:tmpl w:val="202C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B56ACE"/>
    <w:multiLevelType w:val="hybridMultilevel"/>
    <w:tmpl w:val="51D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31C4914"/>
    <w:multiLevelType w:val="hybridMultilevel"/>
    <w:tmpl w:val="7898EAF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8" w15:restartNumberingAfterBreak="0">
    <w:nsid w:val="73C52ABF"/>
    <w:multiLevelType w:val="hybridMultilevel"/>
    <w:tmpl w:val="1ECE147A"/>
    <w:lvl w:ilvl="0" w:tplc="FA820F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306614"/>
    <w:multiLevelType w:val="hybridMultilevel"/>
    <w:tmpl w:val="A4B08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8301D03"/>
    <w:multiLevelType w:val="hybridMultilevel"/>
    <w:tmpl w:val="4C8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9C13DE0"/>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2" w15:restartNumberingAfterBreak="0">
    <w:nsid w:val="7A335BA9"/>
    <w:multiLevelType w:val="hybridMultilevel"/>
    <w:tmpl w:val="733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D51215"/>
    <w:multiLevelType w:val="hybridMultilevel"/>
    <w:tmpl w:val="C88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A207B3"/>
    <w:multiLevelType w:val="hybridMultilevel"/>
    <w:tmpl w:val="143211A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5" w15:restartNumberingAfterBreak="0">
    <w:nsid w:val="7DDC26B0"/>
    <w:multiLevelType w:val="hybridMultilevel"/>
    <w:tmpl w:val="ADE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DFE4CFB"/>
    <w:multiLevelType w:val="multilevel"/>
    <w:tmpl w:val="BF5E13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7E91502D"/>
    <w:multiLevelType w:val="hybridMultilevel"/>
    <w:tmpl w:val="0AA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F0F38A8"/>
    <w:multiLevelType w:val="multilevel"/>
    <w:tmpl w:val="58DA1C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972829">
    <w:abstractNumId w:val="41"/>
  </w:num>
  <w:num w:numId="2" w16cid:durableId="1159347897">
    <w:abstractNumId w:val="71"/>
  </w:num>
  <w:num w:numId="3" w16cid:durableId="741215206">
    <w:abstractNumId w:val="50"/>
  </w:num>
  <w:num w:numId="4" w16cid:durableId="1233079711">
    <w:abstractNumId w:val="121"/>
  </w:num>
  <w:num w:numId="5" w16cid:durableId="260534345">
    <w:abstractNumId w:val="16"/>
  </w:num>
  <w:num w:numId="6" w16cid:durableId="206380123">
    <w:abstractNumId w:val="89"/>
  </w:num>
  <w:num w:numId="7" w16cid:durableId="1599410883">
    <w:abstractNumId w:val="11"/>
  </w:num>
  <w:num w:numId="8" w16cid:durableId="1729496759">
    <w:abstractNumId w:val="122"/>
  </w:num>
  <w:num w:numId="9" w16cid:durableId="1002010279">
    <w:abstractNumId w:val="120"/>
  </w:num>
  <w:num w:numId="10" w16cid:durableId="823737877">
    <w:abstractNumId w:val="91"/>
  </w:num>
  <w:num w:numId="11" w16cid:durableId="493684439">
    <w:abstractNumId w:val="96"/>
  </w:num>
  <w:num w:numId="12" w16cid:durableId="1570992139">
    <w:abstractNumId w:val="76"/>
  </w:num>
  <w:num w:numId="13" w16cid:durableId="742918514">
    <w:abstractNumId w:val="145"/>
  </w:num>
  <w:num w:numId="14" w16cid:durableId="479153049">
    <w:abstractNumId w:val="127"/>
  </w:num>
  <w:num w:numId="15" w16cid:durableId="1711951740">
    <w:abstractNumId w:val="80"/>
  </w:num>
  <w:num w:numId="16" w16cid:durableId="1464499629">
    <w:abstractNumId w:val="9"/>
  </w:num>
  <w:num w:numId="17" w16cid:durableId="1560896987">
    <w:abstractNumId w:val="37"/>
  </w:num>
  <w:num w:numId="18" w16cid:durableId="1384326223">
    <w:abstractNumId w:val="98"/>
  </w:num>
  <w:num w:numId="19" w16cid:durableId="23597774">
    <w:abstractNumId w:val="119"/>
  </w:num>
  <w:num w:numId="20" w16cid:durableId="167522237">
    <w:abstractNumId w:val="135"/>
  </w:num>
  <w:num w:numId="21" w16cid:durableId="794524833">
    <w:abstractNumId w:val="43"/>
  </w:num>
  <w:num w:numId="22" w16cid:durableId="633604955">
    <w:abstractNumId w:val="85"/>
  </w:num>
  <w:num w:numId="23" w16cid:durableId="423453235">
    <w:abstractNumId w:val="15"/>
  </w:num>
  <w:num w:numId="24" w16cid:durableId="1153714836">
    <w:abstractNumId w:val="40"/>
  </w:num>
  <w:num w:numId="25" w16cid:durableId="1806199905">
    <w:abstractNumId w:val="70"/>
  </w:num>
  <w:num w:numId="26" w16cid:durableId="574512532">
    <w:abstractNumId w:val="110"/>
  </w:num>
  <w:num w:numId="27" w16cid:durableId="1123694448">
    <w:abstractNumId w:val="72"/>
  </w:num>
  <w:num w:numId="28" w16cid:durableId="1164249226">
    <w:abstractNumId w:val="31"/>
  </w:num>
  <w:num w:numId="29" w16cid:durableId="1335689977">
    <w:abstractNumId w:val="28"/>
  </w:num>
  <w:num w:numId="30" w16cid:durableId="359472692">
    <w:abstractNumId w:val="13"/>
  </w:num>
  <w:num w:numId="31" w16cid:durableId="343752393">
    <w:abstractNumId w:val="12"/>
  </w:num>
  <w:num w:numId="32" w16cid:durableId="426925886">
    <w:abstractNumId w:val="42"/>
  </w:num>
  <w:num w:numId="33" w16cid:durableId="457333010">
    <w:abstractNumId w:val="35"/>
  </w:num>
  <w:num w:numId="34" w16cid:durableId="341589984">
    <w:abstractNumId w:val="104"/>
  </w:num>
  <w:num w:numId="35" w16cid:durableId="1442841821">
    <w:abstractNumId w:val="64"/>
  </w:num>
  <w:num w:numId="36" w16cid:durableId="2130663549">
    <w:abstractNumId w:val="3"/>
  </w:num>
  <w:num w:numId="37" w16cid:durableId="1307200667">
    <w:abstractNumId w:val="144"/>
  </w:num>
  <w:num w:numId="38" w16cid:durableId="785121854">
    <w:abstractNumId w:val="39"/>
  </w:num>
  <w:num w:numId="39" w16cid:durableId="1028094610">
    <w:abstractNumId w:val="74"/>
  </w:num>
  <w:num w:numId="40" w16cid:durableId="324011402">
    <w:abstractNumId w:val="33"/>
  </w:num>
  <w:num w:numId="41" w16cid:durableId="235626780">
    <w:abstractNumId w:val="147"/>
  </w:num>
  <w:num w:numId="42" w16cid:durableId="951011697">
    <w:abstractNumId w:val="78"/>
  </w:num>
  <w:num w:numId="43" w16cid:durableId="1281835769">
    <w:abstractNumId w:val="113"/>
  </w:num>
  <w:num w:numId="44" w16cid:durableId="1264193501">
    <w:abstractNumId w:val="125"/>
  </w:num>
  <w:num w:numId="45" w16cid:durableId="2081905478">
    <w:abstractNumId w:val="130"/>
  </w:num>
  <w:num w:numId="46" w16cid:durableId="1456287031">
    <w:abstractNumId w:val="7"/>
  </w:num>
  <w:num w:numId="47" w16cid:durableId="83847568">
    <w:abstractNumId w:val="44"/>
  </w:num>
  <w:num w:numId="48" w16cid:durableId="388383073">
    <w:abstractNumId w:val="68"/>
  </w:num>
  <w:num w:numId="49" w16cid:durableId="432477916">
    <w:abstractNumId w:val="83"/>
  </w:num>
  <w:num w:numId="50" w16cid:durableId="1267348651">
    <w:abstractNumId w:val="123"/>
  </w:num>
  <w:num w:numId="51" w16cid:durableId="72506347">
    <w:abstractNumId w:val="133"/>
  </w:num>
  <w:num w:numId="52" w16cid:durableId="565845335">
    <w:abstractNumId w:val="60"/>
  </w:num>
  <w:num w:numId="53" w16cid:durableId="624967011">
    <w:abstractNumId w:val="34"/>
  </w:num>
  <w:num w:numId="54" w16cid:durableId="2080395431">
    <w:abstractNumId w:val="0"/>
  </w:num>
  <w:num w:numId="55" w16cid:durableId="1129398592">
    <w:abstractNumId w:val="66"/>
  </w:num>
  <w:num w:numId="56" w16cid:durableId="1686714676">
    <w:abstractNumId w:val="27"/>
  </w:num>
  <w:num w:numId="57" w16cid:durableId="1079257209">
    <w:abstractNumId w:val="81"/>
  </w:num>
  <w:num w:numId="58" w16cid:durableId="1979526204">
    <w:abstractNumId w:val="137"/>
  </w:num>
  <w:num w:numId="59" w16cid:durableId="1429305070">
    <w:abstractNumId w:val="17"/>
  </w:num>
  <w:num w:numId="60" w16cid:durableId="23023268">
    <w:abstractNumId w:val="57"/>
  </w:num>
  <w:num w:numId="61" w16cid:durableId="852836321">
    <w:abstractNumId w:val="132"/>
  </w:num>
  <w:num w:numId="62" w16cid:durableId="22093180">
    <w:abstractNumId w:val="115"/>
  </w:num>
  <w:num w:numId="63" w16cid:durableId="20134681">
    <w:abstractNumId w:val="101"/>
  </w:num>
  <w:num w:numId="64" w16cid:durableId="1897164011">
    <w:abstractNumId w:val="90"/>
  </w:num>
  <w:num w:numId="65" w16cid:durableId="1020811830">
    <w:abstractNumId w:val="47"/>
  </w:num>
  <w:num w:numId="66" w16cid:durableId="810247107">
    <w:abstractNumId w:val="32"/>
  </w:num>
  <w:num w:numId="67" w16cid:durableId="1724253165">
    <w:abstractNumId w:val="45"/>
  </w:num>
  <w:num w:numId="68" w16cid:durableId="640697275">
    <w:abstractNumId w:val="36"/>
  </w:num>
  <w:num w:numId="69" w16cid:durableId="970596725">
    <w:abstractNumId w:val="99"/>
  </w:num>
  <w:num w:numId="70" w16cid:durableId="1417706228">
    <w:abstractNumId w:val="61"/>
  </w:num>
  <w:num w:numId="71" w16cid:durableId="1364792714">
    <w:abstractNumId w:val="142"/>
  </w:num>
  <w:num w:numId="72" w16cid:durableId="1269774329">
    <w:abstractNumId w:val="118"/>
  </w:num>
  <w:num w:numId="73" w16cid:durableId="1437020716">
    <w:abstractNumId w:val="21"/>
  </w:num>
  <w:num w:numId="74" w16cid:durableId="2083329833">
    <w:abstractNumId w:val="23"/>
  </w:num>
  <w:num w:numId="75" w16cid:durableId="408575589">
    <w:abstractNumId w:val="126"/>
  </w:num>
  <w:num w:numId="76" w16cid:durableId="455299140">
    <w:abstractNumId w:val="1"/>
  </w:num>
  <w:num w:numId="77" w16cid:durableId="219170577">
    <w:abstractNumId w:val="105"/>
  </w:num>
  <w:num w:numId="78" w16cid:durableId="1267231594">
    <w:abstractNumId w:val="131"/>
  </w:num>
  <w:num w:numId="79" w16cid:durableId="478810347">
    <w:abstractNumId w:val="52"/>
  </w:num>
  <w:num w:numId="80" w16cid:durableId="980814489">
    <w:abstractNumId w:val="112"/>
  </w:num>
  <w:num w:numId="81" w16cid:durableId="37975317">
    <w:abstractNumId w:val="114"/>
  </w:num>
  <w:num w:numId="82" w16cid:durableId="389618647">
    <w:abstractNumId w:val="18"/>
  </w:num>
  <w:num w:numId="83" w16cid:durableId="81024756">
    <w:abstractNumId w:val="87"/>
  </w:num>
  <w:num w:numId="84" w16cid:durableId="1656761282">
    <w:abstractNumId w:val="30"/>
  </w:num>
  <w:num w:numId="85" w16cid:durableId="282469413">
    <w:abstractNumId w:val="148"/>
  </w:num>
  <w:num w:numId="86" w16cid:durableId="1051811312">
    <w:abstractNumId w:val="103"/>
  </w:num>
  <w:num w:numId="87" w16cid:durableId="2046638334">
    <w:abstractNumId w:val="22"/>
  </w:num>
  <w:num w:numId="88" w16cid:durableId="1794589777">
    <w:abstractNumId w:val="26"/>
  </w:num>
  <w:num w:numId="89" w16cid:durableId="1974601057">
    <w:abstractNumId w:val="49"/>
  </w:num>
  <w:num w:numId="90" w16cid:durableId="1838576404">
    <w:abstractNumId w:val="139"/>
  </w:num>
  <w:num w:numId="91" w16cid:durableId="861629827">
    <w:abstractNumId w:val="48"/>
  </w:num>
  <w:num w:numId="92" w16cid:durableId="2091389894">
    <w:abstractNumId w:val="14"/>
  </w:num>
  <w:num w:numId="93" w16cid:durableId="746539302">
    <w:abstractNumId w:val="62"/>
  </w:num>
  <w:num w:numId="94" w16cid:durableId="583153372">
    <w:abstractNumId w:val="116"/>
  </w:num>
  <w:num w:numId="95" w16cid:durableId="19555134">
    <w:abstractNumId w:val="84"/>
  </w:num>
  <w:num w:numId="96" w16cid:durableId="1677808571">
    <w:abstractNumId w:val="73"/>
  </w:num>
  <w:num w:numId="97" w16cid:durableId="297952208">
    <w:abstractNumId w:val="54"/>
  </w:num>
  <w:num w:numId="98" w16cid:durableId="187333379">
    <w:abstractNumId w:val="24"/>
  </w:num>
  <w:num w:numId="99" w16cid:durableId="189925195">
    <w:abstractNumId w:val="88"/>
  </w:num>
  <w:num w:numId="100" w16cid:durableId="1379738392">
    <w:abstractNumId w:val="6"/>
  </w:num>
  <w:num w:numId="101" w16cid:durableId="1973632775">
    <w:abstractNumId w:val="106"/>
  </w:num>
  <w:num w:numId="102" w16cid:durableId="2100322446">
    <w:abstractNumId w:val="5"/>
  </w:num>
  <w:num w:numId="103" w16cid:durableId="310796071">
    <w:abstractNumId w:val="143"/>
  </w:num>
  <w:num w:numId="104" w16cid:durableId="550582633">
    <w:abstractNumId w:val="4"/>
  </w:num>
  <w:num w:numId="105" w16cid:durableId="1030960418">
    <w:abstractNumId w:val="90"/>
  </w:num>
  <w:num w:numId="106" w16cid:durableId="4442293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013851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128332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287879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3674154">
    <w:abstractNumId w:val="63"/>
  </w:num>
  <w:num w:numId="111" w16cid:durableId="1300307507">
    <w:abstractNumId w:val="29"/>
  </w:num>
  <w:num w:numId="112" w16cid:durableId="1292712218">
    <w:abstractNumId w:val="86"/>
  </w:num>
  <w:num w:numId="113" w16cid:durableId="1022240994">
    <w:abstractNumId w:val="19"/>
  </w:num>
  <w:num w:numId="114" w16cid:durableId="1645624392">
    <w:abstractNumId w:val="108"/>
  </w:num>
  <w:num w:numId="115" w16cid:durableId="1464618000">
    <w:abstractNumId w:val="129"/>
  </w:num>
  <w:num w:numId="116" w16cid:durableId="1721173115">
    <w:abstractNumId w:val="25"/>
  </w:num>
  <w:num w:numId="117" w16cid:durableId="59255431">
    <w:abstractNumId w:val="20"/>
  </w:num>
  <w:num w:numId="118" w16cid:durableId="84494915">
    <w:abstractNumId w:val="111"/>
  </w:num>
  <w:num w:numId="119" w16cid:durableId="1942756405">
    <w:abstractNumId w:val="93"/>
  </w:num>
  <w:num w:numId="120" w16cid:durableId="1804158241">
    <w:abstractNumId w:val="102"/>
  </w:num>
  <w:num w:numId="121" w16cid:durableId="262106896">
    <w:abstractNumId w:val="56"/>
  </w:num>
  <w:num w:numId="122" w16cid:durableId="567417978">
    <w:abstractNumId w:val="140"/>
  </w:num>
  <w:num w:numId="123" w16cid:durableId="58525973">
    <w:abstractNumId w:val="2"/>
  </w:num>
  <w:num w:numId="124" w16cid:durableId="1214390984">
    <w:abstractNumId w:val="65"/>
  </w:num>
  <w:num w:numId="125" w16cid:durableId="43800565">
    <w:abstractNumId w:val="38"/>
  </w:num>
  <w:num w:numId="126" w16cid:durableId="869535706">
    <w:abstractNumId w:val="59"/>
  </w:num>
  <w:num w:numId="127" w16cid:durableId="1505125216">
    <w:abstractNumId w:val="67"/>
  </w:num>
  <w:num w:numId="128" w16cid:durableId="52392535">
    <w:abstractNumId w:val="90"/>
  </w:num>
  <w:num w:numId="129" w16cid:durableId="1525287474">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30" w16cid:durableId="607009869">
    <w:abstractNumId w:val="67"/>
  </w:num>
  <w:num w:numId="131" w16cid:durableId="1407415052">
    <w:abstractNumId w:val="36"/>
  </w:num>
  <w:num w:numId="132" w16cid:durableId="1575314463">
    <w:abstractNumId w:val="136"/>
  </w:num>
  <w:num w:numId="133" w16cid:durableId="1119833179">
    <w:abstractNumId w:val="82"/>
  </w:num>
  <w:num w:numId="134" w16cid:durableId="1694040209">
    <w:abstractNumId w:val="94"/>
  </w:num>
  <w:num w:numId="135" w16cid:durableId="2118717347">
    <w:abstractNumId w:val="100"/>
  </w:num>
  <w:num w:numId="136" w16cid:durableId="164176756">
    <w:abstractNumId w:val="8"/>
  </w:num>
  <w:num w:numId="137" w16cid:durableId="236866025">
    <w:abstractNumId w:val="51"/>
  </w:num>
  <w:num w:numId="138" w16cid:durableId="127361090">
    <w:abstractNumId w:val="75"/>
  </w:num>
  <w:num w:numId="139" w16cid:durableId="114566568">
    <w:abstractNumId w:val="117"/>
  </w:num>
  <w:num w:numId="140" w16cid:durableId="420178539">
    <w:abstractNumId w:val="141"/>
  </w:num>
  <w:num w:numId="141" w16cid:durableId="1824467449">
    <w:abstractNumId w:val="146"/>
  </w:num>
  <w:num w:numId="142" w16cid:durableId="1897625013">
    <w:abstractNumId w:val="77"/>
  </w:num>
  <w:num w:numId="143" w16cid:durableId="2128817132">
    <w:abstractNumId w:val="53"/>
  </w:num>
  <w:num w:numId="144" w16cid:durableId="2023580668">
    <w:abstractNumId w:val="124"/>
  </w:num>
  <w:num w:numId="145" w16cid:durableId="1691836938">
    <w:abstractNumId w:val="138"/>
  </w:num>
  <w:num w:numId="146" w16cid:durableId="1364742382">
    <w:abstractNumId w:val="79"/>
  </w:num>
  <w:num w:numId="147" w16cid:durableId="1870607395">
    <w:abstractNumId w:val="128"/>
  </w:num>
  <w:num w:numId="148" w16cid:durableId="2129347297">
    <w:abstractNumId w:val="109"/>
  </w:num>
  <w:num w:numId="149" w16cid:durableId="974137725">
    <w:abstractNumId w:val="46"/>
  </w:num>
  <w:num w:numId="150" w16cid:durableId="1668291190">
    <w:abstractNumId w:val="92"/>
  </w:num>
  <w:num w:numId="151" w16cid:durableId="1041978465">
    <w:abstractNumId w:val="134"/>
  </w:num>
  <w:num w:numId="152" w16cid:durableId="1233127239">
    <w:abstractNumId w:val="107"/>
  </w:num>
  <w:num w:numId="153" w16cid:durableId="1329676080">
    <w:abstractNumId w:val="97"/>
  </w:num>
  <w:num w:numId="154" w16cid:durableId="367805732">
    <w:abstractNumId w:val="55"/>
  </w:num>
  <w:num w:numId="155" w16cid:durableId="2060662976">
    <w:abstractNumId w:val="58"/>
  </w:num>
  <w:num w:numId="156" w16cid:durableId="1789615705">
    <w:abstractNumId w:val="69"/>
  </w:num>
  <w:num w:numId="157" w16cid:durableId="1521116727">
    <w:abstractNumId w:val="10"/>
  </w:num>
  <w:num w:numId="158" w16cid:durableId="265969318">
    <w:abstractNumId w:val="9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E1sTCzMDY0MTNT0lEKTi0uzszPAykwMq4FAEN5obktAAAA"/>
  </w:docVars>
  <w:rsids>
    <w:rsidRoot w:val="00134A00"/>
    <w:rsid w:val="000005B4"/>
    <w:rsid w:val="00000F5B"/>
    <w:rsid w:val="00001BB5"/>
    <w:rsid w:val="00001BDB"/>
    <w:rsid w:val="00001FCC"/>
    <w:rsid w:val="00002293"/>
    <w:rsid w:val="00002330"/>
    <w:rsid w:val="00002945"/>
    <w:rsid w:val="000030C5"/>
    <w:rsid w:val="00004C81"/>
    <w:rsid w:val="00004DAD"/>
    <w:rsid w:val="0000591F"/>
    <w:rsid w:val="000066B1"/>
    <w:rsid w:val="00006DE3"/>
    <w:rsid w:val="000102A6"/>
    <w:rsid w:val="000135E4"/>
    <w:rsid w:val="00013BDC"/>
    <w:rsid w:val="00013C82"/>
    <w:rsid w:val="000148E6"/>
    <w:rsid w:val="0001565D"/>
    <w:rsid w:val="00020178"/>
    <w:rsid w:val="0002046B"/>
    <w:rsid w:val="0002085A"/>
    <w:rsid w:val="0002127C"/>
    <w:rsid w:val="000262E3"/>
    <w:rsid w:val="00026C2C"/>
    <w:rsid w:val="0002762F"/>
    <w:rsid w:val="000303FC"/>
    <w:rsid w:val="00030C1D"/>
    <w:rsid w:val="00030FCB"/>
    <w:rsid w:val="00031695"/>
    <w:rsid w:val="00031C7E"/>
    <w:rsid w:val="00033C71"/>
    <w:rsid w:val="0003424D"/>
    <w:rsid w:val="000344E6"/>
    <w:rsid w:val="00034C46"/>
    <w:rsid w:val="000420CE"/>
    <w:rsid w:val="000421D8"/>
    <w:rsid w:val="00042B00"/>
    <w:rsid w:val="00044142"/>
    <w:rsid w:val="000445DB"/>
    <w:rsid w:val="00046102"/>
    <w:rsid w:val="00046E61"/>
    <w:rsid w:val="00047D38"/>
    <w:rsid w:val="0005056E"/>
    <w:rsid w:val="00051971"/>
    <w:rsid w:val="00052B07"/>
    <w:rsid w:val="00054C61"/>
    <w:rsid w:val="00055097"/>
    <w:rsid w:val="000565AE"/>
    <w:rsid w:val="00056BE8"/>
    <w:rsid w:val="0005730A"/>
    <w:rsid w:val="00057C6A"/>
    <w:rsid w:val="000605A9"/>
    <w:rsid w:val="00060A4C"/>
    <w:rsid w:val="00060E5C"/>
    <w:rsid w:val="00060EB7"/>
    <w:rsid w:val="000613DB"/>
    <w:rsid w:val="00061F03"/>
    <w:rsid w:val="0006214E"/>
    <w:rsid w:val="00062702"/>
    <w:rsid w:val="00062D8D"/>
    <w:rsid w:val="00064DAE"/>
    <w:rsid w:val="00065A2C"/>
    <w:rsid w:val="00065A59"/>
    <w:rsid w:val="00065F2E"/>
    <w:rsid w:val="00066EDD"/>
    <w:rsid w:val="00067EEA"/>
    <w:rsid w:val="000709D9"/>
    <w:rsid w:val="00070B9D"/>
    <w:rsid w:val="000715AF"/>
    <w:rsid w:val="000717E3"/>
    <w:rsid w:val="0007215D"/>
    <w:rsid w:val="00072C2B"/>
    <w:rsid w:val="00073CC9"/>
    <w:rsid w:val="00074023"/>
    <w:rsid w:val="0007459E"/>
    <w:rsid w:val="00074E1A"/>
    <w:rsid w:val="0007756E"/>
    <w:rsid w:val="00080B42"/>
    <w:rsid w:val="00080D5C"/>
    <w:rsid w:val="00080F9E"/>
    <w:rsid w:val="000817AE"/>
    <w:rsid w:val="00081F5A"/>
    <w:rsid w:val="0008300F"/>
    <w:rsid w:val="000834E8"/>
    <w:rsid w:val="00083A72"/>
    <w:rsid w:val="00083FDA"/>
    <w:rsid w:val="0008401D"/>
    <w:rsid w:val="0008453C"/>
    <w:rsid w:val="00085455"/>
    <w:rsid w:val="00085F6C"/>
    <w:rsid w:val="00086AD2"/>
    <w:rsid w:val="0008754B"/>
    <w:rsid w:val="00087846"/>
    <w:rsid w:val="00090F50"/>
    <w:rsid w:val="0009168D"/>
    <w:rsid w:val="00091777"/>
    <w:rsid w:val="00091FD3"/>
    <w:rsid w:val="000927B8"/>
    <w:rsid w:val="00092BF6"/>
    <w:rsid w:val="00092FB6"/>
    <w:rsid w:val="000933EA"/>
    <w:rsid w:val="00093D47"/>
    <w:rsid w:val="00095538"/>
    <w:rsid w:val="000960E6"/>
    <w:rsid w:val="000963AC"/>
    <w:rsid w:val="00096A04"/>
    <w:rsid w:val="00097844"/>
    <w:rsid w:val="000A10CD"/>
    <w:rsid w:val="000A1B87"/>
    <w:rsid w:val="000A21BF"/>
    <w:rsid w:val="000A22AA"/>
    <w:rsid w:val="000A3779"/>
    <w:rsid w:val="000A3ECA"/>
    <w:rsid w:val="000A517E"/>
    <w:rsid w:val="000A54A4"/>
    <w:rsid w:val="000A55B7"/>
    <w:rsid w:val="000A61EB"/>
    <w:rsid w:val="000A6D57"/>
    <w:rsid w:val="000A7063"/>
    <w:rsid w:val="000A71AC"/>
    <w:rsid w:val="000A7ACD"/>
    <w:rsid w:val="000A7F95"/>
    <w:rsid w:val="000B0B05"/>
    <w:rsid w:val="000B1C02"/>
    <w:rsid w:val="000B28A9"/>
    <w:rsid w:val="000B32AB"/>
    <w:rsid w:val="000C0133"/>
    <w:rsid w:val="000C24D7"/>
    <w:rsid w:val="000C3024"/>
    <w:rsid w:val="000C344E"/>
    <w:rsid w:val="000C3E6A"/>
    <w:rsid w:val="000C5F1A"/>
    <w:rsid w:val="000C5F7D"/>
    <w:rsid w:val="000D1391"/>
    <w:rsid w:val="000D1405"/>
    <w:rsid w:val="000D3FF5"/>
    <w:rsid w:val="000D49E0"/>
    <w:rsid w:val="000D5E1A"/>
    <w:rsid w:val="000D605E"/>
    <w:rsid w:val="000D64AC"/>
    <w:rsid w:val="000E1B17"/>
    <w:rsid w:val="000E3C54"/>
    <w:rsid w:val="000E41CA"/>
    <w:rsid w:val="000E41F7"/>
    <w:rsid w:val="000E421C"/>
    <w:rsid w:val="000E54A6"/>
    <w:rsid w:val="000E5748"/>
    <w:rsid w:val="000E5C91"/>
    <w:rsid w:val="000E73A2"/>
    <w:rsid w:val="000F146A"/>
    <w:rsid w:val="000F1C7A"/>
    <w:rsid w:val="000F1E09"/>
    <w:rsid w:val="000F1EFE"/>
    <w:rsid w:val="000F22E9"/>
    <w:rsid w:val="000F26CE"/>
    <w:rsid w:val="000F39D5"/>
    <w:rsid w:val="000F4919"/>
    <w:rsid w:val="000F50EA"/>
    <w:rsid w:val="000F5F86"/>
    <w:rsid w:val="000F72EB"/>
    <w:rsid w:val="000F737A"/>
    <w:rsid w:val="000F7D68"/>
    <w:rsid w:val="00100E11"/>
    <w:rsid w:val="00100EDD"/>
    <w:rsid w:val="00101D03"/>
    <w:rsid w:val="00102809"/>
    <w:rsid w:val="001033B4"/>
    <w:rsid w:val="0010348C"/>
    <w:rsid w:val="00104216"/>
    <w:rsid w:val="00104733"/>
    <w:rsid w:val="00106511"/>
    <w:rsid w:val="00106699"/>
    <w:rsid w:val="001111C3"/>
    <w:rsid w:val="00111AA7"/>
    <w:rsid w:val="00111AAF"/>
    <w:rsid w:val="00111E74"/>
    <w:rsid w:val="00112A08"/>
    <w:rsid w:val="00112E31"/>
    <w:rsid w:val="00113E86"/>
    <w:rsid w:val="00113FDC"/>
    <w:rsid w:val="0011598A"/>
    <w:rsid w:val="00116B46"/>
    <w:rsid w:val="00117479"/>
    <w:rsid w:val="00117959"/>
    <w:rsid w:val="001223B8"/>
    <w:rsid w:val="00122A69"/>
    <w:rsid w:val="00122AC5"/>
    <w:rsid w:val="00123DB3"/>
    <w:rsid w:val="0012484B"/>
    <w:rsid w:val="001254BE"/>
    <w:rsid w:val="00125671"/>
    <w:rsid w:val="00126118"/>
    <w:rsid w:val="00126188"/>
    <w:rsid w:val="0012666A"/>
    <w:rsid w:val="00126A91"/>
    <w:rsid w:val="00126A98"/>
    <w:rsid w:val="001279F1"/>
    <w:rsid w:val="00130FAF"/>
    <w:rsid w:val="00132106"/>
    <w:rsid w:val="001324C0"/>
    <w:rsid w:val="0013293A"/>
    <w:rsid w:val="001335F7"/>
    <w:rsid w:val="001339F0"/>
    <w:rsid w:val="00134A00"/>
    <w:rsid w:val="00134E06"/>
    <w:rsid w:val="00134E3A"/>
    <w:rsid w:val="001361C0"/>
    <w:rsid w:val="0013726D"/>
    <w:rsid w:val="0014158B"/>
    <w:rsid w:val="001420B8"/>
    <w:rsid w:val="001437FE"/>
    <w:rsid w:val="001439B4"/>
    <w:rsid w:val="001453EA"/>
    <w:rsid w:val="001469E0"/>
    <w:rsid w:val="00147771"/>
    <w:rsid w:val="00150913"/>
    <w:rsid w:val="0015119A"/>
    <w:rsid w:val="00151F08"/>
    <w:rsid w:val="0015331E"/>
    <w:rsid w:val="00155B1E"/>
    <w:rsid w:val="00155EA5"/>
    <w:rsid w:val="001562E5"/>
    <w:rsid w:val="00156717"/>
    <w:rsid w:val="00157D80"/>
    <w:rsid w:val="0016060C"/>
    <w:rsid w:val="001612E2"/>
    <w:rsid w:val="00161C3D"/>
    <w:rsid w:val="00161DB9"/>
    <w:rsid w:val="00163F9B"/>
    <w:rsid w:val="00163FD2"/>
    <w:rsid w:val="00164B68"/>
    <w:rsid w:val="001652C2"/>
    <w:rsid w:val="00166693"/>
    <w:rsid w:val="00167B43"/>
    <w:rsid w:val="00167F5B"/>
    <w:rsid w:val="00170779"/>
    <w:rsid w:val="001729CD"/>
    <w:rsid w:val="00172DBF"/>
    <w:rsid w:val="00173BFA"/>
    <w:rsid w:val="00174199"/>
    <w:rsid w:val="001744BB"/>
    <w:rsid w:val="00174985"/>
    <w:rsid w:val="00175364"/>
    <w:rsid w:val="001800AE"/>
    <w:rsid w:val="00180626"/>
    <w:rsid w:val="00180B3E"/>
    <w:rsid w:val="00181A46"/>
    <w:rsid w:val="00182151"/>
    <w:rsid w:val="001823CC"/>
    <w:rsid w:val="001827E7"/>
    <w:rsid w:val="00183300"/>
    <w:rsid w:val="0018407C"/>
    <w:rsid w:val="00184C96"/>
    <w:rsid w:val="00187849"/>
    <w:rsid w:val="00190944"/>
    <w:rsid w:val="00191082"/>
    <w:rsid w:val="00193ECF"/>
    <w:rsid w:val="00195220"/>
    <w:rsid w:val="00195623"/>
    <w:rsid w:val="0019632E"/>
    <w:rsid w:val="00196A74"/>
    <w:rsid w:val="001972AF"/>
    <w:rsid w:val="0019733A"/>
    <w:rsid w:val="00197370"/>
    <w:rsid w:val="001978FF"/>
    <w:rsid w:val="001A05E6"/>
    <w:rsid w:val="001A08F7"/>
    <w:rsid w:val="001A2851"/>
    <w:rsid w:val="001A2BEE"/>
    <w:rsid w:val="001A31E7"/>
    <w:rsid w:val="001A368E"/>
    <w:rsid w:val="001A4492"/>
    <w:rsid w:val="001A4943"/>
    <w:rsid w:val="001A5036"/>
    <w:rsid w:val="001A55EC"/>
    <w:rsid w:val="001A5E1B"/>
    <w:rsid w:val="001A6693"/>
    <w:rsid w:val="001A68AB"/>
    <w:rsid w:val="001A6A66"/>
    <w:rsid w:val="001A74E3"/>
    <w:rsid w:val="001B2630"/>
    <w:rsid w:val="001B346A"/>
    <w:rsid w:val="001B3C21"/>
    <w:rsid w:val="001B459B"/>
    <w:rsid w:val="001B4B95"/>
    <w:rsid w:val="001B724E"/>
    <w:rsid w:val="001C0695"/>
    <w:rsid w:val="001C1449"/>
    <w:rsid w:val="001C1DE9"/>
    <w:rsid w:val="001C2F2F"/>
    <w:rsid w:val="001C4BB5"/>
    <w:rsid w:val="001C5692"/>
    <w:rsid w:val="001C5BA8"/>
    <w:rsid w:val="001C5C3C"/>
    <w:rsid w:val="001C644C"/>
    <w:rsid w:val="001C64BC"/>
    <w:rsid w:val="001C744B"/>
    <w:rsid w:val="001D1E7D"/>
    <w:rsid w:val="001D251A"/>
    <w:rsid w:val="001D2A74"/>
    <w:rsid w:val="001D32C2"/>
    <w:rsid w:val="001D64FF"/>
    <w:rsid w:val="001E0085"/>
    <w:rsid w:val="001E14FC"/>
    <w:rsid w:val="001E313B"/>
    <w:rsid w:val="001E3566"/>
    <w:rsid w:val="001E4102"/>
    <w:rsid w:val="001E4BAD"/>
    <w:rsid w:val="001E587B"/>
    <w:rsid w:val="001E6049"/>
    <w:rsid w:val="001E7769"/>
    <w:rsid w:val="001F0BC7"/>
    <w:rsid w:val="001F0D87"/>
    <w:rsid w:val="001F220B"/>
    <w:rsid w:val="001F25A1"/>
    <w:rsid w:val="001F372E"/>
    <w:rsid w:val="001F3BD7"/>
    <w:rsid w:val="001F75A2"/>
    <w:rsid w:val="0020082B"/>
    <w:rsid w:val="00200B45"/>
    <w:rsid w:val="00201A7F"/>
    <w:rsid w:val="002023FD"/>
    <w:rsid w:val="00202883"/>
    <w:rsid w:val="00202ADF"/>
    <w:rsid w:val="00202D59"/>
    <w:rsid w:val="00203F0E"/>
    <w:rsid w:val="00204D21"/>
    <w:rsid w:val="002052BC"/>
    <w:rsid w:val="002059C6"/>
    <w:rsid w:val="00210556"/>
    <w:rsid w:val="0021337E"/>
    <w:rsid w:val="00213561"/>
    <w:rsid w:val="00213D03"/>
    <w:rsid w:val="00214831"/>
    <w:rsid w:val="00214ED7"/>
    <w:rsid w:val="00216C28"/>
    <w:rsid w:val="0021725F"/>
    <w:rsid w:val="002204F2"/>
    <w:rsid w:val="00220FC0"/>
    <w:rsid w:val="0022142A"/>
    <w:rsid w:val="0022187B"/>
    <w:rsid w:val="002225E7"/>
    <w:rsid w:val="00222F94"/>
    <w:rsid w:val="00223B8E"/>
    <w:rsid w:val="00223C50"/>
    <w:rsid w:val="00226C49"/>
    <w:rsid w:val="0022719B"/>
    <w:rsid w:val="00227845"/>
    <w:rsid w:val="00227D44"/>
    <w:rsid w:val="00232527"/>
    <w:rsid w:val="002327A0"/>
    <w:rsid w:val="0023303A"/>
    <w:rsid w:val="00233563"/>
    <w:rsid w:val="00233A4F"/>
    <w:rsid w:val="00233A9D"/>
    <w:rsid w:val="00236B45"/>
    <w:rsid w:val="002377F6"/>
    <w:rsid w:val="00242AC5"/>
    <w:rsid w:val="00244573"/>
    <w:rsid w:val="00244661"/>
    <w:rsid w:val="00245D74"/>
    <w:rsid w:val="00246CA2"/>
    <w:rsid w:val="00247F64"/>
    <w:rsid w:val="0025119F"/>
    <w:rsid w:val="002513EE"/>
    <w:rsid w:val="00251784"/>
    <w:rsid w:val="002546DD"/>
    <w:rsid w:val="00254789"/>
    <w:rsid w:val="00255DB0"/>
    <w:rsid w:val="00257587"/>
    <w:rsid w:val="0026097A"/>
    <w:rsid w:val="0026098B"/>
    <w:rsid w:val="002610C6"/>
    <w:rsid w:val="00261ED2"/>
    <w:rsid w:val="00262199"/>
    <w:rsid w:val="0026385F"/>
    <w:rsid w:val="00263871"/>
    <w:rsid w:val="00263EB0"/>
    <w:rsid w:val="00265025"/>
    <w:rsid w:val="002662E1"/>
    <w:rsid w:val="00271C21"/>
    <w:rsid w:val="00274122"/>
    <w:rsid w:val="00274191"/>
    <w:rsid w:val="0027431F"/>
    <w:rsid w:val="002754FF"/>
    <w:rsid w:val="00276402"/>
    <w:rsid w:val="002767AD"/>
    <w:rsid w:val="00280704"/>
    <w:rsid w:val="00280941"/>
    <w:rsid w:val="00280A6E"/>
    <w:rsid w:val="00280AEA"/>
    <w:rsid w:val="00281A28"/>
    <w:rsid w:val="00281CA5"/>
    <w:rsid w:val="00281F82"/>
    <w:rsid w:val="00282D74"/>
    <w:rsid w:val="00283E68"/>
    <w:rsid w:val="00284093"/>
    <w:rsid w:val="00286161"/>
    <w:rsid w:val="0028644E"/>
    <w:rsid w:val="00287A8A"/>
    <w:rsid w:val="00290979"/>
    <w:rsid w:val="002909A8"/>
    <w:rsid w:val="0029260D"/>
    <w:rsid w:val="00297676"/>
    <w:rsid w:val="002A025A"/>
    <w:rsid w:val="002A19CA"/>
    <w:rsid w:val="002A2152"/>
    <w:rsid w:val="002A356C"/>
    <w:rsid w:val="002A3A16"/>
    <w:rsid w:val="002A4F6C"/>
    <w:rsid w:val="002A543E"/>
    <w:rsid w:val="002A547B"/>
    <w:rsid w:val="002A560D"/>
    <w:rsid w:val="002A7C6D"/>
    <w:rsid w:val="002B03EB"/>
    <w:rsid w:val="002B1706"/>
    <w:rsid w:val="002B1F4D"/>
    <w:rsid w:val="002B24E8"/>
    <w:rsid w:val="002B271F"/>
    <w:rsid w:val="002B306D"/>
    <w:rsid w:val="002B3313"/>
    <w:rsid w:val="002B3FDB"/>
    <w:rsid w:val="002B6154"/>
    <w:rsid w:val="002B62BE"/>
    <w:rsid w:val="002B6C57"/>
    <w:rsid w:val="002B6EBD"/>
    <w:rsid w:val="002B7D0A"/>
    <w:rsid w:val="002C1C23"/>
    <w:rsid w:val="002C1CBA"/>
    <w:rsid w:val="002C2437"/>
    <w:rsid w:val="002C4058"/>
    <w:rsid w:val="002C4600"/>
    <w:rsid w:val="002C548E"/>
    <w:rsid w:val="002D02FE"/>
    <w:rsid w:val="002D040F"/>
    <w:rsid w:val="002D0FAC"/>
    <w:rsid w:val="002D1B8A"/>
    <w:rsid w:val="002D271D"/>
    <w:rsid w:val="002D5875"/>
    <w:rsid w:val="002D5C12"/>
    <w:rsid w:val="002D6CB0"/>
    <w:rsid w:val="002E0624"/>
    <w:rsid w:val="002E1F4D"/>
    <w:rsid w:val="002E2924"/>
    <w:rsid w:val="002E299B"/>
    <w:rsid w:val="002E33F1"/>
    <w:rsid w:val="002E44E9"/>
    <w:rsid w:val="002E4B37"/>
    <w:rsid w:val="002E5719"/>
    <w:rsid w:val="002E6CDD"/>
    <w:rsid w:val="002E79D2"/>
    <w:rsid w:val="002F08E7"/>
    <w:rsid w:val="002F0A1B"/>
    <w:rsid w:val="002F1882"/>
    <w:rsid w:val="002F28FD"/>
    <w:rsid w:val="002F4997"/>
    <w:rsid w:val="002F7B13"/>
    <w:rsid w:val="00300AC8"/>
    <w:rsid w:val="00300CED"/>
    <w:rsid w:val="0030162D"/>
    <w:rsid w:val="00301DCB"/>
    <w:rsid w:val="003026FB"/>
    <w:rsid w:val="00302707"/>
    <w:rsid w:val="00302DE0"/>
    <w:rsid w:val="00303813"/>
    <w:rsid w:val="00303D09"/>
    <w:rsid w:val="0030600A"/>
    <w:rsid w:val="00306155"/>
    <w:rsid w:val="003068FE"/>
    <w:rsid w:val="00306B2E"/>
    <w:rsid w:val="00310077"/>
    <w:rsid w:val="0031182F"/>
    <w:rsid w:val="00312DA8"/>
    <w:rsid w:val="00312DE9"/>
    <w:rsid w:val="00313163"/>
    <w:rsid w:val="003135C4"/>
    <w:rsid w:val="003159AB"/>
    <w:rsid w:val="00316CA9"/>
    <w:rsid w:val="00320F46"/>
    <w:rsid w:val="0032101A"/>
    <w:rsid w:val="003211B0"/>
    <w:rsid w:val="00321351"/>
    <w:rsid w:val="003214C6"/>
    <w:rsid w:val="00321900"/>
    <w:rsid w:val="00322B6A"/>
    <w:rsid w:val="003235E7"/>
    <w:rsid w:val="00323FF4"/>
    <w:rsid w:val="00325130"/>
    <w:rsid w:val="003269D4"/>
    <w:rsid w:val="00327070"/>
    <w:rsid w:val="00327D87"/>
    <w:rsid w:val="00327DAD"/>
    <w:rsid w:val="0033095A"/>
    <w:rsid w:val="003309BC"/>
    <w:rsid w:val="00330B96"/>
    <w:rsid w:val="003315FE"/>
    <w:rsid w:val="0033197F"/>
    <w:rsid w:val="0033334F"/>
    <w:rsid w:val="00333711"/>
    <w:rsid w:val="00333B1E"/>
    <w:rsid w:val="00333CBE"/>
    <w:rsid w:val="003346E6"/>
    <w:rsid w:val="00337712"/>
    <w:rsid w:val="003406D6"/>
    <w:rsid w:val="00341FAA"/>
    <w:rsid w:val="00342132"/>
    <w:rsid w:val="00342626"/>
    <w:rsid w:val="003429C4"/>
    <w:rsid w:val="00343812"/>
    <w:rsid w:val="00344179"/>
    <w:rsid w:val="003447BE"/>
    <w:rsid w:val="00344BA4"/>
    <w:rsid w:val="00346186"/>
    <w:rsid w:val="00346601"/>
    <w:rsid w:val="00346DB0"/>
    <w:rsid w:val="00347D5F"/>
    <w:rsid w:val="003503C3"/>
    <w:rsid w:val="003503F5"/>
    <w:rsid w:val="00351A18"/>
    <w:rsid w:val="00351F42"/>
    <w:rsid w:val="00352119"/>
    <w:rsid w:val="00352C58"/>
    <w:rsid w:val="00352E2B"/>
    <w:rsid w:val="00353D75"/>
    <w:rsid w:val="00353EAD"/>
    <w:rsid w:val="00354CCC"/>
    <w:rsid w:val="0035639D"/>
    <w:rsid w:val="00356559"/>
    <w:rsid w:val="00360C42"/>
    <w:rsid w:val="00364692"/>
    <w:rsid w:val="003655F9"/>
    <w:rsid w:val="003677DA"/>
    <w:rsid w:val="00367856"/>
    <w:rsid w:val="00367DF0"/>
    <w:rsid w:val="00367EA2"/>
    <w:rsid w:val="0037002E"/>
    <w:rsid w:val="00370EED"/>
    <w:rsid w:val="00371208"/>
    <w:rsid w:val="00371492"/>
    <w:rsid w:val="003716D6"/>
    <w:rsid w:val="00372178"/>
    <w:rsid w:val="0037383A"/>
    <w:rsid w:val="00373C42"/>
    <w:rsid w:val="00374412"/>
    <w:rsid w:val="0037461E"/>
    <w:rsid w:val="00376672"/>
    <w:rsid w:val="00380F45"/>
    <w:rsid w:val="0038128F"/>
    <w:rsid w:val="003821BB"/>
    <w:rsid w:val="0038257E"/>
    <w:rsid w:val="00384BF8"/>
    <w:rsid w:val="00385CE2"/>
    <w:rsid w:val="00385D91"/>
    <w:rsid w:val="00385E74"/>
    <w:rsid w:val="00386507"/>
    <w:rsid w:val="00387B35"/>
    <w:rsid w:val="00391A6C"/>
    <w:rsid w:val="00391EE0"/>
    <w:rsid w:val="00392A20"/>
    <w:rsid w:val="0039357F"/>
    <w:rsid w:val="00393AE7"/>
    <w:rsid w:val="00395333"/>
    <w:rsid w:val="003965CD"/>
    <w:rsid w:val="003A00A6"/>
    <w:rsid w:val="003A2972"/>
    <w:rsid w:val="003A2BA2"/>
    <w:rsid w:val="003A2DF7"/>
    <w:rsid w:val="003A2F0C"/>
    <w:rsid w:val="003A3E6A"/>
    <w:rsid w:val="003A490B"/>
    <w:rsid w:val="003A4A69"/>
    <w:rsid w:val="003A4C52"/>
    <w:rsid w:val="003A4EAE"/>
    <w:rsid w:val="003A61E7"/>
    <w:rsid w:val="003B00CD"/>
    <w:rsid w:val="003B04CC"/>
    <w:rsid w:val="003B0B76"/>
    <w:rsid w:val="003B0BBE"/>
    <w:rsid w:val="003B2E3B"/>
    <w:rsid w:val="003B4A56"/>
    <w:rsid w:val="003B63EC"/>
    <w:rsid w:val="003C078C"/>
    <w:rsid w:val="003C0FB7"/>
    <w:rsid w:val="003C220D"/>
    <w:rsid w:val="003C2266"/>
    <w:rsid w:val="003C2E38"/>
    <w:rsid w:val="003C492A"/>
    <w:rsid w:val="003C5B47"/>
    <w:rsid w:val="003C61E7"/>
    <w:rsid w:val="003D0F6C"/>
    <w:rsid w:val="003D2B99"/>
    <w:rsid w:val="003D2ED8"/>
    <w:rsid w:val="003D7727"/>
    <w:rsid w:val="003E05EF"/>
    <w:rsid w:val="003E09B5"/>
    <w:rsid w:val="003E11F7"/>
    <w:rsid w:val="003E3C0B"/>
    <w:rsid w:val="003E5229"/>
    <w:rsid w:val="003F0172"/>
    <w:rsid w:val="003F0931"/>
    <w:rsid w:val="003F2CF9"/>
    <w:rsid w:val="003F2D79"/>
    <w:rsid w:val="003F33F4"/>
    <w:rsid w:val="003F3C21"/>
    <w:rsid w:val="003F3DCC"/>
    <w:rsid w:val="003F56AE"/>
    <w:rsid w:val="003F622C"/>
    <w:rsid w:val="003F6F5F"/>
    <w:rsid w:val="004009B6"/>
    <w:rsid w:val="00402568"/>
    <w:rsid w:val="0040282B"/>
    <w:rsid w:val="00404906"/>
    <w:rsid w:val="00404E95"/>
    <w:rsid w:val="00406A09"/>
    <w:rsid w:val="00410018"/>
    <w:rsid w:val="00410637"/>
    <w:rsid w:val="0041102F"/>
    <w:rsid w:val="004130E2"/>
    <w:rsid w:val="00413CA1"/>
    <w:rsid w:val="00414D31"/>
    <w:rsid w:val="00415774"/>
    <w:rsid w:val="00415DB8"/>
    <w:rsid w:val="00417085"/>
    <w:rsid w:val="004175B8"/>
    <w:rsid w:val="00420282"/>
    <w:rsid w:val="00420B84"/>
    <w:rsid w:val="0042132D"/>
    <w:rsid w:val="00421B74"/>
    <w:rsid w:val="00421D71"/>
    <w:rsid w:val="00421DFE"/>
    <w:rsid w:val="00422E48"/>
    <w:rsid w:val="004238F8"/>
    <w:rsid w:val="0042514F"/>
    <w:rsid w:val="0042558D"/>
    <w:rsid w:val="00425D47"/>
    <w:rsid w:val="004271CA"/>
    <w:rsid w:val="0042789B"/>
    <w:rsid w:val="00430619"/>
    <w:rsid w:val="00430C4F"/>
    <w:rsid w:val="004321D0"/>
    <w:rsid w:val="004321EA"/>
    <w:rsid w:val="0043317D"/>
    <w:rsid w:val="0043350E"/>
    <w:rsid w:val="00433901"/>
    <w:rsid w:val="00433AA2"/>
    <w:rsid w:val="00433E24"/>
    <w:rsid w:val="0043447C"/>
    <w:rsid w:val="004346DE"/>
    <w:rsid w:val="00434E69"/>
    <w:rsid w:val="0043590A"/>
    <w:rsid w:val="00435C90"/>
    <w:rsid w:val="00436A5B"/>
    <w:rsid w:val="0044040C"/>
    <w:rsid w:val="004406F0"/>
    <w:rsid w:val="004408EB"/>
    <w:rsid w:val="00440AA6"/>
    <w:rsid w:val="00440C79"/>
    <w:rsid w:val="00441485"/>
    <w:rsid w:val="00441FCD"/>
    <w:rsid w:val="00442630"/>
    <w:rsid w:val="0044287E"/>
    <w:rsid w:val="00442DA4"/>
    <w:rsid w:val="0045038C"/>
    <w:rsid w:val="0045052B"/>
    <w:rsid w:val="004529F9"/>
    <w:rsid w:val="00452AA1"/>
    <w:rsid w:val="0045449D"/>
    <w:rsid w:val="0045504E"/>
    <w:rsid w:val="004557B5"/>
    <w:rsid w:val="0045644A"/>
    <w:rsid w:val="00456BB3"/>
    <w:rsid w:val="00460430"/>
    <w:rsid w:val="004627D8"/>
    <w:rsid w:val="004630E4"/>
    <w:rsid w:val="00464E40"/>
    <w:rsid w:val="0046506C"/>
    <w:rsid w:val="00470D7D"/>
    <w:rsid w:val="00471013"/>
    <w:rsid w:val="00472166"/>
    <w:rsid w:val="00473391"/>
    <w:rsid w:val="004734D4"/>
    <w:rsid w:val="00474252"/>
    <w:rsid w:val="00474CBD"/>
    <w:rsid w:val="00476103"/>
    <w:rsid w:val="00476D2E"/>
    <w:rsid w:val="00477280"/>
    <w:rsid w:val="004774E4"/>
    <w:rsid w:val="00480478"/>
    <w:rsid w:val="00481B85"/>
    <w:rsid w:val="00481CE8"/>
    <w:rsid w:val="0048228F"/>
    <w:rsid w:val="00484921"/>
    <w:rsid w:val="00485753"/>
    <w:rsid w:val="0048576A"/>
    <w:rsid w:val="00485C97"/>
    <w:rsid w:val="0048605C"/>
    <w:rsid w:val="00486473"/>
    <w:rsid w:val="00487BE9"/>
    <w:rsid w:val="00487CA1"/>
    <w:rsid w:val="00490396"/>
    <w:rsid w:val="00490E1C"/>
    <w:rsid w:val="0049157E"/>
    <w:rsid w:val="00491E92"/>
    <w:rsid w:val="004921E1"/>
    <w:rsid w:val="00492364"/>
    <w:rsid w:val="00493156"/>
    <w:rsid w:val="004943EA"/>
    <w:rsid w:val="004945DE"/>
    <w:rsid w:val="00494BDA"/>
    <w:rsid w:val="004952F6"/>
    <w:rsid w:val="0049581A"/>
    <w:rsid w:val="004965D8"/>
    <w:rsid w:val="004973E9"/>
    <w:rsid w:val="004A03C5"/>
    <w:rsid w:val="004A0A13"/>
    <w:rsid w:val="004A110E"/>
    <w:rsid w:val="004A1C8C"/>
    <w:rsid w:val="004A269C"/>
    <w:rsid w:val="004A3F93"/>
    <w:rsid w:val="004A40AC"/>
    <w:rsid w:val="004A51D1"/>
    <w:rsid w:val="004B10A2"/>
    <w:rsid w:val="004B2B27"/>
    <w:rsid w:val="004B31EE"/>
    <w:rsid w:val="004B3A20"/>
    <w:rsid w:val="004B6A34"/>
    <w:rsid w:val="004B742F"/>
    <w:rsid w:val="004C0490"/>
    <w:rsid w:val="004C083C"/>
    <w:rsid w:val="004C41CC"/>
    <w:rsid w:val="004C4BB6"/>
    <w:rsid w:val="004C5A6E"/>
    <w:rsid w:val="004D13A6"/>
    <w:rsid w:val="004D2631"/>
    <w:rsid w:val="004D26DC"/>
    <w:rsid w:val="004D2CB5"/>
    <w:rsid w:val="004D2EA1"/>
    <w:rsid w:val="004D367D"/>
    <w:rsid w:val="004D3707"/>
    <w:rsid w:val="004D3F3B"/>
    <w:rsid w:val="004D40BC"/>
    <w:rsid w:val="004D446C"/>
    <w:rsid w:val="004D6930"/>
    <w:rsid w:val="004D7DE1"/>
    <w:rsid w:val="004E0E5D"/>
    <w:rsid w:val="004E153B"/>
    <w:rsid w:val="004E1B02"/>
    <w:rsid w:val="004E1E47"/>
    <w:rsid w:val="004E26E0"/>
    <w:rsid w:val="004E398E"/>
    <w:rsid w:val="004E424D"/>
    <w:rsid w:val="004E48DF"/>
    <w:rsid w:val="004E5F3E"/>
    <w:rsid w:val="004F0036"/>
    <w:rsid w:val="004F0400"/>
    <w:rsid w:val="004F0B70"/>
    <w:rsid w:val="004F1DBC"/>
    <w:rsid w:val="004F23E3"/>
    <w:rsid w:val="004F455B"/>
    <w:rsid w:val="004F4B05"/>
    <w:rsid w:val="004F50BE"/>
    <w:rsid w:val="004F5491"/>
    <w:rsid w:val="004F66D3"/>
    <w:rsid w:val="004F7E25"/>
    <w:rsid w:val="005005D1"/>
    <w:rsid w:val="00500EF4"/>
    <w:rsid w:val="00501526"/>
    <w:rsid w:val="00503149"/>
    <w:rsid w:val="005052CC"/>
    <w:rsid w:val="0050778D"/>
    <w:rsid w:val="0051030C"/>
    <w:rsid w:val="00510384"/>
    <w:rsid w:val="005110C6"/>
    <w:rsid w:val="0051126F"/>
    <w:rsid w:val="005128AB"/>
    <w:rsid w:val="005170CE"/>
    <w:rsid w:val="0051749D"/>
    <w:rsid w:val="00517601"/>
    <w:rsid w:val="005203D2"/>
    <w:rsid w:val="00522B5C"/>
    <w:rsid w:val="00523391"/>
    <w:rsid w:val="00524E48"/>
    <w:rsid w:val="00525916"/>
    <w:rsid w:val="005268D8"/>
    <w:rsid w:val="005300CF"/>
    <w:rsid w:val="00530192"/>
    <w:rsid w:val="005302AC"/>
    <w:rsid w:val="0053058D"/>
    <w:rsid w:val="005308BD"/>
    <w:rsid w:val="00530DD0"/>
    <w:rsid w:val="0053169A"/>
    <w:rsid w:val="0053218F"/>
    <w:rsid w:val="00532D59"/>
    <w:rsid w:val="00533606"/>
    <w:rsid w:val="00533923"/>
    <w:rsid w:val="00533A15"/>
    <w:rsid w:val="00536F70"/>
    <w:rsid w:val="00537E73"/>
    <w:rsid w:val="00541A97"/>
    <w:rsid w:val="00541B07"/>
    <w:rsid w:val="00541F68"/>
    <w:rsid w:val="0054311D"/>
    <w:rsid w:val="00545CAC"/>
    <w:rsid w:val="00545FE9"/>
    <w:rsid w:val="005479EE"/>
    <w:rsid w:val="00547D95"/>
    <w:rsid w:val="005500B8"/>
    <w:rsid w:val="00550584"/>
    <w:rsid w:val="00550C36"/>
    <w:rsid w:val="005522DC"/>
    <w:rsid w:val="005524A5"/>
    <w:rsid w:val="00555103"/>
    <w:rsid w:val="00556197"/>
    <w:rsid w:val="005561DB"/>
    <w:rsid w:val="005569CF"/>
    <w:rsid w:val="00560470"/>
    <w:rsid w:val="00560959"/>
    <w:rsid w:val="005610A7"/>
    <w:rsid w:val="00561550"/>
    <w:rsid w:val="00562767"/>
    <w:rsid w:val="0056421B"/>
    <w:rsid w:val="005654A9"/>
    <w:rsid w:val="005655DC"/>
    <w:rsid w:val="00566333"/>
    <w:rsid w:val="00567554"/>
    <w:rsid w:val="00567EA3"/>
    <w:rsid w:val="00570754"/>
    <w:rsid w:val="0057191C"/>
    <w:rsid w:val="0057196F"/>
    <w:rsid w:val="00571B67"/>
    <w:rsid w:val="00571C45"/>
    <w:rsid w:val="0057299B"/>
    <w:rsid w:val="005729C3"/>
    <w:rsid w:val="00573493"/>
    <w:rsid w:val="0057426D"/>
    <w:rsid w:val="00574880"/>
    <w:rsid w:val="0057538C"/>
    <w:rsid w:val="00577910"/>
    <w:rsid w:val="005779B6"/>
    <w:rsid w:val="00580619"/>
    <w:rsid w:val="00582D0C"/>
    <w:rsid w:val="00585AF9"/>
    <w:rsid w:val="005907AC"/>
    <w:rsid w:val="0059189B"/>
    <w:rsid w:val="00592031"/>
    <w:rsid w:val="0059298C"/>
    <w:rsid w:val="005948DC"/>
    <w:rsid w:val="00596F5F"/>
    <w:rsid w:val="005A1AE3"/>
    <w:rsid w:val="005A2B2F"/>
    <w:rsid w:val="005A32FC"/>
    <w:rsid w:val="005A340D"/>
    <w:rsid w:val="005A4007"/>
    <w:rsid w:val="005A4F4A"/>
    <w:rsid w:val="005A5866"/>
    <w:rsid w:val="005A5B2B"/>
    <w:rsid w:val="005B0054"/>
    <w:rsid w:val="005B3183"/>
    <w:rsid w:val="005B3E0B"/>
    <w:rsid w:val="005B6BCF"/>
    <w:rsid w:val="005B6D58"/>
    <w:rsid w:val="005C069D"/>
    <w:rsid w:val="005C15AD"/>
    <w:rsid w:val="005C18AF"/>
    <w:rsid w:val="005C3AF5"/>
    <w:rsid w:val="005C3B6C"/>
    <w:rsid w:val="005C4A32"/>
    <w:rsid w:val="005C526E"/>
    <w:rsid w:val="005C5E27"/>
    <w:rsid w:val="005C5F3B"/>
    <w:rsid w:val="005D0EE3"/>
    <w:rsid w:val="005D12B0"/>
    <w:rsid w:val="005D283F"/>
    <w:rsid w:val="005D3252"/>
    <w:rsid w:val="005D407C"/>
    <w:rsid w:val="005D4444"/>
    <w:rsid w:val="005D47AC"/>
    <w:rsid w:val="005D5981"/>
    <w:rsid w:val="005D5C6F"/>
    <w:rsid w:val="005D6E64"/>
    <w:rsid w:val="005D7D9C"/>
    <w:rsid w:val="005E0B19"/>
    <w:rsid w:val="005E3F50"/>
    <w:rsid w:val="005E4143"/>
    <w:rsid w:val="005E54F5"/>
    <w:rsid w:val="005E76AA"/>
    <w:rsid w:val="005E7F55"/>
    <w:rsid w:val="005F04A8"/>
    <w:rsid w:val="005F2C91"/>
    <w:rsid w:val="005F3480"/>
    <w:rsid w:val="005F3AE6"/>
    <w:rsid w:val="005F4F85"/>
    <w:rsid w:val="005F4FA3"/>
    <w:rsid w:val="005F60ED"/>
    <w:rsid w:val="005F6A6D"/>
    <w:rsid w:val="005F7279"/>
    <w:rsid w:val="006000EE"/>
    <w:rsid w:val="00603291"/>
    <w:rsid w:val="006039F8"/>
    <w:rsid w:val="00604B2A"/>
    <w:rsid w:val="00605359"/>
    <w:rsid w:val="00605921"/>
    <w:rsid w:val="00605EE5"/>
    <w:rsid w:val="006061BD"/>
    <w:rsid w:val="006121A2"/>
    <w:rsid w:val="006132F3"/>
    <w:rsid w:val="00613CFF"/>
    <w:rsid w:val="00621095"/>
    <w:rsid w:val="0062181E"/>
    <w:rsid w:val="00621A17"/>
    <w:rsid w:val="00622113"/>
    <w:rsid w:val="006224E8"/>
    <w:rsid w:val="00622B6E"/>
    <w:rsid w:val="00625348"/>
    <w:rsid w:val="00625637"/>
    <w:rsid w:val="00625B9B"/>
    <w:rsid w:val="006262B2"/>
    <w:rsid w:val="00626A89"/>
    <w:rsid w:val="00626F50"/>
    <w:rsid w:val="00630346"/>
    <w:rsid w:val="00633626"/>
    <w:rsid w:val="00633E73"/>
    <w:rsid w:val="00634B9D"/>
    <w:rsid w:val="0063563F"/>
    <w:rsid w:val="006375B0"/>
    <w:rsid w:val="00642EA9"/>
    <w:rsid w:val="00644B97"/>
    <w:rsid w:val="0064751F"/>
    <w:rsid w:val="00647822"/>
    <w:rsid w:val="00647AAF"/>
    <w:rsid w:val="006502D6"/>
    <w:rsid w:val="00650909"/>
    <w:rsid w:val="006513D7"/>
    <w:rsid w:val="00651A51"/>
    <w:rsid w:val="00651A86"/>
    <w:rsid w:val="006523D3"/>
    <w:rsid w:val="006527E6"/>
    <w:rsid w:val="006529EC"/>
    <w:rsid w:val="00652FEC"/>
    <w:rsid w:val="006535C5"/>
    <w:rsid w:val="006538B7"/>
    <w:rsid w:val="00653D90"/>
    <w:rsid w:val="006541D9"/>
    <w:rsid w:val="00656225"/>
    <w:rsid w:val="006573F2"/>
    <w:rsid w:val="00660072"/>
    <w:rsid w:val="00661DE7"/>
    <w:rsid w:val="00665B0A"/>
    <w:rsid w:val="00665D6E"/>
    <w:rsid w:val="00666CC7"/>
    <w:rsid w:val="00666CD2"/>
    <w:rsid w:val="00667B91"/>
    <w:rsid w:val="006721E0"/>
    <w:rsid w:val="006723AD"/>
    <w:rsid w:val="0067693A"/>
    <w:rsid w:val="006775B0"/>
    <w:rsid w:val="00677C76"/>
    <w:rsid w:val="00680B6B"/>
    <w:rsid w:val="00683146"/>
    <w:rsid w:val="00683643"/>
    <w:rsid w:val="0068442C"/>
    <w:rsid w:val="006851E1"/>
    <w:rsid w:val="00685FA0"/>
    <w:rsid w:val="00686EB9"/>
    <w:rsid w:val="006871C1"/>
    <w:rsid w:val="00690374"/>
    <w:rsid w:val="00690F80"/>
    <w:rsid w:val="006925B0"/>
    <w:rsid w:val="00692B70"/>
    <w:rsid w:val="00694FEC"/>
    <w:rsid w:val="00696945"/>
    <w:rsid w:val="00696D4F"/>
    <w:rsid w:val="006A138D"/>
    <w:rsid w:val="006A1B8C"/>
    <w:rsid w:val="006A2360"/>
    <w:rsid w:val="006A58B2"/>
    <w:rsid w:val="006A6C0B"/>
    <w:rsid w:val="006A7E9C"/>
    <w:rsid w:val="006B2344"/>
    <w:rsid w:val="006B3E6B"/>
    <w:rsid w:val="006B7F90"/>
    <w:rsid w:val="006C111C"/>
    <w:rsid w:val="006C4FA9"/>
    <w:rsid w:val="006C55F0"/>
    <w:rsid w:val="006C64CE"/>
    <w:rsid w:val="006C66CA"/>
    <w:rsid w:val="006D02ED"/>
    <w:rsid w:val="006D17BA"/>
    <w:rsid w:val="006D1E58"/>
    <w:rsid w:val="006D2B08"/>
    <w:rsid w:val="006D4B50"/>
    <w:rsid w:val="006D4F2A"/>
    <w:rsid w:val="006D5BFF"/>
    <w:rsid w:val="006D5D54"/>
    <w:rsid w:val="006D7164"/>
    <w:rsid w:val="006D78EF"/>
    <w:rsid w:val="006D7CB6"/>
    <w:rsid w:val="006D7E64"/>
    <w:rsid w:val="006E3FF5"/>
    <w:rsid w:val="006E520A"/>
    <w:rsid w:val="006E535C"/>
    <w:rsid w:val="006E591F"/>
    <w:rsid w:val="006E63C9"/>
    <w:rsid w:val="006F0F0B"/>
    <w:rsid w:val="006F124D"/>
    <w:rsid w:val="006F23EB"/>
    <w:rsid w:val="006F3737"/>
    <w:rsid w:val="006F389D"/>
    <w:rsid w:val="006F47F4"/>
    <w:rsid w:val="006F497B"/>
    <w:rsid w:val="006F4D33"/>
    <w:rsid w:val="006F4F23"/>
    <w:rsid w:val="006F77D7"/>
    <w:rsid w:val="0070134F"/>
    <w:rsid w:val="00703492"/>
    <w:rsid w:val="007045B8"/>
    <w:rsid w:val="00705274"/>
    <w:rsid w:val="00706008"/>
    <w:rsid w:val="00706F97"/>
    <w:rsid w:val="00707937"/>
    <w:rsid w:val="0071060E"/>
    <w:rsid w:val="00712A10"/>
    <w:rsid w:val="0071463C"/>
    <w:rsid w:val="00714C5F"/>
    <w:rsid w:val="00716897"/>
    <w:rsid w:val="00716DB6"/>
    <w:rsid w:val="007177BC"/>
    <w:rsid w:val="00717A02"/>
    <w:rsid w:val="00717E2A"/>
    <w:rsid w:val="00717ECE"/>
    <w:rsid w:val="00720B79"/>
    <w:rsid w:val="007238CD"/>
    <w:rsid w:val="007248A3"/>
    <w:rsid w:val="00725C9F"/>
    <w:rsid w:val="007304AA"/>
    <w:rsid w:val="00732793"/>
    <w:rsid w:val="00732B82"/>
    <w:rsid w:val="00733396"/>
    <w:rsid w:val="00733630"/>
    <w:rsid w:val="007340FB"/>
    <w:rsid w:val="007341D2"/>
    <w:rsid w:val="007364AC"/>
    <w:rsid w:val="007367E8"/>
    <w:rsid w:val="00737BEB"/>
    <w:rsid w:val="00740DB3"/>
    <w:rsid w:val="007418AA"/>
    <w:rsid w:val="00742652"/>
    <w:rsid w:val="00742E5E"/>
    <w:rsid w:val="00744BD2"/>
    <w:rsid w:val="0074544C"/>
    <w:rsid w:val="00750238"/>
    <w:rsid w:val="00750867"/>
    <w:rsid w:val="007508FA"/>
    <w:rsid w:val="007514A5"/>
    <w:rsid w:val="00752201"/>
    <w:rsid w:val="00752D21"/>
    <w:rsid w:val="007537A5"/>
    <w:rsid w:val="0075467F"/>
    <w:rsid w:val="00755EB0"/>
    <w:rsid w:val="00757B84"/>
    <w:rsid w:val="00757F2C"/>
    <w:rsid w:val="0076083A"/>
    <w:rsid w:val="00761AA1"/>
    <w:rsid w:val="0076239E"/>
    <w:rsid w:val="007633BB"/>
    <w:rsid w:val="00763AE8"/>
    <w:rsid w:val="0076580C"/>
    <w:rsid w:val="00766215"/>
    <w:rsid w:val="007671D7"/>
    <w:rsid w:val="00770BF0"/>
    <w:rsid w:val="0077144F"/>
    <w:rsid w:val="0077247D"/>
    <w:rsid w:val="00772C29"/>
    <w:rsid w:val="00772FAD"/>
    <w:rsid w:val="00773242"/>
    <w:rsid w:val="007742A6"/>
    <w:rsid w:val="00775C7E"/>
    <w:rsid w:val="0077654F"/>
    <w:rsid w:val="00776707"/>
    <w:rsid w:val="00776A24"/>
    <w:rsid w:val="00776EED"/>
    <w:rsid w:val="00777724"/>
    <w:rsid w:val="00785D32"/>
    <w:rsid w:val="00787203"/>
    <w:rsid w:val="00791F27"/>
    <w:rsid w:val="00792460"/>
    <w:rsid w:val="00792B5E"/>
    <w:rsid w:val="00792C5C"/>
    <w:rsid w:val="007939C4"/>
    <w:rsid w:val="00794144"/>
    <w:rsid w:val="00794436"/>
    <w:rsid w:val="0079448F"/>
    <w:rsid w:val="00794A25"/>
    <w:rsid w:val="00795798"/>
    <w:rsid w:val="00795CBE"/>
    <w:rsid w:val="007970E3"/>
    <w:rsid w:val="007971F7"/>
    <w:rsid w:val="00797D22"/>
    <w:rsid w:val="007A3160"/>
    <w:rsid w:val="007A38E3"/>
    <w:rsid w:val="007A45F8"/>
    <w:rsid w:val="007A4FE9"/>
    <w:rsid w:val="007A537A"/>
    <w:rsid w:val="007A5B9E"/>
    <w:rsid w:val="007A61D5"/>
    <w:rsid w:val="007A7089"/>
    <w:rsid w:val="007A7950"/>
    <w:rsid w:val="007A7CDA"/>
    <w:rsid w:val="007A7EA8"/>
    <w:rsid w:val="007B09CB"/>
    <w:rsid w:val="007B0F82"/>
    <w:rsid w:val="007B30F4"/>
    <w:rsid w:val="007B41C8"/>
    <w:rsid w:val="007B55FA"/>
    <w:rsid w:val="007B5A93"/>
    <w:rsid w:val="007B6E26"/>
    <w:rsid w:val="007C1D3B"/>
    <w:rsid w:val="007C2796"/>
    <w:rsid w:val="007C2CB3"/>
    <w:rsid w:val="007C38E6"/>
    <w:rsid w:val="007C6127"/>
    <w:rsid w:val="007D104F"/>
    <w:rsid w:val="007D2943"/>
    <w:rsid w:val="007D2C95"/>
    <w:rsid w:val="007D48AC"/>
    <w:rsid w:val="007D4A7A"/>
    <w:rsid w:val="007D647F"/>
    <w:rsid w:val="007D7695"/>
    <w:rsid w:val="007D7F67"/>
    <w:rsid w:val="007E00C8"/>
    <w:rsid w:val="007E0B7A"/>
    <w:rsid w:val="007E176B"/>
    <w:rsid w:val="007E43C8"/>
    <w:rsid w:val="007E4757"/>
    <w:rsid w:val="007E47CE"/>
    <w:rsid w:val="007E6643"/>
    <w:rsid w:val="007E6A51"/>
    <w:rsid w:val="007F03A2"/>
    <w:rsid w:val="007F16E7"/>
    <w:rsid w:val="007F27BF"/>
    <w:rsid w:val="007F330C"/>
    <w:rsid w:val="007F3D42"/>
    <w:rsid w:val="007F4A94"/>
    <w:rsid w:val="007F4AAC"/>
    <w:rsid w:val="007F4E12"/>
    <w:rsid w:val="007F5257"/>
    <w:rsid w:val="007F5681"/>
    <w:rsid w:val="007F6279"/>
    <w:rsid w:val="007F654F"/>
    <w:rsid w:val="007F6759"/>
    <w:rsid w:val="008001B7"/>
    <w:rsid w:val="00800BE4"/>
    <w:rsid w:val="00802B62"/>
    <w:rsid w:val="0080362A"/>
    <w:rsid w:val="00803C92"/>
    <w:rsid w:val="00804820"/>
    <w:rsid w:val="00804E9B"/>
    <w:rsid w:val="00805D49"/>
    <w:rsid w:val="0080608B"/>
    <w:rsid w:val="0080619D"/>
    <w:rsid w:val="008067FE"/>
    <w:rsid w:val="00806A65"/>
    <w:rsid w:val="00807657"/>
    <w:rsid w:val="00807CCA"/>
    <w:rsid w:val="00807E7B"/>
    <w:rsid w:val="008107BE"/>
    <w:rsid w:val="00811CC2"/>
    <w:rsid w:val="0081283E"/>
    <w:rsid w:val="00812FBB"/>
    <w:rsid w:val="00813F9D"/>
    <w:rsid w:val="00814526"/>
    <w:rsid w:val="0081574B"/>
    <w:rsid w:val="008179C5"/>
    <w:rsid w:val="00820E48"/>
    <w:rsid w:val="0082169D"/>
    <w:rsid w:val="00821B3E"/>
    <w:rsid w:val="0082207E"/>
    <w:rsid w:val="008221EF"/>
    <w:rsid w:val="00822A7B"/>
    <w:rsid w:val="00823F9B"/>
    <w:rsid w:val="008245C9"/>
    <w:rsid w:val="0082542C"/>
    <w:rsid w:val="008260D9"/>
    <w:rsid w:val="0082624C"/>
    <w:rsid w:val="008262D2"/>
    <w:rsid w:val="008263DE"/>
    <w:rsid w:val="00830622"/>
    <w:rsid w:val="00830AB0"/>
    <w:rsid w:val="00830D91"/>
    <w:rsid w:val="00830FB7"/>
    <w:rsid w:val="00834153"/>
    <w:rsid w:val="00835F72"/>
    <w:rsid w:val="00836161"/>
    <w:rsid w:val="0083648D"/>
    <w:rsid w:val="0083764A"/>
    <w:rsid w:val="00840D2F"/>
    <w:rsid w:val="0084457F"/>
    <w:rsid w:val="00845B4B"/>
    <w:rsid w:val="00847435"/>
    <w:rsid w:val="008502C1"/>
    <w:rsid w:val="00851670"/>
    <w:rsid w:val="008532EF"/>
    <w:rsid w:val="0085412B"/>
    <w:rsid w:val="00855658"/>
    <w:rsid w:val="00855961"/>
    <w:rsid w:val="00856370"/>
    <w:rsid w:val="008601DB"/>
    <w:rsid w:val="0086162D"/>
    <w:rsid w:val="008645E2"/>
    <w:rsid w:val="00866626"/>
    <w:rsid w:val="008679E1"/>
    <w:rsid w:val="008703F0"/>
    <w:rsid w:val="00870B1B"/>
    <w:rsid w:val="0087127C"/>
    <w:rsid w:val="00872B16"/>
    <w:rsid w:val="00872DC4"/>
    <w:rsid w:val="0087579C"/>
    <w:rsid w:val="00875BD7"/>
    <w:rsid w:val="00882931"/>
    <w:rsid w:val="00883048"/>
    <w:rsid w:val="008837C1"/>
    <w:rsid w:val="00883E9D"/>
    <w:rsid w:val="008847F1"/>
    <w:rsid w:val="00884FEA"/>
    <w:rsid w:val="008852D5"/>
    <w:rsid w:val="00885D28"/>
    <w:rsid w:val="00886267"/>
    <w:rsid w:val="00887255"/>
    <w:rsid w:val="0089042A"/>
    <w:rsid w:val="00890FB9"/>
    <w:rsid w:val="00891E74"/>
    <w:rsid w:val="00891EA1"/>
    <w:rsid w:val="0089336F"/>
    <w:rsid w:val="008946FC"/>
    <w:rsid w:val="00894DBA"/>
    <w:rsid w:val="0089510E"/>
    <w:rsid w:val="00895803"/>
    <w:rsid w:val="00897D0B"/>
    <w:rsid w:val="008A2CB7"/>
    <w:rsid w:val="008A333F"/>
    <w:rsid w:val="008A4965"/>
    <w:rsid w:val="008A4A3A"/>
    <w:rsid w:val="008A567F"/>
    <w:rsid w:val="008A642A"/>
    <w:rsid w:val="008A66B4"/>
    <w:rsid w:val="008A715D"/>
    <w:rsid w:val="008A7281"/>
    <w:rsid w:val="008A7952"/>
    <w:rsid w:val="008B076C"/>
    <w:rsid w:val="008B0BDF"/>
    <w:rsid w:val="008B155D"/>
    <w:rsid w:val="008B1C8F"/>
    <w:rsid w:val="008B3921"/>
    <w:rsid w:val="008B3F62"/>
    <w:rsid w:val="008B59D2"/>
    <w:rsid w:val="008B63D9"/>
    <w:rsid w:val="008B6729"/>
    <w:rsid w:val="008C0728"/>
    <w:rsid w:val="008C1677"/>
    <w:rsid w:val="008C1895"/>
    <w:rsid w:val="008C1BED"/>
    <w:rsid w:val="008C1F0E"/>
    <w:rsid w:val="008C2449"/>
    <w:rsid w:val="008C2758"/>
    <w:rsid w:val="008C6537"/>
    <w:rsid w:val="008C65CA"/>
    <w:rsid w:val="008D1D31"/>
    <w:rsid w:val="008D2FC0"/>
    <w:rsid w:val="008D338E"/>
    <w:rsid w:val="008D3BA2"/>
    <w:rsid w:val="008D52B4"/>
    <w:rsid w:val="008D72B1"/>
    <w:rsid w:val="008D7F63"/>
    <w:rsid w:val="008E0276"/>
    <w:rsid w:val="008E1499"/>
    <w:rsid w:val="008E1733"/>
    <w:rsid w:val="008E2526"/>
    <w:rsid w:val="008E74A8"/>
    <w:rsid w:val="008F05B3"/>
    <w:rsid w:val="008F0C04"/>
    <w:rsid w:val="008F16C5"/>
    <w:rsid w:val="008F2018"/>
    <w:rsid w:val="008F2E9A"/>
    <w:rsid w:val="008F305C"/>
    <w:rsid w:val="008F404E"/>
    <w:rsid w:val="008F5775"/>
    <w:rsid w:val="008F646E"/>
    <w:rsid w:val="00900058"/>
    <w:rsid w:val="00900DEC"/>
    <w:rsid w:val="0090105B"/>
    <w:rsid w:val="009047B0"/>
    <w:rsid w:val="009068B1"/>
    <w:rsid w:val="00910B21"/>
    <w:rsid w:val="009117E8"/>
    <w:rsid w:val="00911D05"/>
    <w:rsid w:val="00914897"/>
    <w:rsid w:val="00914F81"/>
    <w:rsid w:val="00915254"/>
    <w:rsid w:val="00915AB2"/>
    <w:rsid w:val="009160C4"/>
    <w:rsid w:val="00916D6C"/>
    <w:rsid w:val="00923A04"/>
    <w:rsid w:val="00923E4B"/>
    <w:rsid w:val="0092617B"/>
    <w:rsid w:val="009261D1"/>
    <w:rsid w:val="009262AC"/>
    <w:rsid w:val="009262D6"/>
    <w:rsid w:val="009269E0"/>
    <w:rsid w:val="00927503"/>
    <w:rsid w:val="00927976"/>
    <w:rsid w:val="0093006B"/>
    <w:rsid w:val="00930159"/>
    <w:rsid w:val="009309D5"/>
    <w:rsid w:val="00930CBE"/>
    <w:rsid w:val="0093118C"/>
    <w:rsid w:val="00931243"/>
    <w:rsid w:val="00931A6B"/>
    <w:rsid w:val="00931B69"/>
    <w:rsid w:val="0093240E"/>
    <w:rsid w:val="00932AF6"/>
    <w:rsid w:val="0093322D"/>
    <w:rsid w:val="0093399E"/>
    <w:rsid w:val="00934B47"/>
    <w:rsid w:val="00936EF4"/>
    <w:rsid w:val="009379BD"/>
    <w:rsid w:val="00941A72"/>
    <w:rsid w:val="00942D47"/>
    <w:rsid w:val="00942F05"/>
    <w:rsid w:val="00943722"/>
    <w:rsid w:val="00943E78"/>
    <w:rsid w:val="00944F74"/>
    <w:rsid w:val="0094513C"/>
    <w:rsid w:val="00946A0C"/>
    <w:rsid w:val="0095046E"/>
    <w:rsid w:val="00950674"/>
    <w:rsid w:val="00950771"/>
    <w:rsid w:val="00950F04"/>
    <w:rsid w:val="009514DF"/>
    <w:rsid w:val="0095161F"/>
    <w:rsid w:val="00951B59"/>
    <w:rsid w:val="00952286"/>
    <w:rsid w:val="009523BD"/>
    <w:rsid w:val="009547AA"/>
    <w:rsid w:val="009549C8"/>
    <w:rsid w:val="00956810"/>
    <w:rsid w:val="0095769A"/>
    <w:rsid w:val="009579C4"/>
    <w:rsid w:val="00957F05"/>
    <w:rsid w:val="00961075"/>
    <w:rsid w:val="00962A25"/>
    <w:rsid w:val="0096346F"/>
    <w:rsid w:val="009636F3"/>
    <w:rsid w:val="0096425B"/>
    <w:rsid w:val="00964BCE"/>
    <w:rsid w:val="009656B8"/>
    <w:rsid w:val="00965F9A"/>
    <w:rsid w:val="009665DC"/>
    <w:rsid w:val="00966A93"/>
    <w:rsid w:val="00966FC1"/>
    <w:rsid w:val="0097148E"/>
    <w:rsid w:val="00971FE6"/>
    <w:rsid w:val="00973E3F"/>
    <w:rsid w:val="00975781"/>
    <w:rsid w:val="00975FEC"/>
    <w:rsid w:val="009766CC"/>
    <w:rsid w:val="00976BC1"/>
    <w:rsid w:val="00977105"/>
    <w:rsid w:val="00977FAC"/>
    <w:rsid w:val="00981EC2"/>
    <w:rsid w:val="0098255E"/>
    <w:rsid w:val="00983683"/>
    <w:rsid w:val="009838AA"/>
    <w:rsid w:val="00990035"/>
    <w:rsid w:val="00990308"/>
    <w:rsid w:val="00990A04"/>
    <w:rsid w:val="00991477"/>
    <w:rsid w:val="009943AE"/>
    <w:rsid w:val="00994934"/>
    <w:rsid w:val="0099670F"/>
    <w:rsid w:val="00997F8F"/>
    <w:rsid w:val="009A0703"/>
    <w:rsid w:val="009A0BA4"/>
    <w:rsid w:val="009A12ED"/>
    <w:rsid w:val="009A307E"/>
    <w:rsid w:val="009A5A65"/>
    <w:rsid w:val="009A5D04"/>
    <w:rsid w:val="009A66EC"/>
    <w:rsid w:val="009A6DAD"/>
    <w:rsid w:val="009A6DF3"/>
    <w:rsid w:val="009A7A29"/>
    <w:rsid w:val="009B0B3A"/>
    <w:rsid w:val="009B16BA"/>
    <w:rsid w:val="009B2236"/>
    <w:rsid w:val="009B2574"/>
    <w:rsid w:val="009B2B18"/>
    <w:rsid w:val="009B344D"/>
    <w:rsid w:val="009B3676"/>
    <w:rsid w:val="009B3D89"/>
    <w:rsid w:val="009B5689"/>
    <w:rsid w:val="009B646E"/>
    <w:rsid w:val="009B69BC"/>
    <w:rsid w:val="009C03E4"/>
    <w:rsid w:val="009C0B0E"/>
    <w:rsid w:val="009C4825"/>
    <w:rsid w:val="009C4BF5"/>
    <w:rsid w:val="009C4C7F"/>
    <w:rsid w:val="009C665E"/>
    <w:rsid w:val="009C6A35"/>
    <w:rsid w:val="009D0BA8"/>
    <w:rsid w:val="009D0C01"/>
    <w:rsid w:val="009D11A1"/>
    <w:rsid w:val="009D1823"/>
    <w:rsid w:val="009D196C"/>
    <w:rsid w:val="009D23E7"/>
    <w:rsid w:val="009D394B"/>
    <w:rsid w:val="009D3F58"/>
    <w:rsid w:val="009D4649"/>
    <w:rsid w:val="009D46C3"/>
    <w:rsid w:val="009D6FDA"/>
    <w:rsid w:val="009E0BE4"/>
    <w:rsid w:val="009E0C05"/>
    <w:rsid w:val="009E1E9D"/>
    <w:rsid w:val="009E5064"/>
    <w:rsid w:val="009E73D9"/>
    <w:rsid w:val="009E76F9"/>
    <w:rsid w:val="009F1B1C"/>
    <w:rsid w:val="009F2A06"/>
    <w:rsid w:val="009F3A7B"/>
    <w:rsid w:val="009F5180"/>
    <w:rsid w:val="009F7026"/>
    <w:rsid w:val="009F7702"/>
    <w:rsid w:val="00A00234"/>
    <w:rsid w:val="00A00874"/>
    <w:rsid w:val="00A00BAC"/>
    <w:rsid w:val="00A0184B"/>
    <w:rsid w:val="00A01F7F"/>
    <w:rsid w:val="00A0442A"/>
    <w:rsid w:val="00A04AD0"/>
    <w:rsid w:val="00A04E73"/>
    <w:rsid w:val="00A067C3"/>
    <w:rsid w:val="00A06B1A"/>
    <w:rsid w:val="00A077A1"/>
    <w:rsid w:val="00A10BA1"/>
    <w:rsid w:val="00A11815"/>
    <w:rsid w:val="00A12840"/>
    <w:rsid w:val="00A12B21"/>
    <w:rsid w:val="00A146F7"/>
    <w:rsid w:val="00A14E39"/>
    <w:rsid w:val="00A1577C"/>
    <w:rsid w:val="00A15B69"/>
    <w:rsid w:val="00A16F4F"/>
    <w:rsid w:val="00A214C3"/>
    <w:rsid w:val="00A2411F"/>
    <w:rsid w:val="00A24D57"/>
    <w:rsid w:val="00A258FE"/>
    <w:rsid w:val="00A259C0"/>
    <w:rsid w:val="00A25E97"/>
    <w:rsid w:val="00A30CB2"/>
    <w:rsid w:val="00A30F54"/>
    <w:rsid w:val="00A31526"/>
    <w:rsid w:val="00A31FCB"/>
    <w:rsid w:val="00A3279F"/>
    <w:rsid w:val="00A33082"/>
    <w:rsid w:val="00A33238"/>
    <w:rsid w:val="00A335F1"/>
    <w:rsid w:val="00A33951"/>
    <w:rsid w:val="00A34006"/>
    <w:rsid w:val="00A343CF"/>
    <w:rsid w:val="00A347C7"/>
    <w:rsid w:val="00A34836"/>
    <w:rsid w:val="00A34F50"/>
    <w:rsid w:val="00A35970"/>
    <w:rsid w:val="00A3633B"/>
    <w:rsid w:val="00A37059"/>
    <w:rsid w:val="00A379B1"/>
    <w:rsid w:val="00A421EA"/>
    <w:rsid w:val="00A42BCD"/>
    <w:rsid w:val="00A42F24"/>
    <w:rsid w:val="00A43196"/>
    <w:rsid w:val="00A447C0"/>
    <w:rsid w:val="00A447FA"/>
    <w:rsid w:val="00A44A8C"/>
    <w:rsid w:val="00A4552D"/>
    <w:rsid w:val="00A45AFF"/>
    <w:rsid w:val="00A45DCE"/>
    <w:rsid w:val="00A4709D"/>
    <w:rsid w:val="00A50F9F"/>
    <w:rsid w:val="00A521D7"/>
    <w:rsid w:val="00A52237"/>
    <w:rsid w:val="00A52BD2"/>
    <w:rsid w:val="00A52BDC"/>
    <w:rsid w:val="00A52E23"/>
    <w:rsid w:val="00A53367"/>
    <w:rsid w:val="00A53750"/>
    <w:rsid w:val="00A5389D"/>
    <w:rsid w:val="00A60F2C"/>
    <w:rsid w:val="00A622B0"/>
    <w:rsid w:val="00A62994"/>
    <w:rsid w:val="00A62FFE"/>
    <w:rsid w:val="00A636B5"/>
    <w:rsid w:val="00A6428F"/>
    <w:rsid w:val="00A6653C"/>
    <w:rsid w:val="00A66ECD"/>
    <w:rsid w:val="00A71703"/>
    <w:rsid w:val="00A731CC"/>
    <w:rsid w:val="00A73399"/>
    <w:rsid w:val="00A767F7"/>
    <w:rsid w:val="00A770AC"/>
    <w:rsid w:val="00A77B8D"/>
    <w:rsid w:val="00A8023E"/>
    <w:rsid w:val="00A80DFA"/>
    <w:rsid w:val="00A80FF7"/>
    <w:rsid w:val="00A81033"/>
    <w:rsid w:val="00A81477"/>
    <w:rsid w:val="00A827BF"/>
    <w:rsid w:val="00A831CE"/>
    <w:rsid w:val="00A832A3"/>
    <w:rsid w:val="00A84CA6"/>
    <w:rsid w:val="00A84CE8"/>
    <w:rsid w:val="00A851FD"/>
    <w:rsid w:val="00A85C68"/>
    <w:rsid w:val="00A87F4D"/>
    <w:rsid w:val="00A95BE2"/>
    <w:rsid w:val="00AA18F4"/>
    <w:rsid w:val="00AA1F40"/>
    <w:rsid w:val="00AA27CC"/>
    <w:rsid w:val="00AA75E9"/>
    <w:rsid w:val="00AA77FF"/>
    <w:rsid w:val="00AA7AFD"/>
    <w:rsid w:val="00AA7EED"/>
    <w:rsid w:val="00AB3CDE"/>
    <w:rsid w:val="00AB3FBA"/>
    <w:rsid w:val="00AB4275"/>
    <w:rsid w:val="00AB4914"/>
    <w:rsid w:val="00AB4E34"/>
    <w:rsid w:val="00AB4F66"/>
    <w:rsid w:val="00AB5F87"/>
    <w:rsid w:val="00AC1552"/>
    <w:rsid w:val="00AC210A"/>
    <w:rsid w:val="00AC36F2"/>
    <w:rsid w:val="00AC3F81"/>
    <w:rsid w:val="00AC4EF4"/>
    <w:rsid w:val="00AC53BE"/>
    <w:rsid w:val="00AC5715"/>
    <w:rsid w:val="00AC5F6D"/>
    <w:rsid w:val="00AC608B"/>
    <w:rsid w:val="00AC711E"/>
    <w:rsid w:val="00AC72B9"/>
    <w:rsid w:val="00AD0835"/>
    <w:rsid w:val="00AD09EB"/>
    <w:rsid w:val="00AD2EEC"/>
    <w:rsid w:val="00AD351B"/>
    <w:rsid w:val="00AD4107"/>
    <w:rsid w:val="00AD48C9"/>
    <w:rsid w:val="00AD55FB"/>
    <w:rsid w:val="00AD57A4"/>
    <w:rsid w:val="00AD5D7D"/>
    <w:rsid w:val="00AD614C"/>
    <w:rsid w:val="00AE01A7"/>
    <w:rsid w:val="00AE1902"/>
    <w:rsid w:val="00AE25F1"/>
    <w:rsid w:val="00AE347C"/>
    <w:rsid w:val="00AE36E2"/>
    <w:rsid w:val="00AE3F8E"/>
    <w:rsid w:val="00AE5C5D"/>
    <w:rsid w:val="00AE5CE5"/>
    <w:rsid w:val="00AE5EE1"/>
    <w:rsid w:val="00AE6A2C"/>
    <w:rsid w:val="00AF2CE1"/>
    <w:rsid w:val="00AF2E1A"/>
    <w:rsid w:val="00AF3235"/>
    <w:rsid w:val="00AF64B5"/>
    <w:rsid w:val="00AF7219"/>
    <w:rsid w:val="00AF78A8"/>
    <w:rsid w:val="00B00068"/>
    <w:rsid w:val="00B01D3C"/>
    <w:rsid w:val="00B01E89"/>
    <w:rsid w:val="00B01FAC"/>
    <w:rsid w:val="00B02570"/>
    <w:rsid w:val="00B03F47"/>
    <w:rsid w:val="00B06391"/>
    <w:rsid w:val="00B06F69"/>
    <w:rsid w:val="00B07997"/>
    <w:rsid w:val="00B12712"/>
    <w:rsid w:val="00B14006"/>
    <w:rsid w:val="00B14AEB"/>
    <w:rsid w:val="00B14AEF"/>
    <w:rsid w:val="00B16B60"/>
    <w:rsid w:val="00B16CD9"/>
    <w:rsid w:val="00B170A7"/>
    <w:rsid w:val="00B20B73"/>
    <w:rsid w:val="00B20EFA"/>
    <w:rsid w:val="00B2149F"/>
    <w:rsid w:val="00B21F65"/>
    <w:rsid w:val="00B23723"/>
    <w:rsid w:val="00B2374D"/>
    <w:rsid w:val="00B2393E"/>
    <w:rsid w:val="00B23C57"/>
    <w:rsid w:val="00B252E7"/>
    <w:rsid w:val="00B2577E"/>
    <w:rsid w:val="00B25A4A"/>
    <w:rsid w:val="00B25B39"/>
    <w:rsid w:val="00B2621A"/>
    <w:rsid w:val="00B26770"/>
    <w:rsid w:val="00B26839"/>
    <w:rsid w:val="00B3272E"/>
    <w:rsid w:val="00B32A94"/>
    <w:rsid w:val="00B3412C"/>
    <w:rsid w:val="00B3432F"/>
    <w:rsid w:val="00B35015"/>
    <w:rsid w:val="00B35262"/>
    <w:rsid w:val="00B354A1"/>
    <w:rsid w:val="00B361F7"/>
    <w:rsid w:val="00B367CC"/>
    <w:rsid w:val="00B378F0"/>
    <w:rsid w:val="00B40436"/>
    <w:rsid w:val="00B422F0"/>
    <w:rsid w:val="00B43250"/>
    <w:rsid w:val="00B44D3E"/>
    <w:rsid w:val="00B45D1C"/>
    <w:rsid w:val="00B46570"/>
    <w:rsid w:val="00B478FE"/>
    <w:rsid w:val="00B47B86"/>
    <w:rsid w:val="00B50954"/>
    <w:rsid w:val="00B52264"/>
    <w:rsid w:val="00B52E29"/>
    <w:rsid w:val="00B534A6"/>
    <w:rsid w:val="00B537FB"/>
    <w:rsid w:val="00B53C44"/>
    <w:rsid w:val="00B541A2"/>
    <w:rsid w:val="00B5495E"/>
    <w:rsid w:val="00B5544C"/>
    <w:rsid w:val="00B56CD7"/>
    <w:rsid w:val="00B5705F"/>
    <w:rsid w:val="00B611BF"/>
    <w:rsid w:val="00B61608"/>
    <w:rsid w:val="00B6238E"/>
    <w:rsid w:val="00B632CA"/>
    <w:rsid w:val="00B63BB3"/>
    <w:rsid w:val="00B6411F"/>
    <w:rsid w:val="00B64157"/>
    <w:rsid w:val="00B645B5"/>
    <w:rsid w:val="00B646A5"/>
    <w:rsid w:val="00B64D46"/>
    <w:rsid w:val="00B65188"/>
    <w:rsid w:val="00B65505"/>
    <w:rsid w:val="00B65EFA"/>
    <w:rsid w:val="00B67BDD"/>
    <w:rsid w:val="00B71290"/>
    <w:rsid w:val="00B72630"/>
    <w:rsid w:val="00B730B5"/>
    <w:rsid w:val="00B73238"/>
    <w:rsid w:val="00B73344"/>
    <w:rsid w:val="00B73C09"/>
    <w:rsid w:val="00B73C96"/>
    <w:rsid w:val="00B747D1"/>
    <w:rsid w:val="00B76999"/>
    <w:rsid w:val="00B76ACE"/>
    <w:rsid w:val="00B80F7B"/>
    <w:rsid w:val="00B82609"/>
    <w:rsid w:val="00B8302B"/>
    <w:rsid w:val="00B84A7F"/>
    <w:rsid w:val="00B86B69"/>
    <w:rsid w:val="00B926D0"/>
    <w:rsid w:val="00B92A37"/>
    <w:rsid w:val="00B93BAF"/>
    <w:rsid w:val="00B94496"/>
    <w:rsid w:val="00B94B0E"/>
    <w:rsid w:val="00B9507B"/>
    <w:rsid w:val="00B960DF"/>
    <w:rsid w:val="00B970FB"/>
    <w:rsid w:val="00B972E4"/>
    <w:rsid w:val="00B973DD"/>
    <w:rsid w:val="00BA0DF7"/>
    <w:rsid w:val="00BA1D6B"/>
    <w:rsid w:val="00BA3DCA"/>
    <w:rsid w:val="00BA41BA"/>
    <w:rsid w:val="00BA4549"/>
    <w:rsid w:val="00BA519D"/>
    <w:rsid w:val="00BA6A3D"/>
    <w:rsid w:val="00BA7462"/>
    <w:rsid w:val="00BB0786"/>
    <w:rsid w:val="00BB16CF"/>
    <w:rsid w:val="00BB2D8C"/>
    <w:rsid w:val="00BB2D97"/>
    <w:rsid w:val="00BB4EDA"/>
    <w:rsid w:val="00BB76FF"/>
    <w:rsid w:val="00BC22B7"/>
    <w:rsid w:val="00BC2CE3"/>
    <w:rsid w:val="00BC3D7F"/>
    <w:rsid w:val="00BC40FA"/>
    <w:rsid w:val="00BC43C4"/>
    <w:rsid w:val="00BC543F"/>
    <w:rsid w:val="00BC5C18"/>
    <w:rsid w:val="00BC6238"/>
    <w:rsid w:val="00BC7C41"/>
    <w:rsid w:val="00BD2BD0"/>
    <w:rsid w:val="00BD2D48"/>
    <w:rsid w:val="00BD2E9B"/>
    <w:rsid w:val="00BD2F92"/>
    <w:rsid w:val="00BD4DFA"/>
    <w:rsid w:val="00BD5583"/>
    <w:rsid w:val="00BD5A59"/>
    <w:rsid w:val="00BD74B7"/>
    <w:rsid w:val="00BE02AC"/>
    <w:rsid w:val="00BE0FAF"/>
    <w:rsid w:val="00BE135E"/>
    <w:rsid w:val="00BE25F6"/>
    <w:rsid w:val="00BE2F43"/>
    <w:rsid w:val="00BE35E1"/>
    <w:rsid w:val="00BE4722"/>
    <w:rsid w:val="00BE553B"/>
    <w:rsid w:val="00BE554C"/>
    <w:rsid w:val="00BE6AE9"/>
    <w:rsid w:val="00BE759F"/>
    <w:rsid w:val="00BE7C5C"/>
    <w:rsid w:val="00BE7F23"/>
    <w:rsid w:val="00BF1193"/>
    <w:rsid w:val="00BF1CD9"/>
    <w:rsid w:val="00BF352F"/>
    <w:rsid w:val="00BF3E69"/>
    <w:rsid w:val="00BF77C8"/>
    <w:rsid w:val="00BF7881"/>
    <w:rsid w:val="00C01C9B"/>
    <w:rsid w:val="00C02D09"/>
    <w:rsid w:val="00C05CA9"/>
    <w:rsid w:val="00C073E5"/>
    <w:rsid w:val="00C07598"/>
    <w:rsid w:val="00C12192"/>
    <w:rsid w:val="00C136EB"/>
    <w:rsid w:val="00C13960"/>
    <w:rsid w:val="00C14451"/>
    <w:rsid w:val="00C14AA2"/>
    <w:rsid w:val="00C14FC3"/>
    <w:rsid w:val="00C1619D"/>
    <w:rsid w:val="00C1666F"/>
    <w:rsid w:val="00C169FD"/>
    <w:rsid w:val="00C17FEC"/>
    <w:rsid w:val="00C21034"/>
    <w:rsid w:val="00C2131B"/>
    <w:rsid w:val="00C21E54"/>
    <w:rsid w:val="00C2257C"/>
    <w:rsid w:val="00C233DC"/>
    <w:rsid w:val="00C233E0"/>
    <w:rsid w:val="00C235B5"/>
    <w:rsid w:val="00C24A7A"/>
    <w:rsid w:val="00C24F1E"/>
    <w:rsid w:val="00C2653B"/>
    <w:rsid w:val="00C26933"/>
    <w:rsid w:val="00C2709E"/>
    <w:rsid w:val="00C276A1"/>
    <w:rsid w:val="00C27A7F"/>
    <w:rsid w:val="00C27C7B"/>
    <w:rsid w:val="00C31558"/>
    <w:rsid w:val="00C31C08"/>
    <w:rsid w:val="00C323D4"/>
    <w:rsid w:val="00C32969"/>
    <w:rsid w:val="00C33023"/>
    <w:rsid w:val="00C347AF"/>
    <w:rsid w:val="00C34A7E"/>
    <w:rsid w:val="00C3568F"/>
    <w:rsid w:val="00C35728"/>
    <w:rsid w:val="00C3587B"/>
    <w:rsid w:val="00C369CC"/>
    <w:rsid w:val="00C372E9"/>
    <w:rsid w:val="00C42512"/>
    <w:rsid w:val="00C42516"/>
    <w:rsid w:val="00C42A84"/>
    <w:rsid w:val="00C42AA4"/>
    <w:rsid w:val="00C43269"/>
    <w:rsid w:val="00C440F8"/>
    <w:rsid w:val="00C44DB7"/>
    <w:rsid w:val="00C45F1C"/>
    <w:rsid w:val="00C466D2"/>
    <w:rsid w:val="00C46F51"/>
    <w:rsid w:val="00C5004A"/>
    <w:rsid w:val="00C506F0"/>
    <w:rsid w:val="00C5214B"/>
    <w:rsid w:val="00C52B4B"/>
    <w:rsid w:val="00C53B24"/>
    <w:rsid w:val="00C55256"/>
    <w:rsid w:val="00C5580E"/>
    <w:rsid w:val="00C55E82"/>
    <w:rsid w:val="00C61595"/>
    <w:rsid w:val="00C61A09"/>
    <w:rsid w:val="00C61D4E"/>
    <w:rsid w:val="00C62444"/>
    <w:rsid w:val="00C627AA"/>
    <w:rsid w:val="00C63691"/>
    <w:rsid w:val="00C6472B"/>
    <w:rsid w:val="00C64A80"/>
    <w:rsid w:val="00C657A5"/>
    <w:rsid w:val="00C65CFD"/>
    <w:rsid w:val="00C65FBB"/>
    <w:rsid w:val="00C673E1"/>
    <w:rsid w:val="00C6772E"/>
    <w:rsid w:val="00C6778F"/>
    <w:rsid w:val="00C678EC"/>
    <w:rsid w:val="00C7015B"/>
    <w:rsid w:val="00C72373"/>
    <w:rsid w:val="00C730EB"/>
    <w:rsid w:val="00C73311"/>
    <w:rsid w:val="00C7421E"/>
    <w:rsid w:val="00C75225"/>
    <w:rsid w:val="00C7563D"/>
    <w:rsid w:val="00C75B07"/>
    <w:rsid w:val="00C7649F"/>
    <w:rsid w:val="00C7657E"/>
    <w:rsid w:val="00C775AC"/>
    <w:rsid w:val="00C77AE4"/>
    <w:rsid w:val="00C809D1"/>
    <w:rsid w:val="00C80A3E"/>
    <w:rsid w:val="00C825EE"/>
    <w:rsid w:val="00C868A1"/>
    <w:rsid w:val="00C86FFA"/>
    <w:rsid w:val="00C91E0C"/>
    <w:rsid w:val="00C93351"/>
    <w:rsid w:val="00C934B5"/>
    <w:rsid w:val="00C9386D"/>
    <w:rsid w:val="00C93B4D"/>
    <w:rsid w:val="00C943B4"/>
    <w:rsid w:val="00C94890"/>
    <w:rsid w:val="00C952F8"/>
    <w:rsid w:val="00CA00BE"/>
    <w:rsid w:val="00CA0A8C"/>
    <w:rsid w:val="00CA29F4"/>
    <w:rsid w:val="00CA40EE"/>
    <w:rsid w:val="00CA4D71"/>
    <w:rsid w:val="00CA6DB3"/>
    <w:rsid w:val="00CA7E84"/>
    <w:rsid w:val="00CB01CB"/>
    <w:rsid w:val="00CB0216"/>
    <w:rsid w:val="00CB25DC"/>
    <w:rsid w:val="00CB289F"/>
    <w:rsid w:val="00CB2EC6"/>
    <w:rsid w:val="00CB3950"/>
    <w:rsid w:val="00CB3EC7"/>
    <w:rsid w:val="00CB476A"/>
    <w:rsid w:val="00CB4A32"/>
    <w:rsid w:val="00CB4CDB"/>
    <w:rsid w:val="00CB5EFD"/>
    <w:rsid w:val="00CB60B4"/>
    <w:rsid w:val="00CB6E51"/>
    <w:rsid w:val="00CB75A1"/>
    <w:rsid w:val="00CB7EF7"/>
    <w:rsid w:val="00CC02E0"/>
    <w:rsid w:val="00CC0403"/>
    <w:rsid w:val="00CC279A"/>
    <w:rsid w:val="00CC2D7C"/>
    <w:rsid w:val="00CC2F79"/>
    <w:rsid w:val="00CC33C8"/>
    <w:rsid w:val="00CC4640"/>
    <w:rsid w:val="00CC48F2"/>
    <w:rsid w:val="00CC72E2"/>
    <w:rsid w:val="00CC7C22"/>
    <w:rsid w:val="00CD0B40"/>
    <w:rsid w:val="00CD1249"/>
    <w:rsid w:val="00CD2302"/>
    <w:rsid w:val="00CD26F4"/>
    <w:rsid w:val="00CD295F"/>
    <w:rsid w:val="00CD2DA7"/>
    <w:rsid w:val="00CD4684"/>
    <w:rsid w:val="00CD540F"/>
    <w:rsid w:val="00CD56C3"/>
    <w:rsid w:val="00CD6D21"/>
    <w:rsid w:val="00CD71CC"/>
    <w:rsid w:val="00CD74AF"/>
    <w:rsid w:val="00CD7C14"/>
    <w:rsid w:val="00CE0648"/>
    <w:rsid w:val="00CE4B8A"/>
    <w:rsid w:val="00CE5361"/>
    <w:rsid w:val="00CE6AEA"/>
    <w:rsid w:val="00CE73F5"/>
    <w:rsid w:val="00CE77E0"/>
    <w:rsid w:val="00CF1A9C"/>
    <w:rsid w:val="00CF1DB1"/>
    <w:rsid w:val="00CF2766"/>
    <w:rsid w:val="00CF38D6"/>
    <w:rsid w:val="00CF3F6B"/>
    <w:rsid w:val="00CF4286"/>
    <w:rsid w:val="00CF5898"/>
    <w:rsid w:val="00CF7025"/>
    <w:rsid w:val="00D00F1D"/>
    <w:rsid w:val="00D01319"/>
    <w:rsid w:val="00D01E1F"/>
    <w:rsid w:val="00D02726"/>
    <w:rsid w:val="00D05CB7"/>
    <w:rsid w:val="00D078E7"/>
    <w:rsid w:val="00D105C8"/>
    <w:rsid w:val="00D114CF"/>
    <w:rsid w:val="00D124B9"/>
    <w:rsid w:val="00D12F0D"/>
    <w:rsid w:val="00D15926"/>
    <w:rsid w:val="00D1763A"/>
    <w:rsid w:val="00D20F77"/>
    <w:rsid w:val="00D23D2D"/>
    <w:rsid w:val="00D23ECF"/>
    <w:rsid w:val="00D241D3"/>
    <w:rsid w:val="00D242EC"/>
    <w:rsid w:val="00D2460F"/>
    <w:rsid w:val="00D24B9E"/>
    <w:rsid w:val="00D27A78"/>
    <w:rsid w:val="00D309A6"/>
    <w:rsid w:val="00D32BED"/>
    <w:rsid w:val="00D330FB"/>
    <w:rsid w:val="00D337A3"/>
    <w:rsid w:val="00D35663"/>
    <w:rsid w:val="00D35C15"/>
    <w:rsid w:val="00D37739"/>
    <w:rsid w:val="00D40141"/>
    <w:rsid w:val="00D4015E"/>
    <w:rsid w:val="00D413AA"/>
    <w:rsid w:val="00D413EB"/>
    <w:rsid w:val="00D41E6C"/>
    <w:rsid w:val="00D44808"/>
    <w:rsid w:val="00D4487F"/>
    <w:rsid w:val="00D520C0"/>
    <w:rsid w:val="00D52128"/>
    <w:rsid w:val="00D54ECC"/>
    <w:rsid w:val="00D55011"/>
    <w:rsid w:val="00D56513"/>
    <w:rsid w:val="00D56D5E"/>
    <w:rsid w:val="00D576EA"/>
    <w:rsid w:val="00D5A869"/>
    <w:rsid w:val="00D60DDD"/>
    <w:rsid w:val="00D610BB"/>
    <w:rsid w:val="00D61484"/>
    <w:rsid w:val="00D618E2"/>
    <w:rsid w:val="00D61BB3"/>
    <w:rsid w:val="00D61F3C"/>
    <w:rsid w:val="00D62BC0"/>
    <w:rsid w:val="00D62C19"/>
    <w:rsid w:val="00D62D3F"/>
    <w:rsid w:val="00D63D6D"/>
    <w:rsid w:val="00D64240"/>
    <w:rsid w:val="00D644B3"/>
    <w:rsid w:val="00D6496F"/>
    <w:rsid w:val="00D67196"/>
    <w:rsid w:val="00D7145F"/>
    <w:rsid w:val="00D721B4"/>
    <w:rsid w:val="00D737E9"/>
    <w:rsid w:val="00D73D4A"/>
    <w:rsid w:val="00D74CAB"/>
    <w:rsid w:val="00D75678"/>
    <w:rsid w:val="00D75BAE"/>
    <w:rsid w:val="00D76E9C"/>
    <w:rsid w:val="00D76FED"/>
    <w:rsid w:val="00D77B28"/>
    <w:rsid w:val="00D77F95"/>
    <w:rsid w:val="00D80C1C"/>
    <w:rsid w:val="00D81505"/>
    <w:rsid w:val="00D815E0"/>
    <w:rsid w:val="00D816F0"/>
    <w:rsid w:val="00D83593"/>
    <w:rsid w:val="00D83C3C"/>
    <w:rsid w:val="00D83EBF"/>
    <w:rsid w:val="00D856DE"/>
    <w:rsid w:val="00D931B2"/>
    <w:rsid w:val="00D94806"/>
    <w:rsid w:val="00D9736D"/>
    <w:rsid w:val="00D97BAF"/>
    <w:rsid w:val="00DA0101"/>
    <w:rsid w:val="00DA0302"/>
    <w:rsid w:val="00DA274D"/>
    <w:rsid w:val="00DA2CB3"/>
    <w:rsid w:val="00DA3B6A"/>
    <w:rsid w:val="00DA4E75"/>
    <w:rsid w:val="00DA6393"/>
    <w:rsid w:val="00DA6A46"/>
    <w:rsid w:val="00DA6B68"/>
    <w:rsid w:val="00DB0A81"/>
    <w:rsid w:val="00DB0A89"/>
    <w:rsid w:val="00DB0C5E"/>
    <w:rsid w:val="00DB2177"/>
    <w:rsid w:val="00DB2AF1"/>
    <w:rsid w:val="00DB4176"/>
    <w:rsid w:val="00DB419A"/>
    <w:rsid w:val="00DB6A93"/>
    <w:rsid w:val="00DB6DC1"/>
    <w:rsid w:val="00DB6FFB"/>
    <w:rsid w:val="00DC001D"/>
    <w:rsid w:val="00DC1F1D"/>
    <w:rsid w:val="00DC1F39"/>
    <w:rsid w:val="00DC240C"/>
    <w:rsid w:val="00DC2B81"/>
    <w:rsid w:val="00DC3CEE"/>
    <w:rsid w:val="00DC3F0A"/>
    <w:rsid w:val="00DC4195"/>
    <w:rsid w:val="00DC4760"/>
    <w:rsid w:val="00DC5815"/>
    <w:rsid w:val="00DC5978"/>
    <w:rsid w:val="00DC617D"/>
    <w:rsid w:val="00DC6AF2"/>
    <w:rsid w:val="00DD100D"/>
    <w:rsid w:val="00DD133A"/>
    <w:rsid w:val="00DD1595"/>
    <w:rsid w:val="00DD1602"/>
    <w:rsid w:val="00DD2062"/>
    <w:rsid w:val="00DD28AB"/>
    <w:rsid w:val="00DD2B72"/>
    <w:rsid w:val="00DD3678"/>
    <w:rsid w:val="00DD49C9"/>
    <w:rsid w:val="00DD4C3E"/>
    <w:rsid w:val="00DD4E7C"/>
    <w:rsid w:val="00DD55E5"/>
    <w:rsid w:val="00DD6FAB"/>
    <w:rsid w:val="00DD747E"/>
    <w:rsid w:val="00DD7F4F"/>
    <w:rsid w:val="00DE02E7"/>
    <w:rsid w:val="00DE0CB5"/>
    <w:rsid w:val="00DE0F13"/>
    <w:rsid w:val="00DE17BC"/>
    <w:rsid w:val="00DE196F"/>
    <w:rsid w:val="00DE2674"/>
    <w:rsid w:val="00DE2FAA"/>
    <w:rsid w:val="00DE36DC"/>
    <w:rsid w:val="00DE4455"/>
    <w:rsid w:val="00DE4BDD"/>
    <w:rsid w:val="00DE751F"/>
    <w:rsid w:val="00DE77E0"/>
    <w:rsid w:val="00DE7974"/>
    <w:rsid w:val="00DF2498"/>
    <w:rsid w:val="00DF292F"/>
    <w:rsid w:val="00DF32BC"/>
    <w:rsid w:val="00DF374E"/>
    <w:rsid w:val="00DF4BED"/>
    <w:rsid w:val="00DF6A67"/>
    <w:rsid w:val="00DF7BBE"/>
    <w:rsid w:val="00E003E6"/>
    <w:rsid w:val="00E0066D"/>
    <w:rsid w:val="00E00C43"/>
    <w:rsid w:val="00E01570"/>
    <w:rsid w:val="00E0168E"/>
    <w:rsid w:val="00E01A58"/>
    <w:rsid w:val="00E02DB8"/>
    <w:rsid w:val="00E034FC"/>
    <w:rsid w:val="00E03CBF"/>
    <w:rsid w:val="00E043B5"/>
    <w:rsid w:val="00E06554"/>
    <w:rsid w:val="00E071AF"/>
    <w:rsid w:val="00E07902"/>
    <w:rsid w:val="00E13A7C"/>
    <w:rsid w:val="00E145CF"/>
    <w:rsid w:val="00E15A36"/>
    <w:rsid w:val="00E15D05"/>
    <w:rsid w:val="00E166EA"/>
    <w:rsid w:val="00E16F6F"/>
    <w:rsid w:val="00E170C2"/>
    <w:rsid w:val="00E179C3"/>
    <w:rsid w:val="00E17CE7"/>
    <w:rsid w:val="00E21455"/>
    <w:rsid w:val="00E24002"/>
    <w:rsid w:val="00E24A49"/>
    <w:rsid w:val="00E25514"/>
    <w:rsid w:val="00E25EC5"/>
    <w:rsid w:val="00E27847"/>
    <w:rsid w:val="00E2788B"/>
    <w:rsid w:val="00E27A9A"/>
    <w:rsid w:val="00E328F3"/>
    <w:rsid w:val="00E32936"/>
    <w:rsid w:val="00E33302"/>
    <w:rsid w:val="00E3379F"/>
    <w:rsid w:val="00E33E74"/>
    <w:rsid w:val="00E35A86"/>
    <w:rsid w:val="00E3694B"/>
    <w:rsid w:val="00E370F9"/>
    <w:rsid w:val="00E376DF"/>
    <w:rsid w:val="00E42C6B"/>
    <w:rsid w:val="00E44ECD"/>
    <w:rsid w:val="00E45F82"/>
    <w:rsid w:val="00E460E7"/>
    <w:rsid w:val="00E470A9"/>
    <w:rsid w:val="00E47951"/>
    <w:rsid w:val="00E503AA"/>
    <w:rsid w:val="00E507D5"/>
    <w:rsid w:val="00E521E1"/>
    <w:rsid w:val="00E53148"/>
    <w:rsid w:val="00E54A65"/>
    <w:rsid w:val="00E55244"/>
    <w:rsid w:val="00E56172"/>
    <w:rsid w:val="00E56ED4"/>
    <w:rsid w:val="00E60C72"/>
    <w:rsid w:val="00E60E81"/>
    <w:rsid w:val="00E60F30"/>
    <w:rsid w:val="00E61163"/>
    <w:rsid w:val="00E61CAE"/>
    <w:rsid w:val="00E65001"/>
    <w:rsid w:val="00E655F5"/>
    <w:rsid w:val="00E66B15"/>
    <w:rsid w:val="00E671DC"/>
    <w:rsid w:val="00E712BB"/>
    <w:rsid w:val="00E71EB4"/>
    <w:rsid w:val="00E72534"/>
    <w:rsid w:val="00E72C66"/>
    <w:rsid w:val="00E7380B"/>
    <w:rsid w:val="00E74580"/>
    <w:rsid w:val="00E74EF1"/>
    <w:rsid w:val="00E75A62"/>
    <w:rsid w:val="00E76A9F"/>
    <w:rsid w:val="00E80C08"/>
    <w:rsid w:val="00E81702"/>
    <w:rsid w:val="00E819C6"/>
    <w:rsid w:val="00E83415"/>
    <w:rsid w:val="00E838E5"/>
    <w:rsid w:val="00E83928"/>
    <w:rsid w:val="00E83C2B"/>
    <w:rsid w:val="00E84516"/>
    <w:rsid w:val="00E84701"/>
    <w:rsid w:val="00E85DE0"/>
    <w:rsid w:val="00E85EF2"/>
    <w:rsid w:val="00E868E7"/>
    <w:rsid w:val="00E87019"/>
    <w:rsid w:val="00E877F5"/>
    <w:rsid w:val="00E878C6"/>
    <w:rsid w:val="00E87A25"/>
    <w:rsid w:val="00E90057"/>
    <w:rsid w:val="00E909AA"/>
    <w:rsid w:val="00E90EE0"/>
    <w:rsid w:val="00E91496"/>
    <w:rsid w:val="00E9207A"/>
    <w:rsid w:val="00E92F49"/>
    <w:rsid w:val="00E93A86"/>
    <w:rsid w:val="00E96BBA"/>
    <w:rsid w:val="00EA1625"/>
    <w:rsid w:val="00EA1C08"/>
    <w:rsid w:val="00EA24B7"/>
    <w:rsid w:val="00EA5290"/>
    <w:rsid w:val="00EA52FC"/>
    <w:rsid w:val="00EA6CC0"/>
    <w:rsid w:val="00EB214F"/>
    <w:rsid w:val="00EB296D"/>
    <w:rsid w:val="00EB2D28"/>
    <w:rsid w:val="00EB3109"/>
    <w:rsid w:val="00EB4C0F"/>
    <w:rsid w:val="00EB4E47"/>
    <w:rsid w:val="00EB573C"/>
    <w:rsid w:val="00EB6313"/>
    <w:rsid w:val="00EB6A14"/>
    <w:rsid w:val="00EB6CF6"/>
    <w:rsid w:val="00EB7147"/>
    <w:rsid w:val="00EC04FD"/>
    <w:rsid w:val="00EC08C6"/>
    <w:rsid w:val="00EC0B23"/>
    <w:rsid w:val="00EC16B2"/>
    <w:rsid w:val="00EC26EA"/>
    <w:rsid w:val="00EC2EC5"/>
    <w:rsid w:val="00EC3D10"/>
    <w:rsid w:val="00EC5168"/>
    <w:rsid w:val="00EC54B1"/>
    <w:rsid w:val="00EC5B13"/>
    <w:rsid w:val="00EC60CD"/>
    <w:rsid w:val="00EC666E"/>
    <w:rsid w:val="00EC7212"/>
    <w:rsid w:val="00EC73B7"/>
    <w:rsid w:val="00EC773E"/>
    <w:rsid w:val="00EC7A8D"/>
    <w:rsid w:val="00ED01DF"/>
    <w:rsid w:val="00ED151C"/>
    <w:rsid w:val="00ED1FDB"/>
    <w:rsid w:val="00ED37D4"/>
    <w:rsid w:val="00ED3BF8"/>
    <w:rsid w:val="00ED5576"/>
    <w:rsid w:val="00ED5BFB"/>
    <w:rsid w:val="00ED5F1A"/>
    <w:rsid w:val="00ED6043"/>
    <w:rsid w:val="00ED62BA"/>
    <w:rsid w:val="00ED6463"/>
    <w:rsid w:val="00ED7CBD"/>
    <w:rsid w:val="00EE1B7F"/>
    <w:rsid w:val="00EE3AEB"/>
    <w:rsid w:val="00EE3F27"/>
    <w:rsid w:val="00EE476E"/>
    <w:rsid w:val="00EE5605"/>
    <w:rsid w:val="00EE56E1"/>
    <w:rsid w:val="00EE5930"/>
    <w:rsid w:val="00EE6CFA"/>
    <w:rsid w:val="00EE6E52"/>
    <w:rsid w:val="00EF0AFF"/>
    <w:rsid w:val="00EF11CE"/>
    <w:rsid w:val="00EF18E3"/>
    <w:rsid w:val="00EF2282"/>
    <w:rsid w:val="00EF3A42"/>
    <w:rsid w:val="00EF3F72"/>
    <w:rsid w:val="00EF4156"/>
    <w:rsid w:val="00EF43CE"/>
    <w:rsid w:val="00EF5DBE"/>
    <w:rsid w:val="00EF5E99"/>
    <w:rsid w:val="00EF68A3"/>
    <w:rsid w:val="00EF73B5"/>
    <w:rsid w:val="00EF7AE3"/>
    <w:rsid w:val="00EF7D82"/>
    <w:rsid w:val="00F014D2"/>
    <w:rsid w:val="00F01881"/>
    <w:rsid w:val="00F022E3"/>
    <w:rsid w:val="00F02579"/>
    <w:rsid w:val="00F04809"/>
    <w:rsid w:val="00F04EA5"/>
    <w:rsid w:val="00F05CDE"/>
    <w:rsid w:val="00F07764"/>
    <w:rsid w:val="00F1031C"/>
    <w:rsid w:val="00F113B9"/>
    <w:rsid w:val="00F11CBA"/>
    <w:rsid w:val="00F127B5"/>
    <w:rsid w:val="00F1302C"/>
    <w:rsid w:val="00F13688"/>
    <w:rsid w:val="00F13A6F"/>
    <w:rsid w:val="00F13E57"/>
    <w:rsid w:val="00F143F4"/>
    <w:rsid w:val="00F14469"/>
    <w:rsid w:val="00F14C11"/>
    <w:rsid w:val="00F14D3E"/>
    <w:rsid w:val="00F20726"/>
    <w:rsid w:val="00F21A1D"/>
    <w:rsid w:val="00F22D6D"/>
    <w:rsid w:val="00F2450D"/>
    <w:rsid w:val="00F24835"/>
    <w:rsid w:val="00F25D02"/>
    <w:rsid w:val="00F27141"/>
    <w:rsid w:val="00F277AC"/>
    <w:rsid w:val="00F27A90"/>
    <w:rsid w:val="00F30636"/>
    <w:rsid w:val="00F31993"/>
    <w:rsid w:val="00F31CF2"/>
    <w:rsid w:val="00F31E3C"/>
    <w:rsid w:val="00F3242D"/>
    <w:rsid w:val="00F32853"/>
    <w:rsid w:val="00F32987"/>
    <w:rsid w:val="00F347BC"/>
    <w:rsid w:val="00F404A7"/>
    <w:rsid w:val="00F41AD4"/>
    <w:rsid w:val="00F41C52"/>
    <w:rsid w:val="00F42223"/>
    <w:rsid w:val="00F43F43"/>
    <w:rsid w:val="00F4480F"/>
    <w:rsid w:val="00F44853"/>
    <w:rsid w:val="00F449CF"/>
    <w:rsid w:val="00F44F08"/>
    <w:rsid w:val="00F469F1"/>
    <w:rsid w:val="00F46B12"/>
    <w:rsid w:val="00F47531"/>
    <w:rsid w:val="00F50794"/>
    <w:rsid w:val="00F5212D"/>
    <w:rsid w:val="00F53A17"/>
    <w:rsid w:val="00F544B3"/>
    <w:rsid w:val="00F54BCF"/>
    <w:rsid w:val="00F5545B"/>
    <w:rsid w:val="00F55DEF"/>
    <w:rsid w:val="00F560AC"/>
    <w:rsid w:val="00F56424"/>
    <w:rsid w:val="00F567C9"/>
    <w:rsid w:val="00F57397"/>
    <w:rsid w:val="00F608E6"/>
    <w:rsid w:val="00F61D24"/>
    <w:rsid w:val="00F6256C"/>
    <w:rsid w:val="00F637B4"/>
    <w:rsid w:val="00F6465C"/>
    <w:rsid w:val="00F64938"/>
    <w:rsid w:val="00F64B7F"/>
    <w:rsid w:val="00F64BB0"/>
    <w:rsid w:val="00F64D02"/>
    <w:rsid w:val="00F65416"/>
    <w:rsid w:val="00F65501"/>
    <w:rsid w:val="00F65516"/>
    <w:rsid w:val="00F65985"/>
    <w:rsid w:val="00F65A47"/>
    <w:rsid w:val="00F673AD"/>
    <w:rsid w:val="00F67510"/>
    <w:rsid w:val="00F67B7D"/>
    <w:rsid w:val="00F713C4"/>
    <w:rsid w:val="00F71F1E"/>
    <w:rsid w:val="00F72C6C"/>
    <w:rsid w:val="00F72E44"/>
    <w:rsid w:val="00F73126"/>
    <w:rsid w:val="00F7366E"/>
    <w:rsid w:val="00F741C8"/>
    <w:rsid w:val="00F742D6"/>
    <w:rsid w:val="00F748DC"/>
    <w:rsid w:val="00F74959"/>
    <w:rsid w:val="00F75DB5"/>
    <w:rsid w:val="00F77624"/>
    <w:rsid w:val="00F81D70"/>
    <w:rsid w:val="00F81F0F"/>
    <w:rsid w:val="00F824E1"/>
    <w:rsid w:val="00F83B0D"/>
    <w:rsid w:val="00F83D18"/>
    <w:rsid w:val="00F83E50"/>
    <w:rsid w:val="00F83F4F"/>
    <w:rsid w:val="00F847E5"/>
    <w:rsid w:val="00F8540D"/>
    <w:rsid w:val="00F87E21"/>
    <w:rsid w:val="00F901D4"/>
    <w:rsid w:val="00F90DBA"/>
    <w:rsid w:val="00F91B66"/>
    <w:rsid w:val="00F932D1"/>
    <w:rsid w:val="00F938C7"/>
    <w:rsid w:val="00F93CC9"/>
    <w:rsid w:val="00F94FA0"/>
    <w:rsid w:val="00F959E3"/>
    <w:rsid w:val="00F95DCC"/>
    <w:rsid w:val="00F9615F"/>
    <w:rsid w:val="00F970DD"/>
    <w:rsid w:val="00F977CF"/>
    <w:rsid w:val="00F977FF"/>
    <w:rsid w:val="00FA0056"/>
    <w:rsid w:val="00FA0162"/>
    <w:rsid w:val="00FA0970"/>
    <w:rsid w:val="00FA0FBD"/>
    <w:rsid w:val="00FA1841"/>
    <w:rsid w:val="00FA310D"/>
    <w:rsid w:val="00FA488D"/>
    <w:rsid w:val="00FA5A4A"/>
    <w:rsid w:val="00FA609C"/>
    <w:rsid w:val="00FA65E0"/>
    <w:rsid w:val="00FA7863"/>
    <w:rsid w:val="00FA7C08"/>
    <w:rsid w:val="00FB1793"/>
    <w:rsid w:val="00FB1F0E"/>
    <w:rsid w:val="00FB1F10"/>
    <w:rsid w:val="00FB22EC"/>
    <w:rsid w:val="00FB317F"/>
    <w:rsid w:val="00FB5075"/>
    <w:rsid w:val="00FB61F8"/>
    <w:rsid w:val="00FB6A02"/>
    <w:rsid w:val="00FC00CD"/>
    <w:rsid w:val="00FC2CD1"/>
    <w:rsid w:val="00FC2CD8"/>
    <w:rsid w:val="00FC4546"/>
    <w:rsid w:val="00FC461D"/>
    <w:rsid w:val="00FC50B3"/>
    <w:rsid w:val="00FC58BB"/>
    <w:rsid w:val="00FC6A2C"/>
    <w:rsid w:val="00FC7086"/>
    <w:rsid w:val="00FC7FFA"/>
    <w:rsid w:val="00FD18C9"/>
    <w:rsid w:val="00FD19C2"/>
    <w:rsid w:val="00FD1DF6"/>
    <w:rsid w:val="00FD2367"/>
    <w:rsid w:val="00FD272C"/>
    <w:rsid w:val="00FD347D"/>
    <w:rsid w:val="00FD4775"/>
    <w:rsid w:val="00FD497E"/>
    <w:rsid w:val="00FD6248"/>
    <w:rsid w:val="00FD641B"/>
    <w:rsid w:val="00FD6DA0"/>
    <w:rsid w:val="00FD7509"/>
    <w:rsid w:val="00FE00C5"/>
    <w:rsid w:val="00FE065F"/>
    <w:rsid w:val="00FE107B"/>
    <w:rsid w:val="00FE22A9"/>
    <w:rsid w:val="00FE3E6A"/>
    <w:rsid w:val="00FE54CD"/>
    <w:rsid w:val="00FE65F0"/>
    <w:rsid w:val="00FE6716"/>
    <w:rsid w:val="00FE76BF"/>
    <w:rsid w:val="00FF179D"/>
    <w:rsid w:val="00FF1D66"/>
    <w:rsid w:val="00FF2792"/>
    <w:rsid w:val="00FF58C8"/>
    <w:rsid w:val="00FF68C5"/>
    <w:rsid w:val="00FF6E50"/>
    <w:rsid w:val="00FF7753"/>
    <w:rsid w:val="00FF7B47"/>
    <w:rsid w:val="01625210"/>
    <w:rsid w:val="02187AD3"/>
    <w:rsid w:val="02452BC1"/>
    <w:rsid w:val="02551555"/>
    <w:rsid w:val="028B0AA3"/>
    <w:rsid w:val="02A557C7"/>
    <w:rsid w:val="02B30D3D"/>
    <w:rsid w:val="03492700"/>
    <w:rsid w:val="0377372E"/>
    <w:rsid w:val="03EB8C73"/>
    <w:rsid w:val="040BA13B"/>
    <w:rsid w:val="04427394"/>
    <w:rsid w:val="045AF8B5"/>
    <w:rsid w:val="048ED2F6"/>
    <w:rsid w:val="04A67C6A"/>
    <w:rsid w:val="04DDE1E8"/>
    <w:rsid w:val="04E09A42"/>
    <w:rsid w:val="04E7FABD"/>
    <w:rsid w:val="0502AE02"/>
    <w:rsid w:val="05257DCE"/>
    <w:rsid w:val="0559BA70"/>
    <w:rsid w:val="0576DF8E"/>
    <w:rsid w:val="057F2D42"/>
    <w:rsid w:val="05A97703"/>
    <w:rsid w:val="05AE0303"/>
    <w:rsid w:val="05AE85A3"/>
    <w:rsid w:val="05BBBE25"/>
    <w:rsid w:val="05C2AB65"/>
    <w:rsid w:val="05C52ED7"/>
    <w:rsid w:val="05C6C2F5"/>
    <w:rsid w:val="05CDF242"/>
    <w:rsid w:val="05D6A341"/>
    <w:rsid w:val="06156DEE"/>
    <w:rsid w:val="061F700B"/>
    <w:rsid w:val="062CB9DD"/>
    <w:rsid w:val="067851AD"/>
    <w:rsid w:val="06913E37"/>
    <w:rsid w:val="06B25406"/>
    <w:rsid w:val="06E30733"/>
    <w:rsid w:val="071888B8"/>
    <w:rsid w:val="0724D113"/>
    <w:rsid w:val="072BD84C"/>
    <w:rsid w:val="0787804E"/>
    <w:rsid w:val="07BABD5D"/>
    <w:rsid w:val="07D9811A"/>
    <w:rsid w:val="07E7E53D"/>
    <w:rsid w:val="080BDB71"/>
    <w:rsid w:val="082C8BB2"/>
    <w:rsid w:val="083A4EC4"/>
    <w:rsid w:val="084C7C42"/>
    <w:rsid w:val="08734FE5"/>
    <w:rsid w:val="0879AFA8"/>
    <w:rsid w:val="089ACECD"/>
    <w:rsid w:val="08BA2292"/>
    <w:rsid w:val="08C2D00B"/>
    <w:rsid w:val="09150069"/>
    <w:rsid w:val="0932BBA0"/>
    <w:rsid w:val="09432619"/>
    <w:rsid w:val="094423FF"/>
    <w:rsid w:val="0969F8BA"/>
    <w:rsid w:val="0975517B"/>
    <w:rsid w:val="09A1FDB3"/>
    <w:rsid w:val="0A0F959F"/>
    <w:rsid w:val="0A2842C3"/>
    <w:rsid w:val="0A825C2A"/>
    <w:rsid w:val="0AA8CC35"/>
    <w:rsid w:val="0AF53B32"/>
    <w:rsid w:val="0AFD3A9F"/>
    <w:rsid w:val="0B306716"/>
    <w:rsid w:val="0B3618F8"/>
    <w:rsid w:val="0B38CA6F"/>
    <w:rsid w:val="0B5B3712"/>
    <w:rsid w:val="0B66BEE9"/>
    <w:rsid w:val="0B874432"/>
    <w:rsid w:val="0C1E6223"/>
    <w:rsid w:val="0C2D1374"/>
    <w:rsid w:val="0C51B3F6"/>
    <w:rsid w:val="0CABBC2A"/>
    <w:rsid w:val="0CF4CF19"/>
    <w:rsid w:val="0D249357"/>
    <w:rsid w:val="0D642715"/>
    <w:rsid w:val="0D812DBB"/>
    <w:rsid w:val="0D816493"/>
    <w:rsid w:val="0DA57675"/>
    <w:rsid w:val="0DC6FF83"/>
    <w:rsid w:val="0DDA201D"/>
    <w:rsid w:val="0DDCB6C0"/>
    <w:rsid w:val="0E00458C"/>
    <w:rsid w:val="0E085E88"/>
    <w:rsid w:val="0E0FBC7B"/>
    <w:rsid w:val="0E25D936"/>
    <w:rsid w:val="0E30A222"/>
    <w:rsid w:val="0E408EEF"/>
    <w:rsid w:val="0E851EF8"/>
    <w:rsid w:val="0E8CB1B4"/>
    <w:rsid w:val="0EA46FE1"/>
    <w:rsid w:val="0EAA5BB1"/>
    <w:rsid w:val="0F1C289E"/>
    <w:rsid w:val="0F970464"/>
    <w:rsid w:val="0F9A1D2C"/>
    <w:rsid w:val="0FEE6470"/>
    <w:rsid w:val="0FFC5D75"/>
    <w:rsid w:val="101844D9"/>
    <w:rsid w:val="1019889F"/>
    <w:rsid w:val="101A5CB2"/>
    <w:rsid w:val="102A5167"/>
    <w:rsid w:val="105A0735"/>
    <w:rsid w:val="108AB1AC"/>
    <w:rsid w:val="1096361B"/>
    <w:rsid w:val="10A60DA7"/>
    <w:rsid w:val="10BD2BFD"/>
    <w:rsid w:val="10CFE0A5"/>
    <w:rsid w:val="10D68549"/>
    <w:rsid w:val="10E34C0A"/>
    <w:rsid w:val="112F8AC2"/>
    <w:rsid w:val="1147E245"/>
    <w:rsid w:val="11698D29"/>
    <w:rsid w:val="11BA605A"/>
    <w:rsid w:val="11BAAB3D"/>
    <w:rsid w:val="11CAC868"/>
    <w:rsid w:val="11F3DCF6"/>
    <w:rsid w:val="1215CAAA"/>
    <w:rsid w:val="122730EE"/>
    <w:rsid w:val="1236C2AE"/>
    <w:rsid w:val="126CB59D"/>
    <w:rsid w:val="127D1400"/>
    <w:rsid w:val="12914306"/>
    <w:rsid w:val="12EEDC30"/>
    <w:rsid w:val="12EEE46D"/>
    <w:rsid w:val="130C4EA0"/>
    <w:rsid w:val="133BEBEA"/>
    <w:rsid w:val="137FCA1F"/>
    <w:rsid w:val="13AC9412"/>
    <w:rsid w:val="13BA5B28"/>
    <w:rsid w:val="13D1BC12"/>
    <w:rsid w:val="14095F75"/>
    <w:rsid w:val="143A6A32"/>
    <w:rsid w:val="1465DA98"/>
    <w:rsid w:val="1472C4EB"/>
    <w:rsid w:val="14818B1C"/>
    <w:rsid w:val="1486190A"/>
    <w:rsid w:val="1492EBB7"/>
    <w:rsid w:val="149F4167"/>
    <w:rsid w:val="14E4F62A"/>
    <w:rsid w:val="15034284"/>
    <w:rsid w:val="15298870"/>
    <w:rsid w:val="15705F70"/>
    <w:rsid w:val="159BA212"/>
    <w:rsid w:val="15CA6CFA"/>
    <w:rsid w:val="16008997"/>
    <w:rsid w:val="16020A0D"/>
    <w:rsid w:val="163AAC26"/>
    <w:rsid w:val="16657120"/>
    <w:rsid w:val="16675C68"/>
    <w:rsid w:val="167DFA97"/>
    <w:rsid w:val="16BA6B40"/>
    <w:rsid w:val="16C32E2B"/>
    <w:rsid w:val="16C8DDED"/>
    <w:rsid w:val="16CD0DC8"/>
    <w:rsid w:val="16E002A0"/>
    <w:rsid w:val="16F96770"/>
    <w:rsid w:val="1774897E"/>
    <w:rsid w:val="179DD985"/>
    <w:rsid w:val="17BDB9CC"/>
    <w:rsid w:val="17BFC1D8"/>
    <w:rsid w:val="17C24D53"/>
    <w:rsid w:val="183393FA"/>
    <w:rsid w:val="185F22A4"/>
    <w:rsid w:val="186BD806"/>
    <w:rsid w:val="187BD301"/>
    <w:rsid w:val="18A08A77"/>
    <w:rsid w:val="18B13C75"/>
    <w:rsid w:val="18CF0115"/>
    <w:rsid w:val="18EABFCF"/>
    <w:rsid w:val="195E5A2B"/>
    <w:rsid w:val="196EF108"/>
    <w:rsid w:val="19724CE8"/>
    <w:rsid w:val="1987823C"/>
    <w:rsid w:val="19923AF4"/>
    <w:rsid w:val="19A5ECEC"/>
    <w:rsid w:val="19C95F25"/>
    <w:rsid w:val="1A347C8D"/>
    <w:rsid w:val="1A44BA16"/>
    <w:rsid w:val="1A87A279"/>
    <w:rsid w:val="1AAC66B1"/>
    <w:rsid w:val="1AB8C064"/>
    <w:rsid w:val="1ACD5CAE"/>
    <w:rsid w:val="1AD4E2D0"/>
    <w:rsid w:val="1AE41FB7"/>
    <w:rsid w:val="1B0B6655"/>
    <w:rsid w:val="1B10A8F7"/>
    <w:rsid w:val="1B36C6B4"/>
    <w:rsid w:val="1B6138A0"/>
    <w:rsid w:val="1B618D83"/>
    <w:rsid w:val="1BBB6149"/>
    <w:rsid w:val="1BC8D851"/>
    <w:rsid w:val="1BEE14C7"/>
    <w:rsid w:val="1BF0FF77"/>
    <w:rsid w:val="1C47FAA1"/>
    <w:rsid w:val="1C4E2FF7"/>
    <w:rsid w:val="1C68275F"/>
    <w:rsid w:val="1C816D5D"/>
    <w:rsid w:val="1CC49E24"/>
    <w:rsid w:val="1CC62FC6"/>
    <w:rsid w:val="1CF007CF"/>
    <w:rsid w:val="1D29A48C"/>
    <w:rsid w:val="1D31A4BF"/>
    <w:rsid w:val="1D36BED1"/>
    <w:rsid w:val="1D60194B"/>
    <w:rsid w:val="1D6BC585"/>
    <w:rsid w:val="1D78593A"/>
    <w:rsid w:val="1DC4C7F8"/>
    <w:rsid w:val="1DCBBE4E"/>
    <w:rsid w:val="1E01CDC5"/>
    <w:rsid w:val="1E1B1587"/>
    <w:rsid w:val="1E5D9FB2"/>
    <w:rsid w:val="1E86CF16"/>
    <w:rsid w:val="1EA5CDC0"/>
    <w:rsid w:val="1ED31C24"/>
    <w:rsid w:val="1EDCBA79"/>
    <w:rsid w:val="1EE314D9"/>
    <w:rsid w:val="1EFF7B00"/>
    <w:rsid w:val="1F188D7D"/>
    <w:rsid w:val="1F4BE7B4"/>
    <w:rsid w:val="1F7D7014"/>
    <w:rsid w:val="1F8E95F4"/>
    <w:rsid w:val="1FAADB9C"/>
    <w:rsid w:val="1FAE569E"/>
    <w:rsid w:val="1FB75090"/>
    <w:rsid w:val="1FBD9937"/>
    <w:rsid w:val="1FE97BF2"/>
    <w:rsid w:val="203E8F79"/>
    <w:rsid w:val="20713DF4"/>
    <w:rsid w:val="208A830F"/>
    <w:rsid w:val="20949131"/>
    <w:rsid w:val="20B608AD"/>
    <w:rsid w:val="20D0042C"/>
    <w:rsid w:val="20D095E9"/>
    <w:rsid w:val="20D29A6B"/>
    <w:rsid w:val="20F0A769"/>
    <w:rsid w:val="20F26F3A"/>
    <w:rsid w:val="2103BA6C"/>
    <w:rsid w:val="212C7F0E"/>
    <w:rsid w:val="2150F0B4"/>
    <w:rsid w:val="2153754B"/>
    <w:rsid w:val="215BD17F"/>
    <w:rsid w:val="21A8D557"/>
    <w:rsid w:val="21F991EF"/>
    <w:rsid w:val="22161438"/>
    <w:rsid w:val="221E3E3F"/>
    <w:rsid w:val="22252612"/>
    <w:rsid w:val="2257B3ED"/>
    <w:rsid w:val="22582C93"/>
    <w:rsid w:val="226A8A81"/>
    <w:rsid w:val="22B8BC23"/>
    <w:rsid w:val="22BF80F1"/>
    <w:rsid w:val="22F51A22"/>
    <w:rsid w:val="22FB2FC5"/>
    <w:rsid w:val="2308D7F0"/>
    <w:rsid w:val="231C3692"/>
    <w:rsid w:val="23211CB4"/>
    <w:rsid w:val="235D9461"/>
    <w:rsid w:val="23706B7E"/>
    <w:rsid w:val="238A61C2"/>
    <w:rsid w:val="238B41DA"/>
    <w:rsid w:val="239BD291"/>
    <w:rsid w:val="23A9AA5D"/>
    <w:rsid w:val="23ADE63E"/>
    <w:rsid w:val="23D3B7A8"/>
    <w:rsid w:val="23F0D0D6"/>
    <w:rsid w:val="23F2A815"/>
    <w:rsid w:val="23F6B467"/>
    <w:rsid w:val="2472FF37"/>
    <w:rsid w:val="24CD6FF7"/>
    <w:rsid w:val="24E1F157"/>
    <w:rsid w:val="24E77F85"/>
    <w:rsid w:val="25032195"/>
    <w:rsid w:val="25121048"/>
    <w:rsid w:val="25858943"/>
    <w:rsid w:val="258E27A9"/>
    <w:rsid w:val="25AB14A8"/>
    <w:rsid w:val="25B15118"/>
    <w:rsid w:val="25CB0535"/>
    <w:rsid w:val="260DCFCE"/>
    <w:rsid w:val="263CE91C"/>
    <w:rsid w:val="264C0133"/>
    <w:rsid w:val="26738B8C"/>
    <w:rsid w:val="269202B7"/>
    <w:rsid w:val="26D12212"/>
    <w:rsid w:val="2706E7C1"/>
    <w:rsid w:val="27529AE1"/>
    <w:rsid w:val="279B968C"/>
    <w:rsid w:val="27D15CEF"/>
    <w:rsid w:val="27E9E95D"/>
    <w:rsid w:val="2842B048"/>
    <w:rsid w:val="28514529"/>
    <w:rsid w:val="2867E309"/>
    <w:rsid w:val="286DA003"/>
    <w:rsid w:val="286F43B4"/>
    <w:rsid w:val="2874195B"/>
    <w:rsid w:val="288ED1FB"/>
    <w:rsid w:val="28971028"/>
    <w:rsid w:val="28DBB69D"/>
    <w:rsid w:val="2931780E"/>
    <w:rsid w:val="2982112D"/>
    <w:rsid w:val="299F80D8"/>
    <w:rsid w:val="29C6B49E"/>
    <w:rsid w:val="29CAF310"/>
    <w:rsid w:val="29EBD0E0"/>
    <w:rsid w:val="2A23E153"/>
    <w:rsid w:val="2A42F92C"/>
    <w:rsid w:val="2A930BA1"/>
    <w:rsid w:val="2AB12945"/>
    <w:rsid w:val="2AC13423"/>
    <w:rsid w:val="2AC33EB3"/>
    <w:rsid w:val="2AC51979"/>
    <w:rsid w:val="2AECEDAC"/>
    <w:rsid w:val="2B08F39F"/>
    <w:rsid w:val="2B0E72F5"/>
    <w:rsid w:val="2B120D36"/>
    <w:rsid w:val="2B1E19C3"/>
    <w:rsid w:val="2B3496A9"/>
    <w:rsid w:val="2B40E3A4"/>
    <w:rsid w:val="2B4F6705"/>
    <w:rsid w:val="2B92394B"/>
    <w:rsid w:val="2B92E80F"/>
    <w:rsid w:val="2BA10439"/>
    <w:rsid w:val="2BB7A63E"/>
    <w:rsid w:val="2BF0094A"/>
    <w:rsid w:val="2BFEC124"/>
    <w:rsid w:val="2C1795D8"/>
    <w:rsid w:val="2C2B9628"/>
    <w:rsid w:val="2C4A4DE9"/>
    <w:rsid w:val="2C524BE3"/>
    <w:rsid w:val="2C69DC19"/>
    <w:rsid w:val="2C9AA769"/>
    <w:rsid w:val="2CB168C1"/>
    <w:rsid w:val="2CC03D2A"/>
    <w:rsid w:val="2CE5AE69"/>
    <w:rsid w:val="2D05D13F"/>
    <w:rsid w:val="2D34218A"/>
    <w:rsid w:val="2D374B9A"/>
    <w:rsid w:val="2D4B9871"/>
    <w:rsid w:val="2D54C792"/>
    <w:rsid w:val="2DADD5D9"/>
    <w:rsid w:val="2DDB259D"/>
    <w:rsid w:val="2DF144DA"/>
    <w:rsid w:val="2DFF73AB"/>
    <w:rsid w:val="2E00F803"/>
    <w:rsid w:val="2E0C8CF6"/>
    <w:rsid w:val="2E10CAFD"/>
    <w:rsid w:val="2E400284"/>
    <w:rsid w:val="2EA68E54"/>
    <w:rsid w:val="2ED2A068"/>
    <w:rsid w:val="2EDF0189"/>
    <w:rsid w:val="2F54AB42"/>
    <w:rsid w:val="2F6A8879"/>
    <w:rsid w:val="2FE3C06B"/>
    <w:rsid w:val="3020A1BF"/>
    <w:rsid w:val="30556F6A"/>
    <w:rsid w:val="30679B46"/>
    <w:rsid w:val="3074755C"/>
    <w:rsid w:val="308D7D34"/>
    <w:rsid w:val="3097B29C"/>
    <w:rsid w:val="309A2FD4"/>
    <w:rsid w:val="30C1374D"/>
    <w:rsid w:val="30CF1606"/>
    <w:rsid w:val="30EB7529"/>
    <w:rsid w:val="312A041F"/>
    <w:rsid w:val="316771DA"/>
    <w:rsid w:val="3167DCD4"/>
    <w:rsid w:val="319F6473"/>
    <w:rsid w:val="31ABC5B3"/>
    <w:rsid w:val="31CC012D"/>
    <w:rsid w:val="31FB540B"/>
    <w:rsid w:val="322F442B"/>
    <w:rsid w:val="3233FA9E"/>
    <w:rsid w:val="323C284F"/>
    <w:rsid w:val="32441F9B"/>
    <w:rsid w:val="32444F3A"/>
    <w:rsid w:val="32823709"/>
    <w:rsid w:val="328CA87C"/>
    <w:rsid w:val="328D6267"/>
    <w:rsid w:val="32A6A677"/>
    <w:rsid w:val="32ACF891"/>
    <w:rsid w:val="32B12ECE"/>
    <w:rsid w:val="32DC3FEE"/>
    <w:rsid w:val="32E13751"/>
    <w:rsid w:val="32EC2D09"/>
    <w:rsid w:val="33176365"/>
    <w:rsid w:val="3345DF5D"/>
    <w:rsid w:val="33B4EC66"/>
    <w:rsid w:val="33B9D840"/>
    <w:rsid w:val="33C2ADCA"/>
    <w:rsid w:val="33C36E9B"/>
    <w:rsid w:val="33C864E7"/>
    <w:rsid w:val="33DC1B01"/>
    <w:rsid w:val="33FAA036"/>
    <w:rsid w:val="33FEBEF3"/>
    <w:rsid w:val="345AD3C4"/>
    <w:rsid w:val="34614807"/>
    <w:rsid w:val="34711A82"/>
    <w:rsid w:val="34EF3C24"/>
    <w:rsid w:val="3513D4A2"/>
    <w:rsid w:val="354D5EEE"/>
    <w:rsid w:val="35654CDC"/>
    <w:rsid w:val="35862844"/>
    <w:rsid w:val="35A5118B"/>
    <w:rsid w:val="35EC48E3"/>
    <w:rsid w:val="3613F61E"/>
    <w:rsid w:val="36157723"/>
    <w:rsid w:val="361AF0E2"/>
    <w:rsid w:val="36347CF5"/>
    <w:rsid w:val="364092A6"/>
    <w:rsid w:val="365E0C09"/>
    <w:rsid w:val="367FBDDB"/>
    <w:rsid w:val="36A1A295"/>
    <w:rsid w:val="36DB0D72"/>
    <w:rsid w:val="371398AA"/>
    <w:rsid w:val="3717DAA8"/>
    <w:rsid w:val="3738D819"/>
    <w:rsid w:val="374A4213"/>
    <w:rsid w:val="3767F8A7"/>
    <w:rsid w:val="3794FE8A"/>
    <w:rsid w:val="37ACB969"/>
    <w:rsid w:val="37DC8F5D"/>
    <w:rsid w:val="37F1EC6D"/>
    <w:rsid w:val="3856B5E8"/>
    <w:rsid w:val="3885B74C"/>
    <w:rsid w:val="38A7D16F"/>
    <w:rsid w:val="38C78B1C"/>
    <w:rsid w:val="38D04814"/>
    <w:rsid w:val="391FE3E2"/>
    <w:rsid w:val="39608AF0"/>
    <w:rsid w:val="39A175AB"/>
    <w:rsid w:val="39A48EDA"/>
    <w:rsid w:val="39B3725F"/>
    <w:rsid w:val="39C14FE3"/>
    <w:rsid w:val="39E7BF31"/>
    <w:rsid w:val="3A098F3B"/>
    <w:rsid w:val="3A4E0A5C"/>
    <w:rsid w:val="3A681993"/>
    <w:rsid w:val="3A99910C"/>
    <w:rsid w:val="3A9D6FAB"/>
    <w:rsid w:val="3AABE192"/>
    <w:rsid w:val="3AB6F485"/>
    <w:rsid w:val="3AD3CFB2"/>
    <w:rsid w:val="3ADAB8FE"/>
    <w:rsid w:val="3ADDC8BD"/>
    <w:rsid w:val="3B19B80D"/>
    <w:rsid w:val="3B201032"/>
    <w:rsid w:val="3B21FE92"/>
    <w:rsid w:val="3B7C6534"/>
    <w:rsid w:val="3B810DBA"/>
    <w:rsid w:val="3BC65EEC"/>
    <w:rsid w:val="3BD5B9C6"/>
    <w:rsid w:val="3C26C87C"/>
    <w:rsid w:val="3C2711AF"/>
    <w:rsid w:val="3C32C419"/>
    <w:rsid w:val="3C714711"/>
    <w:rsid w:val="3C76049C"/>
    <w:rsid w:val="3CAAB05B"/>
    <w:rsid w:val="3CB4F3FB"/>
    <w:rsid w:val="3CBAA3D3"/>
    <w:rsid w:val="3CEC5D81"/>
    <w:rsid w:val="3CF6BB69"/>
    <w:rsid w:val="3CF6DACA"/>
    <w:rsid w:val="3D20D974"/>
    <w:rsid w:val="3D2EF1F5"/>
    <w:rsid w:val="3D39D007"/>
    <w:rsid w:val="3D6E6685"/>
    <w:rsid w:val="3E1379E0"/>
    <w:rsid w:val="3E2E27AD"/>
    <w:rsid w:val="3ECEEA61"/>
    <w:rsid w:val="3EDAA69B"/>
    <w:rsid w:val="3EF38211"/>
    <w:rsid w:val="3F22A2A3"/>
    <w:rsid w:val="3F28D459"/>
    <w:rsid w:val="3F7C7B07"/>
    <w:rsid w:val="3F8939E0"/>
    <w:rsid w:val="3F8F88A7"/>
    <w:rsid w:val="3FDE96DE"/>
    <w:rsid w:val="3FF4677A"/>
    <w:rsid w:val="400CCE27"/>
    <w:rsid w:val="40119C8C"/>
    <w:rsid w:val="406FE47D"/>
    <w:rsid w:val="4077A8AA"/>
    <w:rsid w:val="40875B92"/>
    <w:rsid w:val="40C9C70D"/>
    <w:rsid w:val="40E6DDFA"/>
    <w:rsid w:val="40E9C6DD"/>
    <w:rsid w:val="415A43BA"/>
    <w:rsid w:val="415AC068"/>
    <w:rsid w:val="41612173"/>
    <w:rsid w:val="416533BC"/>
    <w:rsid w:val="41834800"/>
    <w:rsid w:val="41849BD9"/>
    <w:rsid w:val="41A89E88"/>
    <w:rsid w:val="41A96077"/>
    <w:rsid w:val="41CA4980"/>
    <w:rsid w:val="41F99BF1"/>
    <w:rsid w:val="41F9BBED"/>
    <w:rsid w:val="41FB78C3"/>
    <w:rsid w:val="420DD8A2"/>
    <w:rsid w:val="421844F2"/>
    <w:rsid w:val="421CED33"/>
    <w:rsid w:val="42215B74"/>
    <w:rsid w:val="42643D39"/>
    <w:rsid w:val="4264A507"/>
    <w:rsid w:val="42925B77"/>
    <w:rsid w:val="429FCE4D"/>
    <w:rsid w:val="42AA9185"/>
    <w:rsid w:val="42DAD1CE"/>
    <w:rsid w:val="42F115FC"/>
    <w:rsid w:val="431484B8"/>
    <w:rsid w:val="43251408"/>
    <w:rsid w:val="43446EE9"/>
    <w:rsid w:val="434A8B41"/>
    <w:rsid w:val="436DE42A"/>
    <w:rsid w:val="43857F73"/>
    <w:rsid w:val="43AACE7B"/>
    <w:rsid w:val="43D017F5"/>
    <w:rsid w:val="43D51B5D"/>
    <w:rsid w:val="43EA4F0F"/>
    <w:rsid w:val="43F613C6"/>
    <w:rsid w:val="4426B2F3"/>
    <w:rsid w:val="444E5C34"/>
    <w:rsid w:val="445AA313"/>
    <w:rsid w:val="4483AC21"/>
    <w:rsid w:val="44EA2687"/>
    <w:rsid w:val="44EB53FE"/>
    <w:rsid w:val="451DA5BC"/>
    <w:rsid w:val="451F9F0A"/>
    <w:rsid w:val="45305989"/>
    <w:rsid w:val="453EED9F"/>
    <w:rsid w:val="45415700"/>
    <w:rsid w:val="45549AAE"/>
    <w:rsid w:val="456E3B32"/>
    <w:rsid w:val="4587866B"/>
    <w:rsid w:val="45909771"/>
    <w:rsid w:val="4591E427"/>
    <w:rsid w:val="4592F3DB"/>
    <w:rsid w:val="4594FDF8"/>
    <w:rsid w:val="45AAA6E2"/>
    <w:rsid w:val="45B2A855"/>
    <w:rsid w:val="45D91A35"/>
    <w:rsid w:val="4607BE55"/>
    <w:rsid w:val="4645A532"/>
    <w:rsid w:val="4652F2FA"/>
    <w:rsid w:val="4693293F"/>
    <w:rsid w:val="46C4C3F8"/>
    <w:rsid w:val="46C67CA8"/>
    <w:rsid w:val="472C2D37"/>
    <w:rsid w:val="4735E03A"/>
    <w:rsid w:val="4747E640"/>
    <w:rsid w:val="477FAED8"/>
    <w:rsid w:val="478FBE9F"/>
    <w:rsid w:val="47B95FD9"/>
    <w:rsid w:val="47C1AA42"/>
    <w:rsid w:val="47D337F2"/>
    <w:rsid w:val="47D47540"/>
    <w:rsid w:val="47E3E132"/>
    <w:rsid w:val="47E7EFA9"/>
    <w:rsid w:val="47F8F7EA"/>
    <w:rsid w:val="482CB747"/>
    <w:rsid w:val="482E3CD5"/>
    <w:rsid w:val="483080DC"/>
    <w:rsid w:val="485AC0A1"/>
    <w:rsid w:val="4874F300"/>
    <w:rsid w:val="4882DE34"/>
    <w:rsid w:val="488E1611"/>
    <w:rsid w:val="489838A4"/>
    <w:rsid w:val="48B29BAB"/>
    <w:rsid w:val="48C6734A"/>
    <w:rsid w:val="48DD5DF0"/>
    <w:rsid w:val="48E9E17C"/>
    <w:rsid w:val="4901919D"/>
    <w:rsid w:val="49208B6A"/>
    <w:rsid w:val="49388106"/>
    <w:rsid w:val="493F5F17"/>
    <w:rsid w:val="498C1571"/>
    <w:rsid w:val="49A4BD8C"/>
    <w:rsid w:val="49B14886"/>
    <w:rsid w:val="4A30C076"/>
    <w:rsid w:val="4A6D42D0"/>
    <w:rsid w:val="4A94EE49"/>
    <w:rsid w:val="4A990FB6"/>
    <w:rsid w:val="4AB2E609"/>
    <w:rsid w:val="4AD3949C"/>
    <w:rsid w:val="4AD88F02"/>
    <w:rsid w:val="4B3DE60D"/>
    <w:rsid w:val="4BB26B28"/>
    <w:rsid w:val="4C61EF4B"/>
    <w:rsid w:val="4C912FDF"/>
    <w:rsid w:val="4CF950CD"/>
    <w:rsid w:val="4D012BFA"/>
    <w:rsid w:val="4D1EC257"/>
    <w:rsid w:val="4D2743CF"/>
    <w:rsid w:val="4D2D00B0"/>
    <w:rsid w:val="4D70B94F"/>
    <w:rsid w:val="4D996007"/>
    <w:rsid w:val="4DCAF0EF"/>
    <w:rsid w:val="4DD8B295"/>
    <w:rsid w:val="4DEC27A8"/>
    <w:rsid w:val="4E4948DB"/>
    <w:rsid w:val="4EDA4EC0"/>
    <w:rsid w:val="4EE41365"/>
    <w:rsid w:val="4EF07353"/>
    <w:rsid w:val="4EF1E1D8"/>
    <w:rsid w:val="4F17CB08"/>
    <w:rsid w:val="4F196C30"/>
    <w:rsid w:val="4F353AEB"/>
    <w:rsid w:val="4F36E9B3"/>
    <w:rsid w:val="4F6834D6"/>
    <w:rsid w:val="4F7A3B1E"/>
    <w:rsid w:val="4F7EB90A"/>
    <w:rsid w:val="4FC347D1"/>
    <w:rsid w:val="4FDDDF81"/>
    <w:rsid w:val="4FE4D48D"/>
    <w:rsid w:val="50454C1B"/>
    <w:rsid w:val="504FFBAF"/>
    <w:rsid w:val="5064C1AF"/>
    <w:rsid w:val="50B8A0DD"/>
    <w:rsid w:val="50C4F583"/>
    <w:rsid w:val="51CCED48"/>
    <w:rsid w:val="51E888CC"/>
    <w:rsid w:val="51FB8AA7"/>
    <w:rsid w:val="5201A103"/>
    <w:rsid w:val="5226401F"/>
    <w:rsid w:val="523F405D"/>
    <w:rsid w:val="52510CF2"/>
    <w:rsid w:val="5268AE28"/>
    <w:rsid w:val="5278FA73"/>
    <w:rsid w:val="52D7093D"/>
    <w:rsid w:val="52EAFD91"/>
    <w:rsid w:val="52F61A73"/>
    <w:rsid w:val="52FF72C2"/>
    <w:rsid w:val="53206982"/>
    <w:rsid w:val="5386273D"/>
    <w:rsid w:val="538B5AA9"/>
    <w:rsid w:val="538D1ACE"/>
    <w:rsid w:val="53C552FB"/>
    <w:rsid w:val="53FA8539"/>
    <w:rsid w:val="5424FA4B"/>
    <w:rsid w:val="542EF47F"/>
    <w:rsid w:val="54419F56"/>
    <w:rsid w:val="544ACE39"/>
    <w:rsid w:val="547055C1"/>
    <w:rsid w:val="54821BC9"/>
    <w:rsid w:val="549F5805"/>
    <w:rsid w:val="54F8AB22"/>
    <w:rsid w:val="54FCE8E4"/>
    <w:rsid w:val="55523292"/>
    <w:rsid w:val="55712A14"/>
    <w:rsid w:val="55769986"/>
    <w:rsid w:val="5592F46A"/>
    <w:rsid w:val="55A46716"/>
    <w:rsid w:val="55E2B3E3"/>
    <w:rsid w:val="5613D544"/>
    <w:rsid w:val="5637E3DF"/>
    <w:rsid w:val="56465D90"/>
    <w:rsid w:val="5653B63F"/>
    <w:rsid w:val="56651BC4"/>
    <w:rsid w:val="569A4393"/>
    <w:rsid w:val="56B48D9F"/>
    <w:rsid w:val="56CD6015"/>
    <w:rsid w:val="56EA8180"/>
    <w:rsid w:val="572190AF"/>
    <w:rsid w:val="572741EB"/>
    <w:rsid w:val="574BC5D8"/>
    <w:rsid w:val="57560605"/>
    <w:rsid w:val="575A7668"/>
    <w:rsid w:val="5770794A"/>
    <w:rsid w:val="5799B928"/>
    <w:rsid w:val="579E334D"/>
    <w:rsid w:val="57ECB59A"/>
    <w:rsid w:val="580724D9"/>
    <w:rsid w:val="5815860E"/>
    <w:rsid w:val="583A5BDB"/>
    <w:rsid w:val="583B8698"/>
    <w:rsid w:val="5863B82C"/>
    <w:rsid w:val="58AE3158"/>
    <w:rsid w:val="58C80A93"/>
    <w:rsid w:val="58E89364"/>
    <w:rsid w:val="594DB192"/>
    <w:rsid w:val="594F6601"/>
    <w:rsid w:val="597DD70A"/>
    <w:rsid w:val="599D6B0F"/>
    <w:rsid w:val="59A5AF6E"/>
    <w:rsid w:val="59A9A559"/>
    <w:rsid w:val="59B230A0"/>
    <w:rsid w:val="59BBCB26"/>
    <w:rsid w:val="59C02184"/>
    <w:rsid w:val="59F218A8"/>
    <w:rsid w:val="5A1C2EBA"/>
    <w:rsid w:val="5A426000"/>
    <w:rsid w:val="5A6A3E3D"/>
    <w:rsid w:val="5A7ABA68"/>
    <w:rsid w:val="5AA6BA36"/>
    <w:rsid w:val="5AAA8D52"/>
    <w:rsid w:val="5B5BA970"/>
    <w:rsid w:val="5B7D5A48"/>
    <w:rsid w:val="5BA1271F"/>
    <w:rsid w:val="5BB77459"/>
    <w:rsid w:val="5BF9D472"/>
    <w:rsid w:val="5C10FDB9"/>
    <w:rsid w:val="5C1E62A3"/>
    <w:rsid w:val="5C6709CD"/>
    <w:rsid w:val="5C970FE3"/>
    <w:rsid w:val="5CBE1DB0"/>
    <w:rsid w:val="5CEB3BEF"/>
    <w:rsid w:val="5D1EFEED"/>
    <w:rsid w:val="5D1F2A65"/>
    <w:rsid w:val="5D28A599"/>
    <w:rsid w:val="5D3C4D05"/>
    <w:rsid w:val="5D3D6778"/>
    <w:rsid w:val="5D5DB30C"/>
    <w:rsid w:val="5D69E988"/>
    <w:rsid w:val="5D845E5B"/>
    <w:rsid w:val="5DB92D30"/>
    <w:rsid w:val="5DD9C7C5"/>
    <w:rsid w:val="5DF7A108"/>
    <w:rsid w:val="5E04AD96"/>
    <w:rsid w:val="5E2F6F90"/>
    <w:rsid w:val="5E5393A6"/>
    <w:rsid w:val="5E5C6B3A"/>
    <w:rsid w:val="5E6B6036"/>
    <w:rsid w:val="5E8ED9CD"/>
    <w:rsid w:val="5E963821"/>
    <w:rsid w:val="5EC583F7"/>
    <w:rsid w:val="5ED75AA6"/>
    <w:rsid w:val="5EE5B83E"/>
    <w:rsid w:val="5F7A9FCA"/>
    <w:rsid w:val="5F8AF05F"/>
    <w:rsid w:val="5FE06A91"/>
    <w:rsid w:val="6012CB95"/>
    <w:rsid w:val="604499AE"/>
    <w:rsid w:val="605CB5B3"/>
    <w:rsid w:val="6064C9D5"/>
    <w:rsid w:val="607B48CF"/>
    <w:rsid w:val="6081FB72"/>
    <w:rsid w:val="60A1E94F"/>
    <w:rsid w:val="60B4FBD4"/>
    <w:rsid w:val="60D6BC55"/>
    <w:rsid w:val="60D858F1"/>
    <w:rsid w:val="60E8F590"/>
    <w:rsid w:val="60EC121B"/>
    <w:rsid w:val="610D154E"/>
    <w:rsid w:val="611197D3"/>
    <w:rsid w:val="61818D2F"/>
    <w:rsid w:val="618DCD02"/>
    <w:rsid w:val="618FAC6B"/>
    <w:rsid w:val="61922C74"/>
    <w:rsid w:val="61954D3D"/>
    <w:rsid w:val="61B48B44"/>
    <w:rsid w:val="61C9E8B5"/>
    <w:rsid w:val="61CF1E24"/>
    <w:rsid w:val="61E06A0F"/>
    <w:rsid w:val="61EF5C50"/>
    <w:rsid w:val="61F52794"/>
    <w:rsid w:val="62679563"/>
    <w:rsid w:val="628DED40"/>
    <w:rsid w:val="62A8C490"/>
    <w:rsid w:val="630F0C03"/>
    <w:rsid w:val="631FCBBA"/>
    <w:rsid w:val="63251A9C"/>
    <w:rsid w:val="63320ECC"/>
    <w:rsid w:val="6353ED71"/>
    <w:rsid w:val="639059B3"/>
    <w:rsid w:val="63B18547"/>
    <w:rsid w:val="63C6945E"/>
    <w:rsid w:val="641B074F"/>
    <w:rsid w:val="643225FC"/>
    <w:rsid w:val="645CFB73"/>
    <w:rsid w:val="64B2D9A6"/>
    <w:rsid w:val="64C1C8AB"/>
    <w:rsid w:val="64DA4F63"/>
    <w:rsid w:val="6506BBEF"/>
    <w:rsid w:val="650A9550"/>
    <w:rsid w:val="65218EB6"/>
    <w:rsid w:val="653235B2"/>
    <w:rsid w:val="658B1B1A"/>
    <w:rsid w:val="65901C35"/>
    <w:rsid w:val="65A15019"/>
    <w:rsid w:val="65B402F8"/>
    <w:rsid w:val="65E7B409"/>
    <w:rsid w:val="66938EF1"/>
    <w:rsid w:val="6696E997"/>
    <w:rsid w:val="66AB38E0"/>
    <w:rsid w:val="66E6CF68"/>
    <w:rsid w:val="66EA92AD"/>
    <w:rsid w:val="66F9DB28"/>
    <w:rsid w:val="673C8E69"/>
    <w:rsid w:val="6752F766"/>
    <w:rsid w:val="678C48FA"/>
    <w:rsid w:val="67B3FB90"/>
    <w:rsid w:val="67BDE003"/>
    <w:rsid w:val="67C251AA"/>
    <w:rsid w:val="67FDB140"/>
    <w:rsid w:val="68048EC1"/>
    <w:rsid w:val="6829838D"/>
    <w:rsid w:val="683CCDE7"/>
    <w:rsid w:val="68488261"/>
    <w:rsid w:val="685446DE"/>
    <w:rsid w:val="686FD599"/>
    <w:rsid w:val="687D59C6"/>
    <w:rsid w:val="6882E826"/>
    <w:rsid w:val="68AC9BEF"/>
    <w:rsid w:val="68FC8A51"/>
    <w:rsid w:val="6902CACD"/>
    <w:rsid w:val="692479F1"/>
    <w:rsid w:val="697358C7"/>
    <w:rsid w:val="69782904"/>
    <w:rsid w:val="698509B7"/>
    <w:rsid w:val="69AF0313"/>
    <w:rsid w:val="69CE8A59"/>
    <w:rsid w:val="69CF1A5D"/>
    <w:rsid w:val="6A1F44E0"/>
    <w:rsid w:val="6A2F925B"/>
    <w:rsid w:val="6A38E51C"/>
    <w:rsid w:val="6A69C4FF"/>
    <w:rsid w:val="6A98BB73"/>
    <w:rsid w:val="6A9FED36"/>
    <w:rsid w:val="6AB24D1F"/>
    <w:rsid w:val="6AB652BD"/>
    <w:rsid w:val="6B0709CC"/>
    <w:rsid w:val="6B0C96F9"/>
    <w:rsid w:val="6B479E38"/>
    <w:rsid w:val="6B64D6D1"/>
    <w:rsid w:val="6BA7A648"/>
    <w:rsid w:val="6BB729D0"/>
    <w:rsid w:val="6BCE2FA3"/>
    <w:rsid w:val="6BD09DCC"/>
    <w:rsid w:val="6C0B687E"/>
    <w:rsid w:val="6C1731DA"/>
    <w:rsid w:val="6C259296"/>
    <w:rsid w:val="6C26774F"/>
    <w:rsid w:val="6C59328F"/>
    <w:rsid w:val="6CA0F8FA"/>
    <w:rsid w:val="6CC79D29"/>
    <w:rsid w:val="6CCCE6D0"/>
    <w:rsid w:val="6CD40F52"/>
    <w:rsid w:val="6D00D457"/>
    <w:rsid w:val="6D0A7438"/>
    <w:rsid w:val="6D47BA82"/>
    <w:rsid w:val="6D5B126D"/>
    <w:rsid w:val="6D9083C4"/>
    <w:rsid w:val="6D9D0026"/>
    <w:rsid w:val="6DAA5F8D"/>
    <w:rsid w:val="6E2ECF82"/>
    <w:rsid w:val="6E6A7124"/>
    <w:rsid w:val="6E72CB77"/>
    <w:rsid w:val="6E764431"/>
    <w:rsid w:val="6EB294E2"/>
    <w:rsid w:val="6F0EAE56"/>
    <w:rsid w:val="6F41BCE1"/>
    <w:rsid w:val="6F569D77"/>
    <w:rsid w:val="6FFF05BC"/>
    <w:rsid w:val="70158C9A"/>
    <w:rsid w:val="702118E1"/>
    <w:rsid w:val="702E6DC0"/>
    <w:rsid w:val="70513D56"/>
    <w:rsid w:val="7090B49F"/>
    <w:rsid w:val="70B4C689"/>
    <w:rsid w:val="70EC7C5D"/>
    <w:rsid w:val="711C824C"/>
    <w:rsid w:val="7131EB5B"/>
    <w:rsid w:val="71373608"/>
    <w:rsid w:val="71D04B45"/>
    <w:rsid w:val="71F02776"/>
    <w:rsid w:val="72441A0D"/>
    <w:rsid w:val="72999328"/>
    <w:rsid w:val="732BEDBC"/>
    <w:rsid w:val="734634D0"/>
    <w:rsid w:val="73911526"/>
    <w:rsid w:val="73A1D51D"/>
    <w:rsid w:val="73A826A3"/>
    <w:rsid w:val="73AAD98B"/>
    <w:rsid w:val="73B121F7"/>
    <w:rsid w:val="73FECD1F"/>
    <w:rsid w:val="74183487"/>
    <w:rsid w:val="744B1F74"/>
    <w:rsid w:val="74C00DB9"/>
    <w:rsid w:val="75017634"/>
    <w:rsid w:val="75081099"/>
    <w:rsid w:val="75192A86"/>
    <w:rsid w:val="753F4496"/>
    <w:rsid w:val="7583062C"/>
    <w:rsid w:val="7589FF9B"/>
    <w:rsid w:val="75B1B5A4"/>
    <w:rsid w:val="760E89E9"/>
    <w:rsid w:val="7625707C"/>
    <w:rsid w:val="762632FD"/>
    <w:rsid w:val="763FD6AF"/>
    <w:rsid w:val="764C9BBF"/>
    <w:rsid w:val="76549508"/>
    <w:rsid w:val="76589A8F"/>
    <w:rsid w:val="76D8C3B0"/>
    <w:rsid w:val="76DDCD1D"/>
    <w:rsid w:val="7708BDE1"/>
    <w:rsid w:val="77446FFC"/>
    <w:rsid w:val="77AC9D6A"/>
    <w:rsid w:val="77EC9D37"/>
    <w:rsid w:val="77F0026C"/>
    <w:rsid w:val="78056929"/>
    <w:rsid w:val="7838CEB1"/>
    <w:rsid w:val="783BB18D"/>
    <w:rsid w:val="784577A9"/>
    <w:rsid w:val="7865B2D0"/>
    <w:rsid w:val="78A0605D"/>
    <w:rsid w:val="78C8B010"/>
    <w:rsid w:val="79167F8F"/>
    <w:rsid w:val="79B5D63F"/>
    <w:rsid w:val="79B72B5D"/>
    <w:rsid w:val="79D17547"/>
    <w:rsid w:val="79DD7E20"/>
    <w:rsid w:val="79EC9BA9"/>
    <w:rsid w:val="7A04EA92"/>
    <w:rsid w:val="7A1580A3"/>
    <w:rsid w:val="7A1A64ED"/>
    <w:rsid w:val="7A1DCE43"/>
    <w:rsid w:val="7A471007"/>
    <w:rsid w:val="7A5ADBC4"/>
    <w:rsid w:val="7A5D850A"/>
    <w:rsid w:val="7AA11B21"/>
    <w:rsid w:val="7ADEFF07"/>
    <w:rsid w:val="7B1E40F6"/>
    <w:rsid w:val="7B392AB0"/>
    <w:rsid w:val="7B72FDC6"/>
    <w:rsid w:val="7B878BAC"/>
    <w:rsid w:val="7B8EDC4B"/>
    <w:rsid w:val="7B9219AD"/>
    <w:rsid w:val="7BB4E866"/>
    <w:rsid w:val="7BCA35D6"/>
    <w:rsid w:val="7BCDA204"/>
    <w:rsid w:val="7BDF4D65"/>
    <w:rsid w:val="7C6539E9"/>
    <w:rsid w:val="7CD2D002"/>
    <w:rsid w:val="7CEC7285"/>
    <w:rsid w:val="7CF880BB"/>
    <w:rsid w:val="7D03CD47"/>
    <w:rsid w:val="7D284AAA"/>
    <w:rsid w:val="7D2FC05E"/>
    <w:rsid w:val="7D50787D"/>
    <w:rsid w:val="7D57EFEA"/>
    <w:rsid w:val="7DA091BA"/>
    <w:rsid w:val="7DBD3D87"/>
    <w:rsid w:val="7DC81C95"/>
    <w:rsid w:val="7DCBB4D5"/>
    <w:rsid w:val="7DD11B8D"/>
    <w:rsid w:val="7DDACFAA"/>
    <w:rsid w:val="7DE72A26"/>
    <w:rsid w:val="7E0B3B33"/>
    <w:rsid w:val="7E0BB0BA"/>
    <w:rsid w:val="7E19371E"/>
    <w:rsid w:val="7E2AB14D"/>
    <w:rsid w:val="7E411309"/>
    <w:rsid w:val="7E579F8A"/>
    <w:rsid w:val="7E5D7BDE"/>
    <w:rsid w:val="7E822A8C"/>
    <w:rsid w:val="7ECFF335"/>
    <w:rsid w:val="7ED7DCB0"/>
    <w:rsid w:val="7F05414E"/>
    <w:rsid w:val="7F072DC0"/>
    <w:rsid w:val="7F4F81E1"/>
    <w:rsid w:val="7F66A29E"/>
    <w:rsid w:val="7F77A476"/>
    <w:rsid w:val="7F9287C4"/>
    <w:rsid w:val="7F9C841C"/>
    <w:rsid w:val="7FD44B01"/>
    <w:rsid w:val="7FDFAD4A"/>
    <w:rsid w:val="7FE9F1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B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2F"/>
    <w:pPr>
      <w:spacing w:after="240" w:line="240" w:lineRule="auto"/>
    </w:pPr>
    <w:rPr>
      <w:rFonts w:ascii="Arial" w:hAnsi="Arial"/>
      <w:sz w:val="24"/>
    </w:rPr>
  </w:style>
  <w:style w:type="paragraph" w:styleId="Heading1">
    <w:name w:val="heading 1"/>
    <w:basedOn w:val="Normal"/>
    <w:next w:val="Normal"/>
    <w:link w:val="Heading1Char"/>
    <w:uiPriority w:val="9"/>
    <w:qFormat/>
    <w:rsid w:val="00C934B5"/>
    <w:pPr>
      <w:keepNext/>
      <w:keepLines/>
      <w:spacing w:before="240"/>
      <w:outlineLvl w:val="0"/>
    </w:pPr>
    <w:rPr>
      <w:rFonts w:eastAsiaTheme="majorEastAsia" w:cstheme="majorBidi"/>
      <w:b/>
      <w:sz w:val="48"/>
      <w:szCs w:val="32"/>
      <w:u w:val="single"/>
    </w:rPr>
  </w:style>
  <w:style w:type="paragraph" w:styleId="Heading2">
    <w:name w:val="heading 2"/>
    <w:basedOn w:val="Normal"/>
    <w:next w:val="Normal"/>
    <w:link w:val="Heading2Char"/>
    <w:uiPriority w:val="9"/>
    <w:unhideWhenUsed/>
    <w:qFormat/>
    <w:rsid w:val="00C934B5"/>
    <w:pPr>
      <w:keepNext/>
      <w:keepLines/>
      <w:spacing w:before="240"/>
      <w:ind w:left="-720"/>
      <w:outlineLvl w:val="1"/>
    </w:pPr>
    <w:rPr>
      <w:rFonts w:eastAsiaTheme="majorEastAsia" w:cstheme="majorBidi"/>
      <w:b/>
      <w:sz w:val="40"/>
      <w:szCs w:val="26"/>
    </w:rPr>
  </w:style>
  <w:style w:type="paragraph" w:styleId="Heading3">
    <w:name w:val="heading 3"/>
    <w:basedOn w:val="Normal"/>
    <w:next w:val="Normal"/>
    <w:link w:val="Heading3Char"/>
    <w:uiPriority w:val="9"/>
    <w:unhideWhenUsed/>
    <w:qFormat/>
    <w:rsid w:val="002C548E"/>
    <w:pPr>
      <w:keepNext/>
      <w:keepLines/>
      <w:spacing w:before="240"/>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F847E5"/>
    <w:pPr>
      <w:keepNext/>
      <w:keepLines/>
      <w:spacing w:before="24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AD351B"/>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AD351B"/>
    <w:pPr>
      <w:keepNext/>
      <w:keepLines/>
      <w:spacing w:before="240"/>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D351B"/>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A00"/>
    <w:pPr>
      <w:ind w:left="720"/>
      <w:contextualSpacing/>
    </w:pPr>
  </w:style>
  <w:style w:type="character" w:customStyle="1" w:styleId="Heading3Char">
    <w:name w:val="Heading 3 Char"/>
    <w:basedOn w:val="DefaultParagraphFont"/>
    <w:link w:val="Heading3"/>
    <w:uiPriority w:val="9"/>
    <w:rsid w:val="002C548E"/>
    <w:rPr>
      <w:rFonts w:ascii="Arial" w:eastAsiaTheme="majorEastAsia" w:hAnsi="Arial" w:cstheme="majorBidi"/>
      <w:b/>
      <w:sz w:val="30"/>
      <w:szCs w:val="24"/>
    </w:rPr>
  </w:style>
  <w:style w:type="paragraph" w:styleId="Header">
    <w:name w:val="header"/>
    <w:basedOn w:val="Normal"/>
    <w:link w:val="HeaderChar"/>
    <w:uiPriority w:val="99"/>
    <w:unhideWhenUsed/>
    <w:rsid w:val="000E41F7"/>
    <w:pPr>
      <w:tabs>
        <w:tab w:val="center" w:pos="4680"/>
        <w:tab w:val="right" w:pos="9360"/>
      </w:tabs>
      <w:spacing w:after="0"/>
    </w:pPr>
    <w:rPr>
      <w:rFonts w:eastAsia="Times New Roman" w:cs="Arial"/>
      <w:bCs/>
      <w:szCs w:val="32"/>
    </w:rPr>
  </w:style>
  <w:style w:type="character" w:customStyle="1" w:styleId="HeaderChar">
    <w:name w:val="Header Char"/>
    <w:basedOn w:val="DefaultParagraphFont"/>
    <w:link w:val="Header"/>
    <w:uiPriority w:val="99"/>
    <w:rsid w:val="000E41F7"/>
    <w:rPr>
      <w:rFonts w:ascii="Arial" w:eastAsia="Times New Roman" w:hAnsi="Arial" w:cs="Arial"/>
      <w:bCs/>
      <w:sz w:val="24"/>
      <w:szCs w:val="32"/>
    </w:rPr>
  </w:style>
  <w:style w:type="table" w:styleId="TableGrid">
    <w:name w:val="Table Grid"/>
    <w:basedOn w:val="TableNormal"/>
    <w:uiPriority w:val="39"/>
    <w:rsid w:val="0003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847E5"/>
    <w:rPr>
      <w:rFonts w:ascii="Arial" w:eastAsiaTheme="majorEastAsia" w:hAnsi="Arial" w:cstheme="majorBidi"/>
      <w:b/>
      <w:iCs/>
      <w:sz w:val="26"/>
    </w:rPr>
  </w:style>
  <w:style w:type="character" w:customStyle="1" w:styleId="Heading2Char">
    <w:name w:val="Heading 2 Char"/>
    <w:basedOn w:val="DefaultParagraphFont"/>
    <w:link w:val="Heading2"/>
    <w:uiPriority w:val="9"/>
    <w:rsid w:val="00C934B5"/>
    <w:rPr>
      <w:rFonts w:ascii="Arial" w:eastAsiaTheme="majorEastAsia" w:hAnsi="Arial" w:cstheme="majorBidi"/>
      <w:b/>
      <w:sz w:val="40"/>
      <w:szCs w:val="26"/>
    </w:rPr>
  </w:style>
  <w:style w:type="character" w:customStyle="1" w:styleId="Heading5Char">
    <w:name w:val="Heading 5 Char"/>
    <w:basedOn w:val="DefaultParagraphFont"/>
    <w:link w:val="Heading5"/>
    <w:uiPriority w:val="9"/>
    <w:rsid w:val="00AD351B"/>
    <w:rPr>
      <w:rFonts w:ascii="Arial" w:eastAsiaTheme="majorEastAsia" w:hAnsi="Arial" w:cstheme="majorBidi"/>
      <w:b/>
      <w:sz w:val="24"/>
    </w:rPr>
  </w:style>
  <w:style w:type="character" w:customStyle="1" w:styleId="Heading1Char">
    <w:name w:val="Heading 1 Char"/>
    <w:basedOn w:val="DefaultParagraphFont"/>
    <w:link w:val="Heading1"/>
    <w:uiPriority w:val="9"/>
    <w:rsid w:val="00C934B5"/>
    <w:rPr>
      <w:rFonts w:ascii="Arial" w:eastAsiaTheme="majorEastAsia" w:hAnsi="Arial" w:cstheme="majorBidi"/>
      <w:b/>
      <w:sz w:val="48"/>
      <w:szCs w:val="32"/>
      <w:u w:val="single"/>
    </w:rPr>
  </w:style>
  <w:style w:type="character" w:styleId="Hyperlink">
    <w:name w:val="Hyperlink"/>
    <w:basedOn w:val="DefaultParagraphFont"/>
    <w:uiPriority w:val="99"/>
    <w:unhideWhenUsed/>
    <w:rsid w:val="00B3432F"/>
    <w:rPr>
      <w:color w:val="0563C1" w:themeColor="hyperlink"/>
      <w:u w:val="single"/>
    </w:rPr>
  </w:style>
  <w:style w:type="character" w:styleId="UnresolvedMention">
    <w:name w:val="Unresolved Mention"/>
    <w:basedOn w:val="DefaultParagraphFont"/>
    <w:uiPriority w:val="99"/>
    <w:semiHidden/>
    <w:unhideWhenUsed/>
    <w:rsid w:val="00B3432F"/>
    <w:rPr>
      <w:color w:val="605E5C"/>
      <w:shd w:val="clear" w:color="auto" w:fill="E1DFDD"/>
    </w:rPr>
  </w:style>
  <w:style w:type="paragraph" w:customStyle="1" w:styleId="paragraph">
    <w:name w:val="paragraph"/>
    <w:basedOn w:val="Normal"/>
    <w:rsid w:val="00B3432F"/>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3432F"/>
  </w:style>
  <w:style w:type="character" w:customStyle="1" w:styleId="eop">
    <w:name w:val="eop"/>
    <w:basedOn w:val="DefaultParagraphFont"/>
    <w:rsid w:val="00B3432F"/>
  </w:style>
  <w:style w:type="character" w:customStyle="1" w:styleId="Heading6Char">
    <w:name w:val="Heading 6 Char"/>
    <w:basedOn w:val="DefaultParagraphFont"/>
    <w:link w:val="Heading6"/>
    <w:uiPriority w:val="9"/>
    <w:rsid w:val="00AD351B"/>
    <w:rPr>
      <w:rFonts w:ascii="Arial" w:eastAsiaTheme="majorEastAsia" w:hAnsi="Arial" w:cstheme="majorBidi"/>
      <w:i/>
      <w:sz w:val="24"/>
    </w:rPr>
  </w:style>
  <w:style w:type="character" w:customStyle="1" w:styleId="Heading7Char">
    <w:name w:val="Heading 7 Char"/>
    <w:basedOn w:val="DefaultParagraphFont"/>
    <w:link w:val="Heading7"/>
    <w:uiPriority w:val="9"/>
    <w:semiHidden/>
    <w:rsid w:val="00AD351B"/>
    <w:rPr>
      <w:rFonts w:ascii="Arial" w:eastAsiaTheme="majorEastAsia" w:hAnsi="Arial" w:cstheme="majorBidi"/>
      <w:i/>
      <w:iCs/>
      <w:color w:val="1F3763" w:themeColor="accent1" w:themeShade="7F"/>
      <w:sz w:val="24"/>
    </w:rPr>
  </w:style>
  <w:style w:type="paragraph" w:styleId="Title">
    <w:name w:val="Title"/>
    <w:basedOn w:val="Normal"/>
    <w:next w:val="Normal"/>
    <w:link w:val="TitleChar"/>
    <w:uiPriority w:val="10"/>
    <w:qFormat/>
    <w:rsid w:val="00AD351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351B"/>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D351B"/>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D351B"/>
    <w:rPr>
      <w:rFonts w:ascii="Arial" w:eastAsiaTheme="minorEastAsia" w:hAnsi="Arial"/>
      <w:color w:val="5A5A5A" w:themeColor="text1" w:themeTint="A5"/>
      <w:spacing w:val="15"/>
      <w:sz w:val="28"/>
    </w:rPr>
  </w:style>
  <w:style w:type="paragraph" w:styleId="NoSpacing">
    <w:name w:val="No Spacing"/>
    <w:uiPriority w:val="1"/>
    <w:qFormat/>
    <w:rsid w:val="00AD351B"/>
    <w:pPr>
      <w:spacing w:after="0" w:line="240" w:lineRule="auto"/>
    </w:pPr>
    <w:rPr>
      <w:rFonts w:ascii="Arial" w:hAnsi="Arial"/>
      <w:sz w:val="24"/>
    </w:rPr>
  </w:style>
  <w:style w:type="table" w:styleId="ListTable3-Accent3">
    <w:name w:val="List Table 3 Accent 3"/>
    <w:basedOn w:val="TableNormal"/>
    <w:uiPriority w:val="48"/>
    <w:rsid w:val="00647AAF"/>
    <w:pPr>
      <w:spacing w:after="0" w:line="240" w:lineRule="auto"/>
    </w:pPr>
    <w:rPr>
      <w:rFonts w:ascii="Arial" w:hAnsi="Arial"/>
      <w:color w:val="000000" w:themeColor="text1"/>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shd w:val="clear" w:color="auto" w:fill="D0CECE" w:themeFill="background2" w:themeFillShade="E6"/>
      </w:tcPr>
    </w:tblStylePr>
    <w:tblStylePr w:type="lastRow">
      <w:rPr>
        <w:b/>
        <w:bCs/>
      </w:rPr>
      <w:tblPr/>
      <w:tcPr>
        <w:tcBorders>
          <w:top w:val="double" w:sz="4" w:space="0" w:color="A5A5A5"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Style1">
    <w:name w:val="Style1"/>
    <w:basedOn w:val="TableNormal"/>
    <w:uiPriority w:val="99"/>
    <w:rsid w:val="00CD26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DEEAF6" w:themeFill="accent5" w:themeFillTint="33"/>
      </w:tcPr>
    </w:tblStylePr>
    <w:tblStylePr w:type="firstCol">
      <w:pPr>
        <w:jc w:val="left"/>
      </w:pPr>
    </w:tblStylePr>
  </w:style>
  <w:style w:type="paragraph" w:styleId="Footer">
    <w:name w:val="footer"/>
    <w:basedOn w:val="Normal"/>
    <w:link w:val="FooterChar"/>
    <w:uiPriority w:val="99"/>
    <w:unhideWhenUsed/>
    <w:rsid w:val="0084457F"/>
    <w:pPr>
      <w:tabs>
        <w:tab w:val="center" w:pos="4680"/>
        <w:tab w:val="right" w:pos="9360"/>
      </w:tabs>
      <w:spacing w:after="0"/>
    </w:pPr>
  </w:style>
  <w:style w:type="character" w:customStyle="1" w:styleId="FooterChar">
    <w:name w:val="Footer Char"/>
    <w:basedOn w:val="DefaultParagraphFont"/>
    <w:link w:val="Footer"/>
    <w:uiPriority w:val="99"/>
    <w:rsid w:val="0084457F"/>
    <w:rPr>
      <w:rFonts w:ascii="Arial" w:hAnsi="Arial"/>
      <w:sz w:val="24"/>
    </w:rPr>
  </w:style>
  <w:style w:type="character" w:styleId="FollowedHyperlink">
    <w:name w:val="FollowedHyperlink"/>
    <w:basedOn w:val="DefaultParagraphFont"/>
    <w:uiPriority w:val="99"/>
    <w:semiHidden/>
    <w:unhideWhenUsed/>
    <w:rsid w:val="001A6693"/>
    <w:rPr>
      <w:color w:val="0563C1" w:themeColor="followedHyperlink"/>
      <w:u w:val="single"/>
    </w:rPr>
  </w:style>
  <w:style w:type="paragraph" w:styleId="TOCHeading">
    <w:name w:val="TOC Heading"/>
    <w:basedOn w:val="Heading1"/>
    <w:next w:val="Normal"/>
    <w:uiPriority w:val="39"/>
    <w:unhideWhenUsed/>
    <w:qFormat/>
    <w:rsid w:val="00096A04"/>
    <w:pPr>
      <w:spacing w:after="0" w:line="259" w:lineRule="auto"/>
      <w:outlineLvl w:val="9"/>
    </w:pPr>
    <w:rPr>
      <w:rFonts w:asciiTheme="majorHAnsi" w:hAnsiTheme="majorHAnsi"/>
      <w:b w:val="0"/>
      <w:color w:val="2F5496" w:themeColor="accent1" w:themeShade="BF"/>
      <w:sz w:val="32"/>
      <w:u w:val="none"/>
    </w:rPr>
  </w:style>
  <w:style w:type="paragraph" w:styleId="TOC1">
    <w:name w:val="toc 1"/>
    <w:basedOn w:val="Normal"/>
    <w:next w:val="Normal"/>
    <w:autoRedefine/>
    <w:uiPriority w:val="39"/>
    <w:unhideWhenUsed/>
    <w:rsid w:val="00173BFA"/>
    <w:pPr>
      <w:tabs>
        <w:tab w:val="left" w:pos="8730"/>
        <w:tab w:val="right" w:leader="dot" w:pos="9350"/>
      </w:tabs>
      <w:spacing w:after="100"/>
    </w:pPr>
    <w:rPr>
      <w:b/>
      <w:noProof/>
    </w:rPr>
  </w:style>
  <w:style w:type="paragraph" w:styleId="TOC2">
    <w:name w:val="toc 2"/>
    <w:basedOn w:val="Normal"/>
    <w:next w:val="Normal"/>
    <w:autoRedefine/>
    <w:uiPriority w:val="39"/>
    <w:unhideWhenUsed/>
    <w:rsid w:val="00173BFA"/>
    <w:pPr>
      <w:tabs>
        <w:tab w:val="right" w:leader="dot" w:pos="9350"/>
      </w:tabs>
      <w:spacing w:after="100"/>
      <w:ind w:left="240"/>
    </w:pPr>
    <w:rPr>
      <w:b/>
    </w:rPr>
  </w:style>
  <w:style w:type="paragraph" w:styleId="TOC3">
    <w:name w:val="toc 3"/>
    <w:basedOn w:val="Normal"/>
    <w:next w:val="Normal"/>
    <w:autoRedefine/>
    <w:uiPriority w:val="39"/>
    <w:unhideWhenUsed/>
    <w:rsid w:val="00096A04"/>
    <w:pPr>
      <w:spacing w:after="100"/>
      <w:ind w:left="480"/>
    </w:pPr>
  </w:style>
  <w:style w:type="paragraph" w:styleId="TOC4">
    <w:name w:val="toc 4"/>
    <w:basedOn w:val="Normal"/>
    <w:next w:val="Normal"/>
    <w:autoRedefine/>
    <w:uiPriority w:val="39"/>
    <w:unhideWhenUsed/>
    <w:rsid w:val="008B59D2"/>
    <w:pPr>
      <w:tabs>
        <w:tab w:val="right" w:leader="dot" w:pos="9350"/>
      </w:tabs>
      <w:spacing w:after="100"/>
      <w:ind w:left="720"/>
    </w:pPr>
  </w:style>
  <w:style w:type="character" w:styleId="CommentReference">
    <w:name w:val="annotation reference"/>
    <w:basedOn w:val="DefaultParagraphFont"/>
    <w:uiPriority w:val="99"/>
    <w:semiHidden/>
    <w:unhideWhenUsed/>
    <w:rsid w:val="00111E74"/>
    <w:rPr>
      <w:sz w:val="16"/>
      <w:szCs w:val="16"/>
    </w:rPr>
  </w:style>
  <w:style w:type="paragraph" w:styleId="CommentText">
    <w:name w:val="annotation text"/>
    <w:basedOn w:val="Normal"/>
    <w:link w:val="CommentTextChar"/>
    <w:uiPriority w:val="99"/>
    <w:unhideWhenUsed/>
    <w:rsid w:val="00111E74"/>
    <w:rPr>
      <w:sz w:val="20"/>
      <w:szCs w:val="20"/>
    </w:rPr>
  </w:style>
  <w:style w:type="character" w:customStyle="1" w:styleId="CommentTextChar">
    <w:name w:val="Comment Text Char"/>
    <w:basedOn w:val="DefaultParagraphFont"/>
    <w:link w:val="CommentText"/>
    <w:uiPriority w:val="99"/>
    <w:rsid w:val="00111E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1E74"/>
    <w:rPr>
      <w:b/>
      <w:bCs/>
    </w:rPr>
  </w:style>
  <w:style w:type="character" w:customStyle="1" w:styleId="CommentSubjectChar">
    <w:name w:val="Comment Subject Char"/>
    <w:basedOn w:val="CommentTextChar"/>
    <w:link w:val="CommentSubject"/>
    <w:uiPriority w:val="99"/>
    <w:semiHidden/>
    <w:rsid w:val="00111E74"/>
    <w:rPr>
      <w:rFonts w:ascii="Arial" w:hAnsi="Arial"/>
      <w:b/>
      <w:bCs/>
      <w:sz w:val="20"/>
      <w:szCs w:val="20"/>
    </w:rPr>
  </w:style>
  <w:style w:type="paragraph" w:styleId="BalloonText">
    <w:name w:val="Balloon Text"/>
    <w:basedOn w:val="Normal"/>
    <w:link w:val="BalloonTextChar"/>
    <w:uiPriority w:val="99"/>
    <w:semiHidden/>
    <w:unhideWhenUsed/>
    <w:rsid w:val="00111E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E74"/>
    <w:rPr>
      <w:rFonts w:ascii="Segoe UI" w:hAnsi="Segoe UI" w:cs="Segoe UI"/>
      <w:sz w:val="18"/>
      <w:szCs w:val="18"/>
    </w:rPr>
  </w:style>
  <w:style w:type="paragraph" w:styleId="TOC5">
    <w:name w:val="toc 5"/>
    <w:basedOn w:val="Normal"/>
    <w:next w:val="Normal"/>
    <w:autoRedefine/>
    <w:uiPriority w:val="39"/>
    <w:unhideWhenUsed/>
    <w:rsid w:val="006A58B2"/>
    <w:pPr>
      <w:spacing w:after="100"/>
      <w:ind w:left="960"/>
    </w:pPr>
  </w:style>
  <w:style w:type="paragraph" w:styleId="TOC7">
    <w:name w:val="toc 7"/>
    <w:basedOn w:val="Normal"/>
    <w:next w:val="Normal"/>
    <w:autoRedefine/>
    <w:uiPriority w:val="39"/>
    <w:unhideWhenUsed/>
    <w:rsid w:val="00FF7B47"/>
    <w:pPr>
      <w:spacing w:after="100"/>
      <w:ind w:left="1440"/>
    </w:pPr>
  </w:style>
  <w:style w:type="character" w:styleId="Strong">
    <w:name w:val="Strong"/>
    <w:basedOn w:val="DefaultParagraphFont"/>
    <w:uiPriority w:val="22"/>
    <w:qFormat/>
    <w:rsid w:val="00DE17BC"/>
    <w:rPr>
      <w:b/>
      <w:bCs/>
    </w:rPr>
  </w:style>
  <w:style w:type="character" w:styleId="Emphasis">
    <w:name w:val="Emphasis"/>
    <w:basedOn w:val="DefaultParagraphFont"/>
    <w:uiPriority w:val="20"/>
    <w:qFormat/>
    <w:rsid w:val="00E655F5"/>
    <w:rPr>
      <w:i/>
      <w:iCs/>
    </w:rPr>
  </w:style>
  <w:style w:type="paragraph" w:styleId="BodyText">
    <w:name w:val="Body Text"/>
    <w:basedOn w:val="Normal"/>
    <w:link w:val="BodyTextChar"/>
    <w:uiPriority w:val="1"/>
    <w:unhideWhenUsed/>
    <w:qFormat/>
    <w:rsid w:val="00C24F1E"/>
    <w:pPr>
      <w:spacing w:before="120" w:after="120"/>
    </w:pPr>
    <w:rPr>
      <w:rFonts w:eastAsia="Times New Roman" w:cs="Arial"/>
      <w:bCs/>
      <w:szCs w:val="32"/>
    </w:rPr>
  </w:style>
  <w:style w:type="character" w:customStyle="1" w:styleId="BodyTextChar">
    <w:name w:val="Body Text Char"/>
    <w:basedOn w:val="DefaultParagraphFont"/>
    <w:link w:val="BodyText"/>
    <w:uiPriority w:val="99"/>
    <w:rsid w:val="00C24F1E"/>
    <w:rPr>
      <w:rFonts w:ascii="Arial" w:eastAsia="Times New Roman" w:hAnsi="Arial" w:cs="Arial"/>
      <w:bCs/>
      <w:sz w:val="24"/>
      <w:szCs w:val="32"/>
    </w:rPr>
  </w:style>
  <w:style w:type="paragraph" w:styleId="Revision">
    <w:name w:val="Revision"/>
    <w:hidden/>
    <w:uiPriority w:val="99"/>
    <w:semiHidden/>
    <w:rsid w:val="00E76A9F"/>
    <w:pPr>
      <w:spacing w:after="0" w:line="240" w:lineRule="auto"/>
    </w:pPr>
    <w:rPr>
      <w:rFonts w:ascii="Arial" w:hAnsi="Arial"/>
      <w:sz w:val="24"/>
    </w:rPr>
  </w:style>
  <w:style w:type="paragraph" w:styleId="NormalWeb">
    <w:name w:val="Normal (Web)"/>
    <w:basedOn w:val="Normal"/>
    <w:uiPriority w:val="99"/>
    <w:semiHidden/>
    <w:unhideWhenUsed/>
    <w:rsid w:val="00931B69"/>
    <w:pPr>
      <w:spacing w:before="100" w:beforeAutospacing="1" w:after="100" w:afterAutospacing="1"/>
    </w:pPr>
    <w:rPr>
      <w:rFonts w:ascii="Times New Roman" w:eastAsia="Times New Roman" w:hAnsi="Times New Roman" w:cs="Times New Roman"/>
      <w:szCs w:val="24"/>
    </w:rPr>
  </w:style>
  <w:style w:type="table" w:customStyle="1" w:styleId="Style11">
    <w:name w:val="Style11"/>
    <w:basedOn w:val="TableNormal"/>
    <w:uiPriority w:val="99"/>
    <w:rsid w:val="00C1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rPr>
      <w:tblPr/>
      <w:tcPr>
        <w:shd w:val="clear" w:color="auto" w:fill="E8EEF8"/>
        <w:vAlign w:val="center"/>
      </w:tcPr>
    </w:tblStylePr>
    <w:tblStylePr w:type="firstCol">
      <w:pPr>
        <w:jc w:val="left"/>
      </w:pPr>
    </w:tblStylePr>
  </w:style>
  <w:style w:type="paragraph" w:customStyle="1" w:styleId="msonormal0">
    <w:name w:val="msonormal"/>
    <w:basedOn w:val="Normal"/>
    <w:rsid w:val="00460430"/>
    <w:pPr>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460430"/>
  </w:style>
  <w:style w:type="paragraph" w:customStyle="1" w:styleId="outlineelement">
    <w:name w:val="outlineelement"/>
    <w:basedOn w:val="Normal"/>
    <w:rsid w:val="00460430"/>
    <w:pPr>
      <w:spacing w:before="100" w:beforeAutospacing="1" w:after="100" w:afterAutospacing="1"/>
    </w:pPr>
    <w:rPr>
      <w:rFonts w:ascii="Times New Roman" w:eastAsia="Times New Roman" w:hAnsi="Times New Roman" w:cs="Times New Roman"/>
      <w:szCs w:val="24"/>
    </w:rPr>
  </w:style>
  <w:style w:type="paragraph" w:styleId="BodyText3">
    <w:name w:val="Body Text 3"/>
    <w:basedOn w:val="Normal"/>
    <w:link w:val="BodyText3Char"/>
    <w:uiPriority w:val="99"/>
    <w:semiHidden/>
    <w:unhideWhenUsed/>
    <w:rsid w:val="0029260D"/>
    <w:pPr>
      <w:spacing w:after="120"/>
    </w:pPr>
    <w:rPr>
      <w:sz w:val="16"/>
      <w:szCs w:val="16"/>
    </w:rPr>
  </w:style>
  <w:style w:type="character" w:customStyle="1" w:styleId="BodyText3Char">
    <w:name w:val="Body Text 3 Char"/>
    <w:basedOn w:val="DefaultParagraphFont"/>
    <w:link w:val="BodyText3"/>
    <w:uiPriority w:val="99"/>
    <w:semiHidden/>
    <w:rsid w:val="0029260D"/>
    <w:rPr>
      <w:rFonts w:ascii="Arial" w:hAnsi="Arial"/>
      <w:sz w:val="16"/>
      <w:szCs w:val="16"/>
    </w:rPr>
  </w:style>
  <w:style w:type="table" w:customStyle="1" w:styleId="Style12">
    <w:name w:val="Style12"/>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Style13">
    <w:name w:val="Style13"/>
    <w:basedOn w:val="TableNormal"/>
    <w:uiPriority w:val="99"/>
    <w:rsid w:val="00CF1A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E8EEF8"/>
        <w:vAlign w:val="center"/>
      </w:tcPr>
    </w:tblStylePr>
    <w:tblStylePr w:type="firstCol">
      <w:pPr>
        <w:jc w:val="left"/>
      </w:pPr>
    </w:tblStylePr>
  </w:style>
  <w:style w:type="table" w:customStyle="1" w:styleId="UM">
    <w:name w:val="UM"/>
    <w:basedOn w:val="TableNormal"/>
    <w:uiPriority w:val="99"/>
    <w:rsid w:val="00CD26F4"/>
    <w:pPr>
      <w:spacing w:after="0" w:line="240" w:lineRule="auto"/>
    </w:pPr>
    <w:tblPr/>
  </w:style>
  <w:style w:type="paragraph" w:styleId="TOC6">
    <w:name w:val="toc 6"/>
    <w:basedOn w:val="Normal"/>
    <w:next w:val="Normal"/>
    <w:autoRedefine/>
    <w:uiPriority w:val="39"/>
    <w:unhideWhenUsed/>
    <w:rsid w:val="004A40AC"/>
    <w:pPr>
      <w:spacing w:after="100" w:line="259" w:lineRule="auto"/>
      <w:ind w:left="1100"/>
    </w:pPr>
    <w:rPr>
      <w:rFonts w:asciiTheme="minorHAnsi" w:eastAsiaTheme="minorEastAsia" w:hAnsiTheme="minorHAnsi"/>
      <w:sz w:val="22"/>
    </w:rPr>
  </w:style>
  <w:style w:type="paragraph" w:styleId="TOC8">
    <w:name w:val="toc 8"/>
    <w:basedOn w:val="Normal"/>
    <w:next w:val="Normal"/>
    <w:autoRedefine/>
    <w:uiPriority w:val="39"/>
    <w:unhideWhenUsed/>
    <w:rsid w:val="004A40AC"/>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A40AC"/>
    <w:pPr>
      <w:spacing w:after="100" w:line="259" w:lineRule="auto"/>
      <w:ind w:left="1760"/>
    </w:pPr>
    <w:rPr>
      <w:rFonts w:asciiTheme="minorHAnsi" w:eastAsiaTheme="minorEastAsia" w:hAnsiTheme="minorHAnsi"/>
      <w:sz w:val="22"/>
    </w:rPr>
  </w:style>
  <w:style w:type="character" w:customStyle="1" w:styleId="scxw40094282">
    <w:name w:val="scxw40094282"/>
    <w:basedOn w:val="DefaultParagraphFont"/>
    <w:rsid w:val="00CC2D7C"/>
  </w:style>
  <w:style w:type="character" w:customStyle="1" w:styleId="findhit">
    <w:name w:val="findhit"/>
    <w:basedOn w:val="DefaultParagraphFont"/>
    <w:rsid w:val="00B2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89">
      <w:bodyDiv w:val="1"/>
      <w:marLeft w:val="0"/>
      <w:marRight w:val="0"/>
      <w:marTop w:val="0"/>
      <w:marBottom w:val="0"/>
      <w:divBdr>
        <w:top w:val="none" w:sz="0" w:space="0" w:color="auto"/>
        <w:left w:val="none" w:sz="0" w:space="0" w:color="auto"/>
        <w:bottom w:val="none" w:sz="0" w:space="0" w:color="auto"/>
        <w:right w:val="none" w:sz="0" w:space="0" w:color="auto"/>
      </w:divBdr>
      <w:divsChild>
        <w:div w:id="1478566084">
          <w:marLeft w:val="0"/>
          <w:marRight w:val="0"/>
          <w:marTop w:val="0"/>
          <w:marBottom w:val="0"/>
          <w:divBdr>
            <w:top w:val="none" w:sz="0" w:space="0" w:color="auto"/>
            <w:left w:val="none" w:sz="0" w:space="0" w:color="auto"/>
            <w:bottom w:val="none" w:sz="0" w:space="0" w:color="auto"/>
            <w:right w:val="none" w:sz="0" w:space="0" w:color="auto"/>
          </w:divBdr>
        </w:div>
      </w:divsChild>
    </w:div>
    <w:div w:id="52584510">
      <w:bodyDiv w:val="1"/>
      <w:marLeft w:val="0"/>
      <w:marRight w:val="0"/>
      <w:marTop w:val="0"/>
      <w:marBottom w:val="0"/>
      <w:divBdr>
        <w:top w:val="none" w:sz="0" w:space="0" w:color="auto"/>
        <w:left w:val="none" w:sz="0" w:space="0" w:color="auto"/>
        <w:bottom w:val="none" w:sz="0" w:space="0" w:color="auto"/>
        <w:right w:val="none" w:sz="0" w:space="0" w:color="auto"/>
      </w:divBdr>
      <w:divsChild>
        <w:div w:id="650403360">
          <w:marLeft w:val="0"/>
          <w:marRight w:val="0"/>
          <w:marTop w:val="0"/>
          <w:marBottom w:val="0"/>
          <w:divBdr>
            <w:top w:val="none" w:sz="0" w:space="0" w:color="auto"/>
            <w:left w:val="none" w:sz="0" w:space="0" w:color="auto"/>
            <w:bottom w:val="none" w:sz="0" w:space="0" w:color="auto"/>
            <w:right w:val="none" w:sz="0" w:space="0" w:color="auto"/>
          </w:divBdr>
        </w:div>
      </w:divsChild>
    </w:div>
    <w:div w:id="62795801">
      <w:bodyDiv w:val="1"/>
      <w:marLeft w:val="0"/>
      <w:marRight w:val="0"/>
      <w:marTop w:val="0"/>
      <w:marBottom w:val="0"/>
      <w:divBdr>
        <w:top w:val="none" w:sz="0" w:space="0" w:color="auto"/>
        <w:left w:val="none" w:sz="0" w:space="0" w:color="auto"/>
        <w:bottom w:val="none" w:sz="0" w:space="0" w:color="auto"/>
        <w:right w:val="none" w:sz="0" w:space="0" w:color="auto"/>
      </w:divBdr>
      <w:divsChild>
        <w:div w:id="131869762">
          <w:marLeft w:val="-225"/>
          <w:marRight w:val="-225"/>
          <w:marTop w:val="0"/>
          <w:marBottom w:val="0"/>
          <w:divBdr>
            <w:top w:val="none" w:sz="0" w:space="0" w:color="auto"/>
            <w:left w:val="none" w:sz="0" w:space="0" w:color="auto"/>
            <w:bottom w:val="none" w:sz="0" w:space="0" w:color="auto"/>
            <w:right w:val="none" w:sz="0" w:space="0" w:color="auto"/>
          </w:divBdr>
        </w:div>
        <w:div w:id="859859298">
          <w:marLeft w:val="-225"/>
          <w:marRight w:val="-225"/>
          <w:marTop w:val="0"/>
          <w:marBottom w:val="0"/>
          <w:divBdr>
            <w:top w:val="none" w:sz="0" w:space="0" w:color="auto"/>
            <w:left w:val="none" w:sz="0" w:space="0" w:color="auto"/>
            <w:bottom w:val="none" w:sz="0" w:space="0" w:color="auto"/>
            <w:right w:val="none" w:sz="0" w:space="0" w:color="auto"/>
          </w:divBdr>
        </w:div>
      </w:divsChild>
    </w:div>
    <w:div w:id="82187786">
      <w:bodyDiv w:val="1"/>
      <w:marLeft w:val="0"/>
      <w:marRight w:val="0"/>
      <w:marTop w:val="0"/>
      <w:marBottom w:val="0"/>
      <w:divBdr>
        <w:top w:val="none" w:sz="0" w:space="0" w:color="auto"/>
        <w:left w:val="none" w:sz="0" w:space="0" w:color="auto"/>
        <w:bottom w:val="none" w:sz="0" w:space="0" w:color="auto"/>
        <w:right w:val="none" w:sz="0" w:space="0" w:color="auto"/>
      </w:divBdr>
    </w:div>
    <w:div w:id="123893939">
      <w:bodyDiv w:val="1"/>
      <w:marLeft w:val="0"/>
      <w:marRight w:val="0"/>
      <w:marTop w:val="0"/>
      <w:marBottom w:val="0"/>
      <w:divBdr>
        <w:top w:val="none" w:sz="0" w:space="0" w:color="auto"/>
        <w:left w:val="none" w:sz="0" w:space="0" w:color="auto"/>
        <w:bottom w:val="none" w:sz="0" w:space="0" w:color="auto"/>
        <w:right w:val="none" w:sz="0" w:space="0" w:color="auto"/>
      </w:divBdr>
    </w:div>
    <w:div w:id="164328452">
      <w:bodyDiv w:val="1"/>
      <w:marLeft w:val="0"/>
      <w:marRight w:val="0"/>
      <w:marTop w:val="0"/>
      <w:marBottom w:val="0"/>
      <w:divBdr>
        <w:top w:val="none" w:sz="0" w:space="0" w:color="auto"/>
        <w:left w:val="none" w:sz="0" w:space="0" w:color="auto"/>
        <w:bottom w:val="none" w:sz="0" w:space="0" w:color="auto"/>
        <w:right w:val="none" w:sz="0" w:space="0" w:color="auto"/>
      </w:divBdr>
      <w:divsChild>
        <w:div w:id="152721253">
          <w:marLeft w:val="-225"/>
          <w:marRight w:val="-225"/>
          <w:marTop w:val="0"/>
          <w:marBottom w:val="0"/>
          <w:divBdr>
            <w:top w:val="none" w:sz="0" w:space="0" w:color="auto"/>
            <w:left w:val="none" w:sz="0" w:space="0" w:color="auto"/>
            <w:bottom w:val="none" w:sz="0" w:space="0" w:color="auto"/>
            <w:right w:val="none" w:sz="0" w:space="0" w:color="auto"/>
          </w:divBdr>
        </w:div>
        <w:div w:id="220332234">
          <w:marLeft w:val="-225"/>
          <w:marRight w:val="-225"/>
          <w:marTop w:val="0"/>
          <w:marBottom w:val="0"/>
          <w:divBdr>
            <w:top w:val="none" w:sz="0" w:space="0" w:color="auto"/>
            <w:left w:val="none" w:sz="0" w:space="0" w:color="auto"/>
            <w:bottom w:val="none" w:sz="0" w:space="0" w:color="auto"/>
            <w:right w:val="none" w:sz="0" w:space="0" w:color="auto"/>
          </w:divBdr>
        </w:div>
        <w:div w:id="371000017">
          <w:marLeft w:val="-225"/>
          <w:marRight w:val="-225"/>
          <w:marTop w:val="0"/>
          <w:marBottom w:val="0"/>
          <w:divBdr>
            <w:top w:val="none" w:sz="0" w:space="0" w:color="auto"/>
            <w:left w:val="none" w:sz="0" w:space="0" w:color="auto"/>
            <w:bottom w:val="none" w:sz="0" w:space="0" w:color="auto"/>
            <w:right w:val="none" w:sz="0" w:space="0" w:color="auto"/>
          </w:divBdr>
        </w:div>
        <w:div w:id="617296757">
          <w:marLeft w:val="-225"/>
          <w:marRight w:val="-225"/>
          <w:marTop w:val="0"/>
          <w:marBottom w:val="0"/>
          <w:divBdr>
            <w:top w:val="none" w:sz="0" w:space="0" w:color="auto"/>
            <w:left w:val="none" w:sz="0" w:space="0" w:color="auto"/>
            <w:bottom w:val="none" w:sz="0" w:space="0" w:color="auto"/>
            <w:right w:val="none" w:sz="0" w:space="0" w:color="auto"/>
          </w:divBdr>
        </w:div>
        <w:div w:id="1304238025">
          <w:marLeft w:val="-225"/>
          <w:marRight w:val="-225"/>
          <w:marTop w:val="0"/>
          <w:marBottom w:val="0"/>
          <w:divBdr>
            <w:top w:val="none" w:sz="0" w:space="0" w:color="auto"/>
            <w:left w:val="none" w:sz="0" w:space="0" w:color="auto"/>
            <w:bottom w:val="none" w:sz="0" w:space="0" w:color="auto"/>
            <w:right w:val="none" w:sz="0" w:space="0" w:color="auto"/>
          </w:divBdr>
        </w:div>
        <w:div w:id="1630208214">
          <w:marLeft w:val="-225"/>
          <w:marRight w:val="-225"/>
          <w:marTop w:val="0"/>
          <w:marBottom w:val="0"/>
          <w:divBdr>
            <w:top w:val="none" w:sz="0" w:space="0" w:color="auto"/>
            <w:left w:val="none" w:sz="0" w:space="0" w:color="auto"/>
            <w:bottom w:val="none" w:sz="0" w:space="0" w:color="auto"/>
            <w:right w:val="none" w:sz="0" w:space="0" w:color="auto"/>
          </w:divBdr>
        </w:div>
      </w:divsChild>
    </w:div>
    <w:div w:id="253247154">
      <w:bodyDiv w:val="1"/>
      <w:marLeft w:val="0"/>
      <w:marRight w:val="0"/>
      <w:marTop w:val="0"/>
      <w:marBottom w:val="0"/>
      <w:divBdr>
        <w:top w:val="none" w:sz="0" w:space="0" w:color="auto"/>
        <w:left w:val="none" w:sz="0" w:space="0" w:color="auto"/>
        <w:bottom w:val="none" w:sz="0" w:space="0" w:color="auto"/>
        <w:right w:val="none" w:sz="0" w:space="0" w:color="auto"/>
      </w:divBdr>
    </w:div>
    <w:div w:id="282999135">
      <w:bodyDiv w:val="1"/>
      <w:marLeft w:val="0"/>
      <w:marRight w:val="0"/>
      <w:marTop w:val="0"/>
      <w:marBottom w:val="0"/>
      <w:divBdr>
        <w:top w:val="none" w:sz="0" w:space="0" w:color="auto"/>
        <w:left w:val="none" w:sz="0" w:space="0" w:color="auto"/>
        <w:bottom w:val="none" w:sz="0" w:space="0" w:color="auto"/>
        <w:right w:val="none" w:sz="0" w:space="0" w:color="auto"/>
      </w:divBdr>
      <w:divsChild>
        <w:div w:id="131678099">
          <w:marLeft w:val="0"/>
          <w:marRight w:val="0"/>
          <w:marTop w:val="0"/>
          <w:marBottom w:val="0"/>
          <w:divBdr>
            <w:top w:val="none" w:sz="0" w:space="0" w:color="auto"/>
            <w:left w:val="none" w:sz="0" w:space="0" w:color="auto"/>
            <w:bottom w:val="none" w:sz="0" w:space="0" w:color="auto"/>
            <w:right w:val="none" w:sz="0" w:space="0" w:color="auto"/>
          </w:divBdr>
        </w:div>
        <w:div w:id="2123068828">
          <w:marLeft w:val="0"/>
          <w:marRight w:val="0"/>
          <w:marTop w:val="0"/>
          <w:marBottom w:val="0"/>
          <w:divBdr>
            <w:top w:val="none" w:sz="0" w:space="0" w:color="auto"/>
            <w:left w:val="none" w:sz="0" w:space="0" w:color="auto"/>
            <w:bottom w:val="none" w:sz="0" w:space="0" w:color="auto"/>
            <w:right w:val="none" w:sz="0" w:space="0" w:color="auto"/>
          </w:divBdr>
        </w:div>
      </w:divsChild>
    </w:div>
    <w:div w:id="292248706">
      <w:bodyDiv w:val="1"/>
      <w:marLeft w:val="0"/>
      <w:marRight w:val="0"/>
      <w:marTop w:val="0"/>
      <w:marBottom w:val="0"/>
      <w:divBdr>
        <w:top w:val="none" w:sz="0" w:space="0" w:color="auto"/>
        <w:left w:val="none" w:sz="0" w:space="0" w:color="auto"/>
        <w:bottom w:val="none" w:sz="0" w:space="0" w:color="auto"/>
        <w:right w:val="none" w:sz="0" w:space="0" w:color="auto"/>
      </w:divBdr>
    </w:div>
    <w:div w:id="345256674">
      <w:bodyDiv w:val="1"/>
      <w:marLeft w:val="0"/>
      <w:marRight w:val="0"/>
      <w:marTop w:val="0"/>
      <w:marBottom w:val="0"/>
      <w:divBdr>
        <w:top w:val="none" w:sz="0" w:space="0" w:color="auto"/>
        <w:left w:val="none" w:sz="0" w:space="0" w:color="auto"/>
        <w:bottom w:val="none" w:sz="0" w:space="0" w:color="auto"/>
        <w:right w:val="none" w:sz="0" w:space="0" w:color="auto"/>
      </w:divBdr>
      <w:divsChild>
        <w:div w:id="56127920">
          <w:marLeft w:val="0"/>
          <w:marRight w:val="0"/>
          <w:marTop w:val="0"/>
          <w:marBottom w:val="0"/>
          <w:divBdr>
            <w:top w:val="none" w:sz="0" w:space="0" w:color="auto"/>
            <w:left w:val="none" w:sz="0" w:space="0" w:color="auto"/>
            <w:bottom w:val="none" w:sz="0" w:space="0" w:color="auto"/>
            <w:right w:val="none" w:sz="0" w:space="0" w:color="auto"/>
          </w:divBdr>
        </w:div>
        <w:div w:id="130757958">
          <w:marLeft w:val="0"/>
          <w:marRight w:val="0"/>
          <w:marTop w:val="0"/>
          <w:marBottom w:val="0"/>
          <w:divBdr>
            <w:top w:val="none" w:sz="0" w:space="0" w:color="auto"/>
            <w:left w:val="none" w:sz="0" w:space="0" w:color="auto"/>
            <w:bottom w:val="none" w:sz="0" w:space="0" w:color="auto"/>
            <w:right w:val="none" w:sz="0" w:space="0" w:color="auto"/>
          </w:divBdr>
          <w:divsChild>
            <w:div w:id="752432931">
              <w:marLeft w:val="0"/>
              <w:marRight w:val="0"/>
              <w:marTop w:val="0"/>
              <w:marBottom w:val="0"/>
              <w:divBdr>
                <w:top w:val="none" w:sz="0" w:space="0" w:color="auto"/>
                <w:left w:val="none" w:sz="0" w:space="0" w:color="auto"/>
                <w:bottom w:val="none" w:sz="0" w:space="0" w:color="auto"/>
                <w:right w:val="none" w:sz="0" w:space="0" w:color="auto"/>
              </w:divBdr>
            </w:div>
            <w:div w:id="1101294445">
              <w:marLeft w:val="0"/>
              <w:marRight w:val="0"/>
              <w:marTop w:val="0"/>
              <w:marBottom w:val="0"/>
              <w:divBdr>
                <w:top w:val="none" w:sz="0" w:space="0" w:color="auto"/>
                <w:left w:val="none" w:sz="0" w:space="0" w:color="auto"/>
                <w:bottom w:val="none" w:sz="0" w:space="0" w:color="auto"/>
                <w:right w:val="none" w:sz="0" w:space="0" w:color="auto"/>
              </w:divBdr>
            </w:div>
            <w:div w:id="1597060749">
              <w:marLeft w:val="0"/>
              <w:marRight w:val="0"/>
              <w:marTop w:val="0"/>
              <w:marBottom w:val="0"/>
              <w:divBdr>
                <w:top w:val="none" w:sz="0" w:space="0" w:color="auto"/>
                <w:left w:val="none" w:sz="0" w:space="0" w:color="auto"/>
                <w:bottom w:val="none" w:sz="0" w:space="0" w:color="auto"/>
                <w:right w:val="none" w:sz="0" w:space="0" w:color="auto"/>
              </w:divBdr>
            </w:div>
            <w:div w:id="1674529497">
              <w:marLeft w:val="0"/>
              <w:marRight w:val="0"/>
              <w:marTop w:val="0"/>
              <w:marBottom w:val="0"/>
              <w:divBdr>
                <w:top w:val="none" w:sz="0" w:space="0" w:color="auto"/>
                <w:left w:val="none" w:sz="0" w:space="0" w:color="auto"/>
                <w:bottom w:val="none" w:sz="0" w:space="0" w:color="auto"/>
                <w:right w:val="none" w:sz="0" w:space="0" w:color="auto"/>
              </w:divBdr>
            </w:div>
          </w:divsChild>
        </w:div>
        <w:div w:id="151870756">
          <w:marLeft w:val="0"/>
          <w:marRight w:val="0"/>
          <w:marTop w:val="0"/>
          <w:marBottom w:val="0"/>
          <w:divBdr>
            <w:top w:val="none" w:sz="0" w:space="0" w:color="auto"/>
            <w:left w:val="none" w:sz="0" w:space="0" w:color="auto"/>
            <w:bottom w:val="none" w:sz="0" w:space="0" w:color="auto"/>
            <w:right w:val="none" w:sz="0" w:space="0" w:color="auto"/>
          </w:divBdr>
        </w:div>
        <w:div w:id="174612047">
          <w:marLeft w:val="0"/>
          <w:marRight w:val="0"/>
          <w:marTop w:val="0"/>
          <w:marBottom w:val="0"/>
          <w:divBdr>
            <w:top w:val="none" w:sz="0" w:space="0" w:color="auto"/>
            <w:left w:val="none" w:sz="0" w:space="0" w:color="auto"/>
            <w:bottom w:val="none" w:sz="0" w:space="0" w:color="auto"/>
            <w:right w:val="none" w:sz="0" w:space="0" w:color="auto"/>
          </w:divBdr>
          <w:divsChild>
            <w:div w:id="1503083584">
              <w:marLeft w:val="-75"/>
              <w:marRight w:val="0"/>
              <w:marTop w:val="30"/>
              <w:marBottom w:val="30"/>
              <w:divBdr>
                <w:top w:val="none" w:sz="0" w:space="0" w:color="auto"/>
                <w:left w:val="none" w:sz="0" w:space="0" w:color="auto"/>
                <w:bottom w:val="none" w:sz="0" w:space="0" w:color="auto"/>
                <w:right w:val="none" w:sz="0" w:space="0" w:color="auto"/>
              </w:divBdr>
              <w:divsChild>
                <w:div w:id="341975249">
                  <w:marLeft w:val="0"/>
                  <w:marRight w:val="0"/>
                  <w:marTop w:val="0"/>
                  <w:marBottom w:val="0"/>
                  <w:divBdr>
                    <w:top w:val="none" w:sz="0" w:space="0" w:color="auto"/>
                    <w:left w:val="none" w:sz="0" w:space="0" w:color="auto"/>
                    <w:bottom w:val="none" w:sz="0" w:space="0" w:color="auto"/>
                    <w:right w:val="none" w:sz="0" w:space="0" w:color="auto"/>
                  </w:divBdr>
                  <w:divsChild>
                    <w:div w:id="91752632">
                      <w:marLeft w:val="0"/>
                      <w:marRight w:val="0"/>
                      <w:marTop w:val="0"/>
                      <w:marBottom w:val="0"/>
                      <w:divBdr>
                        <w:top w:val="none" w:sz="0" w:space="0" w:color="auto"/>
                        <w:left w:val="none" w:sz="0" w:space="0" w:color="auto"/>
                        <w:bottom w:val="none" w:sz="0" w:space="0" w:color="auto"/>
                        <w:right w:val="none" w:sz="0" w:space="0" w:color="auto"/>
                      </w:divBdr>
                    </w:div>
                  </w:divsChild>
                </w:div>
                <w:div w:id="422380522">
                  <w:marLeft w:val="0"/>
                  <w:marRight w:val="0"/>
                  <w:marTop w:val="0"/>
                  <w:marBottom w:val="0"/>
                  <w:divBdr>
                    <w:top w:val="none" w:sz="0" w:space="0" w:color="auto"/>
                    <w:left w:val="none" w:sz="0" w:space="0" w:color="auto"/>
                    <w:bottom w:val="none" w:sz="0" w:space="0" w:color="auto"/>
                    <w:right w:val="none" w:sz="0" w:space="0" w:color="auto"/>
                  </w:divBdr>
                  <w:divsChild>
                    <w:div w:id="1428580987">
                      <w:marLeft w:val="0"/>
                      <w:marRight w:val="0"/>
                      <w:marTop w:val="0"/>
                      <w:marBottom w:val="0"/>
                      <w:divBdr>
                        <w:top w:val="none" w:sz="0" w:space="0" w:color="auto"/>
                        <w:left w:val="none" w:sz="0" w:space="0" w:color="auto"/>
                        <w:bottom w:val="none" w:sz="0" w:space="0" w:color="auto"/>
                        <w:right w:val="none" w:sz="0" w:space="0" w:color="auto"/>
                      </w:divBdr>
                    </w:div>
                  </w:divsChild>
                </w:div>
                <w:div w:id="502479804">
                  <w:marLeft w:val="0"/>
                  <w:marRight w:val="0"/>
                  <w:marTop w:val="0"/>
                  <w:marBottom w:val="0"/>
                  <w:divBdr>
                    <w:top w:val="none" w:sz="0" w:space="0" w:color="auto"/>
                    <w:left w:val="none" w:sz="0" w:space="0" w:color="auto"/>
                    <w:bottom w:val="none" w:sz="0" w:space="0" w:color="auto"/>
                    <w:right w:val="none" w:sz="0" w:space="0" w:color="auto"/>
                  </w:divBdr>
                  <w:divsChild>
                    <w:div w:id="1046217589">
                      <w:marLeft w:val="0"/>
                      <w:marRight w:val="0"/>
                      <w:marTop w:val="0"/>
                      <w:marBottom w:val="0"/>
                      <w:divBdr>
                        <w:top w:val="none" w:sz="0" w:space="0" w:color="auto"/>
                        <w:left w:val="none" w:sz="0" w:space="0" w:color="auto"/>
                        <w:bottom w:val="none" w:sz="0" w:space="0" w:color="auto"/>
                        <w:right w:val="none" w:sz="0" w:space="0" w:color="auto"/>
                      </w:divBdr>
                    </w:div>
                  </w:divsChild>
                </w:div>
                <w:div w:id="630939933">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none" w:sz="0" w:space="0" w:color="auto"/>
                        <w:left w:val="none" w:sz="0" w:space="0" w:color="auto"/>
                        <w:bottom w:val="none" w:sz="0" w:space="0" w:color="auto"/>
                        <w:right w:val="none" w:sz="0" w:space="0" w:color="auto"/>
                      </w:divBdr>
                    </w:div>
                  </w:divsChild>
                </w:div>
                <w:div w:id="653215134">
                  <w:marLeft w:val="0"/>
                  <w:marRight w:val="0"/>
                  <w:marTop w:val="0"/>
                  <w:marBottom w:val="0"/>
                  <w:divBdr>
                    <w:top w:val="none" w:sz="0" w:space="0" w:color="auto"/>
                    <w:left w:val="none" w:sz="0" w:space="0" w:color="auto"/>
                    <w:bottom w:val="none" w:sz="0" w:space="0" w:color="auto"/>
                    <w:right w:val="none" w:sz="0" w:space="0" w:color="auto"/>
                  </w:divBdr>
                  <w:divsChild>
                    <w:div w:id="187380817">
                      <w:marLeft w:val="0"/>
                      <w:marRight w:val="0"/>
                      <w:marTop w:val="0"/>
                      <w:marBottom w:val="0"/>
                      <w:divBdr>
                        <w:top w:val="none" w:sz="0" w:space="0" w:color="auto"/>
                        <w:left w:val="none" w:sz="0" w:space="0" w:color="auto"/>
                        <w:bottom w:val="none" w:sz="0" w:space="0" w:color="auto"/>
                        <w:right w:val="none" w:sz="0" w:space="0" w:color="auto"/>
                      </w:divBdr>
                    </w:div>
                  </w:divsChild>
                </w:div>
                <w:div w:id="904921482">
                  <w:marLeft w:val="0"/>
                  <w:marRight w:val="0"/>
                  <w:marTop w:val="0"/>
                  <w:marBottom w:val="0"/>
                  <w:divBdr>
                    <w:top w:val="none" w:sz="0" w:space="0" w:color="auto"/>
                    <w:left w:val="none" w:sz="0" w:space="0" w:color="auto"/>
                    <w:bottom w:val="none" w:sz="0" w:space="0" w:color="auto"/>
                    <w:right w:val="none" w:sz="0" w:space="0" w:color="auto"/>
                  </w:divBdr>
                  <w:divsChild>
                    <w:div w:id="1323005761">
                      <w:marLeft w:val="0"/>
                      <w:marRight w:val="0"/>
                      <w:marTop w:val="0"/>
                      <w:marBottom w:val="0"/>
                      <w:divBdr>
                        <w:top w:val="none" w:sz="0" w:space="0" w:color="auto"/>
                        <w:left w:val="none" w:sz="0" w:space="0" w:color="auto"/>
                        <w:bottom w:val="none" w:sz="0" w:space="0" w:color="auto"/>
                        <w:right w:val="none" w:sz="0" w:space="0" w:color="auto"/>
                      </w:divBdr>
                    </w:div>
                  </w:divsChild>
                </w:div>
                <w:div w:id="984164266">
                  <w:marLeft w:val="0"/>
                  <w:marRight w:val="0"/>
                  <w:marTop w:val="0"/>
                  <w:marBottom w:val="0"/>
                  <w:divBdr>
                    <w:top w:val="none" w:sz="0" w:space="0" w:color="auto"/>
                    <w:left w:val="none" w:sz="0" w:space="0" w:color="auto"/>
                    <w:bottom w:val="none" w:sz="0" w:space="0" w:color="auto"/>
                    <w:right w:val="none" w:sz="0" w:space="0" w:color="auto"/>
                  </w:divBdr>
                  <w:divsChild>
                    <w:div w:id="558713906">
                      <w:marLeft w:val="0"/>
                      <w:marRight w:val="0"/>
                      <w:marTop w:val="0"/>
                      <w:marBottom w:val="0"/>
                      <w:divBdr>
                        <w:top w:val="none" w:sz="0" w:space="0" w:color="auto"/>
                        <w:left w:val="none" w:sz="0" w:space="0" w:color="auto"/>
                        <w:bottom w:val="none" w:sz="0" w:space="0" w:color="auto"/>
                        <w:right w:val="none" w:sz="0" w:space="0" w:color="auto"/>
                      </w:divBdr>
                    </w:div>
                  </w:divsChild>
                </w:div>
                <w:div w:id="995064789">
                  <w:marLeft w:val="0"/>
                  <w:marRight w:val="0"/>
                  <w:marTop w:val="0"/>
                  <w:marBottom w:val="0"/>
                  <w:divBdr>
                    <w:top w:val="none" w:sz="0" w:space="0" w:color="auto"/>
                    <w:left w:val="none" w:sz="0" w:space="0" w:color="auto"/>
                    <w:bottom w:val="none" w:sz="0" w:space="0" w:color="auto"/>
                    <w:right w:val="none" w:sz="0" w:space="0" w:color="auto"/>
                  </w:divBdr>
                  <w:divsChild>
                    <w:div w:id="1029259263">
                      <w:marLeft w:val="0"/>
                      <w:marRight w:val="0"/>
                      <w:marTop w:val="0"/>
                      <w:marBottom w:val="0"/>
                      <w:divBdr>
                        <w:top w:val="none" w:sz="0" w:space="0" w:color="auto"/>
                        <w:left w:val="none" w:sz="0" w:space="0" w:color="auto"/>
                        <w:bottom w:val="none" w:sz="0" w:space="0" w:color="auto"/>
                        <w:right w:val="none" w:sz="0" w:space="0" w:color="auto"/>
                      </w:divBdr>
                    </w:div>
                  </w:divsChild>
                </w:div>
                <w:div w:id="1206672009">
                  <w:marLeft w:val="0"/>
                  <w:marRight w:val="0"/>
                  <w:marTop w:val="0"/>
                  <w:marBottom w:val="0"/>
                  <w:divBdr>
                    <w:top w:val="none" w:sz="0" w:space="0" w:color="auto"/>
                    <w:left w:val="none" w:sz="0" w:space="0" w:color="auto"/>
                    <w:bottom w:val="none" w:sz="0" w:space="0" w:color="auto"/>
                    <w:right w:val="none" w:sz="0" w:space="0" w:color="auto"/>
                  </w:divBdr>
                  <w:divsChild>
                    <w:div w:id="217867246">
                      <w:marLeft w:val="0"/>
                      <w:marRight w:val="0"/>
                      <w:marTop w:val="0"/>
                      <w:marBottom w:val="0"/>
                      <w:divBdr>
                        <w:top w:val="none" w:sz="0" w:space="0" w:color="auto"/>
                        <w:left w:val="none" w:sz="0" w:space="0" w:color="auto"/>
                        <w:bottom w:val="none" w:sz="0" w:space="0" w:color="auto"/>
                        <w:right w:val="none" w:sz="0" w:space="0" w:color="auto"/>
                      </w:divBdr>
                    </w:div>
                  </w:divsChild>
                </w:div>
                <w:div w:id="1463229812">
                  <w:marLeft w:val="0"/>
                  <w:marRight w:val="0"/>
                  <w:marTop w:val="0"/>
                  <w:marBottom w:val="0"/>
                  <w:divBdr>
                    <w:top w:val="none" w:sz="0" w:space="0" w:color="auto"/>
                    <w:left w:val="none" w:sz="0" w:space="0" w:color="auto"/>
                    <w:bottom w:val="none" w:sz="0" w:space="0" w:color="auto"/>
                    <w:right w:val="none" w:sz="0" w:space="0" w:color="auto"/>
                  </w:divBdr>
                  <w:divsChild>
                    <w:div w:id="167792875">
                      <w:marLeft w:val="0"/>
                      <w:marRight w:val="0"/>
                      <w:marTop w:val="0"/>
                      <w:marBottom w:val="0"/>
                      <w:divBdr>
                        <w:top w:val="none" w:sz="0" w:space="0" w:color="auto"/>
                        <w:left w:val="none" w:sz="0" w:space="0" w:color="auto"/>
                        <w:bottom w:val="none" w:sz="0" w:space="0" w:color="auto"/>
                        <w:right w:val="none" w:sz="0" w:space="0" w:color="auto"/>
                      </w:divBdr>
                    </w:div>
                  </w:divsChild>
                </w:div>
                <w:div w:id="1572738365">
                  <w:marLeft w:val="0"/>
                  <w:marRight w:val="0"/>
                  <w:marTop w:val="0"/>
                  <w:marBottom w:val="0"/>
                  <w:divBdr>
                    <w:top w:val="none" w:sz="0" w:space="0" w:color="auto"/>
                    <w:left w:val="none" w:sz="0" w:space="0" w:color="auto"/>
                    <w:bottom w:val="none" w:sz="0" w:space="0" w:color="auto"/>
                    <w:right w:val="none" w:sz="0" w:space="0" w:color="auto"/>
                  </w:divBdr>
                  <w:divsChild>
                    <w:div w:id="1314942723">
                      <w:marLeft w:val="0"/>
                      <w:marRight w:val="0"/>
                      <w:marTop w:val="0"/>
                      <w:marBottom w:val="0"/>
                      <w:divBdr>
                        <w:top w:val="none" w:sz="0" w:space="0" w:color="auto"/>
                        <w:left w:val="none" w:sz="0" w:space="0" w:color="auto"/>
                        <w:bottom w:val="none" w:sz="0" w:space="0" w:color="auto"/>
                        <w:right w:val="none" w:sz="0" w:space="0" w:color="auto"/>
                      </w:divBdr>
                    </w:div>
                  </w:divsChild>
                </w:div>
                <w:div w:id="1613201037">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0"/>
                      <w:divBdr>
                        <w:top w:val="none" w:sz="0" w:space="0" w:color="auto"/>
                        <w:left w:val="none" w:sz="0" w:space="0" w:color="auto"/>
                        <w:bottom w:val="none" w:sz="0" w:space="0" w:color="auto"/>
                        <w:right w:val="none" w:sz="0" w:space="0" w:color="auto"/>
                      </w:divBdr>
                    </w:div>
                  </w:divsChild>
                </w:div>
                <w:div w:id="1645962149">
                  <w:marLeft w:val="0"/>
                  <w:marRight w:val="0"/>
                  <w:marTop w:val="0"/>
                  <w:marBottom w:val="0"/>
                  <w:divBdr>
                    <w:top w:val="none" w:sz="0" w:space="0" w:color="auto"/>
                    <w:left w:val="none" w:sz="0" w:space="0" w:color="auto"/>
                    <w:bottom w:val="none" w:sz="0" w:space="0" w:color="auto"/>
                    <w:right w:val="none" w:sz="0" w:space="0" w:color="auto"/>
                  </w:divBdr>
                  <w:divsChild>
                    <w:div w:id="1763404930">
                      <w:marLeft w:val="0"/>
                      <w:marRight w:val="0"/>
                      <w:marTop w:val="0"/>
                      <w:marBottom w:val="0"/>
                      <w:divBdr>
                        <w:top w:val="none" w:sz="0" w:space="0" w:color="auto"/>
                        <w:left w:val="none" w:sz="0" w:space="0" w:color="auto"/>
                        <w:bottom w:val="none" w:sz="0" w:space="0" w:color="auto"/>
                        <w:right w:val="none" w:sz="0" w:space="0" w:color="auto"/>
                      </w:divBdr>
                    </w:div>
                  </w:divsChild>
                </w:div>
                <w:div w:id="1670018393">
                  <w:marLeft w:val="0"/>
                  <w:marRight w:val="0"/>
                  <w:marTop w:val="0"/>
                  <w:marBottom w:val="0"/>
                  <w:divBdr>
                    <w:top w:val="none" w:sz="0" w:space="0" w:color="auto"/>
                    <w:left w:val="none" w:sz="0" w:space="0" w:color="auto"/>
                    <w:bottom w:val="none" w:sz="0" w:space="0" w:color="auto"/>
                    <w:right w:val="none" w:sz="0" w:space="0" w:color="auto"/>
                  </w:divBdr>
                  <w:divsChild>
                    <w:div w:id="1174732809">
                      <w:marLeft w:val="0"/>
                      <w:marRight w:val="0"/>
                      <w:marTop w:val="0"/>
                      <w:marBottom w:val="0"/>
                      <w:divBdr>
                        <w:top w:val="none" w:sz="0" w:space="0" w:color="auto"/>
                        <w:left w:val="none" w:sz="0" w:space="0" w:color="auto"/>
                        <w:bottom w:val="none" w:sz="0" w:space="0" w:color="auto"/>
                        <w:right w:val="none" w:sz="0" w:space="0" w:color="auto"/>
                      </w:divBdr>
                    </w:div>
                  </w:divsChild>
                </w:div>
                <w:div w:id="1901944505">
                  <w:marLeft w:val="0"/>
                  <w:marRight w:val="0"/>
                  <w:marTop w:val="0"/>
                  <w:marBottom w:val="0"/>
                  <w:divBdr>
                    <w:top w:val="none" w:sz="0" w:space="0" w:color="auto"/>
                    <w:left w:val="none" w:sz="0" w:space="0" w:color="auto"/>
                    <w:bottom w:val="none" w:sz="0" w:space="0" w:color="auto"/>
                    <w:right w:val="none" w:sz="0" w:space="0" w:color="auto"/>
                  </w:divBdr>
                  <w:divsChild>
                    <w:div w:id="1839954538">
                      <w:marLeft w:val="0"/>
                      <w:marRight w:val="0"/>
                      <w:marTop w:val="0"/>
                      <w:marBottom w:val="0"/>
                      <w:divBdr>
                        <w:top w:val="none" w:sz="0" w:space="0" w:color="auto"/>
                        <w:left w:val="none" w:sz="0" w:space="0" w:color="auto"/>
                        <w:bottom w:val="none" w:sz="0" w:space="0" w:color="auto"/>
                        <w:right w:val="none" w:sz="0" w:space="0" w:color="auto"/>
                      </w:divBdr>
                    </w:div>
                  </w:divsChild>
                </w:div>
                <w:div w:id="2044135617">
                  <w:marLeft w:val="0"/>
                  <w:marRight w:val="0"/>
                  <w:marTop w:val="0"/>
                  <w:marBottom w:val="0"/>
                  <w:divBdr>
                    <w:top w:val="none" w:sz="0" w:space="0" w:color="auto"/>
                    <w:left w:val="none" w:sz="0" w:space="0" w:color="auto"/>
                    <w:bottom w:val="none" w:sz="0" w:space="0" w:color="auto"/>
                    <w:right w:val="none" w:sz="0" w:space="0" w:color="auto"/>
                  </w:divBdr>
                  <w:divsChild>
                    <w:div w:id="1891334336">
                      <w:marLeft w:val="0"/>
                      <w:marRight w:val="0"/>
                      <w:marTop w:val="0"/>
                      <w:marBottom w:val="0"/>
                      <w:divBdr>
                        <w:top w:val="none" w:sz="0" w:space="0" w:color="auto"/>
                        <w:left w:val="none" w:sz="0" w:space="0" w:color="auto"/>
                        <w:bottom w:val="none" w:sz="0" w:space="0" w:color="auto"/>
                        <w:right w:val="none" w:sz="0" w:space="0" w:color="auto"/>
                      </w:divBdr>
                    </w:div>
                  </w:divsChild>
                </w:div>
                <w:div w:id="2048486273">
                  <w:marLeft w:val="0"/>
                  <w:marRight w:val="0"/>
                  <w:marTop w:val="0"/>
                  <w:marBottom w:val="0"/>
                  <w:divBdr>
                    <w:top w:val="none" w:sz="0" w:space="0" w:color="auto"/>
                    <w:left w:val="none" w:sz="0" w:space="0" w:color="auto"/>
                    <w:bottom w:val="none" w:sz="0" w:space="0" w:color="auto"/>
                    <w:right w:val="none" w:sz="0" w:space="0" w:color="auto"/>
                  </w:divBdr>
                  <w:divsChild>
                    <w:div w:id="637534858">
                      <w:marLeft w:val="0"/>
                      <w:marRight w:val="0"/>
                      <w:marTop w:val="0"/>
                      <w:marBottom w:val="0"/>
                      <w:divBdr>
                        <w:top w:val="none" w:sz="0" w:space="0" w:color="auto"/>
                        <w:left w:val="none" w:sz="0" w:space="0" w:color="auto"/>
                        <w:bottom w:val="none" w:sz="0" w:space="0" w:color="auto"/>
                        <w:right w:val="none" w:sz="0" w:space="0" w:color="auto"/>
                      </w:divBdr>
                    </w:div>
                  </w:divsChild>
                </w:div>
                <w:div w:id="2090958046">
                  <w:marLeft w:val="0"/>
                  <w:marRight w:val="0"/>
                  <w:marTop w:val="0"/>
                  <w:marBottom w:val="0"/>
                  <w:divBdr>
                    <w:top w:val="none" w:sz="0" w:space="0" w:color="auto"/>
                    <w:left w:val="none" w:sz="0" w:space="0" w:color="auto"/>
                    <w:bottom w:val="none" w:sz="0" w:space="0" w:color="auto"/>
                    <w:right w:val="none" w:sz="0" w:space="0" w:color="auto"/>
                  </w:divBdr>
                  <w:divsChild>
                    <w:div w:id="11906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0159">
          <w:marLeft w:val="0"/>
          <w:marRight w:val="0"/>
          <w:marTop w:val="0"/>
          <w:marBottom w:val="0"/>
          <w:divBdr>
            <w:top w:val="none" w:sz="0" w:space="0" w:color="auto"/>
            <w:left w:val="none" w:sz="0" w:space="0" w:color="auto"/>
            <w:bottom w:val="none" w:sz="0" w:space="0" w:color="auto"/>
            <w:right w:val="none" w:sz="0" w:space="0" w:color="auto"/>
          </w:divBdr>
          <w:divsChild>
            <w:div w:id="273249259">
              <w:marLeft w:val="0"/>
              <w:marRight w:val="0"/>
              <w:marTop w:val="0"/>
              <w:marBottom w:val="0"/>
              <w:divBdr>
                <w:top w:val="none" w:sz="0" w:space="0" w:color="auto"/>
                <w:left w:val="none" w:sz="0" w:space="0" w:color="auto"/>
                <w:bottom w:val="none" w:sz="0" w:space="0" w:color="auto"/>
                <w:right w:val="none" w:sz="0" w:space="0" w:color="auto"/>
              </w:divBdr>
            </w:div>
            <w:div w:id="699479591">
              <w:marLeft w:val="0"/>
              <w:marRight w:val="0"/>
              <w:marTop w:val="0"/>
              <w:marBottom w:val="0"/>
              <w:divBdr>
                <w:top w:val="none" w:sz="0" w:space="0" w:color="auto"/>
                <w:left w:val="none" w:sz="0" w:space="0" w:color="auto"/>
                <w:bottom w:val="none" w:sz="0" w:space="0" w:color="auto"/>
                <w:right w:val="none" w:sz="0" w:space="0" w:color="auto"/>
              </w:divBdr>
            </w:div>
          </w:divsChild>
        </w:div>
        <w:div w:id="258413134">
          <w:marLeft w:val="0"/>
          <w:marRight w:val="0"/>
          <w:marTop w:val="0"/>
          <w:marBottom w:val="0"/>
          <w:divBdr>
            <w:top w:val="none" w:sz="0" w:space="0" w:color="auto"/>
            <w:left w:val="none" w:sz="0" w:space="0" w:color="auto"/>
            <w:bottom w:val="none" w:sz="0" w:space="0" w:color="auto"/>
            <w:right w:val="none" w:sz="0" w:space="0" w:color="auto"/>
          </w:divBdr>
          <w:divsChild>
            <w:div w:id="799879942">
              <w:marLeft w:val="-75"/>
              <w:marRight w:val="0"/>
              <w:marTop w:val="30"/>
              <w:marBottom w:val="30"/>
              <w:divBdr>
                <w:top w:val="none" w:sz="0" w:space="0" w:color="auto"/>
                <w:left w:val="none" w:sz="0" w:space="0" w:color="auto"/>
                <w:bottom w:val="none" w:sz="0" w:space="0" w:color="auto"/>
                <w:right w:val="none" w:sz="0" w:space="0" w:color="auto"/>
              </w:divBdr>
              <w:divsChild>
                <w:div w:id="58678875">
                  <w:marLeft w:val="0"/>
                  <w:marRight w:val="0"/>
                  <w:marTop w:val="0"/>
                  <w:marBottom w:val="0"/>
                  <w:divBdr>
                    <w:top w:val="none" w:sz="0" w:space="0" w:color="auto"/>
                    <w:left w:val="none" w:sz="0" w:space="0" w:color="auto"/>
                    <w:bottom w:val="none" w:sz="0" w:space="0" w:color="auto"/>
                    <w:right w:val="none" w:sz="0" w:space="0" w:color="auto"/>
                  </w:divBdr>
                  <w:divsChild>
                    <w:div w:id="1570649766">
                      <w:marLeft w:val="0"/>
                      <w:marRight w:val="0"/>
                      <w:marTop w:val="0"/>
                      <w:marBottom w:val="0"/>
                      <w:divBdr>
                        <w:top w:val="none" w:sz="0" w:space="0" w:color="auto"/>
                        <w:left w:val="none" w:sz="0" w:space="0" w:color="auto"/>
                        <w:bottom w:val="none" w:sz="0" w:space="0" w:color="auto"/>
                        <w:right w:val="none" w:sz="0" w:space="0" w:color="auto"/>
                      </w:divBdr>
                    </w:div>
                  </w:divsChild>
                </w:div>
                <w:div w:id="129127826">
                  <w:marLeft w:val="0"/>
                  <w:marRight w:val="0"/>
                  <w:marTop w:val="0"/>
                  <w:marBottom w:val="0"/>
                  <w:divBdr>
                    <w:top w:val="none" w:sz="0" w:space="0" w:color="auto"/>
                    <w:left w:val="none" w:sz="0" w:space="0" w:color="auto"/>
                    <w:bottom w:val="none" w:sz="0" w:space="0" w:color="auto"/>
                    <w:right w:val="none" w:sz="0" w:space="0" w:color="auto"/>
                  </w:divBdr>
                  <w:divsChild>
                    <w:div w:id="1388063891">
                      <w:marLeft w:val="0"/>
                      <w:marRight w:val="0"/>
                      <w:marTop w:val="0"/>
                      <w:marBottom w:val="0"/>
                      <w:divBdr>
                        <w:top w:val="none" w:sz="0" w:space="0" w:color="auto"/>
                        <w:left w:val="none" w:sz="0" w:space="0" w:color="auto"/>
                        <w:bottom w:val="none" w:sz="0" w:space="0" w:color="auto"/>
                        <w:right w:val="none" w:sz="0" w:space="0" w:color="auto"/>
                      </w:divBdr>
                    </w:div>
                  </w:divsChild>
                </w:div>
                <w:div w:id="197276794">
                  <w:marLeft w:val="0"/>
                  <w:marRight w:val="0"/>
                  <w:marTop w:val="0"/>
                  <w:marBottom w:val="0"/>
                  <w:divBdr>
                    <w:top w:val="none" w:sz="0" w:space="0" w:color="auto"/>
                    <w:left w:val="none" w:sz="0" w:space="0" w:color="auto"/>
                    <w:bottom w:val="none" w:sz="0" w:space="0" w:color="auto"/>
                    <w:right w:val="none" w:sz="0" w:space="0" w:color="auto"/>
                  </w:divBdr>
                  <w:divsChild>
                    <w:div w:id="1457524297">
                      <w:marLeft w:val="0"/>
                      <w:marRight w:val="0"/>
                      <w:marTop w:val="0"/>
                      <w:marBottom w:val="0"/>
                      <w:divBdr>
                        <w:top w:val="none" w:sz="0" w:space="0" w:color="auto"/>
                        <w:left w:val="none" w:sz="0" w:space="0" w:color="auto"/>
                        <w:bottom w:val="none" w:sz="0" w:space="0" w:color="auto"/>
                        <w:right w:val="none" w:sz="0" w:space="0" w:color="auto"/>
                      </w:divBdr>
                    </w:div>
                  </w:divsChild>
                </w:div>
                <w:div w:id="306015885">
                  <w:marLeft w:val="0"/>
                  <w:marRight w:val="0"/>
                  <w:marTop w:val="0"/>
                  <w:marBottom w:val="0"/>
                  <w:divBdr>
                    <w:top w:val="none" w:sz="0" w:space="0" w:color="auto"/>
                    <w:left w:val="none" w:sz="0" w:space="0" w:color="auto"/>
                    <w:bottom w:val="none" w:sz="0" w:space="0" w:color="auto"/>
                    <w:right w:val="none" w:sz="0" w:space="0" w:color="auto"/>
                  </w:divBdr>
                  <w:divsChild>
                    <w:div w:id="1748920294">
                      <w:marLeft w:val="0"/>
                      <w:marRight w:val="0"/>
                      <w:marTop w:val="0"/>
                      <w:marBottom w:val="0"/>
                      <w:divBdr>
                        <w:top w:val="none" w:sz="0" w:space="0" w:color="auto"/>
                        <w:left w:val="none" w:sz="0" w:space="0" w:color="auto"/>
                        <w:bottom w:val="none" w:sz="0" w:space="0" w:color="auto"/>
                        <w:right w:val="none" w:sz="0" w:space="0" w:color="auto"/>
                      </w:divBdr>
                    </w:div>
                  </w:divsChild>
                </w:div>
                <w:div w:id="370960817">
                  <w:marLeft w:val="0"/>
                  <w:marRight w:val="0"/>
                  <w:marTop w:val="0"/>
                  <w:marBottom w:val="0"/>
                  <w:divBdr>
                    <w:top w:val="none" w:sz="0" w:space="0" w:color="auto"/>
                    <w:left w:val="none" w:sz="0" w:space="0" w:color="auto"/>
                    <w:bottom w:val="none" w:sz="0" w:space="0" w:color="auto"/>
                    <w:right w:val="none" w:sz="0" w:space="0" w:color="auto"/>
                  </w:divBdr>
                  <w:divsChild>
                    <w:div w:id="1486512138">
                      <w:marLeft w:val="0"/>
                      <w:marRight w:val="0"/>
                      <w:marTop w:val="0"/>
                      <w:marBottom w:val="0"/>
                      <w:divBdr>
                        <w:top w:val="none" w:sz="0" w:space="0" w:color="auto"/>
                        <w:left w:val="none" w:sz="0" w:space="0" w:color="auto"/>
                        <w:bottom w:val="none" w:sz="0" w:space="0" w:color="auto"/>
                        <w:right w:val="none" w:sz="0" w:space="0" w:color="auto"/>
                      </w:divBdr>
                    </w:div>
                  </w:divsChild>
                </w:div>
                <w:div w:id="672343035">
                  <w:marLeft w:val="0"/>
                  <w:marRight w:val="0"/>
                  <w:marTop w:val="0"/>
                  <w:marBottom w:val="0"/>
                  <w:divBdr>
                    <w:top w:val="none" w:sz="0" w:space="0" w:color="auto"/>
                    <w:left w:val="none" w:sz="0" w:space="0" w:color="auto"/>
                    <w:bottom w:val="none" w:sz="0" w:space="0" w:color="auto"/>
                    <w:right w:val="none" w:sz="0" w:space="0" w:color="auto"/>
                  </w:divBdr>
                  <w:divsChild>
                    <w:div w:id="1297444135">
                      <w:marLeft w:val="0"/>
                      <w:marRight w:val="0"/>
                      <w:marTop w:val="0"/>
                      <w:marBottom w:val="0"/>
                      <w:divBdr>
                        <w:top w:val="none" w:sz="0" w:space="0" w:color="auto"/>
                        <w:left w:val="none" w:sz="0" w:space="0" w:color="auto"/>
                        <w:bottom w:val="none" w:sz="0" w:space="0" w:color="auto"/>
                        <w:right w:val="none" w:sz="0" w:space="0" w:color="auto"/>
                      </w:divBdr>
                    </w:div>
                  </w:divsChild>
                </w:div>
                <w:div w:id="762409211">
                  <w:marLeft w:val="0"/>
                  <w:marRight w:val="0"/>
                  <w:marTop w:val="0"/>
                  <w:marBottom w:val="0"/>
                  <w:divBdr>
                    <w:top w:val="none" w:sz="0" w:space="0" w:color="auto"/>
                    <w:left w:val="none" w:sz="0" w:space="0" w:color="auto"/>
                    <w:bottom w:val="none" w:sz="0" w:space="0" w:color="auto"/>
                    <w:right w:val="none" w:sz="0" w:space="0" w:color="auto"/>
                  </w:divBdr>
                  <w:divsChild>
                    <w:div w:id="1454014184">
                      <w:marLeft w:val="0"/>
                      <w:marRight w:val="0"/>
                      <w:marTop w:val="0"/>
                      <w:marBottom w:val="0"/>
                      <w:divBdr>
                        <w:top w:val="none" w:sz="0" w:space="0" w:color="auto"/>
                        <w:left w:val="none" w:sz="0" w:space="0" w:color="auto"/>
                        <w:bottom w:val="none" w:sz="0" w:space="0" w:color="auto"/>
                        <w:right w:val="none" w:sz="0" w:space="0" w:color="auto"/>
                      </w:divBdr>
                    </w:div>
                  </w:divsChild>
                </w:div>
                <w:div w:id="815605971">
                  <w:marLeft w:val="0"/>
                  <w:marRight w:val="0"/>
                  <w:marTop w:val="0"/>
                  <w:marBottom w:val="0"/>
                  <w:divBdr>
                    <w:top w:val="none" w:sz="0" w:space="0" w:color="auto"/>
                    <w:left w:val="none" w:sz="0" w:space="0" w:color="auto"/>
                    <w:bottom w:val="none" w:sz="0" w:space="0" w:color="auto"/>
                    <w:right w:val="none" w:sz="0" w:space="0" w:color="auto"/>
                  </w:divBdr>
                  <w:divsChild>
                    <w:div w:id="1254049054">
                      <w:marLeft w:val="0"/>
                      <w:marRight w:val="0"/>
                      <w:marTop w:val="0"/>
                      <w:marBottom w:val="0"/>
                      <w:divBdr>
                        <w:top w:val="none" w:sz="0" w:space="0" w:color="auto"/>
                        <w:left w:val="none" w:sz="0" w:space="0" w:color="auto"/>
                        <w:bottom w:val="none" w:sz="0" w:space="0" w:color="auto"/>
                        <w:right w:val="none" w:sz="0" w:space="0" w:color="auto"/>
                      </w:divBdr>
                    </w:div>
                  </w:divsChild>
                </w:div>
                <w:div w:id="93482855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970091880">
                  <w:marLeft w:val="0"/>
                  <w:marRight w:val="0"/>
                  <w:marTop w:val="0"/>
                  <w:marBottom w:val="0"/>
                  <w:divBdr>
                    <w:top w:val="none" w:sz="0" w:space="0" w:color="auto"/>
                    <w:left w:val="none" w:sz="0" w:space="0" w:color="auto"/>
                    <w:bottom w:val="none" w:sz="0" w:space="0" w:color="auto"/>
                    <w:right w:val="none" w:sz="0" w:space="0" w:color="auto"/>
                  </w:divBdr>
                  <w:divsChild>
                    <w:div w:id="235172016">
                      <w:marLeft w:val="0"/>
                      <w:marRight w:val="0"/>
                      <w:marTop w:val="0"/>
                      <w:marBottom w:val="0"/>
                      <w:divBdr>
                        <w:top w:val="none" w:sz="0" w:space="0" w:color="auto"/>
                        <w:left w:val="none" w:sz="0" w:space="0" w:color="auto"/>
                        <w:bottom w:val="none" w:sz="0" w:space="0" w:color="auto"/>
                        <w:right w:val="none" w:sz="0" w:space="0" w:color="auto"/>
                      </w:divBdr>
                    </w:div>
                  </w:divsChild>
                </w:div>
                <w:div w:id="1112745112">
                  <w:marLeft w:val="0"/>
                  <w:marRight w:val="0"/>
                  <w:marTop w:val="0"/>
                  <w:marBottom w:val="0"/>
                  <w:divBdr>
                    <w:top w:val="none" w:sz="0" w:space="0" w:color="auto"/>
                    <w:left w:val="none" w:sz="0" w:space="0" w:color="auto"/>
                    <w:bottom w:val="none" w:sz="0" w:space="0" w:color="auto"/>
                    <w:right w:val="none" w:sz="0" w:space="0" w:color="auto"/>
                  </w:divBdr>
                  <w:divsChild>
                    <w:div w:id="1359741977">
                      <w:marLeft w:val="0"/>
                      <w:marRight w:val="0"/>
                      <w:marTop w:val="0"/>
                      <w:marBottom w:val="0"/>
                      <w:divBdr>
                        <w:top w:val="none" w:sz="0" w:space="0" w:color="auto"/>
                        <w:left w:val="none" w:sz="0" w:space="0" w:color="auto"/>
                        <w:bottom w:val="none" w:sz="0" w:space="0" w:color="auto"/>
                        <w:right w:val="none" w:sz="0" w:space="0" w:color="auto"/>
                      </w:divBdr>
                    </w:div>
                  </w:divsChild>
                </w:div>
                <w:div w:id="1180318683">
                  <w:marLeft w:val="0"/>
                  <w:marRight w:val="0"/>
                  <w:marTop w:val="0"/>
                  <w:marBottom w:val="0"/>
                  <w:divBdr>
                    <w:top w:val="none" w:sz="0" w:space="0" w:color="auto"/>
                    <w:left w:val="none" w:sz="0" w:space="0" w:color="auto"/>
                    <w:bottom w:val="none" w:sz="0" w:space="0" w:color="auto"/>
                    <w:right w:val="none" w:sz="0" w:space="0" w:color="auto"/>
                  </w:divBdr>
                  <w:divsChild>
                    <w:div w:id="1572888438">
                      <w:marLeft w:val="0"/>
                      <w:marRight w:val="0"/>
                      <w:marTop w:val="0"/>
                      <w:marBottom w:val="0"/>
                      <w:divBdr>
                        <w:top w:val="none" w:sz="0" w:space="0" w:color="auto"/>
                        <w:left w:val="none" w:sz="0" w:space="0" w:color="auto"/>
                        <w:bottom w:val="none" w:sz="0" w:space="0" w:color="auto"/>
                        <w:right w:val="none" w:sz="0" w:space="0" w:color="auto"/>
                      </w:divBdr>
                    </w:div>
                  </w:divsChild>
                </w:div>
                <w:div w:id="1291403714">
                  <w:marLeft w:val="0"/>
                  <w:marRight w:val="0"/>
                  <w:marTop w:val="0"/>
                  <w:marBottom w:val="0"/>
                  <w:divBdr>
                    <w:top w:val="none" w:sz="0" w:space="0" w:color="auto"/>
                    <w:left w:val="none" w:sz="0" w:space="0" w:color="auto"/>
                    <w:bottom w:val="none" w:sz="0" w:space="0" w:color="auto"/>
                    <w:right w:val="none" w:sz="0" w:space="0" w:color="auto"/>
                  </w:divBdr>
                  <w:divsChild>
                    <w:div w:id="1079794519">
                      <w:marLeft w:val="0"/>
                      <w:marRight w:val="0"/>
                      <w:marTop w:val="0"/>
                      <w:marBottom w:val="0"/>
                      <w:divBdr>
                        <w:top w:val="none" w:sz="0" w:space="0" w:color="auto"/>
                        <w:left w:val="none" w:sz="0" w:space="0" w:color="auto"/>
                        <w:bottom w:val="none" w:sz="0" w:space="0" w:color="auto"/>
                        <w:right w:val="none" w:sz="0" w:space="0" w:color="auto"/>
                      </w:divBdr>
                    </w:div>
                  </w:divsChild>
                </w:div>
                <w:div w:id="1421678603">
                  <w:marLeft w:val="0"/>
                  <w:marRight w:val="0"/>
                  <w:marTop w:val="0"/>
                  <w:marBottom w:val="0"/>
                  <w:divBdr>
                    <w:top w:val="none" w:sz="0" w:space="0" w:color="auto"/>
                    <w:left w:val="none" w:sz="0" w:space="0" w:color="auto"/>
                    <w:bottom w:val="none" w:sz="0" w:space="0" w:color="auto"/>
                    <w:right w:val="none" w:sz="0" w:space="0" w:color="auto"/>
                  </w:divBdr>
                  <w:divsChild>
                    <w:div w:id="130557853">
                      <w:marLeft w:val="0"/>
                      <w:marRight w:val="0"/>
                      <w:marTop w:val="0"/>
                      <w:marBottom w:val="0"/>
                      <w:divBdr>
                        <w:top w:val="none" w:sz="0" w:space="0" w:color="auto"/>
                        <w:left w:val="none" w:sz="0" w:space="0" w:color="auto"/>
                        <w:bottom w:val="none" w:sz="0" w:space="0" w:color="auto"/>
                        <w:right w:val="none" w:sz="0" w:space="0" w:color="auto"/>
                      </w:divBdr>
                    </w:div>
                  </w:divsChild>
                </w:div>
                <w:div w:id="1497918874">
                  <w:marLeft w:val="0"/>
                  <w:marRight w:val="0"/>
                  <w:marTop w:val="0"/>
                  <w:marBottom w:val="0"/>
                  <w:divBdr>
                    <w:top w:val="none" w:sz="0" w:space="0" w:color="auto"/>
                    <w:left w:val="none" w:sz="0" w:space="0" w:color="auto"/>
                    <w:bottom w:val="none" w:sz="0" w:space="0" w:color="auto"/>
                    <w:right w:val="none" w:sz="0" w:space="0" w:color="auto"/>
                  </w:divBdr>
                  <w:divsChild>
                    <w:div w:id="1710955301">
                      <w:marLeft w:val="0"/>
                      <w:marRight w:val="0"/>
                      <w:marTop w:val="0"/>
                      <w:marBottom w:val="0"/>
                      <w:divBdr>
                        <w:top w:val="none" w:sz="0" w:space="0" w:color="auto"/>
                        <w:left w:val="none" w:sz="0" w:space="0" w:color="auto"/>
                        <w:bottom w:val="none" w:sz="0" w:space="0" w:color="auto"/>
                        <w:right w:val="none" w:sz="0" w:space="0" w:color="auto"/>
                      </w:divBdr>
                    </w:div>
                  </w:divsChild>
                </w:div>
                <w:div w:id="1501265114">
                  <w:marLeft w:val="0"/>
                  <w:marRight w:val="0"/>
                  <w:marTop w:val="0"/>
                  <w:marBottom w:val="0"/>
                  <w:divBdr>
                    <w:top w:val="none" w:sz="0" w:space="0" w:color="auto"/>
                    <w:left w:val="none" w:sz="0" w:space="0" w:color="auto"/>
                    <w:bottom w:val="none" w:sz="0" w:space="0" w:color="auto"/>
                    <w:right w:val="none" w:sz="0" w:space="0" w:color="auto"/>
                  </w:divBdr>
                  <w:divsChild>
                    <w:div w:id="1277129805">
                      <w:marLeft w:val="0"/>
                      <w:marRight w:val="0"/>
                      <w:marTop w:val="0"/>
                      <w:marBottom w:val="0"/>
                      <w:divBdr>
                        <w:top w:val="none" w:sz="0" w:space="0" w:color="auto"/>
                        <w:left w:val="none" w:sz="0" w:space="0" w:color="auto"/>
                        <w:bottom w:val="none" w:sz="0" w:space="0" w:color="auto"/>
                        <w:right w:val="none" w:sz="0" w:space="0" w:color="auto"/>
                      </w:divBdr>
                    </w:div>
                  </w:divsChild>
                </w:div>
                <w:div w:id="2059358836">
                  <w:marLeft w:val="0"/>
                  <w:marRight w:val="0"/>
                  <w:marTop w:val="0"/>
                  <w:marBottom w:val="0"/>
                  <w:divBdr>
                    <w:top w:val="none" w:sz="0" w:space="0" w:color="auto"/>
                    <w:left w:val="none" w:sz="0" w:space="0" w:color="auto"/>
                    <w:bottom w:val="none" w:sz="0" w:space="0" w:color="auto"/>
                    <w:right w:val="none" w:sz="0" w:space="0" w:color="auto"/>
                  </w:divBdr>
                  <w:divsChild>
                    <w:div w:id="1149515950">
                      <w:marLeft w:val="0"/>
                      <w:marRight w:val="0"/>
                      <w:marTop w:val="0"/>
                      <w:marBottom w:val="0"/>
                      <w:divBdr>
                        <w:top w:val="none" w:sz="0" w:space="0" w:color="auto"/>
                        <w:left w:val="none" w:sz="0" w:space="0" w:color="auto"/>
                        <w:bottom w:val="none" w:sz="0" w:space="0" w:color="auto"/>
                        <w:right w:val="none" w:sz="0" w:space="0" w:color="auto"/>
                      </w:divBdr>
                    </w:div>
                  </w:divsChild>
                </w:div>
                <w:div w:id="2112435894">
                  <w:marLeft w:val="0"/>
                  <w:marRight w:val="0"/>
                  <w:marTop w:val="0"/>
                  <w:marBottom w:val="0"/>
                  <w:divBdr>
                    <w:top w:val="none" w:sz="0" w:space="0" w:color="auto"/>
                    <w:left w:val="none" w:sz="0" w:space="0" w:color="auto"/>
                    <w:bottom w:val="none" w:sz="0" w:space="0" w:color="auto"/>
                    <w:right w:val="none" w:sz="0" w:space="0" w:color="auto"/>
                  </w:divBdr>
                  <w:divsChild>
                    <w:div w:id="13448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740">
          <w:marLeft w:val="0"/>
          <w:marRight w:val="0"/>
          <w:marTop w:val="0"/>
          <w:marBottom w:val="0"/>
          <w:divBdr>
            <w:top w:val="none" w:sz="0" w:space="0" w:color="auto"/>
            <w:left w:val="none" w:sz="0" w:space="0" w:color="auto"/>
            <w:bottom w:val="none" w:sz="0" w:space="0" w:color="auto"/>
            <w:right w:val="none" w:sz="0" w:space="0" w:color="auto"/>
          </w:divBdr>
          <w:divsChild>
            <w:div w:id="1848978082">
              <w:marLeft w:val="-75"/>
              <w:marRight w:val="0"/>
              <w:marTop w:val="30"/>
              <w:marBottom w:val="30"/>
              <w:divBdr>
                <w:top w:val="none" w:sz="0" w:space="0" w:color="auto"/>
                <w:left w:val="none" w:sz="0" w:space="0" w:color="auto"/>
                <w:bottom w:val="none" w:sz="0" w:space="0" w:color="auto"/>
                <w:right w:val="none" w:sz="0" w:space="0" w:color="auto"/>
              </w:divBdr>
              <w:divsChild>
                <w:div w:id="66196038">
                  <w:marLeft w:val="0"/>
                  <w:marRight w:val="0"/>
                  <w:marTop w:val="0"/>
                  <w:marBottom w:val="0"/>
                  <w:divBdr>
                    <w:top w:val="none" w:sz="0" w:space="0" w:color="auto"/>
                    <w:left w:val="none" w:sz="0" w:space="0" w:color="auto"/>
                    <w:bottom w:val="none" w:sz="0" w:space="0" w:color="auto"/>
                    <w:right w:val="none" w:sz="0" w:space="0" w:color="auto"/>
                  </w:divBdr>
                  <w:divsChild>
                    <w:div w:id="129398812">
                      <w:marLeft w:val="0"/>
                      <w:marRight w:val="0"/>
                      <w:marTop w:val="0"/>
                      <w:marBottom w:val="0"/>
                      <w:divBdr>
                        <w:top w:val="none" w:sz="0" w:space="0" w:color="auto"/>
                        <w:left w:val="none" w:sz="0" w:space="0" w:color="auto"/>
                        <w:bottom w:val="none" w:sz="0" w:space="0" w:color="auto"/>
                        <w:right w:val="none" w:sz="0" w:space="0" w:color="auto"/>
                      </w:divBdr>
                    </w:div>
                  </w:divsChild>
                </w:div>
                <w:div w:id="283851451">
                  <w:marLeft w:val="0"/>
                  <w:marRight w:val="0"/>
                  <w:marTop w:val="0"/>
                  <w:marBottom w:val="0"/>
                  <w:divBdr>
                    <w:top w:val="none" w:sz="0" w:space="0" w:color="auto"/>
                    <w:left w:val="none" w:sz="0" w:space="0" w:color="auto"/>
                    <w:bottom w:val="none" w:sz="0" w:space="0" w:color="auto"/>
                    <w:right w:val="none" w:sz="0" w:space="0" w:color="auto"/>
                  </w:divBdr>
                  <w:divsChild>
                    <w:div w:id="1802921254">
                      <w:marLeft w:val="0"/>
                      <w:marRight w:val="0"/>
                      <w:marTop w:val="0"/>
                      <w:marBottom w:val="0"/>
                      <w:divBdr>
                        <w:top w:val="none" w:sz="0" w:space="0" w:color="auto"/>
                        <w:left w:val="none" w:sz="0" w:space="0" w:color="auto"/>
                        <w:bottom w:val="none" w:sz="0" w:space="0" w:color="auto"/>
                        <w:right w:val="none" w:sz="0" w:space="0" w:color="auto"/>
                      </w:divBdr>
                    </w:div>
                  </w:divsChild>
                </w:div>
                <w:div w:id="522479460">
                  <w:marLeft w:val="0"/>
                  <w:marRight w:val="0"/>
                  <w:marTop w:val="0"/>
                  <w:marBottom w:val="0"/>
                  <w:divBdr>
                    <w:top w:val="none" w:sz="0" w:space="0" w:color="auto"/>
                    <w:left w:val="none" w:sz="0" w:space="0" w:color="auto"/>
                    <w:bottom w:val="none" w:sz="0" w:space="0" w:color="auto"/>
                    <w:right w:val="none" w:sz="0" w:space="0" w:color="auto"/>
                  </w:divBdr>
                  <w:divsChild>
                    <w:div w:id="1505634727">
                      <w:marLeft w:val="0"/>
                      <w:marRight w:val="0"/>
                      <w:marTop w:val="0"/>
                      <w:marBottom w:val="0"/>
                      <w:divBdr>
                        <w:top w:val="none" w:sz="0" w:space="0" w:color="auto"/>
                        <w:left w:val="none" w:sz="0" w:space="0" w:color="auto"/>
                        <w:bottom w:val="none" w:sz="0" w:space="0" w:color="auto"/>
                        <w:right w:val="none" w:sz="0" w:space="0" w:color="auto"/>
                      </w:divBdr>
                    </w:div>
                    <w:div w:id="1975985856">
                      <w:marLeft w:val="0"/>
                      <w:marRight w:val="0"/>
                      <w:marTop w:val="0"/>
                      <w:marBottom w:val="0"/>
                      <w:divBdr>
                        <w:top w:val="none" w:sz="0" w:space="0" w:color="auto"/>
                        <w:left w:val="none" w:sz="0" w:space="0" w:color="auto"/>
                        <w:bottom w:val="none" w:sz="0" w:space="0" w:color="auto"/>
                        <w:right w:val="none" w:sz="0" w:space="0" w:color="auto"/>
                      </w:divBdr>
                    </w:div>
                  </w:divsChild>
                </w:div>
                <w:div w:id="527372187">
                  <w:marLeft w:val="0"/>
                  <w:marRight w:val="0"/>
                  <w:marTop w:val="0"/>
                  <w:marBottom w:val="0"/>
                  <w:divBdr>
                    <w:top w:val="none" w:sz="0" w:space="0" w:color="auto"/>
                    <w:left w:val="none" w:sz="0" w:space="0" w:color="auto"/>
                    <w:bottom w:val="none" w:sz="0" w:space="0" w:color="auto"/>
                    <w:right w:val="none" w:sz="0" w:space="0" w:color="auto"/>
                  </w:divBdr>
                  <w:divsChild>
                    <w:div w:id="341930810">
                      <w:marLeft w:val="0"/>
                      <w:marRight w:val="0"/>
                      <w:marTop w:val="0"/>
                      <w:marBottom w:val="0"/>
                      <w:divBdr>
                        <w:top w:val="none" w:sz="0" w:space="0" w:color="auto"/>
                        <w:left w:val="none" w:sz="0" w:space="0" w:color="auto"/>
                        <w:bottom w:val="none" w:sz="0" w:space="0" w:color="auto"/>
                        <w:right w:val="none" w:sz="0" w:space="0" w:color="auto"/>
                      </w:divBdr>
                    </w:div>
                  </w:divsChild>
                </w:div>
                <w:div w:id="567690539">
                  <w:marLeft w:val="0"/>
                  <w:marRight w:val="0"/>
                  <w:marTop w:val="0"/>
                  <w:marBottom w:val="0"/>
                  <w:divBdr>
                    <w:top w:val="none" w:sz="0" w:space="0" w:color="auto"/>
                    <w:left w:val="none" w:sz="0" w:space="0" w:color="auto"/>
                    <w:bottom w:val="none" w:sz="0" w:space="0" w:color="auto"/>
                    <w:right w:val="none" w:sz="0" w:space="0" w:color="auto"/>
                  </w:divBdr>
                  <w:divsChild>
                    <w:div w:id="422917204">
                      <w:marLeft w:val="0"/>
                      <w:marRight w:val="0"/>
                      <w:marTop w:val="0"/>
                      <w:marBottom w:val="0"/>
                      <w:divBdr>
                        <w:top w:val="none" w:sz="0" w:space="0" w:color="auto"/>
                        <w:left w:val="none" w:sz="0" w:space="0" w:color="auto"/>
                        <w:bottom w:val="none" w:sz="0" w:space="0" w:color="auto"/>
                        <w:right w:val="none" w:sz="0" w:space="0" w:color="auto"/>
                      </w:divBdr>
                    </w:div>
                  </w:divsChild>
                </w:div>
                <w:div w:id="678704507">
                  <w:marLeft w:val="0"/>
                  <w:marRight w:val="0"/>
                  <w:marTop w:val="0"/>
                  <w:marBottom w:val="0"/>
                  <w:divBdr>
                    <w:top w:val="none" w:sz="0" w:space="0" w:color="auto"/>
                    <w:left w:val="none" w:sz="0" w:space="0" w:color="auto"/>
                    <w:bottom w:val="none" w:sz="0" w:space="0" w:color="auto"/>
                    <w:right w:val="none" w:sz="0" w:space="0" w:color="auto"/>
                  </w:divBdr>
                  <w:divsChild>
                    <w:div w:id="1097407521">
                      <w:marLeft w:val="0"/>
                      <w:marRight w:val="0"/>
                      <w:marTop w:val="0"/>
                      <w:marBottom w:val="0"/>
                      <w:divBdr>
                        <w:top w:val="none" w:sz="0" w:space="0" w:color="auto"/>
                        <w:left w:val="none" w:sz="0" w:space="0" w:color="auto"/>
                        <w:bottom w:val="none" w:sz="0" w:space="0" w:color="auto"/>
                        <w:right w:val="none" w:sz="0" w:space="0" w:color="auto"/>
                      </w:divBdr>
                    </w:div>
                  </w:divsChild>
                </w:div>
                <w:div w:id="754399542">
                  <w:marLeft w:val="0"/>
                  <w:marRight w:val="0"/>
                  <w:marTop w:val="0"/>
                  <w:marBottom w:val="0"/>
                  <w:divBdr>
                    <w:top w:val="none" w:sz="0" w:space="0" w:color="auto"/>
                    <w:left w:val="none" w:sz="0" w:space="0" w:color="auto"/>
                    <w:bottom w:val="none" w:sz="0" w:space="0" w:color="auto"/>
                    <w:right w:val="none" w:sz="0" w:space="0" w:color="auto"/>
                  </w:divBdr>
                  <w:divsChild>
                    <w:div w:id="1111436189">
                      <w:marLeft w:val="0"/>
                      <w:marRight w:val="0"/>
                      <w:marTop w:val="0"/>
                      <w:marBottom w:val="0"/>
                      <w:divBdr>
                        <w:top w:val="none" w:sz="0" w:space="0" w:color="auto"/>
                        <w:left w:val="none" w:sz="0" w:space="0" w:color="auto"/>
                        <w:bottom w:val="none" w:sz="0" w:space="0" w:color="auto"/>
                        <w:right w:val="none" w:sz="0" w:space="0" w:color="auto"/>
                      </w:divBdr>
                    </w:div>
                  </w:divsChild>
                </w:div>
                <w:div w:id="1087843204">
                  <w:marLeft w:val="0"/>
                  <w:marRight w:val="0"/>
                  <w:marTop w:val="0"/>
                  <w:marBottom w:val="0"/>
                  <w:divBdr>
                    <w:top w:val="none" w:sz="0" w:space="0" w:color="auto"/>
                    <w:left w:val="none" w:sz="0" w:space="0" w:color="auto"/>
                    <w:bottom w:val="none" w:sz="0" w:space="0" w:color="auto"/>
                    <w:right w:val="none" w:sz="0" w:space="0" w:color="auto"/>
                  </w:divBdr>
                  <w:divsChild>
                    <w:div w:id="37779693">
                      <w:marLeft w:val="0"/>
                      <w:marRight w:val="0"/>
                      <w:marTop w:val="0"/>
                      <w:marBottom w:val="0"/>
                      <w:divBdr>
                        <w:top w:val="none" w:sz="0" w:space="0" w:color="auto"/>
                        <w:left w:val="none" w:sz="0" w:space="0" w:color="auto"/>
                        <w:bottom w:val="none" w:sz="0" w:space="0" w:color="auto"/>
                        <w:right w:val="none" w:sz="0" w:space="0" w:color="auto"/>
                      </w:divBdr>
                    </w:div>
                  </w:divsChild>
                </w:div>
                <w:div w:id="1192957214">
                  <w:marLeft w:val="0"/>
                  <w:marRight w:val="0"/>
                  <w:marTop w:val="0"/>
                  <w:marBottom w:val="0"/>
                  <w:divBdr>
                    <w:top w:val="none" w:sz="0" w:space="0" w:color="auto"/>
                    <w:left w:val="none" w:sz="0" w:space="0" w:color="auto"/>
                    <w:bottom w:val="none" w:sz="0" w:space="0" w:color="auto"/>
                    <w:right w:val="none" w:sz="0" w:space="0" w:color="auto"/>
                  </w:divBdr>
                  <w:divsChild>
                    <w:div w:id="1281376185">
                      <w:marLeft w:val="0"/>
                      <w:marRight w:val="0"/>
                      <w:marTop w:val="0"/>
                      <w:marBottom w:val="0"/>
                      <w:divBdr>
                        <w:top w:val="none" w:sz="0" w:space="0" w:color="auto"/>
                        <w:left w:val="none" w:sz="0" w:space="0" w:color="auto"/>
                        <w:bottom w:val="none" w:sz="0" w:space="0" w:color="auto"/>
                        <w:right w:val="none" w:sz="0" w:space="0" w:color="auto"/>
                      </w:divBdr>
                    </w:div>
                    <w:div w:id="1720323398">
                      <w:marLeft w:val="0"/>
                      <w:marRight w:val="0"/>
                      <w:marTop w:val="0"/>
                      <w:marBottom w:val="0"/>
                      <w:divBdr>
                        <w:top w:val="none" w:sz="0" w:space="0" w:color="auto"/>
                        <w:left w:val="none" w:sz="0" w:space="0" w:color="auto"/>
                        <w:bottom w:val="none" w:sz="0" w:space="0" w:color="auto"/>
                        <w:right w:val="none" w:sz="0" w:space="0" w:color="auto"/>
                      </w:divBdr>
                    </w:div>
                  </w:divsChild>
                </w:div>
                <w:div w:id="1303583287">
                  <w:marLeft w:val="0"/>
                  <w:marRight w:val="0"/>
                  <w:marTop w:val="0"/>
                  <w:marBottom w:val="0"/>
                  <w:divBdr>
                    <w:top w:val="none" w:sz="0" w:space="0" w:color="auto"/>
                    <w:left w:val="none" w:sz="0" w:space="0" w:color="auto"/>
                    <w:bottom w:val="none" w:sz="0" w:space="0" w:color="auto"/>
                    <w:right w:val="none" w:sz="0" w:space="0" w:color="auto"/>
                  </w:divBdr>
                  <w:divsChild>
                    <w:div w:id="1013803818">
                      <w:marLeft w:val="0"/>
                      <w:marRight w:val="0"/>
                      <w:marTop w:val="0"/>
                      <w:marBottom w:val="0"/>
                      <w:divBdr>
                        <w:top w:val="none" w:sz="0" w:space="0" w:color="auto"/>
                        <w:left w:val="none" w:sz="0" w:space="0" w:color="auto"/>
                        <w:bottom w:val="none" w:sz="0" w:space="0" w:color="auto"/>
                        <w:right w:val="none" w:sz="0" w:space="0" w:color="auto"/>
                      </w:divBdr>
                    </w:div>
                  </w:divsChild>
                </w:div>
                <w:div w:id="1435205602">
                  <w:marLeft w:val="0"/>
                  <w:marRight w:val="0"/>
                  <w:marTop w:val="0"/>
                  <w:marBottom w:val="0"/>
                  <w:divBdr>
                    <w:top w:val="none" w:sz="0" w:space="0" w:color="auto"/>
                    <w:left w:val="none" w:sz="0" w:space="0" w:color="auto"/>
                    <w:bottom w:val="none" w:sz="0" w:space="0" w:color="auto"/>
                    <w:right w:val="none" w:sz="0" w:space="0" w:color="auto"/>
                  </w:divBdr>
                  <w:divsChild>
                    <w:div w:id="959646512">
                      <w:marLeft w:val="0"/>
                      <w:marRight w:val="0"/>
                      <w:marTop w:val="0"/>
                      <w:marBottom w:val="0"/>
                      <w:divBdr>
                        <w:top w:val="none" w:sz="0" w:space="0" w:color="auto"/>
                        <w:left w:val="none" w:sz="0" w:space="0" w:color="auto"/>
                        <w:bottom w:val="none" w:sz="0" w:space="0" w:color="auto"/>
                        <w:right w:val="none" w:sz="0" w:space="0" w:color="auto"/>
                      </w:divBdr>
                    </w:div>
                    <w:div w:id="1129470544">
                      <w:marLeft w:val="0"/>
                      <w:marRight w:val="0"/>
                      <w:marTop w:val="0"/>
                      <w:marBottom w:val="0"/>
                      <w:divBdr>
                        <w:top w:val="none" w:sz="0" w:space="0" w:color="auto"/>
                        <w:left w:val="none" w:sz="0" w:space="0" w:color="auto"/>
                        <w:bottom w:val="none" w:sz="0" w:space="0" w:color="auto"/>
                        <w:right w:val="none" w:sz="0" w:space="0" w:color="auto"/>
                      </w:divBdr>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83598209">
                      <w:marLeft w:val="0"/>
                      <w:marRight w:val="0"/>
                      <w:marTop w:val="0"/>
                      <w:marBottom w:val="0"/>
                      <w:divBdr>
                        <w:top w:val="none" w:sz="0" w:space="0" w:color="auto"/>
                        <w:left w:val="none" w:sz="0" w:space="0" w:color="auto"/>
                        <w:bottom w:val="none" w:sz="0" w:space="0" w:color="auto"/>
                        <w:right w:val="none" w:sz="0" w:space="0" w:color="auto"/>
                      </w:divBdr>
                    </w:div>
                    <w:div w:id="1870021316">
                      <w:marLeft w:val="0"/>
                      <w:marRight w:val="0"/>
                      <w:marTop w:val="0"/>
                      <w:marBottom w:val="0"/>
                      <w:divBdr>
                        <w:top w:val="none" w:sz="0" w:space="0" w:color="auto"/>
                        <w:left w:val="none" w:sz="0" w:space="0" w:color="auto"/>
                        <w:bottom w:val="none" w:sz="0" w:space="0" w:color="auto"/>
                        <w:right w:val="none" w:sz="0" w:space="0" w:color="auto"/>
                      </w:divBdr>
                    </w:div>
                    <w:div w:id="2117677709">
                      <w:marLeft w:val="0"/>
                      <w:marRight w:val="0"/>
                      <w:marTop w:val="0"/>
                      <w:marBottom w:val="0"/>
                      <w:divBdr>
                        <w:top w:val="none" w:sz="0" w:space="0" w:color="auto"/>
                        <w:left w:val="none" w:sz="0" w:space="0" w:color="auto"/>
                        <w:bottom w:val="none" w:sz="0" w:space="0" w:color="auto"/>
                        <w:right w:val="none" w:sz="0" w:space="0" w:color="auto"/>
                      </w:divBdr>
                    </w:div>
                  </w:divsChild>
                </w:div>
                <w:div w:id="1903250904">
                  <w:marLeft w:val="0"/>
                  <w:marRight w:val="0"/>
                  <w:marTop w:val="0"/>
                  <w:marBottom w:val="0"/>
                  <w:divBdr>
                    <w:top w:val="none" w:sz="0" w:space="0" w:color="auto"/>
                    <w:left w:val="none" w:sz="0" w:space="0" w:color="auto"/>
                    <w:bottom w:val="none" w:sz="0" w:space="0" w:color="auto"/>
                    <w:right w:val="none" w:sz="0" w:space="0" w:color="auto"/>
                  </w:divBdr>
                  <w:divsChild>
                    <w:div w:id="1097092935">
                      <w:marLeft w:val="0"/>
                      <w:marRight w:val="0"/>
                      <w:marTop w:val="0"/>
                      <w:marBottom w:val="0"/>
                      <w:divBdr>
                        <w:top w:val="none" w:sz="0" w:space="0" w:color="auto"/>
                        <w:left w:val="none" w:sz="0" w:space="0" w:color="auto"/>
                        <w:bottom w:val="none" w:sz="0" w:space="0" w:color="auto"/>
                        <w:right w:val="none" w:sz="0" w:space="0" w:color="auto"/>
                      </w:divBdr>
                    </w:div>
                  </w:divsChild>
                </w:div>
                <w:div w:id="1940410749">
                  <w:marLeft w:val="0"/>
                  <w:marRight w:val="0"/>
                  <w:marTop w:val="0"/>
                  <w:marBottom w:val="0"/>
                  <w:divBdr>
                    <w:top w:val="none" w:sz="0" w:space="0" w:color="auto"/>
                    <w:left w:val="none" w:sz="0" w:space="0" w:color="auto"/>
                    <w:bottom w:val="none" w:sz="0" w:space="0" w:color="auto"/>
                    <w:right w:val="none" w:sz="0" w:space="0" w:color="auto"/>
                  </w:divBdr>
                  <w:divsChild>
                    <w:div w:id="436607401">
                      <w:marLeft w:val="0"/>
                      <w:marRight w:val="0"/>
                      <w:marTop w:val="0"/>
                      <w:marBottom w:val="0"/>
                      <w:divBdr>
                        <w:top w:val="none" w:sz="0" w:space="0" w:color="auto"/>
                        <w:left w:val="none" w:sz="0" w:space="0" w:color="auto"/>
                        <w:bottom w:val="none" w:sz="0" w:space="0" w:color="auto"/>
                        <w:right w:val="none" w:sz="0" w:space="0" w:color="auto"/>
                      </w:divBdr>
                    </w:div>
                  </w:divsChild>
                </w:div>
                <w:div w:id="1941914105">
                  <w:marLeft w:val="0"/>
                  <w:marRight w:val="0"/>
                  <w:marTop w:val="0"/>
                  <w:marBottom w:val="0"/>
                  <w:divBdr>
                    <w:top w:val="none" w:sz="0" w:space="0" w:color="auto"/>
                    <w:left w:val="none" w:sz="0" w:space="0" w:color="auto"/>
                    <w:bottom w:val="none" w:sz="0" w:space="0" w:color="auto"/>
                    <w:right w:val="none" w:sz="0" w:space="0" w:color="auto"/>
                  </w:divBdr>
                  <w:divsChild>
                    <w:div w:id="14362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4095">
          <w:marLeft w:val="0"/>
          <w:marRight w:val="0"/>
          <w:marTop w:val="0"/>
          <w:marBottom w:val="0"/>
          <w:divBdr>
            <w:top w:val="none" w:sz="0" w:space="0" w:color="auto"/>
            <w:left w:val="none" w:sz="0" w:space="0" w:color="auto"/>
            <w:bottom w:val="none" w:sz="0" w:space="0" w:color="auto"/>
            <w:right w:val="none" w:sz="0" w:space="0" w:color="auto"/>
          </w:divBdr>
          <w:divsChild>
            <w:div w:id="1785877303">
              <w:marLeft w:val="0"/>
              <w:marRight w:val="0"/>
              <w:marTop w:val="0"/>
              <w:marBottom w:val="0"/>
              <w:divBdr>
                <w:top w:val="none" w:sz="0" w:space="0" w:color="auto"/>
                <w:left w:val="none" w:sz="0" w:space="0" w:color="auto"/>
                <w:bottom w:val="none" w:sz="0" w:space="0" w:color="auto"/>
                <w:right w:val="none" w:sz="0" w:space="0" w:color="auto"/>
              </w:divBdr>
            </w:div>
            <w:div w:id="1948468933">
              <w:marLeft w:val="0"/>
              <w:marRight w:val="0"/>
              <w:marTop w:val="0"/>
              <w:marBottom w:val="0"/>
              <w:divBdr>
                <w:top w:val="none" w:sz="0" w:space="0" w:color="auto"/>
                <w:left w:val="none" w:sz="0" w:space="0" w:color="auto"/>
                <w:bottom w:val="none" w:sz="0" w:space="0" w:color="auto"/>
                <w:right w:val="none" w:sz="0" w:space="0" w:color="auto"/>
              </w:divBdr>
            </w:div>
          </w:divsChild>
        </w:div>
        <w:div w:id="333649909">
          <w:marLeft w:val="0"/>
          <w:marRight w:val="0"/>
          <w:marTop w:val="0"/>
          <w:marBottom w:val="0"/>
          <w:divBdr>
            <w:top w:val="none" w:sz="0" w:space="0" w:color="auto"/>
            <w:left w:val="none" w:sz="0" w:space="0" w:color="auto"/>
            <w:bottom w:val="none" w:sz="0" w:space="0" w:color="auto"/>
            <w:right w:val="none" w:sz="0" w:space="0" w:color="auto"/>
          </w:divBdr>
          <w:divsChild>
            <w:div w:id="911548941">
              <w:marLeft w:val="0"/>
              <w:marRight w:val="0"/>
              <w:marTop w:val="0"/>
              <w:marBottom w:val="0"/>
              <w:divBdr>
                <w:top w:val="none" w:sz="0" w:space="0" w:color="auto"/>
                <w:left w:val="none" w:sz="0" w:space="0" w:color="auto"/>
                <w:bottom w:val="none" w:sz="0" w:space="0" w:color="auto"/>
                <w:right w:val="none" w:sz="0" w:space="0" w:color="auto"/>
              </w:divBdr>
            </w:div>
            <w:div w:id="1680236668">
              <w:marLeft w:val="0"/>
              <w:marRight w:val="0"/>
              <w:marTop w:val="0"/>
              <w:marBottom w:val="0"/>
              <w:divBdr>
                <w:top w:val="none" w:sz="0" w:space="0" w:color="auto"/>
                <w:left w:val="none" w:sz="0" w:space="0" w:color="auto"/>
                <w:bottom w:val="none" w:sz="0" w:space="0" w:color="auto"/>
                <w:right w:val="none" w:sz="0" w:space="0" w:color="auto"/>
              </w:divBdr>
            </w:div>
          </w:divsChild>
        </w:div>
        <w:div w:id="434399049">
          <w:marLeft w:val="0"/>
          <w:marRight w:val="0"/>
          <w:marTop w:val="0"/>
          <w:marBottom w:val="0"/>
          <w:divBdr>
            <w:top w:val="none" w:sz="0" w:space="0" w:color="auto"/>
            <w:left w:val="none" w:sz="0" w:space="0" w:color="auto"/>
            <w:bottom w:val="none" w:sz="0" w:space="0" w:color="auto"/>
            <w:right w:val="none" w:sz="0" w:space="0" w:color="auto"/>
          </w:divBdr>
        </w:div>
        <w:div w:id="497044198">
          <w:marLeft w:val="0"/>
          <w:marRight w:val="0"/>
          <w:marTop w:val="0"/>
          <w:marBottom w:val="0"/>
          <w:divBdr>
            <w:top w:val="none" w:sz="0" w:space="0" w:color="auto"/>
            <w:left w:val="none" w:sz="0" w:space="0" w:color="auto"/>
            <w:bottom w:val="none" w:sz="0" w:space="0" w:color="auto"/>
            <w:right w:val="none" w:sz="0" w:space="0" w:color="auto"/>
          </w:divBdr>
        </w:div>
        <w:div w:id="550966257">
          <w:marLeft w:val="0"/>
          <w:marRight w:val="0"/>
          <w:marTop w:val="0"/>
          <w:marBottom w:val="0"/>
          <w:divBdr>
            <w:top w:val="none" w:sz="0" w:space="0" w:color="auto"/>
            <w:left w:val="none" w:sz="0" w:space="0" w:color="auto"/>
            <w:bottom w:val="none" w:sz="0" w:space="0" w:color="auto"/>
            <w:right w:val="none" w:sz="0" w:space="0" w:color="auto"/>
          </w:divBdr>
        </w:div>
        <w:div w:id="556015568">
          <w:marLeft w:val="0"/>
          <w:marRight w:val="0"/>
          <w:marTop w:val="0"/>
          <w:marBottom w:val="0"/>
          <w:divBdr>
            <w:top w:val="none" w:sz="0" w:space="0" w:color="auto"/>
            <w:left w:val="none" w:sz="0" w:space="0" w:color="auto"/>
            <w:bottom w:val="none" w:sz="0" w:space="0" w:color="auto"/>
            <w:right w:val="none" w:sz="0" w:space="0" w:color="auto"/>
          </w:divBdr>
          <w:divsChild>
            <w:div w:id="40325740">
              <w:marLeft w:val="0"/>
              <w:marRight w:val="0"/>
              <w:marTop w:val="0"/>
              <w:marBottom w:val="0"/>
              <w:divBdr>
                <w:top w:val="none" w:sz="0" w:space="0" w:color="auto"/>
                <w:left w:val="none" w:sz="0" w:space="0" w:color="auto"/>
                <w:bottom w:val="none" w:sz="0" w:space="0" w:color="auto"/>
                <w:right w:val="none" w:sz="0" w:space="0" w:color="auto"/>
              </w:divBdr>
            </w:div>
            <w:div w:id="284696171">
              <w:marLeft w:val="0"/>
              <w:marRight w:val="0"/>
              <w:marTop w:val="0"/>
              <w:marBottom w:val="0"/>
              <w:divBdr>
                <w:top w:val="none" w:sz="0" w:space="0" w:color="auto"/>
                <w:left w:val="none" w:sz="0" w:space="0" w:color="auto"/>
                <w:bottom w:val="none" w:sz="0" w:space="0" w:color="auto"/>
                <w:right w:val="none" w:sz="0" w:space="0" w:color="auto"/>
              </w:divBdr>
            </w:div>
            <w:div w:id="1010066195">
              <w:marLeft w:val="0"/>
              <w:marRight w:val="0"/>
              <w:marTop w:val="0"/>
              <w:marBottom w:val="0"/>
              <w:divBdr>
                <w:top w:val="none" w:sz="0" w:space="0" w:color="auto"/>
                <w:left w:val="none" w:sz="0" w:space="0" w:color="auto"/>
                <w:bottom w:val="none" w:sz="0" w:space="0" w:color="auto"/>
                <w:right w:val="none" w:sz="0" w:space="0" w:color="auto"/>
              </w:divBdr>
            </w:div>
            <w:div w:id="1909074283">
              <w:marLeft w:val="0"/>
              <w:marRight w:val="0"/>
              <w:marTop w:val="0"/>
              <w:marBottom w:val="0"/>
              <w:divBdr>
                <w:top w:val="none" w:sz="0" w:space="0" w:color="auto"/>
                <w:left w:val="none" w:sz="0" w:space="0" w:color="auto"/>
                <w:bottom w:val="none" w:sz="0" w:space="0" w:color="auto"/>
                <w:right w:val="none" w:sz="0" w:space="0" w:color="auto"/>
              </w:divBdr>
            </w:div>
          </w:divsChild>
        </w:div>
        <w:div w:id="691297809">
          <w:marLeft w:val="0"/>
          <w:marRight w:val="0"/>
          <w:marTop w:val="0"/>
          <w:marBottom w:val="0"/>
          <w:divBdr>
            <w:top w:val="none" w:sz="0" w:space="0" w:color="auto"/>
            <w:left w:val="none" w:sz="0" w:space="0" w:color="auto"/>
            <w:bottom w:val="none" w:sz="0" w:space="0" w:color="auto"/>
            <w:right w:val="none" w:sz="0" w:space="0" w:color="auto"/>
          </w:divBdr>
        </w:div>
        <w:div w:id="833103937">
          <w:marLeft w:val="0"/>
          <w:marRight w:val="0"/>
          <w:marTop w:val="0"/>
          <w:marBottom w:val="0"/>
          <w:divBdr>
            <w:top w:val="none" w:sz="0" w:space="0" w:color="auto"/>
            <w:left w:val="none" w:sz="0" w:space="0" w:color="auto"/>
            <w:bottom w:val="none" w:sz="0" w:space="0" w:color="auto"/>
            <w:right w:val="none" w:sz="0" w:space="0" w:color="auto"/>
          </w:divBdr>
        </w:div>
        <w:div w:id="839352168">
          <w:marLeft w:val="0"/>
          <w:marRight w:val="0"/>
          <w:marTop w:val="0"/>
          <w:marBottom w:val="0"/>
          <w:divBdr>
            <w:top w:val="none" w:sz="0" w:space="0" w:color="auto"/>
            <w:left w:val="none" w:sz="0" w:space="0" w:color="auto"/>
            <w:bottom w:val="none" w:sz="0" w:space="0" w:color="auto"/>
            <w:right w:val="none" w:sz="0" w:space="0" w:color="auto"/>
          </w:divBdr>
          <w:divsChild>
            <w:div w:id="560216794">
              <w:marLeft w:val="0"/>
              <w:marRight w:val="0"/>
              <w:marTop w:val="0"/>
              <w:marBottom w:val="0"/>
              <w:divBdr>
                <w:top w:val="none" w:sz="0" w:space="0" w:color="auto"/>
                <w:left w:val="none" w:sz="0" w:space="0" w:color="auto"/>
                <w:bottom w:val="none" w:sz="0" w:space="0" w:color="auto"/>
                <w:right w:val="none" w:sz="0" w:space="0" w:color="auto"/>
              </w:divBdr>
            </w:div>
            <w:div w:id="1688629257">
              <w:marLeft w:val="0"/>
              <w:marRight w:val="0"/>
              <w:marTop w:val="0"/>
              <w:marBottom w:val="0"/>
              <w:divBdr>
                <w:top w:val="none" w:sz="0" w:space="0" w:color="auto"/>
                <w:left w:val="none" w:sz="0" w:space="0" w:color="auto"/>
                <w:bottom w:val="none" w:sz="0" w:space="0" w:color="auto"/>
                <w:right w:val="none" w:sz="0" w:space="0" w:color="auto"/>
              </w:divBdr>
            </w:div>
          </w:divsChild>
        </w:div>
        <w:div w:id="908005669">
          <w:marLeft w:val="0"/>
          <w:marRight w:val="0"/>
          <w:marTop w:val="0"/>
          <w:marBottom w:val="0"/>
          <w:divBdr>
            <w:top w:val="none" w:sz="0" w:space="0" w:color="auto"/>
            <w:left w:val="none" w:sz="0" w:space="0" w:color="auto"/>
            <w:bottom w:val="none" w:sz="0" w:space="0" w:color="auto"/>
            <w:right w:val="none" w:sz="0" w:space="0" w:color="auto"/>
          </w:divBdr>
          <w:divsChild>
            <w:div w:id="847712082">
              <w:marLeft w:val="0"/>
              <w:marRight w:val="0"/>
              <w:marTop w:val="0"/>
              <w:marBottom w:val="0"/>
              <w:divBdr>
                <w:top w:val="none" w:sz="0" w:space="0" w:color="auto"/>
                <w:left w:val="none" w:sz="0" w:space="0" w:color="auto"/>
                <w:bottom w:val="none" w:sz="0" w:space="0" w:color="auto"/>
                <w:right w:val="none" w:sz="0" w:space="0" w:color="auto"/>
              </w:divBdr>
            </w:div>
            <w:div w:id="1577133880">
              <w:marLeft w:val="0"/>
              <w:marRight w:val="0"/>
              <w:marTop w:val="0"/>
              <w:marBottom w:val="0"/>
              <w:divBdr>
                <w:top w:val="none" w:sz="0" w:space="0" w:color="auto"/>
                <w:left w:val="none" w:sz="0" w:space="0" w:color="auto"/>
                <w:bottom w:val="none" w:sz="0" w:space="0" w:color="auto"/>
                <w:right w:val="none" w:sz="0" w:space="0" w:color="auto"/>
              </w:divBdr>
            </w:div>
            <w:div w:id="1698387460">
              <w:marLeft w:val="0"/>
              <w:marRight w:val="0"/>
              <w:marTop w:val="0"/>
              <w:marBottom w:val="0"/>
              <w:divBdr>
                <w:top w:val="none" w:sz="0" w:space="0" w:color="auto"/>
                <w:left w:val="none" w:sz="0" w:space="0" w:color="auto"/>
                <w:bottom w:val="none" w:sz="0" w:space="0" w:color="auto"/>
                <w:right w:val="none" w:sz="0" w:space="0" w:color="auto"/>
              </w:divBdr>
            </w:div>
            <w:div w:id="1918664485">
              <w:marLeft w:val="0"/>
              <w:marRight w:val="0"/>
              <w:marTop w:val="0"/>
              <w:marBottom w:val="0"/>
              <w:divBdr>
                <w:top w:val="none" w:sz="0" w:space="0" w:color="auto"/>
                <w:left w:val="none" w:sz="0" w:space="0" w:color="auto"/>
                <w:bottom w:val="none" w:sz="0" w:space="0" w:color="auto"/>
                <w:right w:val="none" w:sz="0" w:space="0" w:color="auto"/>
              </w:divBdr>
            </w:div>
          </w:divsChild>
        </w:div>
        <w:div w:id="935212088">
          <w:marLeft w:val="0"/>
          <w:marRight w:val="0"/>
          <w:marTop w:val="0"/>
          <w:marBottom w:val="0"/>
          <w:divBdr>
            <w:top w:val="none" w:sz="0" w:space="0" w:color="auto"/>
            <w:left w:val="none" w:sz="0" w:space="0" w:color="auto"/>
            <w:bottom w:val="none" w:sz="0" w:space="0" w:color="auto"/>
            <w:right w:val="none" w:sz="0" w:space="0" w:color="auto"/>
          </w:divBdr>
          <w:divsChild>
            <w:div w:id="402728045">
              <w:marLeft w:val="0"/>
              <w:marRight w:val="0"/>
              <w:marTop w:val="0"/>
              <w:marBottom w:val="0"/>
              <w:divBdr>
                <w:top w:val="none" w:sz="0" w:space="0" w:color="auto"/>
                <w:left w:val="none" w:sz="0" w:space="0" w:color="auto"/>
                <w:bottom w:val="none" w:sz="0" w:space="0" w:color="auto"/>
                <w:right w:val="none" w:sz="0" w:space="0" w:color="auto"/>
              </w:divBdr>
            </w:div>
            <w:div w:id="900561285">
              <w:marLeft w:val="0"/>
              <w:marRight w:val="0"/>
              <w:marTop w:val="0"/>
              <w:marBottom w:val="0"/>
              <w:divBdr>
                <w:top w:val="none" w:sz="0" w:space="0" w:color="auto"/>
                <w:left w:val="none" w:sz="0" w:space="0" w:color="auto"/>
                <w:bottom w:val="none" w:sz="0" w:space="0" w:color="auto"/>
                <w:right w:val="none" w:sz="0" w:space="0" w:color="auto"/>
              </w:divBdr>
            </w:div>
            <w:div w:id="1252161765">
              <w:marLeft w:val="0"/>
              <w:marRight w:val="0"/>
              <w:marTop w:val="0"/>
              <w:marBottom w:val="0"/>
              <w:divBdr>
                <w:top w:val="none" w:sz="0" w:space="0" w:color="auto"/>
                <w:left w:val="none" w:sz="0" w:space="0" w:color="auto"/>
                <w:bottom w:val="none" w:sz="0" w:space="0" w:color="auto"/>
                <w:right w:val="none" w:sz="0" w:space="0" w:color="auto"/>
              </w:divBdr>
            </w:div>
            <w:div w:id="1333875779">
              <w:marLeft w:val="0"/>
              <w:marRight w:val="0"/>
              <w:marTop w:val="0"/>
              <w:marBottom w:val="0"/>
              <w:divBdr>
                <w:top w:val="none" w:sz="0" w:space="0" w:color="auto"/>
                <w:left w:val="none" w:sz="0" w:space="0" w:color="auto"/>
                <w:bottom w:val="none" w:sz="0" w:space="0" w:color="auto"/>
                <w:right w:val="none" w:sz="0" w:space="0" w:color="auto"/>
              </w:divBdr>
            </w:div>
          </w:divsChild>
        </w:div>
        <w:div w:id="994185563">
          <w:marLeft w:val="0"/>
          <w:marRight w:val="0"/>
          <w:marTop w:val="0"/>
          <w:marBottom w:val="0"/>
          <w:divBdr>
            <w:top w:val="none" w:sz="0" w:space="0" w:color="auto"/>
            <w:left w:val="none" w:sz="0" w:space="0" w:color="auto"/>
            <w:bottom w:val="none" w:sz="0" w:space="0" w:color="auto"/>
            <w:right w:val="none" w:sz="0" w:space="0" w:color="auto"/>
          </w:divBdr>
          <w:divsChild>
            <w:div w:id="96826962">
              <w:marLeft w:val="0"/>
              <w:marRight w:val="0"/>
              <w:marTop w:val="0"/>
              <w:marBottom w:val="0"/>
              <w:divBdr>
                <w:top w:val="none" w:sz="0" w:space="0" w:color="auto"/>
                <w:left w:val="none" w:sz="0" w:space="0" w:color="auto"/>
                <w:bottom w:val="none" w:sz="0" w:space="0" w:color="auto"/>
                <w:right w:val="none" w:sz="0" w:space="0" w:color="auto"/>
              </w:divBdr>
            </w:div>
            <w:div w:id="1170867976">
              <w:marLeft w:val="0"/>
              <w:marRight w:val="0"/>
              <w:marTop w:val="0"/>
              <w:marBottom w:val="0"/>
              <w:divBdr>
                <w:top w:val="none" w:sz="0" w:space="0" w:color="auto"/>
                <w:left w:val="none" w:sz="0" w:space="0" w:color="auto"/>
                <w:bottom w:val="none" w:sz="0" w:space="0" w:color="auto"/>
                <w:right w:val="none" w:sz="0" w:space="0" w:color="auto"/>
              </w:divBdr>
            </w:div>
            <w:div w:id="1975137924">
              <w:marLeft w:val="0"/>
              <w:marRight w:val="0"/>
              <w:marTop w:val="0"/>
              <w:marBottom w:val="0"/>
              <w:divBdr>
                <w:top w:val="none" w:sz="0" w:space="0" w:color="auto"/>
                <w:left w:val="none" w:sz="0" w:space="0" w:color="auto"/>
                <w:bottom w:val="none" w:sz="0" w:space="0" w:color="auto"/>
                <w:right w:val="none" w:sz="0" w:space="0" w:color="auto"/>
              </w:divBdr>
            </w:div>
            <w:div w:id="1992097849">
              <w:marLeft w:val="0"/>
              <w:marRight w:val="0"/>
              <w:marTop w:val="0"/>
              <w:marBottom w:val="0"/>
              <w:divBdr>
                <w:top w:val="none" w:sz="0" w:space="0" w:color="auto"/>
                <w:left w:val="none" w:sz="0" w:space="0" w:color="auto"/>
                <w:bottom w:val="none" w:sz="0" w:space="0" w:color="auto"/>
                <w:right w:val="none" w:sz="0" w:space="0" w:color="auto"/>
              </w:divBdr>
            </w:div>
          </w:divsChild>
        </w:div>
        <w:div w:id="1026829907">
          <w:marLeft w:val="0"/>
          <w:marRight w:val="0"/>
          <w:marTop w:val="0"/>
          <w:marBottom w:val="0"/>
          <w:divBdr>
            <w:top w:val="none" w:sz="0" w:space="0" w:color="auto"/>
            <w:left w:val="none" w:sz="0" w:space="0" w:color="auto"/>
            <w:bottom w:val="none" w:sz="0" w:space="0" w:color="auto"/>
            <w:right w:val="none" w:sz="0" w:space="0" w:color="auto"/>
          </w:divBdr>
        </w:div>
        <w:div w:id="1027875038">
          <w:marLeft w:val="0"/>
          <w:marRight w:val="0"/>
          <w:marTop w:val="0"/>
          <w:marBottom w:val="0"/>
          <w:divBdr>
            <w:top w:val="none" w:sz="0" w:space="0" w:color="auto"/>
            <w:left w:val="none" w:sz="0" w:space="0" w:color="auto"/>
            <w:bottom w:val="none" w:sz="0" w:space="0" w:color="auto"/>
            <w:right w:val="none" w:sz="0" w:space="0" w:color="auto"/>
          </w:divBdr>
          <w:divsChild>
            <w:div w:id="1847594977">
              <w:marLeft w:val="-75"/>
              <w:marRight w:val="0"/>
              <w:marTop w:val="30"/>
              <w:marBottom w:val="30"/>
              <w:divBdr>
                <w:top w:val="none" w:sz="0" w:space="0" w:color="auto"/>
                <w:left w:val="none" w:sz="0" w:space="0" w:color="auto"/>
                <w:bottom w:val="none" w:sz="0" w:space="0" w:color="auto"/>
                <w:right w:val="none" w:sz="0" w:space="0" w:color="auto"/>
              </w:divBdr>
              <w:divsChild>
                <w:div w:id="27488024">
                  <w:marLeft w:val="0"/>
                  <w:marRight w:val="0"/>
                  <w:marTop w:val="0"/>
                  <w:marBottom w:val="0"/>
                  <w:divBdr>
                    <w:top w:val="none" w:sz="0" w:space="0" w:color="auto"/>
                    <w:left w:val="none" w:sz="0" w:space="0" w:color="auto"/>
                    <w:bottom w:val="none" w:sz="0" w:space="0" w:color="auto"/>
                    <w:right w:val="none" w:sz="0" w:space="0" w:color="auto"/>
                  </w:divBdr>
                  <w:divsChild>
                    <w:div w:id="217595001">
                      <w:marLeft w:val="0"/>
                      <w:marRight w:val="0"/>
                      <w:marTop w:val="0"/>
                      <w:marBottom w:val="0"/>
                      <w:divBdr>
                        <w:top w:val="none" w:sz="0" w:space="0" w:color="auto"/>
                        <w:left w:val="none" w:sz="0" w:space="0" w:color="auto"/>
                        <w:bottom w:val="none" w:sz="0" w:space="0" w:color="auto"/>
                        <w:right w:val="none" w:sz="0" w:space="0" w:color="auto"/>
                      </w:divBdr>
                    </w:div>
                  </w:divsChild>
                </w:div>
                <w:div w:id="60254592">
                  <w:marLeft w:val="0"/>
                  <w:marRight w:val="0"/>
                  <w:marTop w:val="0"/>
                  <w:marBottom w:val="0"/>
                  <w:divBdr>
                    <w:top w:val="none" w:sz="0" w:space="0" w:color="auto"/>
                    <w:left w:val="none" w:sz="0" w:space="0" w:color="auto"/>
                    <w:bottom w:val="none" w:sz="0" w:space="0" w:color="auto"/>
                    <w:right w:val="none" w:sz="0" w:space="0" w:color="auto"/>
                  </w:divBdr>
                  <w:divsChild>
                    <w:div w:id="1341657710">
                      <w:marLeft w:val="0"/>
                      <w:marRight w:val="0"/>
                      <w:marTop w:val="0"/>
                      <w:marBottom w:val="0"/>
                      <w:divBdr>
                        <w:top w:val="none" w:sz="0" w:space="0" w:color="auto"/>
                        <w:left w:val="none" w:sz="0" w:space="0" w:color="auto"/>
                        <w:bottom w:val="none" w:sz="0" w:space="0" w:color="auto"/>
                        <w:right w:val="none" w:sz="0" w:space="0" w:color="auto"/>
                      </w:divBdr>
                    </w:div>
                  </w:divsChild>
                </w:div>
                <w:div w:id="122044619">
                  <w:marLeft w:val="0"/>
                  <w:marRight w:val="0"/>
                  <w:marTop w:val="0"/>
                  <w:marBottom w:val="0"/>
                  <w:divBdr>
                    <w:top w:val="none" w:sz="0" w:space="0" w:color="auto"/>
                    <w:left w:val="none" w:sz="0" w:space="0" w:color="auto"/>
                    <w:bottom w:val="none" w:sz="0" w:space="0" w:color="auto"/>
                    <w:right w:val="none" w:sz="0" w:space="0" w:color="auto"/>
                  </w:divBdr>
                  <w:divsChild>
                    <w:div w:id="1231505523">
                      <w:marLeft w:val="0"/>
                      <w:marRight w:val="0"/>
                      <w:marTop w:val="0"/>
                      <w:marBottom w:val="0"/>
                      <w:divBdr>
                        <w:top w:val="none" w:sz="0" w:space="0" w:color="auto"/>
                        <w:left w:val="none" w:sz="0" w:space="0" w:color="auto"/>
                        <w:bottom w:val="none" w:sz="0" w:space="0" w:color="auto"/>
                        <w:right w:val="none" w:sz="0" w:space="0" w:color="auto"/>
                      </w:divBdr>
                    </w:div>
                  </w:divsChild>
                </w:div>
                <w:div w:id="396904129">
                  <w:marLeft w:val="0"/>
                  <w:marRight w:val="0"/>
                  <w:marTop w:val="0"/>
                  <w:marBottom w:val="0"/>
                  <w:divBdr>
                    <w:top w:val="none" w:sz="0" w:space="0" w:color="auto"/>
                    <w:left w:val="none" w:sz="0" w:space="0" w:color="auto"/>
                    <w:bottom w:val="none" w:sz="0" w:space="0" w:color="auto"/>
                    <w:right w:val="none" w:sz="0" w:space="0" w:color="auto"/>
                  </w:divBdr>
                  <w:divsChild>
                    <w:div w:id="515003972">
                      <w:marLeft w:val="0"/>
                      <w:marRight w:val="0"/>
                      <w:marTop w:val="0"/>
                      <w:marBottom w:val="0"/>
                      <w:divBdr>
                        <w:top w:val="none" w:sz="0" w:space="0" w:color="auto"/>
                        <w:left w:val="none" w:sz="0" w:space="0" w:color="auto"/>
                        <w:bottom w:val="none" w:sz="0" w:space="0" w:color="auto"/>
                        <w:right w:val="none" w:sz="0" w:space="0" w:color="auto"/>
                      </w:divBdr>
                    </w:div>
                  </w:divsChild>
                </w:div>
                <w:div w:id="468742861">
                  <w:marLeft w:val="0"/>
                  <w:marRight w:val="0"/>
                  <w:marTop w:val="0"/>
                  <w:marBottom w:val="0"/>
                  <w:divBdr>
                    <w:top w:val="none" w:sz="0" w:space="0" w:color="auto"/>
                    <w:left w:val="none" w:sz="0" w:space="0" w:color="auto"/>
                    <w:bottom w:val="none" w:sz="0" w:space="0" w:color="auto"/>
                    <w:right w:val="none" w:sz="0" w:space="0" w:color="auto"/>
                  </w:divBdr>
                  <w:divsChild>
                    <w:div w:id="39332714">
                      <w:marLeft w:val="0"/>
                      <w:marRight w:val="0"/>
                      <w:marTop w:val="0"/>
                      <w:marBottom w:val="0"/>
                      <w:divBdr>
                        <w:top w:val="none" w:sz="0" w:space="0" w:color="auto"/>
                        <w:left w:val="none" w:sz="0" w:space="0" w:color="auto"/>
                        <w:bottom w:val="none" w:sz="0" w:space="0" w:color="auto"/>
                        <w:right w:val="none" w:sz="0" w:space="0" w:color="auto"/>
                      </w:divBdr>
                    </w:div>
                  </w:divsChild>
                </w:div>
                <w:div w:id="631177488">
                  <w:marLeft w:val="0"/>
                  <w:marRight w:val="0"/>
                  <w:marTop w:val="0"/>
                  <w:marBottom w:val="0"/>
                  <w:divBdr>
                    <w:top w:val="none" w:sz="0" w:space="0" w:color="auto"/>
                    <w:left w:val="none" w:sz="0" w:space="0" w:color="auto"/>
                    <w:bottom w:val="none" w:sz="0" w:space="0" w:color="auto"/>
                    <w:right w:val="none" w:sz="0" w:space="0" w:color="auto"/>
                  </w:divBdr>
                  <w:divsChild>
                    <w:div w:id="1443719343">
                      <w:marLeft w:val="0"/>
                      <w:marRight w:val="0"/>
                      <w:marTop w:val="0"/>
                      <w:marBottom w:val="0"/>
                      <w:divBdr>
                        <w:top w:val="none" w:sz="0" w:space="0" w:color="auto"/>
                        <w:left w:val="none" w:sz="0" w:space="0" w:color="auto"/>
                        <w:bottom w:val="none" w:sz="0" w:space="0" w:color="auto"/>
                        <w:right w:val="none" w:sz="0" w:space="0" w:color="auto"/>
                      </w:divBdr>
                    </w:div>
                  </w:divsChild>
                </w:div>
                <w:div w:id="939339809">
                  <w:marLeft w:val="0"/>
                  <w:marRight w:val="0"/>
                  <w:marTop w:val="0"/>
                  <w:marBottom w:val="0"/>
                  <w:divBdr>
                    <w:top w:val="none" w:sz="0" w:space="0" w:color="auto"/>
                    <w:left w:val="none" w:sz="0" w:space="0" w:color="auto"/>
                    <w:bottom w:val="none" w:sz="0" w:space="0" w:color="auto"/>
                    <w:right w:val="none" w:sz="0" w:space="0" w:color="auto"/>
                  </w:divBdr>
                  <w:divsChild>
                    <w:div w:id="691877980">
                      <w:marLeft w:val="0"/>
                      <w:marRight w:val="0"/>
                      <w:marTop w:val="0"/>
                      <w:marBottom w:val="0"/>
                      <w:divBdr>
                        <w:top w:val="none" w:sz="0" w:space="0" w:color="auto"/>
                        <w:left w:val="none" w:sz="0" w:space="0" w:color="auto"/>
                        <w:bottom w:val="none" w:sz="0" w:space="0" w:color="auto"/>
                        <w:right w:val="none" w:sz="0" w:space="0" w:color="auto"/>
                      </w:divBdr>
                    </w:div>
                  </w:divsChild>
                </w:div>
                <w:div w:id="1081869883">
                  <w:marLeft w:val="0"/>
                  <w:marRight w:val="0"/>
                  <w:marTop w:val="0"/>
                  <w:marBottom w:val="0"/>
                  <w:divBdr>
                    <w:top w:val="none" w:sz="0" w:space="0" w:color="auto"/>
                    <w:left w:val="none" w:sz="0" w:space="0" w:color="auto"/>
                    <w:bottom w:val="none" w:sz="0" w:space="0" w:color="auto"/>
                    <w:right w:val="none" w:sz="0" w:space="0" w:color="auto"/>
                  </w:divBdr>
                  <w:divsChild>
                    <w:div w:id="527182819">
                      <w:marLeft w:val="0"/>
                      <w:marRight w:val="0"/>
                      <w:marTop w:val="0"/>
                      <w:marBottom w:val="0"/>
                      <w:divBdr>
                        <w:top w:val="none" w:sz="0" w:space="0" w:color="auto"/>
                        <w:left w:val="none" w:sz="0" w:space="0" w:color="auto"/>
                        <w:bottom w:val="none" w:sz="0" w:space="0" w:color="auto"/>
                        <w:right w:val="none" w:sz="0" w:space="0" w:color="auto"/>
                      </w:divBdr>
                    </w:div>
                  </w:divsChild>
                </w:div>
                <w:div w:id="1128737604">
                  <w:marLeft w:val="0"/>
                  <w:marRight w:val="0"/>
                  <w:marTop w:val="0"/>
                  <w:marBottom w:val="0"/>
                  <w:divBdr>
                    <w:top w:val="none" w:sz="0" w:space="0" w:color="auto"/>
                    <w:left w:val="none" w:sz="0" w:space="0" w:color="auto"/>
                    <w:bottom w:val="none" w:sz="0" w:space="0" w:color="auto"/>
                    <w:right w:val="none" w:sz="0" w:space="0" w:color="auto"/>
                  </w:divBdr>
                  <w:divsChild>
                    <w:div w:id="21324648">
                      <w:marLeft w:val="0"/>
                      <w:marRight w:val="0"/>
                      <w:marTop w:val="0"/>
                      <w:marBottom w:val="0"/>
                      <w:divBdr>
                        <w:top w:val="none" w:sz="0" w:space="0" w:color="auto"/>
                        <w:left w:val="none" w:sz="0" w:space="0" w:color="auto"/>
                        <w:bottom w:val="none" w:sz="0" w:space="0" w:color="auto"/>
                        <w:right w:val="none" w:sz="0" w:space="0" w:color="auto"/>
                      </w:divBdr>
                    </w:div>
                  </w:divsChild>
                </w:div>
                <w:div w:id="1182205020">
                  <w:marLeft w:val="0"/>
                  <w:marRight w:val="0"/>
                  <w:marTop w:val="0"/>
                  <w:marBottom w:val="0"/>
                  <w:divBdr>
                    <w:top w:val="none" w:sz="0" w:space="0" w:color="auto"/>
                    <w:left w:val="none" w:sz="0" w:space="0" w:color="auto"/>
                    <w:bottom w:val="none" w:sz="0" w:space="0" w:color="auto"/>
                    <w:right w:val="none" w:sz="0" w:space="0" w:color="auto"/>
                  </w:divBdr>
                  <w:divsChild>
                    <w:div w:id="1472288302">
                      <w:marLeft w:val="0"/>
                      <w:marRight w:val="0"/>
                      <w:marTop w:val="0"/>
                      <w:marBottom w:val="0"/>
                      <w:divBdr>
                        <w:top w:val="none" w:sz="0" w:space="0" w:color="auto"/>
                        <w:left w:val="none" w:sz="0" w:space="0" w:color="auto"/>
                        <w:bottom w:val="none" w:sz="0" w:space="0" w:color="auto"/>
                        <w:right w:val="none" w:sz="0" w:space="0" w:color="auto"/>
                      </w:divBdr>
                    </w:div>
                  </w:divsChild>
                </w:div>
                <w:div w:id="1274096745">
                  <w:marLeft w:val="0"/>
                  <w:marRight w:val="0"/>
                  <w:marTop w:val="0"/>
                  <w:marBottom w:val="0"/>
                  <w:divBdr>
                    <w:top w:val="none" w:sz="0" w:space="0" w:color="auto"/>
                    <w:left w:val="none" w:sz="0" w:space="0" w:color="auto"/>
                    <w:bottom w:val="none" w:sz="0" w:space="0" w:color="auto"/>
                    <w:right w:val="none" w:sz="0" w:space="0" w:color="auto"/>
                  </w:divBdr>
                  <w:divsChild>
                    <w:div w:id="1358509505">
                      <w:marLeft w:val="0"/>
                      <w:marRight w:val="0"/>
                      <w:marTop w:val="0"/>
                      <w:marBottom w:val="0"/>
                      <w:divBdr>
                        <w:top w:val="none" w:sz="0" w:space="0" w:color="auto"/>
                        <w:left w:val="none" w:sz="0" w:space="0" w:color="auto"/>
                        <w:bottom w:val="none" w:sz="0" w:space="0" w:color="auto"/>
                        <w:right w:val="none" w:sz="0" w:space="0" w:color="auto"/>
                      </w:divBdr>
                    </w:div>
                  </w:divsChild>
                </w:div>
                <w:div w:id="1322074818">
                  <w:marLeft w:val="0"/>
                  <w:marRight w:val="0"/>
                  <w:marTop w:val="0"/>
                  <w:marBottom w:val="0"/>
                  <w:divBdr>
                    <w:top w:val="none" w:sz="0" w:space="0" w:color="auto"/>
                    <w:left w:val="none" w:sz="0" w:space="0" w:color="auto"/>
                    <w:bottom w:val="none" w:sz="0" w:space="0" w:color="auto"/>
                    <w:right w:val="none" w:sz="0" w:space="0" w:color="auto"/>
                  </w:divBdr>
                  <w:divsChild>
                    <w:div w:id="761756215">
                      <w:marLeft w:val="0"/>
                      <w:marRight w:val="0"/>
                      <w:marTop w:val="0"/>
                      <w:marBottom w:val="0"/>
                      <w:divBdr>
                        <w:top w:val="none" w:sz="0" w:space="0" w:color="auto"/>
                        <w:left w:val="none" w:sz="0" w:space="0" w:color="auto"/>
                        <w:bottom w:val="none" w:sz="0" w:space="0" w:color="auto"/>
                        <w:right w:val="none" w:sz="0" w:space="0" w:color="auto"/>
                      </w:divBdr>
                    </w:div>
                  </w:divsChild>
                </w:div>
                <w:div w:id="1493452240">
                  <w:marLeft w:val="0"/>
                  <w:marRight w:val="0"/>
                  <w:marTop w:val="0"/>
                  <w:marBottom w:val="0"/>
                  <w:divBdr>
                    <w:top w:val="none" w:sz="0" w:space="0" w:color="auto"/>
                    <w:left w:val="none" w:sz="0" w:space="0" w:color="auto"/>
                    <w:bottom w:val="none" w:sz="0" w:space="0" w:color="auto"/>
                    <w:right w:val="none" w:sz="0" w:space="0" w:color="auto"/>
                  </w:divBdr>
                  <w:divsChild>
                    <w:div w:id="360323837">
                      <w:marLeft w:val="0"/>
                      <w:marRight w:val="0"/>
                      <w:marTop w:val="0"/>
                      <w:marBottom w:val="0"/>
                      <w:divBdr>
                        <w:top w:val="none" w:sz="0" w:space="0" w:color="auto"/>
                        <w:left w:val="none" w:sz="0" w:space="0" w:color="auto"/>
                        <w:bottom w:val="none" w:sz="0" w:space="0" w:color="auto"/>
                        <w:right w:val="none" w:sz="0" w:space="0" w:color="auto"/>
                      </w:divBdr>
                    </w:div>
                  </w:divsChild>
                </w:div>
                <w:div w:id="1529561917">
                  <w:marLeft w:val="0"/>
                  <w:marRight w:val="0"/>
                  <w:marTop w:val="0"/>
                  <w:marBottom w:val="0"/>
                  <w:divBdr>
                    <w:top w:val="none" w:sz="0" w:space="0" w:color="auto"/>
                    <w:left w:val="none" w:sz="0" w:space="0" w:color="auto"/>
                    <w:bottom w:val="none" w:sz="0" w:space="0" w:color="auto"/>
                    <w:right w:val="none" w:sz="0" w:space="0" w:color="auto"/>
                  </w:divBdr>
                  <w:divsChild>
                    <w:div w:id="1268853482">
                      <w:marLeft w:val="0"/>
                      <w:marRight w:val="0"/>
                      <w:marTop w:val="0"/>
                      <w:marBottom w:val="0"/>
                      <w:divBdr>
                        <w:top w:val="none" w:sz="0" w:space="0" w:color="auto"/>
                        <w:left w:val="none" w:sz="0" w:space="0" w:color="auto"/>
                        <w:bottom w:val="none" w:sz="0" w:space="0" w:color="auto"/>
                        <w:right w:val="none" w:sz="0" w:space="0" w:color="auto"/>
                      </w:divBdr>
                    </w:div>
                  </w:divsChild>
                </w:div>
                <w:div w:id="1569919354">
                  <w:marLeft w:val="0"/>
                  <w:marRight w:val="0"/>
                  <w:marTop w:val="0"/>
                  <w:marBottom w:val="0"/>
                  <w:divBdr>
                    <w:top w:val="none" w:sz="0" w:space="0" w:color="auto"/>
                    <w:left w:val="none" w:sz="0" w:space="0" w:color="auto"/>
                    <w:bottom w:val="none" w:sz="0" w:space="0" w:color="auto"/>
                    <w:right w:val="none" w:sz="0" w:space="0" w:color="auto"/>
                  </w:divBdr>
                  <w:divsChild>
                    <w:div w:id="747962587">
                      <w:marLeft w:val="0"/>
                      <w:marRight w:val="0"/>
                      <w:marTop w:val="0"/>
                      <w:marBottom w:val="0"/>
                      <w:divBdr>
                        <w:top w:val="none" w:sz="0" w:space="0" w:color="auto"/>
                        <w:left w:val="none" w:sz="0" w:space="0" w:color="auto"/>
                        <w:bottom w:val="none" w:sz="0" w:space="0" w:color="auto"/>
                        <w:right w:val="none" w:sz="0" w:space="0" w:color="auto"/>
                      </w:divBdr>
                    </w:div>
                  </w:divsChild>
                </w:div>
                <w:div w:id="1918324439">
                  <w:marLeft w:val="0"/>
                  <w:marRight w:val="0"/>
                  <w:marTop w:val="0"/>
                  <w:marBottom w:val="0"/>
                  <w:divBdr>
                    <w:top w:val="none" w:sz="0" w:space="0" w:color="auto"/>
                    <w:left w:val="none" w:sz="0" w:space="0" w:color="auto"/>
                    <w:bottom w:val="none" w:sz="0" w:space="0" w:color="auto"/>
                    <w:right w:val="none" w:sz="0" w:space="0" w:color="auto"/>
                  </w:divBdr>
                  <w:divsChild>
                    <w:div w:id="1093823198">
                      <w:marLeft w:val="0"/>
                      <w:marRight w:val="0"/>
                      <w:marTop w:val="0"/>
                      <w:marBottom w:val="0"/>
                      <w:divBdr>
                        <w:top w:val="none" w:sz="0" w:space="0" w:color="auto"/>
                        <w:left w:val="none" w:sz="0" w:space="0" w:color="auto"/>
                        <w:bottom w:val="none" w:sz="0" w:space="0" w:color="auto"/>
                        <w:right w:val="none" w:sz="0" w:space="0" w:color="auto"/>
                      </w:divBdr>
                    </w:div>
                  </w:divsChild>
                </w:div>
                <w:div w:id="1969044836">
                  <w:marLeft w:val="0"/>
                  <w:marRight w:val="0"/>
                  <w:marTop w:val="0"/>
                  <w:marBottom w:val="0"/>
                  <w:divBdr>
                    <w:top w:val="none" w:sz="0" w:space="0" w:color="auto"/>
                    <w:left w:val="none" w:sz="0" w:space="0" w:color="auto"/>
                    <w:bottom w:val="none" w:sz="0" w:space="0" w:color="auto"/>
                    <w:right w:val="none" w:sz="0" w:space="0" w:color="auto"/>
                  </w:divBdr>
                  <w:divsChild>
                    <w:div w:id="442308025">
                      <w:marLeft w:val="0"/>
                      <w:marRight w:val="0"/>
                      <w:marTop w:val="0"/>
                      <w:marBottom w:val="0"/>
                      <w:divBdr>
                        <w:top w:val="none" w:sz="0" w:space="0" w:color="auto"/>
                        <w:left w:val="none" w:sz="0" w:space="0" w:color="auto"/>
                        <w:bottom w:val="none" w:sz="0" w:space="0" w:color="auto"/>
                        <w:right w:val="none" w:sz="0" w:space="0" w:color="auto"/>
                      </w:divBdr>
                    </w:div>
                  </w:divsChild>
                </w:div>
                <w:div w:id="2125496184">
                  <w:marLeft w:val="0"/>
                  <w:marRight w:val="0"/>
                  <w:marTop w:val="0"/>
                  <w:marBottom w:val="0"/>
                  <w:divBdr>
                    <w:top w:val="none" w:sz="0" w:space="0" w:color="auto"/>
                    <w:left w:val="none" w:sz="0" w:space="0" w:color="auto"/>
                    <w:bottom w:val="none" w:sz="0" w:space="0" w:color="auto"/>
                    <w:right w:val="none" w:sz="0" w:space="0" w:color="auto"/>
                  </w:divBdr>
                  <w:divsChild>
                    <w:div w:id="12475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6012">
          <w:marLeft w:val="0"/>
          <w:marRight w:val="0"/>
          <w:marTop w:val="0"/>
          <w:marBottom w:val="0"/>
          <w:divBdr>
            <w:top w:val="none" w:sz="0" w:space="0" w:color="auto"/>
            <w:left w:val="none" w:sz="0" w:space="0" w:color="auto"/>
            <w:bottom w:val="none" w:sz="0" w:space="0" w:color="auto"/>
            <w:right w:val="none" w:sz="0" w:space="0" w:color="auto"/>
          </w:divBdr>
        </w:div>
        <w:div w:id="1034233211">
          <w:marLeft w:val="0"/>
          <w:marRight w:val="0"/>
          <w:marTop w:val="0"/>
          <w:marBottom w:val="0"/>
          <w:divBdr>
            <w:top w:val="none" w:sz="0" w:space="0" w:color="auto"/>
            <w:left w:val="none" w:sz="0" w:space="0" w:color="auto"/>
            <w:bottom w:val="none" w:sz="0" w:space="0" w:color="auto"/>
            <w:right w:val="none" w:sz="0" w:space="0" w:color="auto"/>
          </w:divBdr>
          <w:divsChild>
            <w:div w:id="1384525232">
              <w:marLeft w:val="-75"/>
              <w:marRight w:val="0"/>
              <w:marTop w:val="30"/>
              <w:marBottom w:val="30"/>
              <w:divBdr>
                <w:top w:val="none" w:sz="0" w:space="0" w:color="auto"/>
                <w:left w:val="none" w:sz="0" w:space="0" w:color="auto"/>
                <w:bottom w:val="none" w:sz="0" w:space="0" w:color="auto"/>
                <w:right w:val="none" w:sz="0" w:space="0" w:color="auto"/>
              </w:divBdr>
              <w:divsChild>
                <w:div w:id="137110638">
                  <w:marLeft w:val="0"/>
                  <w:marRight w:val="0"/>
                  <w:marTop w:val="0"/>
                  <w:marBottom w:val="0"/>
                  <w:divBdr>
                    <w:top w:val="none" w:sz="0" w:space="0" w:color="auto"/>
                    <w:left w:val="none" w:sz="0" w:space="0" w:color="auto"/>
                    <w:bottom w:val="none" w:sz="0" w:space="0" w:color="auto"/>
                    <w:right w:val="none" w:sz="0" w:space="0" w:color="auto"/>
                  </w:divBdr>
                  <w:divsChild>
                    <w:div w:id="572275546">
                      <w:marLeft w:val="0"/>
                      <w:marRight w:val="0"/>
                      <w:marTop w:val="0"/>
                      <w:marBottom w:val="0"/>
                      <w:divBdr>
                        <w:top w:val="none" w:sz="0" w:space="0" w:color="auto"/>
                        <w:left w:val="none" w:sz="0" w:space="0" w:color="auto"/>
                        <w:bottom w:val="none" w:sz="0" w:space="0" w:color="auto"/>
                        <w:right w:val="none" w:sz="0" w:space="0" w:color="auto"/>
                      </w:divBdr>
                    </w:div>
                  </w:divsChild>
                </w:div>
                <w:div w:id="262029487">
                  <w:marLeft w:val="0"/>
                  <w:marRight w:val="0"/>
                  <w:marTop w:val="0"/>
                  <w:marBottom w:val="0"/>
                  <w:divBdr>
                    <w:top w:val="none" w:sz="0" w:space="0" w:color="auto"/>
                    <w:left w:val="none" w:sz="0" w:space="0" w:color="auto"/>
                    <w:bottom w:val="none" w:sz="0" w:space="0" w:color="auto"/>
                    <w:right w:val="none" w:sz="0" w:space="0" w:color="auto"/>
                  </w:divBdr>
                  <w:divsChild>
                    <w:div w:id="1160538390">
                      <w:marLeft w:val="0"/>
                      <w:marRight w:val="0"/>
                      <w:marTop w:val="0"/>
                      <w:marBottom w:val="0"/>
                      <w:divBdr>
                        <w:top w:val="none" w:sz="0" w:space="0" w:color="auto"/>
                        <w:left w:val="none" w:sz="0" w:space="0" w:color="auto"/>
                        <w:bottom w:val="none" w:sz="0" w:space="0" w:color="auto"/>
                        <w:right w:val="none" w:sz="0" w:space="0" w:color="auto"/>
                      </w:divBdr>
                    </w:div>
                  </w:divsChild>
                </w:div>
                <w:div w:id="310135623">
                  <w:marLeft w:val="0"/>
                  <w:marRight w:val="0"/>
                  <w:marTop w:val="0"/>
                  <w:marBottom w:val="0"/>
                  <w:divBdr>
                    <w:top w:val="none" w:sz="0" w:space="0" w:color="auto"/>
                    <w:left w:val="none" w:sz="0" w:space="0" w:color="auto"/>
                    <w:bottom w:val="none" w:sz="0" w:space="0" w:color="auto"/>
                    <w:right w:val="none" w:sz="0" w:space="0" w:color="auto"/>
                  </w:divBdr>
                  <w:divsChild>
                    <w:div w:id="591354753">
                      <w:marLeft w:val="0"/>
                      <w:marRight w:val="0"/>
                      <w:marTop w:val="0"/>
                      <w:marBottom w:val="0"/>
                      <w:divBdr>
                        <w:top w:val="none" w:sz="0" w:space="0" w:color="auto"/>
                        <w:left w:val="none" w:sz="0" w:space="0" w:color="auto"/>
                        <w:bottom w:val="none" w:sz="0" w:space="0" w:color="auto"/>
                        <w:right w:val="none" w:sz="0" w:space="0" w:color="auto"/>
                      </w:divBdr>
                    </w:div>
                  </w:divsChild>
                </w:div>
                <w:div w:id="347566305">
                  <w:marLeft w:val="0"/>
                  <w:marRight w:val="0"/>
                  <w:marTop w:val="0"/>
                  <w:marBottom w:val="0"/>
                  <w:divBdr>
                    <w:top w:val="none" w:sz="0" w:space="0" w:color="auto"/>
                    <w:left w:val="none" w:sz="0" w:space="0" w:color="auto"/>
                    <w:bottom w:val="none" w:sz="0" w:space="0" w:color="auto"/>
                    <w:right w:val="none" w:sz="0" w:space="0" w:color="auto"/>
                  </w:divBdr>
                  <w:divsChild>
                    <w:div w:id="1844588895">
                      <w:marLeft w:val="0"/>
                      <w:marRight w:val="0"/>
                      <w:marTop w:val="0"/>
                      <w:marBottom w:val="0"/>
                      <w:divBdr>
                        <w:top w:val="none" w:sz="0" w:space="0" w:color="auto"/>
                        <w:left w:val="none" w:sz="0" w:space="0" w:color="auto"/>
                        <w:bottom w:val="none" w:sz="0" w:space="0" w:color="auto"/>
                        <w:right w:val="none" w:sz="0" w:space="0" w:color="auto"/>
                      </w:divBdr>
                    </w:div>
                  </w:divsChild>
                </w:div>
                <w:div w:id="467816712">
                  <w:marLeft w:val="0"/>
                  <w:marRight w:val="0"/>
                  <w:marTop w:val="0"/>
                  <w:marBottom w:val="0"/>
                  <w:divBdr>
                    <w:top w:val="none" w:sz="0" w:space="0" w:color="auto"/>
                    <w:left w:val="none" w:sz="0" w:space="0" w:color="auto"/>
                    <w:bottom w:val="none" w:sz="0" w:space="0" w:color="auto"/>
                    <w:right w:val="none" w:sz="0" w:space="0" w:color="auto"/>
                  </w:divBdr>
                  <w:divsChild>
                    <w:div w:id="449324372">
                      <w:marLeft w:val="0"/>
                      <w:marRight w:val="0"/>
                      <w:marTop w:val="0"/>
                      <w:marBottom w:val="0"/>
                      <w:divBdr>
                        <w:top w:val="none" w:sz="0" w:space="0" w:color="auto"/>
                        <w:left w:val="none" w:sz="0" w:space="0" w:color="auto"/>
                        <w:bottom w:val="none" w:sz="0" w:space="0" w:color="auto"/>
                        <w:right w:val="none" w:sz="0" w:space="0" w:color="auto"/>
                      </w:divBdr>
                    </w:div>
                  </w:divsChild>
                </w:div>
                <w:div w:id="837694485">
                  <w:marLeft w:val="0"/>
                  <w:marRight w:val="0"/>
                  <w:marTop w:val="0"/>
                  <w:marBottom w:val="0"/>
                  <w:divBdr>
                    <w:top w:val="none" w:sz="0" w:space="0" w:color="auto"/>
                    <w:left w:val="none" w:sz="0" w:space="0" w:color="auto"/>
                    <w:bottom w:val="none" w:sz="0" w:space="0" w:color="auto"/>
                    <w:right w:val="none" w:sz="0" w:space="0" w:color="auto"/>
                  </w:divBdr>
                  <w:divsChild>
                    <w:div w:id="236982104">
                      <w:marLeft w:val="0"/>
                      <w:marRight w:val="0"/>
                      <w:marTop w:val="0"/>
                      <w:marBottom w:val="0"/>
                      <w:divBdr>
                        <w:top w:val="none" w:sz="0" w:space="0" w:color="auto"/>
                        <w:left w:val="none" w:sz="0" w:space="0" w:color="auto"/>
                        <w:bottom w:val="none" w:sz="0" w:space="0" w:color="auto"/>
                        <w:right w:val="none" w:sz="0" w:space="0" w:color="auto"/>
                      </w:divBdr>
                    </w:div>
                  </w:divsChild>
                </w:div>
                <w:div w:id="1056588340">
                  <w:marLeft w:val="0"/>
                  <w:marRight w:val="0"/>
                  <w:marTop w:val="0"/>
                  <w:marBottom w:val="0"/>
                  <w:divBdr>
                    <w:top w:val="none" w:sz="0" w:space="0" w:color="auto"/>
                    <w:left w:val="none" w:sz="0" w:space="0" w:color="auto"/>
                    <w:bottom w:val="none" w:sz="0" w:space="0" w:color="auto"/>
                    <w:right w:val="none" w:sz="0" w:space="0" w:color="auto"/>
                  </w:divBdr>
                  <w:divsChild>
                    <w:div w:id="1936475943">
                      <w:marLeft w:val="0"/>
                      <w:marRight w:val="0"/>
                      <w:marTop w:val="0"/>
                      <w:marBottom w:val="0"/>
                      <w:divBdr>
                        <w:top w:val="none" w:sz="0" w:space="0" w:color="auto"/>
                        <w:left w:val="none" w:sz="0" w:space="0" w:color="auto"/>
                        <w:bottom w:val="none" w:sz="0" w:space="0" w:color="auto"/>
                        <w:right w:val="none" w:sz="0" w:space="0" w:color="auto"/>
                      </w:divBdr>
                    </w:div>
                  </w:divsChild>
                </w:div>
                <w:div w:id="1119881360">
                  <w:marLeft w:val="0"/>
                  <w:marRight w:val="0"/>
                  <w:marTop w:val="0"/>
                  <w:marBottom w:val="0"/>
                  <w:divBdr>
                    <w:top w:val="none" w:sz="0" w:space="0" w:color="auto"/>
                    <w:left w:val="none" w:sz="0" w:space="0" w:color="auto"/>
                    <w:bottom w:val="none" w:sz="0" w:space="0" w:color="auto"/>
                    <w:right w:val="none" w:sz="0" w:space="0" w:color="auto"/>
                  </w:divBdr>
                  <w:divsChild>
                    <w:div w:id="206336210">
                      <w:marLeft w:val="0"/>
                      <w:marRight w:val="0"/>
                      <w:marTop w:val="0"/>
                      <w:marBottom w:val="0"/>
                      <w:divBdr>
                        <w:top w:val="none" w:sz="0" w:space="0" w:color="auto"/>
                        <w:left w:val="none" w:sz="0" w:space="0" w:color="auto"/>
                        <w:bottom w:val="none" w:sz="0" w:space="0" w:color="auto"/>
                        <w:right w:val="none" w:sz="0" w:space="0" w:color="auto"/>
                      </w:divBdr>
                    </w:div>
                  </w:divsChild>
                </w:div>
                <w:div w:id="1332180578">
                  <w:marLeft w:val="0"/>
                  <w:marRight w:val="0"/>
                  <w:marTop w:val="0"/>
                  <w:marBottom w:val="0"/>
                  <w:divBdr>
                    <w:top w:val="none" w:sz="0" w:space="0" w:color="auto"/>
                    <w:left w:val="none" w:sz="0" w:space="0" w:color="auto"/>
                    <w:bottom w:val="none" w:sz="0" w:space="0" w:color="auto"/>
                    <w:right w:val="none" w:sz="0" w:space="0" w:color="auto"/>
                  </w:divBdr>
                  <w:divsChild>
                    <w:div w:id="1753504473">
                      <w:marLeft w:val="0"/>
                      <w:marRight w:val="0"/>
                      <w:marTop w:val="0"/>
                      <w:marBottom w:val="0"/>
                      <w:divBdr>
                        <w:top w:val="none" w:sz="0" w:space="0" w:color="auto"/>
                        <w:left w:val="none" w:sz="0" w:space="0" w:color="auto"/>
                        <w:bottom w:val="none" w:sz="0" w:space="0" w:color="auto"/>
                        <w:right w:val="none" w:sz="0" w:space="0" w:color="auto"/>
                      </w:divBdr>
                    </w:div>
                  </w:divsChild>
                </w:div>
                <w:div w:id="1384258228">
                  <w:marLeft w:val="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 w:id="1399282555">
                  <w:marLeft w:val="0"/>
                  <w:marRight w:val="0"/>
                  <w:marTop w:val="0"/>
                  <w:marBottom w:val="0"/>
                  <w:divBdr>
                    <w:top w:val="none" w:sz="0" w:space="0" w:color="auto"/>
                    <w:left w:val="none" w:sz="0" w:space="0" w:color="auto"/>
                    <w:bottom w:val="none" w:sz="0" w:space="0" w:color="auto"/>
                    <w:right w:val="none" w:sz="0" w:space="0" w:color="auto"/>
                  </w:divBdr>
                  <w:divsChild>
                    <w:div w:id="1994290853">
                      <w:marLeft w:val="0"/>
                      <w:marRight w:val="0"/>
                      <w:marTop w:val="0"/>
                      <w:marBottom w:val="0"/>
                      <w:divBdr>
                        <w:top w:val="none" w:sz="0" w:space="0" w:color="auto"/>
                        <w:left w:val="none" w:sz="0" w:space="0" w:color="auto"/>
                        <w:bottom w:val="none" w:sz="0" w:space="0" w:color="auto"/>
                        <w:right w:val="none" w:sz="0" w:space="0" w:color="auto"/>
                      </w:divBdr>
                    </w:div>
                  </w:divsChild>
                </w:div>
                <w:div w:id="1492483744">
                  <w:marLeft w:val="0"/>
                  <w:marRight w:val="0"/>
                  <w:marTop w:val="0"/>
                  <w:marBottom w:val="0"/>
                  <w:divBdr>
                    <w:top w:val="none" w:sz="0" w:space="0" w:color="auto"/>
                    <w:left w:val="none" w:sz="0" w:space="0" w:color="auto"/>
                    <w:bottom w:val="none" w:sz="0" w:space="0" w:color="auto"/>
                    <w:right w:val="none" w:sz="0" w:space="0" w:color="auto"/>
                  </w:divBdr>
                  <w:divsChild>
                    <w:div w:id="24910098">
                      <w:marLeft w:val="0"/>
                      <w:marRight w:val="0"/>
                      <w:marTop w:val="0"/>
                      <w:marBottom w:val="0"/>
                      <w:divBdr>
                        <w:top w:val="none" w:sz="0" w:space="0" w:color="auto"/>
                        <w:left w:val="none" w:sz="0" w:space="0" w:color="auto"/>
                        <w:bottom w:val="none" w:sz="0" w:space="0" w:color="auto"/>
                        <w:right w:val="none" w:sz="0" w:space="0" w:color="auto"/>
                      </w:divBdr>
                    </w:div>
                  </w:divsChild>
                </w:div>
                <w:div w:id="1545170446">
                  <w:marLeft w:val="0"/>
                  <w:marRight w:val="0"/>
                  <w:marTop w:val="0"/>
                  <w:marBottom w:val="0"/>
                  <w:divBdr>
                    <w:top w:val="none" w:sz="0" w:space="0" w:color="auto"/>
                    <w:left w:val="none" w:sz="0" w:space="0" w:color="auto"/>
                    <w:bottom w:val="none" w:sz="0" w:space="0" w:color="auto"/>
                    <w:right w:val="none" w:sz="0" w:space="0" w:color="auto"/>
                  </w:divBdr>
                  <w:divsChild>
                    <w:div w:id="724111670">
                      <w:marLeft w:val="0"/>
                      <w:marRight w:val="0"/>
                      <w:marTop w:val="0"/>
                      <w:marBottom w:val="0"/>
                      <w:divBdr>
                        <w:top w:val="none" w:sz="0" w:space="0" w:color="auto"/>
                        <w:left w:val="none" w:sz="0" w:space="0" w:color="auto"/>
                        <w:bottom w:val="none" w:sz="0" w:space="0" w:color="auto"/>
                        <w:right w:val="none" w:sz="0" w:space="0" w:color="auto"/>
                      </w:divBdr>
                    </w:div>
                  </w:divsChild>
                </w:div>
                <w:div w:id="1550606851">
                  <w:marLeft w:val="0"/>
                  <w:marRight w:val="0"/>
                  <w:marTop w:val="0"/>
                  <w:marBottom w:val="0"/>
                  <w:divBdr>
                    <w:top w:val="none" w:sz="0" w:space="0" w:color="auto"/>
                    <w:left w:val="none" w:sz="0" w:space="0" w:color="auto"/>
                    <w:bottom w:val="none" w:sz="0" w:space="0" w:color="auto"/>
                    <w:right w:val="none" w:sz="0" w:space="0" w:color="auto"/>
                  </w:divBdr>
                  <w:divsChild>
                    <w:div w:id="1840777706">
                      <w:marLeft w:val="0"/>
                      <w:marRight w:val="0"/>
                      <w:marTop w:val="0"/>
                      <w:marBottom w:val="0"/>
                      <w:divBdr>
                        <w:top w:val="none" w:sz="0" w:space="0" w:color="auto"/>
                        <w:left w:val="none" w:sz="0" w:space="0" w:color="auto"/>
                        <w:bottom w:val="none" w:sz="0" w:space="0" w:color="auto"/>
                        <w:right w:val="none" w:sz="0" w:space="0" w:color="auto"/>
                      </w:divBdr>
                    </w:div>
                  </w:divsChild>
                </w:div>
                <w:div w:id="1619219938">
                  <w:marLeft w:val="0"/>
                  <w:marRight w:val="0"/>
                  <w:marTop w:val="0"/>
                  <w:marBottom w:val="0"/>
                  <w:divBdr>
                    <w:top w:val="none" w:sz="0" w:space="0" w:color="auto"/>
                    <w:left w:val="none" w:sz="0" w:space="0" w:color="auto"/>
                    <w:bottom w:val="none" w:sz="0" w:space="0" w:color="auto"/>
                    <w:right w:val="none" w:sz="0" w:space="0" w:color="auto"/>
                  </w:divBdr>
                  <w:divsChild>
                    <w:div w:id="961494583">
                      <w:marLeft w:val="0"/>
                      <w:marRight w:val="0"/>
                      <w:marTop w:val="0"/>
                      <w:marBottom w:val="0"/>
                      <w:divBdr>
                        <w:top w:val="none" w:sz="0" w:space="0" w:color="auto"/>
                        <w:left w:val="none" w:sz="0" w:space="0" w:color="auto"/>
                        <w:bottom w:val="none" w:sz="0" w:space="0" w:color="auto"/>
                        <w:right w:val="none" w:sz="0" w:space="0" w:color="auto"/>
                      </w:divBdr>
                    </w:div>
                  </w:divsChild>
                </w:div>
                <w:div w:id="1644846816">
                  <w:marLeft w:val="0"/>
                  <w:marRight w:val="0"/>
                  <w:marTop w:val="0"/>
                  <w:marBottom w:val="0"/>
                  <w:divBdr>
                    <w:top w:val="none" w:sz="0" w:space="0" w:color="auto"/>
                    <w:left w:val="none" w:sz="0" w:space="0" w:color="auto"/>
                    <w:bottom w:val="none" w:sz="0" w:space="0" w:color="auto"/>
                    <w:right w:val="none" w:sz="0" w:space="0" w:color="auto"/>
                  </w:divBdr>
                  <w:divsChild>
                    <w:div w:id="646320105">
                      <w:marLeft w:val="0"/>
                      <w:marRight w:val="0"/>
                      <w:marTop w:val="0"/>
                      <w:marBottom w:val="0"/>
                      <w:divBdr>
                        <w:top w:val="none" w:sz="0" w:space="0" w:color="auto"/>
                        <w:left w:val="none" w:sz="0" w:space="0" w:color="auto"/>
                        <w:bottom w:val="none" w:sz="0" w:space="0" w:color="auto"/>
                        <w:right w:val="none" w:sz="0" w:space="0" w:color="auto"/>
                      </w:divBdr>
                    </w:div>
                  </w:divsChild>
                </w:div>
                <w:div w:id="1804224789">
                  <w:marLeft w:val="0"/>
                  <w:marRight w:val="0"/>
                  <w:marTop w:val="0"/>
                  <w:marBottom w:val="0"/>
                  <w:divBdr>
                    <w:top w:val="none" w:sz="0" w:space="0" w:color="auto"/>
                    <w:left w:val="none" w:sz="0" w:space="0" w:color="auto"/>
                    <w:bottom w:val="none" w:sz="0" w:space="0" w:color="auto"/>
                    <w:right w:val="none" w:sz="0" w:space="0" w:color="auto"/>
                  </w:divBdr>
                  <w:divsChild>
                    <w:div w:id="1616061749">
                      <w:marLeft w:val="0"/>
                      <w:marRight w:val="0"/>
                      <w:marTop w:val="0"/>
                      <w:marBottom w:val="0"/>
                      <w:divBdr>
                        <w:top w:val="none" w:sz="0" w:space="0" w:color="auto"/>
                        <w:left w:val="none" w:sz="0" w:space="0" w:color="auto"/>
                        <w:bottom w:val="none" w:sz="0" w:space="0" w:color="auto"/>
                        <w:right w:val="none" w:sz="0" w:space="0" w:color="auto"/>
                      </w:divBdr>
                    </w:div>
                  </w:divsChild>
                </w:div>
                <w:div w:id="2104261061">
                  <w:marLeft w:val="0"/>
                  <w:marRight w:val="0"/>
                  <w:marTop w:val="0"/>
                  <w:marBottom w:val="0"/>
                  <w:divBdr>
                    <w:top w:val="none" w:sz="0" w:space="0" w:color="auto"/>
                    <w:left w:val="none" w:sz="0" w:space="0" w:color="auto"/>
                    <w:bottom w:val="none" w:sz="0" w:space="0" w:color="auto"/>
                    <w:right w:val="none" w:sz="0" w:space="0" w:color="auto"/>
                  </w:divBdr>
                  <w:divsChild>
                    <w:div w:id="6274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22280">
          <w:marLeft w:val="0"/>
          <w:marRight w:val="0"/>
          <w:marTop w:val="0"/>
          <w:marBottom w:val="0"/>
          <w:divBdr>
            <w:top w:val="none" w:sz="0" w:space="0" w:color="auto"/>
            <w:left w:val="none" w:sz="0" w:space="0" w:color="auto"/>
            <w:bottom w:val="none" w:sz="0" w:space="0" w:color="auto"/>
            <w:right w:val="none" w:sz="0" w:space="0" w:color="auto"/>
          </w:divBdr>
          <w:divsChild>
            <w:div w:id="739408633">
              <w:marLeft w:val="-75"/>
              <w:marRight w:val="0"/>
              <w:marTop w:val="30"/>
              <w:marBottom w:val="30"/>
              <w:divBdr>
                <w:top w:val="none" w:sz="0" w:space="0" w:color="auto"/>
                <w:left w:val="none" w:sz="0" w:space="0" w:color="auto"/>
                <w:bottom w:val="none" w:sz="0" w:space="0" w:color="auto"/>
                <w:right w:val="none" w:sz="0" w:space="0" w:color="auto"/>
              </w:divBdr>
              <w:divsChild>
                <w:div w:id="188295291">
                  <w:marLeft w:val="0"/>
                  <w:marRight w:val="0"/>
                  <w:marTop w:val="0"/>
                  <w:marBottom w:val="0"/>
                  <w:divBdr>
                    <w:top w:val="none" w:sz="0" w:space="0" w:color="auto"/>
                    <w:left w:val="none" w:sz="0" w:space="0" w:color="auto"/>
                    <w:bottom w:val="none" w:sz="0" w:space="0" w:color="auto"/>
                    <w:right w:val="none" w:sz="0" w:space="0" w:color="auto"/>
                  </w:divBdr>
                  <w:divsChild>
                    <w:div w:id="2113012166">
                      <w:marLeft w:val="0"/>
                      <w:marRight w:val="0"/>
                      <w:marTop w:val="0"/>
                      <w:marBottom w:val="0"/>
                      <w:divBdr>
                        <w:top w:val="none" w:sz="0" w:space="0" w:color="auto"/>
                        <w:left w:val="none" w:sz="0" w:space="0" w:color="auto"/>
                        <w:bottom w:val="none" w:sz="0" w:space="0" w:color="auto"/>
                        <w:right w:val="none" w:sz="0" w:space="0" w:color="auto"/>
                      </w:divBdr>
                    </w:div>
                  </w:divsChild>
                </w:div>
                <w:div w:id="201476080">
                  <w:marLeft w:val="0"/>
                  <w:marRight w:val="0"/>
                  <w:marTop w:val="0"/>
                  <w:marBottom w:val="0"/>
                  <w:divBdr>
                    <w:top w:val="none" w:sz="0" w:space="0" w:color="auto"/>
                    <w:left w:val="none" w:sz="0" w:space="0" w:color="auto"/>
                    <w:bottom w:val="none" w:sz="0" w:space="0" w:color="auto"/>
                    <w:right w:val="none" w:sz="0" w:space="0" w:color="auto"/>
                  </w:divBdr>
                  <w:divsChild>
                    <w:div w:id="305479361">
                      <w:marLeft w:val="0"/>
                      <w:marRight w:val="0"/>
                      <w:marTop w:val="0"/>
                      <w:marBottom w:val="0"/>
                      <w:divBdr>
                        <w:top w:val="none" w:sz="0" w:space="0" w:color="auto"/>
                        <w:left w:val="none" w:sz="0" w:space="0" w:color="auto"/>
                        <w:bottom w:val="none" w:sz="0" w:space="0" w:color="auto"/>
                        <w:right w:val="none" w:sz="0" w:space="0" w:color="auto"/>
                      </w:divBdr>
                    </w:div>
                  </w:divsChild>
                </w:div>
                <w:div w:id="210119770">
                  <w:marLeft w:val="0"/>
                  <w:marRight w:val="0"/>
                  <w:marTop w:val="0"/>
                  <w:marBottom w:val="0"/>
                  <w:divBdr>
                    <w:top w:val="none" w:sz="0" w:space="0" w:color="auto"/>
                    <w:left w:val="none" w:sz="0" w:space="0" w:color="auto"/>
                    <w:bottom w:val="none" w:sz="0" w:space="0" w:color="auto"/>
                    <w:right w:val="none" w:sz="0" w:space="0" w:color="auto"/>
                  </w:divBdr>
                  <w:divsChild>
                    <w:div w:id="191652951">
                      <w:marLeft w:val="0"/>
                      <w:marRight w:val="0"/>
                      <w:marTop w:val="0"/>
                      <w:marBottom w:val="0"/>
                      <w:divBdr>
                        <w:top w:val="none" w:sz="0" w:space="0" w:color="auto"/>
                        <w:left w:val="none" w:sz="0" w:space="0" w:color="auto"/>
                        <w:bottom w:val="none" w:sz="0" w:space="0" w:color="auto"/>
                        <w:right w:val="none" w:sz="0" w:space="0" w:color="auto"/>
                      </w:divBdr>
                    </w:div>
                  </w:divsChild>
                </w:div>
                <w:div w:id="358045088">
                  <w:marLeft w:val="0"/>
                  <w:marRight w:val="0"/>
                  <w:marTop w:val="0"/>
                  <w:marBottom w:val="0"/>
                  <w:divBdr>
                    <w:top w:val="none" w:sz="0" w:space="0" w:color="auto"/>
                    <w:left w:val="none" w:sz="0" w:space="0" w:color="auto"/>
                    <w:bottom w:val="none" w:sz="0" w:space="0" w:color="auto"/>
                    <w:right w:val="none" w:sz="0" w:space="0" w:color="auto"/>
                  </w:divBdr>
                  <w:divsChild>
                    <w:div w:id="595014790">
                      <w:marLeft w:val="0"/>
                      <w:marRight w:val="0"/>
                      <w:marTop w:val="0"/>
                      <w:marBottom w:val="0"/>
                      <w:divBdr>
                        <w:top w:val="none" w:sz="0" w:space="0" w:color="auto"/>
                        <w:left w:val="none" w:sz="0" w:space="0" w:color="auto"/>
                        <w:bottom w:val="none" w:sz="0" w:space="0" w:color="auto"/>
                        <w:right w:val="none" w:sz="0" w:space="0" w:color="auto"/>
                      </w:divBdr>
                    </w:div>
                  </w:divsChild>
                </w:div>
                <w:div w:id="515192282">
                  <w:marLeft w:val="0"/>
                  <w:marRight w:val="0"/>
                  <w:marTop w:val="0"/>
                  <w:marBottom w:val="0"/>
                  <w:divBdr>
                    <w:top w:val="none" w:sz="0" w:space="0" w:color="auto"/>
                    <w:left w:val="none" w:sz="0" w:space="0" w:color="auto"/>
                    <w:bottom w:val="none" w:sz="0" w:space="0" w:color="auto"/>
                    <w:right w:val="none" w:sz="0" w:space="0" w:color="auto"/>
                  </w:divBdr>
                  <w:divsChild>
                    <w:div w:id="1287736122">
                      <w:marLeft w:val="0"/>
                      <w:marRight w:val="0"/>
                      <w:marTop w:val="0"/>
                      <w:marBottom w:val="0"/>
                      <w:divBdr>
                        <w:top w:val="none" w:sz="0" w:space="0" w:color="auto"/>
                        <w:left w:val="none" w:sz="0" w:space="0" w:color="auto"/>
                        <w:bottom w:val="none" w:sz="0" w:space="0" w:color="auto"/>
                        <w:right w:val="none" w:sz="0" w:space="0" w:color="auto"/>
                      </w:divBdr>
                    </w:div>
                  </w:divsChild>
                </w:div>
                <w:div w:id="524095704">
                  <w:marLeft w:val="0"/>
                  <w:marRight w:val="0"/>
                  <w:marTop w:val="0"/>
                  <w:marBottom w:val="0"/>
                  <w:divBdr>
                    <w:top w:val="none" w:sz="0" w:space="0" w:color="auto"/>
                    <w:left w:val="none" w:sz="0" w:space="0" w:color="auto"/>
                    <w:bottom w:val="none" w:sz="0" w:space="0" w:color="auto"/>
                    <w:right w:val="none" w:sz="0" w:space="0" w:color="auto"/>
                  </w:divBdr>
                  <w:divsChild>
                    <w:div w:id="1943219694">
                      <w:marLeft w:val="0"/>
                      <w:marRight w:val="0"/>
                      <w:marTop w:val="0"/>
                      <w:marBottom w:val="0"/>
                      <w:divBdr>
                        <w:top w:val="none" w:sz="0" w:space="0" w:color="auto"/>
                        <w:left w:val="none" w:sz="0" w:space="0" w:color="auto"/>
                        <w:bottom w:val="none" w:sz="0" w:space="0" w:color="auto"/>
                        <w:right w:val="none" w:sz="0" w:space="0" w:color="auto"/>
                      </w:divBdr>
                    </w:div>
                  </w:divsChild>
                </w:div>
                <w:div w:id="678774267">
                  <w:marLeft w:val="0"/>
                  <w:marRight w:val="0"/>
                  <w:marTop w:val="0"/>
                  <w:marBottom w:val="0"/>
                  <w:divBdr>
                    <w:top w:val="none" w:sz="0" w:space="0" w:color="auto"/>
                    <w:left w:val="none" w:sz="0" w:space="0" w:color="auto"/>
                    <w:bottom w:val="none" w:sz="0" w:space="0" w:color="auto"/>
                    <w:right w:val="none" w:sz="0" w:space="0" w:color="auto"/>
                  </w:divBdr>
                  <w:divsChild>
                    <w:div w:id="1520120176">
                      <w:marLeft w:val="0"/>
                      <w:marRight w:val="0"/>
                      <w:marTop w:val="0"/>
                      <w:marBottom w:val="0"/>
                      <w:divBdr>
                        <w:top w:val="none" w:sz="0" w:space="0" w:color="auto"/>
                        <w:left w:val="none" w:sz="0" w:space="0" w:color="auto"/>
                        <w:bottom w:val="none" w:sz="0" w:space="0" w:color="auto"/>
                        <w:right w:val="none" w:sz="0" w:space="0" w:color="auto"/>
                      </w:divBdr>
                    </w:div>
                  </w:divsChild>
                </w:div>
                <w:div w:id="706832174">
                  <w:marLeft w:val="0"/>
                  <w:marRight w:val="0"/>
                  <w:marTop w:val="0"/>
                  <w:marBottom w:val="0"/>
                  <w:divBdr>
                    <w:top w:val="none" w:sz="0" w:space="0" w:color="auto"/>
                    <w:left w:val="none" w:sz="0" w:space="0" w:color="auto"/>
                    <w:bottom w:val="none" w:sz="0" w:space="0" w:color="auto"/>
                    <w:right w:val="none" w:sz="0" w:space="0" w:color="auto"/>
                  </w:divBdr>
                  <w:divsChild>
                    <w:div w:id="1967004708">
                      <w:marLeft w:val="0"/>
                      <w:marRight w:val="0"/>
                      <w:marTop w:val="0"/>
                      <w:marBottom w:val="0"/>
                      <w:divBdr>
                        <w:top w:val="none" w:sz="0" w:space="0" w:color="auto"/>
                        <w:left w:val="none" w:sz="0" w:space="0" w:color="auto"/>
                        <w:bottom w:val="none" w:sz="0" w:space="0" w:color="auto"/>
                        <w:right w:val="none" w:sz="0" w:space="0" w:color="auto"/>
                      </w:divBdr>
                    </w:div>
                  </w:divsChild>
                </w:div>
                <w:div w:id="852572191">
                  <w:marLeft w:val="0"/>
                  <w:marRight w:val="0"/>
                  <w:marTop w:val="0"/>
                  <w:marBottom w:val="0"/>
                  <w:divBdr>
                    <w:top w:val="none" w:sz="0" w:space="0" w:color="auto"/>
                    <w:left w:val="none" w:sz="0" w:space="0" w:color="auto"/>
                    <w:bottom w:val="none" w:sz="0" w:space="0" w:color="auto"/>
                    <w:right w:val="none" w:sz="0" w:space="0" w:color="auto"/>
                  </w:divBdr>
                  <w:divsChild>
                    <w:div w:id="492987430">
                      <w:marLeft w:val="0"/>
                      <w:marRight w:val="0"/>
                      <w:marTop w:val="0"/>
                      <w:marBottom w:val="0"/>
                      <w:divBdr>
                        <w:top w:val="none" w:sz="0" w:space="0" w:color="auto"/>
                        <w:left w:val="none" w:sz="0" w:space="0" w:color="auto"/>
                        <w:bottom w:val="none" w:sz="0" w:space="0" w:color="auto"/>
                        <w:right w:val="none" w:sz="0" w:space="0" w:color="auto"/>
                      </w:divBdr>
                    </w:div>
                  </w:divsChild>
                </w:div>
                <w:div w:id="1094403126">
                  <w:marLeft w:val="0"/>
                  <w:marRight w:val="0"/>
                  <w:marTop w:val="0"/>
                  <w:marBottom w:val="0"/>
                  <w:divBdr>
                    <w:top w:val="none" w:sz="0" w:space="0" w:color="auto"/>
                    <w:left w:val="none" w:sz="0" w:space="0" w:color="auto"/>
                    <w:bottom w:val="none" w:sz="0" w:space="0" w:color="auto"/>
                    <w:right w:val="none" w:sz="0" w:space="0" w:color="auto"/>
                  </w:divBdr>
                  <w:divsChild>
                    <w:div w:id="284236737">
                      <w:marLeft w:val="0"/>
                      <w:marRight w:val="0"/>
                      <w:marTop w:val="0"/>
                      <w:marBottom w:val="0"/>
                      <w:divBdr>
                        <w:top w:val="none" w:sz="0" w:space="0" w:color="auto"/>
                        <w:left w:val="none" w:sz="0" w:space="0" w:color="auto"/>
                        <w:bottom w:val="none" w:sz="0" w:space="0" w:color="auto"/>
                        <w:right w:val="none" w:sz="0" w:space="0" w:color="auto"/>
                      </w:divBdr>
                    </w:div>
                  </w:divsChild>
                </w:div>
                <w:div w:id="1275357812">
                  <w:marLeft w:val="0"/>
                  <w:marRight w:val="0"/>
                  <w:marTop w:val="0"/>
                  <w:marBottom w:val="0"/>
                  <w:divBdr>
                    <w:top w:val="none" w:sz="0" w:space="0" w:color="auto"/>
                    <w:left w:val="none" w:sz="0" w:space="0" w:color="auto"/>
                    <w:bottom w:val="none" w:sz="0" w:space="0" w:color="auto"/>
                    <w:right w:val="none" w:sz="0" w:space="0" w:color="auto"/>
                  </w:divBdr>
                  <w:divsChild>
                    <w:div w:id="859783037">
                      <w:marLeft w:val="0"/>
                      <w:marRight w:val="0"/>
                      <w:marTop w:val="0"/>
                      <w:marBottom w:val="0"/>
                      <w:divBdr>
                        <w:top w:val="none" w:sz="0" w:space="0" w:color="auto"/>
                        <w:left w:val="none" w:sz="0" w:space="0" w:color="auto"/>
                        <w:bottom w:val="none" w:sz="0" w:space="0" w:color="auto"/>
                        <w:right w:val="none" w:sz="0" w:space="0" w:color="auto"/>
                      </w:divBdr>
                    </w:div>
                  </w:divsChild>
                </w:div>
                <w:div w:id="1311404050">
                  <w:marLeft w:val="0"/>
                  <w:marRight w:val="0"/>
                  <w:marTop w:val="0"/>
                  <w:marBottom w:val="0"/>
                  <w:divBdr>
                    <w:top w:val="none" w:sz="0" w:space="0" w:color="auto"/>
                    <w:left w:val="none" w:sz="0" w:space="0" w:color="auto"/>
                    <w:bottom w:val="none" w:sz="0" w:space="0" w:color="auto"/>
                    <w:right w:val="none" w:sz="0" w:space="0" w:color="auto"/>
                  </w:divBdr>
                  <w:divsChild>
                    <w:div w:id="298806745">
                      <w:marLeft w:val="0"/>
                      <w:marRight w:val="0"/>
                      <w:marTop w:val="0"/>
                      <w:marBottom w:val="0"/>
                      <w:divBdr>
                        <w:top w:val="none" w:sz="0" w:space="0" w:color="auto"/>
                        <w:left w:val="none" w:sz="0" w:space="0" w:color="auto"/>
                        <w:bottom w:val="none" w:sz="0" w:space="0" w:color="auto"/>
                        <w:right w:val="none" w:sz="0" w:space="0" w:color="auto"/>
                      </w:divBdr>
                    </w:div>
                  </w:divsChild>
                </w:div>
                <w:div w:id="1527524269">
                  <w:marLeft w:val="0"/>
                  <w:marRight w:val="0"/>
                  <w:marTop w:val="0"/>
                  <w:marBottom w:val="0"/>
                  <w:divBdr>
                    <w:top w:val="none" w:sz="0" w:space="0" w:color="auto"/>
                    <w:left w:val="none" w:sz="0" w:space="0" w:color="auto"/>
                    <w:bottom w:val="none" w:sz="0" w:space="0" w:color="auto"/>
                    <w:right w:val="none" w:sz="0" w:space="0" w:color="auto"/>
                  </w:divBdr>
                  <w:divsChild>
                    <w:div w:id="160242335">
                      <w:marLeft w:val="0"/>
                      <w:marRight w:val="0"/>
                      <w:marTop w:val="0"/>
                      <w:marBottom w:val="0"/>
                      <w:divBdr>
                        <w:top w:val="none" w:sz="0" w:space="0" w:color="auto"/>
                        <w:left w:val="none" w:sz="0" w:space="0" w:color="auto"/>
                        <w:bottom w:val="none" w:sz="0" w:space="0" w:color="auto"/>
                        <w:right w:val="none" w:sz="0" w:space="0" w:color="auto"/>
                      </w:divBdr>
                    </w:div>
                  </w:divsChild>
                </w:div>
                <w:div w:id="1705670379">
                  <w:marLeft w:val="0"/>
                  <w:marRight w:val="0"/>
                  <w:marTop w:val="0"/>
                  <w:marBottom w:val="0"/>
                  <w:divBdr>
                    <w:top w:val="none" w:sz="0" w:space="0" w:color="auto"/>
                    <w:left w:val="none" w:sz="0" w:space="0" w:color="auto"/>
                    <w:bottom w:val="none" w:sz="0" w:space="0" w:color="auto"/>
                    <w:right w:val="none" w:sz="0" w:space="0" w:color="auto"/>
                  </w:divBdr>
                  <w:divsChild>
                    <w:div w:id="1684086198">
                      <w:marLeft w:val="0"/>
                      <w:marRight w:val="0"/>
                      <w:marTop w:val="0"/>
                      <w:marBottom w:val="0"/>
                      <w:divBdr>
                        <w:top w:val="none" w:sz="0" w:space="0" w:color="auto"/>
                        <w:left w:val="none" w:sz="0" w:space="0" w:color="auto"/>
                        <w:bottom w:val="none" w:sz="0" w:space="0" w:color="auto"/>
                        <w:right w:val="none" w:sz="0" w:space="0" w:color="auto"/>
                      </w:divBdr>
                    </w:div>
                  </w:divsChild>
                </w:div>
                <w:div w:id="1711569458">
                  <w:marLeft w:val="0"/>
                  <w:marRight w:val="0"/>
                  <w:marTop w:val="0"/>
                  <w:marBottom w:val="0"/>
                  <w:divBdr>
                    <w:top w:val="none" w:sz="0" w:space="0" w:color="auto"/>
                    <w:left w:val="none" w:sz="0" w:space="0" w:color="auto"/>
                    <w:bottom w:val="none" w:sz="0" w:space="0" w:color="auto"/>
                    <w:right w:val="none" w:sz="0" w:space="0" w:color="auto"/>
                  </w:divBdr>
                  <w:divsChild>
                    <w:div w:id="1199120259">
                      <w:marLeft w:val="0"/>
                      <w:marRight w:val="0"/>
                      <w:marTop w:val="0"/>
                      <w:marBottom w:val="0"/>
                      <w:divBdr>
                        <w:top w:val="none" w:sz="0" w:space="0" w:color="auto"/>
                        <w:left w:val="none" w:sz="0" w:space="0" w:color="auto"/>
                        <w:bottom w:val="none" w:sz="0" w:space="0" w:color="auto"/>
                        <w:right w:val="none" w:sz="0" w:space="0" w:color="auto"/>
                      </w:divBdr>
                    </w:div>
                  </w:divsChild>
                </w:div>
                <w:div w:id="1844777023">
                  <w:marLeft w:val="0"/>
                  <w:marRight w:val="0"/>
                  <w:marTop w:val="0"/>
                  <w:marBottom w:val="0"/>
                  <w:divBdr>
                    <w:top w:val="none" w:sz="0" w:space="0" w:color="auto"/>
                    <w:left w:val="none" w:sz="0" w:space="0" w:color="auto"/>
                    <w:bottom w:val="none" w:sz="0" w:space="0" w:color="auto"/>
                    <w:right w:val="none" w:sz="0" w:space="0" w:color="auto"/>
                  </w:divBdr>
                  <w:divsChild>
                    <w:div w:id="1947349218">
                      <w:marLeft w:val="0"/>
                      <w:marRight w:val="0"/>
                      <w:marTop w:val="0"/>
                      <w:marBottom w:val="0"/>
                      <w:divBdr>
                        <w:top w:val="none" w:sz="0" w:space="0" w:color="auto"/>
                        <w:left w:val="none" w:sz="0" w:space="0" w:color="auto"/>
                        <w:bottom w:val="none" w:sz="0" w:space="0" w:color="auto"/>
                        <w:right w:val="none" w:sz="0" w:space="0" w:color="auto"/>
                      </w:divBdr>
                    </w:div>
                  </w:divsChild>
                </w:div>
                <w:div w:id="1889030293">
                  <w:marLeft w:val="0"/>
                  <w:marRight w:val="0"/>
                  <w:marTop w:val="0"/>
                  <w:marBottom w:val="0"/>
                  <w:divBdr>
                    <w:top w:val="none" w:sz="0" w:space="0" w:color="auto"/>
                    <w:left w:val="none" w:sz="0" w:space="0" w:color="auto"/>
                    <w:bottom w:val="none" w:sz="0" w:space="0" w:color="auto"/>
                    <w:right w:val="none" w:sz="0" w:space="0" w:color="auto"/>
                  </w:divBdr>
                  <w:divsChild>
                    <w:div w:id="1089624216">
                      <w:marLeft w:val="0"/>
                      <w:marRight w:val="0"/>
                      <w:marTop w:val="0"/>
                      <w:marBottom w:val="0"/>
                      <w:divBdr>
                        <w:top w:val="none" w:sz="0" w:space="0" w:color="auto"/>
                        <w:left w:val="none" w:sz="0" w:space="0" w:color="auto"/>
                        <w:bottom w:val="none" w:sz="0" w:space="0" w:color="auto"/>
                        <w:right w:val="none" w:sz="0" w:space="0" w:color="auto"/>
                      </w:divBdr>
                    </w:div>
                  </w:divsChild>
                </w:div>
                <w:div w:id="2013221233">
                  <w:marLeft w:val="0"/>
                  <w:marRight w:val="0"/>
                  <w:marTop w:val="0"/>
                  <w:marBottom w:val="0"/>
                  <w:divBdr>
                    <w:top w:val="none" w:sz="0" w:space="0" w:color="auto"/>
                    <w:left w:val="none" w:sz="0" w:space="0" w:color="auto"/>
                    <w:bottom w:val="none" w:sz="0" w:space="0" w:color="auto"/>
                    <w:right w:val="none" w:sz="0" w:space="0" w:color="auto"/>
                  </w:divBdr>
                  <w:divsChild>
                    <w:div w:id="985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8463">
          <w:marLeft w:val="0"/>
          <w:marRight w:val="0"/>
          <w:marTop w:val="0"/>
          <w:marBottom w:val="0"/>
          <w:divBdr>
            <w:top w:val="none" w:sz="0" w:space="0" w:color="auto"/>
            <w:left w:val="none" w:sz="0" w:space="0" w:color="auto"/>
            <w:bottom w:val="none" w:sz="0" w:space="0" w:color="auto"/>
            <w:right w:val="none" w:sz="0" w:space="0" w:color="auto"/>
          </w:divBdr>
          <w:divsChild>
            <w:div w:id="1612466823">
              <w:marLeft w:val="-75"/>
              <w:marRight w:val="0"/>
              <w:marTop w:val="30"/>
              <w:marBottom w:val="30"/>
              <w:divBdr>
                <w:top w:val="none" w:sz="0" w:space="0" w:color="auto"/>
                <w:left w:val="none" w:sz="0" w:space="0" w:color="auto"/>
                <w:bottom w:val="none" w:sz="0" w:space="0" w:color="auto"/>
                <w:right w:val="none" w:sz="0" w:space="0" w:color="auto"/>
              </w:divBdr>
              <w:divsChild>
                <w:div w:id="50155344">
                  <w:marLeft w:val="0"/>
                  <w:marRight w:val="0"/>
                  <w:marTop w:val="0"/>
                  <w:marBottom w:val="0"/>
                  <w:divBdr>
                    <w:top w:val="none" w:sz="0" w:space="0" w:color="auto"/>
                    <w:left w:val="none" w:sz="0" w:space="0" w:color="auto"/>
                    <w:bottom w:val="none" w:sz="0" w:space="0" w:color="auto"/>
                    <w:right w:val="none" w:sz="0" w:space="0" w:color="auto"/>
                  </w:divBdr>
                  <w:divsChild>
                    <w:div w:id="166410164">
                      <w:marLeft w:val="0"/>
                      <w:marRight w:val="0"/>
                      <w:marTop w:val="0"/>
                      <w:marBottom w:val="0"/>
                      <w:divBdr>
                        <w:top w:val="none" w:sz="0" w:space="0" w:color="auto"/>
                        <w:left w:val="none" w:sz="0" w:space="0" w:color="auto"/>
                        <w:bottom w:val="none" w:sz="0" w:space="0" w:color="auto"/>
                        <w:right w:val="none" w:sz="0" w:space="0" w:color="auto"/>
                      </w:divBdr>
                    </w:div>
                    <w:div w:id="265314010">
                      <w:marLeft w:val="0"/>
                      <w:marRight w:val="0"/>
                      <w:marTop w:val="0"/>
                      <w:marBottom w:val="0"/>
                      <w:divBdr>
                        <w:top w:val="none" w:sz="0" w:space="0" w:color="auto"/>
                        <w:left w:val="none" w:sz="0" w:space="0" w:color="auto"/>
                        <w:bottom w:val="none" w:sz="0" w:space="0" w:color="auto"/>
                        <w:right w:val="none" w:sz="0" w:space="0" w:color="auto"/>
                      </w:divBdr>
                    </w:div>
                    <w:div w:id="711460236">
                      <w:marLeft w:val="0"/>
                      <w:marRight w:val="0"/>
                      <w:marTop w:val="0"/>
                      <w:marBottom w:val="0"/>
                      <w:divBdr>
                        <w:top w:val="none" w:sz="0" w:space="0" w:color="auto"/>
                        <w:left w:val="none" w:sz="0" w:space="0" w:color="auto"/>
                        <w:bottom w:val="none" w:sz="0" w:space="0" w:color="auto"/>
                        <w:right w:val="none" w:sz="0" w:space="0" w:color="auto"/>
                      </w:divBdr>
                    </w:div>
                    <w:div w:id="905724066">
                      <w:marLeft w:val="0"/>
                      <w:marRight w:val="0"/>
                      <w:marTop w:val="0"/>
                      <w:marBottom w:val="0"/>
                      <w:divBdr>
                        <w:top w:val="none" w:sz="0" w:space="0" w:color="auto"/>
                        <w:left w:val="none" w:sz="0" w:space="0" w:color="auto"/>
                        <w:bottom w:val="none" w:sz="0" w:space="0" w:color="auto"/>
                        <w:right w:val="none" w:sz="0" w:space="0" w:color="auto"/>
                      </w:divBdr>
                    </w:div>
                    <w:div w:id="1490250367">
                      <w:marLeft w:val="0"/>
                      <w:marRight w:val="0"/>
                      <w:marTop w:val="0"/>
                      <w:marBottom w:val="0"/>
                      <w:divBdr>
                        <w:top w:val="none" w:sz="0" w:space="0" w:color="auto"/>
                        <w:left w:val="none" w:sz="0" w:space="0" w:color="auto"/>
                        <w:bottom w:val="none" w:sz="0" w:space="0" w:color="auto"/>
                        <w:right w:val="none" w:sz="0" w:space="0" w:color="auto"/>
                      </w:divBdr>
                    </w:div>
                    <w:div w:id="1664775273">
                      <w:marLeft w:val="0"/>
                      <w:marRight w:val="0"/>
                      <w:marTop w:val="0"/>
                      <w:marBottom w:val="0"/>
                      <w:divBdr>
                        <w:top w:val="none" w:sz="0" w:space="0" w:color="auto"/>
                        <w:left w:val="none" w:sz="0" w:space="0" w:color="auto"/>
                        <w:bottom w:val="none" w:sz="0" w:space="0" w:color="auto"/>
                        <w:right w:val="none" w:sz="0" w:space="0" w:color="auto"/>
                      </w:divBdr>
                    </w:div>
                  </w:divsChild>
                </w:div>
                <w:div w:id="224336195">
                  <w:marLeft w:val="0"/>
                  <w:marRight w:val="0"/>
                  <w:marTop w:val="0"/>
                  <w:marBottom w:val="0"/>
                  <w:divBdr>
                    <w:top w:val="none" w:sz="0" w:space="0" w:color="auto"/>
                    <w:left w:val="none" w:sz="0" w:space="0" w:color="auto"/>
                    <w:bottom w:val="none" w:sz="0" w:space="0" w:color="auto"/>
                    <w:right w:val="none" w:sz="0" w:space="0" w:color="auto"/>
                  </w:divBdr>
                  <w:divsChild>
                    <w:div w:id="344946573">
                      <w:marLeft w:val="0"/>
                      <w:marRight w:val="0"/>
                      <w:marTop w:val="0"/>
                      <w:marBottom w:val="0"/>
                      <w:divBdr>
                        <w:top w:val="none" w:sz="0" w:space="0" w:color="auto"/>
                        <w:left w:val="none" w:sz="0" w:space="0" w:color="auto"/>
                        <w:bottom w:val="none" w:sz="0" w:space="0" w:color="auto"/>
                        <w:right w:val="none" w:sz="0" w:space="0" w:color="auto"/>
                      </w:divBdr>
                    </w:div>
                  </w:divsChild>
                </w:div>
                <w:div w:id="240330761">
                  <w:marLeft w:val="0"/>
                  <w:marRight w:val="0"/>
                  <w:marTop w:val="0"/>
                  <w:marBottom w:val="0"/>
                  <w:divBdr>
                    <w:top w:val="none" w:sz="0" w:space="0" w:color="auto"/>
                    <w:left w:val="none" w:sz="0" w:space="0" w:color="auto"/>
                    <w:bottom w:val="none" w:sz="0" w:space="0" w:color="auto"/>
                    <w:right w:val="none" w:sz="0" w:space="0" w:color="auto"/>
                  </w:divBdr>
                  <w:divsChild>
                    <w:div w:id="1200818721">
                      <w:marLeft w:val="0"/>
                      <w:marRight w:val="0"/>
                      <w:marTop w:val="0"/>
                      <w:marBottom w:val="0"/>
                      <w:divBdr>
                        <w:top w:val="none" w:sz="0" w:space="0" w:color="auto"/>
                        <w:left w:val="none" w:sz="0" w:space="0" w:color="auto"/>
                        <w:bottom w:val="none" w:sz="0" w:space="0" w:color="auto"/>
                        <w:right w:val="none" w:sz="0" w:space="0" w:color="auto"/>
                      </w:divBdr>
                    </w:div>
                  </w:divsChild>
                </w:div>
                <w:div w:id="573661631">
                  <w:marLeft w:val="0"/>
                  <w:marRight w:val="0"/>
                  <w:marTop w:val="0"/>
                  <w:marBottom w:val="0"/>
                  <w:divBdr>
                    <w:top w:val="none" w:sz="0" w:space="0" w:color="auto"/>
                    <w:left w:val="none" w:sz="0" w:space="0" w:color="auto"/>
                    <w:bottom w:val="none" w:sz="0" w:space="0" w:color="auto"/>
                    <w:right w:val="none" w:sz="0" w:space="0" w:color="auto"/>
                  </w:divBdr>
                  <w:divsChild>
                    <w:div w:id="475074061">
                      <w:marLeft w:val="0"/>
                      <w:marRight w:val="0"/>
                      <w:marTop w:val="0"/>
                      <w:marBottom w:val="0"/>
                      <w:divBdr>
                        <w:top w:val="none" w:sz="0" w:space="0" w:color="auto"/>
                        <w:left w:val="none" w:sz="0" w:space="0" w:color="auto"/>
                        <w:bottom w:val="none" w:sz="0" w:space="0" w:color="auto"/>
                        <w:right w:val="none" w:sz="0" w:space="0" w:color="auto"/>
                      </w:divBdr>
                    </w:div>
                  </w:divsChild>
                </w:div>
                <w:div w:id="708722318">
                  <w:marLeft w:val="0"/>
                  <w:marRight w:val="0"/>
                  <w:marTop w:val="0"/>
                  <w:marBottom w:val="0"/>
                  <w:divBdr>
                    <w:top w:val="none" w:sz="0" w:space="0" w:color="auto"/>
                    <w:left w:val="none" w:sz="0" w:space="0" w:color="auto"/>
                    <w:bottom w:val="none" w:sz="0" w:space="0" w:color="auto"/>
                    <w:right w:val="none" w:sz="0" w:space="0" w:color="auto"/>
                  </w:divBdr>
                  <w:divsChild>
                    <w:div w:id="12464073">
                      <w:marLeft w:val="0"/>
                      <w:marRight w:val="0"/>
                      <w:marTop w:val="0"/>
                      <w:marBottom w:val="0"/>
                      <w:divBdr>
                        <w:top w:val="none" w:sz="0" w:space="0" w:color="auto"/>
                        <w:left w:val="none" w:sz="0" w:space="0" w:color="auto"/>
                        <w:bottom w:val="none" w:sz="0" w:space="0" w:color="auto"/>
                        <w:right w:val="none" w:sz="0" w:space="0" w:color="auto"/>
                      </w:divBdr>
                    </w:div>
                    <w:div w:id="799150027">
                      <w:marLeft w:val="0"/>
                      <w:marRight w:val="0"/>
                      <w:marTop w:val="0"/>
                      <w:marBottom w:val="0"/>
                      <w:divBdr>
                        <w:top w:val="none" w:sz="0" w:space="0" w:color="auto"/>
                        <w:left w:val="none" w:sz="0" w:space="0" w:color="auto"/>
                        <w:bottom w:val="none" w:sz="0" w:space="0" w:color="auto"/>
                        <w:right w:val="none" w:sz="0" w:space="0" w:color="auto"/>
                      </w:divBdr>
                    </w:div>
                    <w:div w:id="1076589382">
                      <w:marLeft w:val="0"/>
                      <w:marRight w:val="0"/>
                      <w:marTop w:val="0"/>
                      <w:marBottom w:val="0"/>
                      <w:divBdr>
                        <w:top w:val="none" w:sz="0" w:space="0" w:color="auto"/>
                        <w:left w:val="none" w:sz="0" w:space="0" w:color="auto"/>
                        <w:bottom w:val="none" w:sz="0" w:space="0" w:color="auto"/>
                        <w:right w:val="none" w:sz="0" w:space="0" w:color="auto"/>
                      </w:divBdr>
                    </w:div>
                    <w:div w:id="1194419662">
                      <w:marLeft w:val="0"/>
                      <w:marRight w:val="0"/>
                      <w:marTop w:val="0"/>
                      <w:marBottom w:val="0"/>
                      <w:divBdr>
                        <w:top w:val="none" w:sz="0" w:space="0" w:color="auto"/>
                        <w:left w:val="none" w:sz="0" w:space="0" w:color="auto"/>
                        <w:bottom w:val="none" w:sz="0" w:space="0" w:color="auto"/>
                        <w:right w:val="none" w:sz="0" w:space="0" w:color="auto"/>
                      </w:divBdr>
                    </w:div>
                    <w:div w:id="1584336541">
                      <w:marLeft w:val="0"/>
                      <w:marRight w:val="0"/>
                      <w:marTop w:val="0"/>
                      <w:marBottom w:val="0"/>
                      <w:divBdr>
                        <w:top w:val="none" w:sz="0" w:space="0" w:color="auto"/>
                        <w:left w:val="none" w:sz="0" w:space="0" w:color="auto"/>
                        <w:bottom w:val="none" w:sz="0" w:space="0" w:color="auto"/>
                        <w:right w:val="none" w:sz="0" w:space="0" w:color="auto"/>
                      </w:divBdr>
                    </w:div>
                    <w:div w:id="1662661258">
                      <w:marLeft w:val="0"/>
                      <w:marRight w:val="0"/>
                      <w:marTop w:val="0"/>
                      <w:marBottom w:val="0"/>
                      <w:divBdr>
                        <w:top w:val="none" w:sz="0" w:space="0" w:color="auto"/>
                        <w:left w:val="none" w:sz="0" w:space="0" w:color="auto"/>
                        <w:bottom w:val="none" w:sz="0" w:space="0" w:color="auto"/>
                        <w:right w:val="none" w:sz="0" w:space="0" w:color="auto"/>
                      </w:divBdr>
                    </w:div>
                    <w:div w:id="1935167837">
                      <w:marLeft w:val="0"/>
                      <w:marRight w:val="0"/>
                      <w:marTop w:val="0"/>
                      <w:marBottom w:val="0"/>
                      <w:divBdr>
                        <w:top w:val="none" w:sz="0" w:space="0" w:color="auto"/>
                        <w:left w:val="none" w:sz="0" w:space="0" w:color="auto"/>
                        <w:bottom w:val="none" w:sz="0" w:space="0" w:color="auto"/>
                        <w:right w:val="none" w:sz="0" w:space="0" w:color="auto"/>
                      </w:divBdr>
                    </w:div>
                  </w:divsChild>
                </w:div>
                <w:div w:id="761030566">
                  <w:marLeft w:val="0"/>
                  <w:marRight w:val="0"/>
                  <w:marTop w:val="0"/>
                  <w:marBottom w:val="0"/>
                  <w:divBdr>
                    <w:top w:val="none" w:sz="0" w:space="0" w:color="auto"/>
                    <w:left w:val="none" w:sz="0" w:space="0" w:color="auto"/>
                    <w:bottom w:val="none" w:sz="0" w:space="0" w:color="auto"/>
                    <w:right w:val="none" w:sz="0" w:space="0" w:color="auto"/>
                  </w:divBdr>
                  <w:divsChild>
                    <w:div w:id="992564301">
                      <w:marLeft w:val="0"/>
                      <w:marRight w:val="0"/>
                      <w:marTop w:val="0"/>
                      <w:marBottom w:val="0"/>
                      <w:divBdr>
                        <w:top w:val="none" w:sz="0" w:space="0" w:color="auto"/>
                        <w:left w:val="none" w:sz="0" w:space="0" w:color="auto"/>
                        <w:bottom w:val="none" w:sz="0" w:space="0" w:color="auto"/>
                        <w:right w:val="none" w:sz="0" w:space="0" w:color="auto"/>
                      </w:divBdr>
                    </w:div>
                    <w:div w:id="1354917343">
                      <w:marLeft w:val="0"/>
                      <w:marRight w:val="0"/>
                      <w:marTop w:val="0"/>
                      <w:marBottom w:val="0"/>
                      <w:divBdr>
                        <w:top w:val="none" w:sz="0" w:space="0" w:color="auto"/>
                        <w:left w:val="none" w:sz="0" w:space="0" w:color="auto"/>
                        <w:bottom w:val="none" w:sz="0" w:space="0" w:color="auto"/>
                        <w:right w:val="none" w:sz="0" w:space="0" w:color="auto"/>
                      </w:divBdr>
                    </w:div>
                    <w:div w:id="1807818232">
                      <w:marLeft w:val="0"/>
                      <w:marRight w:val="0"/>
                      <w:marTop w:val="0"/>
                      <w:marBottom w:val="0"/>
                      <w:divBdr>
                        <w:top w:val="none" w:sz="0" w:space="0" w:color="auto"/>
                        <w:left w:val="none" w:sz="0" w:space="0" w:color="auto"/>
                        <w:bottom w:val="none" w:sz="0" w:space="0" w:color="auto"/>
                        <w:right w:val="none" w:sz="0" w:space="0" w:color="auto"/>
                      </w:divBdr>
                    </w:div>
                  </w:divsChild>
                </w:div>
                <w:div w:id="769931525">
                  <w:marLeft w:val="0"/>
                  <w:marRight w:val="0"/>
                  <w:marTop w:val="0"/>
                  <w:marBottom w:val="0"/>
                  <w:divBdr>
                    <w:top w:val="none" w:sz="0" w:space="0" w:color="auto"/>
                    <w:left w:val="none" w:sz="0" w:space="0" w:color="auto"/>
                    <w:bottom w:val="none" w:sz="0" w:space="0" w:color="auto"/>
                    <w:right w:val="none" w:sz="0" w:space="0" w:color="auto"/>
                  </w:divBdr>
                  <w:divsChild>
                    <w:div w:id="109594550">
                      <w:marLeft w:val="0"/>
                      <w:marRight w:val="0"/>
                      <w:marTop w:val="0"/>
                      <w:marBottom w:val="0"/>
                      <w:divBdr>
                        <w:top w:val="none" w:sz="0" w:space="0" w:color="auto"/>
                        <w:left w:val="none" w:sz="0" w:space="0" w:color="auto"/>
                        <w:bottom w:val="none" w:sz="0" w:space="0" w:color="auto"/>
                        <w:right w:val="none" w:sz="0" w:space="0" w:color="auto"/>
                      </w:divBdr>
                    </w:div>
                  </w:divsChild>
                </w:div>
                <w:div w:id="845092423">
                  <w:marLeft w:val="0"/>
                  <w:marRight w:val="0"/>
                  <w:marTop w:val="0"/>
                  <w:marBottom w:val="0"/>
                  <w:divBdr>
                    <w:top w:val="none" w:sz="0" w:space="0" w:color="auto"/>
                    <w:left w:val="none" w:sz="0" w:space="0" w:color="auto"/>
                    <w:bottom w:val="none" w:sz="0" w:space="0" w:color="auto"/>
                    <w:right w:val="none" w:sz="0" w:space="0" w:color="auto"/>
                  </w:divBdr>
                  <w:divsChild>
                    <w:div w:id="363097067">
                      <w:marLeft w:val="0"/>
                      <w:marRight w:val="0"/>
                      <w:marTop w:val="0"/>
                      <w:marBottom w:val="0"/>
                      <w:divBdr>
                        <w:top w:val="none" w:sz="0" w:space="0" w:color="auto"/>
                        <w:left w:val="none" w:sz="0" w:space="0" w:color="auto"/>
                        <w:bottom w:val="none" w:sz="0" w:space="0" w:color="auto"/>
                        <w:right w:val="none" w:sz="0" w:space="0" w:color="auto"/>
                      </w:divBdr>
                    </w:div>
                    <w:div w:id="560870435">
                      <w:marLeft w:val="0"/>
                      <w:marRight w:val="0"/>
                      <w:marTop w:val="0"/>
                      <w:marBottom w:val="0"/>
                      <w:divBdr>
                        <w:top w:val="none" w:sz="0" w:space="0" w:color="auto"/>
                        <w:left w:val="none" w:sz="0" w:space="0" w:color="auto"/>
                        <w:bottom w:val="none" w:sz="0" w:space="0" w:color="auto"/>
                        <w:right w:val="none" w:sz="0" w:space="0" w:color="auto"/>
                      </w:divBdr>
                    </w:div>
                    <w:div w:id="1138450533">
                      <w:marLeft w:val="0"/>
                      <w:marRight w:val="0"/>
                      <w:marTop w:val="0"/>
                      <w:marBottom w:val="0"/>
                      <w:divBdr>
                        <w:top w:val="none" w:sz="0" w:space="0" w:color="auto"/>
                        <w:left w:val="none" w:sz="0" w:space="0" w:color="auto"/>
                        <w:bottom w:val="none" w:sz="0" w:space="0" w:color="auto"/>
                        <w:right w:val="none" w:sz="0" w:space="0" w:color="auto"/>
                      </w:divBdr>
                    </w:div>
                  </w:divsChild>
                </w:div>
                <w:div w:id="876623673">
                  <w:marLeft w:val="0"/>
                  <w:marRight w:val="0"/>
                  <w:marTop w:val="0"/>
                  <w:marBottom w:val="0"/>
                  <w:divBdr>
                    <w:top w:val="none" w:sz="0" w:space="0" w:color="auto"/>
                    <w:left w:val="none" w:sz="0" w:space="0" w:color="auto"/>
                    <w:bottom w:val="none" w:sz="0" w:space="0" w:color="auto"/>
                    <w:right w:val="none" w:sz="0" w:space="0" w:color="auto"/>
                  </w:divBdr>
                  <w:divsChild>
                    <w:div w:id="1636333441">
                      <w:marLeft w:val="0"/>
                      <w:marRight w:val="0"/>
                      <w:marTop w:val="0"/>
                      <w:marBottom w:val="0"/>
                      <w:divBdr>
                        <w:top w:val="none" w:sz="0" w:space="0" w:color="auto"/>
                        <w:left w:val="none" w:sz="0" w:space="0" w:color="auto"/>
                        <w:bottom w:val="none" w:sz="0" w:space="0" w:color="auto"/>
                        <w:right w:val="none" w:sz="0" w:space="0" w:color="auto"/>
                      </w:divBdr>
                    </w:div>
                  </w:divsChild>
                </w:div>
                <w:div w:id="905604921">
                  <w:marLeft w:val="0"/>
                  <w:marRight w:val="0"/>
                  <w:marTop w:val="0"/>
                  <w:marBottom w:val="0"/>
                  <w:divBdr>
                    <w:top w:val="none" w:sz="0" w:space="0" w:color="auto"/>
                    <w:left w:val="none" w:sz="0" w:space="0" w:color="auto"/>
                    <w:bottom w:val="none" w:sz="0" w:space="0" w:color="auto"/>
                    <w:right w:val="none" w:sz="0" w:space="0" w:color="auto"/>
                  </w:divBdr>
                  <w:divsChild>
                    <w:div w:id="1911960070">
                      <w:marLeft w:val="0"/>
                      <w:marRight w:val="0"/>
                      <w:marTop w:val="0"/>
                      <w:marBottom w:val="0"/>
                      <w:divBdr>
                        <w:top w:val="none" w:sz="0" w:space="0" w:color="auto"/>
                        <w:left w:val="none" w:sz="0" w:space="0" w:color="auto"/>
                        <w:bottom w:val="none" w:sz="0" w:space="0" w:color="auto"/>
                        <w:right w:val="none" w:sz="0" w:space="0" w:color="auto"/>
                      </w:divBdr>
                    </w:div>
                  </w:divsChild>
                </w:div>
                <w:div w:id="933898056">
                  <w:marLeft w:val="0"/>
                  <w:marRight w:val="0"/>
                  <w:marTop w:val="0"/>
                  <w:marBottom w:val="0"/>
                  <w:divBdr>
                    <w:top w:val="none" w:sz="0" w:space="0" w:color="auto"/>
                    <w:left w:val="none" w:sz="0" w:space="0" w:color="auto"/>
                    <w:bottom w:val="none" w:sz="0" w:space="0" w:color="auto"/>
                    <w:right w:val="none" w:sz="0" w:space="0" w:color="auto"/>
                  </w:divBdr>
                  <w:divsChild>
                    <w:div w:id="524756209">
                      <w:marLeft w:val="0"/>
                      <w:marRight w:val="0"/>
                      <w:marTop w:val="0"/>
                      <w:marBottom w:val="0"/>
                      <w:divBdr>
                        <w:top w:val="none" w:sz="0" w:space="0" w:color="auto"/>
                        <w:left w:val="none" w:sz="0" w:space="0" w:color="auto"/>
                        <w:bottom w:val="none" w:sz="0" w:space="0" w:color="auto"/>
                        <w:right w:val="none" w:sz="0" w:space="0" w:color="auto"/>
                      </w:divBdr>
                    </w:div>
                  </w:divsChild>
                </w:div>
                <w:div w:id="948395436">
                  <w:marLeft w:val="0"/>
                  <w:marRight w:val="0"/>
                  <w:marTop w:val="0"/>
                  <w:marBottom w:val="0"/>
                  <w:divBdr>
                    <w:top w:val="none" w:sz="0" w:space="0" w:color="auto"/>
                    <w:left w:val="none" w:sz="0" w:space="0" w:color="auto"/>
                    <w:bottom w:val="none" w:sz="0" w:space="0" w:color="auto"/>
                    <w:right w:val="none" w:sz="0" w:space="0" w:color="auto"/>
                  </w:divBdr>
                  <w:divsChild>
                    <w:div w:id="1545559351">
                      <w:marLeft w:val="0"/>
                      <w:marRight w:val="0"/>
                      <w:marTop w:val="0"/>
                      <w:marBottom w:val="0"/>
                      <w:divBdr>
                        <w:top w:val="none" w:sz="0" w:space="0" w:color="auto"/>
                        <w:left w:val="none" w:sz="0" w:space="0" w:color="auto"/>
                        <w:bottom w:val="none" w:sz="0" w:space="0" w:color="auto"/>
                        <w:right w:val="none" w:sz="0" w:space="0" w:color="auto"/>
                      </w:divBdr>
                    </w:div>
                  </w:divsChild>
                </w:div>
                <w:div w:id="1034816258">
                  <w:marLeft w:val="0"/>
                  <w:marRight w:val="0"/>
                  <w:marTop w:val="0"/>
                  <w:marBottom w:val="0"/>
                  <w:divBdr>
                    <w:top w:val="none" w:sz="0" w:space="0" w:color="auto"/>
                    <w:left w:val="none" w:sz="0" w:space="0" w:color="auto"/>
                    <w:bottom w:val="none" w:sz="0" w:space="0" w:color="auto"/>
                    <w:right w:val="none" w:sz="0" w:space="0" w:color="auto"/>
                  </w:divBdr>
                  <w:divsChild>
                    <w:div w:id="1000936264">
                      <w:marLeft w:val="0"/>
                      <w:marRight w:val="0"/>
                      <w:marTop w:val="0"/>
                      <w:marBottom w:val="0"/>
                      <w:divBdr>
                        <w:top w:val="none" w:sz="0" w:space="0" w:color="auto"/>
                        <w:left w:val="none" w:sz="0" w:space="0" w:color="auto"/>
                        <w:bottom w:val="none" w:sz="0" w:space="0" w:color="auto"/>
                        <w:right w:val="none" w:sz="0" w:space="0" w:color="auto"/>
                      </w:divBdr>
                    </w:div>
                  </w:divsChild>
                </w:div>
                <w:div w:id="1085953753">
                  <w:marLeft w:val="0"/>
                  <w:marRight w:val="0"/>
                  <w:marTop w:val="0"/>
                  <w:marBottom w:val="0"/>
                  <w:divBdr>
                    <w:top w:val="none" w:sz="0" w:space="0" w:color="auto"/>
                    <w:left w:val="none" w:sz="0" w:space="0" w:color="auto"/>
                    <w:bottom w:val="none" w:sz="0" w:space="0" w:color="auto"/>
                    <w:right w:val="none" w:sz="0" w:space="0" w:color="auto"/>
                  </w:divBdr>
                  <w:divsChild>
                    <w:div w:id="113015034">
                      <w:marLeft w:val="0"/>
                      <w:marRight w:val="0"/>
                      <w:marTop w:val="0"/>
                      <w:marBottom w:val="0"/>
                      <w:divBdr>
                        <w:top w:val="none" w:sz="0" w:space="0" w:color="auto"/>
                        <w:left w:val="none" w:sz="0" w:space="0" w:color="auto"/>
                        <w:bottom w:val="none" w:sz="0" w:space="0" w:color="auto"/>
                        <w:right w:val="none" w:sz="0" w:space="0" w:color="auto"/>
                      </w:divBdr>
                    </w:div>
                    <w:div w:id="448820626">
                      <w:marLeft w:val="0"/>
                      <w:marRight w:val="0"/>
                      <w:marTop w:val="0"/>
                      <w:marBottom w:val="0"/>
                      <w:divBdr>
                        <w:top w:val="none" w:sz="0" w:space="0" w:color="auto"/>
                        <w:left w:val="none" w:sz="0" w:space="0" w:color="auto"/>
                        <w:bottom w:val="none" w:sz="0" w:space="0" w:color="auto"/>
                        <w:right w:val="none" w:sz="0" w:space="0" w:color="auto"/>
                      </w:divBdr>
                    </w:div>
                    <w:div w:id="1083911660">
                      <w:marLeft w:val="0"/>
                      <w:marRight w:val="0"/>
                      <w:marTop w:val="0"/>
                      <w:marBottom w:val="0"/>
                      <w:divBdr>
                        <w:top w:val="none" w:sz="0" w:space="0" w:color="auto"/>
                        <w:left w:val="none" w:sz="0" w:space="0" w:color="auto"/>
                        <w:bottom w:val="none" w:sz="0" w:space="0" w:color="auto"/>
                        <w:right w:val="none" w:sz="0" w:space="0" w:color="auto"/>
                      </w:divBdr>
                    </w:div>
                    <w:div w:id="1591306998">
                      <w:marLeft w:val="0"/>
                      <w:marRight w:val="0"/>
                      <w:marTop w:val="0"/>
                      <w:marBottom w:val="0"/>
                      <w:divBdr>
                        <w:top w:val="none" w:sz="0" w:space="0" w:color="auto"/>
                        <w:left w:val="none" w:sz="0" w:space="0" w:color="auto"/>
                        <w:bottom w:val="none" w:sz="0" w:space="0" w:color="auto"/>
                        <w:right w:val="none" w:sz="0" w:space="0" w:color="auto"/>
                      </w:divBdr>
                    </w:div>
                    <w:div w:id="1891728580">
                      <w:marLeft w:val="0"/>
                      <w:marRight w:val="0"/>
                      <w:marTop w:val="0"/>
                      <w:marBottom w:val="0"/>
                      <w:divBdr>
                        <w:top w:val="none" w:sz="0" w:space="0" w:color="auto"/>
                        <w:left w:val="none" w:sz="0" w:space="0" w:color="auto"/>
                        <w:bottom w:val="none" w:sz="0" w:space="0" w:color="auto"/>
                        <w:right w:val="none" w:sz="0" w:space="0" w:color="auto"/>
                      </w:divBdr>
                    </w:div>
                    <w:div w:id="1951665842">
                      <w:marLeft w:val="0"/>
                      <w:marRight w:val="0"/>
                      <w:marTop w:val="0"/>
                      <w:marBottom w:val="0"/>
                      <w:divBdr>
                        <w:top w:val="none" w:sz="0" w:space="0" w:color="auto"/>
                        <w:left w:val="none" w:sz="0" w:space="0" w:color="auto"/>
                        <w:bottom w:val="none" w:sz="0" w:space="0" w:color="auto"/>
                        <w:right w:val="none" w:sz="0" w:space="0" w:color="auto"/>
                      </w:divBdr>
                    </w:div>
                  </w:divsChild>
                </w:div>
                <w:div w:id="1235048653">
                  <w:marLeft w:val="0"/>
                  <w:marRight w:val="0"/>
                  <w:marTop w:val="0"/>
                  <w:marBottom w:val="0"/>
                  <w:divBdr>
                    <w:top w:val="none" w:sz="0" w:space="0" w:color="auto"/>
                    <w:left w:val="none" w:sz="0" w:space="0" w:color="auto"/>
                    <w:bottom w:val="none" w:sz="0" w:space="0" w:color="auto"/>
                    <w:right w:val="none" w:sz="0" w:space="0" w:color="auto"/>
                  </w:divBdr>
                  <w:divsChild>
                    <w:div w:id="698361500">
                      <w:marLeft w:val="0"/>
                      <w:marRight w:val="0"/>
                      <w:marTop w:val="0"/>
                      <w:marBottom w:val="0"/>
                      <w:divBdr>
                        <w:top w:val="none" w:sz="0" w:space="0" w:color="auto"/>
                        <w:left w:val="none" w:sz="0" w:space="0" w:color="auto"/>
                        <w:bottom w:val="none" w:sz="0" w:space="0" w:color="auto"/>
                        <w:right w:val="none" w:sz="0" w:space="0" w:color="auto"/>
                      </w:divBdr>
                    </w:div>
                    <w:div w:id="1101878578">
                      <w:marLeft w:val="0"/>
                      <w:marRight w:val="0"/>
                      <w:marTop w:val="0"/>
                      <w:marBottom w:val="0"/>
                      <w:divBdr>
                        <w:top w:val="none" w:sz="0" w:space="0" w:color="auto"/>
                        <w:left w:val="none" w:sz="0" w:space="0" w:color="auto"/>
                        <w:bottom w:val="none" w:sz="0" w:space="0" w:color="auto"/>
                        <w:right w:val="none" w:sz="0" w:space="0" w:color="auto"/>
                      </w:divBdr>
                    </w:div>
                    <w:div w:id="1168134110">
                      <w:marLeft w:val="0"/>
                      <w:marRight w:val="0"/>
                      <w:marTop w:val="0"/>
                      <w:marBottom w:val="0"/>
                      <w:divBdr>
                        <w:top w:val="none" w:sz="0" w:space="0" w:color="auto"/>
                        <w:left w:val="none" w:sz="0" w:space="0" w:color="auto"/>
                        <w:bottom w:val="none" w:sz="0" w:space="0" w:color="auto"/>
                        <w:right w:val="none" w:sz="0" w:space="0" w:color="auto"/>
                      </w:divBdr>
                    </w:div>
                    <w:div w:id="1814521111">
                      <w:marLeft w:val="0"/>
                      <w:marRight w:val="0"/>
                      <w:marTop w:val="0"/>
                      <w:marBottom w:val="0"/>
                      <w:divBdr>
                        <w:top w:val="none" w:sz="0" w:space="0" w:color="auto"/>
                        <w:left w:val="none" w:sz="0" w:space="0" w:color="auto"/>
                        <w:bottom w:val="none" w:sz="0" w:space="0" w:color="auto"/>
                        <w:right w:val="none" w:sz="0" w:space="0" w:color="auto"/>
                      </w:divBdr>
                    </w:div>
                    <w:div w:id="1972518876">
                      <w:marLeft w:val="0"/>
                      <w:marRight w:val="0"/>
                      <w:marTop w:val="0"/>
                      <w:marBottom w:val="0"/>
                      <w:divBdr>
                        <w:top w:val="none" w:sz="0" w:space="0" w:color="auto"/>
                        <w:left w:val="none" w:sz="0" w:space="0" w:color="auto"/>
                        <w:bottom w:val="none" w:sz="0" w:space="0" w:color="auto"/>
                        <w:right w:val="none" w:sz="0" w:space="0" w:color="auto"/>
                      </w:divBdr>
                    </w:div>
                    <w:div w:id="2022471704">
                      <w:marLeft w:val="0"/>
                      <w:marRight w:val="0"/>
                      <w:marTop w:val="0"/>
                      <w:marBottom w:val="0"/>
                      <w:divBdr>
                        <w:top w:val="none" w:sz="0" w:space="0" w:color="auto"/>
                        <w:left w:val="none" w:sz="0" w:space="0" w:color="auto"/>
                        <w:bottom w:val="none" w:sz="0" w:space="0" w:color="auto"/>
                        <w:right w:val="none" w:sz="0" w:space="0" w:color="auto"/>
                      </w:divBdr>
                    </w:div>
                  </w:divsChild>
                </w:div>
                <w:div w:id="1259757578">
                  <w:marLeft w:val="0"/>
                  <w:marRight w:val="0"/>
                  <w:marTop w:val="0"/>
                  <w:marBottom w:val="0"/>
                  <w:divBdr>
                    <w:top w:val="none" w:sz="0" w:space="0" w:color="auto"/>
                    <w:left w:val="none" w:sz="0" w:space="0" w:color="auto"/>
                    <w:bottom w:val="none" w:sz="0" w:space="0" w:color="auto"/>
                    <w:right w:val="none" w:sz="0" w:space="0" w:color="auto"/>
                  </w:divBdr>
                  <w:divsChild>
                    <w:div w:id="609246470">
                      <w:marLeft w:val="0"/>
                      <w:marRight w:val="0"/>
                      <w:marTop w:val="0"/>
                      <w:marBottom w:val="0"/>
                      <w:divBdr>
                        <w:top w:val="none" w:sz="0" w:space="0" w:color="auto"/>
                        <w:left w:val="none" w:sz="0" w:space="0" w:color="auto"/>
                        <w:bottom w:val="none" w:sz="0" w:space="0" w:color="auto"/>
                        <w:right w:val="none" w:sz="0" w:space="0" w:color="auto"/>
                      </w:divBdr>
                    </w:div>
                  </w:divsChild>
                </w:div>
                <w:div w:id="1289631653">
                  <w:marLeft w:val="0"/>
                  <w:marRight w:val="0"/>
                  <w:marTop w:val="0"/>
                  <w:marBottom w:val="0"/>
                  <w:divBdr>
                    <w:top w:val="none" w:sz="0" w:space="0" w:color="auto"/>
                    <w:left w:val="none" w:sz="0" w:space="0" w:color="auto"/>
                    <w:bottom w:val="none" w:sz="0" w:space="0" w:color="auto"/>
                    <w:right w:val="none" w:sz="0" w:space="0" w:color="auto"/>
                  </w:divBdr>
                  <w:divsChild>
                    <w:div w:id="942106496">
                      <w:marLeft w:val="0"/>
                      <w:marRight w:val="0"/>
                      <w:marTop w:val="0"/>
                      <w:marBottom w:val="0"/>
                      <w:divBdr>
                        <w:top w:val="none" w:sz="0" w:space="0" w:color="auto"/>
                        <w:left w:val="none" w:sz="0" w:space="0" w:color="auto"/>
                        <w:bottom w:val="none" w:sz="0" w:space="0" w:color="auto"/>
                        <w:right w:val="none" w:sz="0" w:space="0" w:color="auto"/>
                      </w:divBdr>
                    </w:div>
                    <w:div w:id="1042754825">
                      <w:marLeft w:val="0"/>
                      <w:marRight w:val="0"/>
                      <w:marTop w:val="0"/>
                      <w:marBottom w:val="0"/>
                      <w:divBdr>
                        <w:top w:val="none" w:sz="0" w:space="0" w:color="auto"/>
                        <w:left w:val="none" w:sz="0" w:space="0" w:color="auto"/>
                        <w:bottom w:val="none" w:sz="0" w:space="0" w:color="auto"/>
                        <w:right w:val="none" w:sz="0" w:space="0" w:color="auto"/>
                      </w:divBdr>
                    </w:div>
                  </w:divsChild>
                </w:div>
                <w:div w:id="1373965774">
                  <w:marLeft w:val="0"/>
                  <w:marRight w:val="0"/>
                  <w:marTop w:val="0"/>
                  <w:marBottom w:val="0"/>
                  <w:divBdr>
                    <w:top w:val="none" w:sz="0" w:space="0" w:color="auto"/>
                    <w:left w:val="none" w:sz="0" w:space="0" w:color="auto"/>
                    <w:bottom w:val="none" w:sz="0" w:space="0" w:color="auto"/>
                    <w:right w:val="none" w:sz="0" w:space="0" w:color="auto"/>
                  </w:divBdr>
                  <w:divsChild>
                    <w:div w:id="2106539221">
                      <w:marLeft w:val="0"/>
                      <w:marRight w:val="0"/>
                      <w:marTop w:val="0"/>
                      <w:marBottom w:val="0"/>
                      <w:divBdr>
                        <w:top w:val="none" w:sz="0" w:space="0" w:color="auto"/>
                        <w:left w:val="none" w:sz="0" w:space="0" w:color="auto"/>
                        <w:bottom w:val="none" w:sz="0" w:space="0" w:color="auto"/>
                        <w:right w:val="none" w:sz="0" w:space="0" w:color="auto"/>
                      </w:divBdr>
                    </w:div>
                  </w:divsChild>
                </w:div>
                <w:div w:id="1588464684">
                  <w:marLeft w:val="0"/>
                  <w:marRight w:val="0"/>
                  <w:marTop w:val="0"/>
                  <w:marBottom w:val="0"/>
                  <w:divBdr>
                    <w:top w:val="none" w:sz="0" w:space="0" w:color="auto"/>
                    <w:left w:val="none" w:sz="0" w:space="0" w:color="auto"/>
                    <w:bottom w:val="none" w:sz="0" w:space="0" w:color="auto"/>
                    <w:right w:val="none" w:sz="0" w:space="0" w:color="auto"/>
                  </w:divBdr>
                  <w:divsChild>
                    <w:div w:id="78522723">
                      <w:marLeft w:val="0"/>
                      <w:marRight w:val="0"/>
                      <w:marTop w:val="0"/>
                      <w:marBottom w:val="0"/>
                      <w:divBdr>
                        <w:top w:val="none" w:sz="0" w:space="0" w:color="auto"/>
                        <w:left w:val="none" w:sz="0" w:space="0" w:color="auto"/>
                        <w:bottom w:val="none" w:sz="0" w:space="0" w:color="auto"/>
                        <w:right w:val="none" w:sz="0" w:space="0" w:color="auto"/>
                      </w:divBdr>
                    </w:div>
                    <w:div w:id="620452395">
                      <w:marLeft w:val="0"/>
                      <w:marRight w:val="0"/>
                      <w:marTop w:val="0"/>
                      <w:marBottom w:val="0"/>
                      <w:divBdr>
                        <w:top w:val="none" w:sz="0" w:space="0" w:color="auto"/>
                        <w:left w:val="none" w:sz="0" w:space="0" w:color="auto"/>
                        <w:bottom w:val="none" w:sz="0" w:space="0" w:color="auto"/>
                        <w:right w:val="none" w:sz="0" w:space="0" w:color="auto"/>
                      </w:divBdr>
                    </w:div>
                    <w:div w:id="820730512">
                      <w:marLeft w:val="0"/>
                      <w:marRight w:val="0"/>
                      <w:marTop w:val="0"/>
                      <w:marBottom w:val="0"/>
                      <w:divBdr>
                        <w:top w:val="none" w:sz="0" w:space="0" w:color="auto"/>
                        <w:left w:val="none" w:sz="0" w:space="0" w:color="auto"/>
                        <w:bottom w:val="none" w:sz="0" w:space="0" w:color="auto"/>
                        <w:right w:val="none" w:sz="0" w:space="0" w:color="auto"/>
                      </w:divBdr>
                    </w:div>
                    <w:div w:id="1102186661">
                      <w:marLeft w:val="0"/>
                      <w:marRight w:val="0"/>
                      <w:marTop w:val="0"/>
                      <w:marBottom w:val="0"/>
                      <w:divBdr>
                        <w:top w:val="none" w:sz="0" w:space="0" w:color="auto"/>
                        <w:left w:val="none" w:sz="0" w:space="0" w:color="auto"/>
                        <w:bottom w:val="none" w:sz="0" w:space="0" w:color="auto"/>
                        <w:right w:val="none" w:sz="0" w:space="0" w:color="auto"/>
                      </w:divBdr>
                    </w:div>
                    <w:div w:id="1166745438">
                      <w:marLeft w:val="0"/>
                      <w:marRight w:val="0"/>
                      <w:marTop w:val="0"/>
                      <w:marBottom w:val="0"/>
                      <w:divBdr>
                        <w:top w:val="none" w:sz="0" w:space="0" w:color="auto"/>
                        <w:left w:val="none" w:sz="0" w:space="0" w:color="auto"/>
                        <w:bottom w:val="none" w:sz="0" w:space="0" w:color="auto"/>
                        <w:right w:val="none" w:sz="0" w:space="0" w:color="auto"/>
                      </w:divBdr>
                    </w:div>
                    <w:div w:id="1595822103">
                      <w:marLeft w:val="0"/>
                      <w:marRight w:val="0"/>
                      <w:marTop w:val="0"/>
                      <w:marBottom w:val="0"/>
                      <w:divBdr>
                        <w:top w:val="none" w:sz="0" w:space="0" w:color="auto"/>
                        <w:left w:val="none" w:sz="0" w:space="0" w:color="auto"/>
                        <w:bottom w:val="none" w:sz="0" w:space="0" w:color="auto"/>
                        <w:right w:val="none" w:sz="0" w:space="0" w:color="auto"/>
                      </w:divBdr>
                    </w:div>
                  </w:divsChild>
                </w:div>
                <w:div w:id="1674410804">
                  <w:marLeft w:val="0"/>
                  <w:marRight w:val="0"/>
                  <w:marTop w:val="0"/>
                  <w:marBottom w:val="0"/>
                  <w:divBdr>
                    <w:top w:val="none" w:sz="0" w:space="0" w:color="auto"/>
                    <w:left w:val="none" w:sz="0" w:space="0" w:color="auto"/>
                    <w:bottom w:val="none" w:sz="0" w:space="0" w:color="auto"/>
                    <w:right w:val="none" w:sz="0" w:space="0" w:color="auto"/>
                  </w:divBdr>
                  <w:divsChild>
                    <w:div w:id="836456690">
                      <w:marLeft w:val="0"/>
                      <w:marRight w:val="0"/>
                      <w:marTop w:val="0"/>
                      <w:marBottom w:val="0"/>
                      <w:divBdr>
                        <w:top w:val="none" w:sz="0" w:space="0" w:color="auto"/>
                        <w:left w:val="none" w:sz="0" w:space="0" w:color="auto"/>
                        <w:bottom w:val="none" w:sz="0" w:space="0" w:color="auto"/>
                        <w:right w:val="none" w:sz="0" w:space="0" w:color="auto"/>
                      </w:divBdr>
                    </w:div>
                    <w:div w:id="1040662642">
                      <w:marLeft w:val="0"/>
                      <w:marRight w:val="0"/>
                      <w:marTop w:val="0"/>
                      <w:marBottom w:val="0"/>
                      <w:divBdr>
                        <w:top w:val="none" w:sz="0" w:space="0" w:color="auto"/>
                        <w:left w:val="none" w:sz="0" w:space="0" w:color="auto"/>
                        <w:bottom w:val="none" w:sz="0" w:space="0" w:color="auto"/>
                        <w:right w:val="none" w:sz="0" w:space="0" w:color="auto"/>
                      </w:divBdr>
                    </w:div>
                    <w:div w:id="1599561836">
                      <w:marLeft w:val="0"/>
                      <w:marRight w:val="0"/>
                      <w:marTop w:val="0"/>
                      <w:marBottom w:val="0"/>
                      <w:divBdr>
                        <w:top w:val="none" w:sz="0" w:space="0" w:color="auto"/>
                        <w:left w:val="none" w:sz="0" w:space="0" w:color="auto"/>
                        <w:bottom w:val="none" w:sz="0" w:space="0" w:color="auto"/>
                        <w:right w:val="none" w:sz="0" w:space="0" w:color="auto"/>
                      </w:divBdr>
                    </w:div>
                  </w:divsChild>
                </w:div>
                <w:div w:id="1694260726">
                  <w:marLeft w:val="0"/>
                  <w:marRight w:val="0"/>
                  <w:marTop w:val="0"/>
                  <w:marBottom w:val="0"/>
                  <w:divBdr>
                    <w:top w:val="none" w:sz="0" w:space="0" w:color="auto"/>
                    <w:left w:val="none" w:sz="0" w:space="0" w:color="auto"/>
                    <w:bottom w:val="none" w:sz="0" w:space="0" w:color="auto"/>
                    <w:right w:val="none" w:sz="0" w:space="0" w:color="auto"/>
                  </w:divBdr>
                  <w:divsChild>
                    <w:div w:id="447966725">
                      <w:marLeft w:val="0"/>
                      <w:marRight w:val="0"/>
                      <w:marTop w:val="0"/>
                      <w:marBottom w:val="0"/>
                      <w:divBdr>
                        <w:top w:val="none" w:sz="0" w:space="0" w:color="auto"/>
                        <w:left w:val="none" w:sz="0" w:space="0" w:color="auto"/>
                        <w:bottom w:val="none" w:sz="0" w:space="0" w:color="auto"/>
                        <w:right w:val="none" w:sz="0" w:space="0" w:color="auto"/>
                      </w:divBdr>
                    </w:div>
                    <w:div w:id="507447418">
                      <w:marLeft w:val="0"/>
                      <w:marRight w:val="0"/>
                      <w:marTop w:val="0"/>
                      <w:marBottom w:val="0"/>
                      <w:divBdr>
                        <w:top w:val="none" w:sz="0" w:space="0" w:color="auto"/>
                        <w:left w:val="none" w:sz="0" w:space="0" w:color="auto"/>
                        <w:bottom w:val="none" w:sz="0" w:space="0" w:color="auto"/>
                        <w:right w:val="none" w:sz="0" w:space="0" w:color="auto"/>
                      </w:divBdr>
                    </w:div>
                    <w:div w:id="955673395">
                      <w:marLeft w:val="0"/>
                      <w:marRight w:val="0"/>
                      <w:marTop w:val="0"/>
                      <w:marBottom w:val="0"/>
                      <w:divBdr>
                        <w:top w:val="none" w:sz="0" w:space="0" w:color="auto"/>
                        <w:left w:val="none" w:sz="0" w:space="0" w:color="auto"/>
                        <w:bottom w:val="none" w:sz="0" w:space="0" w:color="auto"/>
                        <w:right w:val="none" w:sz="0" w:space="0" w:color="auto"/>
                      </w:divBdr>
                    </w:div>
                  </w:divsChild>
                </w:div>
                <w:div w:id="1733306837">
                  <w:marLeft w:val="0"/>
                  <w:marRight w:val="0"/>
                  <w:marTop w:val="0"/>
                  <w:marBottom w:val="0"/>
                  <w:divBdr>
                    <w:top w:val="none" w:sz="0" w:space="0" w:color="auto"/>
                    <w:left w:val="none" w:sz="0" w:space="0" w:color="auto"/>
                    <w:bottom w:val="none" w:sz="0" w:space="0" w:color="auto"/>
                    <w:right w:val="none" w:sz="0" w:space="0" w:color="auto"/>
                  </w:divBdr>
                  <w:divsChild>
                    <w:div w:id="119303684">
                      <w:marLeft w:val="0"/>
                      <w:marRight w:val="0"/>
                      <w:marTop w:val="0"/>
                      <w:marBottom w:val="0"/>
                      <w:divBdr>
                        <w:top w:val="none" w:sz="0" w:space="0" w:color="auto"/>
                        <w:left w:val="none" w:sz="0" w:space="0" w:color="auto"/>
                        <w:bottom w:val="none" w:sz="0" w:space="0" w:color="auto"/>
                        <w:right w:val="none" w:sz="0" w:space="0" w:color="auto"/>
                      </w:divBdr>
                    </w:div>
                    <w:div w:id="922764532">
                      <w:marLeft w:val="0"/>
                      <w:marRight w:val="0"/>
                      <w:marTop w:val="0"/>
                      <w:marBottom w:val="0"/>
                      <w:divBdr>
                        <w:top w:val="none" w:sz="0" w:space="0" w:color="auto"/>
                        <w:left w:val="none" w:sz="0" w:space="0" w:color="auto"/>
                        <w:bottom w:val="none" w:sz="0" w:space="0" w:color="auto"/>
                        <w:right w:val="none" w:sz="0" w:space="0" w:color="auto"/>
                      </w:divBdr>
                    </w:div>
                    <w:div w:id="1714306929">
                      <w:marLeft w:val="0"/>
                      <w:marRight w:val="0"/>
                      <w:marTop w:val="0"/>
                      <w:marBottom w:val="0"/>
                      <w:divBdr>
                        <w:top w:val="none" w:sz="0" w:space="0" w:color="auto"/>
                        <w:left w:val="none" w:sz="0" w:space="0" w:color="auto"/>
                        <w:bottom w:val="none" w:sz="0" w:space="0" w:color="auto"/>
                        <w:right w:val="none" w:sz="0" w:space="0" w:color="auto"/>
                      </w:divBdr>
                    </w:div>
                    <w:div w:id="1910529400">
                      <w:marLeft w:val="0"/>
                      <w:marRight w:val="0"/>
                      <w:marTop w:val="0"/>
                      <w:marBottom w:val="0"/>
                      <w:divBdr>
                        <w:top w:val="none" w:sz="0" w:space="0" w:color="auto"/>
                        <w:left w:val="none" w:sz="0" w:space="0" w:color="auto"/>
                        <w:bottom w:val="none" w:sz="0" w:space="0" w:color="auto"/>
                        <w:right w:val="none" w:sz="0" w:space="0" w:color="auto"/>
                      </w:divBdr>
                    </w:div>
                  </w:divsChild>
                </w:div>
                <w:div w:id="1829902845">
                  <w:marLeft w:val="0"/>
                  <w:marRight w:val="0"/>
                  <w:marTop w:val="0"/>
                  <w:marBottom w:val="0"/>
                  <w:divBdr>
                    <w:top w:val="none" w:sz="0" w:space="0" w:color="auto"/>
                    <w:left w:val="none" w:sz="0" w:space="0" w:color="auto"/>
                    <w:bottom w:val="none" w:sz="0" w:space="0" w:color="auto"/>
                    <w:right w:val="none" w:sz="0" w:space="0" w:color="auto"/>
                  </w:divBdr>
                  <w:divsChild>
                    <w:div w:id="12070698">
                      <w:marLeft w:val="0"/>
                      <w:marRight w:val="0"/>
                      <w:marTop w:val="0"/>
                      <w:marBottom w:val="0"/>
                      <w:divBdr>
                        <w:top w:val="none" w:sz="0" w:space="0" w:color="auto"/>
                        <w:left w:val="none" w:sz="0" w:space="0" w:color="auto"/>
                        <w:bottom w:val="none" w:sz="0" w:space="0" w:color="auto"/>
                        <w:right w:val="none" w:sz="0" w:space="0" w:color="auto"/>
                      </w:divBdr>
                    </w:div>
                    <w:div w:id="723795270">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1985354922">
                      <w:marLeft w:val="0"/>
                      <w:marRight w:val="0"/>
                      <w:marTop w:val="0"/>
                      <w:marBottom w:val="0"/>
                      <w:divBdr>
                        <w:top w:val="none" w:sz="0" w:space="0" w:color="auto"/>
                        <w:left w:val="none" w:sz="0" w:space="0" w:color="auto"/>
                        <w:bottom w:val="none" w:sz="0" w:space="0" w:color="auto"/>
                        <w:right w:val="none" w:sz="0" w:space="0" w:color="auto"/>
                      </w:divBdr>
                    </w:div>
                  </w:divsChild>
                </w:div>
                <w:div w:id="1831485941">
                  <w:marLeft w:val="0"/>
                  <w:marRight w:val="0"/>
                  <w:marTop w:val="0"/>
                  <w:marBottom w:val="0"/>
                  <w:divBdr>
                    <w:top w:val="none" w:sz="0" w:space="0" w:color="auto"/>
                    <w:left w:val="none" w:sz="0" w:space="0" w:color="auto"/>
                    <w:bottom w:val="none" w:sz="0" w:space="0" w:color="auto"/>
                    <w:right w:val="none" w:sz="0" w:space="0" w:color="auto"/>
                  </w:divBdr>
                  <w:divsChild>
                    <w:div w:id="691229094">
                      <w:marLeft w:val="0"/>
                      <w:marRight w:val="0"/>
                      <w:marTop w:val="0"/>
                      <w:marBottom w:val="0"/>
                      <w:divBdr>
                        <w:top w:val="none" w:sz="0" w:space="0" w:color="auto"/>
                        <w:left w:val="none" w:sz="0" w:space="0" w:color="auto"/>
                        <w:bottom w:val="none" w:sz="0" w:space="0" w:color="auto"/>
                        <w:right w:val="none" w:sz="0" w:space="0" w:color="auto"/>
                      </w:divBdr>
                    </w:div>
                  </w:divsChild>
                </w:div>
                <w:div w:id="1874271361">
                  <w:marLeft w:val="0"/>
                  <w:marRight w:val="0"/>
                  <w:marTop w:val="0"/>
                  <w:marBottom w:val="0"/>
                  <w:divBdr>
                    <w:top w:val="none" w:sz="0" w:space="0" w:color="auto"/>
                    <w:left w:val="none" w:sz="0" w:space="0" w:color="auto"/>
                    <w:bottom w:val="none" w:sz="0" w:space="0" w:color="auto"/>
                    <w:right w:val="none" w:sz="0" w:space="0" w:color="auto"/>
                  </w:divBdr>
                  <w:divsChild>
                    <w:div w:id="1083455345">
                      <w:marLeft w:val="0"/>
                      <w:marRight w:val="0"/>
                      <w:marTop w:val="0"/>
                      <w:marBottom w:val="0"/>
                      <w:divBdr>
                        <w:top w:val="none" w:sz="0" w:space="0" w:color="auto"/>
                        <w:left w:val="none" w:sz="0" w:space="0" w:color="auto"/>
                        <w:bottom w:val="none" w:sz="0" w:space="0" w:color="auto"/>
                        <w:right w:val="none" w:sz="0" w:space="0" w:color="auto"/>
                      </w:divBdr>
                    </w:div>
                    <w:div w:id="1949196033">
                      <w:marLeft w:val="0"/>
                      <w:marRight w:val="0"/>
                      <w:marTop w:val="0"/>
                      <w:marBottom w:val="0"/>
                      <w:divBdr>
                        <w:top w:val="none" w:sz="0" w:space="0" w:color="auto"/>
                        <w:left w:val="none" w:sz="0" w:space="0" w:color="auto"/>
                        <w:bottom w:val="none" w:sz="0" w:space="0" w:color="auto"/>
                        <w:right w:val="none" w:sz="0" w:space="0" w:color="auto"/>
                      </w:divBdr>
                    </w:div>
                  </w:divsChild>
                </w:div>
                <w:div w:id="1907178113">
                  <w:marLeft w:val="0"/>
                  <w:marRight w:val="0"/>
                  <w:marTop w:val="0"/>
                  <w:marBottom w:val="0"/>
                  <w:divBdr>
                    <w:top w:val="none" w:sz="0" w:space="0" w:color="auto"/>
                    <w:left w:val="none" w:sz="0" w:space="0" w:color="auto"/>
                    <w:bottom w:val="none" w:sz="0" w:space="0" w:color="auto"/>
                    <w:right w:val="none" w:sz="0" w:space="0" w:color="auto"/>
                  </w:divBdr>
                  <w:divsChild>
                    <w:div w:id="576089008">
                      <w:marLeft w:val="0"/>
                      <w:marRight w:val="0"/>
                      <w:marTop w:val="0"/>
                      <w:marBottom w:val="0"/>
                      <w:divBdr>
                        <w:top w:val="none" w:sz="0" w:space="0" w:color="auto"/>
                        <w:left w:val="none" w:sz="0" w:space="0" w:color="auto"/>
                        <w:bottom w:val="none" w:sz="0" w:space="0" w:color="auto"/>
                        <w:right w:val="none" w:sz="0" w:space="0" w:color="auto"/>
                      </w:divBdr>
                    </w:div>
                    <w:div w:id="1063020607">
                      <w:marLeft w:val="0"/>
                      <w:marRight w:val="0"/>
                      <w:marTop w:val="0"/>
                      <w:marBottom w:val="0"/>
                      <w:divBdr>
                        <w:top w:val="none" w:sz="0" w:space="0" w:color="auto"/>
                        <w:left w:val="none" w:sz="0" w:space="0" w:color="auto"/>
                        <w:bottom w:val="none" w:sz="0" w:space="0" w:color="auto"/>
                        <w:right w:val="none" w:sz="0" w:space="0" w:color="auto"/>
                      </w:divBdr>
                    </w:div>
                    <w:div w:id="1586722632">
                      <w:marLeft w:val="0"/>
                      <w:marRight w:val="0"/>
                      <w:marTop w:val="0"/>
                      <w:marBottom w:val="0"/>
                      <w:divBdr>
                        <w:top w:val="none" w:sz="0" w:space="0" w:color="auto"/>
                        <w:left w:val="none" w:sz="0" w:space="0" w:color="auto"/>
                        <w:bottom w:val="none" w:sz="0" w:space="0" w:color="auto"/>
                        <w:right w:val="none" w:sz="0" w:space="0" w:color="auto"/>
                      </w:divBdr>
                    </w:div>
                    <w:div w:id="1617984345">
                      <w:marLeft w:val="0"/>
                      <w:marRight w:val="0"/>
                      <w:marTop w:val="0"/>
                      <w:marBottom w:val="0"/>
                      <w:divBdr>
                        <w:top w:val="none" w:sz="0" w:space="0" w:color="auto"/>
                        <w:left w:val="none" w:sz="0" w:space="0" w:color="auto"/>
                        <w:bottom w:val="none" w:sz="0" w:space="0" w:color="auto"/>
                        <w:right w:val="none" w:sz="0" w:space="0" w:color="auto"/>
                      </w:divBdr>
                    </w:div>
                  </w:divsChild>
                </w:div>
                <w:div w:id="2047026801">
                  <w:marLeft w:val="0"/>
                  <w:marRight w:val="0"/>
                  <w:marTop w:val="0"/>
                  <w:marBottom w:val="0"/>
                  <w:divBdr>
                    <w:top w:val="none" w:sz="0" w:space="0" w:color="auto"/>
                    <w:left w:val="none" w:sz="0" w:space="0" w:color="auto"/>
                    <w:bottom w:val="none" w:sz="0" w:space="0" w:color="auto"/>
                    <w:right w:val="none" w:sz="0" w:space="0" w:color="auto"/>
                  </w:divBdr>
                  <w:divsChild>
                    <w:div w:id="1035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1426">
          <w:marLeft w:val="0"/>
          <w:marRight w:val="0"/>
          <w:marTop w:val="0"/>
          <w:marBottom w:val="0"/>
          <w:divBdr>
            <w:top w:val="none" w:sz="0" w:space="0" w:color="auto"/>
            <w:left w:val="none" w:sz="0" w:space="0" w:color="auto"/>
            <w:bottom w:val="none" w:sz="0" w:space="0" w:color="auto"/>
            <w:right w:val="none" w:sz="0" w:space="0" w:color="auto"/>
          </w:divBdr>
          <w:divsChild>
            <w:div w:id="1281960154">
              <w:marLeft w:val="0"/>
              <w:marRight w:val="0"/>
              <w:marTop w:val="0"/>
              <w:marBottom w:val="0"/>
              <w:divBdr>
                <w:top w:val="none" w:sz="0" w:space="0" w:color="auto"/>
                <w:left w:val="none" w:sz="0" w:space="0" w:color="auto"/>
                <w:bottom w:val="none" w:sz="0" w:space="0" w:color="auto"/>
                <w:right w:val="none" w:sz="0" w:space="0" w:color="auto"/>
              </w:divBdr>
            </w:div>
            <w:div w:id="1353993142">
              <w:marLeft w:val="0"/>
              <w:marRight w:val="0"/>
              <w:marTop w:val="0"/>
              <w:marBottom w:val="0"/>
              <w:divBdr>
                <w:top w:val="none" w:sz="0" w:space="0" w:color="auto"/>
                <w:left w:val="none" w:sz="0" w:space="0" w:color="auto"/>
                <w:bottom w:val="none" w:sz="0" w:space="0" w:color="auto"/>
                <w:right w:val="none" w:sz="0" w:space="0" w:color="auto"/>
              </w:divBdr>
            </w:div>
          </w:divsChild>
        </w:div>
        <w:div w:id="1165628383">
          <w:marLeft w:val="0"/>
          <w:marRight w:val="0"/>
          <w:marTop w:val="0"/>
          <w:marBottom w:val="0"/>
          <w:divBdr>
            <w:top w:val="none" w:sz="0" w:space="0" w:color="auto"/>
            <w:left w:val="none" w:sz="0" w:space="0" w:color="auto"/>
            <w:bottom w:val="none" w:sz="0" w:space="0" w:color="auto"/>
            <w:right w:val="none" w:sz="0" w:space="0" w:color="auto"/>
          </w:divBdr>
          <w:divsChild>
            <w:div w:id="396710629">
              <w:marLeft w:val="0"/>
              <w:marRight w:val="0"/>
              <w:marTop w:val="0"/>
              <w:marBottom w:val="0"/>
              <w:divBdr>
                <w:top w:val="none" w:sz="0" w:space="0" w:color="auto"/>
                <w:left w:val="none" w:sz="0" w:space="0" w:color="auto"/>
                <w:bottom w:val="none" w:sz="0" w:space="0" w:color="auto"/>
                <w:right w:val="none" w:sz="0" w:space="0" w:color="auto"/>
              </w:divBdr>
            </w:div>
            <w:div w:id="1049066924">
              <w:marLeft w:val="0"/>
              <w:marRight w:val="0"/>
              <w:marTop w:val="0"/>
              <w:marBottom w:val="0"/>
              <w:divBdr>
                <w:top w:val="none" w:sz="0" w:space="0" w:color="auto"/>
                <w:left w:val="none" w:sz="0" w:space="0" w:color="auto"/>
                <w:bottom w:val="none" w:sz="0" w:space="0" w:color="auto"/>
                <w:right w:val="none" w:sz="0" w:space="0" w:color="auto"/>
              </w:divBdr>
            </w:div>
            <w:div w:id="1171915538">
              <w:marLeft w:val="0"/>
              <w:marRight w:val="0"/>
              <w:marTop w:val="0"/>
              <w:marBottom w:val="0"/>
              <w:divBdr>
                <w:top w:val="none" w:sz="0" w:space="0" w:color="auto"/>
                <w:left w:val="none" w:sz="0" w:space="0" w:color="auto"/>
                <w:bottom w:val="none" w:sz="0" w:space="0" w:color="auto"/>
                <w:right w:val="none" w:sz="0" w:space="0" w:color="auto"/>
              </w:divBdr>
            </w:div>
            <w:div w:id="1425608372">
              <w:marLeft w:val="0"/>
              <w:marRight w:val="0"/>
              <w:marTop w:val="0"/>
              <w:marBottom w:val="0"/>
              <w:divBdr>
                <w:top w:val="none" w:sz="0" w:space="0" w:color="auto"/>
                <w:left w:val="none" w:sz="0" w:space="0" w:color="auto"/>
                <w:bottom w:val="none" w:sz="0" w:space="0" w:color="auto"/>
                <w:right w:val="none" w:sz="0" w:space="0" w:color="auto"/>
              </w:divBdr>
            </w:div>
          </w:divsChild>
        </w:div>
        <w:div w:id="1229994236">
          <w:marLeft w:val="0"/>
          <w:marRight w:val="0"/>
          <w:marTop w:val="0"/>
          <w:marBottom w:val="0"/>
          <w:divBdr>
            <w:top w:val="none" w:sz="0" w:space="0" w:color="auto"/>
            <w:left w:val="none" w:sz="0" w:space="0" w:color="auto"/>
            <w:bottom w:val="none" w:sz="0" w:space="0" w:color="auto"/>
            <w:right w:val="none" w:sz="0" w:space="0" w:color="auto"/>
          </w:divBdr>
        </w:div>
        <w:div w:id="1264873361">
          <w:marLeft w:val="0"/>
          <w:marRight w:val="0"/>
          <w:marTop w:val="0"/>
          <w:marBottom w:val="0"/>
          <w:divBdr>
            <w:top w:val="none" w:sz="0" w:space="0" w:color="auto"/>
            <w:left w:val="none" w:sz="0" w:space="0" w:color="auto"/>
            <w:bottom w:val="none" w:sz="0" w:space="0" w:color="auto"/>
            <w:right w:val="none" w:sz="0" w:space="0" w:color="auto"/>
          </w:divBdr>
          <w:divsChild>
            <w:div w:id="1885017111">
              <w:marLeft w:val="-75"/>
              <w:marRight w:val="0"/>
              <w:marTop w:val="30"/>
              <w:marBottom w:val="30"/>
              <w:divBdr>
                <w:top w:val="none" w:sz="0" w:space="0" w:color="auto"/>
                <w:left w:val="none" w:sz="0" w:space="0" w:color="auto"/>
                <w:bottom w:val="none" w:sz="0" w:space="0" w:color="auto"/>
                <w:right w:val="none" w:sz="0" w:space="0" w:color="auto"/>
              </w:divBdr>
              <w:divsChild>
                <w:div w:id="178473507">
                  <w:marLeft w:val="0"/>
                  <w:marRight w:val="0"/>
                  <w:marTop w:val="0"/>
                  <w:marBottom w:val="0"/>
                  <w:divBdr>
                    <w:top w:val="none" w:sz="0" w:space="0" w:color="auto"/>
                    <w:left w:val="none" w:sz="0" w:space="0" w:color="auto"/>
                    <w:bottom w:val="none" w:sz="0" w:space="0" w:color="auto"/>
                    <w:right w:val="none" w:sz="0" w:space="0" w:color="auto"/>
                  </w:divBdr>
                  <w:divsChild>
                    <w:div w:id="408771587">
                      <w:marLeft w:val="0"/>
                      <w:marRight w:val="0"/>
                      <w:marTop w:val="0"/>
                      <w:marBottom w:val="0"/>
                      <w:divBdr>
                        <w:top w:val="none" w:sz="0" w:space="0" w:color="auto"/>
                        <w:left w:val="none" w:sz="0" w:space="0" w:color="auto"/>
                        <w:bottom w:val="none" w:sz="0" w:space="0" w:color="auto"/>
                        <w:right w:val="none" w:sz="0" w:space="0" w:color="auto"/>
                      </w:divBdr>
                    </w:div>
                  </w:divsChild>
                </w:div>
                <w:div w:id="357583077">
                  <w:marLeft w:val="0"/>
                  <w:marRight w:val="0"/>
                  <w:marTop w:val="0"/>
                  <w:marBottom w:val="0"/>
                  <w:divBdr>
                    <w:top w:val="none" w:sz="0" w:space="0" w:color="auto"/>
                    <w:left w:val="none" w:sz="0" w:space="0" w:color="auto"/>
                    <w:bottom w:val="none" w:sz="0" w:space="0" w:color="auto"/>
                    <w:right w:val="none" w:sz="0" w:space="0" w:color="auto"/>
                  </w:divBdr>
                  <w:divsChild>
                    <w:div w:id="478419420">
                      <w:marLeft w:val="0"/>
                      <w:marRight w:val="0"/>
                      <w:marTop w:val="0"/>
                      <w:marBottom w:val="0"/>
                      <w:divBdr>
                        <w:top w:val="none" w:sz="0" w:space="0" w:color="auto"/>
                        <w:left w:val="none" w:sz="0" w:space="0" w:color="auto"/>
                        <w:bottom w:val="none" w:sz="0" w:space="0" w:color="auto"/>
                        <w:right w:val="none" w:sz="0" w:space="0" w:color="auto"/>
                      </w:divBdr>
                    </w:div>
                  </w:divsChild>
                </w:div>
                <w:div w:id="589124955">
                  <w:marLeft w:val="0"/>
                  <w:marRight w:val="0"/>
                  <w:marTop w:val="0"/>
                  <w:marBottom w:val="0"/>
                  <w:divBdr>
                    <w:top w:val="none" w:sz="0" w:space="0" w:color="auto"/>
                    <w:left w:val="none" w:sz="0" w:space="0" w:color="auto"/>
                    <w:bottom w:val="none" w:sz="0" w:space="0" w:color="auto"/>
                    <w:right w:val="none" w:sz="0" w:space="0" w:color="auto"/>
                  </w:divBdr>
                  <w:divsChild>
                    <w:div w:id="393047659">
                      <w:marLeft w:val="0"/>
                      <w:marRight w:val="0"/>
                      <w:marTop w:val="0"/>
                      <w:marBottom w:val="0"/>
                      <w:divBdr>
                        <w:top w:val="none" w:sz="0" w:space="0" w:color="auto"/>
                        <w:left w:val="none" w:sz="0" w:space="0" w:color="auto"/>
                        <w:bottom w:val="none" w:sz="0" w:space="0" w:color="auto"/>
                        <w:right w:val="none" w:sz="0" w:space="0" w:color="auto"/>
                      </w:divBdr>
                    </w:div>
                  </w:divsChild>
                </w:div>
                <w:div w:id="751513610">
                  <w:marLeft w:val="0"/>
                  <w:marRight w:val="0"/>
                  <w:marTop w:val="0"/>
                  <w:marBottom w:val="0"/>
                  <w:divBdr>
                    <w:top w:val="none" w:sz="0" w:space="0" w:color="auto"/>
                    <w:left w:val="none" w:sz="0" w:space="0" w:color="auto"/>
                    <w:bottom w:val="none" w:sz="0" w:space="0" w:color="auto"/>
                    <w:right w:val="none" w:sz="0" w:space="0" w:color="auto"/>
                  </w:divBdr>
                  <w:divsChild>
                    <w:div w:id="954871315">
                      <w:marLeft w:val="0"/>
                      <w:marRight w:val="0"/>
                      <w:marTop w:val="0"/>
                      <w:marBottom w:val="0"/>
                      <w:divBdr>
                        <w:top w:val="none" w:sz="0" w:space="0" w:color="auto"/>
                        <w:left w:val="none" w:sz="0" w:space="0" w:color="auto"/>
                        <w:bottom w:val="none" w:sz="0" w:space="0" w:color="auto"/>
                        <w:right w:val="none" w:sz="0" w:space="0" w:color="auto"/>
                      </w:divBdr>
                    </w:div>
                  </w:divsChild>
                </w:div>
                <w:div w:id="1087074054">
                  <w:marLeft w:val="0"/>
                  <w:marRight w:val="0"/>
                  <w:marTop w:val="0"/>
                  <w:marBottom w:val="0"/>
                  <w:divBdr>
                    <w:top w:val="none" w:sz="0" w:space="0" w:color="auto"/>
                    <w:left w:val="none" w:sz="0" w:space="0" w:color="auto"/>
                    <w:bottom w:val="none" w:sz="0" w:space="0" w:color="auto"/>
                    <w:right w:val="none" w:sz="0" w:space="0" w:color="auto"/>
                  </w:divBdr>
                  <w:divsChild>
                    <w:div w:id="1625889625">
                      <w:marLeft w:val="0"/>
                      <w:marRight w:val="0"/>
                      <w:marTop w:val="0"/>
                      <w:marBottom w:val="0"/>
                      <w:divBdr>
                        <w:top w:val="none" w:sz="0" w:space="0" w:color="auto"/>
                        <w:left w:val="none" w:sz="0" w:space="0" w:color="auto"/>
                        <w:bottom w:val="none" w:sz="0" w:space="0" w:color="auto"/>
                        <w:right w:val="none" w:sz="0" w:space="0" w:color="auto"/>
                      </w:divBdr>
                    </w:div>
                  </w:divsChild>
                </w:div>
                <w:div w:id="1183206386">
                  <w:marLeft w:val="0"/>
                  <w:marRight w:val="0"/>
                  <w:marTop w:val="0"/>
                  <w:marBottom w:val="0"/>
                  <w:divBdr>
                    <w:top w:val="none" w:sz="0" w:space="0" w:color="auto"/>
                    <w:left w:val="none" w:sz="0" w:space="0" w:color="auto"/>
                    <w:bottom w:val="none" w:sz="0" w:space="0" w:color="auto"/>
                    <w:right w:val="none" w:sz="0" w:space="0" w:color="auto"/>
                  </w:divBdr>
                  <w:divsChild>
                    <w:div w:id="440758842">
                      <w:marLeft w:val="0"/>
                      <w:marRight w:val="0"/>
                      <w:marTop w:val="0"/>
                      <w:marBottom w:val="0"/>
                      <w:divBdr>
                        <w:top w:val="none" w:sz="0" w:space="0" w:color="auto"/>
                        <w:left w:val="none" w:sz="0" w:space="0" w:color="auto"/>
                        <w:bottom w:val="none" w:sz="0" w:space="0" w:color="auto"/>
                        <w:right w:val="none" w:sz="0" w:space="0" w:color="auto"/>
                      </w:divBdr>
                    </w:div>
                  </w:divsChild>
                </w:div>
                <w:div w:id="1266384012">
                  <w:marLeft w:val="0"/>
                  <w:marRight w:val="0"/>
                  <w:marTop w:val="0"/>
                  <w:marBottom w:val="0"/>
                  <w:divBdr>
                    <w:top w:val="none" w:sz="0" w:space="0" w:color="auto"/>
                    <w:left w:val="none" w:sz="0" w:space="0" w:color="auto"/>
                    <w:bottom w:val="none" w:sz="0" w:space="0" w:color="auto"/>
                    <w:right w:val="none" w:sz="0" w:space="0" w:color="auto"/>
                  </w:divBdr>
                  <w:divsChild>
                    <w:div w:id="1540891689">
                      <w:marLeft w:val="0"/>
                      <w:marRight w:val="0"/>
                      <w:marTop w:val="0"/>
                      <w:marBottom w:val="0"/>
                      <w:divBdr>
                        <w:top w:val="none" w:sz="0" w:space="0" w:color="auto"/>
                        <w:left w:val="none" w:sz="0" w:space="0" w:color="auto"/>
                        <w:bottom w:val="none" w:sz="0" w:space="0" w:color="auto"/>
                        <w:right w:val="none" w:sz="0" w:space="0" w:color="auto"/>
                      </w:divBdr>
                    </w:div>
                  </w:divsChild>
                </w:div>
                <w:div w:id="1513493196">
                  <w:marLeft w:val="0"/>
                  <w:marRight w:val="0"/>
                  <w:marTop w:val="0"/>
                  <w:marBottom w:val="0"/>
                  <w:divBdr>
                    <w:top w:val="none" w:sz="0" w:space="0" w:color="auto"/>
                    <w:left w:val="none" w:sz="0" w:space="0" w:color="auto"/>
                    <w:bottom w:val="none" w:sz="0" w:space="0" w:color="auto"/>
                    <w:right w:val="none" w:sz="0" w:space="0" w:color="auto"/>
                  </w:divBdr>
                  <w:divsChild>
                    <w:div w:id="979847405">
                      <w:marLeft w:val="0"/>
                      <w:marRight w:val="0"/>
                      <w:marTop w:val="0"/>
                      <w:marBottom w:val="0"/>
                      <w:divBdr>
                        <w:top w:val="none" w:sz="0" w:space="0" w:color="auto"/>
                        <w:left w:val="none" w:sz="0" w:space="0" w:color="auto"/>
                        <w:bottom w:val="none" w:sz="0" w:space="0" w:color="auto"/>
                        <w:right w:val="none" w:sz="0" w:space="0" w:color="auto"/>
                      </w:divBdr>
                    </w:div>
                  </w:divsChild>
                </w:div>
                <w:div w:id="2103526996">
                  <w:marLeft w:val="0"/>
                  <w:marRight w:val="0"/>
                  <w:marTop w:val="0"/>
                  <w:marBottom w:val="0"/>
                  <w:divBdr>
                    <w:top w:val="none" w:sz="0" w:space="0" w:color="auto"/>
                    <w:left w:val="none" w:sz="0" w:space="0" w:color="auto"/>
                    <w:bottom w:val="none" w:sz="0" w:space="0" w:color="auto"/>
                    <w:right w:val="none" w:sz="0" w:space="0" w:color="auto"/>
                  </w:divBdr>
                  <w:divsChild>
                    <w:div w:id="1173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7101">
          <w:marLeft w:val="0"/>
          <w:marRight w:val="0"/>
          <w:marTop w:val="0"/>
          <w:marBottom w:val="0"/>
          <w:divBdr>
            <w:top w:val="none" w:sz="0" w:space="0" w:color="auto"/>
            <w:left w:val="none" w:sz="0" w:space="0" w:color="auto"/>
            <w:bottom w:val="none" w:sz="0" w:space="0" w:color="auto"/>
            <w:right w:val="none" w:sz="0" w:space="0" w:color="auto"/>
          </w:divBdr>
        </w:div>
        <w:div w:id="1393967949">
          <w:marLeft w:val="0"/>
          <w:marRight w:val="0"/>
          <w:marTop w:val="0"/>
          <w:marBottom w:val="0"/>
          <w:divBdr>
            <w:top w:val="none" w:sz="0" w:space="0" w:color="auto"/>
            <w:left w:val="none" w:sz="0" w:space="0" w:color="auto"/>
            <w:bottom w:val="none" w:sz="0" w:space="0" w:color="auto"/>
            <w:right w:val="none" w:sz="0" w:space="0" w:color="auto"/>
          </w:divBdr>
          <w:divsChild>
            <w:div w:id="986671480">
              <w:marLeft w:val="-75"/>
              <w:marRight w:val="0"/>
              <w:marTop w:val="30"/>
              <w:marBottom w:val="30"/>
              <w:divBdr>
                <w:top w:val="none" w:sz="0" w:space="0" w:color="auto"/>
                <w:left w:val="none" w:sz="0" w:space="0" w:color="auto"/>
                <w:bottom w:val="none" w:sz="0" w:space="0" w:color="auto"/>
                <w:right w:val="none" w:sz="0" w:space="0" w:color="auto"/>
              </w:divBdr>
              <w:divsChild>
                <w:div w:id="67849016">
                  <w:marLeft w:val="0"/>
                  <w:marRight w:val="0"/>
                  <w:marTop w:val="0"/>
                  <w:marBottom w:val="0"/>
                  <w:divBdr>
                    <w:top w:val="none" w:sz="0" w:space="0" w:color="auto"/>
                    <w:left w:val="none" w:sz="0" w:space="0" w:color="auto"/>
                    <w:bottom w:val="none" w:sz="0" w:space="0" w:color="auto"/>
                    <w:right w:val="none" w:sz="0" w:space="0" w:color="auto"/>
                  </w:divBdr>
                  <w:divsChild>
                    <w:div w:id="1399209224">
                      <w:marLeft w:val="0"/>
                      <w:marRight w:val="0"/>
                      <w:marTop w:val="0"/>
                      <w:marBottom w:val="0"/>
                      <w:divBdr>
                        <w:top w:val="none" w:sz="0" w:space="0" w:color="auto"/>
                        <w:left w:val="none" w:sz="0" w:space="0" w:color="auto"/>
                        <w:bottom w:val="none" w:sz="0" w:space="0" w:color="auto"/>
                        <w:right w:val="none" w:sz="0" w:space="0" w:color="auto"/>
                      </w:divBdr>
                    </w:div>
                  </w:divsChild>
                </w:div>
                <w:div w:id="230583492">
                  <w:marLeft w:val="0"/>
                  <w:marRight w:val="0"/>
                  <w:marTop w:val="0"/>
                  <w:marBottom w:val="0"/>
                  <w:divBdr>
                    <w:top w:val="none" w:sz="0" w:space="0" w:color="auto"/>
                    <w:left w:val="none" w:sz="0" w:space="0" w:color="auto"/>
                    <w:bottom w:val="none" w:sz="0" w:space="0" w:color="auto"/>
                    <w:right w:val="none" w:sz="0" w:space="0" w:color="auto"/>
                  </w:divBdr>
                  <w:divsChild>
                    <w:div w:id="451560496">
                      <w:marLeft w:val="0"/>
                      <w:marRight w:val="0"/>
                      <w:marTop w:val="0"/>
                      <w:marBottom w:val="0"/>
                      <w:divBdr>
                        <w:top w:val="none" w:sz="0" w:space="0" w:color="auto"/>
                        <w:left w:val="none" w:sz="0" w:space="0" w:color="auto"/>
                        <w:bottom w:val="none" w:sz="0" w:space="0" w:color="auto"/>
                        <w:right w:val="none" w:sz="0" w:space="0" w:color="auto"/>
                      </w:divBdr>
                    </w:div>
                  </w:divsChild>
                </w:div>
                <w:div w:id="327950515">
                  <w:marLeft w:val="0"/>
                  <w:marRight w:val="0"/>
                  <w:marTop w:val="0"/>
                  <w:marBottom w:val="0"/>
                  <w:divBdr>
                    <w:top w:val="none" w:sz="0" w:space="0" w:color="auto"/>
                    <w:left w:val="none" w:sz="0" w:space="0" w:color="auto"/>
                    <w:bottom w:val="none" w:sz="0" w:space="0" w:color="auto"/>
                    <w:right w:val="none" w:sz="0" w:space="0" w:color="auto"/>
                  </w:divBdr>
                  <w:divsChild>
                    <w:div w:id="427968444">
                      <w:marLeft w:val="0"/>
                      <w:marRight w:val="0"/>
                      <w:marTop w:val="0"/>
                      <w:marBottom w:val="0"/>
                      <w:divBdr>
                        <w:top w:val="none" w:sz="0" w:space="0" w:color="auto"/>
                        <w:left w:val="none" w:sz="0" w:space="0" w:color="auto"/>
                        <w:bottom w:val="none" w:sz="0" w:space="0" w:color="auto"/>
                        <w:right w:val="none" w:sz="0" w:space="0" w:color="auto"/>
                      </w:divBdr>
                    </w:div>
                  </w:divsChild>
                </w:div>
                <w:div w:id="547257306">
                  <w:marLeft w:val="0"/>
                  <w:marRight w:val="0"/>
                  <w:marTop w:val="0"/>
                  <w:marBottom w:val="0"/>
                  <w:divBdr>
                    <w:top w:val="none" w:sz="0" w:space="0" w:color="auto"/>
                    <w:left w:val="none" w:sz="0" w:space="0" w:color="auto"/>
                    <w:bottom w:val="none" w:sz="0" w:space="0" w:color="auto"/>
                    <w:right w:val="none" w:sz="0" w:space="0" w:color="auto"/>
                  </w:divBdr>
                  <w:divsChild>
                    <w:div w:id="234291204">
                      <w:marLeft w:val="0"/>
                      <w:marRight w:val="0"/>
                      <w:marTop w:val="0"/>
                      <w:marBottom w:val="0"/>
                      <w:divBdr>
                        <w:top w:val="none" w:sz="0" w:space="0" w:color="auto"/>
                        <w:left w:val="none" w:sz="0" w:space="0" w:color="auto"/>
                        <w:bottom w:val="none" w:sz="0" w:space="0" w:color="auto"/>
                        <w:right w:val="none" w:sz="0" w:space="0" w:color="auto"/>
                      </w:divBdr>
                    </w:div>
                  </w:divsChild>
                </w:div>
                <w:div w:id="858200829">
                  <w:marLeft w:val="0"/>
                  <w:marRight w:val="0"/>
                  <w:marTop w:val="0"/>
                  <w:marBottom w:val="0"/>
                  <w:divBdr>
                    <w:top w:val="none" w:sz="0" w:space="0" w:color="auto"/>
                    <w:left w:val="none" w:sz="0" w:space="0" w:color="auto"/>
                    <w:bottom w:val="none" w:sz="0" w:space="0" w:color="auto"/>
                    <w:right w:val="none" w:sz="0" w:space="0" w:color="auto"/>
                  </w:divBdr>
                  <w:divsChild>
                    <w:div w:id="825436084">
                      <w:marLeft w:val="0"/>
                      <w:marRight w:val="0"/>
                      <w:marTop w:val="0"/>
                      <w:marBottom w:val="0"/>
                      <w:divBdr>
                        <w:top w:val="none" w:sz="0" w:space="0" w:color="auto"/>
                        <w:left w:val="none" w:sz="0" w:space="0" w:color="auto"/>
                        <w:bottom w:val="none" w:sz="0" w:space="0" w:color="auto"/>
                        <w:right w:val="none" w:sz="0" w:space="0" w:color="auto"/>
                      </w:divBdr>
                    </w:div>
                  </w:divsChild>
                </w:div>
                <w:div w:id="969633894">
                  <w:marLeft w:val="0"/>
                  <w:marRight w:val="0"/>
                  <w:marTop w:val="0"/>
                  <w:marBottom w:val="0"/>
                  <w:divBdr>
                    <w:top w:val="none" w:sz="0" w:space="0" w:color="auto"/>
                    <w:left w:val="none" w:sz="0" w:space="0" w:color="auto"/>
                    <w:bottom w:val="none" w:sz="0" w:space="0" w:color="auto"/>
                    <w:right w:val="none" w:sz="0" w:space="0" w:color="auto"/>
                  </w:divBdr>
                  <w:divsChild>
                    <w:div w:id="56904901">
                      <w:marLeft w:val="0"/>
                      <w:marRight w:val="0"/>
                      <w:marTop w:val="0"/>
                      <w:marBottom w:val="0"/>
                      <w:divBdr>
                        <w:top w:val="none" w:sz="0" w:space="0" w:color="auto"/>
                        <w:left w:val="none" w:sz="0" w:space="0" w:color="auto"/>
                        <w:bottom w:val="none" w:sz="0" w:space="0" w:color="auto"/>
                        <w:right w:val="none" w:sz="0" w:space="0" w:color="auto"/>
                      </w:divBdr>
                    </w:div>
                  </w:divsChild>
                </w:div>
                <w:div w:id="1051344303">
                  <w:marLeft w:val="0"/>
                  <w:marRight w:val="0"/>
                  <w:marTop w:val="0"/>
                  <w:marBottom w:val="0"/>
                  <w:divBdr>
                    <w:top w:val="none" w:sz="0" w:space="0" w:color="auto"/>
                    <w:left w:val="none" w:sz="0" w:space="0" w:color="auto"/>
                    <w:bottom w:val="none" w:sz="0" w:space="0" w:color="auto"/>
                    <w:right w:val="none" w:sz="0" w:space="0" w:color="auto"/>
                  </w:divBdr>
                  <w:divsChild>
                    <w:div w:id="1625697942">
                      <w:marLeft w:val="0"/>
                      <w:marRight w:val="0"/>
                      <w:marTop w:val="0"/>
                      <w:marBottom w:val="0"/>
                      <w:divBdr>
                        <w:top w:val="none" w:sz="0" w:space="0" w:color="auto"/>
                        <w:left w:val="none" w:sz="0" w:space="0" w:color="auto"/>
                        <w:bottom w:val="none" w:sz="0" w:space="0" w:color="auto"/>
                        <w:right w:val="none" w:sz="0" w:space="0" w:color="auto"/>
                      </w:divBdr>
                    </w:div>
                  </w:divsChild>
                </w:div>
                <w:div w:id="1069307042">
                  <w:marLeft w:val="0"/>
                  <w:marRight w:val="0"/>
                  <w:marTop w:val="0"/>
                  <w:marBottom w:val="0"/>
                  <w:divBdr>
                    <w:top w:val="none" w:sz="0" w:space="0" w:color="auto"/>
                    <w:left w:val="none" w:sz="0" w:space="0" w:color="auto"/>
                    <w:bottom w:val="none" w:sz="0" w:space="0" w:color="auto"/>
                    <w:right w:val="none" w:sz="0" w:space="0" w:color="auto"/>
                  </w:divBdr>
                  <w:divsChild>
                    <w:div w:id="1831558265">
                      <w:marLeft w:val="0"/>
                      <w:marRight w:val="0"/>
                      <w:marTop w:val="0"/>
                      <w:marBottom w:val="0"/>
                      <w:divBdr>
                        <w:top w:val="none" w:sz="0" w:space="0" w:color="auto"/>
                        <w:left w:val="none" w:sz="0" w:space="0" w:color="auto"/>
                        <w:bottom w:val="none" w:sz="0" w:space="0" w:color="auto"/>
                        <w:right w:val="none" w:sz="0" w:space="0" w:color="auto"/>
                      </w:divBdr>
                    </w:div>
                  </w:divsChild>
                </w:div>
                <w:div w:id="1372223263">
                  <w:marLeft w:val="0"/>
                  <w:marRight w:val="0"/>
                  <w:marTop w:val="0"/>
                  <w:marBottom w:val="0"/>
                  <w:divBdr>
                    <w:top w:val="none" w:sz="0" w:space="0" w:color="auto"/>
                    <w:left w:val="none" w:sz="0" w:space="0" w:color="auto"/>
                    <w:bottom w:val="none" w:sz="0" w:space="0" w:color="auto"/>
                    <w:right w:val="none" w:sz="0" w:space="0" w:color="auto"/>
                  </w:divBdr>
                  <w:divsChild>
                    <w:div w:id="21443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5388">
          <w:marLeft w:val="0"/>
          <w:marRight w:val="0"/>
          <w:marTop w:val="0"/>
          <w:marBottom w:val="0"/>
          <w:divBdr>
            <w:top w:val="none" w:sz="0" w:space="0" w:color="auto"/>
            <w:left w:val="none" w:sz="0" w:space="0" w:color="auto"/>
            <w:bottom w:val="none" w:sz="0" w:space="0" w:color="auto"/>
            <w:right w:val="none" w:sz="0" w:space="0" w:color="auto"/>
          </w:divBdr>
        </w:div>
        <w:div w:id="1444110713">
          <w:marLeft w:val="0"/>
          <w:marRight w:val="0"/>
          <w:marTop w:val="0"/>
          <w:marBottom w:val="0"/>
          <w:divBdr>
            <w:top w:val="none" w:sz="0" w:space="0" w:color="auto"/>
            <w:left w:val="none" w:sz="0" w:space="0" w:color="auto"/>
            <w:bottom w:val="none" w:sz="0" w:space="0" w:color="auto"/>
            <w:right w:val="none" w:sz="0" w:space="0" w:color="auto"/>
          </w:divBdr>
        </w:div>
        <w:div w:id="1573925916">
          <w:marLeft w:val="0"/>
          <w:marRight w:val="0"/>
          <w:marTop w:val="0"/>
          <w:marBottom w:val="0"/>
          <w:divBdr>
            <w:top w:val="none" w:sz="0" w:space="0" w:color="auto"/>
            <w:left w:val="none" w:sz="0" w:space="0" w:color="auto"/>
            <w:bottom w:val="none" w:sz="0" w:space="0" w:color="auto"/>
            <w:right w:val="none" w:sz="0" w:space="0" w:color="auto"/>
          </w:divBdr>
          <w:divsChild>
            <w:div w:id="1614556789">
              <w:marLeft w:val="-75"/>
              <w:marRight w:val="0"/>
              <w:marTop w:val="30"/>
              <w:marBottom w:val="30"/>
              <w:divBdr>
                <w:top w:val="none" w:sz="0" w:space="0" w:color="auto"/>
                <w:left w:val="none" w:sz="0" w:space="0" w:color="auto"/>
                <w:bottom w:val="none" w:sz="0" w:space="0" w:color="auto"/>
                <w:right w:val="none" w:sz="0" w:space="0" w:color="auto"/>
              </w:divBdr>
              <w:divsChild>
                <w:div w:id="4673745">
                  <w:marLeft w:val="0"/>
                  <w:marRight w:val="0"/>
                  <w:marTop w:val="0"/>
                  <w:marBottom w:val="0"/>
                  <w:divBdr>
                    <w:top w:val="none" w:sz="0" w:space="0" w:color="auto"/>
                    <w:left w:val="none" w:sz="0" w:space="0" w:color="auto"/>
                    <w:bottom w:val="none" w:sz="0" w:space="0" w:color="auto"/>
                    <w:right w:val="none" w:sz="0" w:space="0" w:color="auto"/>
                  </w:divBdr>
                  <w:divsChild>
                    <w:div w:id="233659625">
                      <w:marLeft w:val="0"/>
                      <w:marRight w:val="0"/>
                      <w:marTop w:val="0"/>
                      <w:marBottom w:val="0"/>
                      <w:divBdr>
                        <w:top w:val="none" w:sz="0" w:space="0" w:color="auto"/>
                        <w:left w:val="none" w:sz="0" w:space="0" w:color="auto"/>
                        <w:bottom w:val="none" w:sz="0" w:space="0" w:color="auto"/>
                        <w:right w:val="none" w:sz="0" w:space="0" w:color="auto"/>
                      </w:divBdr>
                    </w:div>
                  </w:divsChild>
                </w:div>
                <w:div w:id="405997417">
                  <w:marLeft w:val="0"/>
                  <w:marRight w:val="0"/>
                  <w:marTop w:val="0"/>
                  <w:marBottom w:val="0"/>
                  <w:divBdr>
                    <w:top w:val="none" w:sz="0" w:space="0" w:color="auto"/>
                    <w:left w:val="none" w:sz="0" w:space="0" w:color="auto"/>
                    <w:bottom w:val="none" w:sz="0" w:space="0" w:color="auto"/>
                    <w:right w:val="none" w:sz="0" w:space="0" w:color="auto"/>
                  </w:divBdr>
                  <w:divsChild>
                    <w:div w:id="1573154611">
                      <w:marLeft w:val="0"/>
                      <w:marRight w:val="0"/>
                      <w:marTop w:val="0"/>
                      <w:marBottom w:val="0"/>
                      <w:divBdr>
                        <w:top w:val="none" w:sz="0" w:space="0" w:color="auto"/>
                        <w:left w:val="none" w:sz="0" w:space="0" w:color="auto"/>
                        <w:bottom w:val="none" w:sz="0" w:space="0" w:color="auto"/>
                        <w:right w:val="none" w:sz="0" w:space="0" w:color="auto"/>
                      </w:divBdr>
                    </w:div>
                  </w:divsChild>
                </w:div>
                <w:div w:id="476849021">
                  <w:marLeft w:val="0"/>
                  <w:marRight w:val="0"/>
                  <w:marTop w:val="0"/>
                  <w:marBottom w:val="0"/>
                  <w:divBdr>
                    <w:top w:val="none" w:sz="0" w:space="0" w:color="auto"/>
                    <w:left w:val="none" w:sz="0" w:space="0" w:color="auto"/>
                    <w:bottom w:val="none" w:sz="0" w:space="0" w:color="auto"/>
                    <w:right w:val="none" w:sz="0" w:space="0" w:color="auto"/>
                  </w:divBdr>
                  <w:divsChild>
                    <w:div w:id="830755653">
                      <w:marLeft w:val="0"/>
                      <w:marRight w:val="0"/>
                      <w:marTop w:val="0"/>
                      <w:marBottom w:val="0"/>
                      <w:divBdr>
                        <w:top w:val="none" w:sz="0" w:space="0" w:color="auto"/>
                        <w:left w:val="none" w:sz="0" w:space="0" w:color="auto"/>
                        <w:bottom w:val="none" w:sz="0" w:space="0" w:color="auto"/>
                        <w:right w:val="none" w:sz="0" w:space="0" w:color="auto"/>
                      </w:divBdr>
                    </w:div>
                  </w:divsChild>
                </w:div>
                <w:div w:id="514343394">
                  <w:marLeft w:val="0"/>
                  <w:marRight w:val="0"/>
                  <w:marTop w:val="0"/>
                  <w:marBottom w:val="0"/>
                  <w:divBdr>
                    <w:top w:val="none" w:sz="0" w:space="0" w:color="auto"/>
                    <w:left w:val="none" w:sz="0" w:space="0" w:color="auto"/>
                    <w:bottom w:val="none" w:sz="0" w:space="0" w:color="auto"/>
                    <w:right w:val="none" w:sz="0" w:space="0" w:color="auto"/>
                  </w:divBdr>
                  <w:divsChild>
                    <w:div w:id="1960791416">
                      <w:marLeft w:val="0"/>
                      <w:marRight w:val="0"/>
                      <w:marTop w:val="0"/>
                      <w:marBottom w:val="0"/>
                      <w:divBdr>
                        <w:top w:val="none" w:sz="0" w:space="0" w:color="auto"/>
                        <w:left w:val="none" w:sz="0" w:space="0" w:color="auto"/>
                        <w:bottom w:val="none" w:sz="0" w:space="0" w:color="auto"/>
                        <w:right w:val="none" w:sz="0" w:space="0" w:color="auto"/>
                      </w:divBdr>
                    </w:div>
                  </w:divsChild>
                </w:div>
                <w:div w:id="544833474">
                  <w:marLeft w:val="0"/>
                  <w:marRight w:val="0"/>
                  <w:marTop w:val="0"/>
                  <w:marBottom w:val="0"/>
                  <w:divBdr>
                    <w:top w:val="none" w:sz="0" w:space="0" w:color="auto"/>
                    <w:left w:val="none" w:sz="0" w:space="0" w:color="auto"/>
                    <w:bottom w:val="none" w:sz="0" w:space="0" w:color="auto"/>
                    <w:right w:val="none" w:sz="0" w:space="0" w:color="auto"/>
                  </w:divBdr>
                  <w:divsChild>
                    <w:div w:id="1095901701">
                      <w:marLeft w:val="0"/>
                      <w:marRight w:val="0"/>
                      <w:marTop w:val="0"/>
                      <w:marBottom w:val="0"/>
                      <w:divBdr>
                        <w:top w:val="none" w:sz="0" w:space="0" w:color="auto"/>
                        <w:left w:val="none" w:sz="0" w:space="0" w:color="auto"/>
                        <w:bottom w:val="none" w:sz="0" w:space="0" w:color="auto"/>
                        <w:right w:val="none" w:sz="0" w:space="0" w:color="auto"/>
                      </w:divBdr>
                    </w:div>
                  </w:divsChild>
                </w:div>
                <w:div w:id="567033074">
                  <w:marLeft w:val="0"/>
                  <w:marRight w:val="0"/>
                  <w:marTop w:val="0"/>
                  <w:marBottom w:val="0"/>
                  <w:divBdr>
                    <w:top w:val="none" w:sz="0" w:space="0" w:color="auto"/>
                    <w:left w:val="none" w:sz="0" w:space="0" w:color="auto"/>
                    <w:bottom w:val="none" w:sz="0" w:space="0" w:color="auto"/>
                    <w:right w:val="none" w:sz="0" w:space="0" w:color="auto"/>
                  </w:divBdr>
                  <w:divsChild>
                    <w:div w:id="2118286639">
                      <w:marLeft w:val="0"/>
                      <w:marRight w:val="0"/>
                      <w:marTop w:val="0"/>
                      <w:marBottom w:val="0"/>
                      <w:divBdr>
                        <w:top w:val="none" w:sz="0" w:space="0" w:color="auto"/>
                        <w:left w:val="none" w:sz="0" w:space="0" w:color="auto"/>
                        <w:bottom w:val="none" w:sz="0" w:space="0" w:color="auto"/>
                        <w:right w:val="none" w:sz="0" w:space="0" w:color="auto"/>
                      </w:divBdr>
                    </w:div>
                  </w:divsChild>
                </w:div>
                <w:div w:id="688676772">
                  <w:marLeft w:val="0"/>
                  <w:marRight w:val="0"/>
                  <w:marTop w:val="0"/>
                  <w:marBottom w:val="0"/>
                  <w:divBdr>
                    <w:top w:val="none" w:sz="0" w:space="0" w:color="auto"/>
                    <w:left w:val="none" w:sz="0" w:space="0" w:color="auto"/>
                    <w:bottom w:val="none" w:sz="0" w:space="0" w:color="auto"/>
                    <w:right w:val="none" w:sz="0" w:space="0" w:color="auto"/>
                  </w:divBdr>
                  <w:divsChild>
                    <w:div w:id="161941145">
                      <w:marLeft w:val="0"/>
                      <w:marRight w:val="0"/>
                      <w:marTop w:val="0"/>
                      <w:marBottom w:val="0"/>
                      <w:divBdr>
                        <w:top w:val="none" w:sz="0" w:space="0" w:color="auto"/>
                        <w:left w:val="none" w:sz="0" w:space="0" w:color="auto"/>
                        <w:bottom w:val="none" w:sz="0" w:space="0" w:color="auto"/>
                        <w:right w:val="none" w:sz="0" w:space="0" w:color="auto"/>
                      </w:divBdr>
                    </w:div>
                  </w:divsChild>
                </w:div>
                <w:div w:id="869296910">
                  <w:marLeft w:val="0"/>
                  <w:marRight w:val="0"/>
                  <w:marTop w:val="0"/>
                  <w:marBottom w:val="0"/>
                  <w:divBdr>
                    <w:top w:val="none" w:sz="0" w:space="0" w:color="auto"/>
                    <w:left w:val="none" w:sz="0" w:space="0" w:color="auto"/>
                    <w:bottom w:val="none" w:sz="0" w:space="0" w:color="auto"/>
                    <w:right w:val="none" w:sz="0" w:space="0" w:color="auto"/>
                  </w:divBdr>
                  <w:divsChild>
                    <w:div w:id="1841461231">
                      <w:marLeft w:val="0"/>
                      <w:marRight w:val="0"/>
                      <w:marTop w:val="0"/>
                      <w:marBottom w:val="0"/>
                      <w:divBdr>
                        <w:top w:val="none" w:sz="0" w:space="0" w:color="auto"/>
                        <w:left w:val="none" w:sz="0" w:space="0" w:color="auto"/>
                        <w:bottom w:val="none" w:sz="0" w:space="0" w:color="auto"/>
                        <w:right w:val="none" w:sz="0" w:space="0" w:color="auto"/>
                      </w:divBdr>
                    </w:div>
                  </w:divsChild>
                </w:div>
                <w:div w:id="1044212646">
                  <w:marLeft w:val="0"/>
                  <w:marRight w:val="0"/>
                  <w:marTop w:val="0"/>
                  <w:marBottom w:val="0"/>
                  <w:divBdr>
                    <w:top w:val="none" w:sz="0" w:space="0" w:color="auto"/>
                    <w:left w:val="none" w:sz="0" w:space="0" w:color="auto"/>
                    <w:bottom w:val="none" w:sz="0" w:space="0" w:color="auto"/>
                    <w:right w:val="none" w:sz="0" w:space="0" w:color="auto"/>
                  </w:divBdr>
                  <w:divsChild>
                    <w:div w:id="1209074233">
                      <w:marLeft w:val="0"/>
                      <w:marRight w:val="0"/>
                      <w:marTop w:val="0"/>
                      <w:marBottom w:val="0"/>
                      <w:divBdr>
                        <w:top w:val="none" w:sz="0" w:space="0" w:color="auto"/>
                        <w:left w:val="none" w:sz="0" w:space="0" w:color="auto"/>
                        <w:bottom w:val="none" w:sz="0" w:space="0" w:color="auto"/>
                        <w:right w:val="none" w:sz="0" w:space="0" w:color="auto"/>
                      </w:divBdr>
                    </w:div>
                  </w:divsChild>
                </w:div>
                <w:div w:id="1107306795">
                  <w:marLeft w:val="0"/>
                  <w:marRight w:val="0"/>
                  <w:marTop w:val="0"/>
                  <w:marBottom w:val="0"/>
                  <w:divBdr>
                    <w:top w:val="none" w:sz="0" w:space="0" w:color="auto"/>
                    <w:left w:val="none" w:sz="0" w:space="0" w:color="auto"/>
                    <w:bottom w:val="none" w:sz="0" w:space="0" w:color="auto"/>
                    <w:right w:val="none" w:sz="0" w:space="0" w:color="auto"/>
                  </w:divBdr>
                  <w:divsChild>
                    <w:div w:id="838689070">
                      <w:marLeft w:val="0"/>
                      <w:marRight w:val="0"/>
                      <w:marTop w:val="0"/>
                      <w:marBottom w:val="0"/>
                      <w:divBdr>
                        <w:top w:val="none" w:sz="0" w:space="0" w:color="auto"/>
                        <w:left w:val="none" w:sz="0" w:space="0" w:color="auto"/>
                        <w:bottom w:val="none" w:sz="0" w:space="0" w:color="auto"/>
                        <w:right w:val="none" w:sz="0" w:space="0" w:color="auto"/>
                      </w:divBdr>
                    </w:div>
                  </w:divsChild>
                </w:div>
                <w:div w:id="1368024481">
                  <w:marLeft w:val="0"/>
                  <w:marRight w:val="0"/>
                  <w:marTop w:val="0"/>
                  <w:marBottom w:val="0"/>
                  <w:divBdr>
                    <w:top w:val="none" w:sz="0" w:space="0" w:color="auto"/>
                    <w:left w:val="none" w:sz="0" w:space="0" w:color="auto"/>
                    <w:bottom w:val="none" w:sz="0" w:space="0" w:color="auto"/>
                    <w:right w:val="none" w:sz="0" w:space="0" w:color="auto"/>
                  </w:divBdr>
                  <w:divsChild>
                    <w:div w:id="393353160">
                      <w:marLeft w:val="0"/>
                      <w:marRight w:val="0"/>
                      <w:marTop w:val="0"/>
                      <w:marBottom w:val="0"/>
                      <w:divBdr>
                        <w:top w:val="none" w:sz="0" w:space="0" w:color="auto"/>
                        <w:left w:val="none" w:sz="0" w:space="0" w:color="auto"/>
                        <w:bottom w:val="none" w:sz="0" w:space="0" w:color="auto"/>
                        <w:right w:val="none" w:sz="0" w:space="0" w:color="auto"/>
                      </w:divBdr>
                    </w:div>
                  </w:divsChild>
                </w:div>
                <w:div w:id="1469862655">
                  <w:marLeft w:val="0"/>
                  <w:marRight w:val="0"/>
                  <w:marTop w:val="0"/>
                  <w:marBottom w:val="0"/>
                  <w:divBdr>
                    <w:top w:val="none" w:sz="0" w:space="0" w:color="auto"/>
                    <w:left w:val="none" w:sz="0" w:space="0" w:color="auto"/>
                    <w:bottom w:val="none" w:sz="0" w:space="0" w:color="auto"/>
                    <w:right w:val="none" w:sz="0" w:space="0" w:color="auto"/>
                  </w:divBdr>
                  <w:divsChild>
                    <w:div w:id="514534422">
                      <w:marLeft w:val="0"/>
                      <w:marRight w:val="0"/>
                      <w:marTop w:val="0"/>
                      <w:marBottom w:val="0"/>
                      <w:divBdr>
                        <w:top w:val="none" w:sz="0" w:space="0" w:color="auto"/>
                        <w:left w:val="none" w:sz="0" w:space="0" w:color="auto"/>
                        <w:bottom w:val="none" w:sz="0" w:space="0" w:color="auto"/>
                        <w:right w:val="none" w:sz="0" w:space="0" w:color="auto"/>
                      </w:divBdr>
                    </w:div>
                  </w:divsChild>
                </w:div>
                <w:div w:id="1569337398">
                  <w:marLeft w:val="0"/>
                  <w:marRight w:val="0"/>
                  <w:marTop w:val="0"/>
                  <w:marBottom w:val="0"/>
                  <w:divBdr>
                    <w:top w:val="none" w:sz="0" w:space="0" w:color="auto"/>
                    <w:left w:val="none" w:sz="0" w:space="0" w:color="auto"/>
                    <w:bottom w:val="none" w:sz="0" w:space="0" w:color="auto"/>
                    <w:right w:val="none" w:sz="0" w:space="0" w:color="auto"/>
                  </w:divBdr>
                  <w:divsChild>
                    <w:div w:id="1811442207">
                      <w:marLeft w:val="0"/>
                      <w:marRight w:val="0"/>
                      <w:marTop w:val="0"/>
                      <w:marBottom w:val="0"/>
                      <w:divBdr>
                        <w:top w:val="none" w:sz="0" w:space="0" w:color="auto"/>
                        <w:left w:val="none" w:sz="0" w:space="0" w:color="auto"/>
                        <w:bottom w:val="none" w:sz="0" w:space="0" w:color="auto"/>
                        <w:right w:val="none" w:sz="0" w:space="0" w:color="auto"/>
                      </w:divBdr>
                    </w:div>
                  </w:divsChild>
                </w:div>
                <w:div w:id="1885020336">
                  <w:marLeft w:val="0"/>
                  <w:marRight w:val="0"/>
                  <w:marTop w:val="0"/>
                  <w:marBottom w:val="0"/>
                  <w:divBdr>
                    <w:top w:val="none" w:sz="0" w:space="0" w:color="auto"/>
                    <w:left w:val="none" w:sz="0" w:space="0" w:color="auto"/>
                    <w:bottom w:val="none" w:sz="0" w:space="0" w:color="auto"/>
                    <w:right w:val="none" w:sz="0" w:space="0" w:color="auto"/>
                  </w:divBdr>
                  <w:divsChild>
                    <w:div w:id="1814911499">
                      <w:marLeft w:val="0"/>
                      <w:marRight w:val="0"/>
                      <w:marTop w:val="0"/>
                      <w:marBottom w:val="0"/>
                      <w:divBdr>
                        <w:top w:val="none" w:sz="0" w:space="0" w:color="auto"/>
                        <w:left w:val="none" w:sz="0" w:space="0" w:color="auto"/>
                        <w:bottom w:val="none" w:sz="0" w:space="0" w:color="auto"/>
                        <w:right w:val="none" w:sz="0" w:space="0" w:color="auto"/>
                      </w:divBdr>
                    </w:div>
                  </w:divsChild>
                </w:div>
                <w:div w:id="1917013154">
                  <w:marLeft w:val="0"/>
                  <w:marRight w:val="0"/>
                  <w:marTop w:val="0"/>
                  <w:marBottom w:val="0"/>
                  <w:divBdr>
                    <w:top w:val="none" w:sz="0" w:space="0" w:color="auto"/>
                    <w:left w:val="none" w:sz="0" w:space="0" w:color="auto"/>
                    <w:bottom w:val="none" w:sz="0" w:space="0" w:color="auto"/>
                    <w:right w:val="none" w:sz="0" w:space="0" w:color="auto"/>
                  </w:divBdr>
                  <w:divsChild>
                    <w:div w:id="629626315">
                      <w:marLeft w:val="0"/>
                      <w:marRight w:val="0"/>
                      <w:marTop w:val="0"/>
                      <w:marBottom w:val="0"/>
                      <w:divBdr>
                        <w:top w:val="none" w:sz="0" w:space="0" w:color="auto"/>
                        <w:left w:val="none" w:sz="0" w:space="0" w:color="auto"/>
                        <w:bottom w:val="none" w:sz="0" w:space="0" w:color="auto"/>
                        <w:right w:val="none" w:sz="0" w:space="0" w:color="auto"/>
                      </w:divBdr>
                    </w:div>
                  </w:divsChild>
                </w:div>
                <w:div w:id="1977832641">
                  <w:marLeft w:val="0"/>
                  <w:marRight w:val="0"/>
                  <w:marTop w:val="0"/>
                  <w:marBottom w:val="0"/>
                  <w:divBdr>
                    <w:top w:val="none" w:sz="0" w:space="0" w:color="auto"/>
                    <w:left w:val="none" w:sz="0" w:space="0" w:color="auto"/>
                    <w:bottom w:val="none" w:sz="0" w:space="0" w:color="auto"/>
                    <w:right w:val="none" w:sz="0" w:space="0" w:color="auto"/>
                  </w:divBdr>
                  <w:divsChild>
                    <w:div w:id="232549680">
                      <w:marLeft w:val="0"/>
                      <w:marRight w:val="0"/>
                      <w:marTop w:val="0"/>
                      <w:marBottom w:val="0"/>
                      <w:divBdr>
                        <w:top w:val="none" w:sz="0" w:space="0" w:color="auto"/>
                        <w:left w:val="none" w:sz="0" w:space="0" w:color="auto"/>
                        <w:bottom w:val="none" w:sz="0" w:space="0" w:color="auto"/>
                        <w:right w:val="none" w:sz="0" w:space="0" w:color="auto"/>
                      </w:divBdr>
                    </w:div>
                  </w:divsChild>
                </w:div>
                <w:div w:id="2092849103">
                  <w:marLeft w:val="0"/>
                  <w:marRight w:val="0"/>
                  <w:marTop w:val="0"/>
                  <w:marBottom w:val="0"/>
                  <w:divBdr>
                    <w:top w:val="none" w:sz="0" w:space="0" w:color="auto"/>
                    <w:left w:val="none" w:sz="0" w:space="0" w:color="auto"/>
                    <w:bottom w:val="none" w:sz="0" w:space="0" w:color="auto"/>
                    <w:right w:val="none" w:sz="0" w:space="0" w:color="auto"/>
                  </w:divBdr>
                  <w:divsChild>
                    <w:div w:id="1531531009">
                      <w:marLeft w:val="0"/>
                      <w:marRight w:val="0"/>
                      <w:marTop w:val="0"/>
                      <w:marBottom w:val="0"/>
                      <w:divBdr>
                        <w:top w:val="none" w:sz="0" w:space="0" w:color="auto"/>
                        <w:left w:val="none" w:sz="0" w:space="0" w:color="auto"/>
                        <w:bottom w:val="none" w:sz="0" w:space="0" w:color="auto"/>
                        <w:right w:val="none" w:sz="0" w:space="0" w:color="auto"/>
                      </w:divBdr>
                    </w:div>
                  </w:divsChild>
                </w:div>
                <w:div w:id="2108308541">
                  <w:marLeft w:val="0"/>
                  <w:marRight w:val="0"/>
                  <w:marTop w:val="0"/>
                  <w:marBottom w:val="0"/>
                  <w:divBdr>
                    <w:top w:val="none" w:sz="0" w:space="0" w:color="auto"/>
                    <w:left w:val="none" w:sz="0" w:space="0" w:color="auto"/>
                    <w:bottom w:val="none" w:sz="0" w:space="0" w:color="auto"/>
                    <w:right w:val="none" w:sz="0" w:space="0" w:color="auto"/>
                  </w:divBdr>
                  <w:divsChild>
                    <w:div w:id="370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052">
          <w:marLeft w:val="0"/>
          <w:marRight w:val="0"/>
          <w:marTop w:val="0"/>
          <w:marBottom w:val="0"/>
          <w:divBdr>
            <w:top w:val="none" w:sz="0" w:space="0" w:color="auto"/>
            <w:left w:val="none" w:sz="0" w:space="0" w:color="auto"/>
            <w:bottom w:val="none" w:sz="0" w:space="0" w:color="auto"/>
            <w:right w:val="none" w:sz="0" w:space="0" w:color="auto"/>
          </w:divBdr>
        </w:div>
        <w:div w:id="1851525813">
          <w:marLeft w:val="0"/>
          <w:marRight w:val="0"/>
          <w:marTop w:val="0"/>
          <w:marBottom w:val="0"/>
          <w:divBdr>
            <w:top w:val="none" w:sz="0" w:space="0" w:color="auto"/>
            <w:left w:val="none" w:sz="0" w:space="0" w:color="auto"/>
            <w:bottom w:val="none" w:sz="0" w:space="0" w:color="auto"/>
            <w:right w:val="none" w:sz="0" w:space="0" w:color="auto"/>
          </w:divBdr>
        </w:div>
        <w:div w:id="1924025926">
          <w:marLeft w:val="0"/>
          <w:marRight w:val="0"/>
          <w:marTop w:val="0"/>
          <w:marBottom w:val="0"/>
          <w:divBdr>
            <w:top w:val="none" w:sz="0" w:space="0" w:color="auto"/>
            <w:left w:val="none" w:sz="0" w:space="0" w:color="auto"/>
            <w:bottom w:val="none" w:sz="0" w:space="0" w:color="auto"/>
            <w:right w:val="none" w:sz="0" w:space="0" w:color="auto"/>
          </w:divBdr>
          <w:divsChild>
            <w:div w:id="96025907">
              <w:marLeft w:val="0"/>
              <w:marRight w:val="0"/>
              <w:marTop w:val="0"/>
              <w:marBottom w:val="0"/>
              <w:divBdr>
                <w:top w:val="none" w:sz="0" w:space="0" w:color="auto"/>
                <w:left w:val="none" w:sz="0" w:space="0" w:color="auto"/>
                <w:bottom w:val="none" w:sz="0" w:space="0" w:color="auto"/>
                <w:right w:val="none" w:sz="0" w:space="0" w:color="auto"/>
              </w:divBdr>
            </w:div>
            <w:div w:id="112749185">
              <w:marLeft w:val="0"/>
              <w:marRight w:val="0"/>
              <w:marTop w:val="0"/>
              <w:marBottom w:val="0"/>
              <w:divBdr>
                <w:top w:val="none" w:sz="0" w:space="0" w:color="auto"/>
                <w:left w:val="none" w:sz="0" w:space="0" w:color="auto"/>
                <w:bottom w:val="none" w:sz="0" w:space="0" w:color="auto"/>
                <w:right w:val="none" w:sz="0" w:space="0" w:color="auto"/>
              </w:divBdr>
            </w:div>
            <w:div w:id="1250386469">
              <w:marLeft w:val="0"/>
              <w:marRight w:val="0"/>
              <w:marTop w:val="0"/>
              <w:marBottom w:val="0"/>
              <w:divBdr>
                <w:top w:val="none" w:sz="0" w:space="0" w:color="auto"/>
                <w:left w:val="none" w:sz="0" w:space="0" w:color="auto"/>
                <w:bottom w:val="none" w:sz="0" w:space="0" w:color="auto"/>
                <w:right w:val="none" w:sz="0" w:space="0" w:color="auto"/>
              </w:divBdr>
            </w:div>
            <w:div w:id="1316838687">
              <w:marLeft w:val="0"/>
              <w:marRight w:val="0"/>
              <w:marTop w:val="0"/>
              <w:marBottom w:val="0"/>
              <w:divBdr>
                <w:top w:val="none" w:sz="0" w:space="0" w:color="auto"/>
                <w:left w:val="none" w:sz="0" w:space="0" w:color="auto"/>
                <w:bottom w:val="none" w:sz="0" w:space="0" w:color="auto"/>
                <w:right w:val="none" w:sz="0" w:space="0" w:color="auto"/>
              </w:divBdr>
            </w:div>
          </w:divsChild>
        </w:div>
        <w:div w:id="1930187992">
          <w:marLeft w:val="0"/>
          <w:marRight w:val="0"/>
          <w:marTop w:val="0"/>
          <w:marBottom w:val="0"/>
          <w:divBdr>
            <w:top w:val="none" w:sz="0" w:space="0" w:color="auto"/>
            <w:left w:val="none" w:sz="0" w:space="0" w:color="auto"/>
            <w:bottom w:val="none" w:sz="0" w:space="0" w:color="auto"/>
            <w:right w:val="none" w:sz="0" w:space="0" w:color="auto"/>
          </w:divBdr>
          <w:divsChild>
            <w:div w:id="313149425">
              <w:marLeft w:val="-75"/>
              <w:marRight w:val="0"/>
              <w:marTop w:val="30"/>
              <w:marBottom w:val="30"/>
              <w:divBdr>
                <w:top w:val="none" w:sz="0" w:space="0" w:color="auto"/>
                <w:left w:val="none" w:sz="0" w:space="0" w:color="auto"/>
                <w:bottom w:val="none" w:sz="0" w:space="0" w:color="auto"/>
                <w:right w:val="none" w:sz="0" w:space="0" w:color="auto"/>
              </w:divBdr>
              <w:divsChild>
                <w:div w:id="197813228">
                  <w:marLeft w:val="0"/>
                  <w:marRight w:val="0"/>
                  <w:marTop w:val="0"/>
                  <w:marBottom w:val="0"/>
                  <w:divBdr>
                    <w:top w:val="none" w:sz="0" w:space="0" w:color="auto"/>
                    <w:left w:val="none" w:sz="0" w:space="0" w:color="auto"/>
                    <w:bottom w:val="none" w:sz="0" w:space="0" w:color="auto"/>
                    <w:right w:val="none" w:sz="0" w:space="0" w:color="auto"/>
                  </w:divBdr>
                  <w:divsChild>
                    <w:div w:id="1000739424">
                      <w:marLeft w:val="0"/>
                      <w:marRight w:val="0"/>
                      <w:marTop w:val="0"/>
                      <w:marBottom w:val="0"/>
                      <w:divBdr>
                        <w:top w:val="none" w:sz="0" w:space="0" w:color="auto"/>
                        <w:left w:val="none" w:sz="0" w:space="0" w:color="auto"/>
                        <w:bottom w:val="none" w:sz="0" w:space="0" w:color="auto"/>
                        <w:right w:val="none" w:sz="0" w:space="0" w:color="auto"/>
                      </w:divBdr>
                    </w:div>
                  </w:divsChild>
                </w:div>
                <w:div w:id="422259696">
                  <w:marLeft w:val="0"/>
                  <w:marRight w:val="0"/>
                  <w:marTop w:val="0"/>
                  <w:marBottom w:val="0"/>
                  <w:divBdr>
                    <w:top w:val="none" w:sz="0" w:space="0" w:color="auto"/>
                    <w:left w:val="none" w:sz="0" w:space="0" w:color="auto"/>
                    <w:bottom w:val="none" w:sz="0" w:space="0" w:color="auto"/>
                    <w:right w:val="none" w:sz="0" w:space="0" w:color="auto"/>
                  </w:divBdr>
                  <w:divsChild>
                    <w:div w:id="1261984281">
                      <w:marLeft w:val="0"/>
                      <w:marRight w:val="0"/>
                      <w:marTop w:val="0"/>
                      <w:marBottom w:val="0"/>
                      <w:divBdr>
                        <w:top w:val="none" w:sz="0" w:space="0" w:color="auto"/>
                        <w:left w:val="none" w:sz="0" w:space="0" w:color="auto"/>
                        <w:bottom w:val="none" w:sz="0" w:space="0" w:color="auto"/>
                        <w:right w:val="none" w:sz="0" w:space="0" w:color="auto"/>
                      </w:divBdr>
                    </w:div>
                  </w:divsChild>
                </w:div>
                <w:div w:id="569921802">
                  <w:marLeft w:val="0"/>
                  <w:marRight w:val="0"/>
                  <w:marTop w:val="0"/>
                  <w:marBottom w:val="0"/>
                  <w:divBdr>
                    <w:top w:val="none" w:sz="0" w:space="0" w:color="auto"/>
                    <w:left w:val="none" w:sz="0" w:space="0" w:color="auto"/>
                    <w:bottom w:val="none" w:sz="0" w:space="0" w:color="auto"/>
                    <w:right w:val="none" w:sz="0" w:space="0" w:color="auto"/>
                  </w:divBdr>
                  <w:divsChild>
                    <w:div w:id="42481465">
                      <w:marLeft w:val="0"/>
                      <w:marRight w:val="0"/>
                      <w:marTop w:val="0"/>
                      <w:marBottom w:val="0"/>
                      <w:divBdr>
                        <w:top w:val="none" w:sz="0" w:space="0" w:color="auto"/>
                        <w:left w:val="none" w:sz="0" w:space="0" w:color="auto"/>
                        <w:bottom w:val="none" w:sz="0" w:space="0" w:color="auto"/>
                        <w:right w:val="none" w:sz="0" w:space="0" w:color="auto"/>
                      </w:divBdr>
                    </w:div>
                  </w:divsChild>
                </w:div>
                <w:div w:id="603073505">
                  <w:marLeft w:val="0"/>
                  <w:marRight w:val="0"/>
                  <w:marTop w:val="0"/>
                  <w:marBottom w:val="0"/>
                  <w:divBdr>
                    <w:top w:val="none" w:sz="0" w:space="0" w:color="auto"/>
                    <w:left w:val="none" w:sz="0" w:space="0" w:color="auto"/>
                    <w:bottom w:val="none" w:sz="0" w:space="0" w:color="auto"/>
                    <w:right w:val="none" w:sz="0" w:space="0" w:color="auto"/>
                  </w:divBdr>
                  <w:divsChild>
                    <w:div w:id="909465917">
                      <w:marLeft w:val="0"/>
                      <w:marRight w:val="0"/>
                      <w:marTop w:val="0"/>
                      <w:marBottom w:val="0"/>
                      <w:divBdr>
                        <w:top w:val="none" w:sz="0" w:space="0" w:color="auto"/>
                        <w:left w:val="none" w:sz="0" w:space="0" w:color="auto"/>
                        <w:bottom w:val="none" w:sz="0" w:space="0" w:color="auto"/>
                        <w:right w:val="none" w:sz="0" w:space="0" w:color="auto"/>
                      </w:divBdr>
                    </w:div>
                  </w:divsChild>
                </w:div>
                <w:div w:id="849637992">
                  <w:marLeft w:val="0"/>
                  <w:marRight w:val="0"/>
                  <w:marTop w:val="0"/>
                  <w:marBottom w:val="0"/>
                  <w:divBdr>
                    <w:top w:val="none" w:sz="0" w:space="0" w:color="auto"/>
                    <w:left w:val="none" w:sz="0" w:space="0" w:color="auto"/>
                    <w:bottom w:val="none" w:sz="0" w:space="0" w:color="auto"/>
                    <w:right w:val="none" w:sz="0" w:space="0" w:color="auto"/>
                  </w:divBdr>
                  <w:divsChild>
                    <w:div w:id="1550454673">
                      <w:marLeft w:val="0"/>
                      <w:marRight w:val="0"/>
                      <w:marTop w:val="0"/>
                      <w:marBottom w:val="0"/>
                      <w:divBdr>
                        <w:top w:val="none" w:sz="0" w:space="0" w:color="auto"/>
                        <w:left w:val="none" w:sz="0" w:space="0" w:color="auto"/>
                        <w:bottom w:val="none" w:sz="0" w:space="0" w:color="auto"/>
                        <w:right w:val="none" w:sz="0" w:space="0" w:color="auto"/>
                      </w:divBdr>
                    </w:div>
                  </w:divsChild>
                </w:div>
                <w:div w:id="936912780">
                  <w:marLeft w:val="0"/>
                  <w:marRight w:val="0"/>
                  <w:marTop w:val="0"/>
                  <w:marBottom w:val="0"/>
                  <w:divBdr>
                    <w:top w:val="none" w:sz="0" w:space="0" w:color="auto"/>
                    <w:left w:val="none" w:sz="0" w:space="0" w:color="auto"/>
                    <w:bottom w:val="none" w:sz="0" w:space="0" w:color="auto"/>
                    <w:right w:val="none" w:sz="0" w:space="0" w:color="auto"/>
                  </w:divBdr>
                  <w:divsChild>
                    <w:div w:id="876238165">
                      <w:marLeft w:val="0"/>
                      <w:marRight w:val="0"/>
                      <w:marTop w:val="0"/>
                      <w:marBottom w:val="0"/>
                      <w:divBdr>
                        <w:top w:val="none" w:sz="0" w:space="0" w:color="auto"/>
                        <w:left w:val="none" w:sz="0" w:space="0" w:color="auto"/>
                        <w:bottom w:val="none" w:sz="0" w:space="0" w:color="auto"/>
                        <w:right w:val="none" w:sz="0" w:space="0" w:color="auto"/>
                      </w:divBdr>
                    </w:div>
                  </w:divsChild>
                </w:div>
                <w:div w:id="938440849">
                  <w:marLeft w:val="0"/>
                  <w:marRight w:val="0"/>
                  <w:marTop w:val="0"/>
                  <w:marBottom w:val="0"/>
                  <w:divBdr>
                    <w:top w:val="none" w:sz="0" w:space="0" w:color="auto"/>
                    <w:left w:val="none" w:sz="0" w:space="0" w:color="auto"/>
                    <w:bottom w:val="none" w:sz="0" w:space="0" w:color="auto"/>
                    <w:right w:val="none" w:sz="0" w:space="0" w:color="auto"/>
                  </w:divBdr>
                  <w:divsChild>
                    <w:div w:id="1260067523">
                      <w:marLeft w:val="0"/>
                      <w:marRight w:val="0"/>
                      <w:marTop w:val="0"/>
                      <w:marBottom w:val="0"/>
                      <w:divBdr>
                        <w:top w:val="none" w:sz="0" w:space="0" w:color="auto"/>
                        <w:left w:val="none" w:sz="0" w:space="0" w:color="auto"/>
                        <w:bottom w:val="none" w:sz="0" w:space="0" w:color="auto"/>
                        <w:right w:val="none" w:sz="0" w:space="0" w:color="auto"/>
                      </w:divBdr>
                    </w:div>
                  </w:divsChild>
                </w:div>
                <w:div w:id="1168517900">
                  <w:marLeft w:val="0"/>
                  <w:marRight w:val="0"/>
                  <w:marTop w:val="0"/>
                  <w:marBottom w:val="0"/>
                  <w:divBdr>
                    <w:top w:val="none" w:sz="0" w:space="0" w:color="auto"/>
                    <w:left w:val="none" w:sz="0" w:space="0" w:color="auto"/>
                    <w:bottom w:val="none" w:sz="0" w:space="0" w:color="auto"/>
                    <w:right w:val="none" w:sz="0" w:space="0" w:color="auto"/>
                  </w:divBdr>
                  <w:divsChild>
                    <w:div w:id="2033602831">
                      <w:marLeft w:val="0"/>
                      <w:marRight w:val="0"/>
                      <w:marTop w:val="0"/>
                      <w:marBottom w:val="0"/>
                      <w:divBdr>
                        <w:top w:val="none" w:sz="0" w:space="0" w:color="auto"/>
                        <w:left w:val="none" w:sz="0" w:space="0" w:color="auto"/>
                        <w:bottom w:val="none" w:sz="0" w:space="0" w:color="auto"/>
                        <w:right w:val="none" w:sz="0" w:space="0" w:color="auto"/>
                      </w:divBdr>
                    </w:div>
                  </w:divsChild>
                </w:div>
                <w:div w:id="1172835409">
                  <w:marLeft w:val="0"/>
                  <w:marRight w:val="0"/>
                  <w:marTop w:val="0"/>
                  <w:marBottom w:val="0"/>
                  <w:divBdr>
                    <w:top w:val="none" w:sz="0" w:space="0" w:color="auto"/>
                    <w:left w:val="none" w:sz="0" w:space="0" w:color="auto"/>
                    <w:bottom w:val="none" w:sz="0" w:space="0" w:color="auto"/>
                    <w:right w:val="none" w:sz="0" w:space="0" w:color="auto"/>
                  </w:divBdr>
                  <w:divsChild>
                    <w:div w:id="1603222657">
                      <w:marLeft w:val="0"/>
                      <w:marRight w:val="0"/>
                      <w:marTop w:val="0"/>
                      <w:marBottom w:val="0"/>
                      <w:divBdr>
                        <w:top w:val="none" w:sz="0" w:space="0" w:color="auto"/>
                        <w:left w:val="none" w:sz="0" w:space="0" w:color="auto"/>
                        <w:bottom w:val="none" w:sz="0" w:space="0" w:color="auto"/>
                        <w:right w:val="none" w:sz="0" w:space="0" w:color="auto"/>
                      </w:divBdr>
                    </w:div>
                  </w:divsChild>
                </w:div>
                <w:div w:id="1284268288">
                  <w:marLeft w:val="0"/>
                  <w:marRight w:val="0"/>
                  <w:marTop w:val="0"/>
                  <w:marBottom w:val="0"/>
                  <w:divBdr>
                    <w:top w:val="none" w:sz="0" w:space="0" w:color="auto"/>
                    <w:left w:val="none" w:sz="0" w:space="0" w:color="auto"/>
                    <w:bottom w:val="none" w:sz="0" w:space="0" w:color="auto"/>
                    <w:right w:val="none" w:sz="0" w:space="0" w:color="auto"/>
                  </w:divBdr>
                  <w:divsChild>
                    <w:div w:id="273097282">
                      <w:marLeft w:val="0"/>
                      <w:marRight w:val="0"/>
                      <w:marTop w:val="0"/>
                      <w:marBottom w:val="0"/>
                      <w:divBdr>
                        <w:top w:val="none" w:sz="0" w:space="0" w:color="auto"/>
                        <w:left w:val="none" w:sz="0" w:space="0" w:color="auto"/>
                        <w:bottom w:val="none" w:sz="0" w:space="0" w:color="auto"/>
                        <w:right w:val="none" w:sz="0" w:space="0" w:color="auto"/>
                      </w:divBdr>
                    </w:div>
                  </w:divsChild>
                </w:div>
                <w:div w:id="1444879049">
                  <w:marLeft w:val="0"/>
                  <w:marRight w:val="0"/>
                  <w:marTop w:val="0"/>
                  <w:marBottom w:val="0"/>
                  <w:divBdr>
                    <w:top w:val="none" w:sz="0" w:space="0" w:color="auto"/>
                    <w:left w:val="none" w:sz="0" w:space="0" w:color="auto"/>
                    <w:bottom w:val="none" w:sz="0" w:space="0" w:color="auto"/>
                    <w:right w:val="none" w:sz="0" w:space="0" w:color="auto"/>
                  </w:divBdr>
                  <w:divsChild>
                    <w:div w:id="2000033035">
                      <w:marLeft w:val="0"/>
                      <w:marRight w:val="0"/>
                      <w:marTop w:val="0"/>
                      <w:marBottom w:val="0"/>
                      <w:divBdr>
                        <w:top w:val="none" w:sz="0" w:space="0" w:color="auto"/>
                        <w:left w:val="none" w:sz="0" w:space="0" w:color="auto"/>
                        <w:bottom w:val="none" w:sz="0" w:space="0" w:color="auto"/>
                        <w:right w:val="none" w:sz="0" w:space="0" w:color="auto"/>
                      </w:divBdr>
                    </w:div>
                  </w:divsChild>
                </w:div>
                <w:div w:id="1517160263">
                  <w:marLeft w:val="0"/>
                  <w:marRight w:val="0"/>
                  <w:marTop w:val="0"/>
                  <w:marBottom w:val="0"/>
                  <w:divBdr>
                    <w:top w:val="none" w:sz="0" w:space="0" w:color="auto"/>
                    <w:left w:val="none" w:sz="0" w:space="0" w:color="auto"/>
                    <w:bottom w:val="none" w:sz="0" w:space="0" w:color="auto"/>
                    <w:right w:val="none" w:sz="0" w:space="0" w:color="auto"/>
                  </w:divBdr>
                  <w:divsChild>
                    <w:div w:id="660893232">
                      <w:marLeft w:val="0"/>
                      <w:marRight w:val="0"/>
                      <w:marTop w:val="0"/>
                      <w:marBottom w:val="0"/>
                      <w:divBdr>
                        <w:top w:val="none" w:sz="0" w:space="0" w:color="auto"/>
                        <w:left w:val="none" w:sz="0" w:space="0" w:color="auto"/>
                        <w:bottom w:val="none" w:sz="0" w:space="0" w:color="auto"/>
                        <w:right w:val="none" w:sz="0" w:space="0" w:color="auto"/>
                      </w:divBdr>
                    </w:div>
                  </w:divsChild>
                </w:div>
                <w:div w:id="1660428101">
                  <w:marLeft w:val="0"/>
                  <w:marRight w:val="0"/>
                  <w:marTop w:val="0"/>
                  <w:marBottom w:val="0"/>
                  <w:divBdr>
                    <w:top w:val="none" w:sz="0" w:space="0" w:color="auto"/>
                    <w:left w:val="none" w:sz="0" w:space="0" w:color="auto"/>
                    <w:bottom w:val="none" w:sz="0" w:space="0" w:color="auto"/>
                    <w:right w:val="none" w:sz="0" w:space="0" w:color="auto"/>
                  </w:divBdr>
                  <w:divsChild>
                    <w:div w:id="1428498654">
                      <w:marLeft w:val="0"/>
                      <w:marRight w:val="0"/>
                      <w:marTop w:val="0"/>
                      <w:marBottom w:val="0"/>
                      <w:divBdr>
                        <w:top w:val="none" w:sz="0" w:space="0" w:color="auto"/>
                        <w:left w:val="none" w:sz="0" w:space="0" w:color="auto"/>
                        <w:bottom w:val="none" w:sz="0" w:space="0" w:color="auto"/>
                        <w:right w:val="none" w:sz="0" w:space="0" w:color="auto"/>
                      </w:divBdr>
                    </w:div>
                  </w:divsChild>
                </w:div>
                <w:div w:id="1691758243">
                  <w:marLeft w:val="0"/>
                  <w:marRight w:val="0"/>
                  <w:marTop w:val="0"/>
                  <w:marBottom w:val="0"/>
                  <w:divBdr>
                    <w:top w:val="none" w:sz="0" w:space="0" w:color="auto"/>
                    <w:left w:val="none" w:sz="0" w:space="0" w:color="auto"/>
                    <w:bottom w:val="none" w:sz="0" w:space="0" w:color="auto"/>
                    <w:right w:val="none" w:sz="0" w:space="0" w:color="auto"/>
                  </w:divBdr>
                  <w:divsChild>
                    <w:div w:id="286081391">
                      <w:marLeft w:val="0"/>
                      <w:marRight w:val="0"/>
                      <w:marTop w:val="0"/>
                      <w:marBottom w:val="0"/>
                      <w:divBdr>
                        <w:top w:val="none" w:sz="0" w:space="0" w:color="auto"/>
                        <w:left w:val="none" w:sz="0" w:space="0" w:color="auto"/>
                        <w:bottom w:val="none" w:sz="0" w:space="0" w:color="auto"/>
                        <w:right w:val="none" w:sz="0" w:space="0" w:color="auto"/>
                      </w:divBdr>
                    </w:div>
                  </w:divsChild>
                </w:div>
                <w:div w:id="1718697731">
                  <w:marLeft w:val="0"/>
                  <w:marRight w:val="0"/>
                  <w:marTop w:val="0"/>
                  <w:marBottom w:val="0"/>
                  <w:divBdr>
                    <w:top w:val="none" w:sz="0" w:space="0" w:color="auto"/>
                    <w:left w:val="none" w:sz="0" w:space="0" w:color="auto"/>
                    <w:bottom w:val="none" w:sz="0" w:space="0" w:color="auto"/>
                    <w:right w:val="none" w:sz="0" w:space="0" w:color="auto"/>
                  </w:divBdr>
                  <w:divsChild>
                    <w:div w:id="66809182">
                      <w:marLeft w:val="0"/>
                      <w:marRight w:val="0"/>
                      <w:marTop w:val="0"/>
                      <w:marBottom w:val="0"/>
                      <w:divBdr>
                        <w:top w:val="none" w:sz="0" w:space="0" w:color="auto"/>
                        <w:left w:val="none" w:sz="0" w:space="0" w:color="auto"/>
                        <w:bottom w:val="none" w:sz="0" w:space="0" w:color="auto"/>
                        <w:right w:val="none" w:sz="0" w:space="0" w:color="auto"/>
                      </w:divBdr>
                    </w:div>
                  </w:divsChild>
                </w:div>
                <w:div w:id="1769230587">
                  <w:marLeft w:val="0"/>
                  <w:marRight w:val="0"/>
                  <w:marTop w:val="0"/>
                  <w:marBottom w:val="0"/>
                  <w:divBdr>
                    <w:top w:val="none" w:sz="0" w:space="0" w:color="auto"/>
                    <w:left w:val="none" w:sz="0" w:space="0" w:color="auto"/>
                    <w:bottom w:val="none" w:sz="0" w:space="0" w:color="auto"/>
                    <w:right w:val="none" w:sz="0" w:space="0" w:color="auto"/>
                  </w:divBdr>
                  <w:divsChild>
                    <w:div w:id="1402288235">
                      <w:marLeft w:val="0"/>
                      <w:marRight w:val="0"/>
                      <w:marTop w:val="0"/>
                      <w:marBottom w:val="0"/>
                      <w:divBdr>
                        <w:top w:val="none" w:sz="0" w:space="0" w:color="auto"/>
                        <w:left w:val="none" w:sz="0" w:space="0" w:color="auto"/>
                        <w:bottom w:val="none" w:sz="0" w:space="0" w:color="auto"/>
                        <w:right w:val="none" w:sz="0" w:space="0" w:color="auto"/>
                      </w:divBdr>
                    </w:div>
                  </w:divsChild>
                </w:div>
                <w:div w:id="1861820749">
                  <w:marLeft w:val="0"/>
                  <w:marRight w:val="0"/>
                  <w:marTop w:val="0"/>
                  <w:marBottom w:val="0"/>
                  <w:divBdr>
                    <w:top w:val="none" w:sz="0" w:space="0" w:color="auto"/>
                    <w:left w:val="none" w:sz="0" w:space="0" w:color="auto"/>
                    <w:bottom w:val="none" w:sz="0" w:space="0" w:color="auto"/>
                    <w:right w:val="none" w:sz="0" w:space="0" w:color="auto"/>
                  </w:divBdr>
                  <w:divsChild>
                    <w:div w:id="429855635">
                      <w:marLeft w:val="0"/>
                      <w:marRight w:val="0"/>
                      <w:marTop w:val="0"/>
                      <w:marBottom w:val="0"/>
                      <w:divBdr>
                        <w:top w:val="none" w:sz="0" w:space="0" w:color="auto"/>
                        <w:left w:val="none" w:sz="0" w:space="0" w:color="auto"/>
                        <w:bottom w:val="none" w:sz="0" w:space="0" w:color="auto"/>
                        <w:right w:val="none" w:sz="0" w:space="0" w:color="auto"/>
                      </w:divBdr>
                    </w:div>
                  </w:divsChild>
                </w:div>
                <w:div w:id="2040739824">
                  <w:marLeft w:val="0"/>
                  <w:marRight w:val="0"/>
                  <w:marTop w:val="0"/>
                  <w:marBottom w:val="0"/>
                  <w:divBdr>
                    <w:top w:val="none" w:sz="0" w:space="0" w:color="auto"/>
                    <w:left w:val="none" w:sz="0" w:space="0" w:color="auto"/>
                    <w:bottom w:val="none" w:sz="0" w:space="0" w:color="auto"/>
                    <w:right w:val="none" w:sz="0" w:space="0" w:color="auto"/>
                  </w:divBdr>
                  <w:divsChild>
                    <w:div w:id="1381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3952">
          <w:marLeft w:val="0"/>
          <w:marRight w:val="0"/>
          <w:marTop w:val="0"/>
          <w:marBottom w:val="0"/>
          <w:divBdr>
            <w:top w:val="none" w:sz="0" w:space="0" w:color="auto"/>
            <w:left w:val="none" w:sz="0" w:space="0" w:color="auto"/>
            <w:bottom w:val="none" w:sz="0" w:space="0" w:color="auto"/>
            <w:right w:val="none" w:sz="0" w:space="0" w:color="auto"/>
          </w:divBdr>
          <w:divsChild>
            <w:div w:id="1220437622">
              <w:marLeft w:val="-75"/>
              <w:marRight w:val="0"/>
              <w:marTop w:val="30"/>
              <w:marBottom w:val="30"/>
              <w:divBdr>
                <w:top w:val="none" w:sz="0" w:space="0" w:color="auto"/>
                <w:left w:val="none" w:sz="0" w:space="0" w:color="auto"/>
                <w:bottom w:val="none" w:sz="0" w:space="0" w:color="auto"/>
                <w:right w:val="none" w:sz="0" w:space="0" w:color="auto"/>
              </w:divBdr>
              <w:divsChild>
                <w:div w:id="293684829">
                  <w:marLeft w:val="0"/>
                  <w:marRight w:val="0"/>
                  <w:marTop w:val="0"/>
                  <w:marBottom w:val="0"/>
                  <w:divBdr>
                    <w:top w:val="none" w:sz="0" w:space="0" w:color="auto"/>
                    <w:left w:val="none" w:sz="0" w:space="0" w:color="auto"/>
                    <w:bottom w:val="none" w:sz="0" w:space="0" w:color="auto"/>
                    <w:right w:val="none" w:sz="0" w:space="0" w:color="auto"/>
                  </w:divBdr>
                  <w:divsChild>
                    <w:div w:id="2137798770">
                      <w:marLeft w:val="0"/>
                      <w:marRight w:val="0"/>
                      <w:marTop w:val="0"/>
                      <w:marBottom w:val="0"/>
                      <w:divBdr>
                        <w:top w:val="none" w:sz="0" w:space="0" w:color="auto"/>
                        <w:left w:val="none" w:sz="0" w:space="0" w:color="auto"/>
                        <w:bottom w:val="none" w:sz="0" w:space="0" w:color="auto"/>
                        <w:right w:val="none" w:sz="0" w:space="0" w:color="auto"/>
                      </w:divBdr>
                    </w:div>
                  </w:divsChild>
                </w:div>
                <w:div w:id="382605998">
                  <w:marLeft w:val="0"/>
                  <w:marRight w:val="0"/>
                  <w:marTop w:val="0"/>
                  <w:marBottom w:val="0"/>
                  <w:divBdr>
                    <w:top w:val="none" w:sz="0" w:space="0" w:color="auto"/>
                    <w:left w:val="none" w:sz="0" w:space="0" w:color="auto"/>
                    <w:bottom w:val="none" w:sz="0" w:space="0" w:color="auto"/>
                    <w:right w:val="none" w:sz="0" w:space="0" w:color="auto"/>
                  </w:divBdr>
                  <w:divsChild>
                    <w:div w:id="1349480903">
                      <w:marLeft w:val="0"/>
                      <w:marRight w:val="0"/>
                      <w:marTop w:val="0"/>
                      <w:marBottom w:val="0"/>
                      <w:divBdr>
                        <w:top w:val="none" w:sz="0" w:space="0" w:color="auto"/>
                        <w:left w:val="none" w:sz="0" w:space="0" w:color="auto"/>
                        <w:bottom w:val="none" w:sz="0" w:space="0" w:color="auto"/>
                        <w:right w:val="none" w:sz="0" w:space="0" w:color="auto"/>
                      </w:divBdr>
                    </w:div>
                  </w:divsChild>
                </w:div>
                <w:div w:id="410544211">
                  <w:marLeft w:val="0"/>
                  <w:marRight w:val="0"/>
                  <w:marTop w:val="0"/>
                  <w:marBottom w:val="0"/>
                  <w:divBdr>
                    <w:top w:val="none" w:sz="0" w:space="0" w:color="auto"/>
                    <w:left w:val="none" w:sz="0" w:space="0" w:color="auto"/>
                    <w:bottom w:val="none" w:sz="0" w:space="0" w:color="auto"/>
                    <w:right w:val="none" w:sz="0" w:space="0" w:color="auto"/>
                  </w:divBdr>
                  <w:divsChild>
                    <w:div w:id="1728332061">
                      <w:marLeft w:val="0"/>
                      <w:marRight w:val="0"/>
                      <w:marTop w:val="0"/>
                      <w:marBottom w:val="0"/>
                      <w:divBdr>
                        <w:top w:val="none" w:sz="0" w:space="0" w:color="auto"/>
                        <w:left w:val="none" w:sz="0" w:space="0" w:color="auto"/>
                        <w:bottom w:val="none" w:sz="0" w:space="0" w:color="auto"/>
                        <w:right w:val="none" w:sz="0" w:space="0" w:color="auto"/>
                      </w:divBdr>
                    </w:div>
                  </w:divsChild>
                </w:div>
                <w:div w:id="471757588">
                  <w:marLeft w:val="0"/>
                  <w:marRight w:val="0"/>
                  <w:marTop w:val="0"/>
                  <w:marBottom w:val="0"/>
                  <w:divBdr>
                    <w:top w:val="none" w:sz="0" w:space="0" w:color="auto"/>
                    <w:left w:val="none" w:sz="0" w:space="0" w:color="auto"/>
                    <w:bottom w:val="none" w:sz="0" w:space="0" w:color="auto"/>
                    <w:right w:val="none" w:sz="0" w:space="0" w:color="auto"/>
                  </w:divBdr>
                  <w:divsChild>
                    <w:div w:id="1129393906">
                      <w:marLeft w:val="0"/>
                      <w:marRight w:val="0"/>
                      <w:marTop w:val="0"/>
                      <w:marBottom w:val="0"/>
                      <w:divBdr>
                        <w:top w:val="none" w:sz="0" w:space="0" w:color="auto"/>
                        <w:left w:val="none" w:sz="0" w:space="0" w:color="auto"/>
                        <w:bottom w:val="none" w:sz="0" w:space="0" w:color="auto"/>
                        <w:right w:val="none" w:sz="0" w:space="0" w:color="auto"/>
                      </w:divBdr>
                    </w:div>
                  </w:divsChild>
                </w:div>
                <w:div w:id="525290728">
                  <w:marLeft w:val="0"/>
                  <w:marRight w:val="0"/>
                  <w:marTop w:val="0"/>
                  <w:marBottom w:val="0"/>
                  <w:divBdr>
                    <w:top w:val="none" w:sz="0" w:space="0" w:color="auto"/>
                    <w:left w:val="none" w:sz="0" w:space="0" w:color="auto"/>
                    <w:bottom w:val="none" w:sz="0" w:space="0" w:color="auto"/>
                    <w:right w:val="none" w:sz="0" w:space="0" w:color="auto"/>
                  </w:divBdr>
                  <w:divsChild>
                    <w:div w:id="469591608">
                      <w:marLeft w:val="0"/>
                      <w:marRight w:val="0"/>
                      <w:marTop w:val="0"/>
                      <w:marBottom w:val="0"/>
                      <w:divBdr>
                        <w:top w:val="none" w:sz="0" w:space="0" w:color="auto"/>
                        <w:left w:val="none" w:sz="0" w:space="0" w:color="auto"/>
                        <w:bottom w:val="none" w:sz="0" w:space="0" w:color="auto"/>
                        <w:right w:val="none" w:sz="0" w:space="0" w:color="auto"/>
                      </w:divBdr>
                    </w:div>
                  </w:divsChild>
                </w:div>
                <w:div w:id="602494841">
                  <w:marLeft w:val="0"/>
                  <w:marRight w:val="0"/>
                  <w:marTop w:val="0"/>
                  <w:marBottom w:val="0"/>
                  <w:divBdr>
                    <w:top w:val="none" w:sz="0" w:space="0" w:color="auto"/>
                    <w:left w:val="none" w:sz="0" w:space="0" w:color="auto"/>
                    <w:bottom w:val="none" w:sz="0" w:space="0" w:color="auto"/>
                    <w:right w:val="none" w:sz="0" w:space="0" w:color="auto"/>
                  </w:divBdr>
                  <w:divsChild>
                    <w:div w:id="58938852">
                      <w:marLeft w:val="0"/>
                      <w:marRight w:val="0"/>
                      <w:marTop w:val="0"/>
                      <w:marBottom w:val="0"/>
                      <w:divBdr>
                        <w:top w:val="none" w:sz="0" w:space="0" w:color="auto"/>
                        <w:left w:val="none" w:sz="0" w:space="0" w:color="auto"/>
                        <w:bottom w:val="none" w:sz="0" w:space="0" w:color="auto"/>
                        <w:right w:val="none" w:sz="0" w:space="0" w:color="auto"/>
                      </w:divBdr>
                    </w:div>
                  </w:divsChild>
                </w:div>
                <w:div w:id="671030928">
                  <w:marLeft w:val="0"/>
                  <w:marRight w:val="0"/>
                  <w:marTop w:val="0"/>
                  <w:marBottom w:val="0"/>
                  <w:divBdr>
                    <w:top w:val="none" w:sz="0" w:space="0" w:color="auto"/>
                    <w:left w:val="none" w:sz="0" w:space="0" w:color="auto"/>
                    <w:bottom w:val="none" w:sz="0" w:space="0" w:color="auto"/>
                    <w:right w:val="none" w:sz="0" w:space="0" w:color="auto"/>
                  </w:divBdr>
                  <w:divsChild>
                    <w:div w:id="1743287182">
                      <w:marLeft w:val="0"/>
                      <w:marRight w:val="0"/>
                      <w:marTop w:val="0"/>
                      <w:marBottom w:val="0"/>
                      <w:divBdr>
                        <w:top w:val="none" w:sz="0" w:space="0" w:color="auto"/>
                        <w:left w:val="none" w:sz="0" w:space="0" w:color="auto"/>
                        <w:bottom w:val="none" w:sz="0" w:space="0" w:color="auto"/>
                        <w:right w:val="none" w:sz="0" w:space="0" w:color="auto"/>
                      </w:divBdr>
                    </w:div>
                  </w:divsChild>
                </w:div>
                <w:div w:id="1190411363">
                  <w:marLeft w:val="0"/>
                  <w:marRight w:val="0"/>
                  <w:marTop w:val="0"/>
                  <w:marBottom w:val="0"/>
                  <w:divBdr>
                    <w:top w:val="none" w:sz="0" w:space="0" w:color="auto"/>
                    <w:left w:val="none" w:sz="0" w:space="0" w:color="auto"/>
                    <w:bottom w:val="none" w:sz="0" w:space="0" w:color="auto"/>
                    <w:right w:val="none" w:sz="0" w:space="0" w:color="auto"/>
                  </w:divBdr>
                  <w:divsChild>
                    <w:div w:id="1924415150">
                      <w:marLeft w:val="0"/>
                      <w:marRight w:val="0"/>
                      <w:marTop w:val="0"/>
                      <w:marBottom w:val="0"/>
                      <w:divBdr>
                        <w:top w:val="none" w:sz="0" w:space="0" w:color="auto"/>
                        <w:left w:val="none" w:sz="0" w:space="0" w:color="auto"/>
                        <w:bottom w:val="none" w:sz="0" w:space="0" w:color="auto"/>
                        <w:right w:val="none" w:sz="0" w:space="0" w:color="auto"/>
                      </w:divBdr>
                    </w:div>
                  </w:divsChild>
                </w:div>
                <w:div w:id="1363088823">
                  <w:marLeft w:val="0"/>
                  <w:marRight w:val="0"/>
                  <w:marTop w:val="0"/>
                  <w:marBottom w:val="0"/>
                  <w:divBdr>
                    <w:top w:val="none" w:sz="0" w:space="0" w:color="auto"/>
                    <w:left w:val="none" w:sz="0" w:space="0" w:color="auto"/>
                    <w:bottom w:val="none" w:sz="0" w:space="0" w:color="auto"/>
                    <w:right w:val="none" w:sz="0" w:space="0" w:color="auto"/>
                  </w:divBdr>
                  <w:divsChild>
                    <w:div w:id="345595339">
                      <w:marLeft w:val="0"/>
                      <w:marRight w:val="0"/>
                      <w:marTop w:val="0"/>
                      <w:marBottom w:val="0"/>
                      <w:divBdr>
                        <w:top w:val="none" w:sz="0" w:space="0" w:color="auto"/>
                        <w:left w:val="none" w:sz="0" w:space="0" w:color="auto"/>
                        <w:bottom w:val="none" w:sz="0" w:space="0" w:color="auto"/>
                        <w:right w:val="none" w:sz="0" w:space="0" w:color="auto"/>
                      </w:divBdr>
                    </w:div>
                  </w:divsChild>
                </w:div>
                <w:div w:id="1404789687">
                  <w:marLeft w:val="0"/>
                  <w:marRight w:val="0"/>
                  <w:marTop w:val="0"/>
                  <w:marBottom w:val="0"/>
                  <w:divBdr>
                    <w:top w:val="none" w:sz="0" w:space="0" w:color="auto"/>
                    <w:left w:val="none" w:sz="0" w:space="0" w:color="auto"/>
                    <w:bottom w:val="none" w:sz="0" w:space="0" w:color="auto"/>
                    <w:right w:val="none" w:sz="0" w:space="0" w:color="auto"/>
                  </w:divBdr>
                  <w:divsChild>
                    <w:div w:id="202134706">
                      <w:marLeft w:val="0"/>
                      <w:marRight w:val="0"/>
                      <w:marTop w:val="0"/>
                      <w:marBottom w:val="0"/>
                      <w:divBdr>
                        <w:top w:val="none" w:sz="0" w:space="0" w:color="auto"/>
                        <w:left w:val="none" w:sz="0" w:space="0" w:color="auto"/>
                        <w:bottom w:val="none" w:sz="0" w:space="0" w:color="auto"/>
                        <w:right w:val="none" w:sz="0" w:space="0" w:color="auto"/>
                      </w:divBdr>
                    </w:div>
                  </w:divsChild>
                </w:div>
                <w:div w:id="1597128574">
                  <w:marLeft w:val="0"/>
                  <w:marRight w:val="0"/>
                  <w:marTop w:val="0"/>
                  <w:marBottom w:val="0"/>
                  <w:divBdr>
                    <w:top w:val="none" w:sz="0" w:space="0" w:color="auto"/>
                    <w:left w:val="none" w:sz="0" w:space="0" w:color="auto"/>
                    <w:bottom w:val="none" w:sz="0" w:space="0" w:color="auto"/>
                    <w:right w:val="none" w:sz="0" w:space="0" w:color="auto"/>
                  </w:divBdr>
                  <w:divsChild>
                    <w:div w:id="154341486">
                      <w:marLeft w:val="0"/>
                      <w:marRight w:val="0"/>
                      <w:marTop w:val="0"/>
                      <w:marBottom w:val="0"/>
                      <w:divBdr>
                        <w:top w:val="none" w:sz="0" w:space="0" w:color="auto"/>
                        <w:left w:val="none" w:sz="0" w:space="0" w:color="auto"/>
                        <w:bottom w:val="none" w:sz="0" w:space="0" w:color="auto"/>
                        <w:right w:val="none" w:sz="0" w:space="0" w:color="auto"/>
                      </w:divBdr>
                    </w:div>
                  </w:divsChild>
                </w:div>
                <w:div w:id="1681542154">
                  <w:marLeft w:val="0"/>
                  <w:marRight w:val="0"/>
                  <w:marTop w:val="0"/>
                  <w:marBottom w:val="0"/>
                  <w:divBdr>
                    <w:top w:val="none" w:sz="0" w:space="0" w:color="auto"/>
                    <w:left w:val="none" w:sz="0" w:space="0" w:color="auto"/>
                    <w:bottom w:val="none" w:sz="0" w:space="0" w:color="auto"/>
                    <w:right w:val="none" w:sz="0" w:space="0" w:color="auto"/>
                  </w:divBdr>
                  <w:divsChild>
                    <w:div w:id="2056082987">
                      <w:marLeft w:val="0"/>
                      <w:marRight w:val="0"/>
                      <w:marTop w:val="0"/>
                      <w:marBottom w:val="0"/>
                      <w:divBdr>
                        <w:top w:val="none" w:sz="0" w:space="0" w:color="auto"/>
                        <w:left w:val="none" w:sz="0" w:space="0" w:color="auto"/>
                        <w:bottom w:val="none" w:sz="0" w:space="0" w:color="auto"/>
                        <w:right w:val="none" w:sz="0" w:space="0" w:color="auto"/>
                      </w:divBdr>
                    </w:div>
                  </w:divsChild>
                </w:div>
                <w:div w:id="1789078658">
                  <w:marLeft w:val="0"/>
                  <w:marRight w:val="0"/>
                  <w:marTop w:val="0"/>
                  <w:marBottom w:val="0"/>
                  <w:divBdr>
                    <w:top w:val="none" w:sz="0" w:space="0" w:color="auto"/>
                    <w:left w:val="none" w:sz="0" w:space="0" w:color="auto"/>
                    <w:bottom w:val="none" w:sz="0" w:space="0" w:color="auto"/>
                    <w:right w:val="none" w:sz="0" w:space="0" w:color="auto"/>
                  </w:divBdr>
                  <w:divsChild>
                    <w:div w:id="1187669208">
                      <w:marLeft w:val="0"/>
                      <w:marRight w:val="0"/>
                      <w:marTop w:val="0"/>
                      <w:marBottom w:val="0"/>
                      <w:divBdr>
                        <w:top w:val="none" w:sz="0" w:space="0" w:color="auto"/>
                        <w:left w:val="none" w:sz="0" w:space="0" w:color="auto"/>
                        <w:bottom w:val="none" w:sz="0" w:space="0" w:color="auto"/>
                        <w:right w:val="none" w:sz="0" w:space="0" w:color="auto"/>
                      </w:divBdr>
                    </w:div>
                  </w:divsChild>
                </w:div>
                <w:div w:id="1877083989">
                  <w:marLeft w:val="0"/>
                  <w:marRight w:val="0"/>
                  <w:marTop w:val="0"/>
                  <w:marBottom w:val="0"/>
                  <w:divBdr>
                    <w:top w:val="none" w:sz="0" w:space="0" w:color="auto"/>
                    <w:left w:val="none" w:sz="0" w:space="0" w:color="auto"/>
                    <w:bottom w:val="none" w:sz="0" w:space="0" w:color="auto"/>
                    <w:right w:val="none" w:sz="0" w:space="0" w:color="auto"/>
                  </w:divBdr>
                  <w:divsChild>
                    <w:div w:id="134874702">
                      <w:marLeft w:val="0"/>
                      <w:marRight w:val="0"/>
                      <w:marTop w:val="0"/>
                      <w:marBottom w:val="0"/>
                      <w:divBdr>
                        <w:top w:val="none" w:sz="0" w:space="0" w:color="auto"/>
                        <w:left w:val="none" w:sz="0" w:space="0" w:color="auto"/>
                        <w:bottom w:val="none" w:sz="0" w:space="0" w:color="auto"/>
                        <w:right w:val="none" w:sz="0" w:space="0" w:color="auto"/>
                      </w:divBdr>
                    </w:div>
                  </w:divsChild>
                </w:div>
                <w:div w:id="1925725294">
                  <w:marLeft w:val="0"/>
                  <w:marRight w:val="0"/>
                  <w:marTop w:val="0"/>
                  <w:marBottom w:val="0"/>
                  <w:divBdr>
                    <w:top w:val="none" w:sz="0" w:space="0" w:color="auto"/>
                    <w:left w:val="none" w:sz="0" w:space="0" w:color="auto"/>
                    <w:bottom w:val="none" w:sz="0" w:space="0" w:color="auto"/>
                    <w:right w:val="none" w:sz="0" w:space="0" w:color="auto"/>
                  </w:divBdr>
                  <w:divsChild>
                    <w:div w:id="743576096">
                      <w:marLeft w:val="0"/>
                      <w:marRight w:val="0"/>
                      <w:marTop w:val="0"/>
                      <w:marBottom w:val="0"/>
                      <w:divBdr>
                        <w:top w:val="none" w:sz="0" w:space="0" w:color="auto"/>
                        <w:left w:val="none" w:sz="0" w:space="0" w:color="auto"/>
                        <w:bottom w:val="none" w:sz="0" w:space="0" w:color="auto"/>
                        <w:right w:val="none" w:sz="0" w:space="0" w:color="auto"/>
                      </w:divBdr>
                    </w:div>
                  </w:divsChild>
                </w:div>
                <w:div w:id="1975020029">
                  <w:marLeft w:val="0"/>
                  <w:marRight w:val="0"/>
                  <w:marTop w:val="0"/>
                  <w:marBottom w:val="0"/>
                  <w:divBdr>
                    <w:top w:val="none" w:sz="0" w:space="0" w:color="auto"/>
                    <w:left w:val="none" w:sz="0" w:space="0" w:color="auto"/>
                    <w:bottom w:val="none" w:sz="0" w:space="0" w:color="auto"/>
                    <w:right w:val="none" w:sz="0" w:space="0" w:color="auto"/>
                  </w:divBdr>
                  <w:divsChild>
                    <w:div w:id="1652632258">
                      <w:marLeft w:val="0"/>
                      <w:marRight w:val="0"/>
                      <w:marTop w:val="0"/>
                      <w:marBottom w:val="0"/>
                      <w:divBdr>
                        <w:top w:val="none" w:sz="0" w:space="0" w:color="auto"/>
                        <w:left w:val="none" w:sz="0" w:space="0" w:color="auto"/>
                        <w:bottom w:val="none" w:sz="0" w:space="0" w:color="auto"/>
                        <w:right w:val="none" w:sz="0" w:space="0" w:color="auto"/>
                      </w:divBdr>
                    </w:div>
                  </w:divsChild>
                </w:div>
                <w:div w:id="2017994638">
                  <w:marLeft w:val="0"/>
                  <w:marRight w:val="0"/>
                  <w:marTop w:val="0"/>
                  <w:marBottom w:val="0"/>
                  <w:divBdr>
                    <w:top w:val="none" w:sz="0" w:space="0" w:color="auto"/>
                    <w:left w:val="none" w:sz="0" w:space="0" w:color="auto"/>
                    <w:bottom w:val="none" w:sz="0" w:space="0" w:color="auto"/>
                    <w:right w:val="none" w:sz="0" w:space="0" w:color="auto"/>
                  </w:divBdr>
                  <w:divsChild>
                    <w:div w:id="1287735998">
                      <w:marLeft w:val="0"/>
                      <w:marRight w:val="0"/>
                      <w:marTop w:val="0"/>
                      <w:marBottom w:val="0"/>
                      <w:divBdr>
                        <w:top w:val="none" w:sz="0" w:space="0" w:color="auto"/>
                        <w:left w:val="none" w:sz="0" w:space="0" w:color="auto"/>
                        <w:bottom w:val="none" w:sz="0" w:space="0" w:color="auto"/>
                        <w:right w:val="none" w:sz="0" w:space="0" w:color="auto"/>
                      </w:divBdr>
                    </w:div>
                  </w:divsChild>
                </w:div>
                <w:div w:id="2124030650">
                  <w:marLeft w:val="0"/>
                  <w:marRight w:val="0"/>
                  <w:marTop w:val="0"/>
                  <w:marBottom w:val="0"/>
                  <w:divBdr>
                    <w:top w:val="none" w:sz="0" w:space="0" w:color="auto"/>
                    <w:left w:val="none" w:sz="0" w:space="0" w:color="auto"/>
                    <w:bottom w:val="none" w:sz="0" w:space="0" w:color="auto"/>
                    <w:right w:val="none" w:sz="0" w:space="0" w:color="auto"/>
                  </w:divBdr>
                  <w:divsChild>
                    <w:div w:id="2418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2067">
          <w:marLeft w:val="0"/>
          <w:marRight w:val="0"/>
          <w:marTop w:val="0"/>
          <w:marBottom w:val="0"/>
          <w:divBdr>
            <w:top w:val="none" w:sz="0" w:space="0" w:color="auto"/>
            <w:left w:val="none" w:sz="0" w:space="0" w:color="auto"/>
            <w:bottom w:val="none" w:sz="0" w:space="0" w:color="auto"/>
            <w:right w:val="none" w:sz="0" w:space="0" w:color="auto"/>
          </w:divBdr>
        </w:div>
        <w:div w:id="2006975842">
          <w:marLeft w:val="0"/>
          <w:marRight w:val="0"/>
          <w:marTop w:val="0"/>
          <w:marBottom w:val="0"/>
          <w:divBdr>
            <w:top w:val="none" w:sz="0" w:space="0" w:color="auto"/>
            <w:left w:val="none" w:sz="0" w:space="0" w:color="auto"/>
            <w:bottom w:val="none" w:sz="0" w:space="0" w:color="auto"/>
            <w:right w:val="none" w:sz="0" w:space="0" w:color="auto"/>
          </w:divBdr>
          <w:divsChild>
            <w:div w:id="59408309">
              <w:marLeft w:val="0"/>
              <w:marRight w:val="0"/>
              <w:marTop w:val="0"/>
              <w:marBottom w:val="0"/>
              <w:divBdr>
                <w:top w:val="none" w:sz="0" w:space="0" w:color="auto"/>
                <w:left w:val="none" w:sz="0" w:space="0" w:color="auto"/>
                <w:bottom w:val="none" w:sz="0" w:space="0" w:color="auto"/>
                <w:right w:val="none" w:sz="0" w:space="0" w:color="auto"/>
              </w:divBdr>
            </w:div>
            <w:div w:id="252475240">
              <w:marLeft w:val="0"/>
              <w:marRight w:val="0"/>
              <w:marTop w:val="0"/>
              <w:marBottom w:val="0"/>
              <w:divBdr>
                <w:top w:val="none" w:sz="0" w:space="0" w:color="auto"/>
                <w:left w:val="none" w:sz="0" w:space="0" w:color="auto"/>
                <w:bottom w:val="none" w:sz="0" w:space="0" w:color="auto"/>
                <w:right w:val="none" w:sz="0" w:space="0" w:color="auto"/>
              </w:divBdr>
            </w:div>
            <w:div w:id="1472746619">
              <w:marLeft w:val="0"/>
              <w:marRight w:val="0"/>
              <w:marTop w:val="0"/>
              <w:marBottom w:val="0"/>
              <w:divBdr>
                <w:top w:val="none" w:sz="0" w:space="0" w:color="auto"/>
                <w:left w:val="none" w:sz="0" w:space="0" w:color="auto"/>
                <w:bottom w:val="none" w:sz="0" w:space="0" w:color="auto"/>
                <w:right w:val="none" w:sz="0" w:space="0" w:color="auto"/>
              </w:divBdr>
            </w:div>
            <w:div w:id="1761871765">
              <w:marLeft w:val="0"/>
              <w:marRight w:val="0"/>
              <w:marTop w:val="0"/>
              <w:marBottom w:val="0"/>
              <w:divBdr>
                <w:top w:val="none" w:sz="0" w:space="0" w:color="auto"/>
                <w:left w:val="none" w:sz="0" w:space="0" w:color="auto"/>
                <w:bottom w:val="none" w:sz="0" w:space="0" w:color="auto"/>
                <w:right w:val="none" w:sz="0" w:space="0" w:color="auto"/>
              </w:divBdr>
            </w:div>
          </w:divsChild>
        </w:div>
        <w:div w:id="2072118240">
          <w:marLeft w:val="0"/>
          <w:marRight w:val="0"/>
          <w:marTop w:val="0"/>
          <w:marBottom w:val="0"/>
          <w:divBdr>
            <w:top w:val="none" w:sz="0" w:space="0" w:color="auto"/>
            <w:left w:val="none" w:sz="0" w:space="0" w:color="auto"/>
            <w:bottom w:val="none" w:sz="0" w:space="0" w:color="auto"/>
            <w:right w:val="none" w:sz="0" w:space="0" w:color="auto"/>
          </w:divBdr>
        </w:div>
      </w:divsChild>
    </w:div>
    <w:div w:id="350765550">
      <w:bodyDiv w:val="1"/>
      <w:marLeft w:val="0"/>
      <w:marRight w:val="0"/>
      <w:marTop w:val="0"/>
      <w:marBottom w:val="0"/>
      <w:divBdr>
        <w:top w:val="none" w:sz="0" w:space="0" w:color="auto"/>
        <w:left w:val="none" w:sz="0" w:space="0" w:color="auto"/>
        <w:bottom w:val="none" w:sz="0" w:space="0" w:color="auto"/>
        <w:right w:val="none" w:sz="0" w:space="0" w:color="auto"/>
      </w:divBdr>
      <w:divsChild>
        <w:div w:id="380251880">
          <w:marLeft w:val="-225"/>
          <w:marRight w:val="-225"/>
          <w:marTop w:val="0"/>
          <w:marBottom w:val="0"/>
          <w:divBdr>
            <w:top w:val="none" w:sz="0" w:space="0" w:color="auto"/>
            <w:left w:val="none" w:sz="0" w:space="0" w:color="auto"/>
            <w:bottom w:val="none" w:sz="0" w:space="0" w:color="auto"/>
            <w:right w:val="none" w:sz="0" w:space="0" w:color="auto"/>
          </w:divBdr>
        </w:div>
        <w:div w:id="1729260052">
          <w:marLeft w:val="-225"/>
          <w:marRight w:val="-225"/>
          <w:marTop w:val="0"/>
          <w:marBottom w:val="0"/>
          <w:divBdr>
            <w:top w:val="none" w:sz="0" w:space="0" w:color="auto"/>
            <w:left w:val="none" w:sz="0" w:space="0" w:color="auto"/>
            <w:bottom w:val="none" w:sz="0" w:space="0" w:color="auto"/>
            <w:right w:val="none" w:sz="0" w:space="0" w:color="auto"/>
          </w:divBdr>
        </w:div>
      </w:divsChild>
    </w:div>
    <w:div w:id="411702241">
      <w:bodyDiv w:val="1"/>
      <w:marLeft w:val="0"/>
      <w:marRight w:val="0"/>
      <w:marTop w:val="0"/>
      <w:marBottom w:val="0"/>
      <w:divBdr>
        <w:top w:val="none" w:sz="0" w:space="0" w:color="auto"/>
        <w:left w:val="none" w:sz="0" w:space="0" w:color="auto"/>
        <w:bottom w:val="none" w:sz="0" w:space="0" w:color="auto"/>
        <w:right w:val="none" w:sz="0" w:space="0" w:color="auto"/>
      </w:divBdr>
      <w:divsChild>
        <w:div w:id="1492529101">
          <w:marLeft w:val="600"/>
          <w:marRight w:val="0"/>
          <w:marTop w:val="0"/>
          <w:marBottom w:val="240"/>
          <w:divBdr>
            <w:top w:val="none" w:sz="0" w:space="0" w:color="auto"/>
            <w:left w:val="none" w:sz="0" w:space="0" w:color="auto"/>
            <w:bottom w:val="none" w:sz="0" w:space="0" w:color="auto"/>
            <w:right w:val="none" w:sz="0" w:space="0" w:color="auto"/>
          </w:divBdr>
        </w:div>
        <w:div w:id="1605652087">
          <w:marLeft w:val="600"/>
          <w:marRight w:val="0"/>
          <w:marTop w:val="0"/>
          <w:marBottom w:val="240"/>
          <w:divBdr>
            <w:top w:val="none" w:sz="0" w:space="0" w:color="auto"/>
            <w:left w:val="none" w:sz="0" w:space="0" w:color="auto"/>
            <w:bottom w:val="none" w:sz="0" w:space="0" w:color="auto"/>
            <w:right w:val="none" w:sz="0" w:space="0" w:color="auto"/>
          </w:divBdr>
        </w:div>
        <w:div w:id="1672760876">
          <w:marLeft w:val="600"/>
          <w:marRight w:val="0"/>
          <w:marTop w:val="0"/>
          <w:marBottom w:val="240"/>
          <w:divBdr>
            <w:top w:val="none" w:sz="0" w:space="0" w:color="auto"/>
            <w:left w:val="none" w:sz="0" w:space="0" w:color="auto"/>
            <w:bottom w:val="none" w:sz="0" w:space="0" w:color="auto"/>
            <w:right w:val="none" w:sz="0" w:space="0" w:color="auto"/>
          </w:divBdr>
        </w:div>
      </w:divsChild>
    </w:div>
    <w:div w:id="456796057">
      <w:bodyDiv w:val="1"/>
      <w:marLeft w:val="0"/>
      <w:marRight w:val="0"/>
      <w:marTop w:val="0"/>
      <w:marBottom w:val="0"/>
      <w:divBdr>
        <w:top w:val="none" w:sz="0" w:space="0" w:color="auto"/>
        <w:left w:val="none" w:sz="0" w:space="0" w:color="auto"/>
        <w:bottom w:val="none" w:sz="0" w:space="0" w:color="auto"/>
        <w:right w:val="none" w:sz="0" w:space="0" w:color="auto"/>
      </w:divBdr>
      <w:divsChild>
        <w:div w:id="16272685">
          <w:marLeft w:val="-225"/>
          <w:marRight w:val="-225"/>
          <w:marTop w:val="0"/>
          <w:marBottom w:val="0"/>
          <w:divBdr>
            <w:top w:val="none" w:sz="0" w:space="0" w:color="auto"/>
            <w:left w:val="none" w:sz="0" w:space="0" w:color="auto"/>
            <w:bottom w:val="none" w:sz="0" w:space="0" w:color="auto"/>
            <w:right w:val="none" w:sz="0" w:space="0" w:color="auto"/>
          </w:divBdr>
        </w:div>
        <w:div w:id="346834791">
          <w:marLeft w:val="-225"/>
          <w:marRight w:val="-225"/>
          <w:marTop w:val="0"/>
          <w:marBottom w:val="0"/>
          <w:divBdr>
            <w:top w:val="none" w:sz="0" w:space="0" w:color="auto"/>
            <w:left w:val="none" w:sz="0" w:space="0" w:color="auto"/>
            <w:bottom w:val="none" w:sz="0" w:space="0" w:color="auto"/>
            <w:right w:val="none" w:sz="0" w:space="0" w:color="auto"/>
          </w:divBdr>
        </w:div>
        <w:div w:id="535891106">
          <w:marLeft w:val="-225"/>
          <w:marRight w:val="-225"/>
          <w:marTop w:val="0"/>
          <w:marBottom w:val="0"/>
          <w:divBdr>
            <w:top w:val="none" w:sz="0" w:space="0" w:color="auto"/>
            <w:left w:val="none" w:sz="0" w:space="0" w:color="auto"/>
            <w:bottom w:val="none" w:sz="0" w:space="0" w:color="auto"/>
            <w:right w:val="none" w:sz="0" w:space="0" w:color="auto"/>
          </w:divBdr>
        </w:div>
        <w:div w:id="593366348">
          <w:marLeft w:val="-225"/>
          <w:marRight w:val="-225"/>
          <w:marTop w:val="0"/>
          <w:marBottom w:val="0"/>
          <w:divBdr>
            <w:top w:val="none" w:sz="0" w:space="0" w:color="auto"/>
            <w:left w:val="none" w:sz="0" w:space="0" w:color="auto"/>
            <w:bottom w:val="none" w:sz="0" w:space="0" w:color="auto"/>
            <w:right w:val="none" w:sz="0" w:space="0" w:color="auto"/>
          </w:divBdr>
        </w:div>
        <w:div w:id="718165693">
          <w:marLeft w:val="-225"/>
          <w:marRight w:val="-225"/>
          <w:marTop w:val="0"/>
          <w:marBottom w:val="0"/>
          <w:divBdr>
            <w:top w:val="none" w:sz="0" w:space="0" w:color="auto"/>
            <w:left w:val="none" w:sz="0" w:space="0" w:color="auto"/>
            <w:bottom w:val="none" w:sz="0" w:space="0" w:color="auto"/>
            <w:right w:val="none" w:sz="0" w:space="0" w:color="auto"/>
          </w:divBdr>
        </w:div>
        <w:div w:id="776171234">
          <w:marLeft w:val="-225"/>
          <w:marRight w:val="-225"/>
          <w:marTop w:val="0"/>
          <w:marBottom w:val="0"/>
          <w:divBdr>
            <w:top w:val="none" w:sz="0" w:space="0" w:color="auto"/>
            <w:left w:val="none" w:sz="0" w:space="0" w:color="auto"/>
            <w:bottom w:val="none" w:sz="0" w:space="0" w:color="auto"/>
            <w:right w:val="none" w:sz="0" w:space="0" w:color="auto"/>
          </w:divBdr>
        </w:div>
        <w:div w:id="929042964">
          <w:marLeft w:val="-225"/>
          <w:marRight w:val="-225"/>
          <w:marTop w:val="0"/>
          <w:marBottom w:val="0"/>
          <w:divBdr>
            <w:top w:val="none" w:sz="0" w:space="0" w:color="auto"/>
            <w:left w:val="none" w:sz="0" w:space="0" w:color="auto"/>
            <w:bottom w:val="none" w:sz="0" w:space="0" w:color="auto"/>
            <w:right w:val="none" w:sz="0" w:space="0" w:color="auto"/>
          </w:divBdr>
        </w:div>
        <w:div w:id="961611520">
          <w:marLeft w:val="-225"/>
          <w:marRight w:val="-225"/>
          <w:marTop w:val="0"/>
          <w:marBottom w:val="0"/>
          <w:divBdr>
            <w:top w:val="none" w:sz="0" w:space="0" w:color="auto"/>
            <w:left w:val="none" w:sz="0" w:space="0" w:color="auto"/>
            <w:bottom w:val="none" w:sz="0" w:space="0" w:color="auto"/>
            <w:right w:val="none" w:sz="0" w:space="0" w:color="auto"/>
          </w:divBdr>
        </w:div>
        <w:div w:id="1160656340">
          <w:marLeft w:val="-225"/>
          <w:marRight w:val="-225"/>
          <w:marTop w:val="0"/>
          <w:marBottom w:val="0"/>
          <w:divBdr>
            <w:top w:val="none" w:sz="0" w:space="0" w:color="auto"/>
            <w:left w:val="none" w:sz="0" w:space="0" w:color="auto"/>
            <w:bottom w:val="none" w:sz="0" w:space="0" w:color="auto"/>
            <w:right w:val="none" w:sz="0" w:space="0" w:color="auto"/>
          </w:divBdr>
        </w:div>
        <w:div w:id="1422333007">
          <w:marLeft w:val="-225"/>
          <w:marRight w:val="-225"/>
          <w:marTop w:val="0"/>
          <w:marBottom w:val="0"/>
          <w:divBdr>
            <w:top w:val="none" w:sz="0" w:space="0" w:color="auto"/>
            <w:left w:val="none" w:sz="0" w:space="0" w:color="auto"/>
            <w:bottom w:val="none" w:sz="0" w:space="0" w:color="auto"/>
            <w:right w:val="none" w:sz="0" w:space="0" w:color="auto"/>
          </w:divBdr>
        </w:div>
        <w:div w:id="1449279186">
          <w:marLeft w:val="-225"/>
          <w:marRight w:val="-225"/>
          <w:marTop w:val="0"/>
          <w:marBottom w:val="0"/>
          <w:divBdr>
            <w:top w:val="none" w:sz="0" w:space="0" w:color="auto"/>
            <w:left w:val="none" w:sz="0" w:space="0" w:color="auto"/>
            <w:bottom w:val="none" w:sz="0" w:space="0" w:color="auto"/>
            <w:right w:val="none" w:sz="0" w:space="0" w:color="auto"/>
          </w:divBdr>
        </w:div>
        <w:div w:id="2093620643">
          <w:marLeft w:val="-225"/>
          <w:marRight w:val="-225"/>
          <w:marTop w:val="0"/>
          <w:marBottom w:val="0"/>
          <w:divBdr>
            <w:top w:val="none" w:sz="0" w:space="0" w:color="auto"/>
            <w:left w:val="none" w:sz="0" w:space="0" w:color="auto"/>
            <w:bottom w:val="none" w:sz="0" w:space="0" w:color="auto"/>
            <w:right w:val="none" w:sz="0" w:space="0" w:color="auto"/>
          </w:divBdr>
        </w:div>
      </w:divsChild>
    </w:div>
    <w:div w:id="515653767">
      <w:bodyDiv w:val="1"/>
      <w:marLeft w:val="0"/>
      <w:marRight w:val="0"/>
      <w:marTop w:val="0"/>
      <w:marBottom w:val="0"/>
      <w:divBdr>
        <w:top w:val="none" w:sz="0" w:space="0" w:color="auto"/>
        <w:left w:val="none" w:sz="0" w:space="0" w:color="auto"/>
        <w:bottom w:val="none" w:sz="0" w:space="0" w:color="auto"/>
        <w:right w:val="none" w:sz="0" w:space="0" w:color="auto"/>
      </w:divBdr>
      <w:divsChild>
        <w:div w:id="110169957">
          <w:marLeft w:val="-225"/>
          <w:marRight w:val="-225"/>
          <w:marTop w:val="0"/>
          <w:marBottom w:val="0"/>
          <w:divBdr>
            <w:top w:val="none" w:sz="0" w:space="0" w:color="auto"/>
            <w:left w:val="none" w:sz="0" w:space="0" w:color="auto"/>
            <w:bottom w:val="none" w:sz="0" w:space="0" w:color="auto"/>
            <w:right w:val="none" w:sz="0" w:space="0" w:color="auto"/>
          </w:divBdr>
        </w:div>
        <w:div w:id="722947503">
          <w:marLeft w:val="-225"/>
          <w:marRight w:val="-225"/>
          <w:marTop w:val="0"/>
          <w:marBottom w:val="0"/>
          <w:divBdr>
            <w:top w:val="none" w:sz="0" w:space="0" w:color="auto"/>
            <w:left w:val="none" w:sz="0" w:space="0" w:color="auto"/>
            <w:bottom w:val="none" w:sz="0" w:space="0" w:color="auto"/>
            <w:right w:val="none" w:sz="0" w:space="0" w:color="auto"/>
          </w:divBdr>
        </w:div>
        <w:div w:id="1105157174">
          <w:marLeft w:val="-225"/>
          <w:marRight w:val="-225"/>
          <w:marTop w:val="0"/>
          <w:marBottom w:val="0"/>
          <w:divBdr>
            <w:top w:val="none" w:sz="0" w:space="0" w:color="auto"/>
            <w:left w:val="none" w:sz="0" w:space="0" w:color="auto"/>
            <w:bottom w:val="none" w:sz="0" w:space="0" w:color="auto"/>
            <w:right w:val="none" w:sz="0" w:space="0" w:color="auto"/>
          </w:divBdr>
        </w:div>
        <w:div w:id="1109590973">
          <w:marLeft w:val="-225"/>
          <w:marRight w:val="-225"/>
          <w:marTop w:val="0"/>
          <w:marBottom w:val="0"/>
          <w:divBdr>
            <w:top w:val="none" w:sz="0" w:space="0" w:color="auto"/>
            <w:left w:val="none" w:sz="0" w:space="0" w:color="auto"/>
            <w:bottom w:val="none" w:sz="0" w:space="0" w:color="auto"/>
            <w:right w:val="none" w:sz="0" w:space="0" w:color="auto"/>
          </w:divBdr>
        </w:div>
        <w:div w:id="1935942879">
          <w:marLeft w:val="-225"/>
          <w:marRight w:val="-225"/>
          <w:marTop w:val="0"/>
          <w:marBottom w:val="0"/>
          <w:divBdr>
            <w:top w:val="none" w:sz="0" w:space="0" w:color="auto"/>
            <w:left w:val="none" w:sz="0" w:space="0" w:color="auto"/>
            <w:bottom w:val="none" w:sz="0" w:space="0" w:color="auto"/>
            <w:right w:val="none" w:sz="0" w:space="0" w:color="auto"/>
          </w:divBdr>
        </w:div>
        <w:div w:id="1973435216">
          <w:marLeft w:val="-225"/>
          <w:marRight w:val="-225"/>
          <w:marTop w:val="0"/>
          <w:marBottom w:val="0"/>
          <w:divBdr>
            <w:top w:val="none" w:sz="0" w:space="0" w:color="auto"/>
            <w:left w:val="none" w:sz="0" w:space="0" w:color="auto"/>
            <w:bottom w:val="none" w:sz="0" w:space="0" w:color="auto"/>
            <w:right w:val="none" w:sz="0" w:space="0" w:color="auto"/>
          </w:divBdr>
        </w:div>
      </w:divsChild>
    </w:div>
    <w:div w:id="518859514">
      <w:bodyDiv w:val="1"/>
      <w:marLeft w:val="0"/>
      <w:marRight w:val="0"/>
      <w:marTop w:val="0"/>
      <w:marBottom w:val="0"/>
      <w:divBdr>
        <w:top w:val="none" w:sz="0" w:space="0" w:color="auto"/>
        <w:left w:val="none" w:sz="0" w:space="0" w:color="auto"/>
        <w:bottom w:val="none" w:sz="0" w:space="0" w:color="auto"/>
        <w:right w:val="none" w:sz="0" w:space="0" w:color="auto"/>
      </w:divBdr>
      <w:divsChild>
        <w:div w:id="1428766168">
          <w:marLeft w:val="0"/>
          <w:marRight w:val="0"/>
          <w:marTop w:val="0"/>
          <w:marBottom w:val="0"/>
          <w:divBdr>
            <w:top w:val="none" w:sz="0" w:space="0" w:color="auto"/>
            <w:left w:val="none" w:sz="0" w:space="0" w:color="auto"/>
            <w:bottom w:val="none" w:sz="0" w:space="0" w:color="auto"/>
            <w:right w:val="none" w:sz="0" w:space="0" w:color="auto"/>
          </w:divBdr>
        </w:div>
      </w:divsChild>
    </w:div>
    <w:div w:id="521209106">
      <w:bodyDiv w:val="1"/>
      <w:marLeft w:val="0"/>
      <w:marRight w:val="0"/>
      <w:marTop w:val="0"/>
      <w:marBottom w:val="0"/>
      <w:divBdr>
        <w:top w:val="none" w:sz="0" w:space="0" w:color="auto"/>
        <w:left w:val="none" w:sz="0" w:space="0" w:color="auto"/>
        <w:bottom w:val="none" w:sz="0" w:space="0" w:color="auto"/>
        <w:right w:val="none" w:sz="0" w:space="0" w:color="auto"/>
      </w:divBdr>
    </w:div>
    <w:div w:id="607322987">
      <w:bodyDiv w:val="1"/>
      <w:marLeft w:val="0"/>
      <w:marRight w:val="0"/>
      <w:marTop w:val="0"/>
      <w:marBottom w:val="0"/>
      <w:divBdr>
        <w:top w:val="none" w:sz="0" w:space="0" w:color="auto"/>
        <w:left w:val="none" w:sz="0" w:space="0" w:color="auto"/>
        <w:bottom w:val="none" w:sz="0" w:space="0" w:color="auto"/>
        <w:right w:val="none" w:sz="0" w:space="0" w:color="auto"/>
      </w:divBdr>
      <w:divsChild>
        <w:div w:id="287124630">
          <w:marLeft w:val="0"/>
          <w:marRight w:val="0"/>
          <w:marTop w:val="0"/>
          <w:marBottom w:val="0"/>
          <w:divBdr>
            <w:top w:val="none" w:sz="0" w:space="0" w:color="auto"/>
            <w:left w:val="none" w:sz="0" w:space="0" w:color="auto"/>
            <w:bottom w:val="none" w:sz="0" w:space="0" w:color="auto"/>
            <w:right w:val="none" w:sz="0" w:space="0" w:color="auto"/>
          </w:divBdr>
        </w:div>
        <w:div w:id="306057665">
          <w:marLeft w:val="0"/>
          <w:marRight w:val="0"/>
          <w:marTop w:val="0"/>
          <w:marBottom w:val="0"/>
          <w:divBdr>
            <w:top w:val="none" w:sz="0" w:space="0" w:color="auto"/>
            <w:left w:val="none" w:sz="0" w:space="0" w:color="auto"/>
            <w:bottom w:val="none" w:sz="0" w:space="0" w:color="auto"/>
            <w:right w:val="none" w:sz="0" w:space="0" w:color="auto"/>
          </w:divBdr>
        </w:div>
        <w:div w:id="2089500824">
          <w:marLeft w:val="0"/>
          <w:marRight w:val="0"/>
          <w:marTop w:val="0"/>
          <w:marBottom w:val="0"/>
          <w:divBdr>
            <w:top w:val="none" w:sz="0" w:space="0" w:color="auto"/>
            <w:left w:val="none" w:sz="0" w:space="0" w:color="auto"/>
            <w:bottom w:val="none" w:sz="0" w:space="0" w:color="auto"/>
            <w:right w:val="none" w:sz="0" w:space="0" w:color="auto"/>
          </w:divBdr>
        </w:div>
      </w:divsChild>
    </w:div>
    <w:div w:id="612592661">
      <w:bodyDiv w:val="1"/>
      <w:marLeft w:val="0"/>
      <w:marRight w:val="0"/>
      <w:marTop w:val="0"/>
      <w:marBottom w:val="0"/>
      <w:divBdr>
        <w:top w:val="none" w:sz="0" w:space="0" w:color="auto"/>
        <w:left w:val="none" w:sz="0" w:space="0" w:color="auto"/>
        <w:bottom w:val="none" w:sz="0" w:space="0" w:color="auto"/>
        <w:right w:val="none" w:sz="0" w:space="0" w:color="auto"/>
      </w:divBdr>
      <w:divsChild>
        <w:div w:id="301472167">
          <w:marLeft w:val="-225"/>
          <w:marRight w:val="-225"/>
          <w:marTop w:val="0"/>
          <w:marBottom w:val="0"/>
          <w:divBdr>
            <w:top w:val="none" w:sz="0" w:space="0" w:color="auto"/>
            <w:left w:val="none" w:sz="0" w:space="0" w:color="auto"/>
            <w:bottom w:val="none" w:sz="0" w:space="0" w:color="auto"/>
            <w:right w:val="none" w:sz="0" w:space="0" w:color="auto"/>
          </w:divBdr>
        </w:div>
        <w:div w:id="379524746">
          <w:marLeft w:val="-225"/>
          <w:marRight w:val="-225"/>
          <w:marTop w:val="0"/>
          <w:marBottom w:val="0"/>
          <w:divBdr>
            <w:top w:val="none" w:sz="0" w:space="0" w:color="auto"/>
            <w:left w:val="none" w:sz="0" w:space="0" w:color="auto"/>
            <w:bottom w:val="none" w:sz="0" w:space="0" w:color="auto"/>
            <w:right w:val="none" w:sz="0" w:space="0" w:color="auto"/>
          </w:divBdr>
        </w:div>
        <w:div w:id="420562716">
          <w:marLeft w:val="-225"/>
          <w:marRight w:val="-225"/>
          <w:marTop w:val="0"/>
          <w:marBottom w:val="0"/>
          <w:divBdr>
            <w:top w:val="none" w:sz="0" w:space="0" w:color="auto"/>
            <w:left w:val="none" w:sz="0" w:space="0" w:color="auto"/>
            <w:bottom w:val="none" w:sz="0" w:space="0" w:color="auto"/>
            <w:right w:val="none" w:sz="0" w:space="0" w:color="auto"/>
          </w:divBdr>
        </w:div>
        <w:div w:id="427316221">
          <w:marLeft w:val="-225"/>
          <w:marRight w:val="-225"/>
          <w:marTop w:val="0"/>
          <w:marBottom w:val="0"/>
          <w:divBdr>
            <w:top w:val="none" w:sz="0" w:space="0" w:color="auto"/>
            <w:left w:val="none" w:sz="0" w:space="0" w:color="auto"/>
            <w:bottom w:val="none" w:sz="0" w:space="0" w:color="auto"/>
            <w:right w:val="none" w:sz="0" w:space="0" w:color="auto"/>
          </w:divBdr>
        </w:div>
        <w:div w:id="557516462">
          <w:marLeft w:val="-225"/>
          <w:marRight w:val="-225"/>
          <w:marTop w:val="0"/>
          <w:marBottom w:val="0"/>
          <w:divBdr>
            <w:top w:val="none" w:sz="0" w:space="0" w:color="auto"/>
            <w:left w:val="none" w:sz="0" w:space="0" w:color="auto"/>
            <w:bottom w:val="none" w:sz="0" w:space="0" w:color="auto"/>
            <w:right w:val="none" w:sz="0" w:space="0" w:color="auto"/>
          </w:divBdr>
        </w:div>
        <w:div w:id="589582638">
          <w:marLeft w:val="-225"/>
          <w:marRight w:val="-225"/>
          <w:marTop w:val="0"/>
          <w:marBottom w:val="0"/>
          <w:divBdr>
            <w:top w:val="none" w:sz="0" w:space="0" w:color="auto"/>
            <w:left w:val="none" w:sz="0" w:space="0" w:color="auto"/>
            <w:bottom w:val="none" w:sz="0" w:space="0" w:color="auto"/>
            <w:right w:val="none" w:sz="0" w:space="0" w:color="auto"/>
          </w:divBdr>
        </w:div>
        <w:div w:id="750928905">
          <w:marLeft w:val="-225"/>
          <w:marRight w:val="-225"/>
          <w:marTop w:val="0"/>
          <w:marBottom w:val="0"/>
          <w:divBdr>
            <w:top w:val="none" w:sz="0" w:space="0" w:color="auto"/>
            <w:left w:val="none" w:sz="0" w:space="0" w:color="auto"/>
            <w:bottom w:val="none" w:sz="0" w:space="0" w:color="auto"/>
            <w:right w:val="none" w:sz="0" w:space="0" w:color="auto"/>
          </w:divBdr>
        </w:div>
        <w:div w:id="1053890022">
          <w:marLeft w:val="-225"/>
          <w:marRight w:val="-225"/>
          <w:marTop w:val="0"/>
          <w:marBottom w:val="0"/>
          <w:divBdr>
            <w:top w:val="none" w:sz="0" w:space="0" w:color="auto"/>
            <w:left w:val="none" w:sz="0" w:space="0" w:color="auto"/>
            <w:bottom w:val="none" w:sz="0" w:space="0" w:color="auto"/>
            <w:right w:val="none" w:sz="0" w:space="0" w:color="auto"/>
          </w:divBdr>
        </w:div>
        <w:div w:id="1075667593">
          <w:marLeft w:val="-225"/>
          <w:marRight w:val="-225"/>
          <w:marTop w:val="0"/>
          <w:marBottom w:val="0"/>
          <w:divBdr>
            <w:top w:val="none" w:sz="0" w:space="0" w:color="auto"/>
            <w:left w:val="none" w:sz="0" w:space="0" w:color="auto"/>
            <w:bottom w:val="none" w:sz="0" w:space="0" w:color="auto"/>
            <w:right w:val="none" w:sz="0" w:space="0" w:color="auto"/>
          </w:divBdr>
        </w:div>
        <w:div w:id="1079863099">
          <w:marLeft w:val="-225"/>
          <w:marRight w:val="-225"/>
          <w:marTop w:val="0"/>
          <w:marBottom w:val="0"/>
          <w:divBdr>
            <w:top w:val="none" w:sz="0" w:space="0" w:color="auto"/>
            <w:left w:val="none" w:sz="0" w:space="0" w:color="auto"/>
            <w:bottom w:val="none" w:sz="0" w:space="0" w:color="auto"/>
            <w:right w:val="none" w:sz="0" w:space="0" w:color="auto"/>
          </w:divBdr>
        </w:div>
        <w:div w:id="1492062298">
          <w:marLeft w:val="-225"/>
          <w:marRight w:val="-225"/>
          <w:marTop w:val="0"/>
          <w:marBottom w:val="0"/>
          <w:divBdr>
            <w:top w:val="none" w:sz="0" w:space="0" w:color="auto"/>
            <w:left w:val="none" w:sz="0" w:space="0" w:color="auto"/>
            <w:bottom w:val="none" w:sz="0" w:space="0" w:color="auto"/>
            <w:right w:val="none" w:sz="0" w:space="0" w:color="auto"/>
          </w:divBdr>
        </w:div>
        <w:div w:id="1537624031">
          <w:marLeft w:val="-225"/>
          <w:marRight w:val="-225"/>
          <w:marTop w:val="0"/>
          <w:marBottom w:val="0"/>
          <w:divBdr>
            <w:top w:val="none" w:sz="0" w:space="0" w:color="auto"/>
            <w:left w:val="none" w:sz="0" w:space="0" w:color="auto"/>
            <w:bottom w:val="none" w:sz="0" w:space="0" w:color="auto"/>
            <w:right w:val="none" w:sz="0" w:space="0" w:color="auto"/>
          </w:divBdr>
        </w:div>
        <w:div w:id="1567572133">
          <w:marLeft w:val="-225"/>
          <w:marRight w:val="-225"/>
          <w:marTop w:val="0"/>
          <w:marBottom w:val="0"/>
          <w:divBdr>
            <w:top w:val="none" w:sz="0" w:space="0" w:color="auto"/>
            <w:left w:val="none" w:sz="0" w:space="0" w:color="auto"/>
            <w:bottom w:val="none" w:sz="0" w:space="0" w:color="auto"/>
            <w:right w:val="none" w:sz="0" w:space="0" w:color="auto"/>
          </w:divBdr>
        </w:div>
        <w:div w:id="1577008925">
          <w:marLeft w:val="-225"/>
          <w:marRight w:val="-225"/>
          <w:marTop w:val="0"/>
          <w:marBottom w:val="0"/>
          <w:divBdr>
            <w:top w:val="none" w:sz="0" w:space="0" w:color="auto"/>
            <w:left w:val="none" w:sz="0" w:space="0" w:color="auto"/>
            <w:bottom w:val="none" w:sz="0" w:space="0" w:color="auto"/>
            <w:right w:val="none" w:sz="0" w:space="0" w:color="auto"/>
          </w:divBdr>
        </w:div>
        <w:div w:id="1656639034">
          <w:marLeft w:val="-225"/>
          <w:marRight w:val="-225"/>
          <w:marTop w:val="0"/>
          <w:marBottom w:val="0"/>
          <w:divBdr>
            <w:top w:val="none" w:sz="0" w:space="0" w:color="auto"/>
            <w:left w:val="none" w:sz="0" w:space="0" w:color="auto"/>
            <w:bottom w:val="none" w:sz="0" w:space="0" w:color="auto"/>
            <w:right w:val="none" w:sz="0" w:space="0" w:color="auto"/>
          </w:divBdr>
        </w:div>
        <w:div w:id="2026469481">
          <w:marLeft w:val="-225"/>
          <w:marRight w:val="-225"/>
          <w:marTop w:val="0"/>
          <w:marBottom w:val="0"/>
          <w:divBdr>
            <w:top w:val="none" w:sz="0" w:space="0" w:color="auto"/>
            <w:left w:val="none" w:sz="0" w:space="0" w:color="auto"/>
            <w:bottom w:val="none" w:sz="0" w:space="0" w:color="auto"/>
            <w:right w:val="none" w:sz="0" w:space="0" w:color="auto"/>
          </w:divBdr>
        </w:div>
        <w:div w:id="2072922036">
          <w:marLeft w:val="-225"/>
          <w:marRight w:val="-225"/>
          <w:marTop w:val="0"/>
          <w:marBottom w:val="0"/>
          <w:divBdr>
            <w:top w:val="none" w:sz="0" w:space="0" w:color="auto"/>
            <w:left w:val="none" w:sz="0" w:space="0" w:color="auto"/>
            <w:bottom w:val="none" w:sz="0" w:space="0" w:color="auto"/>
            <w:right w:val="none" w:sz="0" w:space="0" w:color="auto"/>
          </w:divBdr>
        </w:div>
      </w:divsChild>
    </w:div>
    <w:div w:id="704643606">
      <w:bodyDiv w:val="1"/>
      <w:marLeft w:val="0"/>
      <w:marRight w:val="0"/>
      <w:marTop w:val="0"/>
      <w:marBottom w:val="0"/>
      <w:divBdr>
        <w:top w:val="none" w:sz="0" w:space="0" w:color="auto"/>
        <w:left w:val="none" w:sz="0" w:space="0" w:color="auto"/>
        <w:bottom w:val="none" w:sz="0" w:space="0" w:color="auto"/>
        <w:right w:val="none" w:sz="0" w:space="0" w:color="auto"/>
      </w:divBdr>
    </w:div>
    <w:div w:id="806707865">
      <w:bodyDiv w:val="1"/>
      <w:marLeft w:val="0"/>
      <w:marRight w:val="0"/>
      <w:marTop w:val="0"/>
      <w:marBottom w:val="0"/>
      <w:divBdr>
        <w:top w:val="none" w:sz="0" w:space="0" w:color="auto"/>
        <w:left w:val="none" w:sz="0" w:space="0" w:color="auto"/>
        <w:bottom w:val="none" w:sz="0" w:space="0" w:color="auto"/>
        <w:right w:val="none" w:sz="0" w:space="0" w:color="auto"/>
      </w:divBdr>
    </w:div>
    <w:div w:id="920485772">
      <w:bodyDiv w:val="1"/>
      <w:marLeft w:val="0"/>
      <w:marRight w:val="0"/>
      <w:marTop w:val="0"/>
      <w:marBottom w:val="0"/>
      <w:divBdr>
        <w:top w:val="none" w:sz="0" w:space="0" w:color="auto"/>
        <w:left w:val="none" w:sz="0" w:space="0" w:color="auto"/>
        <w:bottom w:val="none" w:sz="0" w:space="0" w:color="auto"/>
        <w:right w:val="none" w:sz="0" w:space="0" w:color="auto"/>
      </w:divBdr>
      <w:divsChild>
        <w:div w:id="1658069734">
          <w:marLeft w:val="0"/>
          <w:marRight w:val="0"/>
          <w:marTop w:val="0"/>
          <w:marBottom w:val="0"/>
          <w:divBdr>
            <w:top w:val="none" w:sz="0" w:space="0" w:color="auto"/>
            <w:left w:val="none" w:sz="0" w:space="0" w:color="auto"/>
            <w:bottom w:val="none" w:sz="0" w:space="0" w:color="auto"/>
            <w:right w:val="none" w:sz="0" w:space="0" w:color="auto"/>
          </w:divBdr>
        </w:div>
        <w:div w:id="1933969924">
          <w:marLeft w:val="0"/>
          <w:marRight w:val="0"/>
          <w:marTop w:val="0"/>
          <w:marBottom w:val="0"/>
          <w:divBdr>
            <w:top w:val="none" w:sz="0" w:space="0" w:color="auto"/>
            <w:left w:val="none" w:sz="0" w:space="0" w:color="auto"/>
            <w:bottom w:val="none" w:sz="0" w:space="0" w:color="auto"/>
            <w:right w:val="none" w:sz="0" w:space="0" w:color="auto"/>
          </w:divBdr>
        </w:div>
      </w:divsChild>
    </w:div>
    <w:div w:id="934173675">
      <w:bodyDiv w:val="1"/>
      <w:marLeft w:val="0"/>
      <w:marRight w:val="0"/>
      <w:marTop w:val="0"/>
      <w:marBottom w:val="0"/>
      <w:divBdr>
        <w:top w:val="none" w:sz="0" w:space="0" w:color="auto"/>
        <w:left w:val="none" w:sz="0" w:space="0" w:color="auto"/>
        <w:bottom w:val="none" w:sz="0" w:space="0" w:color="auto"/>
        <w:right w:val="none" w:sz="0" w:space="0" w:color="auto"/>
      </w:divBdr>
    </w:div>
    <w:div w:id="954293418">
      <w:bodyDiv w:val="1"/>
      <w:marLeft w:val="0"/>
      <w:marRight w:val="0"/>
      <w:marTop w:val="0"/>
      <w:marBottom w:val="0"/>
      <w:divBdr>
        <w:top w:val="none" w:sz="0" w:space="0" w:color="auto"/>
        <w:left w:val="none" w:sz="0" w:space="0" w:color="auto"/>
        <w:bottom w:val="none" w:sz="0" w:space="0" w:color="auto"/>
        <w:right w:val="none" w:sz="0" w:space="0" w:color="auto"/>
      </w:divBdr>
      <w:divsChild>
        <w:div w:id="1186409950">
          <w:marLeft w:val="0"/>
          <w:marRight w:val="0"/>
          <w:marTop w:val="0"/>
          <w:marBottom w:val="0"/>
          <w:divBdr>
            <w:top w:val="none" w:sz="0" w:space="0" w:color="auto"/>
            <w:left w:val="none" w:sz="0" w:space="0" w:color="auto"/>
            <w:bottom w:val="none" w:sz="0" w:space="0" w:color="auto"/>
            <w:right w:val="none" w:sz="0" w:space="0" w:color="auto"/>
          </w:divBdr>
        </w:div>
        <w:div w:id="1414738679">
          <w:marLeft w:val="0"/>
          <w:marRight w:val="0"/>
          <w:marTop w:val="0"/>
          <w:marBottom w:val="0"/>
          <w:divBdr>
            <w:top w:val="none" w:sz="0" w:space="0" w:color="auto"/>
            <w:left w:val="none" w:sz="0" w:space="0" w:color="auto"/>
            <w:bottom w:val="none" w:sz="0" w:space="0" w:color="auto"/>
            <w:right w:val="none" w:sz="0" w:space="0" w:color="auto"/>
          </w:divBdr>
        </w:div>
      </w:divsChild>
    </w:div>
    <w:div w:id="967662992">
      <w:bodyDiv w:val="1"/>
      <w:marLeft w:val="0"/>
      <w:marRight w:val="0"/>
      <w:marTop w:val="0"/>
      <w:marBottom w:val="0"/>
      <w:divBdr>
        <w:top w:val="none" w:sz="0" w:space="0" w:color="auto"/>
        <w:left w:val="none" w:sz="0" w:space="0" w:color="auto"/>
        <w:bottom w:val="none" w:sz="0" w:space="0" w:color="auto"/>
        <w:right w:val="none" w:sz="0" w:space="0" w:color="auto"/>
      </w:divBdr>
    </w:div>
    <w:div w:id="992953056">
      <w:bodyDiv w:val="1"/>
      <w:marLeft w:val="0"/>
      <w:marRight w:val="0"/>
      <w:marTop w:val="0"/>
      <w:marBottom w:val="0"/>
      <w:divBdr>
        <w:top w:val="none" w:sz="0" w:space="0" w:color="auto"/>
        <w:left w:val="none" w:sz="0" w:space="0" w:color="auto"/>
        <w:bottom w:val="none" w:sz="0" w:space="0" w:color="auto"/>
        <w:right w:val="none" w:sz="0" w:space="0" w:color="auto"/>
      </w:divBdr>
    </w:div>
    <w:div w:id="1048913868">
      <w:bodyDiv w:val="1"/>
      <w:marLeft w:val="0"/>
      <w:marRight w:val="0"/>
      <w:marTop w:val="0"/>
      <w:marBottom w:val="0"/>
      <w:divBdr>
        <w:top w:val="none" w:sz="0" w:space="0" w:color="auto"/>
        <w:left w:val="none" w:sz="0" w:space="0" w:color="auto"/>
        <w:bottom w:val="none" w:sz="0" w:space="0" w:color="auto"/>
        <w:right w:val="none" w:sz="0" w:space="0" w:color="auto"/>
      </w:divBdr>
      <w:divsChild>
        <w:div w:id="178542017">
          <w:marLeft w:val="-225"/>
          <w:marRight w:val="-225"/>
          <w:marTop w:val="0"/>
          <w:marBottom w:val="0"/>
          <w:divBdr>
            <w:top w:val="none" w:sz="0" w:space="0" w:color="auto"/>
            <w:left w:val="none" w:sz="0" w:space="0" w:color="auto"/>
            <w:bottom w:val="none" w:sz="0" w:space="0" w:color="auto"/>
            <w:right w:val="none" w:sz="0" w:space="0" w:color="auto"/>
          </w:divBdr>
        </w:div>
        <w:div w:id="326907950">
          <w:marLeft w:val="-225"/>
          <w:marRight w:val="-225"/>
          <w:marTop w:val="0"/>
          <w:marBottom w:val="0"/>
          <w:divBdr>
            <w:top w:val="none" w:sz="0" w:space="0" w:color="auto"/>
            <w:left w:val="none" w:sz="0" w:space="0" w:color="auto"/>
            <w:bottom w:val="none" w:sz="0" w:space="0" w:color="auto"/>
            <w:right w:val="none" w:sz="0" w:space="0" w:color="auto"/>
          </w:divBdr>
        </w:div>
        <w:div w:id="501117411">
          <w:marLeft w:val="-225"/>
          <w:marRight w:val="-225"/>
          <w:marTop w:val="0"/>
          <w:marBottom w:val="0"/>
          <w:divBdr>
            <w:top w:val="none" w:sz="0" w:space="0" w:color="auto"/>
            <w:left w:val="none" w:sz="0" w:space="0" w:color="auto"/>
            <w:bottom w:val="none" w:sz="0" w:space="0" w:color="auto"/>
            <w:right w:val="none" w:sz="0" w:space="0" w:color="auto"/>
          </w:divBdr>
        </w:div>
        <w:div w:id="537009373">
          <w:marLeft w:val="-225"/>
          <w:marRight w:val="-225"/>
          <w:marTop w:val="0"/>
          <w:marBottom w:val="0"/>
          <w:divBdr>
            <w:top w:val="none" w:sz="0" w:space="0" w:color="auto"/>
            <w:left w:val="none" w:sz="0" w:space="0" w:color="auto"/>
            <w:bottom w:val="none" w:sz="0" w:space="0" w:color="auto"/>
            <w:right w:val="none" w:sz="0" w:space="0" w:color="auto"/>
          </w:divBdr>
        </w:div>
        <w:div w:id="587664492">
          <w:marLeft w:val="-225"/>
          <w:marRight w:val="-225"/>
          <w:marTop w:val="0"/>
          <w:marBottom w:val="0"/>
          <w:divBdr>
            <w:top w:val="none" w:sz="0" w:space="0" w:color="auto"/>
            <w:left w:val="none" w:sz="0" w:space="0" w:color="auto"/>
            <w:bottom w:val="none" w:sz="0" w:space="0" w:color="auto"/>
            <w:right w:val="none" w:sz="0" w:space="0" w:color="auto"/>
          </w:divBdr>
        </w:div>
        <w:div w:id="1061635608">
          <w:marLeft w:val="-225"/>
          <w:marRight w:val="-225"/>
          <w:marTop w:val="0"/>
          <w:marBottom w:val="0"/>
          <w:divBdr>
            <w:top w:val="none" w:sz="0" w:space="0" w:color="auto"/>
            <w:left w:val="none" w:sz="0" w:space="0" w:color="auto"/>
            <w:bottom w:val="none" w:sz="0" w:space="0" w:color="auto"/>
            <w:right w:val="none" w:sz="0" w:space="0" w:color="auto"/>
          </w:divBdr>
        </w:div>
        <w:div w:id="1314334969">
          <w:marLeft w:val="-225"/>
          <w:marRight w:val="-225"/>
          <w:marTop w:val="0"/>
          <w:marBottom w:val="0"/>
          <w:divBdr>
            <w:top w:val="none" w:sz="0" w:space="0" w:color="auto"/>
            <w:left w:val="none" w:sz="0" w:space="0" w:color="auto"/>
            <w:bottom w:val="none" w:sz="0" w:space="0" w:color="auto"/>
            <w:right w:val="none" w:sz="0" w:space="0" w:color="auto"/>
          </w:divBdr>
        </w:div>
        <w:div w:id="1538734663">
          <w:marLeft w:val="-225"/>
          <w:marRight w:val="-225"/>
          <w:marTop w:val="0"/>
          <w:marBottom w:val="0"/>
          <w:divBdr>
            <w:top w:val="none" w:sz="0" w:space="0" w:color="auto"/>
            <w:left w:val="none" w:sz="0" w:space="0" w:color="auto"/>
            <w:bottom w:val="none" w:sz="0" w:space="0" w:color="auto"/>
            <w:right w:val="none" w:sz="0" w:space="0" w:color="auto"/>
          </w:divBdr>
        </w:div>
        <w:div w:id="1833057918">
          <w:marLeft w:val="-225"/>
          <w:marRight w:val="-225"/>
          <w:marTop w:val="0"/>
          <w:marBottom w:val="0"/>
          <w:divBdr>
            <w:top w:val="none" w:sz="0" w:space="0" w:color="auto"/>
            <w:left w:val="none" w:sz="0" w:space="0" w:color="auto"/>
            <w:bottom w:val="none" w:sz="0" w:space="0" w:color="auto"/>
            <w:right w:val="none" w:sz="0" w:space="0" w:color="auto"/>
          </w:divBdr>
        </w:div>
        <w:div w:id="1841189123">
          <w:marLeft w:val="-225"/>
          <w:marRight w:val="-225"/>
          <w:marTop w:val="0"/>
          <w:marBottom w:val="0"/>
          <w:divBdr>
            <w:top w:val="none" w:sz="0" w:space="0" w:color="auto"/>
            <w:left w:val="none" w:sz="0" w:space="0" w:color="auto"/>
            <w:bottom w:val="none" w:sz="0" w:space="0" w:color="auto"/>
            <w:right w:val="none" w:sz="0" w:space="0" w:color="auto"/>
          </w:divBdr>
        </w:div>
        <w:div w:id="1857233656">
          <w:marLeft w:val="-225"/>
          <w:marRight w:val="-225"/>
          <w:marTop w:val="0"/>
          <w:marBottom w:val="0"/>
          <w:divBdr>
            <w:top w:val="none" w:sz="0" w:space="0" w:color="auto"/>
            <w:left w:val="none" w:sz="0" w:space="0" w:color="auto"/>
            <w:bottom w:val="none" w:sz="0" w:space="0" w:color="auto"/>
            <w:right w:val="none" w:sz="0" w:space="0" w:color="auto"/>
          </w:divBdr>
        </w:div>
      </w:divsChild>
    </w:div>
    <w:div w:id="1062405812">
      <w:bodyDiv w:val="1"/>
      <w:marLeft w:val="0"/>
      <w:marRight w:val="0"/>
      <w:marTop w:val="0"/>
      <w:marBottom w:val="0"/>
      <w:divBdr>
        <w:top w:val="none" w:sz="0" w:space="0" w:color="auto"/>
        <w:left w:val="none" w:sz="0" w:space="0" w:color="auto"/>
        <w:bottom w:val="none" w:sz="0" w:space="0" w:color="auto"/>
        <w:right w:val="none" w:sz="0" w:space="0" w:color="auto"/>
      </w:divBdr>
    </w:div>
    <w:div w:id="1119059377">
      <w:bodyDiv w:val="1"/>
      <w:marLeft w:val="0"/>
      <w:marRight w:val="0"/>
      <w:marTop w:val="0"/>
      <w:marBottom w:val="0"/>
      <w:divBdr>
        <w:top w:val="none" w:sz="0" w:space="0" w:color="auto"/>
        <w:left w:val="none" w:sz="0" w:space="0" w:color="auto"/>
        <w:bottom w:val="none" w:sz="0" w:space="0" w:color="auto"/>
        <w:right w:val="none" w:sz="0" w:space="0" w:color="auto"/>
      </w:divBdr>
    </w:div>
    <w:div w:id="1139763499">
      <w:bodyDiv w:val="1"/>
      <w:marLeft w:val="0"/>
      <w:marRight w:val="0"/>
      <w:marTop w:val="0"/>
      <w:marBottom w:val="0"/>
      <w:divBdr>
        <w:top w:val="none" w:sz="0" w:space="0" w:color="auto"/>
        <w:left w:val="none" w:sz="0" w:space="0" w:color="auto"/>
        <w:bottom w:val="none" w:sz="0" w:space="0" w:color="auto"/>
        <w:right w:val="none" w:sz="0" w:space="0" w:color="auto"/>
      </w:divBdr>
      <w:divsChild>
        <w:div w:id="1088816461">
          <w:marLeft w:val="720"/>
          <w:marRight w:val="0"/>
          <w:marTop w:val="106"/>
          <w:marBottom w:val="240"/>
          <w:divBdr>
            <w:top w:val="none" w:sz="0" w:space="0" w:color="auto"/>
            <w:left w:val="none" w:sz="0" w:space="0" w:color="auto"/>
            <w:bottom w:val="none" w:sz="0" w:space="0" w:color="auto"/>
            <w:right w:val="none" w:sz="0" w:space="0" w:color="auto"/>
          </w:divBdr>
        </w:div>
        <w:div w:id="1272854404">
          <w:marLeft w:val="720"/>
          <w:marRight w:val="0"/>
          <w:marTop w:val="106"/>
          <w:marBottom w:val="240"/>
          <w:divBdr>
            <w:top w:val="none" w:sz="0" w:space="0" w:color="auto"/>
            <w:left w:val="none" w:sz="0" w:space="0" w:color="auto"/>
            <w:bottom w:val="none" w:sz="0" w:space="0" w:color="auto"/>
            <w:right w:val="none" w:sz="0" w:space="0" w:color="auto"/>
          </w:divBdr>
        </w:div>
        <w:div w:id="1280648883">
          <w:marLeft w:val="720"/>
          <w:marRight w:val="0"/>
          <w:marTop w:val="106"/>
          <w:marBottom w:val="240"/>
          <w:divBdr>
            <w:top w:val="none" w:sz="0" w:space="0" w:color="auto"/>
            <w:left w:val="none" w:sz="0" w:space="0" w:color="auto"/>
            <w:bottom w:val="none" w:sz="0" w:space="0" w:color="auto"/>
            <w:right w:val="none" w:sz="0" w:space="0" w:color="auto"/>
          </w:divBdr>
        </w:div>
        <w:div w:id="1475221647">
          <w:marLeft w:val="720"/>
          <w:marRight w:val="0"/>
          <w:marTop w:val="106"/>
          <w:marBottom w:val="240"/>
          <w:divBdr>
            <w:top w:val="none" w:sz="0" w:space="0" w:color="auto"/>
            <w:left w:val="none" w:sz="0" w:space="0" w:color="auto"/>
            <w:bottom w:val="none" w:sz="0" w:space="0" w:color="auto"/>
            <w:right w:val="none" w:sz="0" w:space="0" w:color="auto"/>
          </w:divBdr>
        </w:div>
        <w:div w:id="1525091178">
          <w:marLeft w:val="720"/>
          <w:marRight w:val="0"/>
          <w:marTop w:val="106"/>
          <w:marBottom w:val="240"/>
          <w:divBdr>
            <w:top w:val="none" w:sz="0" w:space="0" w:color="auto"/>
            <w:left w:val="none" w:sz="0" w:space="0" w:color="auto"/>
            <w:bottom w:val="none" w:sz="0" w:space="0" w:color="auto"/>
            <w:right w:val="none" w:sz="0" w:space="0" w:color="auto"/>
          </w:divBdr>
        </w:div>
        <w:div w:id="1645810769">
          <w:marLeft w:val="720"/>
          <w:marRight w:val="0"/>
          <w:marTop w:val="106"/>
          <w:marBottom w:val="240"/>
          <w:divBdr>
            <w:top w:val="none" w:sz="0" w:space="0" w:color="auto"/>
            <w:left w:val="none" w:sz="0" w:space="0" w:color="auto"/>
            <w:bottom w:val="none" w:sz="0" w:space="0" w:color="auto"/>
            <w:right w:val="none" w:sz="0" w:space="0" w:color="auto"/>
          </w:divBdr>
        </w:div>
      </w:divsChild>
    </w:div>
    <w:div w:id="1142238268">
      <w:bodyDiv w:val="1"/>
      <w:marLeft w:val="0"/>
      <w:marRight w:val="0"/>
      <w:marTop w:val="0"/>
      <w:marBottom w:val="0"/>
      <w:divBdr>
        <w:top w:val="none" w:sz="0" w:space="0" w:color="auto"/>
        <w:left w:val="none" w:sz="0" w:space="0" w:color="auto"/>
        <w:bottom w:val="none" w:sz="0" w:space="0" w:color="auto"/>
        <w:right w:val="none" w:sz="0" w:space="0" w:color="auto"/>
      </w:divBdr>
    </w:div>
    <w:div w:id="1144279311">
      <w:bodyDiv w:val="1"/>
      <w:marLeft w:val="0"/>
      <w:marRight w:val="0"/>
      <w:marTop w:val="0"/>
      <w:marBottom w:val="0"/>
      <w:divBdr>
        <w:top w:val="none" w:sz="0" w:space="0" w:color="auto"/>
        <w:left w:val="none" w:sz="0" w:space="0" w:color="auto"/>
        <w:bottom w:val="none" w:sz="0" w:space="0" w:color="auto"/>
        <w:right w:val="none" w:sz="0" w:space="0" w:color="auto"/>
      </w:divBdr>
    </w:div>
    <w:div w:id="1158352139">
      <w:bodyDiv w:val="1"/>
      <w:marLeft w:val="0"/>
      <w:marRight w:val="0"/>
      <w:marTop w:val="0"/>
      <w:marBottom w:val="0"/>
      <w:divBdr>
        <w:top w:val="none" w:sz="0" w:space="0" w:color="auto"/>
        <w:left w:val="none" w:sz="0" w:space="0" w:color="auto"/>
        <w:bottom w:val="none" w:sz="0" w:space="0" w:color="auto"/>
        <w:right w:val="none" w:sz="0" w:space="0" w:color="auto"/>
      </w:divBdr>
      <w:divsChild>
        <w:div w:id="1291131891">
          <w:marLeft w:val="-225"/>
          <w:marRight w:val="-225"/>
          <w:marTop w:val="0"/>
          <w:marBottom w:val="0"/>
          <w:divBdr>
            <w:top w:val="none" w:sz="0" w:space="0" w:color="auto"/>
            <w:left w:val="none" w:sz="0" w:space="0" w:color="auto"/>
            <w:bottom w:val="none" w:sz="0" w:space="0" w:color="auto"/>
            <w:right w:val="none" w:sz="0" w:space="0" w:color="auto"/>
          </w:divBdr>
        </w:div>
      </w:divsChild>
    </w:div>
    <w:div w:id="1184857484">
      <w:bodyDiv w:val="1"/>
      <w:marLeft w:val="0"/>
      <w:marRight w:val="0"/>
      <w:marTop w:val="0"/>
      <w:marBottom w:val="0"/>
      <w:divBdr>
        <w:top w:val="none" w:sz="0" w:space="0" w:color="auto"/>
        <w:left w:val="none" w:sz="0" w:space="0" w:color="auto"/>
        <w:bottom w:val="none" w:sz="0" w:space="0" w:color="auto"/>
        <w:right w:val="none" w:sz="0" w:space="0" w:color="auto"/>
      </w:divBdr>
      <w:divsChild>
        <w:div w:id="31463644">
          <w:marLeft w:val="446"/>
          <w:marRight w:val="0"/>
          <w:marTop w:val="96"/>
          <w:marBottom w:val="240"/>
          <w:divBdr>
            <w:top w:val="none" w:sz="0" w:space="0" w:color="auto"/>
            <w:left w:val="none" w:sz="0" w:space="0" w:color="auto"/>
            <w:bottom w:val="none" w:sz="0" w:space="0" w:color="auto"/>
            <w:right w:val="none" w:sz="0" w:space="0" w:color="auto"/>
          </w:divBdr>
        </w:div>
        <w:div w:id="683942145">
          <w:marLeft w:val="446"/>
          <w:marRight w:val="0"/>
          <w:marTop w:val="96"/>
          <w:marBottom w:val="240"/>
          <w:divBdr>
            <w:top w:val="none" w:sz="0" w:space="0" w:color="auto"/>
            <w:left w:val="none" w:sz="0" w:space="0" w:color="auto"/>
            <w:bottom w:val="none" w:sz="0" w:space="0" w:color="auto"/>
            <w:right w:val="none" w:sz="0" w:space="0" w:color="auto"/>
          </w:divBdr>
        </w:div>
        <w:div w:id="1821732910">
          <w:marLeft w:val="446"/>
          <w:marRight w:val="0"/>
          <w:marTop w:val="96"/>
          <w:marBottom w:val="240"/>
          <w:divBdr>
            <w:top w:val="none" w:sz="0" w:space="0" w:color="auto"/>
            <w:left w:val="none" w:sz="0" w:space="0" w:color="auto"/>
            <w:bottom w:val="none" w:sz="0" w:space="0" w:color="auto"/>
            <w:right w:val="none" w:sz="0" w:space="0" w:color="auto"/>
          </w:divBdr>
        </w:div>
        <w:div w:id="2012296171">
          <w:marLeft w:val="446"/>
          <w:marRight w:val="0"/>
          <w:marTop w:val="96"/>
          <w:marBottom w:val="240"/>
          <w:divBdr>
            <w:top w:val="none" w:sz="0" w:space="0" w:color="auto"/>
            <w:left w:val="none" w:sz="0" w:space="0" w:color="auto"/>
            <w:bottom w:val="none" w:sz="0" w:space="0" w:color="auto"/>
            <w:right w:val="none" w:sz="0" w:space="0" w:color="auto"/>
          </w:divBdr>
        </w:div>
      </w:divsChild>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235821377">
      <w:bodyDiv w:val="1"/>
      <w:marLeft w:val="0"/>
      <w:marRight w:val="0"/>
      <w:marTop w:val="0"/>
      <w:marBottom w:val="0"/>
      <w:divBdr>
        <w:top w:val="none" w:sz="0" w:space="0" w:color="auto"/>
        <w:left w:val="none" w:sz="0" w:space="0" w:color="auto"/>
        <w:bottom w:val="none" w:sz="0" w:space="0" w:color="auto"/>
        <w:right w:val="none" w:sz="0" w:space="0" w:color="auto"/>
      </w:divBdr>
    </w:div>
    <w:div w:id="1259756659">
      <w:bodyDiv w:val="1"/>
      <w:marLeft w:val="0"/>
      <w:marRight w:val="0"/>
      <w:marTop w:val="0"/>
      <w:marBottom w:val="0"/>
      <w:divBdr>
        <w:top w:val="none" w:sz="0" w:space="0" w:color="auto"/>
        <w:left w:val="none" w:sz="0" w:space="0" w:color="auto"/>
        <w:bottom w:val="none" w:sz="0" w:space="0" w:color="auto"/>
        <w:right w:val="none" w:sz="0" w:space="0" w:color="auto"/>
      </w:divBdr>
    </w:div>
    <w:div w:id="1317566865">
      <w:bodyDiv w:val="1"/>
      <w:marLeft w:val="0"/>
      <w:marRight w:val="0"/>
      <w:marTop w:val="0"/>
      <w:marBottom w:val="0"/>
      <w:divBdr>
        <w:top w:val="none" w:sz="0" w:space="0" w:color="auto"/>
        <w:left w:val="none" w:sz="0" w:space="0" w:color="auto"/>
        <w:bottom w:val="none" w:sz="0" w:space="0" w:color="auto"/>
        <w:right w:val="none" w:sz="0" w:space="0" w:color="auto"/>
      </w:divBdr>
    </w:div>
    <w:div w:id="1371304348">
      <w:bodyDiv w:val="1"/>
      <w:marLeft w:val="0"/>
      <w:marRight w:val="0"/>
      <w:marTop w:val="0"/>
      <w:marBottom w:val="0"/>
      <w:divBdr>
        <w:top w:val="none" w:sz="0" w:space="0" w:color="auto"/>
        <w:left w:val="none" w:sz="0" w:space="0" w:color="auto"/>
        <w:bottom w:val="none" w:sz="0" w:space="0" w:color="auto"/>
        <w:right w:val="none" w:sz="0" w:space="0" w:color="auto"/>
      </w:divBdr>
      <w:divsChild>
        <w:div w:id="508719985">
          <w:marLeft w:val="-225"/>
          <w:marRight w:val="-225"/>
          <w:marTop w:val="0"/>
          <w:marBottom w:val="0"/>
          <w:divBdr>
            <w:top w:val="none" w:sz="0" w:space="0" w:color="auto"/>
            <w:left w:val="none" w:sz="0" w:space="0" w:color="auto"/>
            <w:bottom w:val="none" w:sz="0" w:space="0" w:color="auto"/>
            <w:right w:val="none" w:sz="0" w:space="0" w:color="auto"/>
          </w:divBdr>
        </w:div>
        <w:div w:id="1574927325">
          <w:marLeft w:val="-225"/>
          <w:marRight w:val="-225"/>
          <w:marTop w:val="0"/>
          <w:marBottom w:val="0"/>
          <w:divBdr>
            <w:top w:val="none" w:sz="0" w:space="0" w:color="auto"/>
            <w:left w:val="none" w:sz="0" w:space="0" w:color="auto"/>
            <w:bottom w:val="none" w:sz="0" w:space="0" w:color="auto"/>
            <w:right w:val="none" w:sz="0" w:space="0" w:color="auto"/>
          </w:divBdr>
        </w:div>
        <w:div w:id="1906379484">
          <w:marLeft w:val="-225"/>
          <w:marRight w:val="-225"/>
          <w:marTop w:val="0"/>
          <w:marBottom w:val="0"/>
          <w:divBdr>
            <w:top w:val="none" w:sz="0" w:space="0" w:color="auto"/>
            <w:left w:val="none" w:sz="0" w:space="0" w:color="auto"/>
            <w:bottom w:val="none" w:sz="0" w:space="0" w:color="auto"/>
            <w:right w:val="none" w:sz="0" w:space="0" w:color="auto"/>
          </w:divBdr>
        </w:div>
        <w:div w:id="2066877203">
          <w:marLeft w:val="-225"/>
          <w:marRight w:val="-225"/>
          <w:marTop w:val="0"/>
          <w:marBottom w:val="0"/>
          <w:divBdr>
            <w:top w:val="none" w:sz="0" w:space="0" w:color="auto"/>
            <w:left w:val="none" w:sz="0" w:space="0" w:color="auto"/>
            <w:bottom w:val="none" w:sz="0" w:space="0" w:color="auto"/>
            <w:right w:val="none" w:sz="0" w:space="0" w:color="auto"/>
          </w:divBdr>
        </w:div>
        <w:div w:id="2116443472">
          <w:marLeft w:val="-225"/>
          <w:marRight w:val="-225"/>
          <w:marTop w:val="0"/>
          <w:marBottom w:val="0"/>
          <w:divBdr>
            <w:top w:val="none" w:sz="0" w:space="0" w:color="auto"/>
            <w:left w:val="none" w:sz="0" w:space="0" w:color="auto"/>
            <w:bottom w:val="none" w:sz="0" w:space="0" w:color="auto"/>
            <w:right w:val="none" w:sz="0" w:space="0" w:color="auto"/>
          </w:divBdr>
        </w:div>
      </w:divsChild>
    </w:div>
    <w:div w:id="1411732626">
      <w:bodyDiv w:val="1"/>
      <w:marLeft w:val="0"/>
      <w:marRight w:val="0"/>
      <w:marTop w:val="0"/>
      <w:marBottom w:val="0"/>
      <w:divBdr>
        <w:top w:val="none" w:sz="0" w:space="0" w:color="auto"/>
        <w:left w:val="none" w:sz="0" w:space="0" w:color="auto"/>
        <w:bottom w:val="none" w:sz="0" w:space="0" w:color="auto"/>
        <w:right w:val="none" w:sz="0" w:space="0" w:color="auto"/>
      </w:divBdr>
      <w:divsChild>
        <w:div w:id="270480857">
          <w:marLeft w:val="0"/>
          <w:marRight w:val="0"/>
          <w:marTop w:val="0"/>
          <w:marBottom w:val="0"/>
          <w:divBdr>
            <w:top w:val="none" w:sz="0" w:space="0" w:color="auto"/>
            <w:left w:val="none" w:sz="0" w:space="0" w:color="auto"/>
            <w:bottom w:val="none" w:sz="0" w:space="0" w:color="auto"/>
            <w:right w:val="none" w:sz="0" w:space="0" w:color="auto"/>
          </w:divBdr>
        </w:div>
        <w:div w:id="752052236">
          <w:marLeft w:val="0"/>
          <w:marRight w:val="0"/>
          <w:marTop w:val="0"/>
          <w:marBottom w:val="0"/>
          <w:divBdr>
            <w:top w:val="none" w:sz="0" w:space="0" w:color="auto"/>
            <w:left w:val="none" w:sz="0" w:space="0" w:color="auto"/>
            <w:bottom w:val="none" w:sz="0" w:space="0" w:color="auto"/>
            <w:right w:val="none" w:sz="0" w:space="0" w:color="auto"/>
          </w:divBdr>
        </w:div>
        <w:div w:id="838547909">
          <w:marLeft w:val="0"/>
          <w:marRight w:val="0"/>
          <w:marTop w:val="0"/>
          <w:marBottom w:val="0"/>
          <w:divBdr>
            <w:top w:val="none" w:sz="0" w:space="0" w:color="auto"/>
            <w:left w:val="none" w:sz="0" w:space="0" w:color="auto"/>
            <w:bottom w:val="none" w:sz="0" w:space="0" w:color="auto"/>
            <w:right w:val="none" w:sz="0" w:space="0" w:color="auto"/>
          </w:divBdr>
        </w:div>
        <w:div w:id="923762610">
          <w:marLeft w:val="0"/>
          <w:marRight w:val="0"/>
          <w:marTop w:val="0"/>
          <w:marBottom w:val="0"/>
          <w:divBdr>
            <w:top w:val="none" w:sz="0" w:space="0" w:color="auto"/>
            <w:left w:val="none" w:sz="0" w:space="0" w:color="auto"/>
            <w:bottom w:val="none" w:sz="0" w:space="0" w:color="auto"/>
            <w:right w:val="none" w:sz="0" w:space="0" w:color="auto"/>
          </w:divBdr>
          <w:divsChild>
            <w:div w:id="1620645737">
              <w:marLeft w:val="-75"/>
              <w:marRight w:val="0"/>
              <w:marTop w:val="30"/>
              <w:marBottom w:val="30"/>
              <w:divBdr>
                <w:top w:val="none" w:sz="0" w:space="0" w:color="auto"/>
                <w:left w:val="none" w:sz="0" w:space="0" w:color="auto"/>
                <w:bottom w:val="none" w:sz="0" w:space="0" w:color="auto"/>
                <w:right w:val="none" w:sz="0" w:space="0" w:color="auto"/>
              </w:divBdr>
              <w:divsChild>
                <w:div w:id="150024743">
                  <w:marLeft w:val="0"/>
                  <w:marRight w:val="0"/>
                  <w:marTop w:val="0"/>
                  <w:marBottom w:val="0"/>
                  <w:divBdr>
                    <w:top w:val="none" w:sz="0" w:space="0" w:color="auto"/>
                    <w:left w:val="none" w:sz="0" w:space="0" w:color="auto"/>
                    <w:bottom w:val="none" w:sz="0" w:space="0" w:color="auto"/>
                    <w:right w:val="none" w:sz="0" w:space="0" w:color="auto"/>
                  </w:divBdr>
                  <w:divsChild>
                    <w:div w:id="1765566081">
                      <w:marLeft w:val="0"/>
                      <w:marRight w:val="0"/>
                      <w:marTop w:val="0"/>
                      <w:marBottom w:val="0"/>
                      <w:divBdr>
                        <w:top w:val="none" w:sz="0" w:space="0" w:color="auto"/>
                        <w:left w:val="none" w:sz="0" w:space="0" w:color="auto"/>
                        <w:bottom w:val="none" w:sz="0" w:space="0" w:color="auto"/>
                        <w:right w:val="none" w:sz="0" w:space="0" w:color="auto"/>
                      </w:divBdr>
                    </w:div>
                  </w:divsChild>
                </w:div>
                <w:div w:id="365646911">
                  <w:marLeft w:val="0"/>
                  <w:marRight w:val="0"/>
                  <w:marTop w:val="0"/>
                  <w:marBottom w:val="0"/>
                  <w:divBdr>
                    <w:top w:val="none" w:sz="0" w:space="0" w:color="auto"/>
                    <w:left w:val="none" w:sz="0" w:space="0" w:color="auto"/>
                    <w:bottom w:val="none" w:sz="0" w:space="0" w:color="auto"/>
                    <w:right w:val="none" w:sz="0" w:space="0" w:color="auto"/>
                  </w:divBdr>
                  <w:divsChild>
                    <w:div w:id="1567108038">
                      <w:marLeft w:val="0"/>
                      <w:marRight w:val="0"/>
                      <w:marTop w:val="0"/>
                      <w:marBottom w:val="0"/>
                      <w:divBdr>
                        <w:top w:val="none" w:sz="0" w:space="0" w:color="auto"/>
                        <w:left w:val="none" w:sz="0" w:space="0" w:color="auto"/>
                        <w:bottom w:val="none" w:sz="0" w:space="0" w:color="auto"/>
                        <w:right w:val="none" w:sz="0" w:space="0" w:color="auto"/>
                      </w:divBdr>
                    </w:div>
                    <w:div w:id="1767455799">
                      <w:marLeft w:val="0"/>
                      <w:marRight w:val="0"/>
                      <w:marTop w:val="0"/>
                      <w:marBottom w:val="0"/>
                      <w:divBdr>
                        <w:top w:val="none" w:sz="0" w:space="0" w:color="auto"/>
                        <w:left w:val="none" w:sz="0" w:space="0" w:color="auto"/>
                        <w:bottom w:val="none" w:sz="0" w:space="0" w:color="auto"/>
                        <w:right w:val="none" w:sz="0" w:space="0" w:color="auto"/>
                      </w:divBdr>
                    </w:div>
                  </w:divsChild>
                </w:div>
                <w:div w:id="589386751">
                  <w:marLeft w:val="0"/>
                  <w:marRight w:val="0"/>
                  <w:marTop w:val="0"/>
                  <w:marBottom w:val="0"/>
                  <w:divBdr>
                    <w:top w:val="none" w:sz="0" w:space="0" w:color="auto"/>
                    <w:left w:val="none" w:sz="0" w:space="0" w:color="auto"/>
                    <w:bottom w:val="none" w:sz="0" w:space="0" w:color="auto"/>
                    <w:right w:val="none" w:sz="0" w:space="0" w:color="auto"/>
                  </w:divBdr>
                  <w:divsChild>
                    <w:div w:id="935870369">
                      <w:marLeft w:val="0"/>
                      <w:marRight w:val="0"/>
                      <w:marTop w:val="0"/>
                      <w:marBottom w:val="0"/>
                      <w:divBdr>
                        <w:top w:val="none" w:sz="0" w:space="0" w:color="auto"/>
                        <w:left w:val="none" w:sz="0" w:space="0" w:color="auto"/>
                        <w:bottom w:val="none" w:sz="0" w:space="0" w:color="auto"/>
                        <w:right w:val="none" w:sz="0" w:space="0" w:color="auto"/>
                      </w:divBdr>
                    </w:div>
                  </w:divsChild>
                </w:div>
                <w:div w:id="1120757622">
                  <w:marLeft w:val="0"/>
                  <w:marRight w:val="0"/>
                  <w:marTop w:val="0"/>
                  <w:marBottom w:val="0"/>
                  <w:divBdr>
                    <w:top w:val="none" w:sz="0" w:space="0" w:color="auto"/>
                    <w:left w:val="none" w:sz="0" w:space="0" w:color="auto"/>
                    <w:bottom w:val="none" w:sz="0" w:space="0" w:color="auto"/>
                    <w:right w:val="none" w:sz="0" w:space="0" w:color="auto"/>
                  </w:divBdr>
                  <w:divsChild>
                    <w:div w:id="1974752404">
                      <w:marLeft w:val="0"/>
                      <w:marRight w:val="0"/>
                      <w:marTop w:val="0"/>
                      <w:marBottom w:val="0"/>
                      <w:divBdr>
                        <w:top w:val="none" w:sz="0" w:space="0" w:color="auto"/>
                        <w:left w:val="none" w:sz="0" w:space="0" w:color="auto"/>
                        <w:bottom w:val="none" w:sz="0" w:space="0" w:color="auto"/>
                        <w:right w:val="none" w:sz="0" w:space="0" w:color="auto"/>
                      </w:divBdr>
                    </w:div>
                  </w:divsChild>
                </w:div>
                <w:div w:id="1140154361">
                  <w:marLeft w:val="0"/>
                  <w:marRight w:val="0"/>
                  <w:marTop w:val="0"/>
                  <w:marBottom w:val="0"/>
                  <w:divBdr>
                    <w:top w:val="none" w:sz="0" w:space="0" w:color="auto"/>
                    <w:left w:val="none" w:sz="0" w:space="0" w:color="auto"/>
                    <w:bottom w:val="none" w:sz="0" w:space="0" w:color="auto"/>
                    <w:right w:val="none" w:sz="0" w:space="0" w:color="auto"/>
                  </w:divBdr>
                  <w:divsChild>
                    <w:div w:id="301273918">
                      <w:marLeft w:val="0"/>
                      <w:marRight w:val="0"/>
                      <w:marTop w:val="0"/>
                      <w:marBottom w:val="0"/>
                      <w:divBdr>
                        <w:top w:val="none" w:sz="0" w:space="0" w:color="auto"/>
                        <w:left w:val="none" w:sz="0" w:space="0" w:color="auto"/>
                        <w:bottom w:val="none" w:sz="0" w:space="0" w:color="auto"/>
                        <w:right w:val="none" w:sz="0" w:space="0" w:color="auto"/>
                      </w:divBdr>
                    </w:div>
                  </w:divsChild>
                </w:div>
                <w:div w:id="1171992345">
                  <w:marLeft w:val="0"/>
                  <w:marRight w:val="0"/>
                  <w:marTop w:val="0"/>
                  <w:marBottom w:val="0"/>
                  <w:divBdr>
                    <w:top w:val="none" w:sz="0" w:space="0" w:color="auto"/>
                    <w:left w:val="none" w:sz="0" w:space="0" w:color="auto"/>
                    <w:bottom w:val="none" w:sz="0" w:space="0" w:color="auto"/>
                    <w:right w:val="none" w:sz="0" w:space="0" w:color="auto"/>
                  </w:divBdr>
                  <w:divsChild>
                    <w:div w:id="822085361">
                      <w:marLeft w:val="0"/>
                      <w:marRight w:val="0"/>
                      <w:marTop w:val="0"/>
                      <w:marBottom w:val="0"/>
                      <w:divBdr>
                        <w:top w:val="none" w:sz="0" w:space="0" w:color="auto"/>
                        <w:left w:val="none" w:sz="0" w:space="0" w:color="auto"/>
                        <w:bottom w:val="none" w:sz="0" w:space="0" w:color="auto"/>
                        <w:right w:val="none" w:sz="0" w:space="0" w:color="auto"/>
                      </w:divBdr>
                    </w:div>
                  </w:divsChild>
                </w:div>
                <w:div w:id="1374884431">
                  <w:marLeft w:val="0"/>
                  <w:marRight w:val="0"/>
                  <w:marTop w:val="0"/>
                  <w:marBottom w:val="0"/>
                  <w:divBdr>
                    <w:top w:val="none" w:sz="0" w:space="0" w:color="auto"/>
                    <w:left w:val="none" w:sz="0" w:space="0" w:color="auto"/>
                    <w:bottom w:val="none" w:sz="0" w:space="0" w:color="auto"/>
                    <w:right w:val="none" w:sz="0" w:space="0" w:color="auto"/>
                  </w:divBdr>
                  <w:divsChild>
                    <w:div w:id="1406143414">
                      <w:marLeft w:val="0"/>
                      <w:marRight w:val="0"/>
                      <w:marTop w:val="0"/>
                      <w:marBottom w:val="0"/>
                      <w:divBdr>
                        <w:top w:val="none" w:sz="0" w:space="0" w:color="auto"/>
                        <w:left w:val="none" w:sz="0" w:space="0" w:color="auto"/>
                        <w:bottom w:val="none" w:sz="0" w:space="0" w:color="auto"/>
                        <w:right w:val="none" w:sz="0" w:space="0" w:color="auto"/>
                      </w:divBdr>
                    </w:div>
                  </w:divsChild>
                </w:div>
                <w:div w:id="1381661566">
                  <w:marLeft w:val="0"/>
                  <w:marRight w:val="0"/>
                  <w:marTop w:val="0"/>
                  <w:marBottom w:val="0"/>
                  <w:divBdr>
                    <w:top w:val="none" w:sz="0" w:space="0" w:color="auto"/>
                    <w:left w:val="none" w:sz="0" w:space="0" w:color="auto"/>
                    <w:bottom w:val="none" w:sz="0" w:space="0" w:color="auto"/>
                    <w:right w:val="none" w:sz="0" w:space="0" w:color="auto"/>
                  </w:divBdr>
                  <w:divsChild>
                    <w:div w:id="248583108">
                      <w:marLeft w:val="0"/>
                      <w:marRight w:val="0"/>
                      <w:marTop w:val="0"/>
                      <w:marBottom w:val="0"/>
                      <w:divBdr>
                        <w:top w:val="none" w:sz="0" w:space="0" w:color="auto"/>
                        <w:left w:val="none" w:sz="0" w:space="0" w:color="auto"/>
                        <w:bottom w:val="none" w:sz="0" w:space="0" w:color="auto"/>
                        <w:right w:val="none" w:sz="0" w:space="0" w:color="auto"/>
                      </w:divBdr>
                    </w:div>
                    <w:div w:id="1128475827">
                      <w:marLeft w:val="0"/>
                      <w:marRight w:val="0"/>
                      <w:marTop w:val="0"/>
                      <w:marBottom w:val="0"/>
                      <w:divBdr>
                        <w:top w:val="none" w:sz="0" w:space="0" w:color="auto"/>
                        <w:left w:val="none" w:sz="0" w:space="0" w:color="auto"/>
                        <w:bottom w:val="none" w:sz="0" w:space="0" w:color="auto"/>
                        <w:right w:val="none" w:sz="0" w:space="0" w:color="auto"/>
                      </w:divBdr>
                    </w:div>
                  </w:divsChild>
                </w:div>
                <w:div w:id="1534809403">
                  <w:marLeft w:val="0"/>
                  <w:marRight w:val="0"/>
                  <w:marTop w:val="0"/>
                  <w:marBottom w:val="0"/>
                  <w:divBdr>
                    <w:top w:val="none" w:sz="0" w:space="0" w:color="auto"/>
                    <w:left w:val="none" w:sz="0" w:space="0" w:color="auto"/>
                    <w:bottom w:val="none" w:sz="0" w:space="0" w:color="auto"/>
                    <w:right w:val="none" w:sz="0" w:space="0" w:color="auto"/>
                  </w:divBdr>
                  <w:divsChild>
                    <w:div w:id="102845441">
                      <w:marLeft w:val="0"/>
                      <w:marRight w:val="0"/>
                      <w:marTop w:val="0"/>
                      <w:marBottom w:val="0"/>
                      <w:divBdr>
                        <w:top w:val="none" w:sz="0" w:space="0" w:color="auto"/>
                        <w:left w:val="none" w:sz="0" w:space="0" w:color="auto"/>
                        <w:bottom w:val="none" w:sz="0" w:space="0" w:color="auto"/>
                        <w:right w:val="none" w:sz="0" w:space="0" w:color="auto"/>
                      </w:divBdr>
                    </w:div>
                  </w:divsChild>
                </w:div>
                <w:div w:id="1634289292">
                  <w:marLeft w:val="0"/>
                  <w:marRight w:val="0"/>
                  <w:marTop w:val="0"/>
                  <w:marBottom w:val="0"/>
                  <w:divBdr>
                    <w:top w:val="none" w:sz="0" w:space="0" w:color="auto"/>
                    <w:left w:val="none" w:sz="0" w:space="0" w:color="auto"/>
                    <w:bottom w:val="none" w:sz="0" w:space="0" w:color="auto"/>
                    <w:right w:val="none" w:sz="0" w:space="0" w:color="auto"/>
                  </w:divBdr>
                  <w:divsChild>
                    <w:div w:id="1623728843">
                      <w:marLeft w:val="0"/>
                      <w:marRight w:val="0"/>
                      <w:marTop w:val="0"/>
                      <w:marBottom w:val="0"/>
                      <w:divBdr>
                        <w:top w:val="none" w:sz="0" w:space="0" w:color="auto"/>
                        <w:left w:val="none" w:sz="0" w:space="0" w:color="auto"/>
                        <w:bottom w:val="none" w:sz="0" w:space="0" w:color="auto"/>
                        <w:right w:val="none" w:sz="0" w:space="0" w:color="auto"/>
                      </w:divBdr>
                    </w:div>
                  </w:divsChild>
                </w:div>
                <w:div w:id="1720278534">
                  <w:marLeft w:val="0"/>
                  <w:marRight w:val="0"/>
                  <w:marTop w:val="0"/>
                  <w:marBottom w:val="0"/>
                  <w:divBdr>
                    <w:top w:val="none" w:sz="0" w:space="0" w:color="auto"/>
                    <w:left w:val="none" w:sz="0" w:space="0" w:color="auto"/>
                    <w:bottom w:val="none" w:sz="0" w:space="0" w:color="auto"/>
                    <w:right w:val="none" w:sz="0" w:space="0" w:color="auto"/>
                  </w:divBdr>
                  <w:divsChild>
                    <w:div w:id="2054889420">
                      <w:marLeft w:val="0"/>
                      <w:marRight w:val="0"/>
                      <w:marTop w:val="0"/>
                      <w:marBottom w:val="0"/>
                      <w:divBdr>
                        <w:top w:val="none" w:sz="0" w:space="0" w:color="auto"/>
                        <w:left w:val="none" w:sz="0" w:space="0" w:color="auto"/>
                        <w:bottom w:val="none" w:sz="0" w:space="0" w:color="auto"/>
                        <w:right w:val="none" w:sz="0" w:space="0" w:color="auto"/>
                      </w:divBdr>
                    </w:div>
                  </w:divsChild>
                </w:div>
                <w:div w:id="1730349432">
                  <w:marLeft w:val="0"/>
                  <w:marRight w:val="0"/>
                  <w:marTop w:val="0"/>
                  <w:marBottom w:val="0"/>
                  <w:divBdr>
                    <w:top w:val="none" w:sz="0" w:space="0" w:color="auto"/>
                    <w:left w:val="none" w:sz="0" w:space="0" w:color="auto"/>
                    <w:bottom w:val="none" w:sz="0" w:space="0" w:color="auto"/>
                    <w:right w:val="none" w:sz="0" w:space="0" w:color="auto"/>
                  </w:divBdr>
                  <w:divsChild>
                    <w:div w:id="1855538323">
                      <w:marLeft w:val="0"/>
                      <w:marRight w:val="0"/>
                      <w:marTop w:val="0"/>
                      <w:marBottom w:val="0"/>
                      <w:divBdr>
                        <w:top w:val="none" w:sz="0" w:space="0" w:color="auto"/>
                        <w:left w:val="none" w:sz="0" w:space="0" w:color="auto"/>
                        <w:bottom w:val="none" w:sz="0" w:space="0" w:color="auto"/>
                        <w:right w:val="none" w:sz="0" w:space="0" w:color="auto"/>
                      </w:divBdr>
                    </w:div>
                  </w:divsChild>
                </w:div>
                <w:div w:id="1975207727">
                  <w:marLeft w:val="0"/>
                  <w:marRight w:val="0"/>
                  <w:marTop w:val="0"/>
                  <w:marBottom w:val="0"/>
                  <w:divBdr>
                    <w:top w:val="none" w:sz="0" w:space="0" w:color="auto"/>
                    <w:left w:val="none" w:sz="0" w:space="0" w:color="auto"/>
                    <w:bottom w:val="none" w:sz="0" w:space="0" w:color="auto"/>
                    <w:right w:val="none" w:sz="0" w:space="0" w:color="auto"/>
                  </w:divBdr>
                  <w:divsChild>
                    <w:div w:id="144904827">
                      <w:marLeft w:val="0"/>
                      <w:marRight w:val="0"/>
                      <w:marTop w:val="0"/>
                      <w:marBottom w:val="0"/>
                      <w:divBdr>
                        <w:top w:val="none" w:sz="0" w:space="0" w:color="auto"/>
                        <w:left w:val="none" w:sz="0" w:space="0" w:color="auto"/>
                        <w:bottom w:val="none" w:sz="0" w:space="0" w:color="auto"/>
                        <w:right w:val="none" w:sz="0" w:space="0" w:color="auto"/>
                      </w:divBdr>
                    </w:div>
                  </w:divsChild>
                </w:div>
                <w:div w:id="2035230866">
                  <w:marLeft w:val="0"/>
                  <w:marRight w:val="0"/>
                  <w:marTop w:val="0"/>
                  <w:marBottom w:val="0"/>
                  <w:divBdr>
                    <w:top w:val="none" w:sz="0" w:space="0" w:color="auto"/>
                    <w:left w:val="none" w:sz="0" w:space="0" w:color="auto"/>
                    <w:bottom w:val="none" w:sz="0" w:space="0" w:color="auto"/>
                    <w:right w:val="none" w:sz="0" w:space="0" w:color="auto"/>
                  </w:divBdr>
                  <w:divsChild>
                    <w:div w:id="1223567339">
                      <w:marLeft w:val="0"/>
                      <w:marRight w:val="0"/>
                      <w:marTop w:val="0"/>
                      <w:marBottom w:val="0"/>
                      <w:divBdr>
                        <w:top w:val="none" w:sz="0" w:space="0" w:color="auto"/>
                        <w:left w:val="none" w:sz="0" w:space="0" w:color="auto"/>
                        <w:bottom w:val="none" w:sz="0" w:space="0" w:color="auto"/>
                        <w:right w:val="none" w:sz="0" w:space="0" w:color="auto"/>
                      </w:divBdr>
                    </w:div>
                  </w:divsChild>
                </w:div>
                <w:div w:id="2066642351">
                  <w:marLeft w:val="0"/>
                  <w:marRight w:val="0"/>
                  <w:marTop w:val="0"/>
                  <w:marBottom w:val="0"/>
                  <w:divBdr>
                    <w:top w:val="none" w:sz="0" w:space="0" w:color="auto"/>
                    <w:left w:val="none" w:sz="0" w:space="0" w:color="auto"/>
                    <w:bottom w:val="none" w:sz="0" w:space="0" w:color="auto"/>
                    <w:right w:val="none" w:sz="0" w:space="0" w:color="auto"/>
                  </w:divBdr>
                  <w:divsChild>
                    <w:div w:id="11535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3832">
          <w:marLeft w:val="0"/>
          <w:marRight w:val="0"/>
          <w:marTop w:val="0"/>
          <w:marBottom w:val="0"/>
          <w:divBdr>
            <w:top w:val="none" w:sz="0" w:space="0" w:color="auto"/>
            <w:left w:val="none" w:sz="0" w:space="0" w:color="auto"/>
            <w:bottom w:val="none" w:sz="0" w:space="0" w:color="auto"/>
            <w:right w:val="none" w:sz="0" w:space="0" w:color="auto"/>
          </w:divBdr>
        </w:div>
        <w:div w:id="1732271445">
          <w:marLeft w:val="0"/>
          <w:marRight w:val="0"/>
          <w:marTop w:val="0"/>
          <w:marBottom w:val="0"/>
          <w:divBdr>
            <w:top w:val="none" w:sz="0" w:space="0" w:color="auto"/>
            <w:left w:val="none" w:sz="0" w:space="0" w:color="auto"/>
            <w:bottom w:val="none" w:sz="0" w:space="0" w:color="auto"/>
            <w:right w:val="none" w:sz="0" w:space="0" w:color="auto"/>
          </w:divBdr>
          <w:divsChild>
            <w:div w:id="271786126">
              <w:marLeft w:val="-75"/>
              <w:marRight w:val="0"/>
              <w:marTop w:val="30"/>
              <w:marBottom w:val="30"/>
              <w:divBdr>
                <w:top w:val="none" w:sz="0" w:space="0" w:color="auto"/>
                <w:left w:val="none" w:sz="0" w:space="0" w:color="auto"/>
                <w:bottom w:val="none" w:sz="0" w:space="0" w:color="auto"/>
                <w:right w:val="none" w:sz="0" w:space="0" w:color="auto"/>
              </w:divBdr>
              <w:divsChild>
                <w:div w:id="51541704">
                  <w:marLeft w:val="0"/>
                  <w:marRight w:val="0"/>
                  <w:marTop w:val="0"/>
                  <w:marBottom w:val="0"/>
                  <w:divBdr>
                    <w:top w:val="none" w:sz="0" w:space="0" w:color="auto"/>
                    <w:left w:val="none" w:sz="0" w:space="0" w:color="auto"/>
                    <w:bottom w:val="none" w:sz="0" w:space="0" w:color="auto"/>
                    <w:right w:val="none" w:sz="0" w:space="0" w:color="auto"/>
                  </w:divBdr>
                  <w:divsChild>
                    <w:div w:id="1276061795">
                      <w:marLeft w:val="0"/>
                      <w:marRight w:val="0"/>
                      <w:marTop w:val="0"/>
                      <w:marBottom w:val="0"/>
                      <w:divBdr>
                        <w:top w:val="none" w:sz="0" w:space="0" w:color="auto"/>
                        <w:left w:val="none" w:sz="0" w:space="0" w:color="auto"/>
                        <w:bottom w:val="none" w:sz="0" w:space="0" w:color="auto"/>
                        <w:right w:val="none" w:sz="0" w:space="0" w:color="auto"/>
                      </w:divBdr>
                    </w:div>
                  </w:divsChild>
                </w:div>
                <w:div w:id="160395639">
                  <w:marLeft w:val="0"/>
                  <w:marRight w:val="0"/>
                  <w:marTop w:val="0"/>
                  <w:marBottom w:val="0"/>
                  <w:divBdr>
                    <w:top w:val="none" w:sz="0" w:space="0" w:color="auto"/>
                    <w:left w:val="none" w:sz="0" w:space="0" w:color="auto"/>
                    <w:bottom w:val="none" w:sz="0" w:space="0" w:color="auto"/>
                    <w:right w:val="none" w:sz="0" w:space="0" w:color="auto"/>
                  </w:divBdr>
                  <w:divsChild>
                    <w:div w:id="401683810">
                      <w:marLeft w:val="0"/>
                      <w:marRight w:val="0"/>
                      <w:marTop w:val="0"/>
                      <w:marBottom w:val="0"/>
                      <w:divBdr>
                        <w:top w:val="none" w:sz="0" w:space="0" w:color="auto"/>
                        <w:left w:val="none" w:sz="0" w:space="0" w:color="auto"/>
                        <w:bottom w:val="none" w:sz="0" w:space="0" w:color="auto"/>
                        <w:right w:val="none" w:sz="0" w:space="0" w:color="auto"/>
                      </w:divBdr>
                    </w:div>
                  </w:divsChild>
                </w:div>
                <w:div w:id="167865126">
                  <w:marLeft w:val="0"/>
                  <w:marRight w:val="0"/>
                  <w:marTop w:val="0"/>
                  <w:marBottom w:val="0"/>
                  <w:divBdr>
                    <w:top w:val="none" w:sz="0" w:space="0" w:color="auto"/>
                    <w:left w:val="none" w:sz="0" w:space="0" w:color="auto"/>
                    <w:bottom w:val="none" w:sz="0" w:space="0" w:color="auto"/>
                    <w:right w:val="none" w:sz="0" w:space="0" w:color="auto"/>
                  </w:divBdr>
                  <w:divsChild>
                    <w:div w:id="1992441150">
                      <w:marLeft w:val="0"/>
                      <w:marRight w:val="0"/>
                      <w:marTop w:val="0"/>
                      <w:marBottom w:val="0"/>
                      <w:divBdr>
                        <w:top w:val="none" w:sz="0" w:space="0" w:color="auto"/>
                        <w:left w:val="none" w:sz="0" w:space="0" w:color="auto"/>
                        <w:bottom w:val="none" w:sz="0" w:space="0" w:color="auto"/>
                        <w:right w:val="none" w:sz="0" w:space="0" w:color="auto"/>
                      </w:divBdr>
                    </w:div>
                  </w:divsChild>
                </w:div>
                <w:div w:id="242954700">
                  <w:marLeft w:val="0"/>
                  <w:marRight w:val="0"/>
                  <w:marTop w:val="0"/>
                  <w:marBottom w:val="0"/>
                  <w:divBdr>
                    <w:top w:val="none" w:sz="0" w:space="0" w:color="auto"/>
                    <w:left w:val="none" w:sz="0" w:space="0" w:color="auto"/>
                    <w:bottom w:val="none" w:sz="0" w:space="0" w:color="auto"/>
                    <w:right w:val="none" w:sz="0" w:space="0" w:color="auto"/>
                  </w:divBdr>
                  <w:divsChild>
                    <w:div w:id="416251139">
                      <w:marLeft w:val="0"/>
                      <w:marRight w:val="0"/>
                      <w:marTop w:val="0"/>
                      <w:marBottom w:val="0"/>
                      <w:divBdr>
                        <w:top w:val="none" w:sz="0" w:space="0" w:color="auto"/>
                        <w:left w:val="none" w:sz="0" w:space="0" w:color="auto"/>
                        <w:bottom w:val="none" w:sz="0" w:space="0" w:color="auto"/>
                        <w:right w:val="none" w:sz="0" w:space="0" w:color="auto"/>
                      </w:divBdr>
                    </w:div>
                  </w:divsChild>
                </w:div>
                <w:div w:id="349918017">
                  <w:marLeft w:val="0"/>
                  <w:marRight w:val="0"/>
                  <w:marTop w:val="0"/>
                  <w:marBottom w:val="0"/>
                  <w:divBdr>
                    <w:top w:val="none" w:sz="0" w:space="0" w:color="auto"/>
                    <w:left w:val="none" w:sz="0" w:space="0" w:color="auto"/>
                    <w:bottom w:val="none" w:sz="0" w:space="0" w:color="auto"/>
                    <w:right w:val="none" w:sz="0" w:space="0" w:color="auto"/>
                  </w:divBdr>
                  <w:divsChild>
                    <w:div w:id="1279870578">
                      <w:marLeft w:val="0"/>
                      <w:marRight w:val="0"/>
                      <w:marTop w:val="0"/>
                      <w:marBottom w:val="0"/>
                      <w:divBdr>
                        <w:top w:val="none" w:sz="0" w:space="0" w:color="auto"/>
                        <w:left w:val="none" w:sz="0" w:space="0" w:color="auto"/>
                        <w:bottom w:val="none" w:sz="0" w:space="0" w:color="auto"/>
                        <w:right w:val="none" w:sz="0" w:space="0" w:color="auto"/>
                      </w:divBdr>
                    </w:div>
                  </w:divsChild>
                </w:div>
                <w:div w:id="654263033">
                  <w:marLeft w:val="0"/>
                  <w:marRight w:val="0"/>
                  <w:marTop w:val="0"/>
                  <w:marBottom w:val="0"/>
                  <w:divBdr>
                    <w:top w:val="none" w:sz="0" w:space="0" w:color="auto"/>
                    <w:left w:val="none" w:sz="0" w:space="0" w:color="auto"/>
                    <w:bottom w:val="none" w:sz="0" w:space="0" w:color="auto"/>
                    <w:right w:val="none" w:sz="0" w:space="0" w:color="auto"/>
                  </w:divBdr>
                  <w:divsChild>
                    <w:div w:id="1991010389">
                      <w:marLeft w:val="0"/>
                      <w:marRight w:val="0"/>
                      <w:marTop w:val="0"/>
                      <w:marBottom w:val="0"/>
                      <w:divBdr>
                        <w:top w:val="none" w:sz="0" w:space="0" w:color="auto"/>
                        <w:left w:val="none" w:sz="0" w:space="0" w:color="auto"/>
                        <w:bottom w:val="none" w:sz="0" w:space="0" w:color="auto"/>
                        <w:right w:val="none" w:sz="0" w:space="0" w:color="auto"/>
                      </w:divBdr>
                    </w:div>
                  </w:divsChild>
                </w:div>
                <w:div w:id="953824923">
                  <w:marLeft w:val="0"/>
                  <w:marRight w:val="0"/>
                  <w:marTop w:val="0"/>
                  <w:marBottom w:val="0"/>
                  <w:divBdr>
                    <w:top w:val="none" w:sz="0" w:space="0" w:color="auto"/>
                    <w:left w:val="none" w:sz="0" w:space="0" w:color="auto"/>
                    <w:bottom w:val="none" w:sz="0" w:space="0" w:color="auto"/>
                    <w:right w:val="none" w:sz="0" w:space="0" w:color="auto"/>
                  </w:divBdr>
                  <w:divsChild>
                    <w:div w:id="1319191341">
                      <w:marLeft w:val="0"/>
                      <w:marRight w:val="0"/>
                      <w:marTop w:val="0"/>
                      <w:marBottom w:val="0"/>
                      <w:divBdr>
                        <w:top w:val="none" w:sz="0" w:space="0" w:color="auto"/>
                        <w:left w:val="none" w:sz="0" w:space="0" w:color="auto"/>
                        <w:bottom w:val="none" w:sz="0" w:space="0" w:color="auto"/>
                        <w:right w:val="none" w:sz="0" w:space="0" w:color="auto"/>
                      </w:divBdr>
                    </w:div>
                  </w:divsChild>
                </w:div>
                <w:div w:id="1321927954">
                  <w:marLeft w:val="0"/>
                  <w:marRight w:val="0"/>
                  <w:marTop w:val="0"/>
                  <w:marBottom w:val="0"/>
                  <w:divBdr>
                    <w:top w:val="none" w:sz="0" w:space="0" w:color="auto"/>
                    <w:left w:val="none" w:sz="0" w:space="0" w:color="auto"/>
                    <w:bottom w:val="none" w:sz="0" w:space="0" w:color="auto"/>
                    <w:right w:val="none" w:sz="0" w:space="0" w:color="auto"/>
                  </w:divBdr>
                  <w:divsChild>
                    <w:div w:id="1094477510">
                      <w:marLeft w:val="0"/>
                      <w:marRight w:val="0"/>
                      <w:marTop w:val="0"/>
                      <w:marBottom w:val="0"/>
                      <w:divBdr>
                        <w:top w:val="none" w:sz="0" w:space="0" w:color="auto"/>
                        <w:left w:val="none" w:sz="0" w:space="0" w:color="auto"/>
                        <w:bottom w:val="none" w:sz="0" w:space="0" w:color="auto"/>
                        <w:right w:val="none" w:sz="0" w:space="0" w:color="auto"/>
                      </w:divBdr>
                    </w:div>
                    <w:div w:id="1641417620">
                      <w:marLeft w:val="0"/>
                      <w:marRight w:val="0"/>
                      <w:marTop w:val="0"/>
                      <w:marBottom w:val="0"/>
                      <w:divBdr>
                        <w:top w:val="none" w:sz="0" w:space="0" w:color="auto"/>
                        <w:left w:val="none" w:sz="0" w:space="0" w:color="auto"/>
                        <w:bottom w:val="none" w:sz="0" w:space="0" w:color="auto"/>
                        <w:right w:val="none" w:sz="0" w:space="0" w:color="auto"/>
                      </w:divBdr>
                    </w:div>
                  </w:divsChild>
                </w:div>
                <w:div w:id="1382024632">
                  <w:marLeft w:val="0"/>
                  <w:marRight w:val="0"/>
                  <w:marTop w:val="0"/>
                  <w:marBottom w:val="0"/>
                  <w:divBdr>
                    <w:top w:val="none" w:sz="0" w:space="0" w:color="auto"/>
                    <w:left w:val="none" w:sz="0" w:space="0" w:color="auto"/>
                    <w:bottom w:val="none" w:sz="0" w:space="0" w:color="auto"/>
                    <w:right w:val="none" w:sz="0" w:space="0" w:color="auto"/>
                  </w:divBdr>
                  <w:divsChild>
                    <w:div w:id="156961474">
                      <w:marLeft w:val="0"/>
                      <w:marRight w:val="0"/>
                      <w:marTop w:val="0"/>
                      <w:marBottom w:val="0"/>
                      <w:divBdr>
                        <w:top w:val="none" w:sz="0" w:space="0" w:color="auto"/>
                        <w:left w:val="none" w:sz="0" w:space="0" w:color="auto"/>
                        <w:bottom w:val="none" w:sz="0" w:space="0" w:color="auto"/>
                        <w:right w:val="none" w:sz="0" w:space="0" w:color="auto"/>
                      </w:divBdr>
                    </w:div>
                  </w:divsChild>
                </w:div>
                <w:div w:id="1505441134">
                  <w:marLeft w:val="0"/>
                  <w:marRight w:val="0"/>
                  <w:marTop w:val="0"/>
                  <w:marBottom w:val="0"/>
                  <w:divBdr>
                    <w:top w:val="none" w:sz="0" w:space="0" w:color="auto"/>
                    <w:left w:val="none" w:sz="0" w:space="0" w:color="auto"/>
                    <w:bottom w:val="none" w:sz="0" w:space="0" w:color="auto"/>
                    <w:right w:val="none" w:sz="0" w:space="0" w:color="auto"/>
                  </w:divBdr>
                  <w:divsChild>
                    <w:div w:id="1954945852">
                      <w:marLeft w:val="0"/>
                      <w:marRight w:val="0"/>
                      <w:marTop w:val="0"/>
                      <w:marBottom w:val="0"/>
                      <w:divBdr>
                        <w:top w:val="none" w:sz="0" w:space="0" w:color="auto"/>
                        <w:left w:val="none" w:sz="0" w:space="0" w:color="auto"/>
                        <w:bottom w:val="none" w:sz="0" w:space="0" w:color="auto"/>
                        <w:right w:val="none" w:sz="0" w:space="0" w:color="auto"/>
                      </w:divBdr>
                    </w:div>
                  </w:divsChild>
                </w:div>
                <w:div w:id="1527522346">
                  <w:marLeft w:val="0"/>
                  <w:marRight w:val="0"/>
                  <w:marTop w:val="0"/>
                  <w:marBottom w:val="0"/>
                  <w:divBdr>
                    <w:top w:val="none" w:sz="0" w:space="0" w:color="auto"/>
                    <w:left w:val="none" w:sz="0" w:space="0" w:color="auto"/>
                    <w:bottom w:val="none" w:sz="0" w:space="0" w:color="auto"/>
                    <w:right w:val="none" w:sz="0" w:space="0" w:color="auto"/>
                  </w:divBdr>
                  <w:divsChild>
                    <w:div w:id="898900840">
                      <w:marLeft w:val="0"/>
                      <w:marRight w:val="0"/>
                      <w:marTop w:val="0"/>
                      <w:marBottom w:val="0"/>
                      <w:divBdr>
                        <w:top w:val="none" w:sz="0" w:space="0" w:color="auto"/>
                        <w:left w:val="none" w:sz="0" w:space="0" w:color="auto"/>
                        <w:bottom w:val="none" w:sz="0" w:space="0" w:color="auto"/>
                        <w:right w:val="none" w:sz="0" w:space="0" w:color="auto"/>
                      </w:divBdr>
                    </w:div>
                    <w:div w:id="1172984799">
                      <w:marLeft w:val="0"/>
                      <w:marRight w:val="0"/>
                      <w:marTop w:val="0"/>
                      <w:marBottom w:val="0"/>
                      <w:divBdr>
                        <w:top w:val="none" w:sz="0" w:space="0" w:color="auto"/>
                        <w:left w:val="none" w:sz="0" w:space="0" w:color="auto"/>
                        <w:bottom w:val="none" w:sz="0" w:space="0" w:color="auto"/>
                        <w:right w:val="none" w:sz="0" w:space="0" w:color="auto"/>
                      </w:divBdr>
                    </w:div>
                  </w:divsChild>
                </w:div>
                <w:div w:id="1687245240">
                  <w:marLeft w:val="0"/>
                  <w:marRight w:val="0"/>
                  <w:marTop w:val="0"/>
                  <w:marBottom w:val="0"/>
                  <w:divBdr>
                    <w:top w:val="none" w:sz="0" w:space="0" w:color="auto"/>
                    <w:left w:val="none" w:sz="0" w:space="0" w:color="auto"/>
                    <w:bottom w:val="none" w:sz="0" w:space="0" w:color="auto"/>
                    <w:right w:val="none" w:sz="0" w:space="0" w:color="auto"/>
                  </w:divBdr>
                  <w:divsChild>
                    <w:div w:id="1699088294">
                      <w:marLeft w:val="0"/>
                      <w:marRight w:val="0"/>
                      <w:marTop w:val="0"/>
                      <w:marBottom w:val="0"/>
                      <w:divBdr>
                        <w:top w:val="none" w:sz="0" w:space="0" w:color="auto"/>
                        <w:left w:val="none" w:sz="0" w:space="0" w:color="auto"/>
                        <w:bottom w:val="none" w:sz="0" w:space="0" w:color="auto"/>
                        <w:right w:val="none" w:sz="0" w:space="0" w:color="auto"/>
                      </w:divBdr>
                    </w:div>
                  </w:divsChild>
                </w:div>
                <w:div w:id="1699164648">
                  <w:marLeft w:val="0"/>
                  <w:marRight w:val="0"/>
                  <w:marTop w:val="0"/>
                  <w:marBottom w:val="0"/>
                  <w:divBdr>
                    <w:top w:val="none" w:sz="0" w:space="0" w:color="auto"/>
                    <w:left w:val="none" w:sz="0" w:space="0" w:color="auto"/>
                    <w:bottom w:val="none" w:sz="0" w:space="0" w:color="auto"/>
                    <w:right w:val="none" w:sz="0" w:space="0" w:color="auto"/>
                  </w:divBdr>
                  <w:divsChild>
                    <w:div w:id="289626648">
                      <w:marLeft w:val="0"/>
                      <w:marRight w:val="0"/>
                      <w:marTop w:val="0"/>
                      <w:marBottom w:val="0"/>
                      <w:divBdr>
                        <w:top w:val="none" w:sz="0" w:space="0" w:color="auto"/>
                        <w:left w:val="none" w:sz="0" w:space="0" w:color="auto"/>
                        <w:bottom w:val="none" w:sz="0" w:space="0" w:color="auto"/>
                        <w:right w:val="none" w:sz="0" w:space="0" w:color="auto"/>
                      </w:divBdr>
                    </w:div>
                  </w:divsChild>
                </w:div>
                <w:div w:id="1935475018">
                  <w:marLeft w:val="0"/>
                  <w:marRight w:val="0"/>
                  <w:marTop w:val="0"/>
                  <w:marBottom w:val="0"/>
                  <w:divBdr>
                    <w:top w:val="none" w:sz="0" w:space="0" w:color="auto"/>
                    <w:left w:val="none" w:sz="0" w:space="0" w:color="auto"/>
                    <w:bottom w:val="none" w:sz="0" w:space="0" w:color="auto"/>
                    <w:right w:val="none" w:sz="0" w:space="0" w:color="auto"/>
                  </w:divBdr>
                  <w:divsChild>
                    <w:div w:id="215506046">
                      <w:marLeft w:val="0"/>
                      <w:marRight w:val="0"/>
                      <w:marTop w:val="0"/>
                      <w:marBottom w:val="0"/>
                      <w:divBdr>
                        <w:top w:val="none" w:sz="0" w:space="0" w:color="auto"/>
                        <w:left w:val="none" w:sz="0" w:space="0" w:color="auto"/>
                        <w:bottom w:val="none" w:sz="0" w:space="0" w:color="auto"/>
                        <w:right w:val="none" w:sz="0" w:space="0" w:color="auto"/>
                      </w:divBdr>
                    </w:div>
                  </w:divsChild>
                </w:div>
                <w:div w:id="2091538914">
                  <w:marLeft w:val="0"/>
                  <w:marRight w:val="0"/>
                  <w:marTop w:val="0"/>
                  <w:marBottom w:val="0"/>
                  <w:divBdr>
                    <w:top w:val="none" w:sz="0" w:space="0" w:color="auto"/>
                    <w:left w:val="none" w:sz="0" w:space="0" w:color="auto"/>
                    <w:bottom w:val="none" w:sz="0" w:space="0" w:color="auto"/>
                    <w:right w:val="none" w:sz="0" w:space="0" w:color="auto"/>
                  </w:divBdr>
                  <w:divsChild>
                    <w:div w:id="2072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77076">
      <w:bodyDiv w:val="1"/>
      <w:marLeft w:val="0"/>
      <w:marRight w:val="0"/>
      <w:marTop w:val="0"/>
      <w:marBottom w:val="0"/>
      <w:divBdr>
        <w:top w:val="none" w:sz="0" w:space="0" w:color="auto"/>
        <w:left w:val="none" w:sz="0" w:space="0" w:color="auto"/>
        <w:bottom w:val="none" w:sz="0" w:space="0" w:color="auto"/>
        <w:right w:val="none" w:sz="0" w:space="0" w:color="auto"/>
      </w:divBdr>
      <w:divsChild>
        <w:div w:id="550963953">
          <w:marLeft w:val="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0"/>
              <w:marBottom w:val="30"/>
              <w:divBdr>
                <w:top w:val="none" w:sz="0" w:space="0" w:color="auto"/>
                <w:left w:val="none" w:sz="0" w:space="0" w:color="auto"/>
                <w:bottom w:val="none" w:sz="0" w:space="0" w:color="auto"/>
                <w:right w:val="none" w:sz="0" w:space="0" w:color="auto"/>
              </w:divBdr>
              <w:divsChild>
                <w:div w:id="33191376">
                  <w:marLeft w:val="0"/>
                  <w:marRight w:val="0"/>
                  <w:marTop w:val="0"/>
                  <w:marBottom w:val="0"/>
                  <w:divBdr>
                    <w:top w:val="none" w:sz="0" w:space="0" w:color="auto"/>
                    <w:left w:val="none" w:sz="0" w:space="0" w:color="auto"/>
                    <w:bottom w:val="none" w:sz="0" w:space="0" w:color="auto"/>
                    <w:right w:val="none" w:sz="0" w:space="0" w:color="auto"/>
                  </w:divBdr>
                  <w:divsChild>
                    <w:div w:id="1898971740">
                      <w:marLeft w:val="0"/>
                      <w:marRight w:val="0"/>
                      <w:marTop w:val="0"/>
                      <w:marBottom w:val="0"/>
                      <w:divBdr>
                        <w:top w:val="none" w:sz="0" w:space="0" w:color="auto"/>
                        <w:left w:val="none" w:sz="0" w:space="0" w:color="auto"/>
                        <w:bottom w:val="none" w:sz="0" w:space="0" w:color="auto"/>
                        <w:right w:val="none" w:sz="0" w:space="0" w:color="auto"/>
                      </w:divBdr>
                    </w:div>
                  </w:divsChild>
                </w:div>
                <w:div w:id="145174442">
                  <w:marLeft w:val="0"/>
                  <w:marRight w:val="0"/>
                  <w:marTop w:val="0"/>
                  <w:marBottom w:val="0"/>
                  <w:divBdr>
                    <w:top w:val="none" w:sz="0" w:space="0" w:color="auto"/>
                    <w:left w:val="none" w:sz="0" w:space="0" w:color="auto"/>
                    <w:bottom w:val="none" w:sz="0" w:space="0" w:color="auto"/>
                    <w:right w:val="none" w:sz="0" w:space="0" w:color="auto"/>
                  </w:divBdr>
                  <w:divsChild>
                    <w:div w:id="778135813">
                      <w:marLeft w:val="0"/>
                      <w:marRight w:val="0"/>
                      <w:marTop w:val="0"/>
                      <w:marBottom w:val="0"/>
                      <w:divBdr>
                        <w:top w:val="none" w:sz="0" w:space="0" w:color="auto"/>
                        <w:left w:val="none" w:sz="0" w:space="0" w:color="auto"/>
                        <w:bottom w:val="none" w:sz="0" w:space="0" w:color="auto"/>
                        <w:right w:val="none" w:sz="0" w:space="0" w:color="auto"/>
                      </w:divBdr>
                    </w:div>
                  </w:divsChild>
                </w:div>
                <w:div w:id="175270441">
                  <w:marLeft w:val="0"/>
                  <w:marRight w:val="0"/>
                  <w:marTop w:val="0"/>
                  <w:marBottom w:val="0"/>
                  <w:divBdr>
                    <w:top w:val="none" w:sz="0" w:space="0" w:color="auto"/>
                    <w:left w:val="none" w:sz="0" w:space="0" w:color="auto"/>
                    <w:bottom w:val="none" w:sz="0" w:space="0" w:color="auto"/>
                    <w:right w:val="none" w:sz="0" w:space="0" w:color="auto"/>
                  </w:divBdr>
                  <w:divsChild>
                    <w:div w:id="1984919661">
                      <w:marLeft w:val="0"/>
                      <w:marRight w:val="0"/>
                      <w:marTop w:val="0"/>
                      <w:marBottom w:val="0"/>
                      <w:divBdr>
                        <w:top w:val="none" w:sz="0" w:space="0" w:color="auto"/>
                        <w:left w:val="none" w:sz="0" w:space="0" w:color="auto"/>
                        <w:bottom w:val="none" w:sz="0" w:space="0" w:color="auto"/>
                        <w:right w:val="none" w:sz="0" w:space="0" w:color="auto"/>
                      </w:divBdr>
                    </w:div>
                  </w:divsChild>
                </w:div>
                <w:div w:id="305014560">
                  <w:marLeft w:val="0"/>
                  <w:marRight w:val="0"/>
                  <w:marTop w:val="0"/>
                  <w:marBottom w:val="0"/>
                  <w:divBdr>
                    <w:top w:val="none" w:sz="0" w:space="0" w:color="auto"/>
                    <w:left w:val="none" w:sz="0" w:space="0" w:color="auto"/>
                    <w:bottom w:val="none" w:sz="0" w:space="0" w:color="auto"/>
                    <w:right w:val="none" w:sz="0" w:space="0" w:color="auto"/>
                  </w:divBdr>
                  <w:divsChild>
                    <w:div w:id="1433938444">
                      <w:marLeft w:val="0"/>
                      <w:marRight w:val="0"/>
                      <w:marTop w:val="0"/>
                      <w:marBottom w:val="0"/>
                      <w:divBdr>
                        <w:top w:val="none" w:sz="0" w:space="0" w:color="auto"/>
                        <w:left w:val="none" w:sz="0" w:space="0" w:color="auto"/>
                        <w:bottom w:val="none" w:sz="0" w:space="0" w:color="auto"/>
                        <w:right w:val="none" w:sz="0" w:space="0" w:color="auto"/>
                      </w:divBdr>
                    </w:div>
                  </w:divsChild>
                </w:div>
                <w:div w:id="313072167">
                  <w:marLeft w:val="0"/>
                  <w:marRight w:val="0"/>
                  <w:marTop w:val="0"/>
                  <w:marBottom w:val="0"/>
                  <w:divBdr>
                    <w:top w:val="none" w:sz="0" w:space="0" w:color="auto"/>
                    <w:left w:val="none" w:sz="0" w:space="0" w:color="auto"/>
                    <w:bottom w:val="none" w:sz="0" w:space="0" w:color="auto"/>
                    <w:right w:val="none" w:sz="0" w:space="0" w:color="auto"/>
                  </w:divBdr>
                  <w:divsChild>
                    <w:div w:id="765732400">
                      <w:marLeft w:val="0"/>
                      <w:marRight w:val="0"/>
                      <w:marTop w:val="0"/>
                      <w:marBottom w:val="0"/>
                      <w:divBdr>
                        <w:top w:val="none" w:sz="0" w:space="0" w:color="auto"/>
                        <w:left w:val="none" w:sz="0" w:space="0" w:color="auto"/>
                        <w:bottom w:val="none" w:sz="0" w:space="0" w:color="auto"/>
                        <w:right w:val="none" w:sz="0" w:space="0" w:color="auto"/>
                      </w:divBdr>
                    </w:div>
                  </w:divsChild>
                </w:div>
                <w:div w:id="339745310">
                  <w:marLeft w:val="0"/>
                  <w:marRight w:val="0"/>
                  <w:marTop w:val="0"/>
                  <w:marBottom w:val="0"/>
                  <w:divBdr>
                    <w:top w:val="none" w:sz="0" w:space="0" w:color="auto"/>
                    <w:left w:val="none" w:sz="0" w:space="0" w:color="auto"/>
                    <w:bottom w:val="none" w:sz="0" w:space="0" w:color="auto"/>
                    <w:right w:val="none" w:sz="0" w:space="0" w:color="auto"/>
                  </w:divBdr>
                  <w:divsChild>
                    <w:div w:id="830413096">
                      <w:marLeft w:val="0"/>
                      <w:marRight w:val="0"/>
                      <w:marTop w:val="0"/>
                      <w:marBottom w:val="0"/>
                      <w:divBdr>
                        <w:top w:val="none" w:sz="0" w:space="0" w:color="auto"/>
                        <w:left w:val="none" w:sz="0" w:space="0" w:color="auto"/>
                        <w:bottom w:val="none" w:sz="0" w:space="0" w:color="auto"/>
                        <w:right w:val="none" w:sz="0" w:space="0" w:color="auto"/>
                      </w:divBdr>
                    </w:div>
                  </w:divsChild>
                </w:div>
                <w:div w:id="493909509">
                  <w:marLeft w:val="0"/>
                  <w:marRight w:val="0"/>
                  <w:marTop w:val="0"/>
                  <w:marBottom w:val="0"/>
                  <w:divBdr>
                    <w:top w:val="none" w:sz="0" w:space="0" w:color="auto"/>
                    <w:left w:val="none" w:sz="0" w:space="0" w:color="auto"/>
                    <w:bottom w:val="none" w:sz="0" w:space="0" w:color="auto"/>
                    <w:right w:val="none" w:sz="0" w:space="0" w:color="auto"/>
                  </w:divBdr>
                  <w:divsChild>
                    <w:div w:id="582418716">
                      <w:marLeft w:val="0"/>
                      <w:marRight w:val="0"/>
                      <w:marTop w:val="0"/>
                      <w:marBottom w:val="0"/>
                      <w:divBdr>
                        <w:top w:val="none" w:sz="0" w:space="0" w:color="auto"/>
                        <w:left w:val="none" w:sz="0" w:space="0" w:color="auto"/>
                        <w:bottom w:val="none" w:sz="0" w:space="0" w:color="auto"/>
                        <w:right w:val="none" w:sz="0" w:space="0" w:color="auto"/>
                      </w:divBdr>
                    </w:div>
                  </w:divsChild>
                </w:div>
                <w:div w:id="879127013">
                  <w:marLeft w:val="0"/>
                  <w:marRight w:val="0"/>
                  <w:marTop w:val="0"/>
                  <w:marBottom w:val="0"/>
                  <w:divBdr>
                    <w:top w:val="none" w:sz="0" w:space="0" w:color="auto"/>
                    <w:left w:val="none" w:sz="0" w:space="0" w:color="auto"/>
                    <w:bottom w:val="none" w:sz="0" w:space="0" w:color="auto"/>
                    <w:right w:val="none" w:sz="0" w:space="0" w:color="auto"/>
                  </w:divBdr>
                  <w:divsChild>
                    <w:div w:id="1565604259">
                      <w:marLeft w:val="0"/>
                      <w:marRight w:val="0"/>
                      <w:marTop w:val="0"/>
                      <w:marBottom w:val="0"/>
                      <w:divBdr>
                        <w:top w:val="none" w:sz="0" w:space="0" w:color="auto"/>
                        <w:left w:val="none" w:sz="0" w:space="0" w:color="auto"/>
                        <w:bottom w:val="none" w:sz="0" w:space="0" w:color="auto"/>
                        <w:right w:val="none" w:sz="0" w:space="0" w:color="auto"/>
                      </w:divBdr>
                    </w:div>
                  </w:divsChild>
                </w:div>
                <w:div w:id="898176299">
                  <w:marLeft w:val="0"/>
                  <w:marRight w:val="0"/>
                  <w:marTop w:val="0"/>
                  <w:marBottom w:val="0"/>
                  <w:divBdr>
                    <w:top w:val="none" w:sz="0" w:space="0" w:color="auto"/>
                    <w:left w:val="none" w:sz="0" w:space="0" w:color="auto"/>
                    <w:bottom w:val="none" w:sz="0" w:space="0" w:color="auto"/>
                    <w:right w:val="none" w:sz="0" w:space="0" w:color="auto"/>
                  </w:divBdr>
                  <w:divsChild>
                    <w:div w:id="676659235">
                      <w:marLeft w:val="0"/>
                      <w:marRight w:val="0"/>
                      <w:marTop w:val="0"/>
                      <w:marBottom w:val="0"/>
                      <w:divBdr>
                        <w:top w:val="none" w:sz="0" w:space="0" w:color="auto"/>
                        <w:left w:val="none" w:sz="0" w:space="0" w:color="auto"/>
                        <w:bottom w:val="none" w:sz="0" w:space="0" w:color="auto"/>
                        <w:right w:val="none" w:sz="0" w:space="0" w:color="auto"/>
                      </w:divBdr>
                    </w:div>
                  </w:divsChild>
                </w:div>
                <w:div w:id="929967438">
                  <w:marLeft w:val="0"/>
                  <w:marRight w:val="0"/>
                  <w:marTop w:val="0"/>
                  <w:marBottom w:val="0"/>
                  <w:divBdr>
                    <w:top w:val="none" w:sz="0" w:space="0" w:color="auto"/>
                    <w:left w:val="none" w:sz="0" w:space="0" w:color="auto"/>
                    <w:bottom w:val="none" w:sz="0" w:space="0" w:color="auto"/>
                    <w:right w:val="none" w:sz="0" w:space="0" w:color="auto"/>
                  </w:divBdr>
                  <w:divsChild>
                    <w:div w:id="955916552">
                      <w:marLeft w:val="0"/>
                      <w:marRight w:val="0"/>
                      <w:marTop w:val="0"/>
                      <w:marBottom w:val="0"/>
                      <w:divBdr>
                        <w:top w:val="none" w:sz="0" w:space="0" w:color="auto"/>
                        <w:left w:val="none" w:sz="0" w:space="0" w:color="auto"/>
                        <w:bottom w:val="none" w:sz="0" w:space="0" w:color="auto"/>
                        <w:right w:val="none" w:sz="0" w:space="0" w:color="auto"/>
                      </w:divBdr>
                    </w:div>
                  </w:divsChild>
                </w:div>
                <w:div w:id="958103146">
                  <w:marLeft w:val="0"/>
                  <w:marRight w:val="0"/>
                  <w:marTop w:val="0"/>
                  <w:marBottom w:val="0"/>
                  <w:divBdr>
                    <w:top w:val="none" w:sz="0" w:space="0" w:color="auto"/>
                    <w:left w:val="none" w:sz="0" w:space="0" w:color="auto"/>
                    <w:bottom w:val="none" w:sz="0" w:space="0" w:color="auto"/>
                    <w:right w:val="none" w:sz="0" w:space="0" w:color="auto"/>
                  </w:divBdr>
                  <w:divsChild>
                    <w:div w:id="839780274">
                      <w:marLeft w:val="0"/>
                      <w:marRight w:val="0"/>
                      <w:marTop w:val="0"/>
                      <w:marBottom w:val="0"/>
                      <w:divBdr>
                        <w:top w:val="none" w:sz="0" w:space="0" w:color="auto"/>
                        <w:left w:val="none" w:sz="0" w:space="0" w:color="auto"/>
                        <w:bottom w:val="none" w:sz="0" w:space="0" w:color="auto"/>
                        <w:right w:val="none" w:sz="0" w:space="0" w:color="auto"/>
                      </w:divBdr>
                    </w:div>
                  </w:divsChild>
                </w:div>
                <w:div w:id="1026297092">
                  <w:marLeft w:val="0"/>
                  <w:marRight w:val="0"/>
                  <w:marTop w:val="0"/>
                  <w:marBottom w:val="0"/>
                  <w:divBdr>
                    <w:top w:val="none" w:sz="0" w:space="0" w:color="auto"/>
                    <w:left w:val="none" w:sz="0" w:space="0" w:color="auto"/>
                    <w:bottom w:val="none" w:sz="0" w:space="0" w:color="auto"/>
                    <w:right w:val="none" w:sz="0" w:space="0" w:color="auto"/>
                  </w:divBdr>
                  <w:divsChild>
                    <w:div w:id="1025522016">
                      <w:marLeft w:val="0"/>
                      <w:marRight w:val="0"/>
                      <w:marTop w:val="0"/>
                      <w:marBottom w:val="0"/>
                      <w:divBdr>
                        <w:top w:val="none" w:sz="0" w:space="0" w:color="auto"/>
                        <w:left w:val="none" w:sz="0" w:space="0" w:color="auto"/>
                        <w:bottom w:val="none" w:sz="0" w:space="0" w:color="auto"/>
                        <w:right w:val="none" w:sz="0" w:space="0" w:color="auto"/>
                      </w:divBdr>
                    </w:div>
                  </w:divsChild>
                </w:div>
                <w:div w:id="1029531386">
                  <w:marLeft w:val="0"/>
                  <w:marRight w:val="0"/>
                  <w:marTop w:val="0"/>
                  <w:marBottom w:val="0"/>
                  <w:divBdr>
                    <w:top w:val="none" w:sz="0" w:space="0" w:color="auto"/>
                    <w:left w:val="none" w:sz="0" w:space="0" w:color="auto"/>
                    <w:bottom w:val="none" w:sz="0" w:space="0" w:color="auto"/>
                    <w:right w:val="none" w:sz="0" w:space="0" w:color="auto"/>
                  </w:divBdr>
                  <w:divsChild>
                    <w:div w:id="1331979342">
                      <w:marLeft w:val="0"/>
                      <w:marRight w:val="0"/>
                      <w:marTop w:val="0"/>
                      <w:marBottom w:val="0"/>
                      <w:divBdr>
                        <w:top w:val="none" w:sz="0" w:space="0" w:color="auto"/>
                        <w:left w:val="none" w:sz="0" w:space="0" w:color="auto"/>
                        <w:bottom w:val="none" w:sz="0" w:space="0" w:color="auto"/>
                        <w:right w:val="none" w:sz="0" w:space="0" w:color="auto"/>
                      </w:divBdr>
                    </w:div>
                  </w:divsChild>
                </w:div>
                <w:div w:id="1052116757">
                  <w:marLeft w:val="0"/>
                  <w:marRight w:val="0"/>
                  <w:marTop w:val="0"/>
                  <w:marBottom w:val="0"/>
                  <w:divBdr>
                    <w:top w:val="none" w:sz="0" w:space="0" w:color="auto"/>
                    <w:left w:val="none" w:sz="0" w:space="0" w:color="auto"/>
                    <w:bottom w:val="none" w:sz="0" w:space="0" w:color="auto"/>
                    <w:right w:val="none" w:sz="0" w:space="0" w:color="auto"/>
                  </w:divBdr>
                  <w:divsChild>
                    <w:div w:id="277224638">
                      <w:marLeft w:val="0"/>
                      <w:marRight w:val="0"/>
                      <w:marTop w:val="0"/>
                      <w:marBottom w:val="0"/>
                      <w:divBdr>
                        <w:top w:val="none" w:sz="0" w:space="0" w:color="auto"/>
                        <w:left w:val="none" w:sz="0" w:space="0" w:color="auto"/>
                        <w:bottom w:val="none" w:sz="0" w:space="0" w:color="auto"/>
                        <w:right w:val="none" w:sz="0" w:space="0" w:color="auto"/>
                      </w:divBdr>
                    </w:div>
                  </w:divsChild>
                </w:div>
                <w:div w:id="1350713128">
                  <w:marLeft w:val="0"/>
                  <w:marRight w:val="0"/>
                  <w:marTop w:val="0"/>
                  <w:marBottom w:val="0"/>
                  <w:divBdr>
                    <w:top w:val="none" w:sz="0" w:space="0" w:color="auto"/>
                    <w:left w:val="none" w:sz="0" w:space="0" w:color="auto"/>
                    <w:bottom w:val="none" w:sz="0" w:space="0" w:color="auto"/>
                    <w:right w:val="none" w:sz="0" w:space="0" w:color="auto"/>
                  </w:divBdr>
                  <w:divsChild>
                    <w:div w:id="1386639039">
                      <w:marLeft w:val="0"/>
                      <w:marRight w:val="0"/>
                      <w:marTop w:val="0"/>
                      <w:marBottom w:val="0"/>
                      <w:divBdr>
                        <w:top w:val="none" w:sz="0" w:space="0" w:color="auto"/>
                        <w:left w:val="none" w:sz="0" w:space="0" w:color="auto"/>
                        <w:bottom w:val="none" w:sz="0" w:space="0" w:color="auto"/>
                        <w:right w:val="none" w:sz="0" w:space="0" w:color="auto"/>
                      </w:divBdr>
                    </w:div>
                  </w:divsChild>
                </w:div>
                <w:div w:id="1405107796">
                  <w:marLeft w:val="0"/>
                  <w:marRight w:val="0"/>
                  <w:marTop w:val="0"/>
                  <w:marBottom w:val="0"/>
                  <w:divBdr>
                    <w:top w:val="none" w:sz="0" w:space="0" w:color="auto"/>
                    <w:left w:val="none" w:sz="0" w:space="0" w:color="auto"/>
                    <w:bottom w:val="none" w:sz="0" w:space="0" w:color="auto"/>
                    <w:right w:val="none" w:sz="0" w:space="0" w:color="auto"/>
                  </w:divBdr>
                  <w:divsChild>
                    <w:div w:id="630522305">
                      <w:marLeft w:val="0"/>
                      <w:marRight w:val="0"/>
                      <w:marTop w:val="0"/>
                      <w:marBottom w:val="0"/>
                      <w:divBdr>
                        <w:top w:val="none" w:sz="0" w:space="0" w:color="auto"/>
                        <w:left w:val="none" w:sz="0" w:space="0" w:color="auto"/>
                        <w:bottom w:val="none" w:sz="0" w:space="0" w:color="auto"/>
                        <w:right w:val="none" w:sz="0" w:space="0" w:color="auto"/>
                      </w:divBdr>
                    </w:div>
                  </w:divsChild>
                </w:div>
                <w:div w:id="1531991539">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
                  </w:divsChild>
                </w:div>
                <w:div w:id="1604916720">
                  <w:marLeft w:val="0"/>
                  <w:marRight w:val="0"/>
                  <w:marTop w:val="0"/>
                  <w:marBottom w:val="0"/>
                  <w:divBdr>
                    <w:top w:val="none" w:sz="0" w:space="0" w:color="auto"/>
                    <w:left w:val="none" w:sz="0" w:space="0" w:color="auto"/>
                    <w:bottom w:val="none" w:sz="0" w:space="0" w:color="auto"/>
                    <w:right w:val="none" w:sz="0" w:space="0" w:color="auto"/>
                  </w:divBdr>
                  <w:divsChild>
                    <w:div w:id="1370567889">
                      <w:marLeft w:val="0"/>
                      <w:marRight w:val="0"/>
                      <w:marTop w:val="0"/>
                      <w:marBottom w:val="0"/>
                      <w:divBdr>
                        <w:top w:val="none" w:sz="0" w:space="0" w:color="auto"/>
                        <w:left w:val="none" w:sz="0" w:space="0" w:color="auto"/>
                        <w:bottom w:val="none" w:sz="0" w:space="0" w:color="auto"/>
                        <w:right w:val="none" w:sz="0" w:space="0" w:color="auto"/>
                      </w:divBdr>
                    </w:div>
                  </w:divsChild>
                </w:div>
                <w:div w:id="1640767201">
                  <w:marLeft w:val="0"/>
                  <w:marRight w:val="0"/>
                  <w:marTop w:val="0"/>
                  <w:marBottom w:val="0"/>
                  <w:divBdr>
                    <w:top w:val="none" w:sz="0" w:space="0" w:color="auto"/>
                    <w:left w:val="none" w:sz="0" w:space="0" w:color="auto"/>
                    <w:bottom w:val="none" w:sz="0" w:space="0" w:color="auto"/>
                    <w:right w:val="none" w:sz="0" w:space="0" w:color="auto"/>
                  </w:divBdr>
                  <w:divsChild>
                    <w:div w:id="460149591">
                      <w:marLeft w:val="0"/>
                      <w:marRight w:val="0"/>
                      <w:marTop w:val="0"/>
                      <w:marBottom w:val="0"/>
                      <w:divBdr>
                        <w:top w:val="none" w:sz="0" w:space="0" w:color="auto"/>
                        <w:left w:val="none" w:sz="0" w:space="0" w:color="auto"/>
                        <w:bottom w:val="none" w:sz="0" w:space="0" w:color="auto"/>
                        <w:right w:val="none" w:sz="0" w:space="0" w:color="auto"/>
                      </w:divBdr>
                    </w:div>
                  </w:divsChild>
                </w:div>
                <w:div w:id="1836921613">
                  <w:marLeft w:val="0"/>
                  <w:marRight w:val="0"/>
                  <w:marTop w:val="0"/>
                  <w:marBottom w:val="0"/>
                  <w:divBdr>
                    <w:top w:val="none" w:sz="0" w:space="0" w:color="auto"/>
                    <w:left w:val="none" w:sz="0" w:space="0" w:color="auto"/>
                    <w:bottom w:val="none" w:sz="0" w:space="0" w:color="auto"/>
                    <w:right w:val="none" w:sz="0" w:space="0" w:color="auto"/>
                  </w:divBdr>
                  <w:divsChild>
                    <w:div w:id="150029506">
                      <w:marLeft w:val="0"/>
                      <w:marRight w:val="0"/>
                      <w:marTop w:val="0"/>
                      <w:marBottom w:val="0"/>
                      <w:divBdr>
                        <w:top w:val="none" w:sz="0" w:space="0" w:color="auto"/>
                        <w:left w:val="none" w:sz="0" w:space="0" w:color="auto"/>
                        <w:bottom w:val="none" w:sz="0" w:space="0" w:color="auto"/>
                        <w:right w:val="none" w:sz="0" w:space="0" w:color="auto"/>
                      </w:divBdr>
                    </w:div>
                  </w:divsChild>
                </w:div>
                <w:div w:id="1962492183">
                  <w:marLeft w:val="0"/>
                  <w:marRight w:val="0"/>
                  <w:marTop w:val="0"/>
                  <w:marBottom w:val="0"/>
                  <w:divBdr>
                    <w:top w:val="none" w:sz="0" w:space="0" w:color="auto"/>
                    <w:left w:val="none" w:sz="0" w:space="0" w:color="auto"/>
                    <w:bottom w:val="none" w:sz="0" w:space="0" w:color="auto"/>
                    <w:right w:val="none" w:sz="0" w:space="0" w:color="auto"/>
                  </w:divBdr>
                  <w:divsChild>
                    <w:div w:id="1140541171">
                      <w:marLeft w:val="0"/>
                      <w:marRight w:val="0"/>
                      <w:marTop w:val="0"/>
                      <w:marBottom w:val="0"/>
                      <w:divBdr>
                        <w:top w:val="none" w:sz="0" w:space="0" w:color="auto"/>
                        <w:left w:val="none" w:sz="0" w:space="0" w:color="auto"/>
                        <w:bottom w:val="none" w:sz="0" w:space="0" w:color="auto"/>
                        <w:right w:val="none" w:sz="0" w:space="0" w:color="auto"/>
                      </w:divBdr>
                    </w:div>
                  </w:divsChild>
                </w:div>
                <w:div w:id="1970668476">
                  <w:marLeft w:val="0"/>
                  <w:marRight w:val="0"/>
                  <w:marTop w:val="0"/>
                  <w:marBottom w:val="0"/>
                  <w:divBdr>
                    <w:top w:val="none" w:sz="0" w:space="0" w:color="auto"/>
                    <w:left w:val="none" w:sz="0" w:space="0" w:color="auto"/>
                    <w:bottom w:val="none" w:sz="0" w:space="0" w:color="auto"/>
                    <w:right w:val="none" w:sz="0" w:space="0" w:color="auto"/>
                  </w:divBdr>
                  <w:divsChild>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 w:id="2004503152">
                  <w:marLeft w:val="0"/>
                  <w:marRight w:val="0"/>
                  <w:marTop w:val="0"/>
                  <w:marBottom w:val="0"/>
                  <w:divBdr>
                    <w:top w:val="none" w:sz="0" w:space="0" w:color="auto"/>
                    <w:left w:val="none" w:sz="0" w:space="0" w:color="auto"/>
                    <w:bottom w:val="none" w:sz="0" w:space="0" w:color="auto"/>
                    <w:right w:val="none" w:sz="0" w:space="0" w:color="auto"/>
                  </w:divBdr>
                  <w:divsChild>
                    <w:div w:id="1485510120">
                      <w:marLeft w:val="0"/>
                      <w:marRight w:val="0"/>
                      <w:marTop w:val="0"/>
                      <w:marBottom w:val="0"/>
                      <w:divBdr>
                        <w:top w:val="none" w:sz="0" w:space="0" w:color="auto"/>
                        <w:left w:val="none" w:sz="0" w:space="0" w:color="auto"/>
                        <w:bottom w:val="none" w:sz="0" w:space="0" w:color="auto"/>
                        <w:right w:val="none" w:sz="0" w:space="0" w:color="auto"/>
                      </w:divBdr>
                    </w:div>
                  </w:divsChild>
                </w:div>
                <w:div w:id="2096244883">
                  <w:marLeft w:val="0"/>
                  <w:marRight w:val="0"/>
                  <w:marTop w:val="0"/>
                  <w:marBottom w:val="0"/>
                  <w:divBdr>
                    <w:top w:val="none" w:sz="0" w:space="0" w:color="auto"/>
                    <w:left w:val="none" w:sz="0" w:space="0" w:color="auto"/>
                    <w:bottom w:val="none" w:sz="0" w:space="0" w:color="auto"/>
                    <w:right w:val="none" w:sz="0" w:space="0" w:color="auto"/>
                  </w:divBdr>
                  <w:divsChild>
                    <w:div w:id="12005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496">
          <w:marLeft w:val="0"/>
          <w:marRight w:val="0"/>
          <w:marTop w:val="0"/>
          <w:marBottom w:val="0"/>
          <w:divBdr>
            <w:top w:val="none" w:sz="0" w:space="0" w:color="auto"/>
            <w:left w:val="none" w:sz="0" w:space="0" w:color="auto"/>
            <w:bottom w:val="none" w:sz="0" w:space="0" w:color="auto"/>
            <w:right w:val="none" w:sz="0" w:space="0" w:color="auto"/>
          </w:divBdr>
          <w:divsChild>
            <w:div w:id="536429722">
              <w:marLeft w:val="0"/>
              <w:marRight w:val="0"/>
              <w:marTop w:val="0"/>
              <w:marBottom w:val="0"/>
              <w:divBdr>
                <w:top w:val="none" w:sz="0" w:space="0" w:color="auto"/>
                <w:left w:val="none" w:sz="0" w:space="0" w:color="auto"/>
                <w:bottom w:val="none" w:sz="0" w:space="0" w:color="auto"/>
                <w:right w:val="none" w:sz="0" w:space="0" w:color="auto"/>
              </w:divBdr>
            </w:div>
            <w:div w:id="1521889325">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22473720">
      <w:bodyDiv w:val="1"/>
      <w:marLeft w:val="0"/>
      <w:marRight w:val="0"/>
      <w:marTop w:val="0"/>
      <w:marBottom w:val="0"/>
      <w:divBdr>
        <w:top w:val="none" w:sz="0" w:space="0" w:color="auto"/>
        <w:left w:val="none" w:sz="0" w:space="0" w:color="auto"/>
        <w:bottom w:val="none" w:sz="0" w:space="0" w:color="auto"/>
        <w:right w:val="none" w:sz="0" w:space="0" w:color="auto"/>
      </w:divBdr>
    </w:div>
    <w:div w:id="1596285894">
      <w:bodyDiv w:val="1"/>
      <w:marLeft w:val="0"/>
      <w:marRight w:val="0"/>
      <w:marTop w:val="0"/>
      <w:marBottom w:val="0"/>
      <w:divBdr>
        <w:top w:val="none" w:sz="0" w:space="0" w:color="auto"/>
        <w:left w:val="none" w:sz="0" w:space="0" w:color="auto"/>
        <w:bottom w:val="none" w:sz="0" w:space="0" w:color="auto"/>
        <w:right w:val="none" w:sz="0" w:space="0" w:color="auto"/>
      </w:divBdr>
      <w:divsChild>
        <w:div w:id="7755804">
          <w:marLeft w:val="0"/>
          <w:marRight w:val="0"/>
          <w:marTop w:val="0"/>
          <w:marBottom w:val="0"/>
          <w:divBdr>
            <w:top w:val="none" w:sz="0" w:space="0" w:color="auto"/>
            <w:left w:val="none" w:sz="0" w:space="0" w:color="auto"/>
            <w:bottom w:val="none" w:sz="0" w:space="0" w:color="auto"/>
            <w:right w:val="none" w:sz="0" w:space="0" w:color="auto"/>
          </w:divBdr>
          <w:divsChild>
            <w:div w:id="2107187412">
              <w:marLeft w:val="0"/>
              <w:marRight w:val="0"/>
              <w:marTop w:val="0"/>
              <w:marBottom w:val="0"/>
              <w:divBdr>
                <w:top w:val="none" w:sz="0" w:space="0" w:color="auto"/>
                <w:left w:val="none" w:sz="0" w:space="0" w:color="auto"/>
                <w:bottom w:val="none" w:sz="0" w:space="0" w:color="auto"/>
                <w:right w:val="none" w:sz="0" w:space="0" w:color="auto"/>
              </w:divBdr>
            </w:div>
          </w:divsChild>
        </w:div>
        <w:div w:id="118227248">
          <w:marLeft w:val="0"/>
          <w:marRight w:val="0"/>
          <w:marTop w:val="0"/>
          <w:marBottom w:val="0"/>
          <w:divBdr>
            <w:top w:val="none" w:sz="0" w:space="0" w:color="auto"/>
            <w:left w:val="none" w:sz="0" w:space="0" w:color="auto"/>
            <w:bottom w:val="none" w:sz="0" w:space="0" w:color="auto"/>
            <w:right w:val="none" w:sz="0" w:space="0" w:color="auto"/>
          </w:divBdr>
          <w:divsChild>
            <w:div w:id="1539321119">
              <w:marLeft w:val="0"/>
              <w:marRight w:val="0"/>
              <w:marTop w:val="0"/>
              <w:marBottom w:val="0"/>
              <w:divBdr>
                <w:top w:val="none" w:sz="0" w:space="0" w:color="auto"/>
                <w:left w:val="none" w:sz="0" w:space="0" w:color="auto"/>
                <w:bottom w:val="none" w:sz="0" w:space="0" w:color="auto"/>
                <w:right w:val="none" w:sz="0" w:space="0" w:color="auto"/>
              </w:divBdr>
            </w:div>
          </w:divsChild>
        </w:div>
        <w:div w:id="201022577">
          <w:marLeft w:val="0"/>
          <w:marRight w:val="0"/>
          <w:marTop w:val="0"/>
          <w:marBottom w:val="0"/>
          <w:divBdr>
            <w:top w:val="none" w:sz="0" w:space="0" w:color="auto"/>
            <w:left w:val="none" w:sz="0" w:space="0" w:color="auto"/>
            <w:bottom w:val="none" w:sz="0" w:space="0" w:color="auto"/>
            <w:right w:val="none" w:sz="0" w:space="0" w:color="auto"/>
          </w:divBdr>
          <w:divsChild>
            <w:div w:id="131137773">
              <w:marLeft w:val="0"/>
              <w:marRight w:val="0"/>
              <w:marTop w:val="0"/>
              <w:marBottom w:val="0"/>
              <w:divBdr>
                <w:top w:val="none" w:sz="0" w:space="0" w:color="auto"/>
                <w:left w:val="none" w:sz="0" w:space="0" w:color="auto"/>
                <w:bottom w:val="none" w:sz="0" w:space="0" w:color="auto"/>
                <w:right w:val="none" w:sz="0" w:space="0" w:color="auto"/>
              </w:divBdr>
            </w:div>
          </w:divsChild>
        </w:div>
        <w:div w:id="345913561">
          <w:marLeft w:val="0"/>
          <w:marRight w:val="0"/>
          <w:marTop w:val="0"/>
          <w:marBottom w:val="0"/>
          <w:divBdr>
            <w:top w:val="none" w:sz="0" w:space="0" w:color="auto"/>
            <w:left w:val="none" w:sz="0" w:space="0" w:color="auto"/>
            <w:bottom w:val="none" w:sz="0" w:space="0" w:color="auto"/>
            <w:right w:val="none" w:sz="0" w:space="0" w:color="auto"/>
          </w:divBdr>
          <w:divsChild>
            <w:div w:id="493452344">
              <w:marLeft w:val="0"/>
              <w:marRight w:val="0"/>
              <w:marTop w:val="0"/>
              <w:marBottom w:val="0"/>
              <w:divBdr>
                <w:top w:val="none" w:sz="0" w:space="0" w:color="auto"/>
                <w:left w:val="none" w:sz="0" w:space="0" w:color="auto"/>
                <w:bottom w:val="none" w:sz="0" w:space="0" w:color="auto"/>
                <w:right w:val="none" w:sz="0" w:space="0" w:color="auto"/>
              </w:divBdr>
            </w:div>
          </w:divsChild>
        </w:div>
        <w:div w:id="481042085">
          <w:marLeft w:val="0"/>
          <w:marRight w:val="0"/>
          <w:marTop w:val="0"/>
          <w:marBottom w:val="0"/>
          <w:divBdr>
            <w:top w:val="none" w:sz="0" w:space="0" w:color="auto"/>
            <w:left w:val="none" w:sz="0" w:space="0" w:color="auto"/>
            <w:bottom w:val="none" w:sz="0" w:space="0" w:color="auto"/>
            <w:right w:val="none" w:sz="0" w:space="0" w:color="auto"/>
          </w:divBdr>
          <w:divsChild>
            <w:div w:id="331027227">
              <w:marLeft w:val="0"/>
              <w:marRight w:val="0"/>
              <w:marTop w:val="0"/>
              <w:marBottom w:val="0"/>
              <w:divBdr>
                <w:top w:val="none" w:sz="0" w:space="0" w:color="auto"/>
                <w:left w:val="none" w:sz="0" w:space="0" w:color="auto"/>
                <w:bottom w:val="none" w:sz="0" w:space="0" w:color="auto"/>
                <w:right w:val="none" w:sz="0" w:space="0" w:color="auto"/>
              </w:divBdr>
            </w:div>
            <w:div w:id="490561713">
              <w:marLeft w:val="0"/>
              <w:marRight w:val="0"/>
              <w:marTop w:val="0"/>
              <w:marBottom w:val="0"/>
              <w:divBdr>
                <w:top w:val="none" w:sz="0" w:space="0" w:color="auto"/>
                <w:left w:val="none" w:sz="0" w:space="0" w:color="auto"/>
                <w:bottom w:val="none" w:sz="0" w:space="0" w:color="auto"/>
                <w:right w:val="none" w:sz="0" w:space="0" w:color="auto"/>
              </w:divBdr>
            </w:div>
            <w:div w:id="1080560541">
              <w:marLeft w:val="0"/>
              <w:marRight w:val="0"/>
              <w:marTop w:val="0"/>
              <w:marBottom w:val="0"/>
              <w:divBdr>
                <w:top w:val="none" w:sz="0" w:space="0" w:color="auto"/>
                <w:left w:val="none" w:sz="0" w:space="0" w:color="auto"/>
                <w:bottom w:val="none" w:sz="0" w:space="0" w:color="auto"/>
                <w:right w:val="none" w:sz="0" w:space="0" w:color="auto"/>
              </w:divBdr>
            </w:div>
            <w:div w:id="1617254550">
              <w:marLeft w:val="0"/>
              <w:marRight w:val="0"/>
              <w:marTop w:val="0"/>
              <w:marBottom w:val="0"/>
              <w:divBdr>
                <w:top w:val="none" w:sz="0" w:space="0" w:color="auto"/>
                <w:left w:val="none" w:sz="0" w:space="0" w:color="auto"/>
                <w:bottom w:val="none" w:sz="0" w:space="0" w:color="auto"/>
                <w:right w:val="none" w:sz="0" w:space="0" w:color="auto"/>
              </w:divBdr>
            </w:div>
            <w:div w:id="2003846061">
              <w:marLeft w:val="0"/>
              <w:marRight w:val="0"/>
              <w:marTop w:val="0"/>
              <w:marBottom w:val="0"/>
              <w:divBdr>
                <w:top w:val="none" w:sz="0" w:space="0" w:color="auto"/>
                <w:left w:val="none" w:sz="0" w:space="0" w:color="auto"/>
                <w:bottom w:val="none" w:sz="0" w:space="0" w:color="auto"/>
                <w:right w:val="none" w:sz="0" w:space="0" w:color="auto"/>
              </w:divBdr>
            </w:div>
          </w:divsChild>
        </w:div>
        <w:div w:id="518471704">
          <w:marLeft w:val="0"/>
          <w:marRight w:val="0"/>
          <w:marTop w:val="0"/>
          <w:marBottom w:val="0"/>
          <w:divBdr>
            <w:top w:val="none" w:sz="0" w:space="0" w:color="auto"/>
            <w:left w:val="none" w:sz="0" w:space="0" w:color="auto"/>
            <w:bottom w:val="none" w:sz="0" w:space="0" w:color="auto"/>
            <w:right w:val="none" w:sz="0" w:space="0" w:color="auto"/>
          </w:divBdr>
          <w:divsChild>
            <w:div w:id="257830166">
              <w:marLeft w:val="0"/>
              <w:marRight w:val="0"/>
              <w:marTop w:val="0"/>
              <w:marBottom w:val="0"/>
              <w:divBdr>
                <w:top w:val="none" w:sz="0" w:space="0" w:color="auto"/>
                <w:left w:val="none" w:sz="0" w:space="0" w:color="auto"/>
                <w:bottom w:val="none" w:sz="0" w:space="0" w:color="auto"/>
                <w:right w:val="none" w:sz="0" w:space="0" w:color="auto"/>
              </w:divBdr>
            </w:div>
            <w:div w:id="288782528">
              <w:marLeft w:val="0"/>
              <w:marRight w:val="0"/>
              <w:marTop w:val="0"/>
              <w:marBottom w:val="0"/>
              <w:divBdr>
                <w:top w:val="none" w:sz="0" w:space="0" w:color="auto"/>
                <w:left w:val="none" w:sz="0" w:space="0" w:color="auto"/>
                <w:bottom w:val="none" w:sz="0" w:space="0" w:color="auto"/>
                <w:right w:val="none" w:sz="0" w:space="0" w:color="auto"/>
              </w:divBdr>
            </w:div>
            <w:div w:id="350494277">
              <w:marLeft w:val="0"/>
              <w:marRight w:val="0"/>
              <w:marTop w:val="0"/>
              <w:marBottom w:val="0"/>
              <w:divBdr>
                <w:top w:val="none" w:sz="0" w:space="0" w:color="auto"/>
                <w:left w:val="none" w:sz="0" w:space="0" w:color="auto"/>
                <w:bottom w:val="none" w:sz="0" w:space="0" w:color="auto"/>
                <w:right w:val="none" w:sz="0" w:space="0" w:color="auto"/>
              </w:divBdr>
            </w:div>
            <w:div w:id="1082872839">
              <w:marLeft w:val="0"/>
              <w:marRight w:val="0"/>
              <w:marTop w:val="0"/>
              <w:marBottom w:val="0"/>
              <w:divBdr>
                <w:top w:val="none" w:sz="0" w:space="0" w:color="auto"/>
                <w:left w:val="none" w:sz="0" w:space="0" w:color="auto"/>
                <w:bottom w:val="none" w:sz="0" w:space="0" w:color="auto"/>
                <w:right w:val="none" w:sz="0" w:space="0" w:color="auto"/>
              </w:divBdr>
            </w:div>
            <w:div w:id="1387679256">
              <w:marLeft w:val="0"/>
              <w:marRight w:val="0"/>
              <w:marTop w:val="0"/>
              <w:marBottom w:val="0"/>
              <w:divBdr>
                <w:top w:val="none" w:sz="0" w:space="0" w:color="auto"/>
                <w:left w:val="none" w:sz="0" w:space="0" w:color="auto"/>
                <w:bottom w:val="none" w:sz="0" w:space="0" w:color="auto"/>
                <w:right w:val="none" w:sz="0" w:space="0" w:color="auto"/>
              </w:divBdr>
            </w:div>
          </w:divsChild>
        </w:div>
        <w:div w:id="548684064">
          <w:marLeft w:val="0"/>
          <w:marRight w:val="0"/>
          <w:marTop w:val="0"/>
          <w:marBottom w:val="0"/>
          <w:divBdr>
            <w:top w:val="none" w:sz="0" w:space="0" w:color="auto"/>
            <w:left w:val="none" w:sz="0" w:space="0" w:color="auto"/>
            <w:bottom w:val="none" w:sz="0" w:space="0" w:color="auto"/>
            <w:right w:val="none" w:sz="0" w:space="0" w:color="auto"/>
          </w:divBdr>
          <w:divsChild>
            <w:div w:id="974600046">
              <w:marLeft w:val="0"/>
              <w:marRight w:val="0"/>
              <w:marTop w:val="0"/>
              <w:marBottom w:val="0"/>
              <w:divBdr>
                <w:top w:val="none" w:sz="0" w:space="0" w:color="auto"/>
                <w:left w:val="none" w:sz="0" w:space="0" w:color="auto"/>
                <w:bottom w:val="none" w:sz="0" w:space="0" w:color="auto"/>
                <w:right w:val="none" w:sz="0" w:space="0" w:color="auto"/>
              </w:divBdr>
            </w:div>
          </w:divsChild>
        </w:div>
        <w:div w:id="741413417">
          <w:marLeft w:val="0"/>
          <w:marRight w:val="0"/>
          <w:marTop w:val="0"/>
          <w:marBottom w:val="0"/>
          <w:divBdr>
            <w:top w:val="none" w:sz="0" w:space="0" w:color="auto"/>
            <w:left w:val="none" w:sz="0" w:space="0" w:color="auto"/>
            <w:bottom w:val="none" w:sz="0" w:space="0" w:color="auto"/>
            <w:right w:val="none" w:sz="0" w:space="0" w:color="auto"/>
          </w:divBdr>
          <w:divsChild>
            <w:div w:id="343479276">
              <w:marLeft w:val="0"/>
              <w:marRight w:val="0"/>
              <w:marTop w:val="0"/>
              <w:marBottom w:val="0"/>
              <w:divBdr>
                <w:top w:val="none" w:sz="0" w:space="0" w:color="auto"/>
                <w:left w:val="none" w:sz="0" w:space="0" w:color="auto"/>
                <w:bottom w:val="none" w:sz="0" w:space="0" w:color="auto"/>
                <w:right w:val="none" w:sz="0" w:space="0" w:color="auto"/>
              </w:divBdr>
            </w:div>
            <w:div w:id="1312979667">
              <w:marLeft w:val="0"/>
              <w:marRight w:val="0"/>
              <w:marTop w:val="0"/>
              <w:marBottom w:val="0"/>
              <w:divBdr>
                <w:top w:val="none" w:sz="0" w:space="0" w:color="auto"/>
                <w:left w:val="none" w:sz="0" w:space="0" w:color="auto"/>
                <w:bottom w:val="none" w:sz="0" w:space="0" w:color="auto"/>
                <w:right w:val="none" w:sz="0" w:space="0" w:color="auto"/>
              </w:divBdr>
            </w:div>
            <w:div w:id="1682048349">
              <w:marLeft w:val="0"/>
              <w:marRight w:val="0"/>
              <w:marTop w:val="0"/>
              <w:marBottom w:val="0"/>
              <w:divBdr>
                <w:top w:val="none" w:sz="0" w:space="0" w:color="auto"/>
                <w:left w:val="none" w:sz="0" w:space="0" w:color="auto"/>
                <w:bottom w:val="none" w:sz="0" w:space="0" w:color="auto"/>
                <w:right w:val="none" w:sz="0" w:space="0" w:color="auto"/>
              </w:divBdr>
            </w:div>
          </w:divsChild>
        </w:div>
        <w:div w:id="1130173219">
          <w:marLeft w:val="0"/>
          <w:marRight w:val="0"/>
          <w:marTop w:val="0"/>
          <w:marBottom w:val="0"/>
          <w:divBdr>
            <w:top w:val="none" w:sz="0" w:space="0" w:color="auto"/>
            <w:left w:val="none" w:sz="0" w:space="0" w:color="auto"/>
            <w:bottom w:val="none" w:sz="0" w:space="0" w:color="auto"/>
            <w:right w:val="none" w:sz="0" w:space="0" w:color="auto"/>
          </w:divBdr>
          <w:divsChild>
            <w:div w:id="1270701328">
              <w:marLeft w:val="0"/>
              <w:marRight w:val="0"/>
              <w:marTop w:val="0"/>
              <w:marBottom w:val="0"/>
              <w:divBdr>
                <w:top w:val="none" w:sz="0" w:space="0" w:color="auto"/>
                <w:left w:val="none" w:sz="0" w:space="0" w:color="auto"/>
                <w:bottom w:val="none" w:sz="0" w:space="0" w:color="auto"/>
                <w:right w:val="none" w:sz="0" w:space="0" w:color="auto"/>
              </w:divBdr>
            </w:div>
          </w:divsChild>
        </w:div>
        <w:div w:id="1225918227">
          <w:marLeft w:val="0"/>
          <w:marRight w:val="0"/>
          <w:marTop w:val="0"/>
          <w:marBottom w:val="0"/>
          <w:divBdr>
            <w:top w:val="none" w:sz="0" w:space="0" w:color="auto"/>
            <w:left w:val="none" w:sz="0" w:space="0" w:color="auto"/>
            <w:bottom w:val="none" w:sz="0" w:space="0" w:color="auto"/>
            <w:right w:val="none" w:sz="0" w:space="0" w:color="auto"/>
          </w:divBdr>
          <w:divsChild>
            <w:div w:id="1319110602">
              <w:marLeft w:val="0"/>
              <w:marRight w:val="0"/>
              <w:marTop w:val="0"/>
              <w:marBottom w:val="0"/>
              <w:divBdr>
                <w:top w:val="none" w:sz="0" w:space="0" w:color="auto"/>
                <w:left w:val="none" w:sz="0" w:space="0" w:color="auto"/>
                <w:bottom w:val="none" w:sz="0" w:space="0" w:color="auto"/>
                <w:right w:val="none" w:sz="0" w:space="0" w:color="auto"/>
              </w:divBdr>
            </w:div>
          </w:divsChild>
        </w:div>
        <w:div w:id="1391076429">
          <w:marLeft w:val="0"/>
          <w:marRight w:val="0"/>
          <w:marTop w:val="0"/>
          <w:marBottom w:val="0"/>
          <w:divBdr>
            <w:top w:val="none" w:sz="0" w:space="0" w:color="auto"/>
            <w:left w:val="none" w:sz="0" w:space="0" w:color="auto"/>
            <w:bottom w:val="none" w:sz="0" w:space="0" w:color="auto"/>
            <w:right w:val="none" w:sz="0" w:space="0" w:color="auto"/>
          </w:divBdr>
          <w:divsChild>
            <w:div w:id="1418013304">
              <w:marLeft w:val="0"/>
              <w:marRight w:val="0"/>
              <w:marTop w:val="0"/>
              <w:marBottom w:val="0"/>
              <w:divBdr>
                <w:top w:val="none" w:sz="0" w:space="0" w:color="auto"/>
                <w:left w:val="none" w:sz="0" w:space="0" w:color="auto"/>
                <w:bottom w:val="none" w:sz="0" w:space="0" w:color="auto"/>
                <w:right w:val="none" w:sz="0" w:space="0" w:color="auto"/>
              </w:divBdr>
            </w:div>
          </w:divsChild>
        </w:div>
        <w:div w:id="1895582063">
          <w:marLeft w:val="0"/>
          <w:marRight w:val="0"/>
          <w:marTop w:val="0"/>
          <w:marBottom w:val="0"/>
          <w:divBdr>
            <w:top w:val="none" w:sz="0" w:space="0" w:color="auto"/>
            <w:left w:val="none" w:sz="0" w:space="0" w:color="auto"/>
            <w:bottom w:val="none" w:sz="0" w:space="0" w:color="auto"/>
            <w:right w:val="none" w:sz="0" w:space="0" w:color="auto"/>
          </w:divBdr>
          <w:divsChild>
            <w:div w:id="18352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7894">
      <w:bodyDiv w:val="1"/>
      <w:marLeft w:val="0"/>
      <w:marRight w:val="0"/>
      <w:marTop w:val="0"/>
      <w:marBottom w:val="0"/>
      <w:divBdr>
        <w:top w:val="none" w:sz="0" w:space="0" w:color="auto"/>
        <w:left w:val="none" w:sz="0" w:space="0" w:color="auto"/>
        <w:bottom w:val="none" w:sz="0" w:space="0" w:color="auto"/>
        <w:right w:val="none" w:sz="0" w:space="0" w:color="auto"/>
      </w:divBdr>
      <w:divsChild>
        <w:div w:id="948124824">
          <w:marLeft w:val="720"/>
          <w:marRight w:val="0"/>
          <w:marTop w:val="115"/>
          <w:marBottom w:val="240"/>
          <w:divBdr>
            <w:top w:val="none" w:sz="0" w:space="0" w:color="auto"/>
            <w:left w:val="none" w:sz="0" w:space="0" w:color="auto"/>
            <w:bottom w:val="none" w:sz="0" w:space="0" w:color="auto"/>
            <w:right w:val="none" w:sz="0" w:space="0" w:color="auto"/>
          </w:divBdr>
        </w:div>
        <w:div w:id="1117870789">
          <w:marLeft w:val="720"/>
          <w:marRight w:val="0"/>
          <w:marTop w:val="115"/>
          <w:marBottom w:val="240"/>
          <w:divBdr>
            <w:top w:val="none" w:sz="0" w:space="0" w:color="auto"/>
            <w:left w:val="none" w:sz="0" w:space="0" w:color="auto"/>
            <w:bottom w:val="none" w:sz="0" w:space="0" w:color="auto"/>
            <w:right w:val="none" w:sz="0" w:space="0" w:color="auto"/>
          </w:divBdr>
        </w:div>
        <w:div w:id="1374887360">
          <w:marLeft w:val="720"/>
          <w:marRight w:val="0"/>
          <w:marTop w:val="115"/>
          <w:marBottom w:val="240"/>
          <w:divBdr>
            <w:top w:val="none" w:sz="0" w:space="0" w:color="auto"/>
            <w:left w:val="none" w:sz="0" w:space="0" w:color="auto"/>
            <w:bottom w:val="none" w:sz="0" w:space="0" w:color="auto"/>
            <w:right w:val="none" w:sz="0" w:space="0" w:color="auto"/>
          </w:divBdr>
        </w:div>
      </w:divsChild>
    </w:div>
    <w:div w:id="1677656711">
      <w:bodyDiv w:val="1"/>
      <w:marLeft w:val="0"/>
      <w:marRight w:val="0"/>
      <w:marTop w:val="0"/>
      <w:marBottom w:val="0"/>
      <w:divBdr>
        <w:top w:val="none" w:sz="0" w:space="0" w:color="auto"/>
        <w:left w:val="none" w:sz="0" w:space="0" w:color="auto"/>
        <w:bottom w:val="none" w:sz="0" w:space="0" w:color="auto"/>
        <w:right w:val="none" w:sz="0" w:space="0" w:color="auto"/>
      </w:divBdr>
      <w:divsChild>
        <w:div w:id="144012738">
          <w:marLeft w:val="0"/>
          <w:marRight w:val="0"/>
          <w:marTop w:val="0"/>
          <w:marBottom w:val="0"/>
          <w:divBdr>
            <w:top w:val="none" w:sz="0" w:space="0" w:color="auto"/>
            <w:left w:val="none" w:sz="0" w:space="0" w:color="auto"/>
            <w:bottom w:val="none" w:sz="0" w:space="0" w:color="auto"/>
            <w:right w:val="none" w:sz="0" w:space="0" w:color="auto"/>
          </w:divBdr>
        </w:div>
        <w:div w:id="1252853469">
          <w:marLeft w:val="0"/>
          <w:marRight w:val="0"/>
          <w:marTop w:val="0"/>
          <w:marBottom w:val="0"/>
          <w:divBdr>
            <w:top w:val="none" w:sz="0" w:space="0" w:color="auto"/>
            <w:left w:val="none" w:sz="0" w:space="0" w:color="auto"/>
            <w:bottom w:val="none" w:sz="0" w:space="0" w:color="auto"/>
            <w:right w:val="none" w:sz="0" w:space="0" w:color="auto"/>
          </w:divBdr>
        </w:div>
      </w:divsChild>
    </w:div>
    <w:div w:id="1742092423">
      <w:bodyDiv w:val="1"/>
      <w:marLeft w:val="0"/>
      <w:marRight w:val="0"/>
      <w:marTop w:val="0"/>
      <w:marBottom w:val="0"/>
      <w:divBdr>
        <w:top w:val="none" w:sz="0" w:space="0" w:color="auto"/>
        <w:left w:val="none" w:sz="0" w:space="0" w:color="auto"/>
        <w:bottom w:val="none" w:sz="0" w:space="0" w:color="auto"/>
        <w:right w:val="none" w:sz="0" w:space="0" w:color="auto"/>
      </w:divBdr>
      <w:divsChild>
        <w:div w:id="31657234">
          <w:marLeft w:val="0"/>
          <w:marRight w:val="0"/>
          <w:marTop w:val="0"/>
          <w:marBottom w:val="0"/>
          <w:divBdr>
            <w:top w:val="none" w:sz="0" w:space="0" w:color="auto"/>
            <w:left w:val="none" w:sz="0" w:space="0" w:color="auto"/>
            <w:bottom w:val="none" w:sz="0" w:space="0" w:color="auto"/>
            <w:right w:val="none" w:sz="0" w:space="0" w:color="auto"/>
          </w:divBdr>
          <w:divsChild>
            <w:div w:id="1351756366">
              <w:marLeft w:val="0"/>
              <w:marRight w:val="0"/>
              <w:marTop w:val="0"/>
              <w:marBottom w:val="300"/>
              <w:divBdr>
                <w:top w:val="single" w:sz="6" w:space="0" w:color="DDDDDD"/>
                <w:left w:val="single" w:sz="6" w:space="0" w:color="DDDDDD"/>
                <w:bottom w:val="single" w:sz="6" w:space="0" w:color="DDDDDD"/>
                <w:right w:val="single" w:sz="6" w:space="0" w:color="DDDDDD"/>
              </w:divBdr>
              <w:divsChild>
                <w:div w:id="672605515">
                  <w:marLeft w:val="0"/>
                  <w:marRight w:val="0"/>
                  <w:marTop w:val="0"/>
                  <w:marBottom w:val="0"/>
                  <w:divBdr>
                    <w:top w:val="none" w:sz="0" w:space="0" w:color="auto"/>
                    <w:left w:val="none" w:sz="0" w:space="0" w:color="auto"/>
                    <w:bottom w:val="none" w:sz="0" w:space="0" w:color="auto"/>
                    <w:right w:val="none" w:sz="0" w:space="0" w:color="auto"/>
                  </w:divBdr>
                </w:div>
                <w:div w:id="1943340947">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 w:id="116343359">
          <w:marLeft w:val="0"/>
          <w:marRight w:val="0"/>
          <w:marTop w:val="0"/>
          <w:marBottom w:val="0"/>
          <w:divBdr>
            <w:top w:val="none" w:sz="0" w:space="0" w:color="auto"/>
            <w:left w:val="none" w:sz="0" w:space="0" w:color="auto"/>
            <w:bottom w:val="none" w:sz="0" w:space="0" w:color="auto"/>
            <w:right w:val="none" w:sz="0" w:space="0" w:color="auto"/>
          </w:divBdr>
          <w:divsChild>
            <w:div w:id="1693340508">
              <w:marLeft w:val="0"/>
              <w:marRight w:val="0"/>
              <w:marTop w:val="0"/>
              <w:marBottom w:val="300"/>
              <w:divBdr>
                <w:top w:val="single" w:sz="6" w:space="0" w:color="DDDDDD"/>
                <w:left w:val="single" w:sz="6" w:space="0" w:color="DDDDDD"/>
                <w:bottom w:val="single" w:sz="6" w:space="0" w:color="DDDDDD"/>
                <w:right w:val="single" w:sz="6" w:space="0" w:color="DDDDDD"/>
              </w:divBdr>
              <w:divsChild>
                <w:div w:id="1363019379">
                  <w:marLeft w:val="0"/>
                  <w:marRight w:val="0"/>
                  <w:marTop w:val="0"/>
                  <w:marBottom w:val="0"/>
                  <w:divBdr>
                    <w:top w:val="none" w:sz="0" w:space="8" w:color="DDDDDD"/>
                    <w:left w:val="none" w:sz="0" w:space="11" w:color="DDDDDD"/>
                    <w:bottom w:val="single" w:sz="6" w:space="8" w:color="DDDDDD"/>
                    <w:right w:val="none" w:sz="0" w:space="11" w:color="DDDDDD"/>
                  </w:divBdr>
                </w:div>
                <w:div w:id="1407149873">
                  <w:marLeft w:val="0"/>
                  <w:marRight w:val="0"/>
                  <w:marTop w:val="0"/>
                  <w:marBottom w:val="0"/>
                  <w:divBdr>
                    <w:top w:val="none" w:sz="0" w:space="0" w:color="auto"/>
                    <w:left w:val="none" w:sz="0" w:space="0" w:color="auto"/>
                    <w:bottom w:val="none" w:sz="0" w:space="0" w:color="auto"/>
                    <w:right w:val="none" w:sz="0" w:space="0" w:color="auto"/>
                  </w:divBdr>
                  <w:divsChild>
                    <w:div w:id="1076124263">
                      <w:marLeft w:val="0"/>
                      <w:marRight w:val="0"/>
                      <w:marTop w:val="0"/>
                      <w:marBottom w:val="0"/>
                      <w:divBdr>
                        <w:top w:val="none" w:sz="0" w:space="11" w:color="DDDDDD"/>
                        <w:left w:val="none" w:sz="0" w:space="0" w:color="auto"/>
                        <w:bottom w:val="none" w:sz="0" w:space="0" w:color="auto"/>
                        <w:right w:val="none" w:sz="0" w:space="0" w:color="auto"/>
                      </w:divBdr>
                      <w:divsChild>
                        <w:div w:id="1761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4124">
      <w:bodyDiv w:val="1"/>
      <w:marLeft w:val="0"/>
      <w:marRight w:val="0"/>
      <w:marTop w:val="0"/>
      <w:marBottom w:val="0"/>
      <w:divBdr>
        <w:top w:val="none" w:sz="0" w:space="0" w:color="auto"/>
        <w:left w:val="none" w:sz="0" w:space="0" w:color="auto"/>
        <w:bottom w:val="none" w:sz="0" w:space="0" w:color="auto"/>
        <w:right w:val="none" w:sz="0" w:space="0" w:color="auto"/>
      </w:divBdr>
      <w:divsChild>
        <w:div w:id="375933516">
          <w:marLeft w:val="-225"/>
          <w:marRight w:val="-225"/>
          <w:marTop w:val="0"/>
          <w:marBottom w:val="0"/>
          <w:divBdr>
            <w:top w:val="none" w:sz="0" w:space="0" w:color="auto"/>
            <w:left w:val="none" w:sz="0" w:space="0" w:color="auto"/>
            <w:bottom w:val="none" w:sz="0" w:space="0" w:color="auto"/>
            <w:right w:val="none" w:sz="0" w:space="0" w:color="auto"/>
          </w:divBdr>
        </w:div>
        <w:div w:id="984240826">
          <w:marLeft w:val="-225"/>
          <w:marRight w:val="-225"/>
          <w:marTop w:val="0"/>
          <w:marBottom w:val="0"/>
          <w:divBdr>
            <w:top w:val="none" w:sz="0" w:space="0" w:color="auto"/>
            <w:left w:val="none" w:sz="0" w:space="0" w:color="auto"/>
            <w:bottom w:val="none" w:sz="0" w:space="0" w:color="auto"/>
            <w:right w:val="none" w:sz="0" w:space="0" w:color="auto"/>
          </w:divBdr>
        </w:div>
        <w:div w:id="1071925623">
          <w:marLeft w:val="-225"/>
          <w:marRight w:val="-225"/>
          <w:marTop w:val="0"/>
          <w:marBottom w:val="0"/>
          <w:divBdr>
            <w:top w:val="none" w:sz="0" w:space="0" w:color="auto"/>
            <w:left w:val="none" w:sz="0" w:space="0" w:color="auto"/>
            <w:bottom w:val="none" w:sz="0" w:space="0" w:color="auto"/>
            <w:right w:val="none" w:sz="0" w:space="0" w:color="auto"/>
          </w:divBdr>
        </w:div>
        <w:div w:id="1139688111">
          <w:marLeft w:val="-225"/>
          <w:marRight w:val="-225"/>
          <w:marTop w:val="0"/>
          <w:marBottom w:val="0"/>
          <w:divBdr>
            <w:top w:val="none" w:sz="0" w:space="0" w:color="auto"/>
            <w:left w:val="none" w:sz="0" w:space="0" w:color="auto"/>
            <w:bottom w:val="none" w:sz="0" w:space="0" w:color="auto"/>
            <w:right w:val="none" w:sz="0" w:space="0" w:color="auto"/>
          </w:divBdr>
        </w:div>
        <w:div w:id="1241478060">
          <w:marLeft w:val="-225"/>
          <w:marRight w:val="-225"/>
          <w:marTop w:val="0"/>
          <w:marBottom w:val="0"/>
          <w:divBdr>
            <w:top w:val="none" w:sz="0" w:space="0" w:color="auto"/>
            <w:left w:val="none" w:sz="0" w:space="0" w:color="auto"/>
            <w:bottom w:val="none" w:sz="0" w:space="0" w:color="auto"/>
            <w:right w:val="none" w:sz="0" w:space="0" w:color="auto"/>
          </w:divBdr>
        </w:div>
        <w:div w:id="1862890036">
          <w:marLeft w:val="-225"/>
          <w:marRight w:val="-225"/>
          <w:marTop w:val="0"/>
          <w:marBottom w:val="0"/>
          <w:divBdr>
            <w:top w:val="none" w:sz="0" w:space="0" w:color="auto"/>
            <w:left w:val="none" w:sz="0" w:space="0" w:color="auto"/>
            <w:bottom w:val="none" w:sz="0" w:space="0" w:color="auto"/>
            <w:right w:val="none" w:sz="0" w:space="0" w:color="auto"/>
          </w:divBdr>
        </w:div>
        <w:div w:id="2113089613">
          <w:marLeft w:val="-225"/>
          <w:marRight w:val="-225"/>
          <w:marTop w:val="0"/>
          <w:marBottom w:val="0"/>
          <w:divBdr>
            <w:top w:val="none" w:sz="0" w:space="0" w:color="auto"/>
            <w:left w:val="none" w:sz="0" w:space="0" w:color="auto"/>
            <w:bottom w:val="none" w:sz="0" w:space="0" w:color="auto"/>
            <w:right w:val="none" w:sz="0" w:space="0" w:color="auto"/>
          </w:divBdr>
        </w:div>
      </w:divsChild>
    </w:div>
    <w:div w:id="1928230337">
      <w:bodyDiv w:val="1"/>
      <w:marLeft w:val="0"/>
      <w:marRight w:val="0"/>
      <w:marTop w:val="0"/>
      <w:marBottom w:val="0"/>
      <w:divBdr>
        <w:top w:val="none" w:sz="0" w:space="0" w:color="auto"/>
        <w:left w:val="none" w:sz="0" w:space="0" w:color="auto"/>
        <w:bottom w:val="none" w:sz="0" w:space="0" w:color="auto"/>
        <w:right w:val="none" w:sz="0" w:space="0" w:color="auto"/>
      </w:divBdr>
      <w:divsChild>
        <w:div w:id="1031998667">
          <w:marLeft w:val="547"/>
          <w:marRight w:val="0"/>
          <w:marTop w:val="115"/>
          <w:marBottom w:val="240"/>
          <w:divBdr>
            <w:top w:val="none" w:sz="0" w:space="0" w:color="auto"/>
            <w:left w:val="none" w:sz="0" w:space="0" w:color="auto"/>
            <w:bottom w:val="none" w:sz="0" w:space="0" w:color="auto"/>
            <w:right w:val="none" w:sz="0" w:space="0" w:color="auto"/>
          </w:divBdr>
        </w:div>
        <w:div w:id="1652712808">
          <w:marLeft w:val="547"/>
          <w:marRight w:val="0"/>
          <w:marTop w:val="115"/>
          <w:marBottom w:val="240"/>
          <w:divBdr>
            <w:top w:val="none" w:sz="0" w:space="0" w:color="auto"/>
            <w:left w:val="none" w:sz="0" w:space="0" w:color="auto"/>
            <w:bottom w:val="none" w:sz="0" w:space="0" w:color="auto"/>
            <w:right w:val="none" w:sz="0" w:space="0" w:color="auto"/>
          </w:divBdr>
        </w:div>
      </w:divsChild>
    </w:div>
    <w:div w:id="1941405579">
      <w:bodyDiv w:val="1"/>
      <w:marLeft w:val="0"/>
      <w:marRight w:val="0"/>
      <w:marTop w:val="0"/>
      <w:marBottom w:val="0"/>
      <w:divBdr>
        <w:top w:val="none" w:sz="0" w:space="0" w:color="auto"/>
        <w:left w:val="none" w:sz="0" w:space="0" w:color="auto"/>
        <w:bottom w:val="none" w:sz="0" w:space="0" w:color="auto"/>
        <w:right w:val="none" w:sz="0" w:space="0" w:color="auto"/>
      </w:divBdr>
    </w:div>
    <w:div w:id="1974208284">
      <w:bodyDiv w:val="1"/>
      <w:marLeft w:val="0"/>
      <w:marRight w:val="0"/>
      <w:marTop w:val="0"/>
      <w:marBottom w:val="0"/>
      <w:divBdr>
        <w:top w:val="none" w:sz="0" w:space="0" w:color="auto"/>
        <w:left w:val="none" w:sz="0" w:space="0" w:color="auto"/>
        <w:bottom w:val="none" w:sz="0" w:space="0" w:color="auto"/>
        <w:right w:val="none" w:sz="0" w:space="0" w:color="auto"/>
      </w:divBdr>
    </w:div>
    <w:div w:id="2015066698">
      <w:bodyDiv w:val="1"/>
      <w:marLeft w:val="0"/>
      <w:marRight w:val="0"/>
      <w:marTop w:val="0"/>
      <w:marBottom w:val="0"/>
      <w:divBdr>
        <w:top w:val="none" w:sz="0" w:space="0" w:color="auto"/>
        <w:left w:val="none" w:sz="0" w:space="0" w:color="auto"/>
        <w:bottom w:val="none" w:sz="0" w:space="0" w:color="auto"/>
        <w:right w:val="none" w:sz="0" w:space="0" w:color="auto"/>
      </w:divBdr>
    </w:div>
    <w:div w:id="2027518802">
      <w:bodyDiv w:val="1"/>
      <w:marLeft w:val="0"/>
      <w:marRight w:val="0"/>
      <w:marTop w:val="0"/>
      <w:marBottom w:val="0"/>
      <w:divBdr>
        <w:top w:val="none" w:sz="0" w:space="0" w:color="auto"/>
        <w:left w:val="none" w:sz="0" w:space="0" w:color="auto"/>
        <w:bottom w:val="none" w:sz="0" w:space="0" w:color="auto"/>
        <w:right w:val="none" w:sz="0" w:space="0" w:color="auto"/>
      </w:divBdr>
      <w:divsChild>
        <w:div w:id="477917880">
          <w:marLeft w:val="0"/>
          <w:marRight w:val="0"/>
          <w:marTop w:val="0"/>
          <w:marBottom w:val="0"/>
          <w:divBdr>
            <w:top w:val="none" w:sz="0" w:space="0" w:color="auto"/>
            <w:left w:val="none" w:sz="0" w:space="0" w:color="auto"/>
            <w:bottom w:val="none" w:sz="0" w:space="0" w:color="auto"/>
            <w:right w:val="none" w:sz="0" w:space="0" w:color="auto"/>
          </w:divBdr>
        </w:div>
        <w:div w:id="851071328">
          <w:marLeft w:val="0"/>
          <w:marRight w:val="0"/>
          <w:marTop w:val="0"/>
          <w:marBottom w:val="0"/>
          <w:divBdr>
            <w:top w:val="none" w:sz="0" w:space="0" w:color="auto"/>
            <w:left w:val="none" w:sz="0" w:space="0" w:color="auto"/>
            <w:bottom w:val="none" w:sz="0" w:space="0" w:color="auto"/>
            <w:right w:val="none" w:sz="0" w:space="0" w:color="auto"/>
          </w:divBdr>
        </w:div>
      </w:divsChild>
    </w:div>
    <w:div w:id="2030251097">
      <w:bodyDiv w:val="1"/>
      <w:marLeft w:val="0"/>
      <w:marRight w:val="0"/>
      <w:marTop w:val="0"/>
      <w:marBottom w:val="0"/>
      <w:divBdr>
        <w:top w:val="none" w:sz="0" w:space="0" w:color="auto"/>
        <w:left w:val="none" w:sz="0" w:space="0" w:color="auto"/>
        <w:bottom w:val="none" w:sz="0" w:space="0" w:color="auto"/>
        <w:right w:val="none" w:sz="0" w:space="0" w:color="auto"/>
      </w:divBdr>
    </w:div>
    <w:div w:id="2053260105">
      <w:bodyDiv w:val="1"/>
      <w:marLeft w:val="0"/>
      <w:marRight w:val="0"/>
      <w:marTop w:val="0"/>
      <w:marBottom w:val="0"/>
      <w:divBdr>
        <w:top w:val="none" w:sz="0" w:space="0" w:color="auto"/>
        <w:left w:val="none" w:sz="0" w:space="0" w:color="auto"/>
        <w:bottom w:val="none" w:sz="0" w:space="0" w:color="auto"/>
        <w:right w:val="none" w:sz="0" w:space="0" w:color="auto"/>
      </w:divBdr>
    </w:div>
    <w:div w:id="2074817132">
      <w:bodyDiv w:val="1"/>
      <w:marLeft w:val="0"/>
      <w:marRight w:val="0"/>
      <w:marTop w:val="0"/>
      <w:marBottom w:val="0"/>
      <w:divBdr>
        <w:top w:val="none" w:sz="0" w:space="0" w:color="auto"/>
        <w:left w:val="none" w:sz="0" w:space="0" w:color="auto"/>
        <w:bottom w:val="none" w:sz="0" w:space="0" w:color="auto"/>
        <w:right w:val="none" w:sz="0" w:space="0" w:color="auto"/>
      </w:divBdr>
      <w:divsChild>
        <w:div w:id="172719536">
          <w:marLeft w:val="-225"/>
          <w:marRight w:val="-225"/>
          <w:marTop w:val="0"/>
          <w:marBottom w:val="0"/>
          <w:divBdr>
            <w:top w:val="none" w:sz="0" w:space="0" w:color="auto"/>
            <w:left w:val="none" w:sz="0" w:space="0" w:color="auto"/>
            <w:bottom w:val="none" w:sz="0" w:space="0" w:color="auto"/>
            <w:right w:val="none" w:sz="0" w:space="0" w:color="auto"/>
          </w:divBdr>
        </w:div>
        <w:div w:id="310792405">
          <w:marLeft w:val="-225"/>
          <w:marRight w:val="-225"/>
          <w:marTop w:val="0"/>
          <w:marBottom w:val="0"/>
          <w:divBdr>
            <w:top w:val="none" w:sz="0" w:space="0" w:color="auto"/>
            <w:left w:val="none" w:sz="0" w:space="0" w:color="auto"/>
            <w:bottom w:val="none" w:sz="0" w:space="0" w:color="auto"/>
            <w:right w:val="none" w:sz="0" w:space="0" w:color="auto"/>
          </w:divBdr>
        </w:div>
        <w:div w:id="404188118">
          <w:marLeft w:val="-225"/>
          <w:marRight w:val="-225"/>
          <w:marTop w:val="0"/>
          <w:marBottom w:val="0"/>
          <w:divBdr>
            <w:top w:val="none" w:sz="0" w:space="0" w:color="auto"/>
            <w:left w:val="none" w:sz="0" w:space="0" w:color="auto"/>
            <w:bottom w:val="none" w:sz="0" w:space="0" w:color="auto"/>
            <w:right w:val="none" w:sz="0" w:space="0" w:color="auto"/>
          </w:divBdr>
        </w:div>
        <w:div w:id="520437933">
          <w:marLeft w:val="-225"/>
          <w:marRight w:val="-225"/>
          <w:marTop w:val="0"/>
          <w:marBottom w:val="0"/>
          <w:divBdr>
            <w:top w:val="none" w:sz="0" w:space="0" w:color="auto"/>
            <w:left w:val="none" w:sz="0" w:space="0" w:color="auto"/>
            <w:bottom w:val="none" w:sz="0" w:space="0" w:color="auto"/>
            <w:right w:val="none" w:sz="0" w:space="0" w:color="auto"/>
          </w:divBdr>
        </w:div>
        <w:div w:id="930236563">
          <w:marLeft w:val="-225"/>
          <w:marRight w:val="-225"/>
          <w:marTop w:val="0"/>
          <w:marBottom w:val="0"/>
          <w:divBdr>
            <w:top w:val="none" w:sz="0" w:space="0" w:color="auto"/>
            <w:left w:val="none" w:sz="0" w:space="0" w:color="auto"/>
            <w:bottom w:val="none" w:sz="0" w:space="0" w:color="auto"/>
            <w:right w:val="none" w:sz="0" w:space="0" w:color="auto"/>
          </w:divBdr>
        </w:div>
        <w:div w:id="972710692">
          <w:marLeft w:val="-225"/>
          <w:marRight w:val="-225"/>
          <w:marTop w:val="0"/>
          <w:marBottom w:val="0"/>
          <w:divBdr>
            <w:top w:val="none" w:sz="0" w:space="0" w:color="auto"/>
            <w:left w:val="none" w:sz="0" w:space="0" w:color="auto"/>
            <w:bottom w:val="none" w:sz="0" w:space="0" w:color="auto"/>
            <w:right w:val="none" w:sz="0" w:space="0" w:color="auto"/>
          </w:divBdr>
        </w:div>
      </w:divsChild>
    </w:div>
    <w:div w:id="2095010089">
      <w:bodyDiv w:val="1"/>
      <w:marLeft w:val="0"/>
      <w:marRight w:val="0"/>
      <w:marTop w:val="0"/>
      <w:marBottom w:val="0"/>
      <w:divBdr>
        <w:top w:val="none" w:sz="0" w:space="0" w:color="auto"/>
        <w:left w:val="none" w:sz="0" w:space="0" w:color="auto"/>
        <w:bottom w:val="none" w:sz="0" w:space="0" w:color="auto"/>
        <w:right w:val="none" w:sz="0" w:space="0" w:color="auto"/>
      </w:divBdr>
      <w:divsChild>
        <w:div w:id="66929412">
          <w:marLeft w:val="-225"/>
          <w:marRight w:val="-225"/>
          <w:marTop w:val="0"/>
          <w:marBottom w:val="0"/>
          <w:divBdr>
            <w:top w:val="none" w:sz="0" w:space="0" w:color="auto"/>
            <w:left w:val="none" w:sz="0" w:space="0" w:color="auto"/>
            <w:bottom w:val="none" w:sz="0" w:space="0" w:color="auto"/>
            <w:right w:val="none" w:sz="0" w:space="0" w:color="auto"/>
          </w:divBdr>
        </w:div>
        <w:div w:id="431358843">
          <w:marLeft w:val="-225"/>
          <w:marRight w:val="-225"/>
          <w:marTop w:val="0"/>
          <w:marBottom w:val="0"/>
          <w:divBdr>
            <w:top w:val="none" w:sz="0" w:space="0" w:color="auto"/>
            <w:left w:val="none" w:sz="0" w:space="0" w:color="auto"/>
            <w:bottom w:val="none" w:sz="0" w:space="0" w:color="auto"/>
            <w:right w:val="none" w:sz="0" w:space="0" w:color="auto"/>
          </w:divBdr>
        </w:div>
        <w:div w:id="475758591">
          <w:marLeft w:val="-225"/>
          <w:marRight w:val="-225"/>
          <w:marTop w:val="0"/>
          <w:marBottom w:val="0"/>
          <w:divBdr>
            <w:top w:val="none" w:sz="0" w:space="0" w:color="auto"/>
            <w:left w:val="none" w:sz="0" w:space="0" w:color="auto"/>
            <w:bottom w:val="none" w:sz="0" w:space="0" w:color="auto"/>
            <w:right w:val="none" w:sz="0" w:space="0" w:color="auto"/>
          </w:divBdr>
        </w:div>
        <w:div w:id="566036354">
          <w:marLeft w:val="-225"/>
          <w:marRight w:val="-225"/>
          <w:marTop w:val="0"/>
          <w:marBottom w:val="0"/>
          <w:divBdr>
            <w:top w:val="none" w:sz="0" w:space="0" w:color="auto"/>
            <w:left w:val="none" w:sz="0" w:space="0" w:color="auto"/>
            <w:bottom w:val="none" w:sz="0" w:space="0" w:color="auto"/>
            <w:right w:val="none" w:sz="0" w:space="0" w:color="auto"/>
          </w:divBdr>
        </w:div>
        <w:div w:id="1040666250">
          <w:marLeft w:val="-225"/>
          <w:marRight w:val="-225"/>
          <w:marTop w:val="0"/>
          <w:marBottom w:val="0"/>
          <w:divBdr>
            <w:top w:val="none" w:sz="0" w:space="0" w:color="auto"/>
            <w:left w:val="none" w:sz="0" w:space="0" w:color="auto"/>
            <w:bottom w:val="none" w:sz="0" w:space="0" w:color="auto"/>
            <w:right w:val="none" w:sz="0" w:space="0" w:color="auto"/>
          </w:divBdr>
        </w:div>
        <w:div w:id="2117745322">
          <w:marLeft w:val="-225"/>
          <w:marRight w:val="-225"/>
          <w:marTop w:val="0"/>
          <w:marBottom w:val="0"/>
          <w:divBdr>
            <w:top w:val="none" w:sz="0" w:space="0" w:color="auto"/>
            <w:left w:val="none" w:sz="0" w:space="0" w:color="auto"/>
            <w:bottom w:val="none" w:sz="0" w:space="0" w:color="auto"/>
            <w:right w:val="none" w:sz="0" w:space="0" w:color="auto"/>
          </w:divBdr>
        </w:div>
      </w:divsChild>
    </w:div>
    <w:div w:id="2127310795">
      <w:bodyDiv w:val="1"/>
      <w:marLeft w:val="0"/>
      <w:marRight w:val="0"/>
      <w:marTop w:val="0"/>
      <w:marBottom w:val="0"/>
      <w:divBdr>
        <w:top w:val="none" w:sz="0" w:space="0" w:color="auto"/>
        <w:left w:val="none" w:sz="0" w:space="0" w:color="auto"/>
        <w:bottom w:val="none" w:sz="0" w:space="0" w:color="auto"/>
        <w:right w:val="none" w:sz="0" w:space="0" w:color="auto"/>
      </w:divBdr>
      <w:divsChild>
        <w:div w:id="602810474">
          <w:marLeft w:val="547"/>
          <w:marRight w:val="0"/>
          <w:marTop w:val="115"/>
          <w:marBottom w:val="240"/>
          <w:divBdr>
            <w:top w:val="none" w:sz="0" w:space="0" w:color="auto"/>
            <w:left w:val="none" w:sz="0" w:space="0" w:color="auto"/>
            <w:bottom w:val="none" w:sz="0" w:space="0" w:color="auto"/>
            <w:right w:val="none" w:sz="0" w:space="0" w:color="auto"/>
          </w:divBdr>
        </w:div>
        <w:div w:id="1012100467">
          <w:marLeft w:val="547"/>
          <w:marRight w:val="0"/>
          <w:marTop w:val="115"/>
          <w:marBottom w:val="240"/>
          <w:divBdr>
            <w:top w:val="none" w:sz="0" w:space="0" w:color="auto"/>
            <w:left w:val="none" w:sz="0" w:space="0" w:color="auto"/>
            <w:bottom w:val="none" w:sz="0" w:space="0" w:color="auto"/>
            <w:right w:val="none" w:sz="0" w:space="0" w:color="auto"/>
          </w:divBdr>
        </w:div>
        <w:div w:id="2133984987">
          <w:marLeft w:val="547"/>
          <w:marRight w:val="0"/>
          <w:marTop w:val="115"/>
          <w:marBottom w:val="240"/>
          <w:divBdr>
            <w:top w:val="none" w:sz="0" w:space="0" w:color="auto"/>
            <w:left w:val="none" w:sz="0" w:space="0" w:color="auto"/>
            <w:bottom w:val="none" w:sz="0" w:space="0" w:color="auto"/>
            <w:right w:val="none" w:sz="0" w:space="0" w:color="auto"/>
          </w:divBdr>
        </w:div>
      </w:divsChild>
    </w:div>
    <w:div w:id="2143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DC@cde.ca.gov" TargetMode="External"/><Relationship Id="rId117" Type="http://schemas.openxmlformats.org/officeDocument/2006/relationships/hyperlink" Target="http://www.cde.ca.gov/sp/eo/is/calculations.asp" TargetMode="External"/><Relationship Id="rId21" Type="http://schemas.openxmlformats.org/officeDocument/2006/relationships/hyperlink" Target="https://www.cde.ca.gov/fg/sf/pa/" TargetMode="External"/><Relationship Id="rId42" Type="http://schemas.openxmlformats.org/officeDocument/2006/relationships/footer" Target="footer7.xml"/><Relationship Id="rId47" Type="http://schemas.openxmlformats.org/officeDocument/2006/relationships/footer" Target="footer9.xml"/><Relationship Id="rId63" Type="http://schemas.openxmlformats.org/officeDocument/2006/relationships/footer" Target="footer15.xml"/><Relationship Id="rId68" Type="http://schemas.openxmlformats.org/officeDocument/2006/relationships/hyperlink" Target="bookmark://_Data_Entry_NaN" TargetMode="External"/><Relationship Id="rId84" Type="http://schemas.openxmlformats.org/officeDocument/2006/relationships/header" Target="header16.xml"/><Relationship Id="rId89" Type="http://schemas.openxmlformats.org/officeDocument/2006/relationships/header" Target="header18.xml"/><Relationship Id="rId112" Type="http://schemas.openxmlformats.org/officeDocument/2006/relationships/hyperlink" Target="https://www.cde.ca.gov/fg/ac/ac" TargetMode="External"/><Relationship Id="rId133" Type="http://schemas.openxmlformats.org/officeDocument/2006/relationships/footer" Target="footer36.xml"/><Relationship Id="rId16" Type="http://schemas.openxmlformats.org/officeDocument/2006/relationships/hyperlink" Target="https://www3.cde.ca.gov/cdeauthentication/registration.aspx?programabbr=PAS" TargetMode="External"/><Relationship Id="rId107" Type="http://schemas.openxmlformats.org/officeDocument/2006/relationships/hyperlink" Target="mailto:PADC@cde.ca.gov" TargetMode="External"/><Relationship Id="rId11" Type="http://schemas.openxmlformats.org/officeDocument/2006/relationships/hyperlink" Target="https://www.cde.ca.gov/fg/sf/pa/" TargetMode="External"/><Relationship Id="rId32" Type="http://schemas.openxmlformats.org/officeDocument/2006/relationships/footer" Target="footer3.xml"/><Relationship Id="rId37" Type="http://schemas.openxmlformats.org/officeDocument/2006/relationships/hyperlink" Target="https://www.cde.ca.gov/fg/aa/pa/ratesandinfo.asp" TargetMode="External"/><Relationship Id="rId53" Type="http://schemas.openxmlformats.org/officeDocument/2006/relationships/footer" Target="footer12.xml"/><Relationship Id="rId58" Type="http://schemas.openxmlformats.org/officeDocument/2006/relationships/footer" Target="footer14.xml"/><Relationship Id="rId74" Type="http://schemas.openxmlformats.org/officeDocument/2006/relationships/footer" Target="footer19.xml"/><Relationship Id="rId79" Type="http://schemas.openxmlformats.org/officeDocument/2006/relationships/hyperlink" Target="bookmark://_Course_Based_Independent_2" TargetMode="External"/><Relationship Id="rId102" Type="http://schemas.openxmlformats.org/officeDocument/2006/relationships/hyperlink" Target="mailto:PASE@cde.ca.gov" TargetMode="External"/><Relationship Id="rId123" Type="http://schemas.openxmlformats.org/officeDocument/2006/relationships/hyperlink" Target="https://www.cde.ca.gov/sp/eo/is/calculations.asp" TargetMode="External"/><Relationship Id="rId128" Type="http://schemas.openxmlformats.org/officeDocument/2006/relationships/hyperlink" Target="https://www.cde.ca.gov/fg/aa/pa/ratesandinfo.asp" TargetMode="External"/><Relationship Id="rId5" Type="http://schemas.openxmlformats.org/officeDocument/2006/relationships/webSettings" Target="webSettings.xml"/><Relationship Id="rId90" Type="http://schemas.openxmlformats.org/officeDocument/2006/relationships/footer" Target="footer25.xml"/><Relationship Id="rId95" Type="http://schemas.openxmlformats.org/officeDocument/2006/relationships/footer" Target="footer27.xml"/><Relationship Id="rId14" Type="http://schemas.openxmlformats.org/officeDocument/2006/relationships/hyperlink" Target="https://www.cde.ca.gov/re/ca/fc/" TargetMode="External"/><Relationship Id="rId22" Type="http://schemas.openxmlformats.org/officeDocument/2006/relationships/hyperlink" Target="mailto:PADC@cde.ca.gov" TargetMode="External"/><Relationship Id="rId27" Type="http://schemas.openxmlformats.org/officeDocument/2006/relationships/hyperlink" Target="https://www.cde.ca.gov/fg/sf/pa/" TargetMode="External"/><Relationship Id="rId30" Type="http://schemas.openxmlformats.org/officeDocument/2006/relationships/hyperlink" Target="mailto:PADC@cde.ca.gov" TargetMode="External"/><Relationship Id="rId35" Type="http://schemas.openxmlformats.org/officeDocument/2006/relationships/header" Target="header4.xml"/><Relationship Id="rId43" Type="http://schemas.openxmlformats.org/officeDocument/2006/relationships/hyperlink" Target="mailto:PADC@cde.ca.gov" TargetMode="External"/><Relationship Id="rId48" Type="http://schemas.openxmlformats.org/officeDocument/2006/relationships/header" Target="header8.xml"/><Relationship Id="rId56" Type="http://schemas.openxmlformats.org/officeDocument/2006/relationships/footer" Target="footer13.xml"/><Relationship Id="rId64" Type="http://schemas.openxmlformats.org/officeDocument/2006/relationships/hyperlink" Target="https://www.cde.ca.gov/fg/aa/pa/ratesandinfo.asp" TargetMode="External"/><Relationship Id="rId69" Type="http://schemas.openxmlformats.org/officeDocument/2006/relationships/hyperlink" Target="mailto:PASE@cde.ca.gov" TargetMode="External"/><Relationship Id="rId77" Type="http://schemas.openxmlformats.org/officeDocument/2006/relationships/hyperlink" Target="bookmark://_Traditional_Independent_Study_2" TargetMode="External"/><Relationship Id="rId100" Type="http://schemas.openxmlformats.org/officeDocument/2006/relationships/footer" Target="footer29.xml"/><Relationship Id="rId105" Type="http://schemas.openxmlformats.org/officeDocument/2006/relationships/footer" Target="footer31.xml"/><Relationship Id="rId113" Type="http://schemas.openxmlformats.org/officeDocument/2006/relationships/hyperlink" Target="https://www.cde.ca.gov/fg/aa/pa" TargetMode="External"/><Relationship Id="rId118" Type="http://schemas.openxmlformats.org/officeDocument/2006/relationships/hyperlink" Target="http://www.cde.ca.gov/sp/eo/is/calculations.asp" TargetMode="External"/><Relationship Id="rId126" Type="http://schemas.openxmlformats.org/officeDocument/2006/relationships/hyperlink" Target="https://www.cde.ca.gov/sp/eo/is/calculations.asp" TargetMode="External"/><Relationship Id="rId13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1.xml"/><Relationship Id="rId72" Type="http://schemas.openxmlformats.org/officeDocument/2006/relationships/hyperlink" Target="https://www.cde.ca.gov/fg/aa/pa/sdfundcoeservfaq.asp" TargetMode="External"/><Relationship Id="rId80" Type="http://schemas.openxmlformats.org/officeDocument/2006/relationships/header" Target="header15.xml"/><Relationship Id="rId85" Type="http://schemas.openxmlformats.org/officeDocument/2006/relationships/footer" Target="footer23.xml"/><Relationship Id="rId93" Type="http://schemas.openxmlformats.org/officeDocument/2006/relationships/footer" Target="footer26.xml"/><Relationship Id="rId98" Type="http://schemas.openxmlformats.org/officeDocument/2006/relationships/header" Target="header20.xml"/><Relationship Id="rId121" Type="http://schemas.openxmlformats.org/officeDocument/2006/relationships/hyperlink" Target="http://www.cde.ca.gov/sp/eo/is/calculations.asp" TargetMode="External"/><Relationship Id="rId3" Type="http://schemas.openxmlformats.org/officeDocument/2006/relationships/styles" Target="styles.xml"/><Relationship Id="rId12" Type="http://schemas.openxmlformats.org/officeDocument/2006/relationships/hyperlink" Target="https://www.cde.ca.gov/fg/sf/pa/" TargetMode="External"/><Relationship Id="rId17" Type="http://schemas.openxmlformats.org/officeDocument/2006/relationships/hyperlink" Target="https://www3.cde.ca.gov/cdeauthentication/logon.aspx?programabbr=PAS" TargetMode="External"/><Relationship Id="rId25" Type="http://schemas.openxmlformats.org/officeDocument/2006/relationships/footer" Target="footer2.xm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header" Target="header7.xml"/><Relationship Id="rId59" Type="http://schemas.openxmlformats.org/officeDocument/2006/relationships/hyperlink" Target="https://www.cde.ca.gov/fg/aa/pa/cefcsp.asp" TargetMode="External"/><Relationship Id="rId67" Type="http://schemas.openxmlformats.org/officeDocument/2006/relationships/hyperlink" Target="mailto:PADC@cde.ca.gov" TargetMode="External"/><Relationship Id="rId103" Type="http://schemas.openxmlformats.org/officeDocument/2006/relationships/footer" Target="footer30.xml"/><Relationship Id="rId108" Type="http://schemas.openxmlformats.org/officeDocument/2006/relationships/header" Target="header22.xml"/><Relationship Id="rId116" Type="http://schemas.openxmlformats.org/officeDocument/2006/relationships/footer" Target="footer34.xml"/><Relationship Id="rId124" Type="http://schemas.openxmlformats.org/officeDocument/2006/relationships/hyperlink" Target="https://www.cde.ca.gov/sp/eo/is/calculations.asp" TargetMode="External"/><Relationship Id="rId129" Type="http://schemas.openxmlformats.org/officeDocument/2006/relationships/hyperlink" Target="https://www.cde.ca.gov/sp/eo/is/calculations.asp" TargetMode="External"/><Relationship Id="rId20" Type="http://schemas.openxmlformats.org/officeDocument/2006/relationships/hyperlink" Target="mailto:PADC@cde.ca.gov" TargetMode="External"/><Relationship Id="rId41" Type="http://schemas.openxmlformats.org/officeDocument/2006/relationships/hyperlink" Target="mailto:PADC@cde.ca.gov" TargetMode="External"/><Relationship Id="rId54" Type="http://schemas.openxmlformats.org/officeDocument/2006/relationships/hyperlink" Target="mailto:PASE@cde.ca.gov" TargetMode="External"/><Relationship Id="rId62" Type="http://schemas.openxmlformats.org/officeDocument/2006/relationships/header" Target="header12.xml"/><Relationship Id="rId70" Type="http://schemas.openxmlformats.org/officeDocument/2006/relationships/footer" Target="footer18.xml"/><Relationship Id="rId75" Type="http://schemas.openxmlformats.org/officeDocument/2006/relationships/header" Target="header14.xml"/><Relationship Id="rId83" Type="http://schemas.openxmlformats.org/officeDocument/2006/relationships/hyperlink" Target="mailto:PADC@cde.ca.gov" TargetMode="External"/><Relationship Id="rId88" Type="http://schemas.openxmlformats.org/officeDocument/2006/relationships/hyperlink" Target="mailto:PASE@cde.ca.gov" TargetMode="External"/><Relationship Id="rId91" Type="http://schemas.openxmlformats.org/officeDocument/2006/relationships/hyperlink" Target="mailto:PADC@cde.ca.gov" TargetMode="External"/><Relationship Id="rId96" Type="http://schemas.openxmlformats.org/officeDocument/2006/relationships/hyperlink" Target="https://www.cde.ca.gov/fg/aa/se/senpslciecp.asp" TargetMode="External"/><Relationship Id="rId111" Type="http://schemas.openxmlformats.org/officeDocument/2006/relationships/hyperlink" Target="mailto:PASE@cde.ca.gov" TargetMode="External"/><Relationship Id="rId132"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mailto:PADC@cde.ca.gov" TargetMode="External"/><Relationship Id="rId28" Type="http://schemas.openxmlformats.org/officeDocument/2006/relationships/hyperlink" Target="mailto:PADC@cde.ca.gov" TargetMode="External"/><Relationship Id="rId36" Type="http://schemas.openxmlformats.org/officeDocument/2006/relationships/footer" Target="footer5.xml"/><Relationship Id="rId49" Type="http://schemas.openxmlformats.org/officeDocument/2006/relationships/footer" Target="footer10.xml"/><Relationship Id="rId57" Type="http://schemas.openxmlformats.org/officeDocument/2006/relationships/header" Target="header11.xml"/><Relationship Id="rId106" Type="http://schemas.openxmlformats.org/officeDocument/2006/relationships/hyperlink" Target="https://www.cde.ca.gov/fg/ac/ac" TargetMode="External"/><Relationship Id="rId114" Type="http://schemas.openxmlformats.org/officeDocument/2006/relationships/footer" Target="footer33.xml"/><Relationship Id="rId119" Type="http://schemas.openxmlformats.org/officeDocument/2006/relationships/hyperlink" Target="http://www.cde.ca.gov/sp/eo/is/calculations.asp" TargetMode="External"/><Relationship Id="rId127" Type="http://schemas.openxmlformats.org/officeDocument/2006/relationships/hyperlink" Target="https://www.cde.ca.gov/sp/eo/is/calculations.asp" TargetMode="External"/><Relationship Id="rId10" Type="http://schemas.openxmlformats.org/officeDocument/2006/relationships/footer" Target="footer1.xml"/><Relationship Id="rId31" Type="http://schemas.openxmlformats.org/officeDocument/2006/relationships/header" Target="header2.xml"/><Relationship Id="rId44" Type="http://schemas.openxmlformats.org/officeDocument/2006/relationships/header" Target="header6.xml"/><Relationship Id="rId52" Type="http://schemas.openxmlformats.org/officeDocument/2006/relationships/hyperlink" Target="mailto:PASE@cde.ca.gov" TargetMode="External"/><Relationship Id="rId60" Type="http://schemas.openxmlformats.org/officeDocument/2006/relationships/hyperlink" Target="https://www.cde.ca.gov/fg/aa/lc/lcfffaq.asp" TargetMode="External"/><Relationship Id="rId65" Type="http://schemas.openxmlformats.org/officeDocument/2006/relationships/footer" Target="footer16.xml"/><Relationship Id="rId73" Type="http://schemas.openxmlformats.org/officeDocument/2006/relationships/header" Target="header13.xml"/><Relationship Id="rId78" Type="http://schemas.openxmlformats.org/officeDocument/2006/relationships/hyperlink" Target="bookmark://_Course_Based_Independent_2" TargetMode="External"/><Relationship Id="rId81" Type="http://schemas.openxmlformats.org/officeDocument/2006/relationships/footer" Target="footer21.xml"/><Relationship Id="rId86" Type="http://schemas.openxmlformats.org/officeDocument/2006/relationships/header" Target="header17.xml"/><Relationship Id="rId94" Type="http://schemas.openxmlformats.org/officeDocument/2006/relationships/header" Target="header19.xml"/><Relationship Id="rId99" Type="http://schemas.openxmlformats.org/officeDocument/2006/relationships/footer" Target="footer28.xml"/><Relationship Id="rId101" Type="http://schemas.openxmlformats.org/officeDocument/2006/relationships/hyperlink" Target="https://www.cde.ca.gov/fg/aa/se/senssecpmh.asp" TargetMode="External"/><Relationship Id="rId122" Type="http://schemas.openxmlformats.org/officeDocument/2006/relationships/hyperlink" Target="https://www.cde.ca.gov/fg/aa/pa/ratesandinfo.asp" TargetMode="External"/><Relationship Id="rId130" Type="http://schemas.openxmlformats.org/officeDocument/2006/relationships/header" Target="header24.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cde.ca.gov/fg/sf/pa/" TargetMode="External"/><Relationship Id="rId18" Type="http://schemas.openxmlformats.org/officeDocument/2006/relationships/image" Target="media/image3.png"/><Relationship Id="rId39" Type="http://schemas.openxmlformats.org/officeDocument/2006/relationships/footer" Target="footer6.xml"/><Relationship Id="rId109" Type="http://schemas.openxmlformats.org/officeDocument/2006/relationships/footer" Target="footer32.xml"/><Relationship Id="rId34" Type="http://schemas.openxmlformats.org/officeDocument/2006/relationships/footer" Target="footer4.xml"/><Relationship Id="rId50" Type="http://schemas.openxmlformats.org/officeDocument/2006/relationships/header" Target="header9.xml"/><Relationship Id="rId55" Type="http://schemas.openxmlformats.org/officeDocument/2006/relationships/header" Target="header10.xml"/><Relationship Id="rId76" Type="http://schemas.openxmlformats.org/officeDocument/2006/relationships/footer" Target="footer20.xml"/><Relationship Id="rId97" Type="http://schemas.openxmlformats.org/officeDocument/2006/relationships/hyperlink" Target="mailto:PASE@cde.ca.gov" TargetMode="External"/><Relationship Id="rId104" Type="http://schemas.openxmlformats.org/officeDocument/2006/relationships/header" Target="header21.xml"/><Relationship Id="rId120" Type="http://schemas.openxmlformats.org/officeDocument/2006/relationships/hyperlink" Target="http://www.cde.ca.gov/sp/eo/is/calculations.asp" TargetMode="External"/><Relationship Id="rId125" Type="http://schemas.openxmlformats.org/officeDocument/2006/relationships/hyperlink" Target="https://www.cde.ca.gov/fg/aa/pa/ratesandinfo.asp" TargetMode="External"/><Relationship Id="rId7" Type="http://schemas.openxmlformats.org/officeDocument/2006/relationships/endnotes" Target="endnotes.xml"/><Relationship Id="rId71" Type="http://schemas.openxmlformats.org/officeDocument/2006/relationships/hyperlink" Target="https://www.cde.ca.gov/fg/aa/pa/ratesandinfo.asp" TargetMode="External"/><Relationship Id="rId92" Type="http://schemas.openxmlformats.org/officeDocument/2006/relationships/hyperlink" Target="mailto:PADC@cde.ca.gov" TargetMode="External"/><Relationship Id="rId2" Type="http://schemas.openxmlformats.org/officeDocument/2006/relationships/numbering" Target="numbering.xml"/><Relationship Id="rId29" Type="http://schemas.openxmlformats.org/officeDocument/2006/relationships/hyperlink" Target="https://www.cde.ca.gov/fg/sf/pa/" TargetMode="External"/><Relationship Id="rId24" Type="http://schemas.openxmlformats.org/officeDocument/2006/relationships/hyperlink" Target="mailto:PADC@cde.ca.gov" TargetMode="External"/><Relationship Id="rId40" Type="http://schemas.openxmlformats.org/officeDocument/2006/relationships/hyperlink" Target="mailto:PASE@cde.ca.gov" TargetMode="External"/><Relationship Id="rId45" Type="http://schemas.openxmlformats.org/officeDocument/2006/relationships/footer" Target="footer8.xml"/><Relationship Id="rId66" Type="http://schemas.openxmlformats.org/officeDocument/2006/relationships/footer" Target="footer17.xml"/><Relationship Id="rId87" Type="http://schemas.openxmlformats.org/officeDocument/2006/relationships/footer" Target="footer24.xml"/><Relationship Id="rId110" Type="http://schemas.openxmlformats.org/officeDocument/2006/relationships/hyperlink" Target="https://www.cde.ca.gov/re/ca/fc/" TargetMode="External"/><Relationship Id="rId115" Type="http://schemas.openxmlformats.org/officeDocument/2006/relationships/header" Target="header23.xml"/><Relationship Id="rId131" Type="http://schemas.openxmlformats.org/officeDocument/2006/relationships/footer" Target="footer35.xml"/><Relationship Id="rId61" Type="http://schemas.openxmlformats.org/officeDocument/2006/relationships/hyperlink" Target="https://www.cde.ca.gov/fg/aa/pa/index.asp" TargetMode="External"/><Relationship Id="rId82" Type="http://schemas.openxmlformats.org/officeDocument/2006/relationships/footer" Target="footer22.xml"/><Relationship Id="rId19" Type="http://schemas.microsoft.com/office/2007/relationships/hdphoto" Target="media/hdphoto1.wdp"/></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7D67-33DF-48CF-8BDC-01CFF07E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55886</Words>
  <Characters>318551</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PADC Web Application User Manual - Principal Apportionment (CA Dept of Education)</vt:lpstr>
    </vt:vector>
  </TitlesOfParts>
  <Company/>
  <LinksUpToDate>false</LinksUpToDate>
  <CharactersWithSpaces>373690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PADC Web Application User Manual - Principal Apportionment (CA Dept of Education)</dc:title>
  <dc:subject>Instructions for Accessing the Web Application, Data Entry, Validation and Data Certification.</dc:subject>
  <dc:creator/>
  <cp:keywords/>
  <dc:description/>
  <cp:lastModifiedBy/>
  <cp:revision>1</cp:revision>
  <dcterms:created xsi:type="dcterms:W3CDTF">2023-11-30T19:11:00Z</dcterms:created>
  <dcterms:modified xsi:type="dcterms:W3CDTF">2024-03-08T21:15:00Z</dcterms:modified>
</cp:coreProperties>
</file>