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18457" w14:textId="6C7B0D13" w:rsidR="000819F3" w:rsidRPr="00E570C0" w:rsidRDefault="00C7234C" w:rsidP="00A027DA">
      <w:pPr>
        <w:pStyle w:val="Title"/>
        <w:spacing w:before="240" w:after="0"/>
        <w:rPr>
          <w:rFonts w:ascii="Arial" w:hAnsi="Arial"/>
        </w:rPr>
      </w:pPr>
      <w:bookmarkStart w:id="0" w:name="_GoBack"/>
      <w:bookmarkEnd w:id="0"/>
      <w:r w:rsidRPr="00E570C0">
        <w:rPr>
          <w:rFonts w:ascii="Arial" w:hAnsi="Arial"/>
          <w:noProof/>
        </w:rPr>
        <w:drawing>
          <wp:inline distT="0" distB="0" distL="0" distR="0" wp14:anchorId="763B538C" wp14:editId="5D01298E">
            <wp:extent cx="2059305" cy="1987550"/>
            <wp:effectExtent l="0" t="0" r="0" b="0"/>
            <wp:docPr id="1" name="Picture 1" descr="The Official Seal of the California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Official Seal of the California Department of Educ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C8C97" w14:textId="1F4133F5" w:rsidR="00DC20AB" w:rsidRDefault="00DC20AB" w:rsidP="007025ED">
      <w:pPr>
        <w:pStyle w:val="Heading1"/>
        <w:spacing w:before="1920"/>
      </w:pPr>
      <w:r w:rsidRPr="00C71E9D">
        <w:t>Installation Guide</w:t>
      </w:r>
    </w:p>
    <w:p w14:paraId="5F1EFEDA" w14:textId="21B1D032" w:rsidR="00DC20AB" w:rsidRPr="00DC20AB" w:rsidRDefault="00DC20AB" w:rsidP="00DC20AB">
      <w:pPr>
        <w:jc w:val="center"/>
        <w:rPr>
          <w:b/>
        </w:rPr>
      </w:pPr>
      <w:r w:rsidRPr="00DC20AB">
        <w:rPr>
          <w:b/>
        </w:rPr>
        <w:t>FISCAL YEAR 2018–19</w:t>
      </w:r>
    </w:p>
    <w:p w14:paraId="544CCF19" w14:textId="72FE6BB1" w:rsidR="00DC20AB" w:rsidRPr="00DC20AB" w:rsidRDefault="00DC20AB" w:rsidP="00DC20AB">
      <w:pPr>
        <w:jc w:val="center"/>
        <w:rPr>
          <w:b/>
        </w:rPr>
      </w:pPr>
      <w:r w:rsidRPr="00DC20AB">
        <w:rPr>
          <w:b/>
        </w:rPr>
        <w:t>PRINCIPAL APPORTIONMENT</w:t>
      </w:r>
    </w:p>
    <w:p w14:paraId="75AFC3FB" w14:textId="4882EA3C" w:rsidR="00DC20AB" w:rsidRPr="00DC20AB" w:rsidRDefault="00DC20AB" w:rsidP="00DC20AB">
      <w:pPr>
        <w:spacing w:after="240"/>
        <w:jc w:val="center"/>
        <w:rPr>
          <w:b/>
        </w:rPr>
      </w:pPr>
      <w:r w:rsidRPr="00DC20AB">
        <w:rPr>
          <w:b/>
        </w:rPr>
        <w:t>DATA COLLECITON AND TAX SOFTWARE</w:t>
      </w:r>
    </w:p>
    <w:p w14:paraId="6DA67626" w14:textId="59764BD0" w:rsidR="003F4744" w:rsidRDefault="00DC20AB" w:rsidP="00DC20AB">
      <w:pPr>
        <w:spacing w:after="1200"/>
        <w:jc w:val="center"/>
        <w:rPr>
          <w:b/>
        </w:rPr>
      </w:pPr>
      <w:r w:rsidRPr="00DC20AB">
        <w:rPr>
          <w:b/>
        </w:rPr>
        <w:t>VERSION 18.00</w:t>
      </w:r>
    </w:p>
    <w:p w14:paraId="310B9D51" w14:textId="259EF58F" w:rsidR="00DC20AB" w:rsidRPr="00DC20AB" w:rsidRDefault="00DC20AB" w:rsidP="007025ED">
      <w:pPr>
        <w:spacing w:after="960"/>
        <w:jc w:val="center"/>
        <w:rPr>
          <w:rStyle w:val="Strong"/>
          <w:bCs w:val="0"/>
          <w:sz w:val="36"/>
          <w:szCs w:val="36"/>
        </w:rPr>
      </w:pPr>
      <w:r w:rsidRPr="00DC20AB">
        <w:rPr>
          <w:b/>
          <w:sz w:val="36"/>
          <w:szCs w:val="36"/>
        </w:rPr>
        <w:t>October 2018</w:t>
      </w:r>
    </w:p>
    <w:p w14:paraId="3A881757" w14:textId="77777777" w:rsidR="00CB3879" w:rsidRPr="00B65346" w:rsidRDefault="00CB3879" w:rsidP="007025ED">
      <w:pPr>
        <w:spacing w:before="1560"/>
        <w:jc w:val="center"/>
        <w:rPr>
          <w:b/>
          <w:sz w:val="32"/>
        </w:rPr>
      </w:pPr>
      <w:r w:rsidRPr="00B65346">
        <w:rPr>
          <w:b/>
          <w:sz w:val="32"/>
        </w:rPr>
        <w:t>C</w:t>
      </w:r>
      <w:r w:rsidR="000819F3" w:rsidRPr="00B65346">
        <w:rPr>
          <w:b/>
          <w:sz w:val="32"/>
        </w:rPr>
        <w:t>alifornia Department of Education</w:t>
      </w:r>
    </w:p>
    <w:p w14:paraId="11F442DE" w14:textId="77777777" w:rsidR="00CB3879" w:rsidRPr="00B65346" w:rsidRDefault="000819F3" w:rsidP="00673D0E">
      <w:pPr>
        <w:pStyle w:val="Subtitle"/>
        <w:spacing w:before="120"/>
        <w:rPr>
          <w:rStyle w:val="BookTitle"/>
          <w:rFonts w:ascii="Arial" w:hAnsi="Arial"/>
          <w:b/>
          <w:caps w:val="0"/>
          <w:smallCaps w:val="0"/>
          <w:sz w:val="28"/>
          <w:szCs w:val="28"/>
        </w:rPr>
      </w:pPr>
      <w:r w:rsidRPr="00B65346">
        <w:rPr>
          <w:rStyle w:val="BookTitle"/>
          <w:rFonts w:ascii="Arial" w:hAnsi="Arial"/>
          <w:b/>
          <w:caps w:val="0"/>
          <w:smallCaps w:val="0"/>
          <w:sz w:val="28"/>
          <w:szCs w:val="28"/>
        </w:rPr>
        <w:t>School Fiscal Services Division</w:t>
      </w:r>
    </w:p>
    <w:p w14:paraId="62B60574" w14:textId="77777777" w:rsidR="00E13FE6" w:rsidRPr="00B65346" w:rsidRDefault="000819F3" w:rsidP="00673D0E">
      <w:pPr>
        <w:pStyle w:val="Subtitle"/>
        <w:spacing w:before="120"/>
        <w:rPr>
          <w:rStyle w:val="BookTitle"/>
          <w:rFonts w:ascii="Arial" w:hAnsi="Arial"/>
          <w:b/>
          <w:caps w:val="0"/>
          <w:smallCaps w:val="0"/>
        </w:rPr>
      </w:pPr>
      <w:r w:rsidRPr="00B65346">
        <w:rPr>
          <w:rStyle w:val="BookTitle"/>
          <w:rFonts w:ascii="Arial" w:hAnsi="Arial"/>
          <w:b/>
          <w:caps w:val="0"/>
          <w:smallCaps w:val="0"/>
        </w:rPr>
        <w:t>1430 N Street</w:t>
      </w:r>
    </w:p>
    <w:p w14:paraId="7BFC25ED" w14:textId="77777777" w:rsidR="00983AB6" w:rsidRPr="00B65346" w:rsidRDefault="000819F3" w:rsidP="00B520EC">
      <w:pPr>
        <w:pStyle w:val="Subtitle"/>
        <w:spacing w:before="120" w:after="0"/>
        <w:rPr>
          <w:rStyle w:val="BookTitle"/>
          <w:rFonts w:ascii="Arial" w:hAnsi="Arial"/>
          <w:b/>
          <w:caps w:val="0"/>
        </w:rPr>
      </w:pPr>
      <w:r w:rsidRPr="00B65346">
        <w:rPr>
          <w:rStyle w:val="BookTitle"/>
          <w:rFonts w:ascii="Arial" w:hAnsi="Arial"/>
          <w:b/>
          <w:caps w:val="0"/>
          <w:smallCaps w:val="0"/>
        </w:rPr>
        <w:t>Sacramento, CA 95814</w:t>
      </w:r>
    </w:p>
    <w:p w14:paraId="1347FFCB" w14:textId="77777777" w:rsidR="000819F3" w:rsidRPr="00E570C0" w:rsidRDefault="000819F3" w:rsidP="000E4D70">
      <w:pPr>
        <w:pStyle w:val="Address1"/>
        <w:spacing w:before="120" w:after="0"/>
        <w:rPr>
          <w:rFonts w:ascii="Arial" w:hAnsi="Arial"/>
          <w:caps/>
        </w:rPr>
        <w:sectPr w:rsidR="000819F3" w:rsidRPr="00E570C0" w:rsidSect="00FA478F">
          <w:headerReference w:type="default" r:id="rId9"/>
          <w:footerReference w:type="even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C2CCA9D" w14:textId="77777777" w:rsidR="000819F3" w:rsidRPr="00E570C0" w:rsidRDefault="000819F3" w:rsidP="00B46D14">
      <w:pPr>
        <w:pStyle w:val="Heading1-FormatOnly"/>
      </w:pPr>
      <w:bookmarkStart w:id="1" w:name="_Toc13330524"/>
      <w:bookmarkStart w:id="2" w:name="_Toc17274590"/>
      <w:bookmarkStart w:id="3" w:name="_Toc17566364"/>
      <w:bookmarkStart w:id="4" w:name="_Toc18421268"/>
      <w:bookmarkStart w:id="5" w:name="_Toc19456418"/>
      <w:bookmarkStart w:id="6" w:name="_Toc19555251"/>
      <w:bookmarkStart w:id="7" w:name="_Toc19626947"/>
      <w:bookmarkStart w:id="8" w:name="_Toc19797889"/>
      <w:bookmarkStart w:id="9" w:name="_Toc19798051"/>
      <w:bookmarkStart w:id="10" w:name="_Toc20133367"/>
      <w:bookmarkStart w:id="11" w:name="_Toc20203922"/>
      <w:bookmarkStart w:id="12" w:name="_Toc21748247"/>
      <w:r w:rsidRPr="00E570C0">
        <w:lastRenderedPageBreak/>
        <w:t>Table of Contents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D65C7E4" w14:textId="77777777" w:rsidR="00C71E9D" w:rsidRPr="00333756" w:rsidRDefault="00E570C0" w:rsidP="00333756">
      <w:pPr>
        <w:pStyle w:val="TOC2"/>
        <w:rPr>
          <w:rFonts w:asciiTheme="minorHAnsi" w:eastAsiaTheme="minorEastAsia" w:hAnsiTheme="minorHAnsi" w:cstheme="minorBidi"/>
          <w:sz w:val="22"/>
          <w:szCs w:val="22"/>
          <w:lang w:bidi="ar-SA"/>
        </w:rPr>
      </w:pPr>
      <w:r w:rsidRPr="00F604BD">
        <w:fldChar w:fldCharType="begin"/>
      </w:r>
      <w:r w:rsidRPr="00F604BD">
        <w:instrText xml:space="preserve"> TOC \o "1-4" \h \z </w:instrText>
      </w:r>
      <w:r w:rsidRPr="00F604BD">
        <w:fldChar w:fldCharType="separate"/>
      </w:r>
      <w:hyperlink w:anchor="_Toc493576958" w:history="1">
        <w:r w:rsidR="00C71E9D" w:rsidRPr="00333756">
          <w:rPr>
            <w:rStyle w:val="Hyperlink"/>
          </w:rPr>
          <w:t>Introduction</w:t>
        </w:r>
        <w:r w:rsidR="00C71E9D" w:rsidRPr="00333756">
          <w:rPr>
            <w:webHidden/>
          </w:rPr>
          <w:tab/>
        </w:r>
        <w:r w:rsidR="00C71E9D" w:rsidRPr="00333756">
          <w:rPr>
            <w:webHidden/>
          </w:rPr>
          <w:fldChar w:fldCharType="begin"/>
        </w:r>
        <w:r w:rsidR="00C71E9D" w:rsidRPr="00333756">
          <w:rPr>
            <w:webHidden/>
          </w:rPr>
          <w:instrText xml:space="preserve"> PAGEREF _Toc493576958 \h </w:instrText>
        </w:r>
        <w:r w:rsidR="00C71E9D" w:rsidRPr="00333756">
          <w:rPr>
            <w:webHidden/>
          </w:rPr>
        </w:r>
        <w:r w:rsidR="00C71E9D" w:rsidRPr="00333756">
          <w:rPr>
            <w:webHidden/>
          </w:rPr>
          <w:fldChar w:fldCharType="separate"/>
        </w:r>
        <w:r w:rsidR="001C1AAF" w:rsidRPr="00333756">
          <w:rPr>
            <w:webHidden/>
          </w:rPr>
          <w:t>1</w:t>
        </w:r>
        <w:r w:rsidR="00C71E9D" w:rsidRPr="00333756">
          <w:rPr>
            <w:webHidden/>
          </w:rPr>
          <w:fldChar w:fldCharType="end"/>
        </w:r>
      </w:hyperlink>
    </w:p>
    <w:p w14:paraId="74B27461" w14:textId="77777777" w:rsidR="00C71E9D" w:rsidRPr="00F604BD" w:rsidRDefault="00BE5C44">
      <w:pPr>
        <w:pStyle w:val="TOC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93576959" w:history="1">
        <w:r w:rsidR="00C71E9D" w:rsidRPr="00F604BD">
          <w:rPr>
            <w:rStyle w:val="Hyperlink"/>
            <w:lang w:bidi="he-IL"/>
          </w:rPr>
          <w:t>System Requirements</w:t>
        </w:r>
        <w:r w:rsidR="00C71E9D" w:rsidRPr="00F604BD">
          <w:rPr>
            <w:webHidden/>
          </w:rPr>
          <w:tab/>
        </w:r>
        <w:r w:rsidR="00C71E9D" w:rsidRPr="00F604BD">
          <w:rPr>
            <w:webHidden/>
          </w:rPr>
          <w:fldChar w:fldCharType="begin"/>
        </w:r>
        <w:r w:rsidR="00C71E9D" w:rsidRPr="00F604BD">
          <w:rPr>
            <w:webHidden/>
          </w:rPr>
          <w:instrText xml:space="preserve"> PAGEREF _Toc493576959 \h </w:instrText>
        </w:r>
        <w:r w:rsidR="00C71E9D" w:rsidRPr="00F604BD">
          <w:rPr>
            <w:webHidden/>
          </w:rPr>
        </w:r>
        <w:r w:rsidR="00C71E9D" w:rsidRPr="00F604BD">
          <w:rPr>
            <w:webHidden/>
          </w:rPr>
          <w:fldChar w:fldCharType="separate"/>
        </w:r>
        <w:r w:rsidR="001C1AAF" w:rsidRPr="00F604BD">
          <w:rPr>
            <w:webHidden/>
          </w:rPr>
          <w:t>1</w:t>
        </w:r>
        <w:r w:rsidR="00C71E9D" w:rsidRPr="00F604BD">
          <w:rPr>
            <w:webHidden/>
          </w:rPr>
          <w:fldChar w:fldCharType="end"/>
        </w:r>
      </w:hyperlink>
    </w:p>
    <w:p w14:paraId="7D27A57F" w14:textId="77777777" w:rsidR="00C71E9D" w:rsidRPr="00F604BD" w:rsidRDefault="00BE5C44">
      <w:pPr>
        <w:pStyle w:val="TOC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93576960" w:history="1">
        <w:r w:rsidR="00C71E9D" w:rsidRPr="00F604BD">
          <w:rPr>
            <w:rStyle w:val="Hyperlink"/>
            <w:lang w:bidi="he-IL"/>
          </w:rPr>
          <w:t>Document Conventions</w:t>
        </w:r>
        <w:r w:rsidR="00C71E9D" w:rsidRPr="00F604BD">
          <w:rPr>
            <w:webHidden/>
          </w:rPr>
          <w:tab/>
        </w:r>
        <w:r w:rsidR="00C71E9D" w:rsidRPr="00F604BD">
          <w:rPr>
            <w:webHidden/>
          </w:rPr>
          <w:fldChar w:fldCharType="begin"/>
        </w:r>
        <w:r w:rsidR="00C71E9D" w:rsidRPr="00F604BD">
          <w:rPr>
            <w:webHidden/>
          </w:rPr>
          <w:instrText xml:space="preserve"> PAGEREF _Toc493576960 \h </w:instrText>
        </w:r>
        <w:r w:rsidR="00C71E9D" w:rsidRPr="00F604BD">
          <w:rPr>
            <w:webHidden/>
          </w:rPr>
        </w:r>
        <w:r w:rsidR="00C71E9D" w:rsidRPr="00F604BD">
          <w:rPr>
            <w:webHidden/>
          </w:rPr>
          <w:fldChar w:fldCharType="separate"/>
        </w:r>
        <w:r w:rsidR="001C1AAF" w:rsidRPr="00F604BD">
          <w:rPr>
            <w:webHidden/>
          </w:rPr>
          <w:t>1</w:t>
        </w:r>
        <w:r w:rsidR="00C71E9D" w:rsidRPr="00F604BD">
          <w:rPr>
            <w:webHidden/>
          </w:rPr>
          <w:fldChar w:fldCharType="end"/>
        </w:r>
      </w:hyperlink>
    </w:p>
    <w:p w14:paraId="7504E781" w14:textId="77777777" w:rsidR="00C71E9D" w:rsidRPr="00F604BD" w:rsidRDefault="00BE5C44" w:rsidP="00333756">
      <w:pPr>
        <w:pStyle w:val="TOC2"/>
        <w:rPr>
          <w:rFonts w:asciiTheme="minorHAnsi" w:eastAsiaTheme="minorEastAsia" w:hAnsiTheme="minorHAnsi" w:cstheme="minorBidi"/>
          <w:sz w:val="22"/>
          <w:szCs w:val="22"/>
          <w:lang w:bidi="ar-SA"/>
        </w:rPr>
      </w:pPr>
      <w:hyperlink w:anchor="_Toc493576961" w:history="1">
        <w:r w:rsidR="00C71E9D" w:rsidRPr="00F604BD">
          <w:rPr>
            <w:rStyle w:val="Hyperlink"/>
          </w:rPr>
          <w:t>Software Installation</w:t>
        </w:r>
        <w:r w:rsidR="00C71E9D" w:rsidRPr="00F604BD">
          <w:rPr>
            <w:webHidden/>
          </w:rPr>
          <w:tab/>
        </w:r>
        <w:r w:rsidR="00C71E9D" w:rsidRPr="00F604BD">
          <w:rPr>
            <w:webHidden/>
          </w:rPr>
          <w:fldChar w:fldCharType="begin"/>
        </w:r>
        <w:r w:rsidR="00C71E9D" w:rsidRPr="00F604BD">
          <w:rPr>
            <w:webHidden/>
          </w:rPr>
          <w:instrText xml:space="preserve"> PAGEREF _Toc493576961 \h </w:instrText>
        </w:r>
        <w:r w:rsidR="00C71E9D" w:rsidRPr="00F604BD">
          <w:rPr>
            <w:webHidden/>
          </w:rPr>
        </w:r>
        <w:r w:rsidR="00C71E9D" w:rsidRPr="00F604BD">
          <w:rPr>
            <w:webHidden/>
          </w:rPr>
          <w:fldChar w:fldCharType="separate"/>
        </w:r>
        <w:r w:rsidR="001C1AAF" w:rsidRPr="00F604BD">
          <w:rPr>
            <w:webHidden/>
          </w:rPr>
          <w:t>3</w:t>
        </w:r>
        <w:r w:rsidR="00C71E9D" w:rsidRPr="00F604BD">
          <w:rPr>
            <w:webHidden/>
          </w:rPr>
          <w:fldChar w:fldCharType="end"/>
        </w:r>
      </w:hyperlink>
    </w:p>
    <w:p w14:paraId="58322F21" w14:textId="77777777" w:rsidR="00C71E9D" w:rsidRPr="00F604BD" w:rsidRDefault="00BE5C44">
      <w:pPr>
        <w:pStyle w:val="TOC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93576962" w:history="1">
        <w:r w:rsidR="00C71E9D" w:rsidRPr="00F604BD">
          <w:rPr>
            <w:rStyle w:val="Hyperlink"/>
            <w:lang w:bidi="he-IL"/>
          </w:rPr>
          <w:t>Downloading and Installing the Software from the Internet</w:t>
        </w:r>
        <w:r w:rsidR="00C71E9D" w:rsidRPr="00F604BD">
          <w:rPr>
            <w:webHidden/>
          </w:rPr>
          <w:tab/>
        </w:r>
        <w:r w:rsidR="00C71E9D" w:rsidRPr="00F604BD">
          <w:rPr>
            <w:webHidden/>
          </w:rPr>
          <w:fldChar w:fldCharType="begin"/>
        </w:r>
        <w:r w:rsidR="00C71E9D" w:rsidRPr="00F604BD">
          <w:rPr>
            <w:webHidden/>
          </w:rPr>
          <w:instrText xml:space="preserve"> PAGEREF _Toc493576962 \h </w:instrText>
        </w:r>
        <w:r w:rsidR="00C71E9D" w:rsidRPr="00F604BD">
          <w:rPr>
            <w:webHidden/>
          </w:rPr>
        </w:r>
        <w:r w:rsidR="00C71E9D" w:rsidRPr="00F604BD">
          <w:rPr>
            <w:webHidden/>
          </w:rPr>
          <w:fldChar w:fldCharType="separate"/>
        </w:r>
        <w:r w:rsidR="001C1AAF" w:rsidRPr="00F604BD">
          <w:rPr>
            <w:webHidden/>
          </w:rPr>
          <w:t>3</w:t>
        </w:r>
        <w:r w:rsidR="00C71E9D" w:rsidRPr="00F604BD">
          <w:rPr>
            <w:webHidden/>
          </w:rPr>
          <w:fldChar w:fldCharType="end"/>
        </w:r>
      </w:hyperlink>
    </w:p>
    <w:p w14:paraId="1846FB27" w14:textId="77777777" w:rsidR="00C71E9D" w:rsidRPr="00F604BD" w:rsidRDefault="00BE5C44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3576963" w:history="1">
        <w:r w:rsidR="00C71E9D" w:rsidRPr="00F604BD">
          <w:rPr>
            <w:rStyle w:val="Hyperlink"/>
            <w:noProof/>
            <w:lang w:bidi="he-IL"/>
          </w:rPr>
          <w:t>Downloading from Internet Explorer</w:t>
        </w:r>
        <w:r w:rsidR="00C71E9D" w:rsidRPr="00F604BD">
          <w:rPr>
            <w:noProof/>
            <w:webHidden/>
          </w:rPr>
          <w:tab/>
        </w:r>
        <w:r w:rsidR="00C71E9D" w:rsidRPr="00F604BD">
          <w:rPr>
            <w:noProof/>
            <w:webHidden/>
          </w:rPr>
          <w:fldChar w:fldCharType="begin"/>
        </w:r>
        <w:r w:rsidR="00C71E9D" w:rsidRPr="00F604BD">
          <w:rPr>
            <w:noProof/>
            <w:webHidden/>
          </w:rPr>
          <w:instrText xml:space="preserve"> PAGEREF _Toc493576963 \h </w:instrText>
        </w:r>
        <w:r w:rsidR="00C71E9D" w:rsidRPr="00F604BD">
          <w:rPr>
            <w:noProof/>
            <w:webHidden/>
          </w:rPr>
        </w:r>
        <w:r w:rsidR="00C71E9D" w:rsidRPr="00F604BD">
          <w:rPr>
            <w:noProof/>
            <w:webHidden/>
          </w:rPr>
          <w:fldChar w:fldCharType="separate"/>
        </w:r>
        <w:r w:rsidR="001C1AAF" w:rsidRPr="00F604BD">
          <w:rPr>
            <w:noProof/>
            <w:webHidden/>
          </w:rPr>
          <w:t>3</w:t>
        </w:r>
        <w:r w:rsidR="00C71E9D" w:rsidRPr="00F604BD">
          <w:rPr>
            <w:noProof/>
            <w:webHidden/>
          </w:rPr>
          <w:fldChar w:fldCharType="end"/>
        </w:r>
      </w:hyperlink>
    </w:p>
    <w:p w14:paraId="761DCBCD" w14:textId="77777777" w:rsidR="00C71E9D" w:rsidRPr="00F604BD" w:rsidRDefault="00BE5C44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3576964" w:history="1">
        <w:r w:rsidR="00C71E9D" w:rsidRPr="00F604BD">
          <w:rPr>
            <w:rStyle w:val="Hyperlink"/>
            <w:noProof/>
            <w:lang w:bidi="he-IL"/>
          </w:rPr>
          <w:t>Installing the Software</w:t>
        </w:r>
        <w:r w:rsidR="00C71E9D" w:rsidRPr="00F604BD">
          <w:rPr>
            <w:noProof/>
            <w:webHidden/>
          </w:rPr>
          <w:tab/>
        </w:r>
        <w:r w:rsidR="00C71E9D" w:rsidRPr="00F604BD">
          <w:rPr>
            <w:noProof/>
            <w:webHidden/>
          </w:rPr>
          <w:fldChar w:fldCharType="begin"/>
        </w:r>
        <w:r w:rsidR="00C71E9D" w:rsidRPr="00F604BD">
          <w:rPr>
            <w:noProof/>
            <w:webHidden/>
          </w:rPr>
          <w:instrText xml:space="preserve"> PAGEREF _Toc493576964 \h </w:instrText>
        </w:r>
        <w:r w:rsidR="00C71E9D" w:rsidRPr="00F604BD">
          <w:rPr>
            <w:noProof/>
            <w:webHidden/>
          </w:rPr>
        </w:r>
        <w:r w:rsidR="00C71E9D" w:rsidRPr="00F604BD">
          <w:rPr>
            <w:noProof/>
            <w:webHidden/>
          </w:rPr>
          <w:fldChar w:fldCharType="separate"/>
        </w:r>
        <w:r w:rsidR="001C1AAF" w:rsidRPr="00F604BD">
          <w:rPr>
            <w:noProof/>
            <w:webHidden/>
          </w:rPr>
          <w:t>3</w:t>
        </w:r>
        <w:r w:rsidR="00C71E9D" w:rsidRPr="00F604BD">
          <w:rPr>
            <w:noProof/>
            <w:webHidden/>
          </w:rPr>
          <w:fldChar w:fldCharType="end"/>
        </w:r>
      </w:hyperlink>
    </w:p>
    <w:p w14:paraId="70205FFF" w14:textId="77777777" w:rsidR="00C71E9D" w:rsidRPr="00F604BD" w:rsidRDefault="00BE5C44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3576965" w:history="1">
        <w:r w:rsidR="00C71E9D" w:rsidRPr="00F604BD">
          <w:rPr>
            <w:rStyle w:val="Hyperlink"/>
            <w:noProof/>
            <w:lang w:bidi="he-IL"/>
          </w:rPr>
          <w:t>Setting Compatibility Mode</w:t>
        </w:r>
        <w:r w:rsidR="00C71E9D" w:rsidRPr="00F604BD">
          <w:rPr>
            <w:noProof/>
            <w:webHidden/>
          </w:rPr>
          <w:tab/>
        </w:r>
        <w:r w:rsidR="00C71E9D" w:rsidRPr="00F604BD">
          <w:rPr>
            <w:noProof/>
            <w:webHidden/>
          </w:rPr>
          <w:fldChar w:fldCharType="begin"/>
        </w:r>
        <w:r w:rsidR="00C71E9D" w:rsidRPr="00F604BD">
          <w:rPr>
            <w:noProof/>
            <w:webHidden/>
          </w:rPr>
          <w:instrText xml:space="preserve"> PAGEREF _Toc493576965 \h </w:instrText>
        </w:r>
        <w:r w:rsidR="00C71E9D" w:rsidRPr="00F604BD">
          <w:rPr>
            <w:noProof/>
            <w:webHidden/>
          </w:rPr>
        </w:r>
        <w:r w:rsidR="00C71E9D" w:rsidRPr="00F604BD">
          <w:rPr>
            <w:noProof/>
            <w:webHidden/>
          </w:rPr>
          <w:fldChar w:fldCharType="separate"/>
        </w:r>
        <w:r w:rsidR="001C1AAF" w:rsidRPr="00F604BD">
          <w:rPr>
            <w:noProof/>
            <w:webHidden/>
          </w:rPr>
          <w:t>9</w:t>
        </w:r>
        <w:r w:rsidR="00C71E9D" w:rsidRPr="00F604BD">
          <w:rPr>
            <w:noProof/>
            <w:webHidden/>
          </w:rPr>
          <w:fldChar w:fldCharType="end"/>
        </w:r>
      </w:hyperlink>
    </w:p>
    <w:p w14:paraId="26A30A01" w14:textId="57C393D1" w:rsidR="003829DD" w:rsidRDefault="00E570C0" w:rsidP="003829DD">
      <w:pPr>
        <w:pStyle w:val="BodyText"/>
        <w:tabs>
          <w:tab w:val="left" w:pos="7025"/>
        </w:tabs>
        <w:ind w:left="0"/>
        <w:rPr>
          <w:bCs w:val="0"/>
        </w:rPr>
      </w:pPr>
      <w:r w:rsidRPr="00F604BD">
        <w:rPr>
          <w:noProof/>
          <w:szCs w:val="20"/>
        </w:rPr>
        <w:fldChar w:fldCharType="end"/>
      </w:r>
      <w:r w:rsidR="003829DD">
        <w:br w:type="page"/>
      </w:r>
    </w:p>
    <w:p w14:paraId="63D86733" w14:textId="4AA13CB7" w:rsidR="000819F3" w:rsidRPr="00E570C0" w:rsidRDefault="000819F3" w:rsidP="003829DD">
      <w:pPr>
        <w:pStyle w:val="Heading1-FormatOnly"/>
      </w:pPr>
      <w:r w:rsidRPr="00E570C0">
        <w:lastRenderedPageBreak/>
        <w:t>Table of Figures</w:t>
      </w:r>
    </w:p>
    <w:p w14:paraId="7FFC03AA" w14:textId="77777777" w:rsidR="006B59F5" w:rsidRPr="00642CD7" w:rsidRDefault="0046603F">
      <w:pPr>
        <w:pStyle w:val="TableofFigures"/>
        <w:tabs>
          <w:tab w:val="right" w:leader="dot" w:pos="8630"/>
        </w:tabs>
        <w:rPr>
          <w:rFonts w:ascii="Calibri" w:eastAsia="Times New Roman" w:hAnsi="Calibri" w:cs="Times New Roman"/>
          <w:noProof/>
          <w:szCs w:val="24"/>
        </w:rPr>
      </w:pPr>
      <w:r w:rsidRPr="00484538">
        <w:rPr>
          <w:szCs w:val="24"/>
        </w:rPr>
        <w:fldChar w:fldCharType="begin"/>
      </w:r>
      <w:r w:rsidRPr="00484538">
        <w:rPr>
          <w:szCs w:val="24"/>
        </w:rPr>
        <w:instrText xml:space="preserve"> TOC \h \z \c "Figure" </w:instrText>
      </w:r>
      <w:r w:rsidRPr="00484538">
        <w:rPr>
          <w:szCs w:val="24"/>
        </w:rPr>
        <w:fldChar w:fldCharType="separate"/>
      </w:r>
      <w:hyperlink w:anchor="_Toc461182294" w:history="1">
        <w:r w:rsidR="006B59F5" w:rsidRPr="006B59F5">
          <w:rPr>
            <w:rStyle w:val="Hyperlink"/>
            <w:noProof/>
            <w:szCs w:val="24"/>
          </w:rPr>
          <w:t>Figure 1: InstallShield Wizard Window</w:t>
        </w:r>
        <w:r w:rsidR="006B59F5" w:rsidRPr="006B59F5">
          <w:rPr>
            <w:noProof/>
            <w:webHidden/>
            <w:szCs w:val="24"/>
          </w:rPr>
          <w:tab/>
        </w:r>
        <w:r w:rsidR="006B59F5" w:rsidRPr="006B59F5">
          <w:rPr>
            <w:noProof/>
            <w:webHidden/>
            <w:szCs w:val="24"/>
          </w:rPr>
          <w:fldChar w:fldCharType="begin"/>
        </w:r>
        <w:r w:rsidR="006B59F5" w:rsidRPr="006B59F5">
          <w:rPr>
            <w:noProof/>
            <w:webHidden/>
            <w:szCs w:val="24"/>
          </w:rPr>
          <w:instrText xml:space="preserve"> PAGEREF _Toc461182294 \h </w:instrText>
        </w:r>
        <w:r w:rsidR="006B59F5" w:rsidRPr="006B59F5">
          <w:rPr>
            <w:noProof/>
            <w:webHidden/>
            <w:szCs w:val="24"/>
          </w:rPr>
        </w:r>
        <w:r w:rsidR="006B59F5" w:rsidRPr="006B59F5">
          <w:rPr>
            <w:noProof/>
            <w:webHidden/>
            <w:szCs w:val="24"/>
          </w:rPr>
          <w:fldChar w:fldCharType="separate"/>
        </w:r>
        <w:r w:rsidR="001C1AAF">
          <w:rPr>
            <w:noProof/>
            <w:webHidden/>
            <w:szCs w:val="24"/>
          </w:rPr>
          <w:t>4</w:t>
        </w:r>
        <w:r w:rsidR="006B59F5" w:rsidRPr="006B59F5">
          <w:rPr>
            <w:noProof/>
            <w:webHidden/>
            <w:szCs w:val="24"/>
          </w:rPr>
          <w:fldChar w:fldCharType="end"/>
        </w:r>
      </w:hyperlink>
    </w:p>
    <w:p w14:paraId="02257F6E" w14:textId="77777777" w:rsidR="006B59F5" w:rsidRPr="00642CD7" w:rsidRDefault="00BE5C44">
      <w:pPr>
        <w:pStyle w:val="TableofFigures"/>
        <w:tabs>
          <w:tab w:val="right" w:leader="dot" w:pos="8630"/>
        </w:tabs>
        <w:rPr>
          <w:rFonts w:ascii="Calibri" w:eastAsia="Times New Roman" w:hAnsi="Calibri" w:cs="Times New Roman"/>
          <w:noProof/>
          <w:szCs w:val="24"/>
        </w:rPr>
      </w:pPr>
      <w:hyperlink w:anchor="_Toc461182295" w:history="1">
        <w:r w:rsidR="006B59F5" w:rsidRPr="006B59F5">
          <w:rPr>
            <w:rStyle w:val="Hyperlink"/>
            <w:noProof/>
            <w:szCs w:val="24"/>
          </w:rPr>
          <w:t>Figure 2: Windows Installer Window</w:t>
        </w:r>
        <w:r w:rsidR="006B59F5" w:rsidRPr="006B59F5">
          <w:rPr>
            <w:noProof/>
            <w:webHidden/>
            <w:szCs w:val="24"/>
          </w:rPr>
          <w:tab/>
        </w:r>
        <w:r w:rsidR="006B59F5" w:rsidRPr="006B59F5">
          <w:rPr>
            <w:noProof/>
            <w:webHidden/>
            <w:szCs w:val="24"/>
          </w:rPr>
          <w:fldChar w:fldCharType="begin"/>
        </w:r>
        <w:r w:rsidR="006B59F5" w:rsidRPr="006B59F5">
          <w:rPr>
            <w:noProof/>
            <w:webHidden/>
            <w:szCs w:val="24"/>
          </w:rPr>
          <w:instrText xml:space="preserve"> PAGEREF _Toc461182295 \h </w:instrText>
        </w:r>
        <w:r w:rsidR="006B59F5" w:rsidRPr="006B59F5">
          <w:rPr>
            <w:noProof/>
            <w:webHidden/>
            <w:szCs w:val="24"/>
          </w:rPr>
        </w:r>
        <w:r w:rsidR="006B59F5" w:rsidRPr="006B59F5">
          <w:rPr>
            <w:noProof/>
            <w:webHidden/>
            <w:szCs w:val="24"/>
          </w:rPr>
          <w:fldChar w:fldCharType="separate"/>
        </w:r>
        <w:r w:rsidR="001C1AAF">
          <w:rPr>
            <w:noProof/>
            <w:webHidden/>
            <w:szCs w:val="24"/>
          </w:rPr>
          <w:t>4</w:t>
        </w:r>
        <w:r w:rsidR="006B59F5" w:rsidRPr="006B59F5">
          <w:rPr>
            <w:noProof/>
            <w:webHidden/>
            <w:szCs w:val="24"/>
          </w:rPr>
          <w:fldChar w:fldCharType="end"/>
        </w:r>
      </w:hyperlink>
    </w:p>
    <w:p w14:paraId="73965D60" w14:textId="77777777" w:rsidR="006B59F5" w:rsidRPr="00642CD7" w:rsidRDefault="00BE5C44">
      <w:pPr>
        <w:pStyle w:val="TableofFigures"/>
        <w:tabs>
          <w:tab w:val="right" w:leader="dot" w:pos="8630"/>
        </w:tabs>
        <w:rPr>
          <w:rFonts w:ascii="Calibri" w:eastAsia="Times New Roman" w:hAnsi="Calibri" w:cs="Times New Roman"/>
          <w:noProof/>
          <w:szCs w:val="24"/>
        </w:rPr>
      </w:pPr>
      <w:hyperlink w:anchor="_Toc461182296" w:history="1">
        <w:r w:rsidR="006B59F5" w:rsidRPr="006B59F5">
          <w:rPr>
            <w:rStyle w:val="Hyperlink"/>
            <w:noProof/>
            <w:szCs w:val="24"/>
          </w:rPr>
          <w:t>Figure 3: Welcome Window</w:t>
        </w:r>
        <w:r w:rsidR="006B59F5" w:rsidRPr="006B59F5">
          <w:rPr>
            <w:noProof/>
            <w:webHidden/>
            <w:szCs w:val="24"/>
          </w:rPr>
          <w:tab/>
        </w:r>
        <w:r w:rsidR="006B59F5" w:rsidRPr="006B59F5">
          <w:rPr>
            <w:noProof/>
            <w:webHidden/>
            <w:szCs w:val="24"/>
          </w:rPr>
          <w:fldChar w:fldCharType="begin"/>
        </w:r>
        <w:r w:rsidR="006B59F5" w:rsidRPr="006B59F5">
          <w:rPr>
            <w:noProof/>
            <w:webHidden/>
            <w:szCs w:val="24"/>
          </w:rPr>
          <w:instrText xml:space="preserve"> PAGEREF _Toc461182296 \h </w:instrText>
        </w:r>
        <w:r w:rsidR="006B59F5" w:rsidRPr="006B59F5">
          <w:rPr>
            <w:noProof/>
            <w:webHidden/>
            <w:szCs w:val="24"/>
          </w:rPr>
        </w:r>
        <w:r w:rsidR="006B59F5" w:rsidRPr="006B59F5">
          <w:rPr>
            <w:noProof/>
            <w:webHidden/>
            <w:szCs w:val="24"/>
          </w:rPr>
          <w:fldChar w:fldCharType="separate"/>
        </w:r>
        <w:r w:rsidR="001C1AAF">
          <w:rPr>
            <w:noProof/>
            <w:webHidden/>
            <w:szCs w:val="24"/>
          </w:rPr>
          <w:t>5</w:t>
        </w:r>
        <w:r w:rsidR="006B59F5" w:rsidRPr="006B59F5">
          <w:rPr>
            <w:noProof/>
            <w:webHidden/>
            <w:szCs w:val="24"/>
          </w:rPr>
          <w:fldChar w:fldCharType="end"/>
        </w:r>
      </w:hyperlink>
    </w:p>
    <w:p w14:paraId="6A89117A" w14:textId="77777777" w:rsidR="006B59F5" w:rsidRPr="00642CD7" w:rsidRDefault="00BE5C44">
      <w:pPr>
        <w:pStyle w:val="TableofFigures"/>
        <w:tabs>
          <w:tab w:val="right" w:leader="dot" w:pos="8630"/>
        </w:tabs>
        <w:rPr>
          <w:rFonts w:ascii="Calibri" w:eastAsia="Times New Roman" w:hAnsi="Calibri" w:cs="Times New Roman"/>
          <w:noProof/>
          <w:szCs w:val="24"/>
        </w:rPr>
      </w:pPr>
      <w:hyperlink w:anchor="_Toc461182297" w:history="1">
        <w:r w:rsidR="006B59F5" w:rsidRPr="006B59F5">
          <w:rPr>
            <w:rStyle w:val="Hyperlink"/>
            <w:noProof/>
            <w:szCs w:val="24"/>
          </w:rPr>
          <w:t>Figure 4: Customer Information Window</w:t>
        </w:r>
        <w:r w:rsidR="006B59F5" w:rsidRPr="006B59F5">
          <w:rPr>
            <w:noProof/>
            <w:webHidden/>
            <w:szCs w:val="24"/>
          </w:rPr>
          <w:tab/>
        </w:r>
        <w:r w:rsidR="006B59F5" w:rsidRPr="006B59F5">
          <w:rPr>
            <w:noProof/>
            <w:webHidden/>
            <w:szCs w:val="24"/>
          </w:rPr>
          <w:fldChar w:fldCharType="begin"/>
        </w:r>
        <w:r w:rsidR="006B59F5" w:rsidRPr="006B59F5">
          <w:rPr>
            <w:noProof/>
            <w:webHidden/>
            <w:szCs w:val="24"/>
          </w:rPr>
          <w:instrText xml:space="preserve"> PAGEREF _Toc461182297 \h </w:instrText>
        </w:r>
        <w:r w:rsidR="006B59F5" w:rsidRPr="006B59F5">
          <w:rPr>
            <w:noProof/>
            <w:webHidden/>
            <w:szCs w:val="24"/>
          </w:rPr>
        </w:r>
        <w:r w:rsidR="006B59F5" w:rsidRPr="006B59F5">
          <w:rPr>
            <w:noProof/>
            <w:webHidden/>
            <w:szCs w:val="24"/>
          </w:rPr>
          <w:fldChar w:fldCharType="separate"/>
        </w:r>
        <w:r w:rsidR="001C1AAF">
          <w:rPr>
            <w:noProof/>
            <w:webHidden/>
            <w:szCs w:val="24"/>
          </w:rPr>
          <w:t>5</w:t>
        </w:r>
        <w:r w:rsidR="006B59F5" w:rsidRPr="006B59F5">
          <w:rPr>
            <w:noProof/>
            <w:webHidden/>
            <w:szCs w:val="24"/>
          </w:rPr>
          <w:fldChar w:fldCharType="end"/>
        </w:r>
      </w:hyperlink>
    </w:p>
    <w:p w14:paraId="277071EE" w14:textId="77777777" w:rsidR="006B59F5" w:rsidRPr="00642CD7" w:rsidRDefault="00BE5C44">
      <w:pPr>
        <w:pStyle w:val="TableofFigures"/>
        <w:tabs>
          <w:tab w:val="right" w:leader="dot" w:pos="8630"/>
        </w:tabs>
        <w:rPr>
          <w:rFonts w:ascii="Calibri" w:eastAsia="Times New Roman" w:hAnsi="Calibri" w:cs="Times New Roman"/>
          <w:noProof/>
          <w:szCs w:val="24"/>
        </w:rPr>
      </w:pPr>
      <w:hyperlink w:anchor="_Toc461182298" w:history="1">
        <w:r w:rsidR="006B59F5" w:rsidRPr="006B59F5">
          <w:rPr>
            <w:rStyle w:val="Hyperlink"/>
            <w:noProof/>
            <w:szCs w:val="24"/>
          </w:rPr>
          <w:t>Figure 5: Destination Folder Program Window</w:t>
        </w:r>
        <w:r w:rsidR="006B59F5" w:rsidRPr="006B59F5">
          <w:rPr>
            <w:noProof/>
            <w:webHidden/>
            <w:szCs w:val="24"/>
          </w:rPr>
          <w:tab/>
        </w:r>
        <w:r w:rsidR="006B59F5" w:rsidRPr="006B59F5">
          <w:rPr>
            <w:noProof/>
            <w:webHidden/>
            <w:szCs w:val="24"/>
          </w:rPr>
          <w:fldChar w:fldCharType="begin"/>
        </w:r>
        <w:r w:rsidR="006B59F5" w:rsidRPr="006B59F5">
          <w:rPr>
            <w:noProof/>
            <w:webHidden/>
            <w:szCs w:val="24"/>
          </w:rPr>
          <w:instrText xml:space="preserve"> PAGEREF _Toc461182298 \h </w:instrText>
        </w:r>
        <w:r w:rsidR="006B59F5" w:rsidRPr="006B59F5">
          <w:rPr>
            <w:noProof/>
            <w:webHidden/>
            <w:szCs w:val="24"/>
          </w:rPr>
        </w:r>
        <w:r w:rsidR="006B59F5" w:rsidRPr="006B59F5">
          <w:rPr>
            <w:noProof/>
            <w:webHidden/>
            <w:szCs w:val="24"/>
          </w:rPr>
          <w:fldChar w:fldCharType="separate"/>
        </w:r>
        <w:r w:rsidR="001C1AAF">
          <w:rPr>
            <w:noProof/>
            <w:webHidden/>
            <w:szCs w:val="24"/>
          </w:rPr>
          <w:t>6</w:t>
        </w:r>
        <w:r w:rsidR="006B59F5" w:rsidRPr="006B59F5">
          <w:rPr>
            <w:noProof/>
            <w:webHidden/>
            <w:szCs w:val="24"/>
          </w:rPr>
          <w:fldChar w:fldCharType="end"/>
        </w:r>
      </w:hyperlink>
    </w:p>
    <w:p w14:paraId="1FCF6D90" w14:textId="77777777" w:rsidR="006B59F5" w:rsidRPr="00642CD7" w:rsidRDefault="00BE5C44">
      <w:pPr>
        <w:pStyle w:val="TableofFigures"/>
        <w:tabs>
          <w:tab w:val="right" w:leader="dot" w:pos="8630"/>
        </w:tabs>
        <w:rPr>
          <w:rFonts w:ascii="Calibri" w:eastAsia="Times New Roman" w:hAnsi="Calibri" w:cs="Times New Roman"/>
          <w:noProof/>
          <w:szCs w:val="24"/>
        </w:rPr>
      </w:pPr>
      <w:hyperlink w:anchor="_Toc461182299" w:history="1">
        <w:r w:rsidR="006B59F5" w:rsidRPr="006B59F5">
          <w:rPr>
            <w:rStyle w:val="Hyperlink"/>
            <w:noProof/>
            <w:szCs w:val="24"/>
          </w:rPr>
          <w:t>Figure 6: Database Folder Program Window</w:t>
        </w:r>
        <w:r w:rsidR="006B59F5" w:rsidRPr="006B59F5">
          <w:rPr>
            <w:noProof/>
            <w:webHidden/>
            <w:szCs w:val="24"/>
          </w:rPr>
          <w:tab/>
        </w:r>
        <w:r w:rsidR="006B59F5" w:rsidRPr="006B59F5">
          <w:rPr>
            <w:noProof/>
            <w:webHidden/>
            <w:szCs w:val="24"/>
          </w:rPr>
          <w:fldChar w:fldCharType="begin"/>
        </w:r>
        <w:r w:rsidR="006B59F5" w:rsidRPr="006B59F5">
          <w:rPr>
            <w:noProof/>
            <w:webHidden/>
            <w:szCs w:val="24"/>
          </w:rPr>
          <w:instrText xml:space="preserve"> PAGEREF _Toc461182299 \h </w:instrText>
        </w:r>
        <w:r w:rsidR="006B59F5" w:rsidRPr="006B59F5">
          <w:rPr>
            <w:noProof/>
            <w:webHidden/>
            <w:szCs w:val="24"/>
          </w:rPr>
        </w:r>
        <w:r w:rsidR="006B59F5" w:rsidRPr="006B59F5">
          <w:rPr>
            <w:noProof/>
            <w:webHidden/>
            <w:szCs w:val="24"/>
          </w:rPr>
          <w:fldChar w:fldCharType="separate"/>
        </w:r>
        <w:r w:rsidR="001C1AAF">
          <w:rPr>
            <w:noProof/>
            <w:webHidden/>
            <w:szCs w:val="24"/>
          </w:rPr>
          <w:t>6</w:t>
        </w:r>
        <w:r w:rsidR="006B59F5" w:rsidRPr="006B59F5">
          <w:rPr>
            <w:noProof/>
            <w:webHidden/>
            <w:szCs w:val="24"/>
          </w:rPr>
          <w:fldChar w:fldCharType="end"/>
        </w:r>
      </w:hyperlink>
    </w:p>
    <w:p w14:paraId="73AAE655" w14:textId="77777777" w:rsidR="006B59F5" w:rsidRPr="00642CD7" w:rsidRDefault="00BE5C44">
      <w:pPr>
        <w:pStyle w:val="TableofFigures"/>
        <w:tabs>
          <w:tab w:val="right" w:leader="dot" w:pos="8630"/>
        </w:tabs>
        <w:rPr>
          <w:rFonts w:ascii="Calibri" w:eastAsia="Times New Roman" w:hAnsi="Calibri" w:cs="Times New Roman"/>
          <w:noProof/>
          <w:szCs w:val="24"/>
        </w:rPr>
      </w:pPr>
      <w:hyperlink w:anchor="_Toc461182300" w:history="1">
        <w:r w:rsidR="006B59F5" w:rsidRPr="006B59F5">
          <w:rPr>
            <w:rStyle w:val="Hyperlink"/>
            <w:noProof/>
            <w:szCs w:val="24"/>
          </w:rPr>
          <w:t>Figure 7: Install Program Window</w:t>
        </w:r>
        <w:r w:rsidR="006B59F5" w:rsidRPr="006B59F5">
          <w:rPr>
            <w:noProof/>
            <w:webHidden/>
            <w:szCs w:val="24"/>
          </w:rPr>
          <w:tab/>
        </w:r>
        <w:r w:rsidR="006B59F5" w:rsidRPr="006B59F5">
          <w:rPr>
            <w:noProof/>
            <w:webHidden/>
            <w:szCs w:val="24"/>
          </w:rPr>
          <w:fldChar w:fldCharType="begin"/>
        </w:r>
        <w:r w:rsidR="006B59F5" w:rsidRPr="006B59F5">
          <w:rPr>
            <w:noProof/>
            <w:webHidden/>
            <w:szCs w:val="24"/>
          </w:rPr>
          <w:instrText xml:space="preserve"> PAGEREF _Toc461182300 \h </w:instrText>
        </w:r>
        <w:r w:rsidR="006B59F5" w:rsidRPr="006B59F5">
          <w:rPr>
            <w:noProof/>
            <w:webHidden/>
            <w:szCs w:val="24"/>
          </w:rPr>
        </w:r>
        <w:r w:rsidR="006B59F5" w:rsidRPr="006B59F5">
          <w:rPr>
            <w:noProof/>
            <w:webHidden/>
            <w:szCs w:val="24"/>
          </w:rPr>
          <w:fldChar w:fldCharType="separate"/>
        </w:r>
        <w:r w:rsidR="001C1AAF">
          <w:rPr>
            <w:noProof/>
            <w:webHidden/>
            <w:szCs w:val="24"/>
          </w:rPr>
          <w:t>7</w:t>
        </w:r>
        <w:r w:rsidR="006B59F5" w:rsidRPr="006B59F5">
          <w:rPr>
            <w:noProof/>
            <w:webHidden/>
            <w:szCs w:val="24"/>
          </w:rPr>
          <w:fldChar w:fldCharType="end"/>
        </w:r>
      </w:hyperlink>
    </w:p>
    <w:p w14:paraId="7E532D7B" w14:textId="77777777" w:rsidR="006B59F5" w:rsidRPr="00642CD7" w:rsidRDefault="00BE5C44">
      <w:pPr>
        <w:pStyle w:val="TableofFigures"/>
        <w:tabs>
          <w:tab w:val="right" w:leader="dot" w:pos="8630"/>
        </w:tabs>
        <w:rPr>
          <w:rFonts w:ascii="Calibri" w:eastAsia="Times New Roman" w:hAnsi="Calibri" w:cs="Times New Roman"/>
          <w:noProof/>
          <w:szCs w:val="24"/>
        </w:rPr>
      </w:pPr>
      <w:hyperlink w:anchor="_Toc461182301" w:history="1">
        <w:r w:rsidR="006B59F5" w:rsidRPr="006B59F5">
          <w:rPr>
            <w:rStyle w:val="Hyperlink"/>
            <w:noProof/>
            <w:szCs w:val="24"/>
          </w:rPr>
          <w:t>Figure 8: Installation Progress Window</w:t>
        </w:r>
        <w:r w:rsidR="006B59F5" w:rsidRPr="006B59F5">
          <w:rPr>
            <w:noProof/>
            <w:webHidden/>
            <w:szCs w:val="24"/>
          </w:rPr>
          <w:tab/>
        </w:r>
        <w:r w:rsidR="006B59F5" w:rsidRPr="006B59F5">
          <w:rPr>
            <w:noProof/>
            <w:webHidden/>
            <w:szCs w:val="24"/>
          </w:rPr>
          <w:fldChar w:fldCharType="begin"/>
        </w:r>
        <w:r w:rsidR="006B59F5" w:rsidRPr="006B59F5">
          <w:rPr>
            <w:noProof/>
            <w:webHidden/>
            <w:szCs w:val="24"/>
          </w:rPr>
          <w:instrText xml:space="preserve"> PAGEREF _Toc461182301 \h </w:instrText>
        </w:r>
        <w:r w:rsidR="006B59F5" w:rsidRPr="006B59F5">
          <w:rPr>
            <w:noProof/>
            <w:webHidden/>
            <w:szCs w:val="24"/>
          </w:rPr>
        </w:r>
        <w:r w:rsidR="006B59F5" w:rsidRPr="006B59F5">
          <w:rPr>
            <w:noProof/>
            <w:webHidden/>
            <w:szCs w:val="24"/>
          </w:rPr>
          <w:fldChar w:fldCharType="separate"/>
        </w:r>
        <w:r w:rsidR="001C1AAF">
          <w:rPr>
            <w:noProof/>
            <w:webHidden/>
            <w:szCs w:val="24"/>
          </w:rPr>
          <w:t>7</w:t>
        </w:r>
        <w:r w:rsidR="006B59F5" w:rsidRPr="006B59F5">
          <w:rPr>
            <w:noProof/>
            <w:webHidden/>
            <w:szCs w:val="24"/>
          </w:rPr>
          <w:fldChar w:fldCharType="end"/>
        </w:r>
      </w:hyperlink>
    </w:p>
    <w:p w14:paraId="5804C962" w14:textId="77777777" w:rsidR="006B59F5" w:rsidRPr="00642CD7" w:rsidRDefault="00BE5C44">
      <w:pPr>
        <w:pStyle w:val="TableofFigures"/>
        <w:tabs>
          <w:tab w:val="right" w:leader="dot" w:pos="8630"/>
        </w:tabs>
        <w:rPr>
          <w:rFonts w:ascii="Calibri" w:eastAsia="Times New Roman" w:hAnsi="Calibri" w:cs="Times New Roman"/>
          <w:noProof/>
          <w:szCs w:val="24"/>
        </w:rPr>
      </w:pPr>
      <w:hyperlink w:anchor="_Toc461182302" w:history="1">
        <w:r w:rsidR="006B59F5" w:rsidRPr="006B59F5">
          <w:rPr>
            <w:rStyle w:val="Hyperlink"/>
            <w:noProof/>
            <w:szCs w:val="24"/>
          </w:rPr>
          <w:t>Figure 9: Installation Completed Successfully Window</w:t>
        </w:r>
        <w:r w:rsidR="006B59F5" w:rsidRPr="006B59F5">
          <w:rPr>
            <w:noProof/>
            <w:webHidden/>
            <w:szCs w:val="24"/>
          </w:rPr>
          <w:tab/>
        </w:r>
        <w:r w:rsidR="006B59F5" w:rsidRPr="006B59F5">
          <w:rPr>
            <w:noProof/>
            <w:webHidden/>
            <w:szCs w:val="24"/>
          </w:rPr>
          <w:fldChar w:fldCharType="begin"/>
        </w:r>
        <w:r w:rsidR="006B59F5" w:rsidRPr="006B59F5">
          <w:rPr>
            <w:noProof/>
            <w:webHidden/>
            <w:szCs w:val="24"/>
          </w:rPr>
          <w:instrText xml:space="preserve"> PAGEREF _Toc461182302 \h </w:instrText>
        </w:r>
        <w:r w:rsidR="006B59F5" w:rsidRPr="006B59F5">
          <w:rPr>
            <w:noProof/>
            <w:webHidden/>
            <w:szCs w:val="24"/>
          </w:rPr>
        </w:r>
        <w:r w:rsidR="006B59F5" w:rsidRPr="006B59F5">
          <w:rPr>
            <w:noProof/>
            <w:webHidden/>
            <w:szCs w:val="24"/>
          </w:rPr>
          <w:fldChar w:fldCharType="separate"/>
        </w:r>
        <w:r w:rsidR="001C1AAF">
          <w:rPr>
            <w:noProof/>
            <w:webHidden/>
            <w:szCs w:val="24"/>
          </w:rPr>
          <w:t>8</w:t>
        </w:r>
        <w:r w:rsidR="006B59F5" w:rsidRPr="006B59F5">
          <w:rPr>
            <w:noProof/>
            <w:webHidden/>
            <w:szCs w:val="24"/>
          </w:rPr>
          <w:fldChar w:fldCharType="end"/>
        </w:r>
      </w:hyperlink>
    </w:p>
    <w:p w14:paraId="4AAE9EA0" w14:textId="77777777" w:rsidR="006B59F5" w:rsidRPr="00642CD7" w:rsidRDefault="00BE5C44">
      <w:pPr>
        <w:pStyle w:val="TableofFigures"/>
        <w:tabs>
          <w:tab w:val="right" w:leader="dot" w:pos="8630"/>
        </w:tabs>
        <w:rPr>
          <w:rFonts w:ascii="Calibri" w:eastAsia="Times New Roman" w:hAnsi="Calibri" w:cs="Times New Roman"/>
          <w:noProof/>
          <w:sz w:val="22"/>
          <w:szCs w:val="22"/>
        </w:rPr>
      </w:pPr>
      <w:hyperlink w:anchor="_Toc461182303" w:history="1">
        <w:r w:rsidR="006B59F5" w:rsidRPr="006B59F5">
          <w:rPr>
            <w:rStyle w:val="Hyperlink"/>
            <w:noProof/>
            <w:szCs w:val="24"/>
          </w:rPr>
          <w:t>Figure 10: Compatibility Mode Window</w:t>
        </w:r>
        <w:r w:rsidR="006B59F5" w:rsidRPr="006B59F5">
          <w:rPr>
            <w:noProof/>
            <w:webHidden/>
            <w:szCs w:val="24"/>
          </w:rPr>
          <w:tab/>
        </w:r>
        <w:r w:rsidR="006B59F5" w:rsidRPr="006B59F5">
          <w:rPr>
            <w:noProof/>
            <w:webHidden/>
            <w:szCs w:val="24"/>
          </w:rPr>
          <w:fldChar w:fldCharType="begin"/>
        </w:r>
        <w:r w:rsidR="006B59F5" w:rsidRPr="006B59F5">
          <w:rPr>
            <w:noProof/>
            <w:webHidden/>
            <w:szCs w:val="24"/>
          </w:rPr>
          <w:instrText xml:space="preserve"> PAGEREF _Toc461182303 \h </w:instrText>
        </w:r>
        <w:r w:rsidR="006B59F5" w:rsidRPr="006B59F5">
          <w:rPr>
            <w:noProof/>
            <w:webHidden/>
            <w:szCs w:val="24"/>
          </w:rPr>
        </w:r>
        <w:r w:rsidR="006B59F5" w:rsidRPr="006B59F5">
          <w:rPr>
            <w:noProof/>
            <w:webHidden/>
            <w:szCs w:val="24"/>
          </w:rPr>
          <w:fldChar w:fldCharType="separate"/>
        </w:r>
        <w:r w:rsidR="001C1AAF">
          <w:rPr>
            <w:noProof/>
            <w:webHidden/>
            <w:szCs w:val="24"/>
          </w:rPr>
          <w:t>9</w:t>
        </w:r>
        <w:r w:rsidR="006B59F5" w:rsidRPr="006B59F5">
          <w:rPr>
            <w:noProof/>
            <w:webHidden/>
            <w:szCs w:val="24"/>
          </w:rPr>
          <w:fldChar w:fldCharType="end"/>
        </w:r>
      </w:hyperlink>
    </w:p>
    <w:p w14:paraId="28083ACA" w14:textId="77777777" w:rsidR="000819F3" w:rsidRPr="00E570C0" w:rsidRDefault="0046603F" w:rsidP="00B46D14">
      <w:pPr>
        <w:pStyle w:val="BodyText"/>
      </w:pPr>
      <w:r w:rsidRPr="00484538">
        <w:fldChar w:fldCharType="end"/>
      </w:r>
    </w:p>
    <w:p w14:paraId="5EC428FA" w14:textId="77777777" w:rsidR="000819F3" w:rsidRPr="00E570C0" w:rsidRDefault="000819F3" w:rsidP="00B46D14">
      <w:pPr>
        <w:pStyle w:val="BodyTextFirstIndent2"/>
        <w:sectPr w:rsidR="000819F3" w:rsidRPr="00E570C0" w:rsidSect="00E13FE6">
          <w:headerReference w:type="default" r:id="rId12"/>
          <w:footerReference w:type="default" r:id="rId13"/>
          <w:pgSz w:w="12240" w:h="15840"/>
          <w:pgMar w:top="1440" w:right="1800" w:bottom="1440" w:left="1800" w:header="720" w:footer="720" w:gutter="0"/>
          <w:pgNumType w:fmt="lowerRoman"/>
          <w:cols w:space="720"/>
          <w:docGrid w:linePitch="360"/>
        </w:sectPr>
      </w:pPr>
    </w:p>
    <w:p w14:paraId="2664F79B" w14:textId="77777777" w:rsidR="000819F3" w:rsidRPr="00E570C0" w:rsidRDefault="000819F3" w:rsidP="00677183">
      <w:pPr>
        <w:pStyle w:val="Heading2"/>
      </w:pPr>
      <w:bookmarkStart w:id="13" w:name="_Toc519921134"/>
      <w:bookmarkStart w:id="14" w:name="_Toc519922805"/>
      <w:bookmarkStart w:id="15" w:name="_Toc525903164"/>
      <w:bookmarkStart w:id="16" w:name="_Ref12949477"/>
      <w:bookmarkStart w:id="17" w:name="_Toc21748251"/>
      <w:bookmarkStart w:id="18" w:name="_Ref84820680"/>
      <w:bookmarkStart w:id="19" w:name="_Toc493576958"/>
      <w:r w:rsidRPr="00E570C0">
        <w:lastRenderedPageBreak/>
        <w:t>Introduction</w:t>
      </w:r>
      <w:bookmarkEnd w:id="13"/>
      <w:bookmarkEnd w:id="14"/>
      <w:bookmarkEnd w:id="15"/>
      <w:bookmarkEnd w:id="16"/>
      <w:bookmarkEnd w:id="17"/>
      <w:bookmarkEnd w:id="18"/>
      <w:bookmarkEnd w:id="19"/>
    </w:p>
    <w:p w14:paraId="49A74369" w14:textId="77777777" w:rsidR="000819F3" w:rsidRPr="008F40DB" w:rsidRDefault="000819F3" w:rsidP="00500C28">
      <w:pPr>
        <w:spacing w:after="240"/>
      </w:pPr>
      <w:r w:rsidRPr="008F40DB">
        <w:t>This document is the Installation Guide for the California Department of Education</w:t>
      </w:r>
      <w:r w:rsidR="00770916" w:rsidRPr="008F40DB">
        <w:t xml:space="preserve"> (CDE) </w:t>
      </w:r>
      <w:r w:rsidRPr="008F40DB">
        <w:t xml:space="preserve">Principal Apportionment </w:t>
      </w:r>
      <w:r w:rsidR="00770916" w:rsidRPr="008F40DB">
        <w:t>software</w:t>
      </w:r>
      <w:r w:rsidRPr="008F40DB">
        <w:t xml:space="preserve">, and it covers installation of the </w:t>
      </w:r>
      <w:r w:rsidR="00770916" w:rsidRPr="008F40DB">
        <w:t xml:space="preserve">data collection </w:t>
      </w:r>
      <w:r w:rsidRPr="008F40DB">
        <w:t xml:space="preserve">and </w:t>
      </w:r>
      <w:r w:rsidR="00770916" w:rsidRPr="008F40DB">
        <w:t xml:space="preserve">tax </w:t>
      </w:r>
      <w:r w:rsidRPr="008F40DB">
        <w:t xml:space="preserve">software packages. Understanding basic Windows functions and procedures, such as clicking, double clicking, right clicking, </w:t>
      </w:r>
      <w:r w:rsidR="00AF7872" w:rsidRPr="008F40DB">
        <w:t>etc.</w:t>
      </w:r>
      <w:r w:rsidRPr="008F40DB">
        <w:t>, will assist you in installing and using the software.</w:t>
      </w:r>
    </w:p>
    <w:p w14:paraId="7EF0A310" w14:textId="4D3ACE50" w:rsidR="00146C9D" w:rsidRPr="008F40DB" w:rsidRDefault="00146C9D" w:rsidP="00500C28">
      <w:pPr>
        <w:spacing w:after="240"/>
      </w:pPr>
      <w:r w:rsidRPr="008F40DB">
        <w:t>This Installation Guide is designed to be common to the Tax Software and the Principal Apportionment Data Collection</w:t>
      </w:r>
      <w:r w:rsidR="00484538" w:rsidRPr="008F40DB">
        <w:t xml:space="preserve"> (PADC)</w:t>
      </w:r>
      <w:r w:rsidRPr="008F40DB">
        <w:t xml:space="preserve"> Software.</w:t>
      </w:r>
      <w:r w:rsidR="001B625D" w:rsidRPr="008F40DB">
        <w:t xml:space="preserve"> </w:t>
      </w:r>
      <w:r w:rsidRPr="008F40DB">
        <w:t>The steps involved with installing the two separate packages are the same, with the exception of the self-extracting executable download and install</w:t>
      </w:r>
      <w:r w:rsidR="008F0296" w:rsidRPr="008F40DB">
        <w:t xml:space="preserve"> files</w:t>
      </w:r>
      <w:r w:rsidRPr="008F40DB">
        <w:t xml:space="preserve">. For example, the </w:t>
      </w:r>
      <w:r w:rsidR="005625F7" w:rsidRPr="008F40DB">
        <w:t xml:space="preserve">Tax </w:t>
      </w:r>
      <w:r w:rsidRPr="008F40DB">
        <w:t xml:space="preserve">Software begins with </w:t>
      </w:r>
      <w:r w:rsidR="005625F7" w:rsidRPr="008F40DB">
        <w:t>tax</w:t>
      </w:r>
      <w:r w:rsidR="007F1238" w:rsidRPr="008F40DB">
        <w:t>20</w:t>
      </w:r>
      <w:r w:rsidR="00427214" w:rsidRPr="008F40DB">
        <w:t>18</w:t>
      </w:r>
      <w:r w:rsidR="007758C8" w:rsidRPr="008F40DB">
        <w:t>v</w:t>
      </w:r>
      <w:r w:rsidR="005B1B6C" w:rsidRPr="008F40DB">
        <w:t>xxxx</w:t>
      </w:r>
      <w:r w:rsidRPr="008F40DB">
        <w:t xml:space="preserve">.exe file, and the </w:t>
      </w:r>
      <w:r w:rsidR="005625F7" w:rsidRPr="008F40DB">
        <w:t xml:space="preserve">PADC </w:t>
      </w:r>
      <w:r w:rsidRPr="008F40DB">
        <w:t xml:space="preserve">Software begins with the </w:t>
      </w:r>
      <w:r w:rsidR="00427214" w:rsidRPr="008F40DB">
        <w:t>padc2018vxxxx</w:t>
      </w:r>
      <w:r w:rsidRPr="008F40DB">
        <w:t>.exe file.</w:t>
      </w:r>
    </w:p>
    <w:p w14:paraId="27FC809E" w14:textId="77777777" w:rsidR="00146C9D" w:rsidRPr="008F40DB" w:rsidRDefault="00146C9D" w:rsidP="00500C28">
      <w:pPr>
        <w:pBdr>
          <w:top w:val="single" w:sz="4" w:space="1" w:color="auto"/>
          <w:bottom w:val="single" w:sz="4" w:space="1" w:color="auto"/>
        </w:pBdr>
        <w:shd w:val="clear" w:color="auto" w:fill="BFBFBF" w:themeFill="background1" w:themeFillShade="BF"/>
        <w:spacing w:after="240"/>
      </w:pPr>
      <w:r w:rsidRPr="008F40DB">
        <w:rPr>
          <w:b/>
        </w:rPr>
        <w:t>Note</w:t>
      </w:r>
      <w:r w:rsidRPr="008F40DB">
        <w:t>:</w:t>
      </w:r>
      <w:r w:rsidR="00B82ADC" w:rsidRPr="008F40DB">
        <w:t xml:space="preserve"> </w:t>
      </w:r>
      <w:r w:rsidRPr="008F40DB">
        <w:t>If you install the P</w:t>
      </w:r>
      <w:r w:rsidR="00484538" w:rsidRPr="008F40DB">
        <w:t>ADC</w:t>
      </w:r>
      <w:r w:rsidRPr="008F40DB">
        <w:t xml:space="preserve"> Software package, it is not necessary to separately install the Tax Software package. County offices </w:t>
      </w:r>
      <w:r w:rsidR="008A19AC" w:rsidRPr="008F40DB">
        <w:t xml:space="preserve">of education </w:t>
      </w:r>
      <w:r w:rsidRPr="008F40DB">
        <w:t xml:space="preserve">should install the </w:t>
      </w:r>
      <w:r w:rsidR="00484538" w:rsidRPr="008F40DB">
        <w:t>PADC</w:t>
      </w:r>
      <w:r w:rsidRPr="008F40DB">
        <w:t xml:space="preserve"> Software package. </w:t>
      </w:r>
      <w:r w:rsidR="00770916" w:rsidRPr="008F40DB">
        <w:t xml:space="preserve">However, because First Principal taxes are due to CDE before the release of the </w:t>
      </w:r>
      <w:r w:rsidR="00484538" w:rsidRPr="008F40DB">
        <w:t>PADC</w:t>
      </w:r>
      <w:r w:rsidR="00770916" w:rsidRPr="008F40DB">
        <w:t xml:space="preserve"> Software, some county offices may choose to install the Tax Software package as well. </w:t>
      </w:r>
      <w:r w:rsidRPr="008F40DB">
        <w:t xml:space="preserve">County auditors should install the Tax </w:t>
      </w:r>
      <w:r w:rsidR="00770916" w:rsidRPr="008F40DB">
        <w:t xml:space="preserve">software </w:t>
      </w:r>
      <w:r w:rsidRPr="008F40DB">
        <w:t xml:space="preserve">package. School districts and charter schools should install the </w:t>
      </w:r>
      <w:r w:rsidR="00484538" w:rsidRPr="008F40DB">
        <w:t>PADC</w:t>
      </w:r>
      <w:r w:rsidRPr="008F40DB">
        <w:t xml:space="preserve"> Software package to submit attendance</w:t>
      </w:r>
      <w:r w:rsidR="000012E3" w:rsidRPr="008F40DB">
        <w:t xml:space="preserve"> and other </w:t>
      </w:r>
      <w:r w:rsidRPr="008F40DB">
        <w:t>data to their county office</w:t>
      </w:r>
      <w:r w:rsidR="008F0296" w:rsidRPr="008F40DB">
        <w:t xml:space="preserve"> of education</w:t>
      </w:r>
      <w:r w:rsidRPr="008F40DB">
        <w:t>.</w:t>
      </w:r>
    </w:p>
    <w:p w14:paraId="302EA2FA" w14:textId="499CF08D" w:rsidR="000819F3" w:rsidRPr="008F40DB" w:rsidRDefault="000819F3" w:rsidP="007025ED">
      <w:r w:rsidRPr="008F40DB">
        <w:t xml:space="preserve">For instructions on using the </w:t>
      </w:r>
      <w:r w:rsidR="002D0616" w:rsidRPr="008F40DB">
        <w:t>s</w:t>
      </w:r>
      <w:r w:rsidR="00206DD1" w:rsidRPr="008F40DB">
        <w:t>oftware packages</w:t>
      </w:r>
      <w:r w:rsidRPr="008F40DB">
        <w:t>, please refer to the</w:t>
      </w:r>
      <w:r w:rsidRPr="008F40DB">
        <w:rPr>
          <w:i/>
          <w:iCs/>
        </w:rPr>
        <w:t xml:space="preserve"> </w:t>
      </w:r>
      <w:r w:rsidR="00334A5E" w:rsidRPr="008F40DB">
        <w:rPr>
          <w:iCs/>
        </w:rPr>
        <w:t>u</w:t>
      </w:r>
      <w:r w:rsidRPr="008F40DB">
        <w:rPr>
          <w:iCs/>
        </w:rPr>
        <w:t xml:space="preserve">ser </w:t>
      </w:r>
      <w:r w:rsidR="00334A5E" w:rsidRPr="008F40DB">
        <w:rPr>
          <w:iCs/>
        </w:rPr>
        <w:t>guide</w:t>
      </w:r>
      <w:r w:rsidR="00CF5BC8" w:rsidRPr="008F40DB">
        <w:rPr>
          <w:iCs/>
        </w:rPr>
        <w:t>s</w:t>
      </w:r>
      <w:r w:rsidR="00334A5E" w:rsidRPr="008F40DB">
        <w:rPr>
          <w:i/>
          <w:iCs/>
        </w:rPr>
        <w:t xml:space="preserve"> </w:t>
      </w:r>
      <w:r w:rsidR="00334A5E" w:rsidRPr="008F40DB">
        <w:t>and</w:t>
      </w:r>
      <w:r w:rsidR="00CF5BC8" w:rsidRPr="008F40DB">
        <w:t xml:space="preserve">/or </w:t>
      </w:r>
      <w:r w:rsidRPr="008F40DB">
        <w:t xml:space="preserve">the </w:t>
      </w:r>
      <w:r w:rsidR="00334A5E" w:rsidRPr="008F40DB">
        <w:t>reporting instructions</w:t>
      </w:r>
      <w:r w:rsidR="00334A5E" w:rsidRPr="008F40DB">
        <w:rPr>
          <w:i/>
        </w:rPr>
        <w:t xml:space="preserve"> </w:t>
      </w:r>
      <w:r w:rsidR="00807BC6" w:rsidRPr="008F40DB">
        <w:t xml:space="preserve">which can be found </w:t>
      </w:r>
      <w:r w:rsidR="001C44BA" w:rsidRPr="008F40DB">
        <w:t xml:space="preserve">on </w:t>
      </w:r>
      <w:r w:rsidR="008F0296" w:rsidRPr="008F40DB">
        <w:t xml:space="preserve">the CDE </w:t>
      </w:r>
      <w:r w:rsidR="00D8430E" w:rsidRPr="008F40DB">
        <w:t xml:space="preserve">Software &amp; Forms </w:t>
      </w:r>
      <w:r w:rsidR="00DD5B82">
        <w:t>w</w:t>
      </w:r>
      <w:r w:rsidR="008F0296" w:rsidRPr="008F40DB">
        <w:t xml:space="preserve">eb page at </w:t>
      </w:r>
      <w:hyperlink r:id="rId14" w:tooltip="Software &amp; Forms" w:history="1">
        <w:r w:rsidR="009E3345" w:rsidRPr="008F40DB">
          <w:rPr>
            <w:rStyle w:val="Hyperlink"/>
          </w:rPr>
          <w:t>https://www.cde.ca.gov/fg/sf/</w:t>
        </w:r>
      </w:hyperlink>
      <w:r w:rsidR="00F73C5D" w:rsidRPr="008F40DB">
        <w:t>. Select the appropriate software package and fiscal year.</w:t>
      </w:r>
    </w:p>
    <w:p w14:paraId="10C45244" w14:textId="77777777" w:rsidR="00D8430E" w:rsidRPr="00E570C0" w:rsidRDefault="00D8430E" w:rsidP="008F1487">
      <w:pPr>
        <w:pStyle w:val="Heading3"/>
      </w:pPr>
      <w:bookmarkStart w:id="20" w:name="_Toc493576959"/>
      <w:r w:rsidRPr="00E570C0">
        <w:t>System Requirements</w:t>
      </w:r>
      <w:bookmarkEnd w:id="20"/>
    </w:p>
    <w:p w14:paraId="5694A915" w14:textId="77777777" w:rsidR="00D8430E" w:rsidRPr="008F40DB" w:rsidRDefault="00D8430E" w:rsidP="007025ED">
      <w:r w:rsidRPr="008F40DB">
        <w:t>The installation of the Principal Apportionment Software requires approximately 10–40 MB of hard disk space on a Windows based PC.</w:t>
      </w:r>
    </w:p>
    <w:p w14:paraId="24C7246E" w14:textId="77777777" w:rsidR="000819F3" w:rsidRPr="00E570C0" w:rsidRDefault="000819F3" w:rsidP="008F1487">
      <w:pPr>
        <w:pStyle w:val="Heading3"/>
      </w:pPr>
      <w:bookmarkStart w:id="21" w:name="_Toc21748252"/>
      <w:bookmarkStart w:id="22" w:name="_Toc493576960"/>
      <w:r w:rsidRPr="00E570C0">
        <w:t>Document Conventions</w:t>
      </w:r>
      <w:bookmarkEnd w:id="21"/>
      <w:bookmarkEnd w:id="22"/>
    </w:p>
    <w:p w14:paraId="1E09E931" w14:textId="7D43C45B" w:rsidR="00DC20AB" w:rsidRDefault="000819F3" w:rsidP="007025ED">
      <w:r w:rsidRPr="008F40DB">
        <w:t>This document uses the following conventions to describe functions and procedures in the software:</w:t>
      </w:r>
      <w:r w:rsidR="00F53103" w:rsidRPr="008F40DB">
        <w:t xml:space="preserve"> </w:t>
      </w:r>
    </w:p>
    <w:p w14:paraId="2BD0C2CF" w14:textId="33411EC1" w:rsidR="00DC20AB" w:rsidRDefault="00DC20AB" w:rsidP="00500C28">
      <w:pPr>
        <w:pStyle w:val="Heading4"/>
      </w:pPr>
      <w:r>
        <w:t>Window Names</w:t>
      </w:r>
    </w:p>
    <w:p w14:paraId="1FF5C988" w14:textId="0F3C942C" w:rsidR="00DC20AB" w:rsidRDefault="00DC20AB" w:rsidP="007025ED">
      <w:r w:rsidRPr="008F40DB">
        <w:t>The names of windows, screens, and dialogue</w:t>
      </w:r>
      <w:r>
        <w:t xml:space="preserve"> boxes use title case, such as: “Save As” window, “</w:t>
      </w:r>
      <w:r w:rsidRPr="008F40DB">
        <w:t>User Information</w:t>
      </w:r>
      <w:r>
        <w:t>”</w:t>
      </w:r>
      <w:r w:rsidRPr="008F40DB">
        <w:t xml:space="preserve"> screen</w:t>
      </w:r>
      <w:r>
        <w:t>.</w:t>
      </w:r>
    </w:p>
    <w:p w14:paraId="6F0789C1" w14:textId="6ADA6ABE" w:rsidR="00DC20AB" w:rsidRDefault="00DC20AB" w:rsidP="00500C28">
      <w:pPr>
        <w:pStyle w:val="Heading4"/>
      </w:pPr>
      <w:r>
        <w:t>Commands</w:t>
      </w:r>
    </w:p>
    <w:p w14:paraId="202CDD13" w14:textId="7429D5C0" w:rsidR="00DC20AB" w:rsidRPr="00DC20AB" w:rsidRDefault="00DC20AB" w:rsidP="00500C28">
      <w:pPr>
        <w:spacing w:after="240"/>
      </w:pPr>
      <w:r w:rsidRPr="008F40DB">
        <w:t>Commands are operations you must follow in order to perform certain functions in the software. B</w:t>
      </w:r>
      <w:r>
        <w:t>old face font is used, such as: “</w:t>
      </w:r>
      <w:r w:rsidRPr="008F40DB">
        <w:t xml:space="preserve">Select </w:t>
      </w:r>
      <w:r w:rsidRPr="008F40DB">
        <w:rPr>
          <w:b/>
        </w:rPr>
        <w:t>Print</w:t>
      </w:r>
      <w:r w:rsidRPr="008F40DB">
        <w:t xml:space="preserve"> from the </w:t>
      </w:r>
      <w:r w:rsidRPr="008F40DB">
        <w:rPr>
          <w:b/>
        </w:rPr>
        <w:t>File</w:t>
      </w:r>
      <w:r w:rsidRPr="008F40DB">
        <w:t xml:space="preserve"> menu</w:t>
      </w:r>
      <w:r>
        <w:t>” and “</w:t>
      </w:r>
      <w:r w:rsidRPr="008F40DB">
        <w:t xml:space="preserve">Click the </w:t>
      </w:r>
      <w:r w:rsidRPr="008F40DB">
        <w:rPr>
          <w:b/>
        </w:rPr>
        <w:t>OK</w:t>
      </w:r>
      <w:r w:rsidRPr="008F40DB">
        <w:t xml:space="preserve"> button</w:t>
      </w:r>
      <w:r>
        <w:t>”.</w:t>
      </w:r>
    </w:p>
    <w:p w14:paraId="57F6421C" w14:textId="77777777" w:rsidR="00B426AB" w:rsidRDefault="008F40DB" w:rsidP="008F40DB">
      <w:pPr>
        <w:pStyle w:val="Footer"/>
        <w:rPr>
          <w:b w:val="0"/>
          <w:noProof/>
          <w:sz w:val="24"/>
        </w:rPr>
        <w:sectPr w:rsidR="00B426AB" w:rsidSect="00C8287A">
          <w:headerReference w:type="default" r:id="rId15"/>
          <w:footerReference w:type="default" r:id="rId16"/>
          <w:footerReference w:type="first" r:id="rId17"/>
          <w:pgSz w:w="12240" w:h="15840"/>
          <w:pgMar w:top="1440" w:right="1800" w:bottom="720" w:left="1800" w:header="720" w:footer="0" w:gutter="0"/>
          <w:pgNumType w:start="1"/>
          <w:cols w:space="720"/>
          <w:docGrid w:linePitch="360"/>
        </w:sectPr>
      </w:pPr>
      <w:r w:rsidRPr="00C8287A">
        <w:rPr>
          <w:b w:val="0"/>
          <w:i/>
          <w:smallCaps w:val="0"/>
          <w:sz w:val="24"/>
        </w:rPr>
        <w:t>Data Collection and Tax Software Installation Guide, 2018–19 Fiscal Year</w:t>
      </w:r>
      <w:r w:rsidRPr="00C8287A">
        <w:rPr>
          <w:b w:val="0"/>
          <w:i/>
          <w:smallCaps w:val="0"/>
          <w:spacing w:val="10000"/>
          <w:sz w:val="24"/>
        </w:rPr>
        <w:t xml:space="preserve"> </w:t>
      </w:r>
      <w:r w:rsidRPr="00C8287A">
        <w:rPr>
          <w:b w:val="0"/>
          <w:i/>
          <w:smallCaps w:val="0"/>
          <w:sz w:val="24"/>
        </w:rPr>
        <w:t>California Department of Education, School Fiscal Services</w:t>
      </w:r>
      <w:r w:rsidR="001825FF" w:rsidRPr="004558A2">
        <w:rPr>
          <w:b w:val="0"/>
          <w:i/>
          <w:smallCaps w:val="0"/>
          <w:spacing w:val="2100"/>
          <w:sz w:val="24"/>
        </w:rPr>
        <w:t xml:space="preserve"> </w:t>
      </w:r>
      <w:r w:rsidRPr="00C8287A">
        <w:rPr>
          <w:b w:val="0"/>
          <w:sz w:val="24"/>
        </w:rPr>
        <w:fldChar w:fldCharType="begin"/>
      </w:r>
      <w:r w:rsidRPr="00C8287A">
        <w:rPr>
          <w:b w:val="0"/>
          <w:sz w:val="24"/>
        </w:rPr>
        <w:instrText xml:space="preserve"> PAGE   \* MERGEFORMAT </w:instrText>
      </w:r>
      <w:r w:rsidRPr="00C8287A">
        <w:rPr>
          <w:b w:val="0"/>
          <w:sz w:val="24"/>
        </w:rPr>
        <w:fldChar w:fldCharType="separate"/>
      </w:r>
      <w:r w:rsidRPr="00C8287A">
        <w:rPr>
          <w:b w:val="0"/>
          <w:noProof/>
          <w:sz w:val="24"/>
        </w:rPr>
        <w:t>1</w:t>
      </w:r>
      <w:r w:rsidRPr="00C8287A">
        <w:rPr>
          <w:b w:val="0"/>
          <w:noProof/>
          <w:sz w:val="24"/>
        </w:rPr>
        <w:fldChar w:fldCharType="end"/>
      </w:r>
    </w:p>
    <w:p w14:paraId="58205AC9" w14:textId="6DC8BE02" w:rsidR="00DC20AB" w:rsidRDefault="00DC20AB" w:rsidP="00500C28">
      <w:pPr>
        <w:pStyle w:val="Heading4"/>
        <w:spacing w:after="240"/>
      </w:pPr>
      <w:r>
        <w:lastRenderedPageBreak/>
        <w:t>Image Names</w:t>
      </w:r>
    </w:p>
    <w:p w14:paraId="492E34E2" w14:textId="446799CE" w:rsidR="00DC20AB" w:rsidRDefault="00B426AB" w:rsidP="00500C28">
      <w:pPr>
        <w:spacing w:before="240" w:after="0"/>
        <w:rPr>
          <w:i/>
          <w:iCs/>
        </w:rPr>
      </w:pPr>
      <w:r w:rsidRPr="008F40DB">
        <w:t xml:space="preserve">Images, or pictures, are described as Figures and use Italic face font, such as: </w:t>
      </w:r>
      <w:r>
        <w:t>“</w:t>
      </w:r>
      <w:r w:rsidRPr="008F40DB">
        <w:rPr>
          <w:i/>
          <w:iCs/>
        </w:rPr>
        <w:t>Figure 1: Diagram of the data process</w:t>
      </w:r>
      <w:r>
        <w:rPr>
          <w:i/>
          <w:iCs/>
        </w:rPr>
        <w:t>”.</w:t>
      </w:r>
    </w:p>
    <w:p w14:paraId="267DD52B" w14:textId="4D1B14BF" w:rsidR="00B426AB" w:rsidRDefault="00B426AB" w:rsidP="00500C28">
      <w:pPr>
        <w:pStyle w:val="Heading4"/>
      </w:pPr>
      <w:r>
        <w:t>Important Notes</w:t>
      </w:r>
    </w:p>
    <w:p w14:paraId="796C46F9" w14:textId="77777777" w:rsidR="00B426AB" w:rsidRPr="008F40DB" w:rsidRDefault="00B426AB" w:rsidP="008F1487">
      <w:pPr>
        <w:spacing w:after="240"/>
      </w:pPr>
      <w:r w:rsidRPr="008F40DB">
        <w:t>Notes include important statements regarding steps you may need to take. They are highlighted in gray, with a black border on the top and bottom, such as:</w:t>
      </w:r>
    </w:p>
    <w:p w14:paraId="0CAF9A25" w14:textId="1B76290E" w:rsidR="00B426AB" w:rsidRDefault="00B426AB" w:rsidP="007025ED">
      <w:pPr>
        <w:pBdr>
          <w:top w:val="single" w:sz="4" w:space="1" w:color="auto"/>
          <w:bottom w:val="single" w:sz="4" w:space="1" w:color="auto"/>
        </w:pBdr>
        <w:shd w:val="clear" w:color="auto" w:fill="BFBFBF" w:themeFill="background1" w:themeFillShade="BF"/>
      </w:pPr>
      <w:r w:rsidRPr="007025ED">
        <w:rPr>
          <w:b/>
        </w:rPr>
        <w:t>Note</w:t>
      </w:r>
      <w:r>
        <w:t>: Important note here</w:t>
      </w:r>
    </w:p>
    <w:p w14:paraId="02160ECE" w14:textId="77777777" w:rsidR="008214DB" w:rsidRDefault="008214DB" w:rsidP="008214DB">
      <w:pPr>
        <w:spacing w:before="0" w:after="0"/>
        <w:sectPr w:rsidR="008214DB" w:rsidSect="008214DB">
          <w:headerReference w:type="default" r:id="rId18"/>
          <w:footerReference w:type="default" r:id="rId19"/>
          <w:type w:val="continuous"/>
          <w:pgSz w:w="12240" w:h="15840"/>
          <w:pgMar w:top="1440" w:right="1800" w:bottom="1152" w:left="1800" w:header="720" w:footer="720" w:gutter="0"/>
          <w:cols w:space="720"/>
          <w:docGrid w:linePitch="360"/>
        </w:sectPr>
      </w:pPr>
      <w:bookmarkStart w:id="23" w:name="_Ref17211716"/>
      <w:bookmarkStart w:id="24" w:name="_Toc21748254"/>
      <w:bookmarkStart w:id="25" w:name="_Toc493576961"/>
    </w:p>
    <w:p w14:paraId="046A2A40" w14:textId="7A64A4E0" w:rsidR="000C4026" w:rsidRPr="00E570C0" w:rsidRDefault="000819F3" w:rsidP="008214DB">
      <w:pPr>
        <w:pStyle w:val="Heading2"/>
      </w:pPr>
      <w:r w:rsidRPr="00E570C0">
        <w:lastRenderedPageBreak/>
        <w:t>Software Installation</w:t>
      </w:r>
      <w:bookmarkEnd w:id="23"/>
      <w:bookmarkEnd w:id="24"/>
      <w:bookmarkEnd w:id="25"/>
    </w:p>
    <w:p w14:paraId="70B44091" w14:textId="77777777" w:rsidR="00535CAE" w:rsidRPr="008F40DB" w:rsidRDefault="000819F3" w:rsidP="007025ED">
      <w:r w:rsidRPr="008F40DB">
        <w:t xml:space="preserve">This section describes software installation in Windows </w:t>
      </w:r>
      <w:r w:rsidR="00FD14D0" w:rsidRPr="008F40DB">
        <w:t>f</w:t>
      </w:r>
      <w:r w:rsidRPr="008F40DB">
        <w:t>rom the Internet.</w:t>
      </w:r>
      <w:bookmarkStart w:id="26" w:name="_Toc519920578"/>
      <w:bookmarkStart w:id="27" w:name="_Toc519920660"/>
      <w:bookmarkStart w:id="28" w:name="_Toc519921141"/>
      <w:bookmarkStart w:id="29" w:name="_Toc519922812"/>
      <w:bookmarkStart w:id="30" w:name="_Toc525903171"/>
      <w:bookmarkStart w:id="31" w:name="_Toc21748258"/>
    </w:p>
    <w:p w14:paraId="6C14FF2D" w14:textId="77777777" w:rsidR="00535CAE" w:rsidRPr="00E570C0" w:rsidRDefault="000819F3" w:rsidP="008F1487">
      <w:pPr>
        <w:pStyle w:val="Heading3"/>
      </w:pPr>
      <w:bookmarkStart w:id="32" w:name="_Toc493576962"/>
      <w:r w:rsidRPr="00E570C0">
        <w:t>Downloading and Installing the Software from the Internet</w:t>
      </w:r>
      <w:bookmarkEnd w:id="26"/>
      <w:bookmarkEnd w:id="27"/>
      <w:bookmarkEnd w:id="28"/>
      <w:bookmarkEnd w:id="29"/>
      <w:bookmarkEnd w:id="30"/>
      <w:bookmarkEnd w:id="31"/>
      <w:bookmarkEnd w:id="32"/>
    </w:p>
    <w:p w14:paraId="7C35DC11" w14:textId="64900512" w:rsidR="00535CAE" w:rsidRPr="008F40DB" w:rsidRDefault="000819F3" w:rsidP="00677183">
      <w:pPr>
        <w:spacing w:after="240"/>
      </w:pPr>
      <w:r w:rsidRPr="008F40DB">
        <w:t xml:space="preserve">The latest versions of the </w:t>
      </w:r>
      <w:r w:rsidR="00FB5DBB" w:rsidRPr="008F40DB">
        <w:t xml:space="preserve">software </w:t>
      </w:r>
      <w:r w:rsidRPr="008F40DB">
        <w:t xml:space="preserve">are available on the </w:t>
      </w:r>
      <w:r w:rsidR="008F0296" w:rsidRPr="008F40DB">
        <w:t xml:space="preserve">CDE </w:t>
      </w:r>
      <w:r w:rsidR="00D8430E" w:rsidRPr="008F40DB">
        <w:t xml:space="preserve">Software &amp; Forms </w:t>
      </w:r>
      <w:r w:rsidR="00DD5B82">
        <w:t>w</w:t>
      </w:r>
      <w:r w:rsidR="008F0296" w:rsidRPr="008F40DB">
        <w:t>eb page</w:t>
      </w:r>
      <w:r w:rsidRPr="008F40DB">
        <w:t xml:space="preserve"> at </w:t>
      </w:r>
      <w:hyperlink r:id="rId20" w:tooltip="Software &amp; Forms" w:history="1">
        <w:r w:rsidR="009E3345" w:rsidRPr="008F40DB">
          <w:rPr>
            <w:rStyle w:val="Hyperlink"/>
          </w:rPr>
          <w:t>https://www.cde.ca.gov/fg/sf/</w:t>
        </w:r>
      </w:hyperlink>
      <w:r w:rsidRPr="008F40DB">
        <w:t>.</w:t>
      </w:r>
    </w:p>
    <w:p w14:paraId="39488591" w14:textId="77777777" w:rsidR="006A4718" w:rsidRPr="008F40DB" w:rsidRDefault="006A4718" w:rsidP="008F40DB">
      <w:pPr>
        <w:pStyle w:val="BlockText"/>
        <w:pBdr>
          <w:top w:val="single" w:sz="4" w:space="0" w:color="auto"/>
        </w:pBdr>
        <w:spacing w:before="240" w:after="0"/>
        <w:ind w:left="0" w:firstLine="0"/>
        <w:rPr>
          <w:b/>
          <w:bCs w:val="0"/>
          <w:szCs w:val="24"/>
        </w:rPr>
      </w:pPr>
      <w:r w:rsidRPr="008F40DB">
        <w:rPr>
          <w:b/>
          <w:bCs w:val="0"/>
          <w:szCs w:val="24"/>
        </w:rPr>
        <w:t>Note:</w:t>
      </w:r>
      <w:r w:rsidR="00B82ADC" w:rsidRPr="008F40DB">
        <w:rPr>
          <w:b/>
          <w:bCs w:val="0"/>
          <w:szCs w:val="24"/>
        </w:rPr>
        <w:t xml:space="preserve"> </w:t>
      </w:r>
      <w:r w:rsidR="00931191" w:rsidRPr="008F40DB">
        <w:rPr>
          <w:bCs w:val="0"/>
          <w:szCs w:val="24"/>
        </w:rPr>
        <w:t xml:space="preserve">Depending on the browser used, the </w:t>
      </w:r>
      <w:r w:rsidR="00816D6B" w:rsidRPr="008F40DB">
        <w:rPr>
          <w:bCs w:val="0"/>
          <w:szCs w:val="24"/>
        </w:rPr>
        <w:t xml:space="preserve">downloading </w:t>
      </w:r>
      <w:r w:rsidR="00931191" w:rsidRPr="008F40DB">
        <w:rPr>
          <w:bCs w:val="0"/>
          <w:szCs w:val="24"/>
        </w:rPr>
        <w:t>instructions may be different</w:t>
      </w:r>
      <w:r w:rsidR="00D14D6D" w:rsidRPr="008F40DB">
        <w:rPr>
          <w:bCs w:val="0"/>
          <w:szCs w:val="24"/>
        </w:rPr>
        <w:t xml:space="preserve"> than described below</w:t>
      </w:r>
      <w:r w:rsidR="00931191" w:rsidRPr="008F40DB">
        <w:rPr>
          <w:bCs w:val="0"/>
          <w:szCs w:val="24"/>
        </w:rPr>
        <w:t>.</w:t>
      </w:r>
      <w:bookmarkStart w:id="33" w:name="InstallingDCOMIE"/>
      <w:bookmarkStart w:id="34" w:name="InstallingAttendanceIE"/>
      <w:bookmarkStart w:id="35" w:name="_Ref14194695"/>
      <w:bookmarkStart w:id="36" w:name="_Ref14194709"/>
      <w:bookmarkStart w:id="37" w:name="_Toc21748260"/>
      <w:bookmarkEnd w:id="33"/>
      <w:bookmarkEnd w:id="34"/>
      <w:r w:rsidR="00535CAE" w:rsidRPr="008F40DB">
        <w:rPr>
          <w:b/>
          <w:bCs w:val="0"/>
          <w:szCs w:val="24"/>
        </w:rPr>
        <w:t xml:space="preserve"> </w:t>
      </w:r>
    </w:p>
    <w:p w14:paraId="56655AA9" w14:textId="77777777" w:rsidR="006A4718" w:rsidRPr="00E570C0" w:rsidRDefault="00816D6B" w:rsidP="00500C28">
      <w:pPr>
        <w:pStyle w:val="Heading4"/>
      </w:pPr>
      <w:bookmarkStart w:id="38" w:name="_Toc493576963"/>
      <w:r w:rsidRPr="00E570C0">
        <w:t>Downloading from Internet Explorer</w:t>
      </w:r>
      <w:bookmarkEnd w:id="38"/>
    </w:p>
    <w:p w14:paraId="0953EB13" w14:textId="4B8BC51F" w:rsidR="006A4718" w:rsidRPr="008F40DB" w:rsidRDefault="00816D6B" w:rsidP="007025ED">
      <w:pPr>
        <w:pStyle w:val="NumberedList2"/>
        <w:numPr>
          <w:ilvl w:val="0"/>
          <w:numId w:val="10"/>
        </w:numPr>
        <w:tabs>
          <w:tab w:val="clear" w:pos="1080"/>
          <w:tab w:val="num" w:pos="360"/>
        </w:tabs>
        <w:spacing w:before="240"/>
        <w:ind w:left="360"/>
      </w:pPr>
      <w:r w:rsidRPr="008F40DB">
        <w:t>Navigate to</w:t>
      </w:r>
      <w:r w:rsidR="008F0296" w:rsidRPr="008F40DB">
        <w:t xml:space="preserve"> the CDE Software &amp; Forms </w:t>
      </w:r>
      <w:r w:rsidR="00DD5B82">
        <w:t>w</w:t>
      </w:r>
      <w:r w:rsidR="008F0296" w:rsidRPr="008F40DB">
        <w:t xml:space="preserve">eb page at </w:t>
      </w:r>
      <w:hyperlink r:id="rId21" w:tooltip="Software &amp; Forms" w:history="1">
        <w:r w:rsidR="009E3345" w:rsidRPr="008F40DB">
          <w:rPr>
            <w:rStyle w:val="Hyperlink"/>
          </w:rPr>
          <w:t>https://www.cde.ca.gov/fg/sf/</w:t>
        </w:r>
      </w:hyperlink>
      <w:r w:rsidRPr="008F40DB">
        <w:t>.</w:t>
      </w:r>
    </w:p>
    <w:p w14:paraId="5DB779B5" w14:textId="77777777" w:rsidR="00CF5BC8" w:rsidRPr="008F40DB" w:rsidRDefault="00CF5BC8" w:rsidP="008F40DB">
      <w:pPr>
        <w:pStyle w:val="NumberedList2"/>
        <w:numPr>
          <w:ilvl w:val="0"/>
          <w:numId w:val="10"/>
        </w:numPr>
        <w:tabs>
          <w:tab w:val="clear" w:pos="1080"/>
          <w:tab w:val="num" w:pos="360"/>
        </w:tabs>
        <w:spacing w:before="240"/>
        <w:ind w:left="360"/>
      </w:pPr>
      <w:r w:rsidRPr="008F40DB">
        <w:t>Select either Tax</w:t>
      </w:r>
      <w:r w:rsidR="00F46C8D" w:rsidRPr="008F40DB">
        <w:t xml:space="preserve"> Collection or Principal Apportionment Data Collection</w:t>
      </w:r>
      <w:r w:rsidRPr="008F40DB">
        <w:t>.</w:t>
      </w:r>
    </w:p>
    <w:p w14:paraId="39667EDB" w14:textId="77777777" w:rsidR="00CF5BC8" w:rsidRPr="008F40DB" w:rsidRDefault="00CF5BC8" w:rsidP="008F40DB">
      <w:pPr>
        <w:pStyle w:val="NumberedList2"/>
        <w:numPr>
          <w:ilvl w:val="0"/>
          <w:numId w:val="10"/>
        </w:numPr>
        <w:tabs>
          <w:tab w:val="clear" w:pos="1080"/>
          <w:tab w:val="num" w:pos="360"/>
        </w:tabs>
        <w:spacing w:before="240"/>
        <w:ind w:left="360"/>
      </w:pPr>
      <w:r w:rsidRPr="008F40DB">
        <w:t>Select the Fiscal Year.</w:t>
      </w:r>
    </w:p>
    <w:p w14:paraId="7EAB7DB5" w14:textId="22332617" w:rsidR="006A4718" w:rsidRPr="008F40DB" w:rsidRDefault="00816D6B" w:rsidP="00500C28">
      <w:pPr>
        <w:pStyle w:val="NumberedList2"/>
        <w:numPr>
          <w:ilvl w:val="0"/>
          <w:numId w:val="10"/>
        </w:numPr>
        <w:tabs>
          <w:tab w:val="clear" w:pos="1080"/>
          <w:tab w:val="num" w:pos="360"/>
        </w:tabs>
        <w:spacing w:before="240" w:after="240"/>
        <w:ind w:left="360"/>
      </w:pPr>
      <w:r w:rsidRPr="008F40DB">
        <w:rPr>
          <w:b/>
        </w:rPr>
        <w:t>Click</w:t>
      </w:r>
      <w:r w:rsidRPr="008F40DB">
        <w:t xml:space="preserve"> on the </w:t>
      </w:r>
      <w:r w:rsidR="00427214" w:rsidRPr="008F40DB">
        <w:t>tax2018vxxxx</w:t>
      </w:r>
      <w:r w:rsidRPr="008F40DB">
        <w:t xml:space="preserve">.exe </w:t>
      </w:r>
      <w:r w:rsidR="005B0BAC" w:rsidRPr="008F40DB">
        <w:t xml:space="preserve">or </w:t>
      </w:r>
      <w:r w:rsidR="00427214" w:rsidRPr="008F40DB">
        <w:t>padc2018vxxxx</w:t>
      </w:r>
      <w:r w:rsidR="005B0BAC" w:rsidRPr="008F40DB">
        <w:t xml:space="preserve">.exe </w:t>
      </w:r>
      <w:r w:rsidRPr="008F40DB">
        <w:t>file.</w:t>
      </w:r>
      <w:r w:rsidR="00A834C8" w:rsidRPr="008F40DB">
        <w:t xml:space="preserve"> </w:t>
      </w:r>
    </w:p>
    <w:p w14:paraId="1402928D" w14:textId="357EF7F5" w:rsidR="006A4718" w:rsidRPr="008F40DB" w:rsidRDefault="00816D6B" w:rsidP="00500C28">
      <w:pPr>
        <w:pStyle w:val="BlockText"/>
        <w:spacing w:after="240"/>
        <w:ind w:left="360" w:firstLine="0"/>
        <w:rPr>
          <w:szCs w:val="24"/>
        </w:rPr>
      </w:pPr>
      <w:r w:rsidRPr="008F40DB">
        <w:rPr>
          <w:b/>
          <w:bCs w:val="0"/>
          <w:szCs w:val="24"/>
        </w:rPr>
        <w:t>Note</w:t>
      </w:r>
      <w:r w:rsidR="00FE5F1D" w:rsidRPr="008F40DB">
        <w:rPr>
          <w:b/>
          <w:bCs w:val="0"/>
          <w:szCs w:val="24"/>
        </w:rPr>
        <w:t>:</w:t>
      </w:r>
      <w:r w:rsidRPr="008F40DB">
        <w:rPr>
          <w:szCs w:val="24"/>
        </w:rPr>
        <w:t xml:space="preserve"> To download the </w:t>
      </w:r>
      <w:r w:rsidR="006B59F5" w:rsidRPr="008F40DB">
        <w:rPr>
          <w:szCs w:val="24"/>
        </w:rPr>
        <w:t>PADC</w:t>
      </w:r>
      <w:r w:rsidR="00467747" w:rsidRPr="008F40DB">
        <w:rPr>
          <w:szCs w:val="24"/>
        </w:rPr>
        <w:t xml:space="preserve"> </w:t>
      </w:r>
      <w:r w:rsidRPr="008F40DB">
        <w:rPr>
          <w:szCs w:val="24"/>
        </w:rPr>
        <w:t xml:space="preserve">Software click on the appropriate links, then the </w:t>
      </w:r>
      <w:r w:rsidR="00427214" w:rsidRPr="008F40DB">
        <w:rPr>
          <w:szCs w:val="24"/>
        </w:rPr>
        <w:t>padc2018vxxxx</w:t>
      </w:r>
      <w:r w:rsidR="00F53103" w:rsidRPr="008F40DB">
        <w:rPr>
          <w:szCs w:val="24"/>
        </w:rPr>
        <w:t>.</w:t>
      </w:r>
      <w:r w:rsidRPr="008F40DB">
        <w:rPr>
          <w:szCs w:val="24"/>
        </w:rPr>
        <w:t>exe file, respectively</w:t>
      </w:r>
      <w:r w:rsidR="00AA1912" w:rsidRPr="008F40DB">
        <w:rPr>
          <w:szCs w:val="24"/>
        </w:rPr>
        <w:t xml:space="preserve">. The </w:t>
      </w:r>
      <w:r w:rsidRPr="008F40DB">
        <w:rPr>
          <w:szCs w:val="24"/>
        </w:rPr>
        <w:t>various setup windows and dialog boxes will be specific to the software you are installing.</w:t>
      </w:r>
      <w:r w:rsidR="00A834C8" w:rsidRPr="008F40DB">
        <w:rPr>
          <w:szCs w:val="24"/>
        </w:rPr>
        <w:t xml:space="preserve"> </w:t>
      </w:r>
    </w:p>
    <w:p w14:paraId="05F1C81E" w14:textId="77777777" w:rsidR="006A4718" w:rsidRPr="008F40DB" w:rsidRDefault="00D14D6D" w:rsidP="008F40DB">
      <w:pPr>
        <w:pStyle w:val="NumberedList2"/>
        <w:numPr>
          <w:ilvl w:val="0"/>
          <w:numId w:val="2"/>
        </w:numPr>
        <w:tabs>
          <w:tab w:val="clear" w:pos="1080"/>
          <w:tab w:val="num" w:pos="360"/>
        </w:tabs>
        <w:spacing w:before="240"/>
        <w:ind w:left="360"/>
      </w:pPr>
      <w:r w:rsidRPr="008F40DB">
        <w:t>A dialog box will display asking if you want to run or save the file.</w:t>
      </w:r>
      <w:r w:rsidR="006A4718" w:rsidRPr="008F40DB">
        <w:t xml:space="preserve"> </w:t>
      </w:r>
    </w:p>
    <w:p w14:paraId="6058B126" w14:textId="77777777" w:rsidR="006A4718" w:rsidRPr="008F40DB" w:rsidRDefault="00663684" w:rsidP="008F40DB">
      <w:pPr>
        <w:pStyle w:val="NumberedList2"/>
        <w:numPr>
          <w:ilvl w:val="0"/>
          <w:numId w:val="2"/>
        </w:numPr>
        <w:tabs>
          <w:tab w:val="clear" w:pos="1080"/>
          <w:tab w:val="num" w:pos="360"/>
        </w:tabs>
        <w:spacing w:before="240"/>
        <w:ind w:left="360"/>
      </w:pPr>
      <w:r w:rsidRPr="008F40DB">
        <w:t>If you want t</w:t>
      </w:r>
      <w:r w:rsidR="00816D6B" w:rsidRPr="008F40DB">
        <w:t xml:space="preserve">o run the file, select </w:t>
      </w:r>
      <w:r w:rsidR="00816D6B" w:rsidRPr="008F40DB">
        <w:rPr>
          <w:b/>
        </w:rPr>
        <w:t>Run</w:t>
      </w:r>
      <w:r w:rsidR="00816D6B" w:rsidRPr="008F40DB">
        <w:t xml:space="preserve"> and the installation process will begin.</w:t>
      </w:r>
      <w:r w:rsidR="00D14D6D" w:rsidRPr="008F40DB">
        <w:t xml:space="preserve"> </w:t>
      </w:r>
    </w:p>
    <w:p w14:paraId="6568CED9" w14:textId="77777777" w:rsidR="006A4718" w:rsidRPr="008F40DB" w:rsidRDefault="00663684" w:rsidP="007025ED">
      <w:pPr>
        <w:pStyle w:val="NumberedList2"/>
        <w:numPr>
          <w:ilvl w:val="0"/>
          <w:numId w:val="2"/>
        </w:numPr>
        <w:tabs>
          <w:tab w:val="clear" w:pos="1080"/>
          <w:tab w:val="num" w:pos="360"/>
        </w:tabs>
        <w:spacing w:before="240"/>
        <w:ind w:left="360"/>
      </w:pPr>
      <w:r w:rsidRPr="008F40DB">
        <w:t>If you want t</w:t>
      </w:r>
      <w:r w:rsidR="00F3476E" w:rsidRPr="008F40DB">
        <w:t>o save the file, s</w:t>
      </w:r>
      <w:r w:rsidR="00816D6B" w:rsidRPr="008F40DB">
        <w:t xml:space="preserve">elect </w:t>
      </w:r>
      <w:proofErr w:type="gramStart"/>
      <w:r w:rsidR="00816D6B" w:rsidRPr="008F40DB">
        <w:rPr>
          <w:b/>
        </w:rPr>
        <w:t>Save</w:t>
      </w:r>
      <w:proofErr w:type="gramEnd"/>
      <w:r w:rsidR="00F3476E" w:rsidRPr="008F40DB">
        <w:t xml:space="preserve"> to save the file to the default folder or </w:t>
      </w:r>
      <w:r w:rsidRPr="008F40DB">
        <w:t xml:space="preserve">select </w:t>
      </w:r>
      <w:r w:rsidR="00F3476E" w:rsidRPr="008F40DB">
        <w:rPr>
          <w:b/>
        </w:rPr>
        <w:t>Save As</w:t>
      </w:r>
      <w:r w:rsidR="00F3476E" w:rsidRPr="008F40DB">
        <w:t xml:space="preserve"> to save the file to a specific folder</w:t>
      </w:r>
      <w:r w:rsidR="00816D6B" w:rsidRPr="008F40DB">
        <w:t>.</w:t>
      </w:r>
      <w:r w:rsidR="00F3476E" w:rsidRPr="008F40DB">
        <w:t xml:space="preserve"> </w:t>
      </w:r>
      <w:r w:rsidR="00816D6B" w:rsidRPr="008F40DB">
        <w:t>(For example, you might save your file to the Desktop so you may quickly find it.)</w:t>
      </w:r>
      <w:r w:rsidR="006A4718" w:rsidRPr="008F40DB">
        <w:t xml:space="preserve"> </w:t>
      </w:r>
    </w:p>
    <w:p w14:paraId="00D43AD2" w14:textId="77777777" w:rsidR="006A4718" w:rsidRPr="008F40DB" w:rsidRDefault="00816D6B" w:rsidP="00BA4E67">
      <w:pPr>
        <w:pStyle w:val="BlockText"/>
        <w:tabs>
          <w:tab w:val="num" w:pos="1080"/>
        </w:tabs>
        <w:ind w:left="1080"/>
        <w:rPr>
          <w:szCs w:val="24"/>
        </w:rPr>
      </w:pPr>
      <w:r w:rsidRPr="008F40DB">
        <w:rPr>
          <w:b/>
          <w:szCs w:val="24"/>
        </w:rPr>
        <w:t>Note</w:t>
      </w:r>
      <w:r w:rsidRPr="008F40DB">
        <w:rPr>
          <w:szCs w:val="24"/>
        </w:rPr>
        <w:t>:</w:t>
      </w:r>
      <w:r w:rsidR="00B82ADC" w:rsidRPr="008F40DB">
        <w:rPr>
          <w:szCs w:val="24"/>
        </w:rPr>
        <w:t xml:space="preserve"> </w:t>
      </w:r>
      <w:r w:rsidRPr="008F40DB">
        <w:rPr>
          <w:szCs w:val="24"/>
        </w:rPr>
        <w:t>Be sure you have closed all other applications.</w:t>
      </w:r>
      <w:r w:rsidR="006A4718" w:rsidRPr="008F40DB">
        <w:rPr>
          <w:szCs w:val="24"/>
        </w:rPr>
        <w:t xml:space="preserve"> </w:t>
      </w:r>
    </w:p>
    <w:p w14:paraId="2236CEF5" w14:textId="592F69B7" w:rsidR="006A4718" w:rsidRPr="00E570C0" w:rsidRDefault="000819F3" w:rsidP="00500C28">
      <w:pPr>
        <w:pStyle w:val="Heading4"/>
      </w:pPr>
      <w:bookmarkStart w:id="39" w:name="_Toc493576964"/>
      <w:r w:rsidRPr="00E570C0">
        <w:t xml:space="preserve">Installing </w:t>
      </w:r>
      <w:r w:rsidR="00816D6B" w:rsidRPr="00E570C0">
        <w:t xml:space="preserve">the </w:t>
      </w:r>
      <w:r w:rsidRPr="00E570C0">
        <w:t>Software</w:t>
      </w:r>
      <w:bookmarkEnd w:id="35"/>
      <w:bookmarkEnd w:id="36"/>
      <w:bookmarkEnd w:id="37"/>
      <w:bookmarkEnd w:id="39"/>
    </w:p>
    <w:p w14:paraId="2BAE5F0D" w14:textId="322DAC3B" w:rsidR="00C34A86" w:rsidRPr="008F40DB" w:rsidRDefault="00663684" w:rsidP="007025ED">
      <w:pPr>
        <w:pStyle w:val="NumberedList2"/>
        <w:numPr>
          <w:ilvl w:val="0"/>
          <w:numId w:val="27"/>
        </w:numPr>
        <w:spacing w:before="240"/>
        <w:sectPr w:rsidR="00C34A86" w:rsidRPr="008F40DB" w:rsidSect="008214DB">
          <w:headerReference w:type="default" r:id="rId22"/>
          <w:pgSz w:w="12240" w:h="15840"/>
          <w:pgMar w:top="1440" w:right="1800" w:bottom="1152" w:left="1800" w:header="720" w:footer="720" w:gutter="0"/>
          <w:cols w:space="720"/>
          <w:docGrid w:linePitch="360"/>
        </w:sectPr>
      </w:pPr>
      <w:r w:rsidRPr="008F40DB">
        <w:t xml:space="preserve">Locate the downloaded file (ex. </w:t>
      </w:r>
      <w:r w:rsidR="00427214" w:rsidRPr="008F40DB">
        <w:t>tax2018vxxxx</w:t>
      </w:r>
      <w:r w:rsidRPr="008F40DB">
        <w:t>.exe</w:t>
      </w:r>
      <w:r w:rsidR="005B0BAC" w:rsidRPr="008F40DB">
        <w:t xml:space="preserve"> or </w:t>
      </w:r>
      <w:r w:rsidR="00427214" w:rsidRPr="008F40DB">
        <w:t>padc2018vxxxx</w:t>
      </w:r>
      <w:r w:rsidR="005B0BAC" w:rsidRPr="008F40DB">
        <w:t>.exe</w:t>
      </w:r>
      <w:r w:rsidRPr="008F40DB">
        <w:t>) and double-click on it to start the installation process.</w:t>
      </w:r>
      <w:r w:rsidR="006A4718" w:rsidRPr="008F40DB">
        <w:t xml:space="preserve"> </w:t>
      </w:r>
    </w:p>
    <w:p w14:paraId="5B814B97" w14:textId="6A8F739B" w:rsidR="006A4718" w:rsidRPr="008F40DB" w:rsidRDefault="00CE491B" w:rsidP="00991DF7">
      <w:pPr>
        <w:pStyle w:val="NumberedList2"/>
        <w:keepNext/>
        <w:numPr>
          <w:ilvl w:val="0"/>
          <w:numId w:val="27"/>
        </w:numPr>
        <w:spacing w:before="120"/>
      </w:pPr>
      <w:r w:rsidRPr="008F40DB">
        <w:lastRenderedPageBreak/>
        <w:t xml:space="preserve">The </w:t>
      </w:r>
      <w:proofErr w:type="spellStart"/>
      <w:r w:rsidRPr="008F40DB">
        <w:t>InstallShi</w:t>
      </w:r>
      <w:r w:rsidR="00807BC6" w:rsidRPr="008F40DB">
        <w:t>e</w:t>
      </w:r>
      <w:r w:rsidRPr="008F40DB">
        <w:t>ld</w:t>
      </w:r>
      <w:proofErr w:type="spellEnd"/>
      <w:r w:rsidRPr="008F40DB">
        <w:t xml:space="preserve"> Wizard window displays (</w:t>
      </w:r>
      <w:r w:rsidR="00147323">
        <w:t>Figure 1</w:t>
      </w:r>
      <w:r w:rsidR="006A4718" w:rsidRPr="008F40DB">
        <w:t>).</w:t>
      </w:r>
    </w:p>
    <w:p w14:paraId="19902847" w14:textId="77777777" w:rsidR="007025ED" w:rsidRDefault="00A14572" w:rsidP="007025ED">
      <w:pPr>
        <w:pStyle w:val="Picture"/>
        <w:keepNext w:val="0"/>
        <w:spacing w:before="0" w:after="0"/>
        <w:ind w:left="360"/>
        <w:rPr>
          <w:i/>
        </w:rPr>
      </w:pPr>
      <w:bookmarkStart w:id="40" w:name="_Ref14244109"/>
      <w:bookmarkStart w:id="41" w:name="_Toc21748306"/>
      <w:bookmarkStart w:id="42" w:name="_Ref25559835"/>
      <w:r>
        <w:rPr>
          <w:noProof/>
        </w:rPr>
        <w:drawing>
          <wp:inline distT="0" distB="0" distL="0" distR="0" wp14:anchorId="28D95719" wp14:editId="6931360A">
            <wp:extent cx="3858895" cy="2942970"/>
            <wp:effectExtent l="0" t="0" r="8255" b="0"/>
            <wp:docPr id="5" name="Picture 5" descr="2018-19 Principal Apportionment Tax Software v18.00 Setup is preparing the Install Shield Wizard, which will guide you through the program setup process. Please wait.&#10;&#10;Configuring Windows Installer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24711" cy="299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3" w:name="_Ref431801407"/>
      <w:bookmarkStart w:id="44" w:name="_Toc461182294"/>
    </w:p>
    <w:p w14:paraId="0A3DBFD8" w14:textId="4A65FB24" w:rsidR="006A4718" w:rsidRPr="008F40DB" w:rsidRDefault="000819F3" w:rsidP="00D45B75">
      <w:pPr>
        <w:pStyle w:val="Picture"/>
        <w:keepNext w:val="0"/>
        <w:spacing w:before="0"/>
        <w:ind w:left="360"/>
        <w:rPr>
          <w:i/>
        </w:rPr>
      </w:pPr>
      <w:r w:rsidRPr="008F40DB">
        <w:rPr>
          <w:i/>
        </w:rPr>
        <w:t xml:space="preserve">Figure </w:t>
      </w:r>
      <w:r w:rsidR="00B041F7" w:rsidRPr="008F40DB">
        <w:rPr>
          <w:i/>
        </w:rPr>
        <w:fldChar w:fldCharType="begin"/>
      </w:r>
      <w:r w:rsidR="00B041F7" w:rsidRPr="008F40DB">
        <w:rPr>
          <w:i/>
        </w:rPr>
        <w:instrText xml:space="preserve"> SEQ Figure \* ARABIC </w:instrText>
      </w:r>
      <w:r w:rsidR="00B041F7" w:rsidRPr="008F40DB">
        <w:rPr>
          <w:i/>
        </w:rPr>
        <w:fldChar w:fldCharType="separate"/>
      </w:r>
      <w:r w:rsidR="00147323">
        <w:rPr>
          <w:i/>
          <w:noProof/>
        </w:rPr>
        <w:t>1</w:t>
      </w:r>
      <w:r w:rsidR="00B041F7" w:rsidRPr="008F40DB">
        <w:rPr>
          <w:i/>
        </w:rPr>
        <w:fldChar w:fldCharType="end"/>
      </w:r>
      <w:bookmarkEnd w:id="40"/>
      <w:bookmarkEnd w:id="43"/>
      <w:r w:rsidRPr="008F40DB">
        <w:rPr>
          <w:i/>
        </w:rPr>
        <w:t xml:space="preserve">: </w:t>
      </w:r>
      <w:proofErr w:type="spellStart"/>
      <w:r w:rsidRPr="008F40DB">
        <w:rPr>
          <w:i/>
        </w:rPr>
        <w:t>InstallShield</w:t>
      </w:r>
      <w:proofErr w:type="spellEnd"/>
      <w:r w:rsidRPr="008F40DB">
        <w:rPr>
          <w:i/>
        </w:rPr>
        <w:t xml:space="preserve"> Wizard Window</w:t>
      </w:r>
      <w:bookmarkEnd w:id="41"/>
      <w:bookmarkEnd w:id="42"/>
      <w:bookmarkEnd w:id="44"/>
    </w:p>
    <w:p w14:paraId="4ABFAEAA" w14:textId="65DEBAC4" w:rsidR="006A4718" w:rsidRPr="008F40DB" w:rsidRDefault="000819F3" w:rsidP="008F40DB">
      <w:pPr>
        <w:pStyle w:val="NumberedList2"/>
        <w:keepNext/>
        <w:numPr>
          <w:ilvl w:val="0"/>
          <w:numId w:val="27"/>
        </w:numPr>
        <w:spacing w:before="240"/>
      </w:pPr>
      <w:r w:rsidRPr="008F40DB">
        <w:t xml:space="preserve">The Windows Installer window displays </w:t>
      </w:r>
      <w:r w:rsidR="009B69D5" w:rsidRPr="008F40DB">
        <w:t>(</w:t>
      </w:r>
      <w:r w:rsidR="00147323">
        <w:t>Figure 2</w:t>
      </w:r>
      <w:r w:rsidR="009B69D5" w:rsidRPr="008F40DB">
        <w:t>).</w:t>
      </w:r>
    </w:p>
    <w:p w14:paraId="2173AA61" w14:textId="77777777" w:rsidR="007025ED" w:rsidRDefault="00DA2ABC" w:rsidP="007025ED">
      <w:pPr>
        <w:pStyle w:val="Picture"/>
        <w:spacing w:before="0" w:after="0"/>
        <w:ind w:left="360"/>
        <w:rPr>
          <w:bCs w:val="0"/>
        </w:rPr>
      </w:pPr>
      <w:bookmarkStart w:id="45" w:name="_Ref14244123"/>
      <w:bookmarkStart w:id="46" w:name="_Toc21748307"/>
      <w:r>
        <w:rPr>
          <w:noProof/>
        </w:rPr>
        <w:drawing>
          <wp:inline distT="0" distB="0" distL="0" distR="0" wp14:anchorId="05A60367" wp14:editId="2E4D5E8E">
            <wp:extent cx="3859228" cy="2943225"/>
            <wp:effectExtent l="0" t="0" r="8255" b="0"/>
            <wp:docPr id="6" name="Picture 6" descr="Extracting 2018–19 Principal Apportionment Tax Softwa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77402" cy="295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563A" w:rsidRPr="00E570C0">
        <w:rPr>
          <w:bCs w:val="0"/>
        </w:rPr>
        <w:t xml:space="preserve"> </w:t>
      </w:r>
      <w:bookmarkStart w:id="47" w:name="_Ref431801396"/>
      <w:bookmarkStart w:id="48" w:name="_Toc461182295"/>
    </w:p>
    <w:p w14:paraId="369C9CC8" w14:textId="6D5C0B60" w:rsidR="008B2063" w:rsidRPr="008F40DB" w:rsidRDefault="000819F3" w:rsidP="00D45B75">
      <w:pPr>
        <w:pStyle w:val="Picture"/>
        <w:spacing w:before="0"/>
        <w:ind w:left="360"/>
        <w:rPr>
          <w:i/>
        </w:rPr>
      </w:pPr>
      <w:r w:rsidRPr="008F40DB">
        <w:rPr>
          <w:i/>
        </w:rPr>
        <w:t xml:space="preserve">Figure </w:t>
      </w:r>
      <w:r w:rsidR="00B041F7" w:rsidRPr="008F40DB">
        <w:rPr>
          <w:i/>
        </w:rPr>
        <w:fldChar w:fldCharType="begin"/>
      </w:r>
      <w:r w:rsidR="00B041F7" w:rsidRPr="008F40DB">
        <w:rPr>
          <w:i/>
        </w:rPr>
        <w:instrText xml:space="preserve"> SEQ Figure \* ARABIC </w:instrText>
      </w:r>
      <w:r w:rsidR="00B041F7" w:rsidRPr="008F40DB">
        <w:rPr>
          <w:i/>
        </w:rPr>
        <w:fldChar w:fldCharType="separate"/>
      </w:r>
      <w:r w:rsidR="00147323">
        <w:rPr>
          <w:i/>
          <w:noProof/>
        </w:rPr>
        <w:t>2</w:t>
      </w:r>
      <w:r w:rsidR="00B041F7" w:rsidRPr="008F40DB">
        <w:rPr>
          <w:i/>
        </w:rPr>
        <w:fldChar w:fldCharType="end"/>
      </w:r>
      <w:bookmarkEnd w:id="45"/>
      <w:bookmarkEnd w:id="47"/>
      <w:r w:rsidRPr="008F40DB">
        <w:rPr>
          <w:i/>
        </w:rPr>
        <w:t xml:space="preserve">: </w:t>
      </w:r>
      <w:bookmarkEnd w:id="46"/>
      <w:r w:rsidRPr="008F40DB">
        <w:rPr>
          <w:i/>
        </w:rPr>
        <w:t>Windows Installer Window</w:t>
      </w:r>
      <w:bookmarkEnd w:id="48"/>
    </w:p>
    <w:p w14:paraId="31376326" w14:textId="77777777" w:rsidR="00F91A18" w:rsidRDefault="00F91A18" w:rsidP="00C34A86">
      <w:pPr>
        <w:pStyle w:val="Caption"/>
        <w:rPr>
          <w:sz w:val="20"/>
        </w:rPr>
      </w:pPr>
      <w:r>
        <w:rPr>
          <w:sz w:val="20"/>
        </w:rPr>
        <w:br w:type="page"/>
      </w:r>
    </w:p>
    <w:p w14:paraId="34E36F03" w14:textId="11E0B5B6" w:rsidR="00F108A7" w:rsidRPr="008F40DB" w:rsidRDefault="000819F3" w:rsidP="008F1487">
      <w:pPr>
        <w:pStyle w:val="Caption"/>
        <w:numPr>
          <w:ilvl w:val="0"/>
          <w:numId w:val="27"/>
        </w:numPr>
        <w:spacing w:beforeLines="100" w:before="240" w:after="60"/>
        <w:rPr>
          <w:b w:val="0"/>
          <w:i/>
          <w:szCs w:val="24"/>
        </w:rPr>
      </w:pPr>
      <w:r w:rsidRPr="008F40DB">
        <w:rPr>
          <w:b w:val="0"/>
          <w:szCs w:val="24"/>
        </w:rPr>
        <w:lastRenderedPageBreak/>
        <w:t>The Welcome window displays</w:t>
      </w:r>
      <w:r w:rsidRPr="008F40DB">
        <w:rPr>
          <w:b w:val="0"/>
          <w:i/>
          <w:szCs w:val="24"/>
        </w:rPr>
        <w:t xml:space="preserve"> </w:t>
      </w:r>
      <w:r w:rsidR="009B69D5" w:rsidRPr="008F40DB">
        <w:rPr>
          <w:b w:val="0"/>
          <w:szCs w:val="24"/>
        </w:rPr>
        <w:t>(</w:t>
      </w:r>
      <w:r w:rsidR="00147323">
        <w:rPr>
          <w:b w:val="0"/>
          <w:szCs w:val="24"/>
        </w:rPr>
        <w:t>Figure 3</w:t>
      </w:r>
      <w:r w:rsidR="009B69D5" w:rsidRPr="008F40DB">
        <w:rPr>
          <w:b w:val="0"/>
          <w:szCs w:val="24"/>
        </w:rPr>
        <w:t>)</w:t>
      </w:r>
      <w:r w:rsidRPr="008F40DB">
        <w:rPr>
          <w:b w:val="0"/>
          <w:i/>
          <w:szCs w:val="24"/>
        </w:rPr>
        <w:t>.</w:t>
      </w:r>
      <w:r w:rsidR="00F108A7" w:rsidRPr="008F40DB">
        <w:rPr>
          <w:b w:val="0"/>
          <w:i/>
          <w:szCs w:val="24"/>
        </w:rPr>
        <w:t xml:space="preserve"> </w:t>
      </w:r>
    </w:p>
    <w:p w14:paraId="4AC423D2" w14:textId="77777777" w:rsidR="007025ED" w:rsidRDefault="00DA2ABC" w:rsidP="008F1487">
      <w:pPr>
        <w:pStyle w:val="Picture"/>
        <w:spacing w:before="0" w:after="0"/>
        <w:ind w:left="360"/>
      </w:pPr>
      <w:bookmarkStart w:id="49" w:name="_Ref14244141"/>
      <w:bookmarkStart w:id="50" w:name="_Toc21748308"/>
      <w:r>
        <w:rPr>
          <w:noProof/>
        </w:rPr>
        <w:drawing>
          <wp:inline distT="0" distB="0" distL="0" distR="0" wp14:anchorId="7E635B54" wp14:editId="60151BB0">
            <wp:extent cx="3759313" cy="2867025"/>
            <wp:effectExtent l="0" t="0" r="0" b="0"/>
            <wp:docPr id="7" name="Picture 7" descr="The 2018-19 Principal Apportionment Tax Software v18.00 is ready to be installed on your computer. To continue, click N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810690" cy="290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563A" w:rsidRPr="00E570C0">
        <w:t xml:space="preserve"> </w:t>
      </w:r>
      <w:bookmarkStart w:id="51" w:name="_Ref431801370"/>
      <w:bookmarkStart w:id="52" w:name="_Toc461182296"/>
    </w:p>
    <w:p w14:paraId="1426A780" w14:textId="619F19AF" w:rsidR="008B2063" w:rsidRPr="008F40DB" w:rsidRDefault="000819F3" w:rsidP="007025ED">
      <w:pPr>
        <w:pStyle w:val="Picture"/>
        <w:spacing w:before="0"/>
        <w:ind w:left="360"/>
        <w:rPr>
          <w:i/>
        </w:rPr>
      </w:pPr>
      <w:r w:rsidRPr="008F40DB">
        <w:rPr>
          <w:i/>
        </w:rPr>
        <w:t xml:space="preserve">Figure </w:t>
      </w:r>
      <w:r w:rsidR="00B041F7" w:rsidRPr="008F40DB">
        <w:rPr>
          <w:i/>
        </w:rPr>
        <w:fldChar w:fldCharType="begin"/>
      </w:r>
      <w:r w:rsidR="00B041F7" w:rsidRPr="008F40DB">
        <w:rPr>
          <w:i/>
        </w:rPr>
        <w:instrText xml:space="preserve"> SEQ Figure \* ARABIC </w:instrText>
      </w:r>
      <w:r w:rsidR="00B041F7" w:rsidRPr="008F40DB">
        <w:rPr>
          <w:i/>
        </w:rPr>
        <w:fldChar w:fldCharType="separate"/>
      </w:r>
      <w:r w:rsidR="00147323">
        <w:rPr>
          <w:i/>
          <w:noProof/>
        </w:rPr>
        <w:t>3</w:t>
      </w:r>
      <w:r w:rsidR="00B041F7" w:rsidRPr="008F40DB">
        <w:rPr>
          <w:i/>
        </w:rPr>
        <w:fldChar w:fldCharType="end"/>
      </w:r>
      <w:bookmarkEnd w:id="49"/>
      <w:bookmarkEnd w:id="51"/>
      <w:r w:rsidRPr="008F40DB">
        <w:rPr>
          <w:i/>
        </w:rPr>
        <w:t xml:space="preserve">: </w:t>
      </w:r>
      <w:bookmarkEnd w:id="50"/>
      <w:r w:rsidRPr="008F40DB">
        <w:rPr>
          <w:i/>
        </w:rPr>
        <w:t>Welcome Window</w:t>
      </w:r>
      <w:bookmarkEnd w:id="52"/>
    </w:p>
    <w:p w14:paraId="26949BB3" w14:textId="4E3D1A00" w:rsidR="00F108A7" w:rsidRPr="008F40DB" w:rsidRDefault="00F05F48" w:rsidP="008F1487">
      <w:pPr>
        <w:pStyle w:val="Picture"/>
        <w:numPr>
          <w:ilvl w:val="0"/>
          <w:numId w:val="27"/>
        </w:numPr>
        <w:spacing w:before="240" w:after="60"/>
      </w:pPr>
      <w:r w:rsidRPr="008F40DB">
        <w:t xml:space="preserve">Click the </w:t>
      </w:r>
      <w:r w:rsidRPr="008F40DB">
        <w:rPr>
          <w:b/>
          <w:bCs w:val="0"/>
        </w:rPr>
        <w:t>Next</w:t>
      </w:r>
      <w:r w:rsidRPr="008F40DB">
        <w:t xml:space="preserve"> button. The Customer Information window displays </w:t>
      </w:r>
      <w:r w:rsidR="009B69D5" w:rsidRPr="008F40DB">
        <w:t>(</w:t>
      </w:r>
      <w:r w:rsidR="00147323">
        <w:t>Figure 4</w:t>
      </w:r>
      <w:r w:rsidR="009B69D5" w:rsidRPr="008F40DB">
        <w:t>)</w:t>
      </w:r>
      <w:r w:rsidR="009A62C4" w:rsidRPr="008F40DB">
        <w:t>.</w:t>
      </w:r>
      <w:r w:rsidR="00F108A7" w:rsidRPr="008F40DB">
        <w:t xml:space="preserve"> </w:t>
      </w:r>
    </w:p>
    <w:p w14:paraId="32F94B94" w14:textId="77777777" w:rsidR="001D0002" w:rsidRDefault="00DA2ABC" w:rsidP="001D0002">
      <w:pPr>
        <w:pStyle w:val="Picture"/>
        <w:spacing w:before="0" w:after="0"/>
        <w:ind w:left="360"/>
      </w:pPr>
      <w:bookmarkStart w:id="53" w:name="_Ref113174815"/>
      <w:r>
        <w:rPr>
          <w:noProof/>
        </w:rPr>
        <w:drawing>
          <wp:inline distT="0" distB="0" distL="0" distR="0" wp14:anchorId="6A3DC5B7" wp14:editId="6E71331C">
            <wp:extent cx="3834127" cy="2924082"/>
            <wp:effectExtent l="0" t="0" r="0" b="0"/>
            <wp:docPr id="8" name="Picture 8" descr="The 2018-19 Principal Apportionment Tax Software v18.00. Please enter User Name and Organization. Install application for CDE or anyone who uses this compu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850960" cy="293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563A" w:rsidRPr="00E570C0">
        <w:t xml:space="preserve"> </w:t>
      </w:r>
      <w:bookmarkStart w:id="54" w:name="_Ref431801357"/>
      <w:bookmarkStart w:id="55" w:name="_Toc461182297"/>
    </w:p>
    <w:p w14:paraId="2E25EFBB" w14:textId="670DBA49" w:rsidR="001D0002" w:rsidRDefault="00F05F48" w:rsidP="00D45B75">
      <w:pPr>
        <w:pStyle w:val="Picture"/>
        <w:spacing w:before="0"/>
        <w:ind w:left="360"/>
        <w:rPr>
          <w:i/>
        </w:rPr>
      </w:pPr>
      <w:r w:rsidRPr="008F40DB">
        <w:rPr>
          <w:i/>
        </w:rPr>
        <w:t xml:space="preserve">Figure </w:t>
      </w:r>
      <w:r w:rsidR="00B041F7" w:rsidRPr="008F40DB">
        <w:rPr>
          <w:i/>
        </w:rPr>
        <w:fldChar w:fldCharType="begin"/>
      </w:r>
      <w:r w:rsidR="00B041F7" w:rsidRPr="008F40DB">
        <w:rPr>
          <w:i/>
        </w:rPr>
        <w:instrText xml:space="preserve"> SEQ Figure \* ARABIC </w:instrText>
      </w:r>
      <w:r w:rsidR="00B041F7" w:rsidRPr="008F40DB">
        <w:rPr>
          <w:i/>
        </w:rPr>
        <w:fldChar w:fldCharType="separate"/>
      </w:r>
      <w:r w:rsidR="00147323">
        <w:rPr>
          <w:i/>
          <w:noProof/>
        </w:rPr>
        <w:t>4</w:t>
      </w:r>
      <w:r w:rsidR="00B041F7" w:rsidRPr="008F40DB">
        <w:rPr>
          <w:i/>
        </w:rPr>
        <w:fldChar w:fldCharType="end"/>
      </w:r>
      <w:bookmarkEnd w:id="53"/>
      <w:bookmarkEnd w:id="54"/>
      <w:r w:rsidRPr="008F40DB">
        <w:rPr>
          <w:i/>
        </w:rPr>
        <w:t>: Customer Information Window</w:t>
      </w:r>
      <w:bookmarkEnd w:id="55"/>
    </w:p>
    <w:p w14:paraId="006A9A46" w14:textId="334D1A1D" w:rsidR="004F3DA5" w:rsidRPr="008F40DB" w:rsidRDefault="001D0002" w:rsidP="001D0002">
      <w:pPr>
        <w:spacing w:before="0" w:after="0"/>
      </w:pPr>
      <w:r>
        <w:rPr>
          <w:i/>
        </w:rPr>
        <w:br w:type="page"/>
      </w:r>
    </w:p>
    <w:p w14:paraId="14AD31E5" w14:textId="7C3389BE" w:rsidR="00516BF4" w:rsidRPr="008F40DB" w:rsidRDefault="001C1EB2" w:rsidP="008F1487">
      <w:pPr>
        <w:pStyle w:val="Picture"/>
        <w:numPr>
          <w:ilvl w:val="0"/>
          <w:numId w:val="27"/>
        </w:numPr>
        <w:spacing w:before="0" w:after="60"/>
      </w:pPr>
      <w:r w:rsidRPr="008F40DB">
        <w:lastRenderedPageBreak/>
        <w:t xml:space="preserve">Click </w:t>
      </w:r>
      <w:r w:rsidR="000E431F" w:rsidRPr="008F40DB">
        <w:t xml:space="preserve">the </w:t>
      </w:r>
      <w:r w:rsidRPr="008F40DB">
        <w:rPr>
          <w:b/>
        </w:rPr>
        <w:t>Next</w:t>
      </w:r>
      <w:r w:rsidR="000E431F" w:rsidRPr="008F40DB">
        <w:t xml:space="preserve"> button</w:t>
      </w:r>
      <w:r w:rsidRPr="008F40DB">
        <w:t xml:space="preserve">. </w:t>
      </w:r>
      <w:r w:rsidR="000819F3" w:rsidRPr="008F40DB">
        <w:t xml:space="preserve">The </w:t>
      </w:r>
      <w:r w:rsidR="00345561" w:rsidRPr="008F40DB">
        <w:t xml:space="preserve">Destination Folder </w:t>
      </w:r>
      <w:r w:rsidR="000819F3" w:rsidRPr="008F40DB">
        <w:t xml:space="preserve">Program window displays </w:t>
      </w:r>
      <w:r w:rsidR="00147323">
        <w:t>(Figure 5).</w:t>
      </w:r>
    </w:p>
    <w:p w14:paraId="50FB8FE7" w14:textId="77777777" w:rsidR="00623A50" w:rsidRDefault="00DA2ABC" w:rsidP="008F1487">
      <w:pPr>
        <w:pStyle w:val="Picture"/>
        <w:spacing w:before="60" w:after="0"/>
        <w:ind w:left="360"/>
        <w:rPr>
          <w:i/>
        </w:rPr>
      </w:pPr>
      <w:r>
        <w:rPr>
          <w:noProof/>
        </w:rPr>
        <w:drawing>
          <wp:inline distT="0" distB="0" distL="0" distR="0" wp14:anchorId="7423A411" wp14:editId="0F091C57">
            <wp:extent cx="3676650" cy="2803983"/>
            <wp:effectExtent l="0" t="0" r="0" b="0"/>
            <wp:docPr id="9" name="Picture 9" descr="2018-19 Principal Apportionment Tax Software v18.00 - Install Shield Wizard pop-up window. Choose a destination fol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691211" cy="281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6" w:name="_Ref84827614"/>
      <w:bookmarkStart w:id="57" w:name="_Ref431801346"/>
      <w:bookmarkStart w:id="58" w:name="_Toc461182298"/>
    </w:p>
    <w:p w14:paraId="535FD617" w14:textId="5DCC697B" w:rsidR="008B2063" w:rsidRPr="008F40DB" w:rsidRDefault="000819F3" w:rsidP="00623A50">
      <w:pPr>
        <w:pStyle w:val="Picture"/>
        <w:spacing w:before="0"/>
        <w:ind w:left="360"/>
      </w:pPr>
      <w:r w:rsidRPr="008F40DB">
        <w:rPr>
          <w:i/>
        </w:rPr>
        <w:t xml:space="preserve">Figure </w:t>
      </w:r>
      <w:r w:rsidR="00B041F7" w:rsidRPr="008F40DB">
        <w:rPr>
          <w:i/>
        </w:rPr>
        <w:fldChar w:fldCharType="begin"/>
      </w:r>
      <w:r w:rsidR="00B041F7" w:rsidRPr="008F40DB">
        <w:rPr>
          <w:i/>
        </w:rPr>
        <w:instrText xml:space="preserve"> SEQ Figure \* ARABIC </w:instrText>
      </w:r>
      <w:r w:rsidR="00B041F7" w:rsidRPr="008F40DB">
        <w:rPr>
          <w:i/>
        </w:rPr>
        <w:fldChar w:fldCharType="separate"/>
      </w:r>
      <w:r w:rsidR="00147323">
        <w:rPr>
          <w:i/>
          <w:noProof/>
        </w:rPr>
        <w:t>5</w:t>
      </w:r>
      <w:r w:rsidR="00B041F7" w:rsidRPr="008F40DB">
        <w:rPr>
          <w:i/>
        </w:rPr>
        <w:fldChar w:fldCharType="end"/>
      </w:r>
      <w:bookmarkEnd w:id="56"/>
      <w:bookmarkEnd w:id="57"/>
      <w:r w:rsidRPr="008F40DB">
        <w:rPr>
          <w:i/>
        </w:rPr>
        <w:t xml:space="preserve">: </w:t>
      </w:r>
      <w:r w:rsidR="00345561" w:rsidRPr="008F40DB">
        <w:rPr>
          <w:i/>
        </w:rPr>
        <w:t>Destination Folder</w:t>
      </w:r>
      <w:r w:rsidRPr="008F40DB">
        <w:rPr>
          <w:i/>
        </w:rPr>
        <w:t xml:space="preserve"> Program Window</w:t>
      </w:r>
      <w:bookmarkEnd w:id="58"/>
    </w:p>
    <w:p w14:paraId="1EA502AB" w14:textId="77777777" w:rsidR="00257DA4" w:rsidRPr="008F40DB" w:rsidRDefault="00257DA4" w:rsidP="004727CE">
      <w:pPr>
        <w:pStyle w:val="Picture"/>
        <w:pBdr>
          <w:top w:val="single" w:sz="4" w:space="1" w:color="auto"/>
          <w:bottom w:val="single" w:sz="4" w:space="1" w:color="auto"/>
        </w:pBdr>
        <w:shd w:val="clear" w:color="auto" w:fill="BFBFBF"/>
        <w:spacing w:before="60"/>
        <w:ind w:left="1080" w:hanging="720"/>
      </w:pPr>
      <w:r w:rsidRPr="008F40DB">
        <w:rPr>
          <w:b/>
        </w:rPr>
        <w:t xml:space="preserve">Note: </w:t>
      </w:r>
      <w:r w:rsidRPr="008F40DB">
        <w:t>Accept the default location for the Destination Folder.</w:t>
      </w:r>
    </w:p>
    <w:p w14:paraId="089B560F" w14:textId="05C7D98A" w:rsidR="00086573" w:rsidRPr="008F40DB" w:rsidRDefault="00863A69" w:rsidP="008F40DB">
      <w:pPr>
        <w:pStyle w:val="Caption"/>
        <w:numPr>
          <w:ilvl w:val="0"/>
          <w:numId w:val="33"/>
        </w:numPr>
        <w:spacing w:before="240" w:after="0"/>
        <w:rPr>
          <w:b w:val="0"/>
          <w:bCs/>
          <w:szCs w:val="24"/>
        </w:rPr>
      </w:pPr>
      <w:r w:rsidRPr="008F40DB">
        <w:rPr>
          <w:b w:val="0"/>
          <w:szCs w:val="24"/>
        </w:rPr>
        <w:t xml:space="preserve">Click the </w:t>
      </w:r>
      <w:r w:rsidRPr="008F40DB">
        <w:rPr>
          <w:szCs w:val="24"/>
        </w:rPr>
        <w:t>Next</w:t>
      </w:r>
      <w:r w:rsidRPr="008F40DB">
        <w:rPr>
          <w:b w:val="0"/>
          <w:szCs w:val="24"/>
        </w:rPr>
        <w:t xml:space="preserve"> button. The Database Folder Program window displays</w:t>
      </w:r>
      <w:r w:rsidR="004066CD" w:rsidRPr="008F40DB">
        <w:rPr>
          <w:b w:val="0"/>
          <w:szCs w:val="24"/>
        </w:rPr>
        <w:t xml:space="preserve"> </w:t>
      </w:r>
      <w:r w:rsidR="00C764D5" w:rsidRPr="008F40DB">
        <w:rPr>
          <w:b w:val="0"/>
          <w:szCs w:val="24"/>
        </w:rPr>
        <w:br/>
      </w:r>
      <w:r w:rsidR="004D002A" w:rsidRPr="008F40DB">
        <w:rPr>
          <w:b w:val="0"/>
          <w:szCs w:val="24"/>
        </w:rPr>
        <w:t>(</w:t>
      </w:r>
      <w:r w:rsidR="00147323">
        <w:rPr>
          <w:b w:val="0"/>
          <w:szCs w:val="24"/>
        </w:rPr>
        <w:t>Figure 6</w:t>
      </w:r>
      <w:r w:rsidR="004D002A" w:rsidRPr="008F40DB">
        <w:rPr>
          <w:b w:val="0"/>
          <w:szCs w:val="24"/>
        </w:rPr>
        <w:t>)</w:t>
      </w:r>
      <w:r w:rsidR="00345561" w:rsidRPr="008F40DB">
        <w:rPr>
          <w:b w:val="0"/>
          <w:szCs w:val="24"/>
        </w:rPr>
        <w:t>.</w:t>
      </w:r>
    </w:p>
    <w:p w14:paraId="4A413725" w14:textId="77777777" w:rsidR="00A30150" w:rsidRPr="008F40DB" w:rsidRDefault="00B050B3" w:rsidP="004727CE">
      <w:pPr>
        <w:pStyle w:val="NumberedList2"/>
        <w:pBdr>
          <w:top w:val="single" w:sz="4" w:space="1" w:color="auto"/>
          <w:bottom w:val="single" w:sz="4" w:space="1" w:color="auto"/>
        </w:pBdr>
        <w:shd w:val="clear" w:color="auto" w:fill="BFBFBF"/>
        <w:spacing w:after="120"/>
        <w:ind w:left="1080" w:hanging="720"/>
      </w:pPr>
      <w:r w:rsidRPr="008F40DB">
        <w:rPr>
          <w:b/>
        </w:rPr>
        <w:t xml:space="preserve">Note: </w:t>
      </w:r>
      <w:r w:rsidRPr="008F40DB">
        <w:t>Accept the default location for the Database Folder.</w:t>
      </w:r>
    </w:p>
    <w:p w14:paraId="42ED5B09" w14:textId="72FB2D1F" w:rsidR="00A30150" w:rsidRPr="003C03D6" w:rsidRDefault="00DA2ABC" w:rsidP="00623A50">
      <w:pPr>
        <w:spacing w:after="0"/>
        <w:ind w:left="360"/>
        <w:rPr>
          <w:sz w:val="20"/>
          <w:szCs w:val="20"/>
        </w:rPr>
      </w:pPr>
      <w:r>
        <w:rPr>
          <w:noProof/>
        </w:rPr>
        <w:drawing>
          <wp:inline distT="0" distB="0" distL="0" distR="0" wp14:anchorId="69DC2A1D" wp14:editId="7EB0EE6C">
            <wp:extent cx="3746283" cy="2857087"/>
            <wp:effectExtent l="0" t="0" r="6985" b="635"/>
            <wp:docPr id="10" name="Picture 10" descr="2018-19 Principal Apportionment Tax Software v18.00 - Install Shield Wizard pop-up window.&#10;&#10;Click Next to install to this folder, or click Change to install to a different folder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767648" cy="2873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A44E2" w14:textId="0081C503" w:rsidR="00F91A18" w:rsidRPr="008F40DB" w:rsidRDefault="00C66AEB" w:rsidP="00623A50">
      <w:pPr>
        <w:pStyle w:val="Caption"/>
        <w:spacing w:before="0" w:after="0"/>
        <w:ind w:firstLine="360"/>
        <w:rPr>
          <w:b w:val="0"/>
          <w:i/>
          <w:szCs w:val="24"/>
        </w:rPr>
      </w:pPr>
      <w:bookmarkStart w:id="59" w:name="_Ref431801332"/>
      <w:bookmarkStart w:id="60" w:name="_Ref459184581"/>
      <w:bookmarkStart w:id="61" w:name="_Ref459187111"/>
      <w:bookmarkStart w:id="62" w:name="_Toc461182299"/>
      <w:r w:rsidRPr="008F40DB">
        <w:rPr>
          <w:b w:val="0"/>
          <w:i/>
          <w:szCs w:val="24"/>
        </w:rPr>
        <w:t>F</w:t>
      </w:r>
      <w:r w:rsidR="00A30150" w:rsidRPr="008F40DB">
        <w:rPr>
          <w:b w:val="0"/>
          <w:i/>
          <w:szCs w:val="24"/>
        </w:rPr>
        <w:t xml:space="preserve">igure </w:t>
      </w:r>
      <w:r w:rsidR="00C93D84" w:rsidRPr="008F40DB">
        <w:rPr>
          <w:b w:val="0"/>
          <w:i/>
          <w:szCs w:val="24"/>
        </w:rPr>
        <w:fldChar w:fldCharType="begin"/>
      </w:r>
      <w:r w:rsidR="00C93D84" w:rsidRPr="008F40DB">
        <w:rPr>
          <w:b w:val="0"/>
          <w:i/>
          <w:szCs w:val="24"/>
        </w:rPr>
        <w:instrText xml:space="preserve"> SEQ Figure \* ARABIC </w:instrText>
      </w:r>
      <w:r w:rsidR="00C93D84" w:rsidRPr="008F40DB">
        <w:rPr>
          <w:b w:val="0"/>
          <w:i/>
          <w:szCs w:val="24"/>
        </w:rPr>
        <w:fldChar w:fldCharType="separate"/>
      </w:r>
      <w:r w:rsidR="00147323">
        <w:rPr>
          <w:b w:val="0"/>
          <w:i/>
          <w:noProof/>
          <w:szCs w:val="24"/>
        </w:rPr>
        <w:t>6</w:t>
      </w:r>
      <w:r w:rsidR="00C93D84" w:rsidRPr="008F40DB">
        <w:rPr>
          <w:b w:val="0"/>
          <w:i/>
          <w:noProof/>
          <w:szCs w:val="24"/>
        </w:rPr>
        <w:fldChar w:fldCharType="end"/>
      </w:r>
      <w:bookmarkEnd w:id="59"/>
      <w:bookmarkEnd w:id="60"/>
      <w:bookmarkEnd w:id="61"/>
      <w:r w:rsidR="00A30150" w:rsidRPr="008F40DB">
        <w:rPr>
          <w:b w:val="0"/>
          <w:i/>
          <w:szCs w:val="24"/>
        </w:rPr>
        <w:t>: Database Folder Program Window</w:t>
      </w:r>
      <w:bookmarkEnd w:id="62"/>
      <w:r w:rsidR="00F91A18" w:rsidRPr="008F40DB">
        <w:rPr>
          <w:b w:val="0"/>
          <w:i/>
          <w:szCs w:val="24"/>
        </w:rPr>
        <w:br w:type="page"/>
      </w:r>
    </w:p>
    <w:p w14:paraId="6C826ECF" w14:textId="4889299D" w:rsidR="00AB6923" w:rsidRPr="008F40DB" w:rsidRDefault="00AB6923" w:rsidP="004066CD">
      <w:pPr>
        <w:pStyle w:val="Picture"/>
        <w:numPr>
          <w:ilvl w:val="0"/>
          <w:numId w:val="30"/>
        </w:numPr>
        <w:spacing w:before="0" w:after="0"/>
      </w:pPr>
      <w:r w:rsidRPr="008F40DB">
        <w:lastRenderedPageBreak/>
        <w:t xml:space="preserve">Click the </w:t>
      </w:r>
      <w:r w:rsidRPr="008F40DB">
        <w:rPr>
          <w:b/>
          <w:bCs w:val="0"/>
        </w:rPr>
        <w:t>Next</w:t>
      </w:r>
      <w:r w:rsidRPr="008F40DB">
        <w:t xml:space="preserve"> button. The Ready to Install the Program window displays</w:t>
      </w:r>
      <w:r w:rsidR="00CE491B" w:rsidRPr="008F40DB">
        <w:t xml:space="preserve"> </w:t>
      </w:r>
      <w:r w:rsidR="00AC585D" w:rsidRPr="008F40DB">
        <w:t>(</w:t>
      </w:r>
      <w:r w:rsidR="00147323">
        <w:t>Figure 7</w:t>
      </w:r>
      <w:r w:rsidR="00AC585D" w:rsidRPr="008F40DB">
        <w:t>)</w:t>
      </w:r>
      <w:r w:rsidR="00CE491B" w:rsidRPr="008F40DB">
        <w:t>.</w:t>
      </w:r>
    </w:p>
    <w:p w14:paraId="093051EF" w14:textId="77777777" w:rsidR="001D0002" w:rsidRDefault="00DA2ABC" w:rsidP="008F1487">
      <w:pPr>
        <w:pStyle w:val="Picture"/>
        <w:spacing w:before="60" w:after="0"/>
        <w:ind w:left="360"/>
      </w:pPr>
      <w:r>
        <w:rPr>
          <w:noProof/>
        </w:rPr>
        <w:drawing>
          <wp:inline distT="0" distB="0" distL="0" distR="0" wp14:anchorId="2732CF8C" wp14:editId="32E207DF">
            <wp:extent cx="3810000" cy="2905681"/>
            <wp:effectExtent l="0" t="0" r="0" b="9525"/>
            <wp:docPr id="11" name="Picture 11" descr="The wizard is ready to begin installation.&#10;&#10;If you want to review or change any of your installation settings, click Back. Click Cancel to exit the wiza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845174" cy="293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563A" w:rsidRPr="00E570C0">
        <w:t xml:space="preserve"> </w:t>
      </w:r>
      <w:bookmarkStart w:id="63" w:name="_Ref208887888"/>
      <w:bookmarkStart w:id="64" w:name="_Ref431800680"/>
      <w:bookmarkStart w:id="65" w:name="_Toc461182300"/>
    </w:p>
    <w:p w14:paraId="12CCAC4A" w14:textId="1DC3E7A3" w:rsidR="008B2063" w:rsidRPr="008F40DB" w:rsidRDefault="006A3285" w:rsidP="001D0002">
      <w:pPr>
        <w:pStyle w:val="Picture"/>
        <w:spacing w:before="0" w:after="0"/>
        <w:ind w:left="360"/>
        <w:rPr>
          <w:i/>
        </w:rPr>
      </w:pPr>
      <w:r w:rsidRPr="008F40DB">
        <w:rPr>
          <w:i/>
        </w:rPr>
        <w:t xml:space="preserve">Figure </w:t>
      </w:r>
      <w:r w:rsidR="00B041F7" w:rsidRPr="008F40DB">
        <w:rPr>
          <w:i/>
        </w:rPr>
        <w:fldChar w:fldCharType="begin"/>
      </w:r>
      <w:r w:rsidR="00B041F7" w:rsidRPr="008F40DB">
        <w:rPr>
          <w:i/>
        </w:rPr>
        <w:instrText xml:space="preserve"> SEQ Figure \* ARABIC </w:instrText>
      </w:r>
      <w:r w:rsidR="00B041F7" w:rsidRPr="008F40DB">
        <w:rPr>
          <w:i/>
        </w:rPr>
        <w:fldChar w:fldCharType="separate"/>
      </w:r>
      <w:r w:rsidR="00147323">
        <w:rPr>
          <w:i/>
          <w:noProof/>
        </w:rPr>
        <w:t>7</w:t>
      </w:r>
      <w:r w:rsidR="00B041F7" w:rsidRPr="008F40DB">
        <w:rPr>
          <w:i/>
        </w:rPr>
        <w:fldChar w:fldCharType="end"/>
      </w:r>
      <w:bookmarkEnd w:id="63"/>
      <w:bookmarkEnd w:id="64"/>
      <w:r w:rsidR="00057B00" w:rsidRPr="008F40DB">
        <w:rPr>
          <w:i/>
        </w:rPr>
        <w:t>: Install Program Window</w:t>
      </w:r>
      <w:bookmarkEnd w:id="65"/>
    </w:p>
    <w:p w14:paraId="2C1C6C96" w14:textId="5A53B5F4" w:rsidR="000819F3" w:rsidRPr="008F40DB" w:rsidRDefault="00F66243" w:rsidP="008F1487">
      <w:pPr>
        <w:pStyle w:val="BodyText"/>
        <w:numPr>
          <w:ilvl w:val="0"/>
          <w:numId w:val="30"/>
        </w:numPr>
        <w:spacing w:before="240" w:after="60"/>
      </w:pPr>
      <w:r w:rsidRPr="008F40DB">
        <w:t xml:space="preserve">Click </w:t>
      </w:r>
      <w:r w:rsidRPr="008F40DB">
        <w:rPr>
          <w:b/>
          <w:bCs w:val="0"/>
        </w:rPr>
        <w:t xml:space="preserve">Install. </w:t>
      </w:r>
      <w:r w:rsidRPr="008F40DB">
        <w:t>The progress meter displays the installation status (</w:t>
      </w:r>
      <w:r w:rsidR="00147323">
        <w:rPr>
          <w:bCs w:val="0"/>
        </w:rPr>
        <w:t>Figure 8</w:t>
      </w:r>
      <w:r w:rsidR="00AC585D" w:rsidRPr="008F40DB">
        <w:rPr>
          <w:bCs w:val="0"/>
        </w:rPr>
        <w:t>)</w:t>
      </w:r>
      <w:r w:rsidR="000819F3" w:rsidRPr="008F40DB">
        <w:rPr>
          <w:bCs w:val="0"/>
        </w:rPr>
        <w:t>.</w:t>
      </w:r>
    </w:p>
    <w:p w14:paraId="2765524C" w14:textId="77777777" w:rsidR="00B426AB" w:rsidRDefault="00DA2ABC" w:rsidP="008F1487">
      <w:pPr>
        <w:pStyle w:val="Picture"/>
        <w:spacing w:before="60" w:after="0"/>
        <w:ind w:left="360"/>
        <w:rPr>
          <w:bCs w:val="0"/>
        </w:rPr>
      </w:pPr>
      <w:bookmarkStart w:id="66" w:name="_Ref208889954"/>
      <w:bookmarkStart w:id="67" w:name="_Ref208889820"/>
      <w:bookmarkStart w:id="68" w:name="_Ref208889921"/>
      <w:r>
        <w:rPr>
          <w:noProof/>
        </w:rPr>
        <w:drawing>
          <wp:inline distT="0" distB="0" distL="0" distR="0" wp14:anchorId="2C22DBFD" wp14:editId="33DE9872">
            <wp:extent cx="3876675" cy="2956530"/>
            <wp:effectExtent l="0" t="0" r="0" b="0"/>
            <wp:docPr id="12" name="Picture 12" descr="Installing 2018-19 Principal Apportionment Tax Software v18.00&#10;The program features you selected are being insta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906011" cy="2978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563A" w:rsidRPr="00E570C0">
        <w:rPr>
          <w:bCs w:val="0"/>
        </w:rPr>
        <w:t xml:space="preserve"> </w:t>
      </w:r>
      <w:bookmarkStart w:id="69" w:name="_Ref431800670"/>
      <w:bookmarkStart w:id="70" w:name="_Toc461182301"/>
    </w:p>
    <w:p w14:paraId="597E8C0F" w14:textId="7512E67A" w:rsidR="008B2063" w:rsidRPr="008F40DB" w:rsidRDefault="00697E12" w:rsidP="00B426AB">
      <w:pPr>
        <w:pStyle w:val="Picture"/>
        <w:spacing w:before="0" w:after="0"/>
        <w:ind w:left="360"/>
      </w:pPr>
      <w:r w:rsidRPr="008F40DB">
        <w:rPr>
          <w:i/>
        </w:rPr>
        <w:t xml:space="preserve">Figure </w:t>
      </w:r>
      <w:r w:rsidRPr="008F40DB">
        <w:rPr>
          <w:i/>
        </w:rPr>
        <w:fldChar w:fldCharType="begin"/>
      </w:r>
      <w:r w:rsidRPr="008F40DB">
        <w:rPr>
          <w:i/>
        </w:rPr>
        <w:instrText xml:space="preserve"> SEQ Figure \* ARABIC </w:instrText>
      </w:r>
      <w:r w:rsidRPr="008F40DB">
        <w:rPr>
          <w:i/>
        </w:rPr>
        <w:fldChar w:fldCharType="separate"/>
      </w:r>
      <w:r w:rsidR="00147323">
        <w:rPr>
          <w:i/>
          <w:noProof/>
        </w:rPr>
        <w:t>8</w:t>
      </w:r>
      <w:r w:rsidRPr="008F40DB">
        <w:rPr>
          <w:i/>
        </w:rPr>
        <w:fldChar w:fldCharType="end"/>
      </w:r>
      <w:bookmarkEnd w:id="66"/>
      <w:bookmarkEnd w:id="69"/>
      <w:r w:rsidRPr="008F40DB">
        <w:rPr>
          <w:i/>
        </w:rPr>
        <w:t>: Installation Progress Window</w:t>
      </w:r>
      <w:bookmarkEnd w:id="67"/>
      <w:bookmarkEnd w:id="68"/>
      <w:bookmarkEnd w:id="70"/>
    </w:p>
    <w:p w14:paraId="66D005EC" w14:textId="3E4EFF6C" w:rsidR="000819F3" w:rsidRPr="008F40DB" w:rsidRDefault="0092549C" w:rsidP="0092549C">
      <w:pPr>
        <w:pStyle w:val="BodyText"/>
        <w:numPr>
          <w:ilvl w:val="0"/>
          <w:numId w:val="35"/>
        </w:numPr>
        <w:spacing w:before="0" w:after="0"/>
      </w:pPr>
      <w:r w:rsidRPr="003C03D6">
        <w:rPr>
          <w:sz w:val="20"/>
          <w:szCs w:val="20"/>
        </w:rPr>
        <w:br w:type="page"/>
      </w:r>
      <w:r w:rsidR="00FF62E8" w:rsidRPr="008F40DB">
        <w:lastRenderedPageBreak/>
        <w:t xml:space="preserve">When the installation is complete, the Installation Completed window displays </w:t>
      </w:r>
      <w:r w:rsidR="00AC585D" w:rsidRPr="008F40DB">
        <w:rPr>
          <w:bCs w:val="0"/>
        </w:rPr>
        <w:t>(</w:t>
      </w:r>
      <w:r w:rsidR="00147323">
        <w:rPr>
          <w:bCs w:val="0"/>
        </w:rPr>
        <w:t>Figure 9</w:t>
      </w:r>
      <w:r w:rsidR="00AC585D" w:rsidRPr="008F40DB">
        <w:rPr>
          <w:bCs w:val="0"/>
        </w:rPr>
        <w:t>)</w:t>
      </w:r>
      <w:r w:rsidR="000819F3" w:rsidRPr="008F40DB">
        <w:rPr>
          <w:bCs w:val="0"/>
        </w:rPr>
        <w:t>.</w:t>
      </w:r>
    </w:p>
    <w:p w14:paraId="55800CD8" w14:textId="77777777" w:rsidR="009E0AA0" w:rsidRPr="008F40DB" w:rsidRDefault="009E0AA0" w:rsidP="0092549C">
      <w:pPr>
        <w:pStyle w:val="NumberedList2"/>
        <w:pBdr>
          <w:top w:val="single" w:sz="4" w:space="1" w:color="auto"/>
          <w:bottom w:val="single" w:sz="4" w:space="1" w:color="auto"/>
        </w:pBdr>
        <w:shd w:val="clear" w:color="auto" w:fill="BFBFBF"/>
        <w:spacing w:before="120" w:after="120"/>
        <w:ind w:left="1080" w:hanging="720"/>
      </w:pPr>
      <w:r w:rsidRPr="008F40DB">
        <w:t>The dialog box shows that the software installed successfully.</w:t>
      </w:r>
    </w:p>
    <w:p w14:paraId="55CA7F6F" w14:textId="77777777" w:rsidR="001D0002" w:rsidRDefault="00DA2ABC" w:rsidP="001D0002">
      <w:pPr>
        <w:pStyle w:val="Picture"/>
        <w:spacing w:after="0"/>
        <w:ind w:left="360"/>
      </w:pPr>
      <w:bookmarkStart w:id="71" w:name="_Ref208890313"/>
      <w:r>
        <w:rPr>
          <w:noProof/>
        </w:rPr>
        <w:drawing>
          <wp:inline distT="0" distB="0" distL="0" distR="0" wp14:anchorId="1BAD4C33" wp14:editId="0BACBEF6">
            <wp:extent cx="4171950" cy="3181721"/>
            <wp:effectExtent l="0" t="0" r="0" b="0"/>
            <wp:docPr id="15" name="Picture 15" descr="Installation Completed&#10;&#10;The 2018-19 Principal Apportionment Tax Software v18.00 has successfully been installed. Click Finish to exit the wizard.&#10;&#10;Finish button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199634" cy="3202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563A" w:rsidRPr="00E570C0">
        <w:t xml:space="preserve"> </w:t>
      </w:r>
      <w:bookmarkStart w:id="72" w:name="_Ref431800655"/>
      <w:bookmarkStart w:id="73" w:name="_Toc461182302"/>
    </w:p>
    <w:p w14:paraId="2C7999B4" w14:textId="5487AFF2" w:rsidR="008B2063" w:rsidRPr="008F40DB" w:rsidRDefault="00AF75C5" w:rsidP="001D0002">
      <w:pPr>
        <w:pStyle w:val="Picture"/>
        <w:spacing w:before="0"/>
        <w:ind w:left="360"/>
        <w:rPr>
          <w:i/>
        </w:rPr>
      </w:pPr>
      <w:r w:rsidRPr="008F40DB">
        <w:rPr>
          <w:i/>
        </w:rPr>
        <w:t xml:space="preserve">Figure </w:t>
      </w:r>
      <w:r w:rsidRPr="008F40DB">
        <w:rPr>
          <w:i/>
        </w:rPr>
        <w:fldChar w:fldCharType="begin"/>
      </w:r>
      <w:r w:rsidRPr="008F40DB">
        <w:rPr>
          <w:i/>
        </w:rPr>
        <w:instrText xml:space="preserve"> SEQ Figure \* ARABIC </w:instrText>
      </w:r>
      <w:r w:rsidRPr="008F40DB">
        <w:rPr>
          <w:i/>
        </w:rPr>
        <w:fldChar w:fldCharType="separate"/>
      </w:r>
      <w:r w:rsidR="00147323">
        <w:rPr>
          <w:i/>
          <w:noProof/>
        </w:rPr>
        <w:t>9</w:t>
      </w:r>
      <w:r w:rsidRPr="008F40DB">
        <w:rPr>
          <w:i/>
        </w:rPr>
        <w:fldChar w:fldCharType="end"/>
      </w:r>
      <w:bookmarkEnd w:id="71"/>
      <w:bookmarkEnd w:id="72"/>
      <w:r w:rsidRPr="008F40DB">
        <w:rPr>
          <w:i/>
        </w:rPr>
        <w:t>: Installation Completed Successfully Window</w:t>
      </w:r>
      <w:bookmarkEnd w:id="73"/>
    </w:p>
    <w:p w14:paraId="39871A08" w14:textId="77777777" w:rsidR="000819F3" w:rsidRPr="008F40DB" w:rsidRDefault="000819F3" w:rsidP="008F1487">
      <w:pPr>
        <w:pStyle w:val="NumberedList2"/>
        <w:numPr>
          <w:ilvl w:val="0"/>
          <w:numId w:val="36"/>
        </w:numPr>
        <w:spacing w:before="240" w:after="240"/>
      </w:pPr>
      <w:r w:rsidRPr="008F40DB">
        <w:t xml:space="preserve">Click </w:t>
      </w:r>
      <w:r w:rsidRPr="008F40DB">
        <w:rPr>
          <w:b/>
          <w:bCs/>
        </w:rPr>
        <w:t>Finish</w:t>
      </w:r>
      <w:r w:rsidRPr="008F40DB">
        <w:t>.</w:t>
      </w:r>
    </w:p>
    <w:p w14:paraId="0EFE67BF" w14:textId="77777777" w:rsidR="000819F3" w:rsidRPr="008F40DB" w:rsidRDefault="000819F3" w:rsidP="00A027DA">
      <w:pPr>
        <w:pStyle w:val="BlockText"/>
        <w:spacing w:after="0"/>
        <w:ind w:left="1080"/>
        <w:rPr>
          <w:szCs w:val="24"/>
        </w:rPr>
      </w:pPr>
      <w:r w:rsidRPr="008F40DB">
        <w:rPr>
          <w:b/>
          <w:bCs w:val="0"/>
          <w:szCs w:val="24"/>
        </w:rPr>
        <w:t>Note:</w:t>
      </w:r>
      <w:r w:rsidR="00B82ADC" w:rsidRPr="008F40DB">
        <w:rPr>
          <w:b/>
          <w:bCs w:val="0"/>
          <w:szCs w:val="24"/>
        </w:rPr>
        <w:t xml:space="preserve"> </w:t>
      </w:r>
      <w:r w:rsidRPr="008F40DB">
        <w:rPr>
          <w:szCs w:val="24"/>
        </w:rPr>
        <w:t>You may be a</w:t>
      </w:r>
      <w:r w:rsidR="00C764D5" w:rsidRPr="008F40DB">
        <w:rPr>
          <w:szCs w:val="24"/>
        </w:rPr>
        <w:t xml:space="preserve">sked to restart your computer. </w:t>
      </w:r>
      <w:r w:rsidRPr="008F40DB">
        <w:rPr>
          <w:szCs w:val="24"/>
        </w:rPr>
        <w:t xml:space="preserve">Click </w:t>
      </w:r>
      <w:r w:rsidRPr="008F40DB">
        <w:rPr>
          <w:b/>
          <w:szCs w:val="24"/>
        </w:rPr>
        <w:t>Yes</w:t>
      </w:r>
      <w:r w:rsidRPr="008F40DB">
        <w:rPr>
          <w:szCs w:val="24"/>
        </w:rPr>
        <w:t xml:space="preserve">. After the computer restarts, you can start using the </w:t>
      </w:r>
      <w:r w:rsidR="00D8430E" w:rsidRPr="008F40DB">
        <w:rPr>
          <w:szCs w:val="24"/>
        </w:rPr>
        <w:t>software</w:t>
      </w:r>
      <w:r w:rsidRPr="008F40DB">
        <w:rPr>
          <w:szCs w:val="24"/>
        </w:rPr>
        <w:t>.</w:t>
      </w:r>
    </w:p>
    <w:p w14:paraId="50DEBEC3" w14:textId="77777777" w:rsidR="005C0A5C" w:rsidRPr="00E570C0" w:rsidRDefault="00C84A34" w:rsidP="00500C28">
      <w:pPr>
        <w:pStyle w:val="Heading4"/>
      </w:pPr>
      <w:r w:rsidRPr="008F40DB">
        <w:br w:type="page"/>
      </w:r>
      <w:bookmarkStart w:id="74" w:name="_Toc493576965"/>
      <w:r w:rsidR="0080775A" w:rsidRPr="00E570C0">
        <w:lastRenderedPageBreak/>
        <w:t>Setting Compatibility M</w:t>
      </w:r>
      <w:r w:rsidR="005C0A5C" w:rsidRPr="00E570C0">
        <w:t>ode</w:t>
      </w:r>
      <w:bookmarkEnd w:id="74"/>
    </w:p>
    <w:p w14:paraId="0C491769" w14:textId="2247DB8A" w:rsidR="00983AB6" w:rsidRPr="008F40DB" w:rsidRDefault="00D11941" w:rsidP="00500C28">
      <w:pPr>
        <w:spacing w:before="240" w:after="240"/>
      </w:pPr>
      <w:r w:rsidRPr="008F40DB">
        <w:t xml:space="preserve">After installing the </w:t>
      </w:r>
      <w:r w:rsidR="00061688" w:rsidRPr="008F40DB">
        <w:t>Principal Apportionment Data Collection Software</w:t>
      </w:r>
      <w:r w:rsidR="00BB25F5" w:rsidRPr="008F40DB">
        <w:t xml:space="preserve"> or Tax Software,</w:t>
      </w:r>
      <w:r w:rsidRPr="008F40DB">
        <w:t xml:space="preserve"> right click on</w:t>
      </w:r>
      <w:r w:rsidR="007A3AB8" w:rsidRPr="008F40DB">
        <w:t xml:space="preserve"> </w:t>
      </w:r>
      <w:r w:rsidRPr="008F40DB">
        <w:t xml:space="preserve">the shortcut </w:t>
      </w:r>
      <w:r w:rsidR="00061688" w:rsidRPr="008F40DB">
        <w:t xml:space="preserve">on your desktop to </w:t>
      </w:r>
      <w:r w:rsidRPr="008F40DB">
        <w:t xml:space="preserve">set the </w:t>
      </w:r>
      <w:r w:rsidR="00061688" w:rsidRPr="008F40DB">
        <w:t xml:space="preserve">compatibility mode to Windows XP (Service Pack 3) as shown in </w:t>
      </w:r>
      <w:r w:rsidR="00BB25F5" w:rsidRPr="008F40DB">
        <w:fldChar w:fldCharType="begin"/>
      </w:r>
      <w:r w:rsidR="00BB25F5" w:rsidRPr="008F40DB">
        <w:instrText xml:space="preserve"> REF _Ref400350254 \h </w:instrText>
      </w:r>
      <w:r w:rsidR="00E570C0" w:rsidRPr="008F40DB">
        <w:instrText xml:space="preserve"> \* MERGEFORMAT </w:instrText>
      </w:r>
      <w:r w:rsidR="00BB25F5" w:rsidRPr="008F40DB">
        <w:fldChar w:fldCharType="separate"/>
      </w:r>
      <w:r w:rsidR="00147323" w:rsidRPr="00147323">
        <w:t>Figure</w:t>
      </w:r>
      <w:r w:rsidR="00147323" w:rsidRPr="00147323">
        <w:rPr>
          <w:noProof/>
        </w:rPr>
        <w:t xml:space="preserve"> </w:t>
      </w:r>
      <w:r w:rsidR="00147323">
        <w:rPr>
          <w:i/>
          <w:noProof/>
        </w:rPr>
        <w:t>10</w:t>
      </w:r>
      <w:r w:rsidR="00BB25F5" w:rsidRPr="008F40DB">
        <w:fldChar w:fldCharType="end"/>
      </w:r>
      <w:r w:rsidR="00983AB6" w:rsidRPr="008F40DB">
        <w:t>. If you are using Windows XP your system should already be set to Windows XP. However, if you are using Windows 7</w:t>
      </w:r>
      <w:r w:rsidR="00A92A3A" w:rsidRPr="008F40DB">
        <w:t>,</w:t>
      </w:r>
      <w:r w:rsidR="007B0C84" w:rsidRPr="008F40DB">
        <w:t xml:space="preserve"> </w:t>
      </w:r>
      <w:r w:rsidR="00646221" w:rsidRPr="008F40DB">
        <w:t>Windows 8</w:t>
      </w:r>
      <w:r w:rsidR="00A92A3A" w:rsidRPr="008F40DB">
        <w:t>, or Windows 10</w:t>
      </w:r>
      <w:r w:rsidR="00646221" w:rsidRPr="008F40DB">
        <w:t xml:space="preserve"> </w:t>
      </w:r>
      <w:r w:rsidR="00983AB6" w:rsidRPr="008F40DB">
        <w:t xml:space="preserve">we strongly recommend you run the </w:t>
      </w:r>
      <w:r w:rsidR="00FB5DBB" w:rsidRPr="008F40DB">
        <w:t>s</w:t>
      </w:r>
      <w:r w:rsidR="00983AB6" w:rsidRPr="008F40DB">
        <w:t>oftware in this mode to alleviate errors caused by compatibility issues between Windows 7</w:t>
      </w:r>
      <w:r w:rsidR="00A92A3A" w:rsidRPr="008F40DB">
        <w:t>,</w:t>
      </w:r>
      <w:r w:rsidR="007B0C84" w:rsidRPr="008F40DB">
        <w:t xml:space="preserve"> </w:t>
      </w:r>
      <w:r w:rsidR="00646221" w:rsidRPr="008F40DB">
        <w:t>Windows 8,</w:t>
      </w:r>
      <w:r w:rsidR="00983AB6" w:rsidRPr="008F40DB">
        <w:t xml:space="preserve"> </w:t>
      </w:r>
      <w:r w:rsidR="00A92A3A" w:rsidRPr="008F40DB">
        <w:t xml:space="preserve">or Windows 10, </w:t>
      </w:r>
      <w:r w:rsidR="00983AB6" w:rsidRPr="008F40DB">
        <w:t xml:space="preserve">and the </w:t>
      </w:r>
      <w:r w:rsidR="00BB25F5" w:rsidRPr="008F40DB">
        <w:t>s</w:t>
      </w:r>
      <w:r w:rsidR="00983AB6" w:rsidRPr="008F40DB">
        <w:t>oftware.</w:t>
      </w:r>
    </w:p>
    <w:p w14:paraId="08A21641" w14:textId="77777777" w:rsidR="00623A50" w:rsidRDefault="00DA2ABC" w:rsidP="008F1487">
      <w:pPr>
        <w:pStyle w:val="BodyText"/>
        <w:spacing w:before="60" w:after="0"/>
        <w:ind w:left="0"/>
        <w:rPr>
          <w:i/>
        </w:rPr>
      </w:pPr>
      <w:r>
        <w:rPr>
          <w:noProof/>
        </w:rPr>
        <w:drawing>
          <wp:inline distT="0" distB="0" distL="0" distR="0" wp14:anchorId="72604153" wp14:editId="7D26A201">
            <wp:extent cx="2971800" cy="4201510"/>
            <wp:effectExtent l="0" t="0" r="0" b="8890"/>
            <wp:docPr id="25" name="Picture 25" descr="Under Compatibility mode, check the box titled &quot;Run this Program in compatibility mode for:&quot; and select Windows XP (Service Pack 3) from the drop down men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979128" cy="4211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5" w:name="_Ref400350254"/>
      <w:bookmarkStart w:id="76" w:name="_Toc461182303"/>
    </w:p>
    <w:p w14:paraId="6F965B59" w14:textId="4D3C7BE7" w:rsidR="00C93E0F" w:rsidRPr="008F40DB" w:rsidRDefault="00C84A34" w:rsidP="00623A50">
      <w:pPr>
        <w:pStyle w:val="BodyText"/>
        <w:spacing w:before="0"/>
        <w:ind w:left="0"/>
      </w:pPr>
      <w:r w:rsidRPr="008F40DB">
        <w:rPr>
          <w:i/>
        </w:rPr>
        <w:t xml:space="preserve">Figure </w:t>
      </w:r>
      <w:r w:rsidRPr="008F40DB">
        <w:rPr>
          <w:i/>
        </w:rPr>
        <w:fldChar w:fldCharType="begin"/>
      </w:r>
      <w:r w:rsidRPr="008F40DB">
        <w:rPr>
          <w:i/>
        </w:rPr>
        <w:instrText xml:space="preserve"> SEQ Figure \* ARABIC </w:instrText>
      </w:r>
      <w:r w:rsidRPr="008F40DB">
        <w:rPr>
          <w:i/>
        </w:rPr>
        <w:fldChar w:fldCharType="separate"/>
      </w:r>
      <w:r w:rsidR="00147323">
        <w:rPr>
          <w:i/>
          <w:noProof/>
        </w:rPr>
        <w:t>10</w:t>
      </w:r>
      <w:r w:rsidRPr="008F40DB">
        <w:rPr>
          <w:i/>
        </w:rPr>
        <w:fldChar w:fldCharType="end"/>
      </w:r>
      <w:bookmarkEnd w:id="75"/>
      <w:r w:rsidR="00C93E0F" w:rsidRPr="008F40DB">
        <w:rPr>
          <w:i/>
        </w:rPr>
        <w:t>:</w:t>
      </w:r>
      <w:r w:rsidRPr="008F40DB">
        <w:rPr>
          <w:i/>
        </w:rPr>
        <w:t xml:space="preserve"> Compatibility Mode </w:t>
      </w:r>
      <w:r w:rsidR="00C93E0F" w:rsidRPr="008F40DB">
        <w:rPr>
          <w:i/>
        </w:rPr>
        <w:t>Window</w:t>
      </w:r>
      <w:bookmarkEnd w:id="76"/>
    </w:p>
    <w:sectPr w:rsidR="00C93E0F" w:rsidRPr="008F40DB" w:rsidSect="00C34A86">
      <w:headerReference w:type="default" r:id="rId33"/>
      <w:headerReference w:type="first" r:id="rId34"/>
      <w:pgSz w:w="12240" w:h="15840"/>
      <w:pgMar w:top="1440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F66AF" w14:textId="77777777" w:rsidR="00BE5C44" w:rsidRDefault="00BE5C44">
      <w:r>
        <w:separator/>
      </w:r>
    </w:p>
  </w:endnote>
  <w:endnote w:type="continuationSeparator" w:id="0">
    <w:p w14:paraId="19C3F9D5" w14:textId="77777777" w:rsidR="00BE5C44" w:rsidRDefault="00BE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50F81" w14:textId="77777777" w:rsidR="00F46C8D" w:rsidRDefault="00F46C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50</w:t>
    </w:r>
    <w:r>
      <w:rPr>
        <w:rStyle w:val="PageNumber"/>
      </w:rPr>
      <w:fldChar w:fldCharType="end"/>
    </w:r>
  </w:p>
  <w:p w14:paraId="6130AAC4" w14:textId="77777777" w:rsidR="00F46C8D" w:rsidRDefault="00F46C8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973F9" w14:textId="53968B14" w:rsidR="00F46C8D" w:rsidRDefault="00F46C8D">
    <w:pPr>
      <w:pStyle w:val="Footer"/>
      <w:pBdr>
        <w:top w:val="single" w:sz="4" w:space="1" w:color="auto"/>
      </w:pBdr>
      <w:tabs>
        <w:tab w:val="clear" w:pos="8640"/>
        <w:tab w:val="left" w:pos="7000"/>
      </w:tabs>
      <w:ind w:right="360"/>
    </w:pPr>
    <w:r>
      <w:rPr>
        <w:b w:val="0"/>
        <w:bCs/>
        <w:smallCaps w:val="0"/>
      </w:rPr>
      <w:t>Attendance Software</w:t>
    </w:r>
    <w:r>
      <w:tab/>
    </w:r>
    <w:r>
      <w:rPr>
        <w:rStyle w:val="PageNumber"/>
        <w:b w:val="0"/>
        <w:bCs/>
        <w:smallCaps w:val="0"/>
      </w:rPr>
      <w:fldChar w:fldCharType="begin"/>
    </w:r>
    <w:r>
      <w:rPr>
        <w:rStyle w:val="PageNumber"/>
        <w:b w:val="0"/>
        <w:bCs/>
        <w:smallCaps w:val="0"/>
      </w:rPr>
      <w:instrText xml:space="preserve"> PAGE </w:instrText>
    </w:r>
    <w:r>
      <w:rPr>
        <w:rStyle w:val="PageNumber"/>
        <w:b w:val="0"/>
        <w:bCs/>
        <w:smallCaps w:val="0"/>
      </w:rPr>
      <w:fldChar w:fldCharType="separate"/>
    </w:r>
    <w:r w:rsidR="007025ED">
      <w:rPr>
        <w:rStyle w:val="PageNumber"/>
        <w:b w:val="0"/>
        <w:bCs/>
        <w:smallCaps w:val="0"/>
        <w:noProof/>
      </w:rPr>
      <w:t>2</w:t>
    </w:r>
    <w:r>
      <w:rPr>
        <w:rStyle w:val="PageNumber"/>
        <w:b w:val="0"/>
        <w:bCs/>
        <w:smallCaps w:val="0"/>
      </w:rPr>
      <w:fldChar w:fldCharType="end"/>
    </w:r>
    <w:r>
      <w:rPr>
        <w:rStyle w:val="PageNumber"/>
        <w:b w:val="0"/>
        <w:bCs/>
        <w:smallCaps w:val="0"/>
      </w:rPr>
      <w:tab/>
    </w:r>
    <w:r>
      <w:rPr>
        <w:rStyle w:val="PageNumber"/>
        <w:b w:val="0"/>
        <w:bCs/>
        <w:smallCaps w:val="0"/>
      </w:rPr>
      <w:fldChar w:fldCharType="begin"/>
    </w:r>
    <w:r>
      <w:rPr>
        <w:rStyle w:val="PageNumber"/>
        <w:b w:val="0"/>
        <w:bCs/>
        <w:smallCaps w:val="0"/>
      </w:rPr>
      <w:instrText xml:space="preserve"> DATE \@ "M/d/yyyy" </w:instrText>
    </w:r>
    <w:r>
      <w:rPr>
        <w:rStyle w:val="PageNumber"/>
        <w:b w:val="0"/>
        <w:bCs/>
        <w:smallCaps w:val="0"/>
      </w:rPr>
      <w:fldChar w:fldCharType="separate"/>
    </w:r>
    <w:r w:rsidR="008214DB">
      <w:rPr>
        <w:rStyle w:val="PageNumber"/>
        <w:b w:val="0"/>
        <w:bCs/>
        <w:smallCaps w:val="0"/>
        <w:noProof/>
      </w:rPr>
      <w:t>11/30/2018</w:t>
    </w:r>
    <w:r>
      <w:rPr>
        <w:rStyle w:val="PageNumber"/>
        <w:b w:val="0"/>
        <w:bCs/>
        <w:smallCaps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40272" w14:textId="77777777" w:rsidR="00F46C8D" w:rsidRDefault="00C764D5" w:rsidP="00C764D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14DB">
      <w:rPr>
        <w:noProof/>
      </w:rPr>
      <w:t>iii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80FA3" w14:textId="27034402" w:rsidR="001825FF" w:rsidRDefault="001825FF" w:rsidP="00B426AB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850E6" w14:textId="17FDF15A" w:rsidR="00C8287A" w:rsidRPr="00C8287A" w:rsidRDefault="00C8287A">
    <w:pPr>
      <w:pStyle w:val="Footer"/>
      <w:rPr>
        <w:sz w:val="24"/>
      </w:rPr>
    </w:pPr>
    <w:r w:rsidRPr="00C8287A">
      <w:rPr>
        <w:b w:val="0"/>
        <w:i/>
        <w:smallCaps w:val="0"/>
        <w:sz w:val="24"/>
      </w:rPr>
      <w:t>Data Collection and Tax Software Installation Guide, 2018–19 Fiscal Year</w:t>
    </w:r>
    <w:r w:rsidRPr="00C8287A">
      <w:rPr>
        <w:b w:val="0"/>
        <w:i/>
        <w:smallCaps w:val="0"/>
        <w:spacing w:val="10000"/>
        <w:sz w:val="24"/>
      </w:rPr>
      <w:t xml:space="preserve"> </w:t>
    </w:r>
    <w:r w:rsidRPr="00C8287A">
      <w:rPr>
        <w:b w:val="0"/>
        <w:i/>
        <w:smallCaps w:val="0"/>
        <w:sz w:val="24"/>
      </w:rPr>
      <w:t xml:space="preserve">California Department of Education, School Fiscal Services Division </w:t>
    </w:r>
    <w:r w:rsidRPr="00C8287A">
      <w:rPr>
        <w:b w:val="0"/>
        <w:i/>
        <w:smallCaps w:val="0"/>
        <w:sz w:val="24"/>
      </w:rPr>
      <w:fldChar w:fldCharType="begin"/>
    </w:r>
    <w:r w:rsidRPr="00C8287A">
      <w:rPr>
        <w:b w:val="0"/>
        <w:i/>
        <w:smallCaps w:val="0"/>
        <w:sz w:val="24"/>
      </w:rPr>
      <w:instrText xml:space="preserve"> PAGE   \* MERGEFORMAT </w:instrText>
    </w:r>
    <w:r w:rsidRPr="00C8287A">
      <w:rPr>
        <w:b w:val="0"/>
        <w:i/>
        <w:smallCaps w:val="0"/>
        <w:sz w:val="24"/>
      </w:rPr>
      <w:fldChar w:fldCharType="separate"/>
    </w:r>
    <w:r w:rsidR="008214DB">
      <w:rPr>
        <w:b w:val="0"/>
        <w:i/>
        <w:smallCaps w:val="0"/>
        <w:noProof/>
        <w:sz w:val="24"/>
      </w:rPr>
      <w:t>2</w:t>
    </w:r>
    <w:r w:rsidRPr="00C8287A">
      <w:rPr>
        <w:b w:val="0"/>
        <w:i/>
        <w:smallCaps w:val="0"/>
        <w:noProof/>
        <w:sz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E5A3B" w14:textId="213858A3" w:rsidR="00B426AB" w:rsidRDefault="00B426AB" w:rsidP="00B426AB">
    <w:pPr>
      <w:pStyle w:val="Footer"/>
    </w:pPr>
    <w:r w:rsidRPr="00C8287A">
      <w:rPr>
        <w:b w:val="0"/>
        <w:i/>
        <w:smallCaps w:val="0"/>
        <w:sz w:val="24"/>
      </w:rPr>
      <w:t>Data Collection and Tax Software Installation Guide, 2018–19 Fiscal Year</w:t>
    </w:r>
    <w:r w:rsidRPr="00C8287A">
      <w:rPr>
        <w:b w:val="0"/>
        <w:i/>
        <w:smallCaps w:val="0"/>
        <w:spacing w:val="10000"/>
        <w:sz w:val="24"/>
      </w:rPr>
      <w:t xml:space="preserve"> </w:t>
    </w:r>
    <w:r w:rsidRPr="00C8287A">
      <w:rPr>
        <w:b w:val="0"/>
        <w:i/>
        <w:smallCaps w:val="0"/>
        <w:sz w:val="24"/>
      </w:rPr>
      <w:t>California Department of Education, School Fiscal Services</w:t>
    </w:r>
    <w:r w:rsidRPr="004558A2">
      <w:rPr>
        <w:b w:val="0"/>
        <w:i/>
        <w:smallCaps w:val="0"/>
        <w:spacing w:val="2100"/>
        <w:sz w:val="24"/>
      </w:rPr>
      <w:t xml:space="preserve"> </w:t>
    </w:r>
    <w:r w:rsidRPr="00C8287A">
      <w:rPr>
        <w:b w:val="0"/>
        <w:sz w:val="24"/>
      </w:rPr>
      <w:fldChar w:fldCharType="begin"/>
    </w:r>
    <w:r w:rsidRPr="00C8287A">
      <w:rPr>
        <w:b w:val="0"/>
        <w:sz w:val="24"/>
      </w:rPr>
      <w:instrText xml:space="preserve"> PAGE   \* MERGEFORMAT </w:instrText>
    </w:r>
    <w:r w:rsidRPr="00C8287A">
      <w:rPr>
        <w:b w:val="0"/>
        <w:sz w:val="24"/>
      </w:rPr>
      <w:fldChar w:fldCharType="separate"/>
    </w:r>
    <w:r w:rsidR="008214DB">
      <w:rPr>
        <w:b w:val="0"/>
        <w:noProof/>
        <w:sz w:val="24"/>
      </w:rPr>
      <w:t>9</w:t>
    </w:r>
    <w:r w:rsidRPr="00C8287A">
      <w:rPr>
        <w:b w:val="0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E9BEF" w14:textId="77777777" w:rsidR="00BE5C44" w:rsidRDefault="00BE5C44">
      <w:r>
        <w:separator/>
      </w:r>
    </w:p>
  </w:footnote>
  <w:footnote w:type="continuationSeparator" w:id="0">
    <w:p w14:paraId="6E3B70B5" w14:textId="77777777" w:rsidR="00BE5C44" w:rsidRDefault="00BE5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EBCA2" w14:textId="77777777" w:rsidR="00C34A86" w:rsidRPr="00E570C0" w:rsidRDefault="00C34A86" w:rsidP="00677183">
    <w:pPr>
      <w:pStyle w:val="Heading2"/>
    </w:pPr>
    <w:r w:rsidRPr="00E570C0">
      <w:t>Introduction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7F104" w14:textId="77777777" w:rsidR="00C34A86" w:rsidRPr="00C34A86" w:rsidRDefault="00C34A86" w:rsidP="00C34A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66651" w14:textId="77777777" w:rsidR="00C34A86" w:rsidRPr="00C34A86" w:rsidRDefault="00C34A86" w:rsidP="00C34A8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C126F" w14:textId="24B39C70" w:rsidR="00C34A86" w:rsidRPr="008214DB" w:rsidRDefault="008214DB" w:rsidP="008214DB">
    <w:pPr>
      <w:jc w:val="center"/>
      <w:rPr>
        <w:b/>
        <w:sz w:val="32"/>
        <w:szCs w:val="32"/>
      </w:rPr>
    </w:pPr>
    <w:r w:rsidRPr="008214DB">
      <w:rPr>
        <w:b/>
        <w:sz w:val="32"/>
        <w:szCs w:val="32"/>
      </w:rPr>
      <w:t>Introduction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EFABE" w14:textId="4626319A" w:rsidR="008214DB" w:rsidRPr="00E570C0" w:rsidRDefault="008214DB" w:rsidP="008214DB">
    <w:pPr>
      <w:pStyle w:val="Heading2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AD4C3" w14:textId="77777777" w:rsidR="00543033" w:rsidRPr="008214DB" w:rsidRDefault="00543033" w:rsidP="008214DB">
    <w:pPr>
      <w:jc w:val="center"/>
      <w:rPr>
        <w:b/>
        <w:sz w:val="32"/>
        <w:szCs w:val="32"/>
      </w:rPr>
    </w:pPr>
    <w:r w:rsidRPr="008214DB">
      <w:rPr>
        <w:b/>
        <w:sz w:val="32"/>
        <w:szCs w:val="32"/>
      </w:rPr>
      <w:t>Software Installation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05B02" w14:textId="77777777" w:rsidR="00C34A86" w:rsidRPr="00E570C0" w:rsidRDefault="00C34A86" w:rsidP="00677183">
    <w:pPr>
      <w:pStyle w:val="Heading2"/>
    </w:pPr>
    <w:r w:rsidRPr="00E570C0">
      <w:t>Software Installation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538BD7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110F1F"/>
    <w:multiLevelType w:val="hybridMultilevel"/>
    <w:tmpl w:val="E138A0D6"/>
    <w:lvl w:ilvl="0" w:tplc="A83EDBC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438E"/>
    <w:multiLevelType w:val="hybridMultilevel"/>
    <w:tmpl w:val="3266D668"/>
    <w:lvl w:ilvl="0" w:tplc="9B1876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2340"/>
    <w:multiLevelType w:val="hybridMultilevel"/>
    <w:tmpl w:val="FB86D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104E"/>
    <w:multiLevelType w:val="hybridMultilevel"/>
    <w:tmpl w:val="7E6211F2"/>
    <w:lvl w:ilvl="0" w:tplc="5D9470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72506"/>
    <w:multiLevelType w:val="hybridMultilevel"/>
    <w:tmpl w:val="08B45BC4"/>
    <w:lvl w:ilvl="0" w:tplc="586C8EF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5F10207"/>
    <w:multiLevelType w:val="hybridMultilevel"/>
    <w:tmpl w:val="C46E337E"/>
    <w:lvl w:ilvl="0" w:tplc="DD38538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</w:lvl>
  </w:abstractNum>
  <w:abstractNum w:abstractNumId="7" w15:restartNumberingAfterBreak="0">
    <w:nsid w:val="1A375B5D"/>
    <w:multiLevelType w:val="hybridMultilevel"/>
    <w:tmpl w:val="7ACA37B0"/>
    <w:lvl w:ilvl="0" w:tplc="9B1876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324B7"/>
    <w:multiLevelType w:val="hybridMultilevel"/>
    <w:tmpl w:val="99889544"/>
    <w:lvl w:ilvl="0" w:tplc="B57CFC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4C9C57F8">
      <w:start w:val="7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33B028A1"/>
    <w:multiLevelType w:val="hybridMultilevel"/>
    <w:tmpl w:val="B0EE26EA"/>
    <w:lvl w:ilvl="0" w:tplc="6CBE54F8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3E10711"/>
    <w:multiLevelType w:val="hybridMultilevel"/>
    <w:tmpl w:val="DE3C506A"/>
    <w:lvl w:ilvl="0" w:tplc="9B1876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41FBC"/>
    <w:multiLevelType w:val="hybridMultilevel"/>
    <w:tmpl w:val="546AF39A"/>
    <w:lvl w:ilvl="0" w:tplc="A994FC48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612AC"/>
    <w:multiLevelType w:val="hybridMultilevel"/>
    <w:tmpl w:val="2A7651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4C9C57F8">
      <w:start w:val="7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4A9E5BC6"/>
    <w:multiLevelType w:val="hybridMultilevel"/>
    <w:tmpl w:val="08F4D554"/>
    <w:lvl w:ilvl="0" w:tplc="8590552A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15DE6"/>
    <w:multiLevelType w:val="multilevel"/>
    <w:tmpl w:val="5936DE34"/>
    <w:lvl w:ilvl="0">
      <w:start w:val="1"/>
      <w:numFmt w:val="decimal"/>
      <w:lvlText w:val="%1.0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4C972BF"/>
    <w:multiLevelType w:val="hybridMultilevel"/>
    <w:tmpl w:val="9E9E7E56"/>
    <w:lvl w:ilvl="0" w:tplc="135646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55932C56"/>
    <w:multiLevelType w:val="multilevel"/>
    <w:tmpl w:val="B0EE26EA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B7C5C22"/>
    <w:multiLevelType w:val="hybridMultilevel"/>
    <w:tmpl w:val="AC7C86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8E641F"/>
    <w:multiLevelType w:val="hybridMultilevel"/>
    <w:tmpl w:val="C4A6C96C"/>
    <w:lvl w:ilvl="0" w:tplc="0409000F">
      <w:start w:val="1"/>
      <w:numFmt w:val="decimal"/>
      <w:lvlText w:val="%1."/>
      <w:lvlJc w:val="left"/>
      <w:pPr>
        <w:ind w:left="1468" w:hanging="360"/>
      </w:pPr>
    </w:lvl>
    <w:lvl w:ilvl="1" w:tplc="04090019" w:tentative="1">
      <w:start w:val="1"/>
      <w:numFmt w:val="lowerLetter"/>
      <w:lvlText w:val="%2."/>
      <w:lvlJc w:val="left"/>
      <w:pPr>
        <w:ind w:left="2188" w:hanging="360"/>
      </w:pPr>
    </w:lvl>
    <w:lvl w:ilvl="2" w:tplc="0409001B" w:tentative="1">
      <w:start w:val="1"/>
      <w:numFmt w:val="lowerRoman"/>
      <w:lvlText w:val="%3."/>
      <w:lvlJc w:val="right"/>
      <w:pPr>
        <w:ind w:left="2908" w:hanging="180"/>
      </w:pPr>
    </w:lvl>
    <w:lvl w:ilvl="3" w:tplc="0409000F" w:tentative="1">
      <w:start w:val="1"/>
      <w:numFmt w:val="decimal"/>
      <w:lvlText w:val="%4."/>
      <w:lvlJc w:val="left"/>
      <w:pPr>
        <w:ind w:left="3628" w:hanging="360"/>
      </w:pPr>
    </w:lvl>
    <w:lvl w:ilvl="4" w:tplc="04090019" w:tentative="1">
      <w:start w:val="1"/>
      <w:numFmt w:val="lowerLetter"/>
      <w:lvlText w:val="%5."/>
      <w:lvlJc w:val="left"/>
      <w:pPr>
        <w:ind w:left="4348" w:hanging="360"/>
      </w:pPr>
    </w:lvl>
    <w:lvl w:ilvl="5" w:tplc="0409001B" w:tentative="1">
      <w:start w:val="1"/>
      <w:numFmt w:val="lowerRoman"/>
      <w:lvlText w:val="%6."/>
      <w:lvlJc w:val="right"/>
      <w:pPr>
        <w:ind w:left="5068" w:hanging="180"/>
      </w:pPr>
    </w:lvl>
    <w:lvl w:ilvl="6" w:tplc="0409000F" w:tentative="1">
      <w:start w:val="1"/>
      <w:numFmt w:val="decimal"/>
      <w:lvlText w:val="%7."/>
      <w:lvlJc w:val="left"/>
      <w:pPr>
        <w:ind w:left="5788" w:hanging="360"/>
      </w:pPr>
    </w:lvl>
    <w:lvl w:ilvl="7" w:tplc="04090019" w:tentative="1">
      <w:start w:val="1"/>
      <w:numFmt w:val="lowerLetter"/>
      <w:lvlText w:val="%8."/>
      <w:lvlJc w:val="left"/>
      <w:pPr>
        <w:ind w:left="6508" w:hanging="360"/>
      </w:pPr>
    </w:lvl>
    <w:lvl w:ilvl="8" w:tplc="04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9" w15:restartNumberingAfterBreak="0">
    <w:nsid w:val="616108C0"/>
    <w:multiLevelType w:val="hybridMultilevel"/>
    <w:tmpl w:val="DF125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B1F02"/>
    <w:multiLevelType w:val="hybridMultilevel"/>
    <w:tmpl w:val="A3AA6460"/>
    <w:lvl w:ilvl="0" w:tplc="04090001">
      <w:start w:val="1"/>
      <w:numFmt w:val="bullet"/>
      <w:lvlText w:val="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21" w15:restartNumberingAfterBreak="0">
    <w:nsid w:val="68624B8C"/>
    <w:multiLevelType w:val="hybridMultilevel"/>
    <w:tmpl w:val="FEE4FE4C"/>
    <w:lvl w:ilvl="0" w:tplc="E16CA1DC">
      <w:start w:val="1"/>
      <w:numFmt w:val="decimal"/>
      <w:lvlText w:val="%1.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ED0FAF"/>
    <w:multiLevelType w:val="hybridMultilevel"/>
    <w:tmpl w:val="AAAE68B4"/>
    <w:lvl w:ilvl="0" w:tplc="5D9470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A498B"/>
    <w:multiLevelType w:val="hybridMultilevel"/>
    <w:tmpl w:val="3266D668"/>
    <w:lvl w:ilvl="0" w:tplc="9B1876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F12A8"/>
    <w:multiLevelType w:val="hybridMultilevel"/>
    <w:tmpl w:val="FEE4FE4C"/>
    <w:lvl w:ilvl="0" w:tplc="E16CA1DC">
      <w:start w:val="1"/>
      <w:numFmt w:val="decimal"/>
      <w:lvlText w:val="%1.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284BF6"/>
    <w:multiLevelType w:val="hybridMultilevel"/>
    <w:tmpl w:val="8FB23076"/>
    <w:lvl w:ilvl="0" w:tplc="69F0B46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DA5786"/>
    <w:multiLevelType w:val="multilevel"/>
    <w:tmpl w:val="D01A2C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7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780D5278"/>
    <w:multiLevelType w:val="hybridMultilevel"/>
    <w:tmpl w:val="FEE4FE4C"/>
    <w:lvl w:ilvl="0" w:tplc="E16CA1DC">
      <w:start w:val="1"/>
      <w:numFmt w:val="decimal"/>
      <w:lvlText w:val="%1.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9">
      <w:start w:val="1"/>
      <w:numFmt w:val="lowerLetter"/>
      <w:pStyle w:val="TableBullett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5B72B3"/>
    <w:multiLevelType w:val="hybridMultilevel"/>
    <w:tmpl w:val="E7600086"/>
    <w:lvl w:ilvl="0" w:tplc="4F88A5B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7D160A91"/>
    <w:multiLevelType w:val="hybridMultilevel"/>
    <w:tmpl w:val="867A73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4C9C57F8">
      <w:start w:val="7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 w15:restartNumberingAfterBreak="0">
    <w:nsid w:val="7F0959E5"/>
    <w:multiLevelType w:val="hybridMultilevel"/>
    <w:tmpl w:val="4BEAE4B6"/>
    <w:lvl w:ilvl="0" w:tplc="18EC94F4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A1CCA1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79075C"/>
    <w:multiLevelType w:val="hybridMultilevel"/>
    <w:tmpl w:val="1262A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8"/>
  </w:num>
  <w:num w:numId="3">
    <w:abstractNumId w:val="27"/>
  </w:num>
  <w:num w:numId="4">
    <w:abstractNumId w:val="14"/>
  </w:num>
  <w:num w:numId="5">
    <w:abstractNumId w:val="24"/>
  </w:num>
  <w:num w:numId="6">
    <w:abstractNumId w:val="21"/>
  </w:num>
  <w:num w:numId="7">
    <w:abstractNumId w:val="8"/>
  </w:num>
  <w:num w:numId="8">
    <w:abstractNumId w:val="9"/>
  </w:num>
  <w:num w:numId="9">
    <w:abstractNumId w:val="8"/>
  </w:num>
  <w:num w:numId="10">
    <w:abstractNumId w:val="8"/>
  </w:num>
  <w:num w:numId="11">
    <w:abstractNumId w:val="6"/>
  </w:num>
  <w:num w:numId="12">
    <w:abstractNumId w:val="20"/>
  </w:num>
  <w:num w:numId="13">
    <w:abstractNumId w:val="16"/>
  </w:num>
  <w:num w:numId="14">
    <w:abstractNumId w:val="26"/>
  </w:num>
  <w:num w:numId="15">
    <w:abstractNumId w:val="8"/>
    <w:lvlOverride w:ilvl="0">
      <w:startOverride w:val="1"/>
    </w:lvlOverride>
  </w:num>
  <w:num w:numId="16">
    <w:abstractNumId w:val="0"/>
  </w:num>
  <w:num w:numId="17">
    <w:abstractNumId w:val="17"/>
  </w:num>
  <w:num w:numId="18">
    <w:abstractNumId w:val="23"/>
  </w:num>
  <w:num w:numId="19">
    <w:abstractNumId w:val="10"/>
  </w:num>
  <w:num w:numId="20">
    <w:abstractNumId w:val="7"/>
  </w:num>
  <w:num w:numId="21">
    <w:abstractNumId w:val="31"/>
  </w:num>
  <w:num w:numId="22">
    <w:abstractNumId w:val="2"/>
  </w:num>
  <w:num w:numId="23">
    <w:abstractNumId w:val="29"/>
  </w:num>
  <w:num w:numId="24">
    <w:abstractNumId w:val="12"/>
  </w:num>
  <w:num w:numId="25">
    <w:abstractNumId w:val="19"/>
  </w:num>
  <w:num w:numId="26">
    <w:abstractNumId w:val="22"/>
  </w:num>
  <w:num w:numId="27">
    <w:abstractNumId w:val="15"/>
  </w:num>
  <w:num w:numId="28">
    <w:abstractNumId w:val="4"/>
  </w:num>
  <w:num w:numId="29">
    <w:abstractNumId w:val="13"/>
  </w:num>
  <w:num w:numId="30">
    <w:abstractNumId w:val="28"/>
  </w:num>
  <w:num w:numId="31">
    <w:abstractNumId w:val="11"/>
  </w:num>
  <w:num w:numId="32">
    <w:abstractNumId w:val="3"/>
  </w:num>
  <w:num w:numId="33">
    <w:abstractNumId w:val="5"/>
  </w:num>
  <w:num w:numId="34">
    <w:abstractNumId w:val="18"/>
  </w:num>
  <w:num w:numId="35">
    <w:abstractNumId w:val="25"/>
  </w:num>
  <w:num w:numId="3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F3"/>
    <w:rsid w:val="00000067"/>
    <w:rsid w:val="000012E3"/>
    <w:rsid w:val="00010FA7"/>
    <w:rsid w:val="0001551F"/>
    <w:rsid w:val="000172C2"/>
    <w:rsid w:val="00023517"/>
    <w:rsid w:val="00031E35"/>
    <w:rsid w:val="000366A0"/>
    <w:rsid w:val="00042380"/>
    <w:rsid w:val="00046855"/>
    <w:rsid w:val="00052715"/>
    <w:rsid w:val="00054EF9"/>
    <w:rsid w:val="0005517E"/>
    <w:rsid w:val="000564C2"/>
    <w:rsid w:val="00057B00"/>
    <w:rsid w:val="00060ECA"/>
    <w:rsid w:val="00061688"/>
    <w:rsid w:val="00061709"/>
    <w:rsid w:val="00064A0B"/>
    <w:rsid w:val="0006552A"/>
    <w:rsid w:val="000676D0"/>
    <w:rsid w:val="00067EF4"/>
    <w:rsid w:val="00072607"/>
    <w:rsid w:val="00077EE6"/>
    <w:rsid w:val="000819F3"/>
    <w:rsid w:val="00084B91"/>
    <w:rsid w:val="00086573"/>
    <w:rsid w:val="00086B7A"/>
    <w:rsid w:val="00090E66"/>
    <w:rsid w:val="000931A8"/>
    <w:rsid w:val="0009400F"/>
    <w:rsid w:val="000A082D"/>
    <w:rsid w:val="000A09C6"/>
    <w:rsid w:val="000A6AEA"/>
    <w:rsid w:val="000A6E95"/>
    <w:rsid w:val="000A7EFD"/>
    <w:rsid w:val="000B0825"/>
    <w:rsid w:val="000B121F"/>
    <w:rsid w:val="000B4648"/>
    <w:rsid w:val="000B4AA1"/>
    <w:rsid w:val="000B6BD0"/>
    <w:rsid w:val="000C1B12"/>
    <w:rsid w:val="000C4026"/>
    <w:rsid w:val="000C5CF7"/>
    <w:rsid w:val="000C5E8A"/>
    <w:rsid w:val="000D49BA"/>
    <w:rsid w:val="000E431F"/>
    <w:rsid w:val="000E484B"/>
    <w:rsid w:val="000E4D70"/>
    <w:rsid w:val="000F23A1"/>
    <w:rsid w:val="000F242C"/>
    <w:rsid w:val="000F45A5"/>
    <w:rsid w:val="001017D4"/>
    <w:rsid w:val="001033AF"/>
    <w:rsid w:val="00104ADA"/>
    <w:rsid w:val="001115FD"/>
    <w:rsid w:val="0011692A"/>
    <w:rsid w:val="0012759A"/>
    <w:rsid w:val="001338A4"/>
    <w:rsid w:val="0014052A"/>
    <w:rsid w:val="00140C19"/>
    <w:rsid w:val="00145F51"/>
    <w:rsid w:val="00146C9D"/>
    <w:rsid w:val="00147323"/>
    <w:rsid w:val="001478F0"/>
    <w:rsid w:val="00147F16"/>
    <w:rsid w:val="00156B76"/>
    <w:rsid w:val="00167608"/>
    <w:rsid w:val="0017102C"/>
    <w:rsid w:val="0017198D"/>
    <w:rsid w:val="00172065"/>
    <w:rsid w:val="00180B81"/>
    <w:rsid w:val="001825FF"/>
    <w:rsid w:val="001827D0"/>
    <w:rsid w:val="00182D85"/>
    <w:rsid w:val="0018454E"/>
    <w:rsid w:val="001921F2"/>
    <w:rsid w:val="00192D48"/>
    <w:rsid w:val="0019324B"/>
    <w:rsid w:val="00194EAF"/>
    <w:rsid w:val="00195C7A"/>
    <w:rsid w:val="00197CA9"/>
    <w:rsid w:val="001A16D4"/>
    <w:rsid w:val="001A1D59"/>
    <w:rsid w:val="001B0605"/>
    <w:rsid w:val="001B49C4"/>
    <w:rsid w:val="001B625D"/>
    <w:rsid w:val="001C0E3E"/>
    <w:rsid w:val="001C1AAF"/>
    <w:rsid w:val="001C1EB2"/>
    <w:rsid w:val="001C3807"/>
    <w:rsid w:val="001C44BA"/>
    <w:rsid w:val="001D0002"/>
    <w:rsid w:val="001D01E6"/>
    <w:rsid w:val="001D1779"/>
    <w:rsid w:val="001D289A"/>
    <w:rsid w:val="001D6EDF"/>
    <w:rsid w:val="001E041B"/>
    <w:rsid w:val="001E4390"/>
    <w:rsid w:val="001E72F9"/>
    <w:rsid w:val="001F3877"/>
    <w:rsid w:val="001F3EA4"/>
    <w:rsid w:val="001F6A6F"/>
    <w:rsid w:val="00206DD1"/>
    <w:rsid w:val="00212FBF"/>
    <w:rsid w:val="00220E0B"/>
    <w:rsid w:val="0022563A"/>
    <w:rsid w:val="00226FD7"/>
    <w:rsid w:val="00246535"/>
    <w:rsid w:val="00250436"/>
    <w:rsid w:val="002520EE"/>
    <w:rsid w:val="002521AE"/>
    <w:rsid w:val="00257DA4"/>
    <w:rsid w:val="00263A72"/>
    <w:rsid w:val="00264110"/>
    <w:rsid w:val="00267D59"/>
    <w:rsid w:val="00273128"/>
    <w:rsid w:val="00276357"/>
    <w:rsid w:val="00291E39"/>
    <w:rsid w:val="002933B6"/>
    <w:rsid w:val="00296ABA"/>
    <w:rsid w:val="00297744"/>
    <w:rsid w:val="002A1172"/>
    <w:rsid w:val="002A2E1A"/>
    <w:rsid w:val="002A3994"/>
    <w:rsid w:val="002B0ADE"/>
    <w:rsid w:val="002B4D30"/>
    <w:rsid w:val="002C036B"/>
    <w:rsid w:val="002C278D"/>
    <w:rsid w:val="002D0616"/>
    <w:rsid w:val="002D0910"/>
    <w:rsid w:val="002D2C2C"/>
    <w:rsid w:val="002E06D9"/>
    <w:rsid w:val="002E4C66"/>
    <w:rsid w:val="002F5E02"/>
    <w:rsid w:val="00304574"/>
    <w:rsid w:val="0030461B"/>
    <w:rsid w:val="003057F6"/>
    <w:rsid w:val="00312C0F"/>
    <w:rsid w:val="00314AF9"/>
    <w:rsid w:val="0031628E"/>
    <w:rsid w:val="00316CED"/>
    <w:rsid w:val="00322E31"/>
    <w:rsid w:val="003235ED"/>
    <w:rsid w:val="003265F9"/>
    <w:rsid w:val="003311DB"/>
    <w:rsid w:val="00333756"/>
    <w:rsid w:val="00334A5E"/>
    <w:rsid w:val="0034061A"/>
    <w:rsid w:val="00342CFC"/>
    <w:rsid w:val="00345561"/>
    <w:rsid w:val="00350FB2"/>
    <w:rsid w:val="0035462D"/>
    <w:rsid w:val="00363696"/>
    <w:rsid w:val="00370CAF"/>
    <w:rsid w:val="00373874"/>
    <w:rsid w:val="00376DDD"/>
    <w:rsid w:val="003829DD"/>
    <w:rsid w:val="003844BD"/>
    <w:rsid w:val="00387B27"/>
    <w:rsid w:val="0039118D"/>
    <w:rsid w:val="00394D94"/>
    <w:rsid w:val="00395E00"/>
    <w:rsid w:val="003A3EA0"/>
    <w:rsid w:val="003B14E6"/>
    <w:rsid w:val="003B1EEF"/>
    <w:rsid w:val="003C03D6"/>
    <w:rsid w:val="003C68B5"/>
    <w:rsid w:val="003D2000"/>
    <w:rsid w:val="003D3FFB"/>
    <w:rsid w:val="003D6AD9"/>
    <w:rsid w:val="003E191A"/>
    <w:rsid w:val="003F4744"/>
    <w:rsid w:val="003F7299"/>
    <w:rsid w:val="00400A2A"/>
    <w:rsid w:val="00402FAA"/>
    <w:rsid w:val="0040631D"/>
    <w:rsid w:val="004066CD"/>
    <w:rsid w:val="004102B4"/>
    <w:rsid w:val="00416EC6"/>
    <w:rsid w:val="0042353E"/>
    <w:rsid w:val="00427214"/>
    <w:rsid w:val="00433206"/>
    <w:rsid w:val="0043359D"/>
    <w:rsid w:val="00440EFF"/>
    <w:rsid w:val="00445571"/>
    <w:rsid w:val="004558A2"/>
    <w:rsid w:val="00455E5B"/>
    <w:rsid w:val="004644F7"/>
    <w:rsid w:val="0046603F"/>
    <w:rsid w:val="00467747"/>
    <w:rsid w:val="0047015F"/>
    <w:rsid w:val="004727CE"/>
    <w:rsid w:val="004752CB"/>
    <w:rsid w:val="00483344"/>
    <w:rsid w:val="00484538"/>
    <w:rsid w:val="00485DED"/>
    <w:rsid w:val="00491D5C"/>
    <w:rsid w:val="00495D83"/>
    <w:rsid w:val="004B2C0B"/>
    <w:rsid w:val="004B717F"/>
    <w:rsid w:val="004C4D1C"/>
    <w:rsid w:val="004D002A"/>
    <w:rsid w:val="004D52F5"/>
    <w:rsid w:val="004E10C9"/>
    <w:rsid w:val="004E4253"/>
    <w:rsid w:val="004E74AB"/>
    <w:rsid w:val="004F1D6B"/>
    <w:rsid w:val="004F3DA5"/>
    <w:rsid w:val="004F41D8"/>
    <w:rsid w:val="00500766"/>
    <w:rsid w:val="00500C28"/>
    <w:rsid w:val="0050269E"/>
    <w:rsid w:val="00506351"/>
    <w:rsid w:val="00512E56"/>
    <w:rsid w:val="005151B0"/>
    <w:rsid w:val="00516BF4"/>
    <w:rsid w:val="005251F6"/>
    <w:rsid w:val="005300EC"/>
    <w:rsid w:val="00535CAE"/>
    <w:rsid w:val="00535E51"/>
    <w:rsid w:val="00536E80"/>
    <w:rsid w:val="00541561"/>
    <w:rsid w:val="005428AC"/>
    <w:rsid w:val="00543033"/>
    <w:rsid w:val="005451B3"/>
    <w:rsid w:val="0055339D"/>
    <w:rsid w:val="005541F7"/>
    <w:rsid w:val="0056027A"/>
    <w:rsid w:val="005625F7"/>
    <w:rsid w:val="00562B09"/>
    <w:rsid w:val="00567C5F"/>
    <w:rsid w:val="00573A37"/>
    <w:rsid w:val="00577DE6"/>
    <w:rsid w:val="00584631"/>
    <w:rsid w:val="00592487"/>
    <w:rsid w:val="005A1BA5"/>
    <w:rsid w:val="005B0BAC"/>
    <w:rsid w:val="005B1B6C"/>
    <w:rsid w:val="005B597D"/>
    <w:rsid w:val="005B7C0A"/>
    <w:rsid w:val="005C0A5C"/>
    <w:rsid w:val="005C2557"/>
    <w:rsid w:val="005C3428"/>
    <w:rsid w:val="005C38A5"/>
    <w:rsid w:val="005D2FFC"/>
    <w:rsid w:val="005E3287"/>
    <w:rsid w:val="005E52FF"/>
    <w:rsid w:val="005F0EBC"/>
    <w:rsid w:val="005F5AB0"/>
    <w:rsid w:val="00603A58"/>
    <w:rsid w:val="00610A76"/>
    <w:rsid w:val="00613633"/>
    <w:rsid w:val="00613BFF"/>
    <w:rsid w:val="00616439"/>
    <w:rsid w:val="00620864"/>
    <w:rsid w:val="00623A50"/>
    <w:rsid w:val="006250A1"/>
    <w:rsid w:val="00630EBE"/>
    <w:rsid w:val="00631F50"/>
    <w:rsid w:val="00635223"/>
    <w:rsid w:val="006366AC"/>
    <w:rsid w:val="00640F6E"/>
    <w:rsid w:val="00642CD7"/>
    <w:rsid w:val="00646221"/>
    <w:rsid w:val="006514D1"/>
    <w:rsid w:val="00657E2E"/>
    <w:rsid w:val="00663684"/>
    <w:rsid w:val="00664E7E"/>
    <w:rsid w:val="00673D0E"/>
    <w:rsid w:val="00677183"/>
    <w:rsid w:val="00677FEF"/>
    <w:rsid w:val="00680CCD"/>
    <w:rsid w:val="00680F1B"/>
    <w:rsid w:val="00681755"/>
    <w:rsid w:val="006826EA"/>
    <w:rsid w:val="00684607"/>
    <w:rsid w:val="00684C89"/>
    <w:rsid w:val="00687C39"/>
    <w:rsid w:val="00697E12"/>
    <w:rsid w:val="006A3285"/>
    <w:rsid w:val="006A4718"/>
    <w:rsid w:val="006A4844"/>
    <w:rsid w:val="006B3AFD"/>
    <w:rsid w:val="006B44FA"/>
    <w:rsid w:val="006B59F5"/>
    <w:rsid w:val="006B7ABB"/>
    <w:rsid w:val="006D0C35"/>
    <w:rsid w:val="006D3301"/>
    <w:rsid w:val="006E7088"/>
    <w:rsid w:val="006F0106"/>
    <w:rsid w:val="006F4990"/>
    <w:rsid w:val="006F5C34"/>
    <w:rsid w:val="0070229F"/>
    <w:rsid w:val="007025ED"/>
    <w:rsid w:val="0070352C"/>
    <w:rsid w:val="00710CB1"/>
    <w:rsid w:val="007225F9"/>
    <w:rsid w:val="00730353"/>
    <w:rsid w:val="00734CAF"/>
    <w:rsid w:val="00741E35"/>
    <w:rsid w:val="00742E37"/>
    <w:rsid w:val="00743508"/>
    <w:rsid w:val="007455E0"/>
    <w:rsid w:val="0074596C"/>
    <w:rsid w:val="00746CEA"/>
    <w:rsid w:val="0074709C"/>
    <w:rsid w:val="0076429A"/>
    <w:rsid w:val="00770916"/>
    <w:rsid w:val="007731DB"/>
    <w:rsid w:val="007758C8"/>
    <w:rsid w:val="00780922"/>
    <w:rsid w:val="00780C03"/>
    <w:rsid w:val="007839EB"/>
    <w:rsid w:val="007937E7"/>
    <w:rsid w:val="007A3AB8"/>
    <w:rsid w:val="007A4879"/>
    <w:rsid w:val="007A56F4"/>
    <w:rsid w:val="007A6AED"/>
    <w:rsid w:val="007B0C84"/>
    <w:rsid w:val="007B1B25"/>
    <w:rsid w:val="007B333F"/>
    <w:rsid w:val="007C0BD9"/>
    <w:rsid w:val="007C1C9D"/>
    <w:rsid w:val="007C563A"/>
    <w:rsid w:val="007D54B0"/>
    <w:rsid w:val="007D61C6"/>
    <w:rsid w:val="007E0597"/>
    <w:rsid w:val="007F1238"/>
    <w:rsid w:val="007F1E23"/>
    <w:rsid w:val="007F5532"/>
    <w:rsid w:val="00802BDD"/>
    <w:rsid w:val="008044E5"/>
    <w:rsid w:val="00805332"/>
    <w:rsid w:val="0080775A"/>
    <w:rsid w:val="00807BC6"/>
    <w:rsid w:val="00810F41"/>
    <w:rsid w:val="00816D6B"/>
    <w:rsid w:val="008214DB"/>
    <w:rsid w:val="00824BBF"/>
    <w:rsid w:val="00833A31"/>
    <w:rsid w:val="00836210"/>
    <w:rsid w:val="0083688D"/>
    <w:rsid w:val="008370B0"/>
    <w:rsid w:val="0083715F"/>
    <w:rsid w:val="00841A6D"/>
    <w:rsid w:val="00842A85"/>
    <w:rsid w:val="00845872"/>
    <w:rsid w:val="00856389"/>
    <w:rsid w:val="00857056"/>
    <w:rsid w:val="008624ED"/>
    <w:rsid w:val="008625BD"/>
    <w:rsid w:val="00862993"/>
    <w:rsid w:val="00863A69"/>
    <w:rsid w:val="008645F3"/>
    <w:rsid w:val="00876D84"/>
    <w:rsid w:val="00887048"/>
    <w:rsid w:val="00887C4A"/>
    <w:rsid w:val="008915B1"/>
    <w:rsid w:val="008923E3"/>
    <w:rsid w:val="008A19AC"/>
    <w:rsid w:val="008A54E9"/>
    <w:rsid w:val="008A5B01"/>
    <w:rsid w:val="008B2063"/>
    <w:rsid w:val="008B4A3A"/>
    <w:rsid w:val="008D17E2"/>
    <w:rsid w:val="008D38A0"/>
    <w:rsid w:val="008E3DEE"/>
    <w:rsid w:val="008E4549"/>
    <w:rsid w:val="008E58BC"/>
    <w:rsid w:val="008E70E9"/>
    <w:rsid w:val="008F0296"/>
    <w:rsid w:val="008F1487"/>
    <w:rsid w:val="008F40DB"/>
    <w:rsid w:val="008F4F60"/>
    <w:rsid w:val="0090651A"/>
    <w:rsid w:val="00906CD7"/>
    <w:rsid w:val="00915930"/>
    <w:rsid w:val="009227A9"/>
    <w:rsid w:val="00922DB2"/>
    <w:rsid w:val="00923013"/>
    <w:rsid w:val="0092549C"/>
    <w:rsid w:val="00925D18"/>
    <w:rsid w:val="00931191"/>
    <w:rsid w:val="009321EA"/>
    <w:rsid w:val="009339FA"/>
    <w:rsid w:val="00942298"/>
    <w:rsid w:val="0094628D"/>
    <w:rsid w:val="0094799D"/>
    <w:rsid w:val="00951A9F"/>
    <w:rsid w:val="00957F05"/>
    <w:rsid w:val="00960EF1"/>
    <w:rsid w:val="009653CD"/>
    <w:rsid w:val="00966672"/>
    <w:rsid w:val="00970915"/>
    <w:rsid w:val="00983AB6"/>
    <w:rsid w:val="009844BF"/>
    <w:rsid w:val="00984E97"/>
    <w:rsid w:val="009871D8"/>
    <w:rsid w:val="00991DF7"/>
    <w:rsid w:val="009A62C4"/>
    <w:rsid w:val="009A6913"/>
    <w:rsid w:val="009B0F53"/>
    <w:rsid w:val="009B2402"/>
    <w:rsid w:val="009B2BE9"/>
    <w:rsid w:val="009B499C"/>
    <w:rsid w:val="009B69D5"/>
    <w:rsid w:val="009B6A31"/>
    <w:rsid w:val="009C7C6C"/>
    <w:rsid w:val="009E0AA0"/>
    <w:rsid w:val="009E3345"/>
    <w:rsid w:val="009E4C64"/>
    <w:rsid w:val="009E6ABB"/>
    <w:rsid w:val="009F1D4C"/>
    <w:rsid w:val="009F1ED9"/>
    <w:rsid w:val="00A00FEB"/>
    <w:rsid w:val="00A027DA"/>
    <w:rsid w:val="00A11329"/>
    <w:rsid w:val="00A11B54"/>
    <w:rsid w:val="00A14572"/>
    <w:rsid w:val="00A21EB1"/>
    <w:rsid w:val="00A30150"/>
    <w:rsid w:val="00A32AE2"/>
    <w:rsid w:val="00A34CE3"/>
    <w:rsid w:val="00A412E2"/>
    <w:rsid w:val="00A519FD"/>
    <w:rsid w:val="00A53A3A"/>
    <w:rsid w:val="00A55020"/>
    <w:rsid w:val="00A645D6"/>
    <w:rsid w:val="00A65B80"/>
    <w:rsid w:val="00A664D8"/>
    <w:rsid w:val="00A732B1"/>
    <w:rsid w:val="00A77870"/>
    <w:rsid w:val="00A829AD"/>
    <w:rsid w:val="00A834C8"/>
    <w:rsid w:val="00A92A3A"/>
    <w:rsid w:val="00A932A5"/>
    <w:rsid w:val="00A935B4"/>
    <w:rsid w:val="00A95F7C"/>
    <w:rsid w:val="00AA1912"/>
    <w:rsid w:val="00AA248F"/>
    <w:rsid w:val="00AB3BF3"/>
    <w:rsid w:val="00AB4701"/>
    <w:rsid w:val="00AB6923"/>
    <w:rsid w:val="00AB73F2"/>
    <w:rsid w:val="00AB7541"/>
    <w:rsid w:val="00AB7F3B"/>
    <w:rsid w:val="00AC1D92"/>
    <w:rsid w:val="00AC3B40"/>
    <w:rsid w:val="00AC585D"/>
    <w:rsid w:val="00AD2948"/>
    <w:rsid w:val="00AD5F89"/>
    <w:rsid w:val="00AE19BA"/>
    <w:rsid w:val="00AE3516"/>
    <w:rsid w:val="00AF1196"/>
    <w:rsid w:val="00AF1313"/>
    <w:rsid w:val="00AF3F43"/>
    <w:rsid w:val="00AF493E"/>
    <w:rsid w:val="00AF6444"/>
    <w:rsid w:val="00AF75C5"/>
    <w:rsid w:val="00AF7872"/>
    <w:rsid w:val="00B0111A"/>
    <w:rsid w:val="00B0403F"/>
    <w:rsid w:val="00B041F7"/>
    <w:rsid w:val="00B050B3"/>
    <w:rsid w:val="00B10092"/>
    <w:rsid w:val="00B26897"/>
    <w:rsid w:val="00B269C8"/>
    <w:rsid w:val="00B313EB"/>
    <w:rsid w:val="00B319C8"/>
    <w:rsid w:val="00B426AB"/>
    <w:rsid w:val="00B46D14"/>
    <w:rsid w:val="00B46DF3"/>
    <w:rsid w:val="00B520EC"/>
    <w:rsid w:val="00B53866"/>
    <w:rsid w:val="00B56298"/>
    <w:rsid w:val="00B57A4E"/>
    <w:rsid w:val="00B60FB3"/>
    <w:rsid w:val="00B63608"/>
    <w:rsid w:val="00B65346"/>
    <w:rsid w:val="00B65982"/>
    <w:rsid w:val="00B71E9A"/>
    <w:rsid w:val="00B76C52"/>
    <w:rsid w:val="00B80381"/>
    <w:rsid w:val="00B8185E"/>
    <w:rsid w:val="00B82ADC"/>
    <w:rsid w:val="00B8456F"/>
    <w:rsid w:val="00B92BD0"/>
    <w:rsid w:val="00B94674"/>
    <w:rsid w:val="00BA08F7"/>
    <w:rsid w:val="00BA34BD"/>
    <w:rsid w:val="00BA4E67"/>
    <w:rsid w:val="00BA5A1A"/>
    <w:rsid w:val="00BA7C85"/>
    <w:rsid w:val="00BB09E7"/>
    <w:rsid w:val="00BB25F5"/>
    <w:rsid w:val="00BB59ED"/>
    <w:rsid w:val="00BD1DDE"/>
    <w:rsid w:val="00BD5E7F"/>
    <w:rsid w:val="00BE1B7A"/>
    <w:rsid w:val="00BE296C"/>
    <w:rsid w:val="00BE4557"/>
    <w:rsid w:val="00BE484C"/>
    <w:rsid w:val="00BE5C44"/>
    <w:rsid w:val="00BF380F"/>
    <w:rsid w:val="00BF627D"/>
    <w:rsid w:val="00BF64DD"/>
    <w:rsid w:val="00C02C4F"/>
    <w:rsid w:val="00C063D8"/>
    <w:rsid w:val="00C07B78"/>
    <w:rsid w:val="00C11A7F"/>
    <w:rsid w:val="00C11FEF"/>
    <w:rsid w:val="00C171CA"/>
    <w:rsid w:val="00C2283E"/>
    <w:rsid w:val="00C3440D"/>
    <w:rsid w:val="00C34A86"/>
    <w:rsid w:val="00C35F6F"/>
    <w:rsid w:val="00C41E3E"/>
    <w:rsid w:val="00C458CB"/>
    <w:rsid w:val="00C47915"/>
    <w:rsid w:val="00C56142"/>
    <w:rsid w:val="00C66AEB"/>
    <w:rsid w:val="00C71E9D"/>
    <w:rsid w:val="00C7234C"/>
    <w:rsid w:val="00C764D5"/>
    <w:rsid w:val="00C8287A"/>
    <w:rsid w:val="00C83A69"/>
    <w:rsid w:val="00C84A34"/>
    <w:rsid w:val="00C84D0D"/>
    <w:rsid w:val="00C93D84"/>
    <w:rsid w:val="00C93E0F"/>
    <w:rsid w:val="00C965F2"/>
    <w:rsid w:val="00CA36A0"/>
    <w:rsid w:val="00CA4D97"/>
    <w:rsid w:val="00CB0E19"/>
    <w:rsid w:val="00CB1922"/>
    <w:rsid w:val="00CB3879"/>
    <w:rsid w:val="00CB4E26"/>
    <w:rsid w:val="00CB7269"/>
    <w:rsid w:val="00CC594E"/>
    <w:rsid w:val="00CD3E31"/>
    <w:rsid w:val="00CD5D26"/>
    <w:rsid w:val="00CE491B"/>
    <w:rsid w:val="00CE6048"/>
    <w:rsid w:val="00CF22B6"/>
    <w:rsid w:val="00CF2B1C"/>
    <w:rsid w:val="00CF5BC8"/>
    <w:rsid w:val="00D043A0"/>
    <w:rsid w:val="00D07F5E"/>
    <w:rsid w:val="00D11941"/>
    <w:rsid w:val="00D128E6"/>
    <w:rsid w:val="00D14D6D"/>
    <w:rsid w:val="00D25AA9"/>
    <w:rsid w:val="00D40C88"/>
    <w:rsid w:val="00D443F0"/>
    <w:rsid w:val="00D45B75"/>
    <w:rsid w:val="00D51983"/>
    <w:rsid w:val="00D616F5"/>
    <w:rsid w:val="00D63FF8"/>
    <w:rsid w:val="00D640C6"/>
    <w:rsid w:val="00D70071"/>
    <w:rsid w:val="00D723DB"/>
    <w:rsid w:val="00D73DC1"/>
    <w:rsid w:val="00D74C99"/>
    <w:rsid w:val="00D76C59"/>
    <w:rsid w:val="00D77C75"/>
    <w:rsid w:val="00D8430E"/>
    <w:rsid w:val="00D901BA"/>
    <w:rsid w:val="00DA0ED6"/>
    <w:rsid w:val="00DA2ABC"/>
    <w:rsid w:val="00DA451D"/>
    <w:rsid w:val="00DA7F9C"/>
    <w:rsid w:val="00DB5377"/>
    <w:rsid w:val="00DB55E8"/>
    <w:rsid w:val="00DB7B03"/>
    <w:rsid w:val="00DC20AB"/>
    <w:rsid w:val="00DC4318"/>
    <w:rsid w:val="00DD3101"/>
    <w:rsid w:val="00DD5B82"/>
    <w:rsid w:val="00DD67CD"/>
    <w:rsid w:val="00DE1D45"/>
    <w:rsid w:val="00DE2028"/>
    <w:rsid w:val="00DF7E5D"/>
    <w:rsid w:val="00E04573"/>
    <w:rsid w:val="00E13FE6"/>
    <w:rsid w:val="00E2020E"/>
    <w:rsid w:val="00E33E03"/>
    <w:rsid w:val="00E45ABF"/>
    <w:rsid w:val="00E4634A"/>
    <w:rsid w:val="00E5173E"/>
    <w:rsid w:val="00E532D5"/>
    <w:rsid w:val="00E570C0"/>
    <w:rsid w:val="00E64E13"/>
    <w:rsid w:val="00E70629"/>
    <w:rsid w:val="00E70E64"/>
    <w:rsid w:val="00E7536A"/>
    <w:rsid w:val="00E971BC"/>
    <w:rsid w:val="00EA7FE8"/>
    <w:rsid w:val="00EB06DE"/>
    <w:rsid w:val="00EB3E7C"/>
    <w:rsid w:val="00EB77B0"/>
    <w:rsid w:val="00EC085E"/>
    <w:rsid w:val="00EC2C2A"/>
    <w:rsid w:val="00EC2E3E"/>
    <w:rsid w:val="00EC5504"/>
    <w:rsid w:val="00EC59CC"/>
    <w:rsid w:val="00EC68F1"/>
    <w:rsid w:val="00EE145C"/>
    <w:rsid w:val="00EE333B"/>
    <w:rsid w:val="00EE3897"/>
    <w:rsid w:val="00EE579E"/>
    <w:rsid w:val="00EF54C0"/>
    <w:rsid w:val="00F015B7"/>
    <w:rsid w:val="00F037BF"/>
    <w:rsid w:val="00F05F48"/>
    <w:rsid w:val="00F068E9"/>
    <w:rsid w:val="00F108A7"/>
    <w:rsid w:val="00F154E5"/>
    <w:rsid w:val="00F15DA1"/>
    <w:rsid w:val="00F32D2F"/>
    <w:rsid w:val="00F3476E"/>
    <w:rsid w:val="00F35446"/>
    <w:rsid w:val="00F4169C"/>
    <w:rsid w:val="00F46C8D"/>
    <w:rsid w:val="00F511D1"/>
    <w:rsid w:val="00F53103"/>
    <w:rsid w:val="00F604BD"/>
    <w:rsid w:val="00F60FCB"/>
    <w:rsid w:val="00F66243"/>
    <w:rsid w:val="00F7300A"/>
    <w:rsid w:val="00F73C5D"/>
    <w:rsid w:val="00F821F2"/>
    <w:rsid w:val="00F82342"/>
    <w:rsid w:val="00F84087"/>
    <w:rsid w:val="00F857FC"/>
    <w:rsid w:val="00F9107F"/>
    <w:rsid w:val="00F91A18"/>
    <w:rsid w:val="00F9403B"/>
    <w:rsid w:val="00FA1E5C"/>
    <w:rsid w:val="00FA2343"/>
    <w:rsid w:val="00FA478F"/>
    <w:rsid w:val="00FB5DBB"/>
    <w:rsid w:val="00FC6C92"/>
    <w:rsid w:val="00FD14D0"/>
    <w:rsid w:val="00FD2589"/>
    <w:rsid w:val="00FE5F1D"/>
    <w:rsid w:val="00FF0F2A"/>
    <w:rsid w:val="00FF30AA"/>
    <w:rsid w:val="00FF616F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A7C288"/>
  <w15:chartTrackingRefBased/>
  <w15:docId w15:val="{C82E1B72-4365-49D7-9F05-56E42465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iPriority="35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897"/>
    <w:pPr>
      <w:spacing w:before="120" w:after="12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D84"/>
    <w:pPr>
      <w:keepNext/>
      <w:keepLines/>
      <w:spacing w:before="720" w:after="840"/>
      <w:jc w:val="center"/>
      <w:outlineLvl w:val="0"/>
    </w:pPr>
    <w:rPr>
      <w:rFonts w:eastAsia="Batang"/>
      <w:b/>
      <w:bCs/>
      <w:caps/>
      <w:sz w:val="36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77183"/>
    <w:pPr>
      <w:keepNext/>
      <w:keepLines/>
      <w:spacing w:after="240"/>
      <w:jc w:val="center"/>
      <w:outlineLvl w:val="1"/>
    </w:pPr>
    <w:rPr>
      <w:b/>
      <w:bCs/>
      <w:sz w:val="32"/>
      <w:lang w:bidi="he-I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F1487"/>
    <w:pPr>
      <w:tabs>
        <w:tab w:val="left" w:pos="-1980"/>
      </w:tabs>
      <w:spacing w:before="240"/>
      <w:outlineLvl w:val="2"/>
    </w:pPr>
    <w:rPr>
      <w:b/>
      <w:color w:val="010100"/>
      <w:sz w:val="28"/>
      <w:szCs w:val="28"/>
      <w:lang w:bidi="he-IL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500C28"/>
    <w:pPr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3897"/>
    <w:pPr>
      <w:spacing w:before="0" w:after="0"/>
      <w:ind w:right="130"/>
      <w:outlineLvl w:val="4"/>
    </w:pPr>
    <w:rPr>
      <w:b/>
      <w:bCs/>
      <w:sz w:val="22"/>
      <w:szCs w:val="22"/>
      <w:lang w:bidi="he-I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3897"/>
    <w:pPr>
      <w:keepNext/>
      <w:spacing w:after="0"/>
      <w:outlineLvl w:val="5"/>
    </w:pPr>
    <w:rPr>
      <w:i/>
      <w:iCs/>
      <w:color w:val="000000"/>
      <w:szCs w:val="20"/>
    </w:rPr>
  </w:style>
  <w:style w:type="paragraph" w:styleId="Heading7">
    <w:name w:val="heading 7"/>
    <w:basedOn w:val="Normal"/>
    <w:next w:val="Normal"/>
    <w:uiPriority w:val="9"/>
    <w:semiHidden/>
    <w:unhideWhenUsed/>
    <w:qFormat/>
    <w:pPr>
      <w:spacing w:before="240" w:after="60"/>
      <w:outlineLvl w:val="6"/>
    </w:pPr>
    <w:rPr>
      <w:rFonts w:ascii="Calibri" w:eastAsia="Times New Roman" w:hAnsi="Calibri" w:cs="Times New Roman"/>
    </w:rPr>
  </w:style>
  <w:style w:type="paragraph" w:styleId="Heading8">
    <w:name w:val="heading 8"/>
    <w:basedOn w:val="Normal"/>
    <w:next w:val="Normal"/>
    <w:uiPriority w:val="9"/>
    <w:semiHidden/>
    <w:unhideWhenUsed/>
    <w:qFormat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paragraph" w:styleId="Heading9">
    <w:name w:val="heading 9"/>
    <w:basedOn w:val="Normal"/>
    <w:next w:val="Normal"/>
    <w:uiPriority w:val="9"/>
    <w:semiHidden/>
    <w:unhideWhenUsed/>
    <w:qFormat/>
    <w:pPr>
      <w:spacing w:before="240" w:after="60"/>
      <w:outlineLvl w:val="8"/>
    </w:pPr>
    <w:rPr>
      <w:rFonts w:ascii="Calibri Light" w:eastAsia="Times New Roman" w:hAnsi="Calibri Light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left="748"/>
    </w:pPr>
    <w:rPr>
      <w:bCs/>
    </w:rPr>
  </w:style>
  <w:style w:type="paragraph" w:styleId="BodyText2">
    <w:name w:val="Body Text 2"/>
    <w:basedOn w:val="Normal"/>
    <w:pPr>
      <w:ind w:left="1309"/>
    </w:pPr>
    <w:rPr>
      <w:bCs/>
      <w:szCs w:val="32"/>
    </w:rPr>
  </w:style>
  <w:style w:type="paragraph" w:customStyle="1" w:styleId="BulletList">
    <w:name w:val="Bullet List"/>
    <w:basedOn w:val="BodyText"/>
    <w:pPr>
      <w:numPr>
        <w:numId w:val="1"/>
      </w:numPr>
      <w:spacing w:before="60" w:after="60"/>
    </w:pPr>
  </w:style>
  <w:style w:type="paragraph" w:customStyle="1" w:styleId="Table-Text">
    <w:name w:val="Table - Text"/>
    <w:basedOn w:val="Normal"/>
    <w:pPr>
      <w:autoSpaceDE w:val="0"/>
      <w:autoSpaceDN w:val="0"/>
      <w:spacing w:before="60" w:after="60"/>
    </w:pPr>
    <w:rPr>
      <w:b/>
      <w:smallCaps/>
      <w:sz w:val="20"/>
      <w:szCs w:val="20"/>
    </w:rPr>
  </w:style>
  <w:style w:type="paragraph" w:styleId="Title">
    <w:name w:val="Title"/>
    <w:basedOn w:val="Normal"/>
    <w:next w:val="Subtitle"/>
    <w:link w:val="TitleChar"/>
    <w:qFormat/>
    <w:rsid w:val="00EE3897"/>
    <w:pPr>
      <w:spacing w:before="1680"/>
      <w:jc w:val="center"/>
    </w:pPr>
    <w:rPr>
      <w:rFonts w:ascii="Times New Roman" w:hAnsi="Times New Roman"/>
      <w:b/>
      <w:bCs/>
      <w:caps/>
    </w:rPr>
  </w:style>
  <w:style w:type="paragraph" w:styleId="Subtitle">
    <w:name w:val="Subtitle"/>
    <w:basedOn w:val="Normal"/>
    <w:link w:val="SubtitleChar"/>
    <w:qFormat/>
    <w:rsid w:val="00EE3897"/>
    <w:pPr>
      <w:tabs>
        <w:tab w:val="left" w:pos="360"/>
        <w:tab w:val="left" w:pos="720"/>
        <w:tab w:val="left" w:pos="1080"/>
        <w:tab w:val="left" w:pos="1440"/>
      </w:tabs>
      <w:spacing w:before="240"/>
      <w:jc w:val="center"/>
    </w:pPr>
    <w:rPr>
      <w:rFonts w:ascii="Times New Roman" w:hAnsi="Times New Roman"/>
      <w:b/>
      <w:caps/>
      <w:szCs w:val="20"/>
    </w:rPr>
  </w:style>
  <w:style w:type="paragraph" w:customStyle="1" w:styleId="Address1">
    <w:name w:val="Address 1"/>
    <w:basedOn w:val="Title"/>
    <w:pPr>
      <w:spacing w:before="4040"/>
    </w:pPr>
    <w:rPr>
      <w:caps w:val="0"/>
    </w:rPr>
  </w:style>
  <w:style w:type="paragraph" w:customStyle="1" w:styleId="Address2">
    <w:name w:val="Address 2"/>
    <w:basedOn w:val="Subtitle"/>
    <w:pPr>
      <w:spacing w:before="0"/>
    </w:pPr>
    <w:rPr>
      <w:caps w:val="0"/>
    </w:rPr>
  </w:style>
  <w:style w:type="paragraph" w:customStyle="1" w:styleId="Version">
    <w:name w:val="Version"/>
    <w:basedOn w:val="Normal"/>
    <w:pPr>
      <w:spacing w:before="2000"/>
    </w:pPr>
    <w:rPr>
      <w:bCs/>
      <w:sz w:val="20"/>
      <w:szCs w:val="32"/>
    </w:rPr>
  </w:style>
  <w:style w:type="paragraph" w:styleId="CommentText">
    <w:name w:val="annotation text"/>
    <w:basedOn w:val="Normal"/>
    <w:link w:val="CommentTextChar"/>
    <w:semiHidden/>
    <w:rPr>
      <w:bCs/>
      <w:sz w:val="20"/>
      <w:szCs w:val="20"/>
    </w:rPr>
  </w:style>
  <w:style w:type="paragraph" w:customStyle="1" w:styleId="Heading1-FormatOnly">
    <w:name w:val="Heading 1 - Format Only"/>
    <w:pPr>
      <w:pageBreakBefore/>
      <w:pBdr>
        <w:bottom w:val="single" w:sz="36" w:space="3" w:color="808080"/>
      </w:pBdr>
      <w:tabs>
        <w:tab w:val="left" w:pos="936"/>
      </w:tabs>
      <w:autoSpaceDE w:val="0"/>
      <w:autoSpaceDN w:val="0"/>
      <w:spacing w:after="240"/>
    </w:pPr>
    <w:rPr>
      <w:noProof/>
      <w:sz w:val="36"/>
      <w:szCs w:val="24"/>
    </w:rPr>
  </w:style>
  <w:style w:type="paragraph" w:styleId="TOC1">
    <w:name w:val="toc 1"/>
    <w:basedOn w:val="Normal"/>
    <w:next w:val="Normal"/>
    <w:autoRedefine/>
    <w:uiPriority w:val="39"/>
    <w:pPr>
      <w:tabs>
        <w:tab w:val="right" w:leader="dot" w:pos="8626"/>
      </w:tabs>
    </w:pPr>
    <w:rPr>
      <w:b/>
      <w:bCs/>
      <w:smallCaps/>
      <w:noProof/>
      <w:szCs w:val="36"/>
    </w:rPr>
  </w:style>
  <w:style w:type="character" w:styleId="Hyperlink">
    <w:name w:val="Hyperlink"/>
    <w:uiPriority w:val="99"/>
    <w:rPr>
      <w:color w:val="0000FF"/>
      <w:sz w:val="24"/>
      <w:u w:val="single"/>
    </w:rPr>
  </w:style>
  <w:style w:type="paragraph" w:styleId="TOC2">
    <w:name w:val="toc 2"/>
    <w:basedOn w:val="Normal"/>
    <w:next w:val="Normal"/>
    <w:autoRedefine/>
    <w:uiPriority w:val="39"/>
    <w:rsid w:val="00333756"/>
    <w:pPr>
      <w:tabs>
        <w:tab w:val="left" w:pos="990"/>
        <w:tab w:val="right" w:leader="dot" w:pos="8630"/>
      </w:tabs>
    </w:pPr>
    <w:rPr>
      <w:b/>
      <w:bCs/>
      <w:noProof/>
      <w:lang w:bidi="he-IL"/>
    </w:rPr>
  </w:style>
  <w:style w:type="paragraph" w:styleId="TOC3">
    <w:name w:val="toc 3"/>
    <w:basedOn w:val="Normal"/>
    <w:next w:val="Normal"/>
    <w:autoRedefine/>
    <w:uiPriority w:val="39"/>
    <w:rsid w:val="00322E31"/>
    <w:pPr>
      <w:tabs>
        <w:tab w:val="left" w:pos="1260"/>
        <w:tab w:val="right" w:leader="dot" w:pos="8630"/>
      </w:tabs>
      <w:ind w:left="202"/>
    </w:pPr>
    <w:rPr>
      <w:bCs/>
      <w:noProof/>
    </w:rPr>
  </w:style>
  <w:style w:type="paragraph" w:styleId="TableofFigures">
    <w:name w:val="table of figures"/>
    <w:basedOn w:val="Normal"/>
    <w:next w:val="Normal"/>
    <w:uiPriority w:val="99"/>
    <w:pPr>
      <w:ind w:left="475" w:hanging="475"/>
    </w:pPr>
    <w:rPr>
      <w:bCs/>
      <w:szCs w:val="32"/>
    </w:rPr>
  </w:style>
  <w:style w:type="paragraph" w:styleId="BlockText">
    <w:name w:val="Block Text"/>
    <w:basedOn w:val="Normal"/>
    <w:next w:val="BodyText"/>
    <w:pPr>
      <w:pBdr>
        <w:top w:val="single" w:sz="4" w:space="1" w:color="auto"/>
        <w:bottom w:val="single" w:sz="4" w:space="1" w:color="auto"/>
      </w:pBdr>
      <w:shd w:val="clear" w:color="auto" w:fill="C0C0C0"/>
      <w:ind w:left="1440" w:hanging="720"/>
    </w:pPr>
    <w:rPr>
      <w:bCs/>
      <w:szCs w:val="32"/>
    </w:rPr>
  </w:style>
  <w:style w:type="paragraph" w:customStyle="1" w:styleId="TableHeading">
    <w:name w:val="Table Heading"/>
    <w:basedOn w:val="Normal"/>
    <w:pPr>
      <w:widowControl w:val="0"/>
      <w:spacing w:before="60" w:after="60"/>
      <w:jc w:val="center"/>
    </w:pPr>
    <w:rPr>
      <w:b/>
      <w:szCs w:val="20"/>
    </w:rPr>
  </w:style>
  <w:style w:type="paragraph" w:customStyle="1" w:styleId="TableText">
    <w:name w:val="TableText"/>
    <w:basedOn w:val="Normal"/>
    <w:pPr>
      <w:spacing w:before="40" w:after="40"/>
      <w:ind w:left="187"/>
    </w:pPr>
    <w:rPr>
      <w:szCs w:val="32"/>
    </w:rPr>
  </w:style>
  <w:style w:type="paragraph" w:styleId="Caption">
    <w:name w:val="caption"/>
    <w:basedOn w:val="Normal"/>
    <w:next w:val="BodyText"/>
    <w:uiPriority w:val="35"/>
    <w:semiHidden/>
    <w:unhideWhenUsed/>
    <w:qFormat/>
    <w:rPr>
      <w:b/>
      <w:szCs w:val="20"/>
    </w:rPr>
  </w:style>
  <w:style w:type="paragraph" w:customStyle="1" w:styleId="TableBullett">
    <w:name w:val="Table Bullett"/>
    <w:basedOn w:val="TableText"/>
    <w:pPr>
      <w:numPr>
        <w:ilvl w:val="1"/>
        <w:numId w:val="3"/>
      </w:numPr>
      <w:tabs>
        <w:tab w:val="num" w:pos="432"/>
      </w:tabs>
      <w:ind w:left="432"/>
    </w:pPr>
  </w:style>
  <w:style w:type="paragraph" w:customStyle="1" w:styleId="NumberedList">
    <w:name w:val="Numbered List"/>
    <w:basedOn w:val="BodyText"/>
    <w:pPr>
      <w:spacing w:before="60" w:after="60"/>
      <w:ind w:left="0"/>
    </w:pPr>
  </w:style>
  <w:style w:type="paragraph" w:styleId="BodyText3">
    <w:name w:val="Body Text 3"/>
    <w:basedOn w:val="Normal"/>
    <w:pPr>
      <w:ind w:left="1870"/>
    </w:pPr>
    <w:rPr>
      <w:szCs w:val="32"/>
    </w:rPr>
  </w:style>
  <w:style w:type="paragraph" w:customStyle="1" w:styleId="NumberedList2">
    <w:name w:val="Numbered List 2"/>
    <w:pPr>
      <w:spacing w:before="60" w:after="60"/>
    </w:pPr>
    <w:rPr>
      <w:sz w:val="24"/>
      <w:szCs w:val="24"/>
    </w:rPr>
  </w:style>
  <w:style w:type="paragraph" w:customStyle="1" w:styleId="Picture">
    <w:name w:val="Picture"/>
    <w:basedOn w:val="BodyText"/>
    <w:next w:val="Caption"/>
    <w:pPr>
      <w:keepNext/>
    </w:pPr>
  </w:style>
  <w:style w:type="paragraph" w:styleId="NormalIndent">
    <w:name w:val="Normal Indent"/>
    <w:basedOn w:val="Normal"/>
    <w:pPr>
      <w:spacing w:line="300" w:lineRule="auto"/>
      <w:ind w:left="720"/>
      <w:jc w:val="both"/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b/>
      <w:smallCaps/>
      <w:sz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b/>
      <w:smallCaps/>
      <w:sz w:val="20"/>
    </w:rPr>
  </w:style>
  <w:style w:type="paragraph" w:styleId="TOC4">
    <w:name w:val="toc 4"/>
    <w:basedOn w:val="Normal"/>
    <w:next w:val="Normal"/>
    <w:autoRedefine/>
    <w:uiPriority w:val="39"/>
    <w:rsid w:val="00322E31"/>
    <w:pPr>
      <w:tabs>
        <w:tab w:val="right" w:leader="dot" w:pos="8630"/>
      </w:tabs>
      <w:ind w:left="446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Table-ColHead">
    <w:name w:val="Table - Col. Head"/>
    <w:basedOn w:val="Normal"/>
    <w:pPr>
      <w:keepNext/>
      <w:autoSpaceDE w:val="0"/>
      <w:autoSpaceDN w:val="0"/>
      <w:spacing w:before="60" w:after="60"/>
    </w:pPr>
    <w:rPr>
      <w:bCs/>
      <w:smallCaps/>
      <w:noProof/>
      <w:sz w:val="18"/>
      <w:szCs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ListBullet2">
    <w:name w:val="List Bullet 2"/>
    <w:basedOn w:val="Normal"/>
    <w:rsid w:val="00B0403F"/>
    <w:pPr>
      <w:numPr>
        <w:numId w:val="16"/>
      </w:numPr>
    </w:pPr>
  </w:style>
  <w:style w:type="paragraph" w:styleId="Index1">
    <w:name w:val="index 1"/>
    <w:basedOn w:val="Normal"/>
    <w:next w:val="Normal"/>
    <w:autoRedefine/>
    <w:semiHidden/>
    <w:rsid w:val="00B0403F"/>
    <w:pPr>
      <w:ind w:left="240" w:hanging="240"/>
    </w:pPr>
  </w:style>
  <w:style w:type="paragraph" w:customStyle="1" w:styleId="InsideAddress">
    <w:name w:val="Inside Address"/>
    <w:basedOn w:val="Normal"/>
    <w:rsid w:val="00B0403F"/>
  </w:style>
  <w:style w:type="paragraph" w:styleId="BodyTextIndent">
    <w:name w:val="Body Text Indent"/>
    <w:basedOn w:val="Normal"/>
    <w:rsid w:val="00B0403F"/>
    <w:pPr>
      <w:ind w:left="360"/>
    </w:pPr>
  </w:style>
  <w:style w:type="paragraph" w:styleId="BodyTextFirstIndent2">
    <w:name w:val="Body Text First Indent 2"/>
    <w:basedOn w:val="BodyTextIndent"/>
    <w:rsid w:val="00B0403F"/>
    <w:pPr>
      <w:ind w:firstLine="210"/>
    </w:pPr>
  </w:style>
  <w:style w:type="paragraph" w:styleId="BalloonText">
    <w:name w:val="Balloon Text"/>
    <w:basedOn w:val="Normal"/>
    <w:semiHidden/>
    <w:rsid w:val="00DB537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16D6B"/>
    <w:rPr>
      <w:sz w:val="24"/>
      <w:szCs w:val="24"/>
    </w:rPr>
  </w:style>
  <w:style w:type="character" w:styleId="Strong">
    <w:name w:val="Strong"/>
    <w:uiPriority w:val="22"/>
    <w:qFormat/>
    <w:rsid w:val="00EE3897"/>
    <w:rPr>
      <w:b/>
      <w:bCs/>
    </w:rPr>
  </w:style>
  <w:style w:type="character" w:styleId="BookTitle">
    <w:name w:val="Book Title"/>
    <w:uiPriority w:val="33"/>
    <w:qFormat/>
    <w:rsid w:val="00EE3897"/>
    <w:rPr>
      <w:b/>
      <w:bCs/>
      <w:smallCaps/>
      <w:spacing w:val="5"/>
    </w:rPr>
  </w:style>
  <w:style w:type="character" w:customStyle="1" w:styleId="Heading1Char">
    <w:name w:val="Heading 1 Char"/>
    <w:link w:val="Heading1"/>
    <w:uiPriority w:val="9"/>
    <w:rsid w:val="00876D84"/>
    <w:rPr>
      <w:rFonts w:eastAsia="Batang"/>
      <w:b/>
      <w:bCs/>
      <w:caps/>
      <w:sz w:val="36"/>
      <w:szCs w:val="40"/>
    </w:rPr>
  </w:style>
  <w:style w:type="character" w:customStyle="1" w:styleId="Heading2Char">
    <w:name w:val="Heading 2 Char"/>
    <w:link w:val="Heading2"/>
    <w:uiPriority w:val="9"/>
    <w:rsid w:val="00677183"/>
    <w:rPr>
      <w:b/>
      <w:bCs/>
      <w:sz w:val="32"/>
      <w:szCs w:val="24"/>
      <w:lang w:bidi="he-IL"/>
    </w:rPr>
  </w:style>
  <w:style w:type="character" w:customStyle="1" w:styleId="Heading3Char">
    <w:name w:val="Heading 3 Char"/>
    <w:link w:val="Heading3"/>
    <w:uiPriority w:val="9"/>
    <w:rsid w:val="008F1487"/>
    <w:rPr>
      <w:b/>
      <w:color w:val="010100"/>
      <w:sz w:val="28"/>
      <w:szCs w:val="28"/>
      <w:lang w:bidi="he-IL"/>
    </w:rPr>
  </w:style>
  <w:style w:type="character" w:customStyle="1" w:styleId="Heading4Char">
    <w:name w:val="Heading 4 Char"/>
    <w:link w:val="Heading4"/>
    <w:uiPriority w:val="9"/>
    <w:rsid w:val="00500C28"/>
    <w:rPr>
      <w:b/>
      <w:color w:val="010100"/>
      <w:sz w:val="24"/>
      <w:szCs w:val="24"/>
      <w:lang w:bidi="he-IL"/>
    </w:rPr>
  </w:style>
  <w:style w:type="character" w:customStyle="1" w:styleId="Heading5Char">
    <w:name w:val="Heading 5 Char"/>
    <w:link w:val="Heading5"/>
    <w:uiPriority w:val="9"/>
    <w:rsid w:val="00EE3897"/>
    <w:rPr>
      <w:rFonts w:cs="Arial"/>
      <w:b/>
      <w:sz w:val="22"/>
      <w:szCs w:val="22"/>
      <w:lang w:bidi="he-IL"/>
    </w:rPr>
  </w:style>
  <w:style w:type="character" w:customStyle="1" w:styleId="Heading6Char">
    <w:name w:val="Heading 6 Char"/>
    <w:link w:val="Heading6"/>
    <w:uiPriority w:val="9"/>
    <w:rsid w:val="00EE3897"/>
    <w:rPr>
      <w:rFonts w:cs="Arial"/>
      <w:bCs/>
      <w:i/>
      <w:iCs/>
      <w:color w:val="000000"/>
    </w:rPr>
  </w:style>
  <w:style w:type="character" w:customStyle="1" w:styleId="TitleChar">
    <w:name w:val="Title Char"/>
    <w:link w:val="Title"/>
    <w:rsid w:val="00EE3897"/>
    <w:rPr>
      <w:rFonts w:ascii="Times New Roman" w:hAnsi="Times New Roman" w:cs="Arial"/>
      <w:b/>
      <w:caps/>
      <w:szCs w:val="24"/>
    </w:rPr>
  </w:style>
  <w:style w:type="character" w:customStyle="1" w:styleId="SubtitleChar">
    <w:name w:val="Subtitle Char"/>
    <w:link w:val="Subtitle"/>
    <w:rsid w:val="00EE3897"/>
    <w:rPr>
      <w:rFonts w:ascii="Times New Roman" w:hAnsi="Times New Roman" w:cs="Arial"/>
      <w:b/>
      <w:bCs/>
      <w:caps/>
    </w:rPr>
  </w:style>
  <w:style w:type="paragraph" w:styleId="NoSpacing">
    <w:name w:val="No Spacing"/>
    <w:uiPriority w:val="1"/>
    <w:qFormat/>
    <w:rsid w:val="00EE3897"/>
    <w:rPr>
      <w:rFonts w:ascii="Calibri" w:eastAsia="Times New Roman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E3897"/>
    <w:pPr>
      <w:spacing w:before="80" w:after="0"/>
      <w:ind w:left="720" w:right="130"/>
      <w:contextualSpacing/>
    </w:pPr>
    <w:rPr>
      <w:rFonts w:eastAsia="Times New Roman" w:cs="Times New Roman"/>
      <w:bCs/>
      <w:sz w:val="16"/>
      <w:szCs w:val="20"/>
      <w:lang w:bidi="he-I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897"/>
    <w:pPr>
      <w:spacing w:line="276" w:lineRule="auto"/>
      <w:jc w:val="left"/>
      <w:outlineLvl w:val="9"/>
    </w:pPr>
    <w:rPr>
      <w:rFonts w:ascii="Cambria" w:eastAsia="MS Gothic" w:hAnsi="Cambria" w:cs="Times New Roman"/>
      <w:bCs w:val="0"/>
      <w:color w:val="365F91"/>
      <w:sz w:val="28"/>
      <w:szCs w:val="28"/>
      <w:lang w:eastAsia="ja-JP"/>
    </w:rPr>
  </w:style>
  <w:style w:type="character" w:customStyle="1" w:styleId="FooterChar">
    <w:name w:val="Footer Char"/>
    <w:link w:val="Footer"/>
    <w:uiPriority w:val="99"/>
    <w:rsid w:val="00C764D5"/>
    <w:rPr>
      <w:rFonts w:cs="Arial"/>
      <w:b/>
      <w:bCs/>
      <w:smallCaps/>
      <w:szCs w:val="32"/>
    </w:rPr>
  </w:style>
  <w:style w:type="character" w:styleId="CommentReference">
    <w:name w:val="annotation reference"/>
    <w:basedOn w:val="DefaultParagraphFont"/>
    <w:rsid w:val="0091593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15930"/>
    <w:rPr>
      <w:b/>
    </w:rPr>
  </w:style>
  <w:style w:type="character" w:customStyle="1" w:styleId="CommentTextChar">
    <w:name w:val="Comment Text Char"/>
    <w:basedOn w:val="DefaultParagraphFont"/>
    <w:link w:val="CommentText"/>
    <w:semiHidden/>
    <w:rsid w:val="00915930"/>
    <w:rPr>
      <w:bCs/>
    </w:rPr>
  </w:style>
  <w:style w:type="character" w:customStyle="1" w:styleId="CommentSubjectChar">
    <w:name w:val="Comment Subject Char"/>
    <w:basedOn w:val="CommentTextChar"/>
    <w:link w:val="CommentSubject"/>
    <w:rsid w:val="00915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https://www.cde.ca.gov/fg/sf/" TargetMode="External"/><Relationship Id="rId34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image" Target="media/image4.png"/><Relationship Id="rId33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s://www.cde.ca.gov/fg/sf/" TargetMode="Externa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3.png"/><Relationship Id="rId32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2.png"/><Relationship Id="rId28" Type="http://schemas.openxmlformats.org/officeDocument/2006/relationships/image" Target="media/image7.png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cde.ca.gov/fg/sf/" TargetMode="External"/><Relationship Id="rId22" Type="http://schemas.openxmlformats.org/officeDocument/2006/relationships/header" Target="header5.xml"/><Relationship Id="rId27" Type="http://schemas.openxmlformats.org/officeDocument/2006/relationships/image" Target="media/image6.png"/><Relationship Id="rId30" Type="http://schemas.openxmlformats.org/officeDocument/2006/relationships/image" Target="media/image9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DDE42-72D8-4753-BDC7-49245B75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12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 Software Install Guide, FY 2018-19 - Principal Apportionment (CA Dept of Education)</vt:lpstr>
    </vt:vector>
  </TitlesOfParts>
  <Company>California Department of Education</Company>
  <LinksUpToDate>false</LinksUpToDate>
  <CharactersWithSpaces>8657</CharactersWithSpaces>
  <SharedDoc>false</SharedDoc>
  <HLinks>
    <vt:vector size="126" baseType="variant">
      <vt:variant>
        <vt:i4>1769541</vt:i4>
      </vt:variant>
      <vt:variant>
        <vt:i4>120</vt:i4>
      </vt:variant>
      <vt:variant>
        <vt:i4>0</vt:i4>
      </vt:variant>
      <vt:variant>
        <vt:i4>5</vt:i4>
      </vt:variant>
      <vt:variant>
        <vt:lpwstr>http://www.cde.ca.gov/fg/sf/</vt:lpwstr>
      </vt:variant>
      <vt:variant>
        <vt:lpwstr/>
      </vt:variant>
      <vt:variant>
        <vt:i4>1769541</vt:i4>
      </vt:variant>
      <vt:variant>
        <vt:i4>117</vt:i4>
      </vt:variant>
      <vt:variant>
        <vt:i4>0</vt:i4>
      </vt:variant>
      <vt:variant>
        <vt:i4>5</vt:i4>
      </vt:variant>
      <vt:variant>
        <vt:lpwstr>http://www.cde.ca.gov/fg/sf/</vt:lpwstr>
      </vt:variant>
      <vt:variant>
        <vt:lpwstr/>
      </vt:variant>
      <vt:variant>
        <vt:i4>1769541</vt:i4>
      </vt:variant>
      <vt:variant>
        <vt:i4>114</vt:i4>
      </vt:variant>
      <vt:variant>
        <vt:i4>0</vt:i4>
      </vt:variant>
      <vt:variant>
        <vt:i4>5</vt:i4>
      </vt:variant>
      <vt:variant>
        <vt:lpwstr>http://www.cde.ca.gov/fg/sf/</vt:lpwstr>
      </vt:variant>
      <vt:variant>
        <vt:lpwstr/>
      </vt:variant>
      <vt:variant>
        <vt:i4>1179710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_Toc461182303</vt:lpwstr>
      </vt:variant>
      <vt:variant>
        <vt:i4>1179710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_Toc461182302</vt:lpwstr>
      </vt:variant>
      <vt:variant>
        <vt:i4>1179710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_Toc461182301</vt:lpwstr>
      </vt:variant>
      <vt:variant>
        <vt:i4>1179710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_Toc461182300</vt:lpwstr>
      </vt:variant>
      <vt:variant>
        <vt:i4>1769535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_Toc461182299</vt:lpwstr>
      </vt:variant>
      <vt:variant>
        <vt:i4>1769535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_Toc461182298</vt:lpwstr>
      </vt:variant>
      <vt:variant>
        <vt:i4>1769535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_Toc461182297</vt:lpwstr>
      </vt:variant>
      <vt:variant>
        <vt:i4>1769535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_Toc461182296</vt:lpwstr>
      </vt:variant>
      <vt:variant>
        <vt:i4>1769535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_Toc461182295</vt:lpwstr>
      </vt:variant>
      <vt:variant>
        <vt:i4>1769535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_Toc461182294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_Toc461182267</vt:lpwstr>
      </vt:variant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_Toc461182266</vt:lpwstr>
      </vt:variant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_Toc461182265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_Toc461182264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_Toc461182263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_Toc461182262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_Toc461182261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_Toc461182260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 Software Install Guide, FY 2018-19 - Principal Apportionment (CA Dept of Education)</dc:title>
  <dc:subject>Principal Apportionment Data Collection Software and Tax Software Installation Guide for fiscal year (FY) 2018-19.</dc:subject>
  <dc:creator>CDE</dc:creator>
  <cp:keywords/>
  <cp:lastModifiedBy>Cody Lavor</cp:lastModifiedBy>
  <cp:revision>47</cp:revision>
  <cp:lastPrinted>2018-09-10T20:24:00Z</cp:lastPrinted>
  <dcterms:created xsi:type="dcterms:W3CDTF">2017-09-18T23:00:00Z</dcterms:created>
  <dcterms:modified xsi:type="dcterms:W3CDTF">2018-11-30T16:52:00Z</dcterms:modified>
</cp:coreProperties>
</file>