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90CC13" w14:textId="77777777" w:rsidR="00027310" w:rsidRPr="00B00D82" w:rsidRDefault="00EA1A3B" w:rsidP="00B00D82">
      <w:pPr>
        <w:pStyle w:val="Heading1"/>
        <w:rPr>
          <w:sz w:val="72"/>
          <w:szCs w:val="72"/>
        </w:rPr>
      </w:pPr>
      <w:bookmarkStart w:id="0" w:name="_gjdgxs" w:colFirst="0" w:colLast="0"/>
      <w:bookmarkStart w:id="1" w:name="_Toc19186851"/>
      <w:bookmarkStart w:id="2" w:name="_GoBack"/>
      <w:bookmarkEnd w:id="0"/>
      <w:bookmarkEnd w:id="2"/>
      <w:r w:rsidRPr="00B00D82">
        <w:rPr>
          <w:sz w:val="72"/>
          <w:szCs w:val="72"/>
        </w:rPr>
        <w:t>A VISION FOR EXPANDED LEARNING IN CALIFORNIA</w:t>
      </w:r>
      <w:bookmarkEnd w:id="1"/>
    </w:p>
    <w:p w14:paraId="73C9371E" w14:textId="2AFC26E8" w:rsidR="003E4C94" w:rsidRPr="00B00D82" w:rsidRDefault="005376E4" w:rsidP="00B00D82">
      <w:pPr>
        <w:spacing w:after="1440"/>
        <w:jc w:val="center"/>
        <w:rPr>
          <w:rFonts w:ascii="Arial" w:hAnsi="Arial" w:cs="Arial"/>
          <w:sz w:val="56"/>
        </w:rPr>
      </w:pPr>
      <w:bookmarkStart w:id="3" w:name="_30j0zll" w:colFirst="0" w:colLast="0"/>
      <w:bookmarkEnd w:id="3"/>
      <w:r w:rsidRPr="00B00D82">
        <w:rPr>
          <w:rFonts w:ascii="Arial" w:hAnsi="Arial" w:cs="Arial"/>
          <w:sz w:val="56"/>
        </w:rPr>
        <w:t>Quality Design Team</w:t>
      </w:r>
    </w:p>
    <w:p w14:paraId="7106608F" w14:textId="77777777" w:rsidR="00B00D82" w:rsidRPr="00E93220" w:rsidRDefault="00B00D82" w:rsidP="00B00D82">
      <w:pPr>
        <w:spacing w:after="3600"/>
        <w:ind w:left="0" w:firstLine="0"/>
        <w:jc w:val="center"/>
        <w:rPr>
          <w:rFonts w:ascii="Arial" w:hAnsi="Arial" w:cs="Arial"/>
          <w:sz w:val="52"/>
          <w:szCs w:val="52"/>
        </w:rPr>
      </w:pPr>
      <w:r w:rsidRPr="00E93220">
        <w:rPr>
          <w:rFonts w:ascii="Arial" w:hAnsi="Arial" w:cs="Arial"/>
          <w:sz w:val="52"/>
          <w:szCs w:val="52"/>
        </w:rPr>
        <w:t>Recommendations to Further Advance the System of Support and Promote Quality in Expanded Learning Programs</w:t>
      </w:r>
    </w:p>
    <w:p w14:paraId="61103452" w14:textId="70E28A17" w:rsidR="0038370A" w:rsidRDefault="000004F0" w:rsidP="00B00D82">
      <w:pPr>
        <w:spacing w:line="259" w:lineRule="auto"/>
        <w:jc w:val="center"/>
        <w:rPr>
          <w:rFonts w:ascii="Arial" w:hAnsi="Arial" w:cs="Arial"/>
          <w:sz w:val="56"/>
          <w:szCs w:val="56"/>
        </w:rPr>
        <w:sectPr w:rsidR="0038370A">
          <w:headerReference w:type="default" r:id="rId8"/>
          <w:footerReference w:type="default" r:id="rId9"/>
          <w:pgSz w:w="12240" w:h="15840"/>
          <w:pgMar w:top="1440" w:right="1080" w:bottom="1440" w:left="1080" w:header="720" w:footer="432" w:gutter="0"/>
          <w:pgNumType w:start="1"/>
          <w:cols w:space="720"/>
          <w:titlePg/>
        </w:sectPr>
      </w:pPr>
      <w:r>
        <w:rPr>
          <w:rFonts w:ascii="Arial" w:hAnsi="Arial" w:cs="Arial"/>
          <w:sz w:val="56"/>
          <w:szCs w:val="56"/>
        </w:rPr>
        <w:t>October</w:t>
      </w:r>
      <w:r w:rsidR="00EA1A3B" w:rsidRPr="00EA1A3B">
        <w:rPr>
          <w:rFonts w:ascii="Arial" w:hAnsi="Arial" w:cs="Arial"/>
          <w:sz w:val="56"/>
          <w:szCs w:val="56"/>
        </w:rPr>
        <w:t xml:space="preserve"> 2018</w:t>
      </w:r>
      <w:bookmarkStart w:id="4" w:name="_1fob9te" w:colFirst="0" w:colLast="0"/>
      <w:bookmarkEnd w:id="4"/>
    </w:p>
    <w:p w14:paraId="056D5270" w14:textId="77777777" w:rsidR="004F1746" w:rsidRDefault="004F1746" w:rsidP="0038370A">
      <w:pPr>
        <w:pStyle w:val="Heading1"/>
        <w:rPr>
          <w:rFonts w:cs="Arial"/>
        </w:rPr>
        <w:sectPr w:rsidR="004F1746" w:rsidSect="004F1746">
          <w:type w:val="continuous"/>
          <w:pgSz w:w="12240" w:h="15840"/>
          <w:pgMar w:top="1440" w:right="1080" w:bottom="1440" w:left="1080" w:header="720" w:footer="432" w:gutter="0"/>
          <w:cols w:space="720"/>
        </w:sectPr>
      </w:pPr>
      <w:bookmarkStart w:id="5" w:name="_Toc518634659"/>
    </w:p>
    <w:p w14:paraId="6360229C" w14:textId="2F75A16A" w:rsidR="0029036B" w:rsidRPr="0038370A" w:rsidRDefault="0029036B" w:rsidP="00331CC6">
      <w:pPr>
        <w:pStyle w:val="Heading2"/>
      </w:pPr>
      <w:bookmarkStart w:id="6" w:name="_Toc523837135"/>
      <w:bookmarkStart w:id="7" w:name="_Toc19186852"/>
      <w:r w:rsidRPr="0038370A">
        <w:lastRenderedPageBreak/>
        <w:t>Contents</w:t>
      </w:r>
      <w:bookmarkEnd w:id="5"/>
      <w:bookmarkEnd w:id="6"/>
      <w:bookmarkEnd w:id="7"/>
    </w:p>
    <w:sdt>
      <w:sdtPr>
        <w:id w:val="-1765210340"/>
        <w:docPartObj>
          <w:docPartGallery w:val="Table of Contents"/>
          <w:docPartUnique/>
        </w:docPartObj>
      </w:sdtPr>
      <w:sdtEndPr/>
      <w:sdtContent>
        <w:p w14:paraId="286C7F87" w14:textId="0CAD3FB2" w:rsidR="00383056" w:rsidRDefault="00383056" w:rsidP="00331CC6">
          <w:pPr>
            <w:pStyle w:val="TOC1"/>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19186851" w:history="1">
            <w:r w:rsidRPr="00C95F6B">
              <w:rPr>
                <w:rStyle w:val="Hyperlink"/>
                <w:noProof/>
              </w:rPr>
              <w:t>A VISION FOR EXPANDED LEARNING IN CALIFORNIA</w:t>
            </w:r>
            <w:r>
              <w:rPr>
                <w:noProof/>
                <w:webHidden/>
              </w:rPr>
              <w:tab/>
            </w:r>
            <w:r>
              <w:rPr>
                <w:noProof/>
                <w:webHidden/>
              </w:rPr>
              <w:fldChar w:fldCharType="begin"/>
            </w:r>
            <w:r>
              <w:rPr>
                <w:noProof/>
                <w:webHidden/>
              </w:rPr>
              <w:instrText xml:space="preserve"> PAGEREF _Toc19186851 \h </w:instrText>
            </w:r>
            <w:r>
              <w:rPr>
                <w:noProof/>
                <w:webHidden/>
              </w:rPr>
            </w:r>
            <w:r>
              <w:rPr>
                <w:noProof/>
                <w:webHidden/>
              </w:rPr>
              <w:fldChar w:fldCharType="separate"/>
            </w:r>
            <w:r>
              <w:rPr>
                <w:noProof/>
                <w:webHidden/>
              </w:rPr>
              <w:t>1</w:t>
            </w:r>
            <w:r>
              <w:rPr>
                <w:noProof/>
                <w:webHidden/>
              </w:rPr>
              <w:fldChar w:fldCharType="end"/>
            </w:r>
          </w:hyperlink>
        </w:p>
        <w:p w14:paraId="6565248C" w14:textId="4E910A27" w:rsidR="00383056" w:rsidRDefault="004672EA" w:rsidP="00331CC6">
          <w:pPr>
            <w:pStyle w:val="TOC1"/>
            <w:rPr>
              <w:rFonts w:asciiTheme="minorHAnsi" w:eastAsiaTheme="minorEastAsia" w:hAnsiTheme="minorHAnsi" w:cstheme="minorBidi"/>
              <w:noProof/>
              <w:sz w:val="22"/>
              <w:szCs w:val="22"/>
            </w:rPr>
          </w:pPr>
          <w:hyperlink w:anchor="_Toc19186852" w:history="1">
            <w:r w:rsidR="00383056" w:rsidRPr="00C95F6B">
              <w:rPr>
                <w:rStyle w:val="Hyperlink"/>
                <w:rFonts w:cs="Arial"/>
                <w:noProof/>
              </w:rPr>
              <w:t>Contents</w:t>
            </w:r>
            <w:r w:rsidR="00383056">
              <w:rPr>
                <w:noProof/>
                <w:webHidden/>
              </w:rPr>
              <w:tab/>
            </w:r>
            <w:r w:rsidR="00383056">
              <w:rPr>
                <w:noProof/>
                <w:webHidden/>
              </w:rPr>
              <w:fldChar w:fldCharType="begin"/>
            </w:r>
            <w:r w:rsidR="00383056">
              <w:rPr>
                <w:noProof/>
                <w:webHidden/>
              </w:rPr>
              <w:instrText xml:space="preserve"> PAGEREF _Toc19186852 \h </w:instrText>
            </w:r>
            <w:r w:rsidR="00383056">
              <w:rPr>
                <w:noProof/>
                <w:webHidden/>
              </w:rPr>
            </w:r>
            <w:r w:rsidR="00383056">
              <w:rPr>
                <w:noProof/>
                <w:webHidden/>
              </w:rPr>
              <w:fldChar w:fldCharType="separate"/>
            </w:r>
            <w:r w:rsidR="00383056">
              <w:rPr>
                <w:noProof/>
                <w:webHidden/>
              </w:rPr>
              <w:t>2</w:t>
            </w:r>
            <w:r w:rsidR="00383056">
              <w:rPr>
                <w:noProof/>
                <w:webHidden/>
              </w:rPr>
              <w:fldChar w:fldCharType="end"/>
            </w:r>
          </w:hyperlink>
        </w:p>
        <w:p w14:paraId="74380C23" w14:textId="140023C9" w:rsidR="00383056" w:rsidRDefault="004672EA" w:rsidP="00331CC6">
          <w:pPr>
            <w:pStyle w:val="TOC1"/>
            <w:rPr>
              <w:rFonts w:asciiTheme="minorHAnsi" w:eastAsiaTheme="minorEastAsia" w:hAnsiTheme="minorHAnsi" w:cstheme="minorBidi"/>
              <w:noProof/>
              <w:sz w:val="22"/>
              <w:szCs w:val="22"/>
            </w:rPr>
          </w:pPr>
          <w:hyperlink w:anchor="_Toc19186853" w:history="1">
            <w:r w:rsidR="00383056" w:rsidRPr="00C95F6B">
              <w:rPr>
                <w:rStyle w:val="Hyperlink"/>
                <w:rFonts w:cs="Arial"/>
                <w:noProof/>
              </w:rPr>
              <w:t>Acknowledgements</w:t>
            </w:r>
            <w:r w:rsidR="00383056">
              <w:rPr>
                <w:noProof/>
                <w:webHidden/>
              </w:rPr>
              <w:tab/>
            </w:r>
            <w:r w:rsidR="00383056">
              <w:rPr>
                <w:noProof/>
                <w:webHidden/>
              </w:rPr>
              <w:fldChar w:fldCharType="begin"/>
            </w:r>
            <w:r w:rsidR="00383056">
              <w:rPr>
                <w:noProof/>
                <w:webHidden/>
              </w:rPr>
              <w:instrText xml:space="preserve"> PAGEREF _Toc19186853 \h </w:instrText>
            </w:r>
            <w:r w:rsidR="00383056">
              <w:rPr>
                <w:noProof/>
                <w:webHidden/>
              </w:rPr>
            </w:r>
            <w:r w:rsidR="00383056">
              <w:rPr>
                <w:noProof/>
                <w:webHidden/>
              </w:rPr>
              <w:fldChar w:fldCharType="separate"/>
            </w:r>
            <w:r w:rsidR="00383056">
              <w:rPr>
                <w:noProof/>
                <w:webHidden/>
              </w:rPr>
              <w:t>3</w:t>
            </w:r>
            <w:r w:rsidR="00383056">
              <w:rPr>
                <w:noProof/>
                <w:webHidden/>
              </w:rPr>
              <w:fldChar w:fldCharType="end"/>
            </w:r>
          </w:hyperlink>
        </w:p>
        <w:p w14:paraId="25368F88" w14:textId="340A843C" w:rsidR="00383056" w:rsidRDefault="004672EA" w:rsidP="00383056">
          <w:pPr>
            <w:pStyle w:val="TOC2"/>
            <w:rPr>
              <w:rFonts w:asciiTheme="minorHAnsi" w:eastAsiaTheme="minorEastAsia" w:hAnsiTheme="minorHAnsi" w:cstheme="minorBidi"/>
              <w:noProof/>
              <w:sz w:val="22"/>
              <w:szCs w:val="22"/>
            </w:rPr>
          </w:pPr>
          <w:hyperlink w:anchor="_Toc19186854" w:history="1">
            <w:r w:rsidR="00383056" w:rsidRPr="00C95F6B">
              <w:rPr>
                <w:rStyle w:val="Hyperlink"/>
                <w:noProof/>
              </w:rPr>
              <w:t>Co-Chairs</w:t>
            </w:r>
            <w:r w:rsidR="00383056">
              <w:rPr>
                <w:noProof/>
                <w:webHidden/>
              </w:rPr>
              <w:tab/>
            </w:r>
            <w:r w:rsidR="00383056">
              <w:rPr>
                <w:noProof/>
                <w:webHidden/>
              </w:rPr>
              <w:fldChar w:fldCharType="begin"/>
            </w:r>
            <w:r w:rsidR="00383056">
              <w:rPr>
                <w:noProof/>
                <w:webHidden/>
              </w:rPr>
              <w:instrText xml:space="preserve"> PAGEREF _Toc19186854 \h </w:instrText>
            </w:r>
            <w:r w:rsidR="00383056">
              <w:rPr>
                <w:noProof/>
                <w:webHidden/>
              </w:rPr>
            </w:r>
            <w:r w:rsidR="00383056">
              <w:rPr>
                <w:noProof/>
                <w:webHidden/>
              </w:rPr>
              <w:fldChar w:fldCharType="separate"/>
            </w:r>
            <w:r w:rsidR="00383056">
              <w:rPr>
                <w:noProof/>
                <w:webHidden/>
              </w:rPr>
              <w:t>3</w:t>
            </w:r>
            <w:r w:rsidR="00383056">
              <w:rPr>
                <w:noProof/>
                <w:webHidden/>
              </w:rPr>
              <w:fldChar w:fldCharType="end"/>
            </w:r>
          </w:hyperlink>
        </w:p>
        <w:p w14:paraId="392D0EC7" w14:textId="5559FA66" w:rsidR="00383056" w:rsidRDefault="004672EA" w:rsidP="00383056">
          <w:pPr>
            <w:pStyle w:val="TOC2"/>
            <w:rPr>
              <w:rFonts w:asciiTheme="minorHAnsi" w:eastAsiaTheme="minorEastAsia" w:hAnsiTheme="minorHAnsi" w:cstheme="minorBidi"/>
              <w:noProof/>
              <w:sz w:val="22"/>
              <w:szCs w:val="22"/>
            </w:rPr>
          </w:pPr>
          <w:hyperlink w:anchor="_Toc19186855" w:history="1">
            <w:r w:rsidR="00383056" w:rsidRPr="00C95F6B">
              <w:rPr>
                <w:rStyle w:val="Hyperlink"/>
                <w:noProof/>
              </w:rPr>
              <w:t>Committee Members</w:t>
            </w:r>
            <w:r w:rsidR="00383056">
              <w:rPr>
                <w:noProof/>
                <w:webHidden/>
              </w:rPr>
              <w:tab/>
            </w:r>
            <w:r w:rsidR="00383056">
              <w:rPr>
                <w:noProof/>
                <w:webHidden/>
              </w:rPr>
              <w:fldChar w:fldCharType="begin"/>
            </w:r>
            <w:r w:rsidR="00383056">
              <w:rPr>
                <w:noProof/>
                <w:webHidden/>
              </w:rPr>
              <w:instrText xml:space="preserve"> PAGEREF _Toc19186855 \h </w:instrText>
            </w:r>
            <w:r w:rsidR="00383056">
              <w:rPr>
                <w:noProof/>
                <w:webHidden/>
              </w:rPr>
            </w:r>
            <w:r w:rsidR="00383056">
              <w:rPr>
                <w:noProof/>
                <w:webHidden/>
              </w:rPr>
              <w:fldChar w:fldCharType="separate"/>
            </w:r>
            <w:r w:rsidR="00383056">
              <w:rPr>
                <w:noProof/>
                <w:webHidden/>
              </w:rPr>
              <w:t>3</w:t>
            </w:r>
            <w:r w:rsidR="00383056">
              <w:rPr>
                <w:noProof/>
                <w:webHidden/>
              </w:rPr>
              <w:fldChar w:fldCharType="end"/>
            </w:r>
          </w:hyperlink>
        </w:p>
        <w:p w14:paraId="109CAEE1" w14:textId="758ACBC7" w:rsidR="00383056" w:rsidRDefault="004672EA" w:rsidP="00383056">
          <w:pPr>
            <w:pStyle w:val="TOC2"/>
            <w:rPr>
              <w:rFonts w:asciiTheme="minorHAnsi" w:eastAsiaTheme="minorEastAsia" w:hAnsiTheme="minorHAnsi" w:cstheme="minorBidi"/>
              <w:noProof/>
              <w:sz w:val="22"/>
              <w:szCs w:val="22"/>
            </w:rPr>
          </w:pPr>
          <w:hyperlink w:anchor="_Toc19186856" w:history="1">
            <w:r w:rsidR="00383056" w:rsidRPr="00C95F6B">
              <w:rPr>
                <w:rStyle w:val="Hyperlink"/>
                <w:noProof/>
              </w:rPr>
              <w:t>Supporters</w:t>
            </w:r>
            <w:r w:rsidR="00383056">
              <w:rPr>
                <w:noProof/>
                <w:webHidden/>
              </w:rPr>
              <w:tab/>
            </w:r>
            <w:r w:rsidR="00383056">
              <w:rPr>
                <w:noProof/>
                <w:webHidden/>
              </w:rPr>
              <w:fldChar w:fldCharType="begin"/>
            </w:r>
            <w:r w:rsidR="00383056">
              <w:rPr>
                <w:noProof/>
                <w:webHidden/>
              </w:rPr>
              <w:instrText xml:space="preserve"> PAGEREF _Toc19186856 \h </w:instrText>
            </w:r>
            <w:r w:rsidR="00383056">
              <w:rPr>
                <w:noProof/>
                <w:webHidden/>
              </w:rPr>
            </w:r>
            <w:r w:rsidR="00383056">
              <w:rPr>
                <w:noProof/>
                <w:webHidden/>
              </w:rPr>
              <w:fldChar w:fldCharType="separate"/>
            </w:r>
            <w:r w:rsidR="00383056">
              <w:rPr>
                <w:noProof/>
                <w:webHidden/>
              </w:rPr>
              <w:t>3</w:t>
            </w:r>
            <w:r w:rsidR="00383056">
              <w:rPr>
                <w:noProof/>
                <w:webHidden/>
              </w:rPr>
              <w:fldChar w:fldCharType="end"/>
            </w:r>
          </w:hyperlink>
        </w:p>
        <w:p w14:paraId="65EDA542" w14:textId="137CC794" w:rsidR="00383056" w:rsidRDefault="004672EA" w:rsidP="00383056">
          <w:pPr>
            <w:pStyle w:val="TOC2"/>
            <w:rPr>
              <w:rFonts w:asciiTheme="minorHAnsi" w:eastAsiaTheme="minorEastAsia" w:hAnsiTheme="minorHAnsi" w:cstheme="minorBidi"/>
              <w:noProof/>
              <w:sz w:val="22"/>
              <w:szCs w:val="22"/>
            </w:rPr>
          </w:pPr>
          <w:hyperlink w:anchor="_Toc19186857" w:history="1">
            <w:r w:rsidR="00383056" w:rsidRPr="00C95F6B">
              <w:rPr>
                <w:rStyle w:val="Hyperlink"/>
                <w:noProof/>
              </w:rPr>
              <w:t>Leadership and Support</w:t>
            </w:r>
            <w:r w:rsidR="00383056">
              <w:rPr>
                <w:noProof/>
                <w:webHidden/>
              </w:rPr>
              <w:tab/>
            </w:r>
            <w:r w:rsidR="00383056">
              <w:rPr>
                <w:noProof/>
                <w:webHidden/>
              </w:rPr>
              <w:fldChar w:fldCharType="begin"/>
            </w:r>
            <w:r w:rsidR="00383056">
              <w:rPr>
                <w:noProof/>
                <w:webHidden/>
              </w:rPr>
              <w:instrText xml:space="preserve"> PAGEREF _Toc19186857 \h </w:instrText>
            </w:r>
            <w:r w:rsidR="00383056">
              <w:rPr>
                <w:noProof/>
                <w:webHidden/>
              </w:rPr>
            </w:r>
            <w:r w:rsidR="00383056">
              <w:rPr>
                <w:noProof/>
                <w:webHidden/>
              </w:rPr>
              <w:fldChar w:fldCharType="separate"/>
            </w:r>
            <w:r w:rsidR="00383056">
              <w:rPr>
                <w:noProof/>
                <w:webHidden/>
              </w:rPr>
              <w:t>4</w:t>
            </w:r>
            <w:r w:rsidR="00383056">
              <w:rPr>
                <w:noProof/>
                <w:webHidden/>
              </w:rPr>
              <w:fldChar w:fldCharType="end"/>
            </w:r>
          </w:hyperlink>
        </w:p>
        <w:p w14:paraId="68E9C5AB" w14:textId="713B5398" w:rsidR="00383056" w:rsidRDefault="004672EA" w:rsidP="00331CC6">
          <w:pPr>
            <w:pStyle w:val="TOC1"/>
            <w:rPr>
              <w:rFonts w:asciiTheme="minorHAnsi" w:eastAsiaTheme="minorEastAsia" w:hAnsiTheme="minorHAnsi" w:cstheme="minorBidi"/>
              <w:noProof/>
              <w:sz w:val="22"/>
              <w:szCs w:val="22"/>
            </w:rPr>
          </w:pPr>
          <w:hyperlink w:anchor="_Toc19186858" w:history="1">
            <w:r w:rsidR="00383056" w:rsidRPr="00C95F6B">
              <w:rPr>
                <w:rStyle w:val="Hyperlink"/>
                <w:rFonts w:cs="Arial"/>
                <w:noProof/>
              </w:rPr>
              <w:t>Background</w:t>
            </w:r>
            <w:r w:rsidR="00383056">
              <w:rPr>
                <w:noProof/>
                <w:webHidden/>
              </w:rPr>
              <w:tab/>
            </w:r>
            <w:r w:rsidR="00383056">
              <w:rPr>
                <w:noProof/>
                <w:webHidden/>
              </w:rPr>
              <w:fldChar w:fldCharType="begin"/>
            </w:r>
            <w:r w:rsidR="00383056">
              <w:rPr>
                <w:noProof/>
                <w:webHidden/>
              </w:rPr>
              <w:instrText xml:space="preserve"> PAGEREF _Toc19186858 \h </w:instrText>
            </w:r>
            <w:r w:rsidR="00383056">
              <w:rPr>
                <w:noProof/>
                <w:webHidden/>
              </w:rPr>
            </w:r>
            <w:r w:rsidR="00383056">
              <w:rPr>
                <w:noProof/>
                <w:webHidden/>
              </w:rPr>
              <w:fldChar w:fldCharType="separate"/>
            </w:r>
            <w:r w:rsidR="00383056">
              <w:rPr>
                <w:noProof/>
                <w:webHidden/>
              </w:rPr>
              <w:t>5</w:t>
            </w:r>
            <w:r w:rsidR="00383056">
              <w:rPr>
                <w:noProof/>
                <w:webHidden/>
              </w:rPr>
              <w:fldChar w:fldCharType="end"/>
            </w:r>
          </w:hyperlink>
        </w:p>
        <w:p w14:paraId="6B511227" w14:textId="7AC03867" w:rsidR="00383056" w:rsidRDefault="004672EA" w:rsidP="00383056">
          <w:pPr>
            <w:pStyle w:val="TOC2"/>
            <w:rPr>
              <w:rFonts w:asciiTheme="minorHAnsi" w:eastAsiaTheme="minorEastAsia" w:hAnsiTheme="minorHAnsi" w:cstheme="minorBidi"/>
              <w:noProof/>
              <w:sz w:val="22"/>
              <w:szCs w:val="22"/>
            </w:rPr>
          </w:pPr>
          <w:hyperlink w:anchor="_Toc19186859" w:history="1">
            <w:r w:rsidR="00383056" w:rsidRPr="00C95F6B">
              <w:rPr>
                <w:rStyle w:val="Hyperlink"/>
                <w:noProof/>
              </w:rPr>
              <w:t>Strategic Planning Background</w:t>
            </w:r>
            <w:r w:rsidR="00383056">
              <w:rPr>
                <w:noProof/>
                <w:webHidden/>
              </w:rPr>
              <w:tab/>
            </w:r>
            <w:r w:rsidR="00383056">
              <w:rPr>
                <w:noProof/>
                <w:webHidden/>
              </w:rPr>
              <w:fldChar w:fldCharType="begin"/>
            </w:r>
            <w:r w:rsidR="00383056">
              <w:rPr>
                <w:noProof/>
                <w:webHidden/>
              </w:rPr>
              <w:instrText xml:space="preserve"> PAGEREF _Toc19186859 \h </w:instrText>
            </w:r>
            <w:r w:rsidR="00383056">
              <w:rPr>
                <w:noProof/>
                <w:webHidden/>
              </w:rPr>
            </w:r>
            <w:r w:rsidR="00383056">
              <w:rPr>
                <w:noProof/>
                <w:webHidden/>
              </w:rPr>
              <w:fldChar w:fldCharType="separate"/>
            </w:r>
            <w:r w:rsidR="00383056">
              <w:rPr>
                <w:noProof/>
                <w:webHidden/>
              </w:rPr>
              <w:t>5</w:t>
            </w:r>
            <w:r w:rsidR="00383056">
              <w:rPr>
                <w:noProof/>
                <w:webHidden/>
              </w:rPr>
              <w:fldChar w:fldCharType="end"/>
            </w:r>
          </w:hyperlink>
        </w:p>
        <w:p w14:paraId="203244A0" w14:textId="2FBEE90A" w:rsidR="00383056" w:rsidRDefault="004672EA" w:rsidP="00383056">
          <w:pPr>
            <w:pStyle w:val="TOC2"/>
            <w:rPr>
              <w:rFonts w:asciiTheme="minorHAnsi" w:eastAsiaTheme="minorEastAsia" w:hAnsiTheme="minorHAnsi" w:cstheme="minorBidi"/>
              <w:noProof/>
              <w:sz w:val="22"/>
              <w:szCs w:val="22"/>
            </w:rPr>
          </w:pPr>
          <w:hyperlink w:anchor="_Toc19186860" w:history="1">
            <w:r w:rsidR="00383056" w:rsidRPr="00C95F6B">
              <w:rPr>
                <w:rStyle w:val="Hyperlink"/>
                <w:noProof/>
              </w:rPr>
              <w:t>Quality Design Team Purpose</w:t>
            </w:r>
            <w:r w:rsidR="00383056">
              <w:rPr>
                <w:noProof/>
                <w:webHidden/>
              </w:rPr>
              <w:tab/>
            </w:r>
            <w:r w:rsidR="00383056">
              <w:rPr>
                <w:noProof/>
                <w:webHidden/>
              </w:rPr>
              <w:fldChar w:fldCharType="begin"/>
            </w:r>
            <w:r w:rsidR="00383056">
              <w:rPr>
                <w:noProof/>
                <w:webHidden/>
              </w:rPr>
              <w:instrText xml:space="preserve"> PAGEREF _Toc19186860 \h </w:instrText>
            </w:r>
            <w:r w:rsidR="00383056">
              <w:rPr>
                <w:noProof/>
                <w:webHidden/>
              </w:rPr>
            </w:r>
            <w:r w:rsidR="00383056">
              <w:rPr>
                <w:noProof/>
                <w:webHidden/>
              </w:rPr>
              <w:fldChar w:fldCharType="separate"/>
            </w:r>
            <w:r w:rsidR="00383056">
              <w:rPr>
                <w:noProof/>
                <w:webHidden/>
              </w:rPr>
              <w:t>5</w:t>
            </w:r>
            <w:r w:rsidR="00383056">
              <w:rPr>
                <w:noProof/>
                <w:webHidden/>
              </w:rPr>
              <w:fldChar w:fldCharType="end"/>
            </w:r>
          </w:hyperlink>
        </w:p>
        <w:p w14:paraId="437F7BAD" w14:textId="3F692333" w:rsidR="00383056" w:rsidRDefault="004672EA" w:rsidP="00383056">
          <w:pPr>
            <w:pStyle w:val="TOC2"/>
            <w:rPr>
              <w:rFonts w:asciiTheme="minorHAnsi" w:eastAsiaTheme="minorEastAsia" w:hAnsiTheme="minorHAnsi" w:cstheme="minorBidi"/>
              <w:noProof/>
              <w:sz w:val="22"/>
              <w:szCs w:val="22"/>
            </w:rPr>
          </w:pPr>
          <w:hyperlink w:anchor="_Toc19186861" w:history="1">
            <w:r w:rsidR="00383056" w:rsidRPr="00C95F6B">
              <w:rPr>
                <w:rStyle w:val="Hyperlink"/>
                <w:noProof/>
              </w:rPr>
              <w:t>Quality Design Team Journey</w:t>
            </w:r>
            <w:r w:rsidR="00383056">
              <w:rPr>
                <w:noProof/>
                <w:webHidden/>
              </w:rPr>
              <w:tab/>
            </w:r>
            <w:r w:rsidR="00383056">
              <w:rPr>
                <w:noProof/>
                <w:webHidden/>
              </w:rPr>
              <w:fldChar w:fldCharType="begin"/>
            </w:r>
            <w:r w:rsidR="00383056">
              <w:rPr>
                <w:noProof/>
                <w:webHidden/>
              </w:rPr>
              <w:instrText xml:space="preserve"> PAGEREF _Toc19186861 \h </w:instrText>
            </w:r>
            <w:r w:rsidR="00383056">
              <w:rPr>
                <w:noProof/>
                <w:webHidden/>
              </w:rPr>
            </w:r>
            <w:r w:rsidR="00383056">
              <w:rPr>
                <w:noProof/>
                <w:webHidden/>
              </w:rPr>
              <w:fldChar w:fldCharType="separate"/>
            </w:r>
            <w:r w:rsidR="00383056">
              <w:rPr>
                <w:noProof/>
                <w:webHidden/>
              </w:rPr>
              <w:t>6</w:t>
            </w:r>
            <w:r w:rsidR="00383056">
              <w:rPr>
                <w:noProof/>
                <w:webHidden/>
              </w:rPr>
              <w:fldChar w:fldCharType="end"/>
            </w:r>
          </w:hyperlink>
        </w:p>
        <w:p w14:paraId="0CB8759D" w14:textId="35372F9D" w:rsidR="00383056" w:rsidRDefault="004672EA" w:rsidP="00383056">
          <w:pPr>
            <w:pStyle w:val="TOC2"/>
            <w:rPr>
              <w:rFonts w:asciiTheme="minorHAnsi" w:eastAsiaTheme="minorEastAsia" w:hAnsiTheme="minorHAnsi" w:cstheme="minorBidi"/>
              <w:noProof/>
              <w:sz w:val="22"/>
              <w:szCs w:val="22"/>
            </w:rPr>
          </w:pPr>
          <w:hyperlink w:anchor="_Toc19186862" w:history="1">
            <w:r w:rsidR="00383056" w:rsidRPr="00C95F6B">
              <w:rPr>
                <w:rStyle w:val="Hyperlink"/>
                <w:noProof/>
              </w:rPr>
              <w:t>Understanding the System of Support for Expanded Learning</w:t>
            </w:r>
            <w:r w:rsidR="00383056">
              <w:rPr>
                <w:noProof/>
                <w:webHidden/>
              </w:rPr>
              <w:tab/>
            </w:r>
            <w:r w:rsidR="00383056">
              <w:rPr>
                <w:noProof/>
                <w:webHidden/>
              </w:rPr>
              <w:fldChar w:fldCharType="begin"/>
            </w:r>
            <w:r w:rsidR="00383056">
              <w:rPr>
                <w:noProof/>
                <w:webHidden/>
              </w:rPr>
              <w:instrText xml:space="preserve"> PAGEREF _Toc19186862 \h </w:instrText>
            </w:r>
            <w:r w:rsidR="00383056">
              <w:rPr>
                <w:noProof/>
                <w:webHidden/>
              </w:rPr>
            </w:r>
            <w:r w:rsidR="00383056">
              <w:rPr>
                <w:noProof/>
                <w:webHidden/>
              </w:rPr>
              <w:fldChar w:fldCharType="separate"/>
            </w:r>
            <w:r w:rsidR="00383056">
              <w:rPr>
                <w:noProof/>
                <w:webHidden/>
              </w:rPr>
              <w:t>6</w:t>
            </w:r>
            <w:r w:rsidR="00383056">
              <w:rPr>
                <w:noProof/>
                <w:webHidden/>
              </w:rPr>
              <w:fldChar w:fldCharType="end"/>
            </w:r>
          </w:hyperlink>
        </w:p>
        <w:p w14:paraId="1B84D2BE" w14:textId="408E350D" w:rsidR="00383056" w:rsidRDefault="004672EA" w:rsidP="00383056">
          <w:pPr>
            <w:pStyle w:val="TOC2"/>
            <w:rPr>
              <w:rFonts w:asciiTheme="minorHAnsi" w:eastAsiaTheme="minorEastAsia" w:hAnsiTheme="minorHAnsi" w:cstheme="minorBidi"/>
              <w:noProof/>
              <w:sz w:val="22"/>
              <w:szCs w:val="22"/>
            </w:rPr>
          </w:pPr>
          <w:hyperlink w:anchor="_Toc19186863" w:history="1">
            <w:r w:rsidR="00383056" w:rsidRPr="00C95F6B">
              <w:rPr>
                <w:rStyle w:val="Hyperlink"/>
                <w:noProof/>
              </w:rPr>
              <w:t>Summary Recommendations</w:t>
            </w:r>
            <w:r w:rsidR="00383056">
              <w:rPr>
                <w:noProof/>
                <w:webHidden/>
              </w:rPr>
              <w:tab/>
            </w:r>
            <w:r w:rsidR="00383056">
              <w:rPr>
                <w:noProof/>
                <w:webHidden/>
              </w:rPr>
              <w:fldChar w:fldCharType="begin"/>
            </w:r>
            <w:r w:rsidR="00383056">
              <w:rPr>
                <w:noProof/>
                <w:webHidden/>
              </w:rPr>
              <w:instrText xml:space="preserve"> PAGEREF _Toc19186863 \h </w:instrText>
            </w:r>
            <w:r w:rsidR="00383056">
              <w:rPr>
                <w:noProof/>
                <w:webHidden/>
              </w:rPr>
            </w:r>
            <w:r w:rsidR="00383056">
              <w:rPr>
                <w:noProof/>
                <w:webHidden/>
              </w:rPr>
              <w:fldChar w:fldCharType="separate"/>
            </w:r>
            <w:r w:rsidR="00383056">
              <w:rPr>
                <w:noProof/>
                <w:webHidden/>
              </w:rPr>
              <w:t>8</w:t>
            </w:r>
            <w:r w:rsidR="00383056">
              <w:rPr>
                <w:noProof/>
                <w:webHidden/>
              </w:rPr>
              <w:fldChar w:fldCharType="end"/>
            </w:r>
          </w:hyperlink>
        </w:p>
        <w:p w14:paraId="51957A2B" w14:textId="09B461B7" w:rsidR="00383056" w:rsidRDefault="004672EA" w:rsidP="00383056">
          <w:pPr>
            <w:pStyle w:val="TOC2"/>
            <w:rPr>
              <w:rFonts w:asciiTheme="minorHAnsi" w:eastAsiaTheme="minorEastAsia" w:hAnsiTheme="minorHAnsi" w:cstheme="minorBidi"/>
              <w:noProof/>
              <w:sz w:val="22"/>
              <w:szCs w:val="22"/>
            </w:rPr>
          </w:pPr>
          <w:hyperlink w:anchor="_Toc19186864" w:history="1">
            <w:r w:rsidR="00383056" w:rsidRPr="00C95F6B">
              <w:rPr>
                <w:rStyle w:val="Hyperlink"/>
                <w:noProof/>
              </w:rPr>
              <w:t>Deliver Equitable and Cohesive Technical Assistance</w:t>
            </w:r>
            <w:r w:rsidR="00383056">
              <w:rPr>
                <w:noProof/>
                <w:webHidden/>
              </w:rPr>
              <w:tab/>
            </w:r>
            <w:r w:rsidR="00383056">
              <w:rPr>
                <w:noProof/>
                <w:webHidden/>
              </w:rPr>
              <w:fldChar w:fldCharType="begin"/>
            </w:r>
            <w:r w:rsidR="00383056">
              <w:rPr>
                <w:noProof/>
                <w:webHidden/>
              </w:rPr>
              <w:instrText xml:space="preserve"> PAGEREF _Toc19186864 \h </w:instrText>
            </w:r>
            <w:r w:rsidR="00383056">
              <w:rPr>
                <w:noProof/>
                <w:webHidden/>
              </w:rPr>
            </w:r>
            <w:r w:rsidR="00383056">
              <w:rPr>
                <w:noProof/>
                <w:webHidden/>
              </w:rPr>
              <w:fldChar w:fldCharType="separate"/>
            </w:r>
            <w:r w:rsidR="00383056">
              <w:rPr>
                <w:noProof/>
                <w:webHidden/>
              </w:rPr>
              <w:t>9</w:t>
            </w:r>
            <w:r w:rsidR="00383056">
              <w:rPr>
                <w:noProof/>
                <w:webHidden/>
              </w:rPr>
              <w:fldChar w:fldCharType="end"/>
            </w:r>
          </w:hyperlink>
        </w:p>
        <w:p w14:paraId="6E7CB7D5" w14:textId="6A2F3B20" w:rsidR="00383056" w:rsidRDefault="004672EA" w:rsidP="00383056">
          <w:pPr>
            <w:pStyle w:val="TOC2"/>
            <w:rPr>
              <w:rFonts w:asciiTheme="minorHAnsi" w:eastAsiaTheme="minorEastAsia" w:hAnsiTheme="minorHAnsi" w:cstheme="minorBidi"/>
              <w:noProof/>
              <w:sz w:val="22"/>
              <w:szCs w:val="22"/>
            </w:rPr>
          </w:pPr>
          <w:hyperlink w:anchor="_Toc19186865" w:history="1">
            <w:r w:rsidR="00383056" w:rsidRPr="00C95F6B">
              <w:rPr>
                <w:rStyle w:val="Hyperlink"/>
                <w:noProof/>
              </w:rPr>
              <w:t>Empower Site Coordinators</w:t>
            </w:r>
            <w:r w:rsidR="00383056">
              <w:rPr>
                <w:noProof/>
                <w:webHidden/>
              </w:rPr>
              <w:tab/>
            </w:r>
            <w:r w:rsidR="00383056">
              <w:rPr>
                <w:noProof/>
                <w:webHidden/>
              </w:rPr>
              <w:fldChar w:fldCharType="begin"/>
            </w:r>
            <w:r w:rsidR="00383056">
              <w:rPr>
                <w:noProof/>
                <w:webHidden/>
              </w:rPr>
              <w:instrText xml:space="preserve"> PAGEREF _Toc19186865 \h </w:instrText>
            </w:r>
            <w:r w:rsidR="00383056">
              <w:rPr>
                <w:noProof/>
                <w:webHidden/>
              </w:rPr>
            </w:r>
            <w:r w:rsidR="00383056">
              <w:rPr>
                <w:noProof/>
                <w:webHidden/>
              </w:rPr>
              <w:fldChar w:fldCharType="separate"/>
            </w:r>
            <w:r w:rsidR="00383056">
              <w:rPr>
                <w:noProof/>
                <w:webHidden/>
              </w:rPr>
              <w:t>9</w:t>
            </w:r>
            <w:r w:rsidR="00383056">
              <w:rPr>
                <w:noProof/>
                <w:webHidden/>
              </w:rPr>
              <w:fldChar w:fldCharType="end"/>
            </w:r>
          </w:hyperlink>
        </w:p>
        <w:p w14:paraId="41A55C04" w14:textId="0A935417" w:rsidR="00383056" w:rsidRDefault="004672EA" w:rsidP="00383056">
          <w:pPr>
            <w:pStyle w:val="TOC2"/>
            <w:rPr>
              <w:rFonts w:asciiTheme="minorHAnsi" w:eastAsiaTheme="minorEastAsia" w:hAnsiTheme="minorHAnsi" w:cstheme="minorBidi"/>
              <w:noProof/>
              <w:sz w:val="22"/>
              <w:szCs w:val="22"/>
            </w:rPr>
          </w:pPr>
          <w:hyperlink w:anchor="_Toc19186866" w:history="1">
            <w:r w:rsidR="00383056" w:rsidRPr="00C95F6B">
              <w:rPr>
                <w:rStyle w:val="Hyperlink"/>
                <w:noProof/>
              </w:rPr>
              <w:t>Provide Promising Practices</w:t>
            </w:r>
            <w:r w:rsidR="00383056">
              <w:rPr>
                <w:noProof/>
                <w:webHidden/>
              </w:rPr>
              <w:tab/>
            </w:r>
            <w:r w:rsidR="00383056">
              <w:rPr>
                <w:noProof/>
                <w:webHidden/>
              </w:rPr>
              <w:fldChar w:fldCharType="begin"/>
            </w:r>
            <w:r w:rsidR="00383056">
              <w:rPr>
                <w:noProof/>
                <w:webHidden/>
              </w:rPr>
              <w:instrText xml:space="preserve"> PAGEREF _Toc19186866 \h </w:instrText>
            </w:r>
            <w:r w:rsidR="00383056">
              <w:rPr>
                <w:noProof/>
                <w:webHidden/>
              </w:rPr>
            </w:r>
            <w:r w:rsidR="00383056">
              <w:rPr>
                <w:noProof/>
                <w:webHidden/>
              </w:rPr>
              <w:fldChar w:fldCharType="separate"/>
            </w:r>
            <w:r w:rsidR="00383056">
              <w:rPr>
                <w:noProof/>
                <w:webHidden/>
              </w:rPr>
              <w:t>10</w:t>
            </w:r>
            <w:r w:rsidR="00383056">
              <w:rPr>
                <w:noProof/>
                <w:webHidden/>
              </w:rPr>
              <w:fldChar w:fldCharType="end"/>
            </w:r>
          </w:hyperlink>
        </w:p>
        <w:p w14:paraId="7FC7E62F" w14:textId="7D90D07B" w:rsidR="00383056" w:rsidRDefault="004672EA" w:rsidP="00331CC6">
          <w:pPr>
            <w:pStyle w:val="TOC1"/>
            <w:rPr>
              <w:rFonts w:asciiTheme="minorHAnsi" w:eastAsiaTheme="minorEastAsia" w:hAnsiTheme="minorHAnsi" w:cstheme="minorBidi"/>
              <w:noProof/>
              <w:sz w:val="22"/>
              <w:szCs w:val="22"/>
            </w:rPr>
          </w:pPr>
          <w:hyperlink w:anchor="_Toc19186867" w:history="1">
            <w:r w:rsidR="00383056" w:rsidRPr="00C95F6B">
              <w:rPr>
                <w:rStyle w:val="Hyperlink"/>
                <w:rFonts w:cs="Arial"/>
                <w:noProof/>
              </w:rPr>
              <w:t>Detailed Recommendations</w:t>
            </w:r>
            <w:r w:rsidR="00383056">
              <w:rPr>
                <w:noProof/>
                <w:webHidden/>
              </w:rPr>
              <w:tab/>
            </w:r>
            <w:r w:rsidR="00383056">
              <w:rPr>
                <w:noProof/>
                <w:webHidden/>
              </w:rPr>
              <w:fldChar w:fldCharType="begin"/>
            </w:r>
            <w:r w:rsidR="00383056">
              <w:rPr>
                <w:noProof/>
                <w:webHidden/>
              </w:rPr>
              <w:instrText xml:space="preserve"> PAGEREF _Toc19186867 \h </w:instrText>
            </w:r>
            <w:r w:rsidR="00383056">
              <w:rPr>
                <w:noProof/>
                <w:webHidden/>
              </w:rPr>
            </w:r>
            <w:r w:rsidR="00383056">
              <w:rPr>
                <w:noProof/>
                <w:webHidden/>
              </w:rPr>
              <w:fldChar w:fldCharType="separate"/>
            </w:r>
            <w:r w:rsidR="00383056">
              <w:rPr>
                <w:noProof/>
                <w:webHidden/>
              </w:rPr>
              <w:t>12</w:t>
            </w:r>
            <w:r w:rsidR="00383056">
              <w:rPr>
                <w:noProof/>
                <w:webHidden/>
              </w:rPr>
              <w:fldChar w:fldCharType="end"/>
            </w:r>
          </w:hyperlink>
        </w:p>
        <w:p w14:paraId="32D68605" w14:textId="5A65F75A" w:rsidR="00383056" w:rsidRDefault="004672EA" w:rsidP="00383056">
          <w:pPr>
            <w:pStyle w:val="TOC2"/>
            <w:rPr>
              <w:rFonts w:asciiTheme="minorHAnsi" w:eastAsiaTheme="minorEastAsia" w:hAnsiTheme="minorHAnsi" w:cstheme="minorBidi"/>
              <w:noProof/>
              <w:sz w:val="22"/>
              <w:szCs w:val="22"/>
            </w:rPr>
          </w:pPr>
          <w:hyperlink w:anchor="_Toc19186868" w:history="1">
            <w:r w:rsidR="00383056" w:rsidRPr="00C95F6B">
              <w:rPr>
                <w:rStyle w:val="Hyperlink"/>
                <w:noProof/>
              </w:rPr>
              <w:t>Deliver Equitable and Cohesive Technical Assistance</w:t>
            </w:r>
            <w:r w:rsidR="00383056">
              <w:rPr>
                <w:noProof/>
                <w:webHidden/>
              </w:rPr>
              <w:tab/>
            </w:r>
            <w:r w:rsidR="00383056">
              <w:rPr>
                <w:noProof/>
                <w:webHidden/>
              </w:rPr>
              <w:fldChar w:fldCharType="begin"/>
            </w:r>
            <w:r w:rsidR="00383056">
              <w:rPr>
                <w:noProof/>
                <w:webHidden/>
              </w:rPr>
              <w:instrText xml:space="preserve"> PAGEREF _Toc19186868 \h </w:instrText>
            </w:r>
            <w:r w:rsidR="00383056">
              <w:rPr>
                <w:noProof/>
                <w:webHidden/>
              </w:rPr>
            </w:r>
            <w:r w:rsidR="00383056">
              <w:rPr>
                <w:noProof/>
                <w:webHidden/>
              </w:rPr>
              <w:fldChar w:fldCharType="separate"/>
            </w:r>
            <w:r w:rsidR="00383056">
              <w:rPr>
                <w:noProof/>
                <w:webHidden/>
              </w:rPr>
              <w:t>12</w:t>
            </w:r>
            <w:r w:rsidR="00383056">
              <w:rPr>
                <w:noProof/>
                <w:webHidden/>
              </w:rPr>
              <w:fldChar w:fldCharType="end"/>
            </w:r>
          </w:hyperlink>
        </w:p>
        <w:p w14:paraId="6AE04BD9" w14:textId="3FA091ED" w:rsidR="00383056" w:rsidRDefault="004672EA">
          <w:pPr>
            <w:pStyle w:val="TOC3"/>
            <w:tabs>
              <w:tab w:val="right" w:leader="dot" w:pos="10070"/>
            </w:tabs>
            <w:rPr>
              <w:rFonts w:asciiTheme="minorHAnsi" w:eastAsiaTheme="minorEastAsia" w:hAnsiTheme="minorHAnsi" w:cstheme="minorBidi"/>
              <w:noProof/>
              <w:sz w:val="22"/>
              <w:szCs w:val="22"/>
            </w:rPr>
          </w:pPr>
          <w:hyperlink w:anchor="_Toc19186869" w:history="1">
            <w:r w:rsidR="00383056" w:rsidRPr="00C95F6B">
              <w:rPr>
                <w:rStyle w:val="Hyperlink"/>
                <w:noProof/>
              </w:rPr>
              <w:t>Empowering Site Coordinators</w:t>
            </w:r>
            <w:r w:rsidR="00383056">
              <w:rPr>
                <w:noProof/>
                <w:webHidden/>
              </w:rPr>
              <w:tab/>
            </w:r>
            <w:r w:rsidR="00383056">
              <w:rPr>
                <w:noProof/>
                <w:webHidden/>
              </w:rPr>
              <w:fldChar w:fldCharType="begin"/>
            </w:r>
            <w:r w:rsidR="00383056">
              <w:rPr>
                <w:noProof/>
                <w:webHidden/>
              </w:rPr>
              <w:instrText xml:space="preserve"> PAGEREF _Toc19186869 \h </w:instrText>
            </w:r>
            <w:r w:rsidR="00383056">
              <w:rPr>
                <w:noProof/>
                <w:webHidden/>
              </w:rPr>
            </w:r>
            <w:r w:rsidR="00383056">
              <w:rPr>
                <w:noProof/>
                <w:webHidden/>
              </w:rPr>
              <w:fldChar w:fldCharType="separate"/>
            </w:r>
            <w:r w:rsidR="00383056">
              <w:rPr>
                <w:noProof/>
                <w:webHidden/>
              </w:rPr>
              <w:t>21</w:t>
            </w:r>
            <w:r w:rsidR="00383056">
              <w:rPr>
                <w:noProof/>
                <w:webHidden/>
              </w:rPr>
              <w:fldChar w:fldCharType="end"/>
            </w:r>
          </w:hyperlink>
        </w:p>
        <w:p w14:paraId="39CAC276" w14:textId="7F723613" w:rsidR="00383056" w:rsidRDefault="004672EA">
          <w:pPr>
            <w:pStyle w:val="TOC3"/>
            <w:tabs>
              <w:tab w:val="right" w:leader="dot" w:pos="10070"/>
            </w:tabs>
            <w:rPr>
              <w:rFonts w:asciiTheme="minorHAnsi" w:eastAsiaTheme="minorEastAsia" w:hAnsiTheme="minorHAnsi" w:cstheme="minorBidi"/>
              <w:noProof/>
              <w:sz w:val="22"/>
              <w:szCs w:val="22"/>
            </w:rPr>
          </w:pPr>
          <w:hyperlink w:anchor="_Toc19186870" w:history="1">
            <w:r w:rsidR="00383056" w:rsidRPr="00C95F6B">
              <w:rPr>
                <w:rStyle w:val="Hyperlink"/>
                <w:noProof/>
              </w:rPr>
              <w:t>Provide Promising Practices</w:t>
            </w:r>
            <w:r w:rsidR="00383056">
              <w:rPr>
                <w:noProof/>
                <w:webHidden/>
              </w:rPr>
              <w:tab/>
            </w:r>
            <w:r w:rsidR="00383056">
              <w:rPr>
                <w:noProof/>
                <w:webHidden/>
              </w:rPr>
              <w:fldChar w:fldCharType="begin"/>
            </w:r>
            <w:r w:rsidR="00383056">
              <w:rPr>
                <w:noProof/>
                <w:webHidden/>
              </w:rPr>
              <w:instrText xml:space="preserve"> PAGEREF _Toc19186870 \h </w:instrText>
            </w:r>
            <w:r w:rsidR="00383056">
              <w:rPr>
                <w:noProof/>
                <w:webHidden/>
              </w:rPr>
            </w:r>
            <w:r w:rsidR="00383056">
              <w:rPr>
                <w:noProof/>
                <w:webHidden/>
              </w:rPr>
              <w:fldChar w:fldCharType="separate"/>
            </w:r>
            <w:r w:rsidR="00383056">
              <w:rPr>
                <w:noProof/>
                <w:webHidden/>
              </w:rPr>
              <w:t>31</w:t>
            </w:r>
            <w:r w:rsidR="00383056">
              <w:rPr>
                <w:noProof/>
                <w:webHidden/>
              </w:rPr>
              <w:fldChar w:fldCharType="end"/>
            </w:r>
          </w:hyperlink>
        </w:p>
        <w:p w14:paraId="329301CF" w14:textId="4B1C26DE" w:rsidR="00383056" w:rsidRDefault="004672EA" w:rsidP="00331CC6">
          <w:pPr>
            <w:pStyle w:val="TOC1"/>
            <w:rPr>
              <w:rFonts w:asciiTheme="minorHAnsi" w:eastAsiaTheme="minorEastAsia" w:hAnsiTheme="minorHAnsi" w:cstheme="minorBidi"/>
              <w:noProof/>
              <w:sz w:val="22"/>
              <w:szCs w:val="22"/>
            </w:rPr>
          </w:pPr>
          <w:hyperlink w:anchor="_Toc19186871" w:history="1">
            <w:r w:rsidR="00383056" w:rsidRPr="00C95F6B">
              <w:rPr>
                <w:rStyle w:val="Hyperlink"/>
                <w:noProof/>
              </w:rPr>
              <w:t>Next Steps</w:t>
            </w:r>
            <w:r w:rsidR="00383056">
              <w:rPr>
                <w:noProof/>
                <w:webHidden/>
              </w:rPr>
              <w:tab/>
            </w:r>
            <w:r w:rsidR="00383056">
              <w:rPr>
                <w:noProof/>
                <w:webHidden/>
              </w:rPr>
              <w:fldChar w:fldCharType="begin"/>
            </w:r>
            <w:r w:rsidR="00383056">
              <w:rPr>
                <w:noProof/>
                <w:webHidden/>
              </w:rPr>
              <w:instrText xml:space="preserve"> PAGEREF _Toc19186871 \h </w:instrText>
            </w:r>
            <w:r w:rsidR="00383056">
              <w:rPr>
                <w:noProof/>
                <w:webHidden/>
              </w:rPr>
            </w:r>
            <w:r w:rsidR="00383056">
              <w:rPr>
                <w:noProof/>
                <w:webHidden/>
              </w:rPr>
              <w:fldChar w:fldCharType="separate"/>
            </w:r>
            <w:r w:rsidR="00383056">
              <w:rPr>
                <w:noProof/>
                <w:webHidden/>
              </w:rPr>
              <w:t>38</w:t>
            </w:r>
            <w:r w:rsidR="00383056">
              <w:rPr>
                <w:noProof/>
                <w:webHidden/>
              </w:rPr>
              <w:fldChar w:fldCharType="end"/>
            </w:r>
          </w:hyperlink>
        </w:p>
        <w:p w14:paraId="203822D3" w14:textId="15411EEE" w:rsidR="00383056" w:rsidRDefault="00383056" w:rsidP="00331CC6">
          <w:pPr>
            <w:pStyle w:val="TOC1"/>
          </w:pPr>
          <w:r>
            <w:fldChar w:fldCharType="end"/>
          </w:r>
        </w:p>
      </w:sdtContent>
    </w:sdt>
    <w:p w14:paraId="3B264E14" w14:textId="77777777" w:rsidR="0029036B" w:rsidRDefault="0029036B">
      <w:pPr>
        <w:rPr>
          <w:rFonts w:ascii="Arial" w:hAnsi="Arial" w:cs="Arial"/>
          <w:b/>
          <w:sz w:val="32"/>
          <w:szCs w:val="32"/>
        </w:rPr>
      </w:pPr>
      <w:r>
        <w:rPr>
          <w:rFonts w:ascii="Arial" w:hAnsi="Arial" w:cs="Arial"/>
        </w:rPr>
        <w:br w:type="page"/>
      </w:r>
    </w:p>
    <w:p w14:paraId="5E9F528B" w14:textId="105A0A8A" w:rsidR="00643F97" w:rsidRPr="009B12FA" w:rsidRDefault="00EA1A3B" w:rsidP="00331CC6">
      <w:pPr>
        <w:pStyle w:val="Heading2"/>
      </w:pPr>
      <w:bookmarkStart w:id="8" w:name="_Toc19186853"/>
      <w:r w:rsidRPr="00EA1A3B">
        <w:lastRenderedPageBreak/>
        <w:t>Acknowledgements</w:t>
      </w:r>
      <w:bookmarkEnd w:id="8"/>
    </w:p>
    <w:p w14:paraId="7B8D9A59" w14:textId="54DB290A" w:rsidR="00027310" w:rsidRPr="009B12FA" w:rsidRDefault="00EA1A3B" w:rsidP="00331CC6">
      <w:pPr>
        <w:spacing w:after="480"/>
        <w:ind w:left="0" w:firstLine="0"/>
        <w:rPr>
          <w:rFonts w:ascii="Arial" w:hAnsi="Arial" w:cs="Arial"/>
        </w:rPr>
      </w:pPr>
      <w:r w:rsidRPr="00EA1A3B">
        <w:rPr>
          <w:rFonts w:ascii="Arial" w:hAnsi="Arial" w:cs="Arial"/>
          <w:i/>
        </w:rPr>
        <w:t>This document represents the culmination of the time, dedication, hard work, and resources of many individuals and organizations. The Expanded Learning Division (EXLD) of the California Department of Education</w:t>
      </w:r>
      <w:r w:rsidR="009B12FA">
        <w:rPr>
          <w:rFonts w:ascii="Arial" w:hAnsi="Arial" w:cs="Arial"/>
          <w:i/>
        </w:rPr>
        <w:t xml:space="preserve"> (CDE)</w:t>
      </w:r>
      <w:r w:rsidRPr="00EA1A3B">
        <w:rPr>
          <w:rFonts w:ascii="Arial" w:hAnsi="Arial" w:cs="Arial"/>
          <w:i/>
        </w:rPr>
        <w:t xml:space="preserve"> would like to acknowledge their contributions and express our deepest gratitude to all of those involved in this process.</w:t>
      </w:r>
    </w:p>
    <w:p w14:paraId="02673548" w14:textId="6A9F76B8" w:rsidR="00027310" w:rsidRPr="00EA1A3B" w:rsidRDefault="00EA1A3B" w:rsidP="00331CC6">
      <w:pPr>
        <w:pStyle w:val="Heading3"/>
      </w:pPr>
      <w:bookmarkStart w:id="9" w:name="_Toc19186854"/>
      <w:r w:rsidRPr="00EA1A3B">
        <w:t>Co-Chairs</w:t>
      </w:r>
      <w:bookmarkEnd w:id="9"/>
    </w:p>
    <w:p w14:paraId="4C73C2D4" w14:textId="6CC17610" w:rsidR="00027310" w:rsidRPr="00EA1A3B" w:rsidRDefault="00EA1A3B">
      <w:pPr>
        <w:rPr>
          <w:rFonts w:ascii="Arial" w:hAnsi="Arial" w:cs="Arial"/>
        </w:rPr>
      </w:pPr>
      <w:r w:rsidRPr="00EA1A3B">
        <w:rPr>
          <w:rFonts w:ascii="Arial" w:hAnsi="Arial" w:cs="Arial"/>
        </w:rPr>
        <w:t>Mark Drewes</w:t>
      </w:r>
      <w:r w:rsidR="009A2F70">
        <w:t>—</w:t>
      </w:r>
      <w:r w:rsidRPr="00EA1A3B">
        <w:rPr>
          <w:rFonts w:ascii="Arial" w:hAnsi="Arial" w:cs="Arial"/>
        </w:rPr>
        <w:t>Project Specialist II, Sacramento County Office of Education</w:t>
      </w:r>
    </w:p>
    <w:p w14:paraId="54B814F3" w14:textId="793E7954" w:rsidR="00027310" w:rsidRPr="009B12FA" w:rsidRDefault="00EA1A3B" w:rsidP="00331CC6">
      <w:pPr>
        <w:spacing w:after="480"/>
        <w:ind w:left="0" w:firstLine="0"/>
        <w:rPr>
          <w:rFonts w:ascii="Arial" w:hAnsi="Arial" w:cs="Arial"/>
        </w:rPr>
      </w:pPr>
      <w:r w:rsidRPr="00EA1A3B">
        <w:rPr>
          <w:rFonts w:ascii="Arial" w:hAnsi="Arial" w:cs="Arial"/>
        </w:rPr>
        <w:t>Jen Taylor</w:t>
      </w:r>
      <w:r w:rsidR="009A2F70">
        <w:t>—</w:t>
      </w:r>
      <w:r w:rsidRPr="00EA1A3B">
        <w:rPr>
          <w:rFonts w:ascii="Arial" w:hAnsi="Arial" w:cs="Arial"/>
        </w:rPr>
        <w:t>Education Programs Consultant, EXLD</w:t>
      </w:r>
    </w:p>
    <w:p w14:paraId="3508886B" w14:textId="449FCB89" w:rsidR="00027310" w:rsidRPr="00EA1A3B" w:rsidRDefault="00EA1A3B" w:rsidP="00331CC6">
      <w:pPr>
        <w:pStyle w:val="Heading3"/>
      </w:pPr>
      <w:bookmarkStart w:id="10" w:name="_Toc19186855"/>
      <w:r w:rsidRPr="00EA1A3B">
        <w:t>Committee Members</w:t>
      </w:r>
      <w:bookmarkEnd w:id="10"/>
    </w:p>
    <w:p w14:paraId="2366380E" w14:textId="3FC56204" w:rsidR="00027310" w:rsidRPr="00EA1A3B" w:rsidRDefault="00EA1A3B">
      <w:pPr>
        <w:rPr>
          <w:rFonts w:ascii="Arial" w:hAnsi="Arial" w:cs="Arial"/>
        </w:rPr>
      </w:pPr>
      <w:r w:rsidRPr="00EA1A3B">
        <w:rPr>
          <w:rFonts w:ascii="Arial" w:hAnsi="Arial" w:cs="Arial"/>
        </w:rPr>
        <w:t>Debi Badger</w:t>
      </w:r>
      <w:r w:rsidR="009A2F70">
        <w:t>—</w:t>
      </w:r>
      <w:r w:rsidRPr="00EA1A3B">
        <w:rPr>
          <w:rFonts w:ascii="Arial" w:hAnsi="Arial" w:cs="Arial"/>
        </w:rPr>
        <w:t>Expanded Learning Program Director, Santa Barbara Unified</w:t>
      </w:r>
    </w:p>
    <w:p w14:paraId="04D3C1CC" w14:textId="645F86DB" w:rsidR="00D56D36" w:rsidRDefault="00EA1A3B" w:rsidP="00D56D36">
      <w:pPr>
        <w:ind w:left="0" w:firstLine="0"/>
        <w:rPr>
          <w:rFonts w:ascii="Arial" w:hAnsi="Arial" w:cs="Arial"/>
        </w:rPr>
      </w:pPr>
      <w:r w:rsidRPr="00EA1A3B">
        <w:rPr>
          <w:rFonts w:ascii="Arial" w:hAnsi="Arial" w:cs="Arial"/>
        </w:rPr>
        <w:t>Sheilah Brooks</w:t>
      </w:r>
      <w:r w:rsidR="009A2F70">
        <w:t>—</w:t>
      </w:r>
      <w:r w:rsidR="009B12FA">
        <w:rPr>
          <w:rFonts w:ascii="Arial" w:hAnsi="Arial" w:cs="Arial"/>
        </w:rPr>
        <w:t>System of Support for Expanded Learning</w:t>
      </w:r>
      <w:r w:rsidR="009A2F70" w:rsidRPr="0055552F">
        <w:rPr>
          <w:rFonts w:ascii="Arial" w:hAnsi="Arial" w:cs="Arial"/>
        </w:rPr>
        <w:t xml:space="preserve"> County</w:t>
      </w:r>
      <w:r w:rsidR="00D56D36">
        <w:rPr>
          <w:rFonts w:ascii="Arial" w:hAnsi="Arial" w:cs="Arial"/>
        </w:rPr>
        <w:t xml:space="preserve"> Lead, Merced County</w:t>
      </w:r>
    </w:p>
    <w:p w14:paraId="238139FE" w14:textId="2CB2D9F0" w:rsidR="00027310" w:rsidRPr="00EA1A3B" w:rsidRDefault="00EA1A3B" w:rsidP="00D56D36">
      <w:pPr>
        <w:ind w:left="0" w:firstLine="720"/>
        <w:rPr>
          <w:rFonts w:ascii="Arial" w:hAnsi="Arial" w:cs="Arial"/>
        </w:rPr>
      </w:pPr>
      <w:r w:rsidRPr="00EA1A3B">
        <w:rPr>
          <w:rFonts w:ascii="Arial" w:hAnsi="Arial" w:cs="Arial"/>
        </w:rPr>
        <w:t>Office of Education</w:t>
      </w:r>
    </w:p>
    <w:p w14:paraId="2F9A9500" w14:textId="3BA44E91" w:rsidR="00027310" w:rsidRPr="00EA1A3B" w:rsidRDefault="00EA1A3B">
      <w:pPr>
        <w:rPr>
          <w:rFonts w:ascii="Arial" w:hAnsi="Arial" w:cs="Arial"/>
        </w:rPr>
      </w:pPr>
      <w:r w:rsidRPr="00EA1A3B">
        <w:rPr>
          <w:rFonts w:ascii="Arial" w:hAnsi="Arial" w:cs="Arial"/>
        </w:rPr>
        <w:t xml:space="preserve">Ana </w:t>
      </w:r>
      <w:r w:rsidRPr="003E4C94">
        <w:rPr>
          <w:rFonts w:ascii="Arial" w:hAnsi="Arial" w:cs="Arial"/>
        </w:rPr>
        <w:t>Campos</w:t>
      </w:r>
      <w:r w:rsidR="009A2F70" w:rsidRPr="003E4C94">
        <w:t>—</w:t>
      </w:r>
      <w:r w:rsidR="003E4C94" w:rsidRPr="003E4C94">
        <w:rPr>
          <w:rFonts w:ascii="Arial" w:hAnsi="Arial" w:cs="Arial"/>
        </w:rPr>
        <w:t>President</w:t>
      </w:r>
      <w:r w:rsidR="003E4C94">
        <w:rPr>
          <w:rFonts w:ascii="Arial" w:hAnsi="Arial" w:cs="Arial"/>
        </w:rPr>
        <w:t xml:space="preserve"> and Executive Director</w:t>
      </w:r>
      <w:r w:rsidR="009A2F70" w:rsidRPr="0055552F">
        <w:rPr>
          <w:rFonts w:ascii="Arial" w:hAnsi="Arial" w:cs="Arial"/>
        </w:rPr>
        <w:t xml:space="preserve">, </w:t>
      </w:r>
      <w:r w:rsidRPr="00EA1A3B">
        <w:rPr>
          <w:rFonts w:ascii="Arial" w:hAnsi="Arial" w:cs="Arial"/>
        </w:rPr>
        <w:t xml:space="preserve">After-School All Stars </w:t>
      </w:r>
    </w:p>
    <w:p w14:paraId="5852DEAA" w14:textId="2966EC64" w:rsidR="00027310" w:rsidRPr="00EA1A3B" w:rsidRDefault="00EA1A3B">
      <w:pPr>
        <w:rPr>
          <w:rFonts w:ascii="Arial" w:hAnsi="Arial" w:cs="Arial"/>
        </w:rPr>
      </w:pPr>
      <w:r w:rsidRPr="00EA1A3B">
        <w:rPr>
          <w:rFonts w:ascii="Arial" w:hAnsi="Arial" w:cs="Arial"/>
        </w:rPr>
        <w:t>Karen Cantrell</w:t>
      </w:r>
      <w:r w:rsidR="009A2F70">
        <w:t>—</w:t>
      </w:r>
      <w:r w:rsidRPr="00EA1A3B">
        <w:rPr>
          <w:rFonts w:ascii="Arial" w:hAnsi="Arial" w:cs="Arial"/>
        </w:rPr>
        <w:t>Consultant, Los Angeles County Office of Education</w:t>
      </w:r>
    </w:p>
    <w:p w14:paraId="7E350C66" w14:textId="714CDC78" w:rsidR="00027310" w:rsidRPr="00EA1A3B" w:rsidRDefault="00EA1A3B">
      <w:pPr>
        <w:rPr>
          <w:rFonts w:ascii="Arial" w:hAnsi="Arial" w:cs="Arial"/>
        </w:rPr>
      </w:pPr>
      <w:r w:rsidRPr="00EA1A3B">
        <w:rPr>
          <w:rFonts w:ascii="Arial" w:hAnsi="Arial" w:cs="Arial"/>
        </w:rPr>
        <w:t>Regino Chavez</w:t>
      </w:r>
      <w:r w:rsidR="009A2F70">
        <w:t>—</w:t>
      </w:r>
      <w:r w:rsidRPr="00EA1A3B">
        <w:rPr>
          <w:rFonts w:ascii="Arial" w:hAnsi="Arial" w:cs="Arial"/>
        </w:rPr>
        <w:t>Director of Evaluation, LA’s BEST</w:t>
      </w:r>
    </w:p>
    <w:p w14:paraId="5429B3CB" w14:textId="242279C8" w:rsidR="00027310" w:rsidRPr="00EA1A3B" w:rsidRDefault="00EA1A3B">
      <w:pPr>
        <w:rPr>
          <w:rFonts w:ascii="Arial" w:hAnsi="Arial" w:cs="Arial"/>
        </w:rPr>
      </w:pPr>
      <w:r w:rsidRPr="00EA1A3B">
        <w:rPr>
          <w:rFonts w:ascii="Arial" w:hAnsi="Arial" w:cs="Arial"/>
        </w:rPr>
        <w:t>Jeff Davis</w:t>
      </w:r>
      <w:r w:rsidR="009A2F70">
        <w:t>—</w:t>
      </w:r>
      <w:r w:rsidRPr="00EA1A3B">
        <w:rPr>
          <w:rFonts w:ascii="Arial" w:hAnsi="Arial" w:cs="Arial"/>
        </w:rPr>
        <w:t xml:space="preserve">Executive Director, California </w:t>
      </w:r>
      <w:proofErr w:type="spellStart"/>
      <w:r w:rsidRPr="00EA1A3B">
        <w:rPr>
          <w:rFonts w:ascii="Arial" w:hAnsi="Arial" w:cs="Arial"/>
        </w:rPr>
        <w:t>AfterSchool</w:t>
      </w:r>
      <w:proofErr w:type="spellEnd"/>
      <w:r w:rsidRPr="00EA1A3B">
        <w:rPr>
          <w:rFonts w:ascii="Arial" w:hAnsi="Arial" w:cs="Arial"/>
        </w:rPr>
        <w:t xml:space="preserve"> Network</w:t>
      </w:r>
    </w:p>
    <w:p w14:paraId="5EE34DA2" w14:textId="3376D818" w:rsidR="00027310" w:rsidRPr="00EA1A3B" w:rsidRDefault="00EA1A3B">
      <w:pPr>
        <w:rPr>
          <w:rFonts w:ascii="Arial" w:hAnsi="Arial" w:cs="Arial"/>
        </w:rPr>
      </w:pPr>
      <w:r w:rsidRPr="00EA1A3B">
        <w:rPr>
          <w:rFonts w:ascii="Arial" w:hAnsi="Arial" w:cs="Arial"/>
        </w:rPr>
        <w:t>Frank Escobar</w:t>
      </w:r>
      <w:r w:rsidR="009A2F70">
        <w:t>—</w:t>
      </w:r>
      <w:r w:rsidRPr="00EA1A3B">
        <w:rPr>
          <w:rFonts w:ascii="Arial" w:hAnsi="Arial" w:cs="Arial"/>
        </w:rPr>
        <w:t>Manager, After School Programs, Visalia Unified School District</w:t>
      </w:r>
    </w:p>
    <w:p w14:paraId="079366BE" w14:textId="6AF42686" w:rsidR="00D56D36" w:rsidRDefault="00EA1A3B" w:rsidP="00C0556A">
      <w:pPr>
        <w:ind w:left="0" w:firstLine="0"/>
        <w:rPr>
          <w:rFonts w:ascii="Arial" w:hAnsi="Arial" w:cs="Arial"/>
        </w:rPr>
      </w:pPr>
      <w:r w:rsidRPr="00EA1A3B">
        <w:rPr>
          <w:rFonts w:ascii="Arial" w:hAnsi="Arial" w:cs="Arial"/>
        </w:rPr>
        <w:t xml:space="preserve">Bill </w:t>
      </w:r>
      <w:proofErr w:type="spellStart"/>
      <w:r w:rsidRPr="00EA1A3B">
        <w:rPr>
          <w:rFonts w:ascii="Arial" w:hAnsi="Arial" w:cs="Arial"/>
        </w:rPr>
        <w:t>Fennessy</w:t>
      </w:r>
      <w:proofErr w:type="spellEnd"/>
      <w:r w:rsidR="009A2F70">
        <w:t>—</w:t>
      </w:r>
      <w:r w:rsidRPr="00EA1A3B">
        <w:rPr>
          <w:rFonts w:ascii="Arial" w:hAnsi="Arial" w:cs="Arial"/>
        </w:rPr>
        <w:t>Director of Community Engagement and Work-Based Learning, THINK</w:t>
      </w:r>
    </w:p>
    <w:p w14:paraId="5126265A" w14:textId="4D8463C4" w:rsidR="00027310" w:rsidRPr="00EA1A3B" w:rsidRDefault="00EA1A3B" w:rsidP="00D56D36">
      <w:pPr>
        <w:ind w:left="0" w:firstLine="720"/>
        <w:rPr>
          <w:rFonts w:ascii="Arial" w:hAnsi="Arial" w:cs="Arial"/>
        </w:rPr>
      </w:pPr>
      <w:r w:rsidRPr="00EA1A3B">
        <w:rPr>
          <w:rFonts w:ascii="Arial" w:hAnsi="Arial" w:cs="Arial"/>
        </w:rPr>
        <w:t>Together</w:t>
      </w:r>
    </w:p>
    <w:p w14:paraId="3F9A371E" w14:textId="15D2A804" w:rsidR="00027310" w:rsidRPr="00EA1A3B" w:rsidRDefault="00EA1A3B">
      <w:pPr>
        <w:rPr>
          <w:rFonts w:ascii="Arial" w:hAnsi="Arial" w:cs="Arial"/>
        </w:rPr>
      </w:pPr>
      <w:r w:rsidRPr="00EA1A3B">
        <w:rPr>
          <w:rFonts w:ascii="Arial" w:hAnsi="Arial" w:cs="Arial"/>
        </w:rPr>
        <w:t>Liza Flowers</w:t>
      </w:r>
      <w:r w:rsidR="009A2F70">
        <w:t>—</w:t>
      </w:r>
      <w:r w:rsidR="009B12FA">
        <w:rPr>
          <w:rFonts w:ascii="Arial" w:hAnsi="Arial" w:cs="Arial"/>
        </w:rPr>
        <w:t xml:space="preserve">Program Manager, </w:t>
      </w:r>
      <w:r w:rsidRPr="00EA1A3B">
        <w:rPr>
          <w:rFonts w:ascii="Arial" w:hAnsi="Arial" w:cs="Arial"/>
        </w:rPr>
        <w:t>San Diego County Office of Education</w:t>
      </w:r>
    </w:p>
    <w:p w14:paraId="1A414D5F" w14:textId="66423AB2" w:rsidR="00027310" w:rsidRPr="00EA1A3B" w:rsidRDefault="00EA1A3B">
      <w:pPr>
        <w:rPr>
          <w:rFonts w:ascii="Arial" w:hAnsi="Arial" w:cs="Arial"/>
        </w:rPr>
      </w:pPr>
      <w:r w:rsidRPr="00EA1A3B">
        <w:rPr>
          <w:rFonts w:ascii="Arial" w:hAnsi="Arial" w:cs="Arial"/>
        </w:rPr>
        <w:t>Daren Howard</w:t>
      </w:r>
      <w:r w:rsidR="009A2F70">
        <w:t>—</w:t>
      </w:r>
      <w:r w:rsidRPr="00EA1A3B">
        <w:rPr>
          <w:rFonts w:ascii="Arial" w:hAnsi="Arial" w:cs="Arial"/>
        </w:rPr>
        <w:t>Director of Technical Assistance, Partnership for Children and Youth</w:t>
      </w:r>
    </w:p>
    <w:p w14:paraId="5641F653" w14:textId="17F32795" w:rsidR="00027310" w:rsidRPr="00EA1A3B" w:rsidRDefault="00EA1A3B">
      <w:pPr>
        <w:rPr>
          <w:rFonts w:ascii="Arial" w:hAnsi="Arial" w:cs="Arial"/>
        </w:rPr>
      </w:pPr>
      <w:r w:rsidRPr="00EA1A3B">
        <w:rPr>
          <w:rFonts w:ascii="Arial" w:hAnsi="Arial" w:cs="Arial"/>
        </w:rPr>
        <w:t>Elizabeth Lopez</w:t>
      </w:r>
      <w:r w:rsidR="009A2F70">
        <w:t>—</w:t>
      </w:r>
      <w:r w:rsidRPr="00EA1A3B">
        <w:rPr>
          <w:rFonts w:ascii="Arial" w:hAnsi="Arial" w:cs="Arial"/>
        </w:rPr>
        <w:t>Staff Services Manager I, EXLD</w:t>
      </w:r>
    </w:p>
    <w:p w14:paraId="3B93AC90" w14:textId="422EC973" w:rsidR="00027310" w:rsidRPr="00EA1A3B" w:rsidRDefault="00EA1A3B">
      <w:pPr>
        <w:rPr>
          <w:rFonts w:ascii="Arial" w:hAnsi="Arial" w:cs="Arial"/>
        </w:rPr>
      </w:pPr>
      <w:r w:rsidRPr="00EA1A3B">
        <w:rPr>
          <w:rFonts w:ascii="Arial" w:hAnsi="Arial" w:cs="Arial"/>
        </w:rPr>
        <w:t>Jessica Manta-Meyer</w:t>
      </w:r>
      <w:r w:rsidR="009A2F70">
        <w:t>—</w:t>
      </w:r>
      <w:r w:rsidRPr="00EA1A3B">
        <w:rPr>
          <w:rFonts w:ascii="Arial" w:hAnsi="Arial" w:cs="Arial"/>
        </w:rPr>
        <w:t>Director, Public Profit</w:t>
      </w:r>
    </w:p>
    <w:p w14:paraId="2B4FE50F" w14:textId="27A3638C" w:rsidR="00027310" w:rsidRPr="00EA1A3B" w:rsidRDefault="00EA1A3B">
      <w:pPr>
        <w:rPr>
          <w:rFonts w:ascii="Arial" w:hAnsi="Arial" w:cs="Arial"/>
        </w:rPr>
      </w:pPr>
      <w:r w:rsidRPr="00EA1A3B">
        <w:rPr>
          <w:rFonts w:ascii="Arial" w:hAnsi="Arial" w:cs="Arial"/>
        </w:rPr>
        <w:t xml:space="preserve">Bruno </w:t>
      </w:r>
      <w:proofErr w:type="spellStart"/>
      <w:r w:rsidRPr="00EA1A3B">
        <w:rPr>
          <w:rFonts w:ascii="Arial" w:hAnsi="Arial" w:cs="Arial"/>
        </w:rPr>
        <w:t>Marchesi</w:t>
      </w:r>
      <w:proofErr w:type="spellEnd"/>
      <w:r w:rsidR="003E4C94">
        <w:t>—</w:t>
      </w:r>
      <w:r w:rsidRPr="00EA1A3B">
        <w:rPr>
          <w:rFonts w:ascii="Arial" w:hAnsi="Arial" w:cs="Arial"/>
        </w:rPr>
        <w:t>Dir</w:t>
      </w:r>
      <w:r w:rsidR="00D56D36">
        <w:rPr>
          <w:rFonts w:ascii="Arial" w:hAnsi="Arial" w:cs="Arial"/>
        </w:rPr>
        <w:t xml:space="preserve">ector of Strategic Expansion, United </w:t>
      </w:r>
      <w:r w:rsidRPr="00EA1A3B">
        <w:rPr>
          <w:rFonts w:ascii="Arial" w:hAnsi="Arial" w:cs="Arial"/>
        </w:rPr>
        <w:t>S</w:t>
      </w:r>
      <w:r w:rsidR="00D56D36">
        <w:rPr>
          <w:rFonts w:ascii="Arial" w:hAnsi="Arial" w:cs="Arial"/>
        </w:rPr>
        <w:t>tates</w:t>
      </w:r>
      <w:r w:rsidRPr="00EA1A3B">
        <w:rPr>
          <w:rFonts w:ascii="Arial" w:hAnsi="Arial" w:cs="Arial"/>
        </w:rPr>
        <w:t xml:space="preserve"> Soccer Foundation</w:t>
      </w:r>
    </w:p>
    <w:p w14:paraId="73FC79CD" w14:textId="11F964F9" w:rsidR="00D56D36" w:rsidRDefault="00EA1A3B" w:rsidP="00C0556A">
      <w:pPr>
        <w:ind w:left="0" w:firstLine="0"/>
        <w:rPr>
          <w:rFonts w:ascii="Arial" w:hAnsi="Arial" w:cs="Arial"/>
        </w:rPr>
      </w:pPr>
      <w:r w:rsidRPr="00EA1A3B">
        <w:rPr>
          <w:rFonts w:ascii="Arial" w:hAnsi="Arial" w:cs="Arial"/>
        </w:rPr>
        <w:t>Jesse Oliveros</w:t>
      </w:r>
      <w:r w:rsidR="003E4C94">
        <w:t>—</w:t>
      </w:r>
      <w:r w:rsidRPr="00EA1A3B">
        <w:rPr>
          <w:rFonts w:ascii="Arial" w:hAnsi="Arial" w:cs="Arial"/>
        </w:rPr>
        <w:t>Area Program Supervisor, Beyond the Bell/Los Angeles Unified School</w:t>
      </w:r>
    </w:p>
    <w:p w14:paraId="331334A3" w14:textId="124E00DB" w:rsidR="00027310" w:rsidRPr="00EA1A3B" w:rsidRDefault="00EA1A3B" w:rsidP="00D56D36">
      <w:pPr>
        <w:ind w:left="0" w:firstLine="720"/>
        <w:rPr>
          <w:rFonts w:ascii="Arial" w:hAnsi="Arial" w:cs="Arial"/>
        </w:rPr>
      </w:pPr>
      <w:r w:rsidRPr="00EA1A3B">
        <w:rPr>
          <w:rFonts w:ascii="Arial" w:hAnsi="Arial" w:cs="Arial"/>
        </w:rPr>
        <w:t>District</w:t>
      </w:r>
    </w:p>
    <w:p w14:paraId="02D70FEF" w14:textId="42BE1A07" w:rsidR="00027310" w:rsidRPr="00EA1A3B" w:rsidRDefault="00EA1A3B">
      <w:pPr>
        <w:rPr>
          <w:rFonts w:ascii="Arial" w:hAnsi="Arial" w:cs="Arial"/>
        </w:rPr>
      </w:pPr>
      <w:r w:rsidRPr="00EA1A3B">
        <w:rPr>
          <w:rFonts w:ascii="Arial" w:hAnsi="Arial" w:cs="Arial"/>
        </w:rPr>
        <w:t>Michelle</w:t>
      </w:r>
      <w:r w:rsidR="0023688E">
        <w:rPr>
          <w:rFonts w:ascii="Arial" w:hAnsi="Arial" w:cs="Arial"/>
        </w:rPr>
        <w:t xml:space="preserve"> R. </w:t>
      </w:r>
      <w:proofErr w:type="spellStart"/>
      <w:r w:rsidRPr="00EA1A3B">
        <w:rPr>
          <w:rFonts w:ascii="Arial" w:hAnsi="Arial" w:cs="Arial"/>
        </w:rPr>
        <w:t>Perrenoud</w:t>
      </w:r>
      <w:proofErr w:type="spellEnd"/>
      <w:r w:rsidR="003E4C94">
        <w:t>—</w:t>
      </w:r>
      <w:r w:rsidRPr="00EA1A3B">
        <w:rPr>
          <w:rFonts w:ascii="Arial" w:hAnsi="Arial" w:cs="Arial"/>
        </w:rPr>
        <w:t>Project Coordinator, Los Angeles County Office of Education</w:t>
      </w:r>
    </w:p>
    <w:p w14:paraId="0F8AF894" w14:textId="079D9086" w:rsidR="00027310" w:rsidRPr="00EA1A3B" w:rsidRDefault="00EA1A3B">
      <w:pPr>
        <w:rPr>
          <w:rFonts w:ascii="Arial" w:hAnsi="Arial" w:cs="Arial"/>
        </w:rPr>
      </w:pPr>
      <w:r w:rsidRPr="00EA1A3B">
        <w:rPr>
          <w:rFonts w:ascii="Arial" w:hAnsi="Arial" w:cs="Arial"/>
        </w:rPr>
        <w:t xml:space="preserve">Melisa </w:t>
      </w:r>
      <w:proofErr w:type="spellStart"/>
      <w:r w:rsidRPr="00EA1A3B">
        <w:rPr>
          <w:rFonts w:ascii="Arial" w:hAnsi="Arial" w:cs="Arial"/>
        </w:rPr>
        <w:t>Prins</w:t>
      </w:r>
      <w:proofErr w:type="spellEnd"/>
      <w:r w:rsidR="003E4C94">
        <w:t>—</w:t>
      </w:r>
      <w:r w:rsidRPr="00EA1A3B">
        <w:rPr>
          <w:rFonts w:ascii="Arial" w:hAnsi="Arial" w:cs="Arial"/>
        </w:rPr>
        <w:t xml:space="preserve">Regulatory Compliance Director, </w:t>
      </w:r>
      <w:proofErr w:type="spellStart"/>
      <w:r w:rsidRPr="00EA1A3B">
        <w:rPr>
          <w:rFonts w:ascii="Arial" w:hAnsi="Arial" w:cs="Arial"/>
        </w:rPr>
        <w:t>ProYouth</w:t>
      </w:r>
      <w:proofErr w:type="spellEnd"/>
    </w:p>
    <w:p w14:paraId="616EF472" w14:textId="295B26A0" w:rsidR="00027310" w:rsidRPr="00EA1A3B" w:rsidRDefault="00EA1A3B">
      <w:pPr>
        <w:rPr>
          <w:rFonts w:ascii="Arial" w:hAnsi="Arial" w:cs="Arial"/>
        </w:rPr>
      </w:pPr>
      <w:r w:rsidRPr="00EA1A3B">
        <w:rPr>
          <w:rFonts w:ascii="Arial" w:hAnsi="Arial" w:cs="Arial"/>
        </w:rPr>
        <w:t>Aleah Rosario</w:t>
      </w:r>
      <w:r w:rsidR="003E4C94">
        <w:t>—</w:t>
      </w:r>
      <w:r w:rsidRPr="00EA1A3B">
        <w:rPr>
          <w:rFonts w:ascii="Arial" w:hAnsi="Arial" w:cs="Arial"/>
        </w:rPr>
        <w:t>Director of Capacity Building Programs, California School Age Consortium</w:t>
      </w:r>
    </w:p>
    <w:p w14:paraId="611303D9" w14:textId="3515279D" w:rsidR="00027310" w:rsidRPr="00EA1A3B" w:rsidRDefault="00EA1A3B" w:rsidP="00331CC6">
      <w:pPr>
        <w:spacing w:after="480"/>
        <w:rPr>
          <w:rFonts w:ascii="Arial" w:hAnsi="Arial" w:cs="Arial"/>
        </w:rPr>
      </w:pPr>
      <w:r w:rsidRPr="00EA1A3B">
        <w:rPr>
          <w:rFonts w:ascii="Arial" w:hAnsi="Arial" w:cs="Arial"/>
        </w:rPr>
        <w:t>Johannes Troost</w:t>
      </w:r>
      <w:r w:rsidR="003E4C94">
        <w:t>—</w:t>
      </w:r>
      <w:r w:rsidRPr="00EA1A3B">
        <w:rPr>
          <w:rFonts w:ascii="Arial" w:hAnsi="Arial" w:cs="Arial"/>
        </w:rPr>
        <w:t>Education Programs Consultant, EXLD</w:t>
      </w:r>
    </w:p>
    <w:p w14:paraId="31877945" w14:textId="225BD5A7" w:rsidR="00027310" w:rsidRPr="00EA1A3B" w:rsidRDefault="009B12FA" w:rsidP="00331CC6">
      <w:pPr>
        <w:pStyle w:val="Heading3"/>
      </w:pPr>
      <w:bookmarkStart w:id="11" w:name="_Toc19186856"/>
      <w:r>
        <w:t>Supporters</w:t>
      </w:r>
      <w:bookmarkEnd w:id="11"/>
    </w:p>
    <w:p w14:paraId="354412F3" w14:textId="094777A7" w:rsidR="00027310" w:rsidRPr="00EA1A3B" w:rsidRDefault="00EA1A3B">
      <w:pPr>
        <w:rPr>
          <w:rFonts w:ascii="Arial" w:hAnsi="Arial" w:cs="Arial"/>
        </w:rPr>
      </w:pPr>
      <w:r w:rsidRPr="00EA1A3B">
        <w:rPr>
          <w:rFonts w:ascii="Arial" w:hAnsi="Arial" w:cs="Arial"/>
        </w:rPr>
        <w:t>Sara Reyes</w:t>
      </w:r>
      <w:r w:rsidR="003E4C94">
        <w:t>—</w:t>
      </w:r>
      <w:r w:rsidRPr="00EA1A3B">
        <w:rPr>
          <w:rFonts w:ascii="Arial" w:hAnsi="Arial" w:cs="Arial"/>
        </w:rPr>
        <w:t xml:space="preserve">Senior Division Director, Catholic Charities of Santa Clara County </w:t>
      </w:r>
    </w:p>
    <w:p w14:paraId="0F97C7AD" w14:textId="15C5F24D" w:rsidR="00027310" w:rsidRPr="00EA1A3B" w:rsidRDefault="00EA1A3B">
      <w:pPr>
        <w:rPr>
          <w:rFonts w:ascii="Arial" w:hAnsi="Arial" w:cs="Arial"/>
        </w:rPr>
      </w:pPr>
      <w:r w:rsidRPr="00EA1A3B">
        <w:rPr>
          <w:rFonts w:ascii="Arial" w:hAnsi="Arial" w:cs="Arial"/>
        </w:rPr>
        <w:t>Andrea Shumate</w:t>
      </w:r>
      <w:r w:rsidR="003E4C94">
        <w:t>—</w:t>
      </w:r>
      <w:r w:rsidRPr="00EA1A3B">
        <w:rPr>
          <w:rFonts w:ascii="Arial" w:hAnsi="Arial" w:cs="Arial"/>
        </w:rPr>
        <w:t>Associate Governmental Program Analyst, EXLD</w:t>
      </w:r>
    </w:p>
    <w:p w14:paraId="4CD3F1B1" w14:textId="65ED2307" w:rsidR="00027310" w:rsidRPr="00EA1A3B" w:rsidRDefault="00EA1A3B">
      <w:pPr>
        <w:rPr>
          <w:rFonts w:ascii="Arial" w:hAnsi="Arial" w:cs="Arial"/>
        </w:rPr>
      </w:pPr>
      <w:r w:rsidRPr="00EA1A3B">
        <w:rPr>
          <w:rFonts w:ascii="Arial" w:hAnsi="Arial" w:cs="Arial"/>
        </w:rPr>
        <w:t>Kathy Yang</w:t>
      </w:r>
      <w:r w:rsidR="003E4C94">
        <w:t>—</w:t>
      </w:r>
      <w:r w:rsidR="003E4C94" w:rsidRPr="0055552F">
        <w:rPr>
          <w:rFonts w:ascii="Arial" w:hAnsi="Arial" w:cs="Arial"/>
        </w:rPr>
        <w:t xml:space="preserve">Former </w:t>
      </w:r>
      <w:r w:rsidRPr="00EA1A3B">
        <w:rPr>
          <w:rFonts w:ascii="Arial" w:hAnsi="Arial" w:cs="Arial"/>
        </w:rPr>
        <w:t xml:space="preserve">Associate Director, Sacramento Chinese Community Service Center </w:t>
      </w:r>
    </w:p>
    <w:p w14:paraId="7AA2FC30" w14:textId="77A75D04" w:rsidR="00C0556A" w:rsidRDefault="00EA1A3B" w:rsidP="00331CC6">
      <w:pPr>
        <w:spacing w:after="240"/>
        <w:rPr>
          <w:rFonts w:ascii="Arial" w:hAnsi="Arial" w:cs="Arial"/>
          <w:b/>
          <w:sz w:val="28"/>
          <w:szCs w:val="28"/>
        </w:rPr>
      </w:pPr>
      <w:r w:rsidRPr="00EA1A3B">
        <w:rPr>
          <w:rFonts w:ascii="Arial" w:hAnsi="Arial" w:cs="Arial"/>
        </w:rPr>
        <w:lastRenderedPageBreak/>
        <w:t>Teng Xiong</w:t>
      </w:r>
      <w:r w:rsidR="003E4C94">
        <w:t>—</w:t>
      </w:r>
      <w:r w:rsidRPr="00EA1A3B">
        <w:rPr>
          <w:rFonts w:ascii="Arial" w:hAnsi="Arial" w:cs="Arial"/>
        </w:rPr>
        <w:t xml:space="preserve">Associate Governmental Program Analyst, EXLD </w:t>
      </w:r>
      <w:r w:rsidR="00C0556A">
        <w:br w:type="page"/>
      </w:r>
    </w:p>
    <w:p w14:paraId="57E94D9B" w14:textId="46DF589B" w:rsidR="00027310" w:rsidRPr="00EA1A3B" w:rsidRDefault="00EA1A3B" w:rsidP="00331CC6">
      <w:pPr>
        <w:pStyle w:val="Heading3"/>
      </w:pPr>
      <w:bookmarkStart w:id="12" w:name="_Toc19186857"/>
      <w:r w:rsidRPr="00EA1A3B">
        <w:lastRenderedPageBreak/>
        <w:t>Leadership and Support</w:t>
      </w:r>
      <w:bookmarkEnd w:id="12"/>
    </w:p>
    <w:p w14:paraId="2C5314A4" w14:textId="36BB059E" w:rsidR="00027310" w:rsidRPr="00EA1A3B" w:rsidRDefault="00EA1A3B">
      <w:pPr>
        <w:rPr>
          <w:rFonts w:ascii="Arial" w:hAnsi="Arial" w:cs="Arial"/>
        </w:rPr>
      </w:pPr>
      <w:r w:rsidRPr="00EA1A3B">
        <w:rPr>
          <w:rFonts w:ascii="Arial" w:hAnsi="Arial" w:cs="Arial"/>
        </w:rPr>
        <w:t>Heather Ashly Williams</w:t>
      </w:r>
      <w:r w:rsidR="003E4C94">
        <w:t>—</w:t>
      </w:r>
      <w:r w:rsidRPr="00EA1A3B">
        <w:rPr>
          <w:rFonts w:ascii="Arial" w:hAnsi="Arial" w:cs="Arial"/>
        </w:rPr>
        <w:t>Strategic Initiatives and Partnerships Lead, EXLD</w:t>
      </w:r>
    </w:p>
    <w:p w14:paraId="0A4BAF8C" w14:textId="3FD35CE2" w:rsidR="00027310" w:rsidRPr="00EA1A3B" w:rsidRDefault="00EA1A3B" w:rsidP="00C0556A">
      <w:pPr>
        <w:rPr>
          <w:rFonts w:ascii="Arial" w:hAnsi="Arial" w:cs="Arial"/>
        </w:rPr>
      </w:pPr>
      <w:r w:rsidRPr="00EA1A3B">
        <w:rPr>
          <w:rFonts w:ascii="Arial" w:hAnsi="Arial" w:cs="Arial"/>
        </w:rPr>
        <w:t>Michael Funk</w:t>
      </w:r>
      <w:r w:rsidR="003E4C94">
        <w:t>—</w:t>
      </w:r>
      <w:r w:rsidRPr="00EA1A3B">
        <w:rPr>
          <w:rFonts w:ascii="Arial" w:hAnsi="Arial" w:cs="Arial"/>
        </w:rPr>
        <w:t xml:space="preserve">Division Director, EXLD </w:t>
      </w:r>
    </w:p>
    <w:p w14:paraId="41AD2BE7" w14:textId="259A2945" w:rsidR="00027310" w:rsidRPr="00EA1A3B" w:rsidRDefault="00EA1A3B" w:rsidP="0029036B">
      <w:pPr>
        <w:spacing w:before="240" w:line="276" w:lineRule="auto"/>
        <w:rPr>
          <w:rFonts w:ascii="Arial" w:hAnsi="Arial" w:cs="Arial"/>
          <w:b/>
        </w:rPr>
      </w:pPr>
      <w:r w:rsidRPr="00EA1A3B">
        <w:rPr>
          <w:rFonts w:ascii="Arial" w:hAnsi="Arial" w:cs="Arial"/>
          <w:b/>
        </w:rPr>
        <w:t>This work has been supported by ongoing generous funding support from</w:t>
      </w:r>
      <w:r w:rsidR="009B12FA">
        <w:rPr>
          <w:rFonts w:ascii="Arial" w:hAnsi="Arial" w:cs="Arial"/>
          <w:b/>
        </w:rPr>
        <w:t>:</w:t>
      </w:r>
    </w:p>
    <w:p w14:paraId="2B7A2046" w14:textId="77777777" w:rsidR="00027310" w:rsidRPr="00EA1A3B" w:rsidRDefault="00EA1A3B">
      <w:pPr>
        <w:spacing w:line="276" w:lineRule="auto"/>
        <w:rPr>
          <w:rFonts w:ascii="Arial" w:hAnsi="Arial" w:cs="Arial"/>
        </w:rPr>
      </w:pPr>
      <w:r w:rsidRPr="00EA1A3B">
        <w:rPr>
          <w:rFonts w:ascii="Arial" w:hAnsi="Arial" w:cs="Arial"/>
        </w:rPr>
        <w:t>David and Lucile Packard Foundation</w:t>
      </w:r>
    </w:p>
    <w:p w14:paraId="152A2D50" w14:textId="5A69C4C8" w:rsidR="00027310" w:rsidRPr="00EA1A3B" w:rsidRDefault="00C0556A" w:rsidP="009B12FA">
      <w:pPr>
        <w:spacing w:after="240" w:line="276" w:lineRule="auto"/>
        <w:rPr>
          <w:rFonts w:ascii="Arial" w:hAnsi="Arial" w:cs="Arial"/>
        </w:rPr>
      </w:pPr>
      <w:r>
        <w:rPr>
          <w:rFonts w:ascii="Arial" w:hAnsi="Arial" w:cs="Arial"/>
        </w:rPr>
        <w:t xml:space="preserve">Stephen </w:t>
      </w:r>
      <w:r w:rsidR="00EA1A3B" w:rsidRPr="00EA1A3B">
        <w:rPr>
          <w:rFonts w:ascii="Arial" w:hAnsi="Arial" w:cs="Arial"/>
        </w:rPr>
        <w:t>D. Bechtel, Jr. Foundation</w:t>
      </w:r>
    </w:p>
    <w:p w14:paraId="0E190725" w14:textId="77777777" w:rsidR="00027310" w:rsidRPr="00EA1A3B" w:rsidRDefault="00EA1A3B">
      <w:pPr>
        <w:spacing w:line="276" w:lineRule="auto"/>
        <w:rPr>
          <w:rFonts w:ascii="Arial" w:hAnsi="Arial" w:cs="Arial"/>
          <w:i/>
        </w:rPr>
      </w:pPr>
      <w:r w:rsidRPr="00EA1A3B">
        <w:rPr>
          <w:rFonts w:ascii="Arial" w:hAnsi="Arial" w:cs="Arial"/>
          <w:i/>
        </w:rPr>
        <w:t>For questions related to this document and its recommendations please contact:</w:t>
      </w:r>
    </w:p>
    <w:p w14:paraId="7133C8F1" w14:textId="77777777" w:rsidR="00027310" w:rsidRPr="00EA1A3B" w:rsidRDefault="00EA1A3B">
      <w:pPr>
        <w:spacing w:line="276" w:lineRule="auto"/>
        <w:rPr>
          <w:rFonts w:ascii="Arial" w:hAnsi="Arial" w:cs="Arial"/>
          <w:i/>
        </w:rPr>
      </w:pPr>
      <w:r w:rsidRPr="00EA1A3B">
        <w:rPr>
          <w:rFonts w:ascii="Arial" w:hAnsi="Arial" w:cs="Arial"/>
          <w:i/>
        </w:rPr>
        <w:t xml:space="preserve">Jen Taylor at </w:t>
      </w:r>
      <w:hyperlink r:id="rId10">
        <w:r w:rsidRPr="00EA1A3B">
          <w:rPr>
            <w:rFonts w:ascii="Arial" w:hAnsi="Arial" w:cs="Arial"/>
            <w:i/>
            <w:color w:val="0563C1"/>
            <w:u w:val="single"/>
          </w:rPr>
          <w:t>jetaylor@cde.ca.gov</w:t>
        </w:r>
      </w:hyperlink>
      <w:r w:rsidRPr="00EA1A3B">
        <w:rPr>
          <w:rFonts w:ascii="Arial" w:hAnsi="Arial" w:cs="Arial"/>
          <w:i/>
        </w:rPr>
        <w:t xml:space="preserve"> or </w:t>
      </w:r>
    </w:p>
    <w:p w14:paraId="6AB0AFB9" w14:textId="77777777" w:rsidR="00027310" w:rsidRPr="00EA1A3B" w:rsidRDefault="00EA1A3B">
      <w:pPr>
        <w:spacing w:line="276" w:lineRule="auto"/>
        <w:rPr>
          <w:rFonts w:ascii="Arial" w:hAnsi="Arial" w:cs="Arial"/>
          <w:i/>
        </w:rPr>
      </w:pPr>
      <w:r w:rsidRPr="00EA1A3B">
        <w:rPr>
          <w:rFonts w:ascii="Arial" w:hAnsi="Arial" w:cs="Arial"/>
          <w:i/>
        </w:rPr>
        <w:t xml:space="preserve">Mark Drewes at </w:t>
      </w:r>
      <w:hyperlink r:id="rId11">
        <w:r w:rsidRPr="00EA1A3B">
          <w:rPr>
            <w:rFonts w:ascii="Arial" w:hAnsi="Arial" w:cs="Arial"/>
            <w:i/>
            <w:color w:val="0563C1"/>
            <w:u w:val="single"/>
          </w:rPr>
          <w:t>mdrewes@scoe.net</w:t>
        </w:r>
      </w:hyperlink>
      <w:r w:rsidRPr="00EA1A3B">
        <w:rPr>
          <w:rFonts w:ascii="Arial" w:hAnsi="Arial" w:cs="Arial"/>
          <w:i/>
        </w:rPr>
        <w:t xml:space="preserve"> or </w:t>
      </w:r>
    </w:p>
    <w:p w14:paraId="52CCA5C7" w14:textId="568FF168" w:rsidR="004F1746" w:rsidRDefault="00EA1A3B" w:rsidP="0029036B">
      <w:pPr>
        <w:spacing w:line="276" w:lineRule="auto"/>
        <w:rPr>
          <w:rFonts w:ascii="Arial" w:hAnsi="Arial" w:cs="Arial"/>
          <w:i/>
        </w:rPr>
        <w:sectPr w:rsidR="004F1746" w:rsidSect="004F1746">
          <w:pgSz w:w="12240" w:h="15840"/>
          <w:pgMar w:top="1440" w:right="1080" w:bottom="1440" w:left="1080" w:header="720" w:footer="432" w:gutter="0"/>
          <w:cols w:space="720"/>
        </w:sectPr>
      </w:pPr>
      <w:r w:rsidRPr="00EA1A3B">
        <w:rPr>
          <w:rFonts w:ascii="Arial" w:hAnsi="Arial" w:cs="Arial"/>
          <w:i/>
        </w:rPr>
        <w:t xml:space="preserve">Heather Williams at </w:t>
      </w:r>
      <w:r w:rsidR="00285550" w:rsidRPr="00285550">
        <w:rPr>
          <w:rFonts w:ascii="Arial" w:hAnsi="Arial" w:cs="Arial"/>
          <w:i/>
        </w:rPr>
        <w:t>hwilliams@cde.ca.gov</w:t>
      </w:r>
      <w:r w:rsidR="00285550">
        <w:rPr>
          <w:rFonts w:ascii="Arial" w:hAnsi="Arial" w:cs="Arial"/>
          <w:i/>
        </w:rPr>
        <w:t xml:space="preserve"> (no longer valid)</w:t>
      </w:r>
      <w:r w:rsidRPr="00285550">
        <w:rPr>
          <w:rFonts w:ascii="Arial" w:hAnsi="Arial" w:cs="Arial"/>
          <w:i/>
        </w:rPr>
        <w:t xml:space="preserve"> </w:t>
      </w:r>
      <w:bookmarkStart w:id="13" w:name="_tyjcwt" w:colFirst="0" w:colLast="0"/>
      <w:bookmarkEnd w:id="13"/>
    </w:p>
    <w:p w14:paraId="5A289E27" w14:textId="5A12A859" w:rsidR="00027310" w:rsidRPr="00EA1A3B" w:rsidRDefault="00EA1A3B" w:rsidP="00331CC6">
      <w:pPr>
        <w:pStyle w:val="Heading2"/>
        <w:spacing w:after="480"/>
      </w:pPr>
      <w:bookmarkStart w:id="14" w:name="_Toc19186858"/>
      <w:r w:rsidRPr="00EA1A3B">
        <w:lastRenderedPageBreak/>
        <w:t>Background</w:t>
      </w:r>
      <w:bookmarkEnd w:id="14"/>
    </w:p>
    <w:p w14:paraId="5F15DEAC" w14:textId="1B58F72A" w:rsidR="00027310" w:rsidRPr="00EA1A3B" w:rsidRDefault="00EA1A3B" w:rsidP="00331CC6">
      <w:pPr>
        <w:pStyle w:val="Heading3"/>
      </w:pPr>
      <w:bookmarkStart w:id="15" w:name="_Toc19186859"/>
      <w:r w:rsidRPr="00EA1A3B">
        <w:t>Strategic Planning Background</w:t>
      </w:r>
      <w:bookmarkEnd w:id="15"/>
    </w:p>
    <w:p w14:paraId="01A785FF" w14:textId="77F50E13" w:rsidR="00CE6864" w:rsidRPr="00EA1A3B" w:rsidRDefault="0029036B" w:rsidP="00331CC6">
      <w:pPr>
        <w:spacing w:after="480"/>
        <w:ind w:left="0" w:firstLine="0"/>
        <w:rPr>
          <w:rFonts w:ascii="Arial" w:hAnsi="Arial" w:cs="Arial"/>
        </w:rPr>
      </w:pPr>
      <w:r>
        <w:rPr>
          <w:rFonts w:ascii="Arial" w:hAnsi="Arial" w:cs="Arial"/>
        </w:rPr>
        <w:t>In 2011, the CDE</w:t>
      </w:r>
      <w:r w:rsidR="00EA1A3B" w:rsidRPr="00EA1A3B">
        <w:rPr>
          <w:rFonts w:ascii="Arial" w:hAnsi="Arial" w:cs="Arial"/>
        </w:rPr>
        <w:t xml:space="preserve"> sought to develo</w:t>
      </w:r>
      <w:r w:rsidR="002F67FB">
        <w:rPr>
          <w:rFonts w:ascii="Arial" w:hAnsi="Arial" w:cs="Arial"/>
        </w:rPr>
        <w:t>p a road map for the future of E</w:t>
      </w:r>
      <w:r w:rsidR="00EA1A3B" w:rsidRPr="00EA1A3B">
        <w:rPr>
          <w:rFonts w:ascii="Arial" w:hAnsi="Arial" w:cs="Arial"/>
        </w:rPr>
        <w:t>xpande</w:t>
      </w:r>
      <w:r w:rsidR="002F67FB">
        <w:rPr>
          <w:rFonts w:ascii="Arial" w:hAnsi="Arial" w:cs="Arial"/>
        </w:rPr>
        <w:t>d L</w:t>
      </w:r>
      <w:r w:rsidR="00EA1A3B" w:rsidRPr="00EA1A3B">
        <w:rPr>
          <w:rFonts w:ascii="Arial" w:hAnsi="Arial" w:cs="Arial"/>
        </w:rPr>
        <w:t xml:space="preserve">earning in California. </w:t>
      </w:r>
      <w:r w:rsidR="00445448">
        <w:rPr>
          <w:rFonts w:ascii="Arial" w:hAnsi="Arial" w:cs="Arial"/>
        </w:rPr>
        <w:t xml:space="preserve">The </w:t>
      </w:r>
      <w:r w:rsidR="00EA1A3B" w:rsidRPr="00EA1A3B">
        <w:rPr>
          <w:rFonts w:ascii="Arial" w:hAnsi="Arial" w:cs="Arial"/>
        </w:rPr>
        <w:t>EXLD and mul</w:t>
      </w:r>
      <w:r w:rsidR="002F67FB">
        <w:rPr>
          <w:rFonts w:ascii="Arial" w:hAnsi="Arial" w:cs="Arial"/>
        </w:rPr>
        <w:t>tiple partners in the field of Expanded L</w:t>
      </w:r>
      <w:r w:rsidR="00EA1A3B" w:rsidRPr="00EA1A3B">
        <w:rPr>
          <w:rFonts w:ascii="Arial" w:hAnsi="Arial" w:cs="Arial"/>
        </w:rPr>
        <w:t xml:space="preserve">earning co-created a plan to support high quality programming across the state. In January 2014, the EXLD released the strategic plan, </w:t>
      </w:r>
      <w:r w:rsidR="00EA1A3B" w:rsidRPr="00BC1FF8">
        <w:rPr>
          <w:rFonts w:ascii="Arial" w:hAnsi="Arial" w:cs="Arial"/>
        </w:rPr>
        <w:t>A Vision for Expanded Learning in California with four strategic initiatives and accompanying goals and objectives</w:t>
      </w:r>
      <w:r w:rsidR="009E3B18" w:rsidRPr="00BC1FF8">
        <w:rPr>
          <w:rStyle w:val="FootnoteReference"/>
          <w:rFonts w:ascii="Arial" w:hAnsi="Arial" w:cs="Arial"/>
        </w:rPr>
        <w:footnoteReference w:id="1"/>
      </w:r>
      <w:r w:rsidR="00EA1A3B" w:rsidRPr="00BC1FF8">
        <w:rPr>
          <w:rFonts w:ascii="Arial" w:hAnsi="Arial" w:cs="Arial"/>
        </w:rPr>
        <w:t>.</w:t>
      </w:r>
      <w:r w:rsidR="00EA1A3B" w:rsidRPr="00EA1A3B">
        <w:rPr>
          <w:rFonts w:ascii="Arial" w:hAnsi="Arial" w:cs="Arial"/>
        </w:rPr>
        <w:t xml:space="preserve"> Since that time, collaborative processes were defined to meet the various objectives outlined in the strategic plan. In most instances collaborative work groups have been formed to tackle these objectives. The Quality Design Team (QDT) is one such group.</w:t>
      </w:r>
    </w:p>
    <w:p w14:paraId="38E2DEB7" w14:textId="7C6B8DFE" w:rsidR="00027310" w:rsidRPr="00EA1A3B" w:rsidRDefault="00EA1A3B" w:rsidP="00331CC6">
      <w:pPr>
        <w:pStyle w:val="Heading3"/>
      </w:pPr>
      <w:bookmarkStart w:id="16" w:name="_Toc19186860"/>
      <w:r w:rsidRPr="00EA1A3B">
        <w:t>Quality Design Team Purpose</w:t>
      </w:r>
      <w:bookmarkEnd w:id="16"/>
    </w:p>
    <w:p w14:paraId="202F22EF" w14:textId="0362B7CC" w:rsidR="003F6BB7" w:rsidRPr="003F6BB7" w:rsidRDefault="00EA1A3B" w:rsidP="003F6BB7">
      <w:pPr>
        <w:spacing w:after="240"/>
        <w:ind w:left="0" w:firstLine="0"/>
        <w:rPr>
          <w:rFonts w:ascii="Arial" w:hAnsi="Arial" w:cs="Arial"/>
        </w:rPr>
      </w:pPr>
      <w:r w:rsidRPr="00EA1A3B">
        <w:rPr>
          <w:rFonts w:ascii="Arial" w:hAnsi="Arial" w:cs="Arial"/>
        </w:rPr>
        <w:t>The QDT was formed to addr</w:t>
      </w:r>
      <w:r w:rsidR="009F0606">
        <w:rPr>
          <w:rFonts w:ascii="Arial" w:hAnsi="Arial" w:cs="Arial"/>
        </w:rPr>
        <w:t>ess Objectives 1.1.2 and 1.1.3</w:t>
      </w:r>
      <w:r w:rsidRPr="00EA1A3B">
        <w:rPr>
          <w:rFonts w:ascii="Arial" w:hAnsi="Arial" w:cs="Arial"/>
        </w:rPr>
        <w:t xml:space="preserve"> to build on the work of the System of Support Strategic Implementation Team (SIT) Initiative</w:t>
      </w:r>
      <w:r w:rsidR="009E3B18">
        <w:rPr>
          <w:rStyle w:val="FootnoteReference"/>
          <w:rFonts w:ascii="Arial" w:hAnsi="Arial" w:cs="Arial"/>
        </w:rPr>
        <w:footnoteReference w:id="2"/>
      </w:r>
      <w:r w:rsidRPr="00EA1A3B">
        <w:rPr>
          <w:rFonts w:ascii="Arial" w:hAnsi="Arial" w:cs="Arial"/>
        </w:rPr>
        <w:t xml:space="preserve"> of the strategic plan. The QDT was formed to provide recommendations to the EXLD outlining strategies for further expansion and coordination of the </w:t>
      </w:r>
      <w:r>
        <w:rPr>
          <w:rFonts w:ascii="Arial" w:hAnsi="Arial" w:cs="Arial"/>
        </w:rPr>
        <w:t>System of Support for Expanded Learning (SSEL)</w:t>
      </w:r>
      <w:r w:rsidR="0004328C">
        <w:rPr>
          <w:rStyle w:val="FootnoteReference"/>
          <w:rFonts w:ascii="Arial" w:hAnsi="Arial" w:cs="Arial"/>
        </w:rPr>
        <w:footnoteReference w:id="3"/>
      </w:r>
      <w:r w:rsidRPr="00EA1A3B">
        <w:rPr>
          <w:rFonts w:ascii="Arial" w:hAnsi="Arial" w:cs="Arial"/>
        </w:rPr>
        <w:t xml:space="preserve"> to meet the needs of Expanded Learning </w:t>
      </w:r>
      <w:r w:rsidR="008F30B6">
        <w:rPr>
          <w:rFonts w:ascii="Arial" w:hAnsi="Arial" w:cs="Arial"/>
        </w:rPr>
        <w:t>p</w:t>
      </w:r>
      <w:r w:rsidR="00C770D4">
        <w:rPr>
          <w:rFonts w:ascii="Arial" w:hAnsi="Arial" w:cs="Arial"/>
        </w:rPr>
        <w:t>rograms</w:t>
      </w:r>
      <w:r w:rsidRPr="00EA1A3B">
        <w:rPr>
          <w:rFonts w:ascii="Arial" w:hAnsi="Arial" w:cs="Arial"/>
        </w:rPr>
        <w:t xml:space="preserve"> and improve overall quality</w:t>
      </w:r>
      <w:r>
        <w:rPr>
          <w:rFonts w:ascii="Arial" w:hAnsi="Arial" w:cs="Arial"/>
        </w:rPr>
        <w:t>.</w:t>
      </w:r>
      <w:r w:rsidR="00FD3A68">
        <w:rPr>
          <w:rFonts w:ascii="Arial" w:hAnsi="Arial" w:cs="Arial"/>
        </w:rPr>
        <w:t xml:space="preserve"> </w:t>
      </w:r>
      <w:r w:rsidR="00FD3A68" w:rsidRPr="00957837">
        <w:rPr>
          <w:rFonts w:ascii="Arial" w:hAnsi="Arial" w:cs="Arial"/>
        </w:rPr>
        <w:t>The regional system of support for Califor</w:t>
      </w:r>
      <w:r w:rsidR="0004328C">
        <w:rPr>
          <w:rFonts w:ascii="Arial" w:hAnsi="Arial" w:cs="Arial"/>
        </w:rPr>
        <w:t>nia is called the SSEL.</w:t>
      </w:r>
      <w:r>
        <w:rPr>
          <w:rFonts w:ascii="Arial" w:hAnsi="Arial" w:cs="Arial"/>
        </w:rPr>
        <w:t xml:space="preserve"> </w:t>
      </w:r>
      <w:r w:rsidR="00F95CF5">
        <w:rPr>
          <w:rFonts w:ascii="Arial" w:hAnsi="Arial" w:cs="Arial"/>
        </w:rPr>
        <w:t>In addition, the recommendations would highlight the importance of enhancing</w:t>
      </w:r>
      <w:r w:rsidR="00F95CF5" w:rsidRPr="00EA1A3B">
        <w:rPr>
          <w:rFonts w:ascii="Arial" w:hAnsi="Arial" w:cs="Arial"/>
        </w:rPr>
        <w:t xml:space="preserve"> the skill sets, mindsets, and tool kits of Expanded Learning </w:t>
      </w:r>
      <w:r w:rsidR="002F67FB">
        <w:rPr>
          <w:rFonts w:ascii="Arial" w:hAnsi="Arial" w:cs="Arial"/>
        </w:rPr>
        <w:t>S</w:t>
      </w:r>
      <w:r w:rsidR="00F95CF5" w:rsidRPr="00EA1A3B">
        <w:rPr>
          <w:rFonts w:ascii="Arial" w:hAnsi="Arial" w:cs="Arial"/>
        </w:rPr>
        <w:t xml:space="preserve">ite </w:t>
      </w:r>
      <w:r w:rsidR="002F67FB">
        <w:rPr>
          <w:rFonts w:ascii="Arial" w:hAnsi="Arial" w:cs="Arial"/>
        </w:rPr>
        <w:t>C</w:t>
      </w:r>
      <w:r w:rsidR="00F95CF5" w:rsidRPr="00EA1A3B">
        <w:rPr>
          <w:rFonts w:ascii="Arial" w:hAnsi="Arial" w:cs="Arial"/>
        </w:rPr>
        <w:t>oordinators</w:t>
      </w:r>
      <w:r w:rsidR="00F95CF5">
        <w:rPr>
          <w:rFonts w:ascii="Arial" w:hAnsi="Arial" w:cs="Arial"/>
        </w:rPr>
        <w:t xml:space="preserve"> statewide</w:t>
      </w:r>
      <w:r w:rsidR="003F6BB7">
        <w:rPr>
          <w:rFonts w:ascii="Arial" w:hAnsi="Arial" w:cs="Arial"/>
        </w:rPr>
        <w:t>.</w:t>
      </w:r>
    </w:p>
    <w:p w14:paraId="425F1711" w14:textId="77777777" w:rsidR="009F0606" w:rsidRPr="009F0606" w:rsidRDefault="009F0606" w:rsidP="009F0606">
      <w:pPr>
        <w:spacing w:after="120"/>
        <w:ind w:left="0" w:firstLine="0"/>
        <w:jc w:val="center"/>
        <w:rPr>
          <w:rFonts w:ascii="Arial" w:hAnsi="Arial" w:cs="Arial"/>
          <w:b/>
        </w:rPr>
      </w:pPr>
      <w:r w:rsidRPr="009F0606">
        <w:rPr>
          <w:rFonts w:ascii="Arial" w:hAnsi="Arial" w:cs="Arial"/>
          <w:b/>
        </w:rPr>
        <w:t>System of Support</w:t>
      </w:r>
    </w:p>
    <w:p w14:paraId="5504AF08" w14:textId="77777777" w:rsidR="009F0606" w:rsidRPr="009F0606" w:rsidRDefault="009F0606" w:rsidP="009F0606">
      <w:pPr>
        <w:spacing w:after="120"/>
        <w:ind w:left="0" w:firstLine="0"/>
        <w:jc w:val="center"/>
        <w:rPr>
          <w:rFonts w:ascii="Arial" w:hAnsi="Arial" w:cs="Arial"/>
          <w:b/>
        </w:rPr>
      </w:pPr>
      <w:r w:rsidRPr="009F0606">
        <w:rPr>
          <w:rFonts w:ascii="Arial" w:hAnsi="Arial" w:cs="Arial"/>
          <w:b/>
        </w:rPr>
        <w:t>Goal 1.1</w:t>
      </w:r>
    </w:p>
    <w:p w14:paraId="2FBBA72A" w14:textId="77777777" w:rsidR="009F0606" w:rsidRPr="009F0606" w:rsidRDefault="009F0606" w:rsidP="009F0606">
      <w:pPr>
        <w:spacing w:after="120"/>
        <w:ind w:left="0" w:firstLine="0"/>
        <w:jc w:val="center"/>
        <w:rPr>
          <w:rFonts w:ascii="Arial" w:hAnsi="Arial" w:cs="Arial"/>
        </w:rPr>
      </w:pPr>
      <w:r w:rsidRPr="009F0606">
        <w:rPr>
          <w:rFonts w:ascii="Arial" w:hAnsi="Arial" w:cs="Arial"/>
        </w:rPr>
        <w:t>Strengthen Expanded Learning programs by providing a comprehensive and coordinated system of support.</w:t>
      </w:r>
    </w:p>
    <w:p w14:paraId="4D08C741" w14:textId="77777777" w:rsidR="009F0606" w:rsidRPr="009F0606" w:rsidRDefault="009F0606" w:rsidP="009F0606">
      <w:pPr>
        <w:spacing w:after="120"/>
        <w:ind w:left="0" w:firstLine="0"/>
        <w:jc w:val="center"/>
        <w:rPr>
          <w:rFonts w:ascii="Arial" w:hAnsi="Arial" w:cs="Arial"/>
          <w:b/>
        </w:rPr>
      </w:pPr>
      <w:r w:rsidRPr="009F0606">
        <w:rPr>
          <w:rFonts w:ascii="Arial" w:hAnsi="Arial" w:cs="Arial"/>
          <w:b/>
        </w:rPr>
        <w:t>Objective 1.1.2</w:t>
      </w:r>
    </w:p>
    <w:p w14:paraId="64D0F003" w14:textId="779C58D6" w:rsidR="009F0606" w:rsidRPr="009F0606" w:rsidRDefault="009F0606" w:rsidP="009F0606">
      <w:pPr>
        <w:spacing w:after="120"/>
        <w:ind w:left="0" w:firstLine="0"/>
        <w:jc w:val="center"/>
        <w:rPr>
          <w:rFonts w:ascii="Arial" w:hAnsi="Arial" w:cs="Arial"/>
        </w:rPr>
      </w:pPr>
      <w:r w:rsidRPr="009F0606">
        <w:rPr>
          <w:rFonts w:ascii="Arial" w:hAnsi="Arial" w:cs="Arial"/>
        </w:rPr>
        <w:t>Develop and establish an effective and comprehensive statewide system of support structure for quality E</w:t>
      </w:r>
      <w:r w:rsidR="008F30B6">
        <w:rPr>
          <w:rFonts w:ascii="Arial" w:hAnsi="Arial" w:cs="Arial"/>
        </w:rPr>
        <w:t>xpanded Learning p</w:t>
      </w:r>
      <w:r w:rsidR="00C770D4">
        <w:rPr>
          <w:rFonts w:ascii="Arial" w:hAnsi="Arial" w:cs="Arial"/>
        </w:rPr>
        <w:t>rogram</w:t>
      </w:r>
      <w:r w:rsidR="00445448">
        <w:rPr>
          <w:rFonts w:ascii="Arial" w:hAnsi="Arial" w:cs="Arial"/>
        </w:rPr>
        <w:t>s and their K–</w:t>
      </w:r>
      <w:r w:rsidRPr="009F0606">
        <w:rPr>
          <w:rFonts w:ascii="Arial" w:hAnsi="Arial" w:cs="Arial"/>
        </w:rPr>
        <w:t>12 partners.</w:t>
      </w:r>
    </w:p>
    <w:p w14:paraId="3E949668" w14:textId="77777777" w:rsidR="009F0606" w:rsidRPr="009F0606" w:rsidRDefault="009F0606" w:rsidP="009F0606">
      <w:pPr>
        <w:spacing w:after="120"/>
        <w:ind w:left="0" w:firstLine="0"/>
        <w:jc w:val="center"/>
        <w:rPr>
          <w:rFonts w:ascii="Arial" w:hAnsi="Arial" w:cs="Arial"/>
          <w:b/>
        </w:rPr>
      </w:pPr>
      <w:r w:rsidRPr="009F0606">
        <w:rPr>
          <w:rFonts w:ascii="Arial" w:hAnsi="Arial" w:cs="Arial"/>
          <w:b/>
        </w:rPr>
        <w:lastRenderedPageBreak/>
        <w:t>Objective 1.1.3</w:t>
      </w:r>
    </w:p>
    <w:p w14:paraId="76B9C1EF" w14:textId="27067ABC" w:rsidR="003F63D9" w:rsidRDefault="009F0606" w:rsidP="009F0606">
      <w:pPr>
        <w:spacing w:after="240"/>
        <w:ind w:left="0" w:firstLine="0"/>
        <w:jc w:val="center"/>
        <w:rPr>
          <w:rFonts w:ascii="Arial" w:hAnsi="Arial" w:cs="Arial"/>
        </w:rPr>
      </w:pPr>
      <w:r w:rsidRPr="009F0606">
        <w:rPr>
          <w:rFonts w:ascii="Arial" w:hAnsi="Arial" w:cs="Arial"/>
        </w:rPr>
        <w:t xml:space="preserve">Ensure the System of Support corresponds with the </w:t>
      </w:r>
      <w:r w:rsidR="00FF666F">
        <w:rPr>
          <w:rFonts w:ascii="Arial" w:hAnsi="Arial" w:cs="Arial"/>
        </w:rPr>
        <w:t>Quality Standards</w:t>
      </w:r>
      <w:r w:rsidRPr="009F0606">
        <w:rPr>
          <w:rFonts w:ascii="Arial" w:hAnsi="Arial" w:cs="Arial"/>
        </w:rPr>
        <w:t xml:space="preserve"> for E</w:t>
      </w:r>
      <w:r w:rsidR="008F30B6">
        <w:rPr>
          <w:rFonts w:ascii="Arial" w:hAnsi="Arial" w:cs="Arial"/>
        </w:rPr>
        <w:t>xpanded Learning p</w:t>
      </w:r>
      <w:r w:rsidR="00C770D4">
        <w:rPr>
          <w:rFonts w:ascii="Arial" w:hAnsi="Arial" w:cs="Arial"/>
        </w:rPr>
        <w:t>rogram</w:t>
      </w:r>
      <w:r w:rsidRPr="009F0606">
        <w:rPr>
          <w:rFonts w:ascii="Arial" w:hAnsi="Arial" w:cs="Arial"/>
        </w:rPr>
        <w:t>s.</w:t>
      </w:r>
    </w:p>
    <w:p w14:paraId="07176955" w14:textId="0B50FE68" w:rsidR="00027310" w:rsidRPr="00EA1A3B" w:rsidRDefault="00EA1A3B" w:rsidP="00331CC6">
      <w:pPr>
        <w:pStyle w:val="Heading3"/>
      </w:pPr>
      <w:bookmarkStart w:id="17" w:name="_Toc19186861"/>
      <w:r w:rsidRPr="00540A17">
        <w:t>Quality</w:t>
      </w:r>
      <w:r w:rsidRPr="00EA1A3B">
        <w:t xml:space="preserve"> Design Team Journey</w:t>
      </w:r>
      <w:bookmarkEnd w:id="17"/>
    </w:p>
    <w:p w14:paraId="2830A17F" w14:textId="66E089E2" w:rsidR="00027310" w:rsidRPr="00EA1A3B" w:rsidRDefault="00EA1A3B" w:rsidP="00331CC6">
      <w:pPr>
        <w:spacing w:after="240"/>
        <w:ind w:left="0" w:firstLine="0"/>
        <w:rPr>
          <w:rFonts w:ascii="Arial" w:hAnsi="Arial" w:cs="Arial"/>
        </w:rPr>
      </w:pPr>
      <w:r w:rsidRPr="00EA1A3B">
        <w:rPr>
          <w:rFonts w:ascii="Arial" w:hAnsi="Arial" w:cs="Arial"/>
        </w:rPr>
        <w:t xml:space="preserve">The QDT was formed </w:t>
      </w:r>
      <w:r w:rsidR="0059703F">
        <w:rPr>
          <w:rFonts w:ascii="Arial" w:hAnsi="Arial" w:cs="Arial"/>
        </w:rPr>
        <w:t>in early</w:t>
      </w:r>
      <w:r w:rsidRPr="00EA1A3B">
        <w:rPr>
          <w:rFonts w:ascii="Arial" w:hAnsi="Arial" w:cs="Arial"/>
        </w:rPr>
        <w:t xml:space="preserve"> 2017 with the leadership of Jen Taylor as the EXLD Co-Lead and Mark Drewes from the Sacramento County Office of Education as the Field Co-Lead. Committee members were recruited to represent a diverse group of stakeholders and the group began </w:t>
      </w:r>
      <w:r w:rsidR="002D1978" w:rsidRPr="00EA1A3B">
        <w:rPr>
          <w:rFonts w:ascii="Arial" w:hAnsi="Arial" w:cs="Arial"/>
        </w:rPr>
        <w:t>meeting</w:t>
      </w:r>
      <w:r w:rsidRPr="00EA1A3B">
        <w:rPr>
          <w:rFonts w:ascii="Arial" w:hAnsi="Arial" w:cs="Arial"/>
        </w:rPr>
        <w:t xml:space="preserve"> in March 2017 with a final meeting held in April 2018 to conclude the work of the group.</w:t>
      </w:r>
    </w:p>
    <w:p w14:paraId="40B2029C" w14:textId="00EE34EF" w:rsidR="00027310" w:rsidRPr="00C0063D" w:rsidRDefault="00EA1A3B" w:rsidP="00331CC6">
      <w:pPr>
        <w:spacing w:after="240"/>
        <w:ind w:left="0" w:firstLine="0"/>
        <w:rPr>
          <w:rFonts w:ascii="Arial" w:hAnsi="Arial" w:cs="Arial"/>
          <w:b/>
        </w:rPr>
      </w:pPr>
      <w:r w:rsidRPr="00C0063D">
        <w:rPr>
          <w:rFonts w:ascii="Arial" w:hAnsi="Arial" w:cs="Arial"/>
        </w:rPr>
        <w:t>Selected committee members were comprised of representatives from E</w:t>
      </w:r>
      <w:r w:rsidR="008F30B6">
        <w:rPr>
          <w:rFonts w:ascii="Arial" w:hAnsi="Arial" w:cs="Arial"/>
        </w:rPr>
        <w:t>xpanded Learning p</w:t>
      </w:r>
      <w:r w:rsidR="00C770D4">
        <w:rPr>
          <w:rFonts w:ascii="Arial" w:hAnsi="Arial" w:cs="Arial"/>
        </w:rPr>
        <w:t>rogram</w:t>
      </w:r>
      <w:r w:rsidRPr="00C0063D">
        <w:rPr>
          <w:rFonts w:ascii="Arial" w:hAnsi="Arial" w:cs="Arial"/>
        </w:rPr>
        <w:t>s throughout California including rural locations, as well as various stakeholder groups including SSEL members</w:t>
      </w:r>
      <w:r w:rsidR="00B43DCF" w:rsidRPr="00C0063D">
        <w:rPr>
          <w:rFonts w:ascii="Arial" w:hAnsi="Arial" w:cs="Arial"/>
        </w:rPr>
        <w:t xml:space="preserve"> (EXLD staff, </w:t>
      </w:r>
      <w:r w:rsidR="00540A17" w:rsidRPr="00C0063D">
        <w:rPr>
          <w:rFonts w:ascii="Arial" w:hAnsi="Arial" w:cs="Arial"/>
        </w:rPr>
        <w:t xml:space="preserve">Regional </w:t>
      </w:r>
      <w:r w:rsidR="00B43DCF" w:rsidRPr="00C0063D">
        <w:rPr>
          <w:rFonts w:ascii="Arial" w:hAnsi="Arial" w:cs="Arial"/>
        </w:rPr>
        <w:t xml:space="preserve">County Leads/Staff, </w:t>
      </w:r>
      <w:r w:rsidR="00540A17" w:rsidRPr="00C0063D">
        <w:rPr>
          <w:rFonts w:ascii="Arial" w:hAnsi="Arial" w:cs="Arial"/>
        </w:rPr>
        <w:t xml:space="preserve">and </w:t>
      </w:r>
      <w:r w:rsidR="00B43DCF" w:rsidRPr="00C0063D">
        <w:rPr>
          <w:rFonts w:ascii="Arial" w:hAnsi="Arial" w:cs="Arial"/>
        </w:rPr>
        <w:t xml:space="preserve">contracted </w:t>
      </w:r>
      <w:r w:rsidR="00540A17" w:rsidRPr="00C0063D">
        <w:rPr>
          <w:rFonts w:ascii="Arial" w:hAnsi="Arial" w:cs="Arial"/>
        </w:rPr>
        <w:t>Technical Assistance</w:t>
      </w:r>
      <w:r w:rsidR="00403725" w:rsidRPr="00C0063D">
        <w:rPr>
          <w:rStyle w:val="FootnoteReference"/>
          <w:rFonts w:ascii="Arial" w:hAnsi="Arial" w:cs="Arial"/>
        </w:rPr>
        <w:footnoteReference w:id="4"/>
      </w:r>
      <w:r w:rsidR="00540A17" w:rsidRPr="00C0063D">
        <w:rPr>
          <w:rFonts w:ascii="Arial" w:hAnsi="Arial" w:cs="Arial"/>
        </w:rPr>
        <w:t xml:space="preserve"> (TA) providers)</w:t>
      </w:r>
      <w:r w:rsidRPr="00C0063D">
        <w:rPr>
          <w:rFonts w:ascii="Arial" w:hAnsi="Arial" w:cs="Arial"/>
        </w:rPr>
        <w:t xml:space="preserve">, </w:t>
      </w:r>
      <w:r w:rsidR="00540A17" w:rsidRPr="00C0063D">
        <w:rPr>
          <w:rFonts w:ascii="Arial" w:hAnsi="Arial" w:cs="Arial"/>
        </w:rPr>
        <w:t>additional TA</w:t>
      </w:r>
      <w:r w:rsidRPr="00C0063D">
        <w:rPr>
          <w:rFonts w:ascii="Arial" w:hAnsi="Arial" w:cs="Arial"/>
        </w:rPr>
        <w:t xml:space="preserve"> providers, and </w:t>
      </w:r>
      <w:proofErr w:type="gramStart"/>
      <w:r w:rsidRPr="00C0063D">
        <w:rPr>
          <w:rFonts w:ascii="Arial" w:hAnsi="Arial" w:cs="Arial"/>
        </w:rPr>
        <w:t>community based</w:t>
      </w:r>
      <w:proofErr w:type="gramEnd"/>
      <w:r w:rsidRPr="00C0063D">
        <w:rPr>
          <w:rFonts w:ascii="Arial" w:hAnsi="Arial" w:cs="Arial"/>
        </w:rPr>
        <w:t xml:space="preserve"> organizations (CBOs). Selected me</w:t>
      </w:r>
      <w:r w:rsidR="00A053BF" w:rsidRPr="00C0063D">
        <w:rPr>
          <w:rFonts w:ascii="Arial" w:hAnsi="Arial" w:cs="Arial"/>
        </w:rPr>
        <w:t>mbers were required to commit 8–</w:t>
      </w:r>
      <w:r w:rsidRPr="00C0063D">
        <w:rPr>
          <w:rFonts w:ascii="Arial" w:hAnsi="Arial" w:cs="Arial"/>
        </w:rPr>
        <w:t>10 hours of work per month for the duration of one year. Participation included attending in-person meetings, sub-committee conference call meetings, and additional time performing individual planning and preparation work between meetings.</w:t>
      </w:r>
    </w:p>
    <w:p w14:paraId="1BD31F36" w14:textId="5BEB3D5C" w:rsidR="00540A17" w:rsidRPr="00572C74" w:rsidRDefault="00EA1A3B" w:rsidP="00331CC6">
      <w:pPr>
        <w:spacing w:after="480"/>
        <w:ind w:left="0" w:firstLine="0"/>
        <w:rPr>
          <w:rFonts w:ascii="Arial" w:hAnsi="Arial" w:cs="Arial"/>
        </w:rPr>
      </w:pPr>
      <w:r w:rsidRPr="00572C74">
        <w:rPr>
          <w:rFonts w:ascii="Arial" w:hAnsi="Arial" w:cs="Arial"/>
        </w:rPr>
        <w:t>This document represents the culmination of the committee’s work as well as their final recommendations to the EXLD.</w:t>
      </w:r>
    </w:p>
    <w:p w14:paraId="526F67DB" w14:textId="579C9461" w:rsidR="00540A17" w:rsidRDefault="00540A17" w:rsidP="00331CC6">
      <w:pPr>
        <w:pStyle w:val="Heading3"/>
      </w:pPr>
      <w:bookmarkStart w:id="18" w:name="_Toc19186862"/>
      <w:r>
        <w:t>Understanding the System of Supp</w:t>
      </w:r>
      <w:r w:rsidR="00A053BF">
        <w:t>ort for Expanded Learning</w:t>
      </w:r>
      <w:bookmarkEnd w:id="18"/>
    </w:p>
    <w:p w14:paraId="577028CF" w14:textId="0C678DF3" w:rsidR="00027310" w:rsidRPr="0029570F" w:rsidRDefault="00EA1A3B" w:rsidP="00331CC6">
      <w:pPr>
        <w:spacing w:after="240"/>
        <w:ind w:left="0" w:firstLine="0"/>
        <w:rPr>
          <w:rFonts w:ascii="Arial" w:hAnsi="Arial" w:cs="Arial"/>
        </w:rPr>
      </w:pPr>
      <w:r w:rsidRPr="0029570F">
        <w:rPr>
          <w:rFonts w:ascii="Arial" w:hAnsi="Arial" w:cs="Arial"/>
        </w:rPr>
        <w:t>The EXLD currently provides funding to 16 County Offices of Education (COEs) throughout 11 regions designated by the California County Superintendents Educational Services Association (CCSESA)</w:t>
      </w:r>
      <w:r w:rsidRPr="0029570F">
        <w:rPr>
          <w:rFonts w:ascii="Arial" w:hAnsi="Arial" w:cs="Arial"/>
          <w:b/>
        </w:rPr>
        <w:t>.</w:t>
      </w:r>
    </w:p>
    <w:p w14:paraId="4AF1ADD2" w14:textId="1513E89F" w:rsidR="00027310" w:rsidRPr="00957837" w:rsidRDefault="00EA1A3B" w:rsidP="006B03FA">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240"/>
        <w:ind w:left="0" w:firstLine="0"/>
        <w:rPr>
          <w:rFonts w:ascii="Arial" w:hAnsi="Arial" w:cs="Arial"/>
        </w:rPr>
      </w:pPr>
      <w:r w:rsidRPr="00957837">
        <w:rPr>
          <w:rFonts w:ascii="Arial" w:hAnsi="Arial" w:cs="Arial"/>
        </w:rPr>
        <w:t>The COEs (Regional County Lead/Staff) receive funding to be part of a regional team t</w:t>
      </w:r>
      <w:r w:rsidR="00C770D4">
        <w:rPr>
          <w:rFonts w:ascii="Arial" w:hAnsi="Arial" w:cs="Arial"/>
        </w:rPr>
        <w:t>o provide field</w:t>
      </w:r>
      <w:r w:rsidR="008F30B6">
        <w:rPr>
          <w:rFonts w:ascii="Arial" w:hAnsi="Arial" w:cs="Arial"/>
        </w:rPr>
        <w:t>-based TA to Expanded Learning p</w:t>
      </w:r>
      <w:r w:rsidR="00C770D4">
        <w:rPr>
          <w:rFonts w:ascii="Arial" w:hAnsi="Arial" w:cs="Arial"/>
        </w:rPr>
        <w:t>rogram</w:t>
      </w:r>
      <w:r w:rsidRPr="00957837">
        <w:rPr>
          <w:rFonts w:ascii="Arial" w:hAnsi="Arial" w:cs="Arial"/>
        </w:rPr>
        <w:t>s that receive federal funding for 21</w:t>
      </w:r>
      <w:r w:rsidRPr="00957837">
        <w:rPr>
          <w:rFonts w:ascii="Arial" w:hAnsi="Arial" w:cs="Arial"/>
          <w:sz w:val="22"/>
          <w:szCs w:val="40"/>
          <w:vertAlign w:val="superscript"/>
        </w:rPr>
        <w:t>st</w:t>
      </w:r>
      <w:r w:rsidRPr="00957837">
        <w:rPr>
          <w:rFonts w:ascii="Arial" w:hAnsi="Arial" w:cs="Arial"/>
        </w:rPr>
        <w:t xml:space="preserve"> Century Community Learning Centers (CCLC) sites and/or state funding for After School Education and Safety (ASES) sites in their counties. This TA structure, a result of California </w:t>
      </w:r>
      <w:r w:rsidRPr="00957837">
        <w:rPr>
          <w:rFonts w:ascii="Arial" w:hAnsi="Arial" w:cs="Arial"/>
          <w:i/>
        </w:rPr>
        <w:t xml:space="preserve">Education Code </w:t>
      </w:r>
      <w:r w:rsidRPr="00957837">
        <w:rPr>
          <w:rFonts w:ascii="Arial" w:hAnsi="Arial" w:cs="Arial"/>
        </w:rPr>
        <w:t>(</w:t>
      </w:r>
      <w:r w:rsidRPr="00957837">
        <w:rPr>
          <w:rFonts w:ascii="Arial" w:hAnsi="Arial" w:cs="Arial"/>
          <w:i/>
        </w:rPr>
        <w:t>EC</w:t>
      </w:r>
      <w:r w:rsidRPr="00957837">
        <w:rPr>
          <w:rFonts w:ascii="Arial" w:hAnsi="Arial" w:cs="Arial"/>
        </w:rPr>
        <w:t xml:space="preserve">) Section 8483.55 and Title 20 United States Code Section 7172 (c)(3), was developed to support needs-driven TA and to create a regional system of support. </w:t>
      </w:r>
    </w:p>
    <w:p w14:paraId="7B17D05C" w14:textId="395CB3B2" w:rsidR="004F1746" w:rsidRDefault="00EA1A3B" w:rsidP="00331CC6">
      <w:pPr>
        <w:ind w:left="0" w:firstLine="0"/>
        <w:rPr>
          <w:rFonts w:ascii="Arial" w:hAnsi="Arial" w:cs="Arial"/>
        </w:rPr>
        <w:sectPr w:rsidR="004F1746" w:rsidSect="004F1746">
          <w:pgSz w:w="12240" w:h="15840" w:code="1"/>
          <w:pgMar w:top="1440" w:right="1080" w:bottom="1440" w:left="1080" w:header="720" w:footer="432" w:gutter="0"/>
          <w:cols w:space="720"/>
        </w:sectPr>
      </w:pPr>
      <w:r w:rsidRPr="00957837">
        <w:rPr>
          <w:rFonts w:ascii="Arial" w:hAnsi="Arial" w:cs="Arial"/>
        </w:rPr>
        <w:t xml:space="preserve">The purpose of the SSEL is to build the capacity of </w:t>
      </w:r>
      <w:r w:rsidR="008F30B6">
        <w:rPr>
          <w:rFonts w:ascii="Arial" w:hAnsi="Arial" w:cs="Arial"/>
        </w:rPr>
        <w:t>Expanded Learning p</w:t>
      </w:r>
      <w:r w:rsidR="00C770D4">
        <w:rPr>
          <w:rFonts w:ascii="Arial" w:hAnsi="Arial" w:cs="Arial"/>
        </w:rPr>
        <w:t>rogram</w:t>
      </w:r>
      <w:r w:rsidR="0059703F" w:rsidRPr="00957837">
        <w:rPr>
          <w:rFonts w:ascii="Arial" w:hAnsi="Arial" w:cs="Arial"/>
        </w:rPr>
        <w:t>s</w:t>
      </w:r>
      <w:r w:rsidRPr="00957837">
        <w:rPr>
          <w:rFonts w:ascii="Arial" w:hAnsi="Arial" w:cs="Arial"/>
        </w:rPr>
        <w:t xml:space="preserve"> to meet all grant requirements defined in California statute and to promote high quality programs and services. The SSEL consists of EXLD staff, designated </w:t>
      </w:r>
      <w:r w:rsidR="0059703F" w:rsidRPr="00957837">
        <w:rPr>
          <w:rFonts w:ascii="Arial" w:hAnsi="Arial" w:cs="Arial"/>
        </w:rPr>
        <w:t>Regional County Lead</w:t>
      </w:r>
      <w:r w:rsidRPr="00957837">
        <w:rPr>
          <w:rFonts w:ascii="Arial" w:hAnsi="Arial" w:cs="Arial"/>
        </w:rPr>
        <w:t xml:space="preserve">/Staff and contracted </w:t>
      </w:r>
      <w:r w:rsidR="002F67FB">
        <w:rPr>
          <w:rFonts w:ascii="Arial" w:hAnsi="Arial" w:cs="Arial"/>
        </w:rPr>
        <w:t>S</w:t>
      </w:r>
      <w:r w:rsidR="0059703F" w:rsidRPr="00957837">
        <w:rPr>
          <w:rFonts w:ascii="Arial" w:hAnsi="Arial" w:cs="Arial"/>
        </w:rPr>
        <w:t xml:space="preserve">tatewide </w:t>
      </w:r>
      <w:r w:rsidR="002F67FB">
        <w:rPr>
          <w:rFonts w:ascii="Arial" w:hAnsi="Arial" w:cs="Arial"/>
        </w:rPr>
        <w:t>TA P</w:t>
      </w:r>
      <w:r w:rsidRPr="00957837">
        <w:rPr>
          <w:rFonts w:ascii="Arial" w:hAnsi="Arial" w:cs="Arial"/>
        </w:rPr>
        <w:t>roviders.</w:t>
      </w:r>
    </w:p>
    <w:p w14:paraId="52CC0E1B" w14:textId="54A4CC89" w:rsidR="00ED2EE7" w:rsidRPr="00ED2EE7" w:rsidRDefault="00ED2EE7" w:rsidP="004F1746">
      <w:pPr>
        <w:pBdr>
          <w:top w:val="single" w:sz="4" w:space="1" w:color="auto"/>
          <w:left w:val="single" w:sz="4" w:space="4" w:color="auto"/>
          <w:bottom w:val="single" w:sz="4" w:space="1" w:color="auto"/>
          <w:right w:val="single" w:sz="4" w:space="4" w:color="auto"/>
          <w:between w:val="single" w:sz="4" w:space="1" w:color="auto"/>
          <w:bar w:val="single" w:sz="4" w:color="auto"/>
        </w:pBdr>
        <w:spacing w:before="2040"/>
        <w:ind w:left="0" w:firstLine="0"/>
        <w:jc w:val="center"/>
        <w:rPr>
          <w:rFonts w:ascii="Arial" w:hAnsi="Arial" w:cs="Arial"/>
          <w:b/>
        </w:rPr>
      </w:pPr>
      <w:r w:rsidRPr="00ED2EE7">
        <w:rPr>
          <w:rFonts w:ascii="Arial" w:hAnsi="Arial" w:cs="Arial"/>
          <w:b/>
        </w:rPr>
        <w:lastRenderedPageBreak/>
        <w:t>The following report contains recommendations for consideration by the Expanded Learning Division. In most instances implementation of these recommendations will provide additional opportunities for engagement with the field.</w:t>
      </w:r>
    </w:p>
    <w:p w14:paraId="0E1190E8" w14:textId="62655C54" w:rsidR="00027310" w:rsidRPr="00EA1A3B" w:rsidRDefault="00EA1A3B" w:rsidP="00331CC6">
      <w:pPr>
        <w:pStyle w:val="Heading3"/>
      </w:pPr>
      <w:r w:rsidRPr="00EA1A3B">
        <w:br w:type="page"/>
      </w:r>
      <w:bookmarkStart w:id="19" w:name="_Toc19186863"/>
      <w:r w:rsidRPr="00EA1A3B">
        <w:lastRenderedPageBreak/>
        <w:t>Summary Recommendations</w:t>
      </w:r>
      <w:bookmarkEnd w:id="19"/>
    </w:p>
    <w:p w14:paraId="7962F833" w14:textId="59959080" w:rsidR="00027310" w:rsidRPr="00957837" w:rsidRDefault="00EA1A3B" w:rsidP="00572C74">
      <w:pPr>
        <w:spacing w:after="240"/>
        <w:ind w:left="0" w:firstLine="0"/>
        <w:rPr>
          <w:rFonts w:ascii="Arial" w:hAnsi="Arial" w:cs="Arial"/>
        </w:rPr>
      </w:pPr>
      <w:r w:rsidRPr="00EA1A3B">
        <w:rPr>
          <w:rFonts w:ascii="Arial" w:hAnsi="Arial" w:cs="Arial"/>
        </w:rPr>
        <w:t>Below is a summary of the recommendations. More detail for each recommendation can be fo</w:t>
      </w:r>
      <w:r w:rsidR="00FB08DF">
        <w:rPr>
          <w:rFonts w:ascii="Arial" w:hAnsi="Arial" w:cs="Arial"/>
        </w:rPr>
        <w:t>und in the sections that follow.</w:t>
      </w:r>
      <w:r w:rsidR="004643EF">
        <w:rPr>
          <w:rFonts w:ascii="Arial" w:hAnsi="Arial" w:cs="Arial"/>
        </w:rPr>
        <w:t xml:space="preserve"> </w:t>
      </w:r>
      <w:r w:rsidRPr="00957837">
        <w:rPr>
          <w:rFonts w:ascii="Arial" w:hAnsi="Arial" w:cs="Arial"/>
        </w:rPr>
        <w:t>Overarching themes through these recommendations include:</w:t>
      </w:r>
    </w:p>
    <w:p w14:paraId="64D8A9D9" w14:textId="212909E9" w:rsidR="00027310" w:rsidRPr="00957837" w:rsidRDefault="00EA1A3B" w:rsidP="00F34087">
      <w:pPr>
        <w:numPr>
          <w:ilvl w:val="0"/>
          <w:numId w:val="18"/>
        </w:numPr>
        <w:spacing w:after="240"/>
        <w:rPr>
          <w:rFonts w:ascii="Arial" w:hAnsi="Arial" w:cs="Arial"/>
        </w:rPr>
      </w:pPr>
      <w:r w:rsidRPr="00957837">
        <w:rPr>
          <w:rFonts w:ascii="Arial" w:hAnsi="Arial" w:cs="Arial"/>
        </w:rPr>
        <w:t>Deeper identification of needs and supports for Site Coordinators and other Expanded Learning staff</w:t>
      </w:r>
      <w:r w:rsidR="004643EF">
        <w:rPr>
          <w:rFonts w:ascii="Arial" w:hAnsi="Arial" w:cs="Arial"/>
        </w:rPr>
        <w:t>.</w:t>
      </w:r>
    </w:p>
    <w:p w14:paraId="66F8C445" w14:textId="163AF371" w:rsidR="00027310" w:rsidRPr="00957837" w:rsidRDefault="00EA1A3B" w:rsidP="00F34087">
      <w:pPr>
        <w:numPr>
          <w:ilvl w:val="0"/>
          <w:numId w:val="18"/>
        </w:numPr>
        <w:spacing w:after="240"/>
        <w:rPr>
          <w:rFonts w:ascii="Arial" w:hAnsi="Arial" w:cs="Arial"/>
        </w:rPr>
      </w:pPr>
      <w:r w:rsidRPr="00957837">
        <w:rPr>
          <w:rFonts w:ascii="Arial" w:hAnsi="Arial" w:cs="Arial"/>
        </w:rPr>
        <w:t>Development of promising practices, tools, and models</w:t>
      </w:r>
      <w:r w:rsidR="004643EF">
        <w:rPr>
          <w:rFonts w:ascii="Arial" w:hAnsi="Arial" w:cs="Arial"/>
        </w:rPr>
        <w:t>.</w:t>
      </w:r>
    </w:p>
    <w:p w14:paraId="23237A0C" w14:textId="6AA86773" w:rsidR="00027310" w:rsidRPr="00572C74" w:rsidRDefault="00EA1A3B" w:rsidP="00F34087">
      <w:pPr>
        <w:numPr>
          <w:ilvl w:val="0"/>
          <w:numId w:val="18"/>
        </w:numPr>
        <w:spacing w:after="240"/>
        <w:rPr>
          <w:rFonts w:ascii="Arial" w:hAnsi="Arial" w:cs="Arial"/>
        </w:rPr>
      </w:pPr>
      <w:r w:rsidRPr="00957837">
        <w:rPr>
          <w:rFonts w:ascii="Arial" w:hAnsi="Arial" w:cs="Arial"/>
        </w:rPr>
        <w:t xml:space="preserve">Strategic delivery and tracking of TA </w:t>
      </w:r>
      <w:r w:rsidR="002F67FB">
        <w:rPr>
          <w:rFonts w:ascii="Arial" w:hAnsi="Arial" w:cs="Arial"/>
        </w:rPr>
        <w:t>provided by the SSEL</w:t>
      </w:r>
      <w:r w:rsidR="004643EF">
        <w:rPr>
          <w:rFonts w:ascii="Arial" w:hAnsi="Arial" w:cs="Arial"/>
        </w:rPr>
        <w:t>.</w:t>
      </w:r>
    </w:p>
    <w:p w14:paraId="68AFDCF1" w14:textId="59D563A7" w:rsidR="00027310" w:rsidRPr="00957837" w:rsidRDefault="00EA1A3B" w:rsidP="00572C74">
      <w:pPr>
        <w:spacing w:after="240"/>
        <w:ind w:left="0" w:firstLine="0"/>
        <w:rPr>
          <w:rFonts w:ascii="Arial" w:hAnsi="Arial" w:cs="Arial"/>
        </w:rPr>
      </w:pPr>
      <w:r w:rsidRPr="00957837">
        <w:rPr>
          <w:rFonts w:ascii="Arial" w:hAnsi="Arial" w:cs="Arial"/>
        </w:rPr>
        <w:t>The QDT explored these elements through a consensus workshop</w:t>
      </w:r>
      <w:r w:rsidRPr="00957837">
        <w:rPr>
          <w:rFonts w:ascii="Arial" w:hAnsi="Arial" w:cs="Arial"/>
          <w:vertAlign w:val="superscript"/>
        </w:rPr>
        <w:footnoteReference w:id="5"/>
      </w:r>
      <w:r w:rsidRPr="00957837">
        <w:rPr>
          <w:rFonts w:ascii="Arial" w:hAnsi="Arial" w:cs="Arial"/>
        </w:rPr>
        <w:t xml:space="preserve"> and other group brainstorming activities. Additional highlighted elements in the early stages of subcommittee work included identification of specific toolkits and continuous quality improvement (CQI)</w:t>
      </w:r>
      <w:r w:rsidR="0047590B">
        <w:rPr>
          <w:rStyle w:val="FootnoteReference"/>
          <w:rFonts w:ascii="Arial" w:hAnsi="Arial" w:cs="Arial"/>
        </w:rPr>
        <w:footnoteReference w:id="6"/>
      </w:r>
      <w:r w:rsidRPr="00957837">
        <w:rPr>
          <w:rFonts w:ascii="Arial" w:hAnsi="Arial" w:cs="Arial"/>
        </w:rPr>
        <w:t xml:space="preserve">, but the group felt that these elements could fit into the three themes above. As a result, the QDT narrowed the focus of the committee work to three </w:t>
      </w:r>
      <w:r w:rsidR="004643EF">
        <w:rPr>
          <w:rFonts w:ascii="Arial" w:hAnsi="Arial" w:cs="Arial"/>
        </w:rPr>
        <w:t>primary areas</w:t>
      </w:r>
      <w:r w:rsidRPr="00957837">
        <w:rPr>
          <w:rFonts w:ascii="Arial" w:hAnsi="Arial" w:cs="Arial"/>
        </w:rPr>
        <w:t>:</w:t>
      </w:r>
    </w:p>
    <w:p w14:paraId="3DBBEC62" w14:textId="080099AD" w:rsidR="00027310" w:rsidRPr="00957837" w:rsidRDefault="004643EF" w:rsidP="00F34087">
      <w:pPr>
        <w:numPr>
          <w:ilvl w:val="0"/>
          <w:numId w:val="57"/>
        </w:numPr>
        <w:spacing w:after="240"/>
        <w:rPr>
          <w:rFonts w:ascii="Arial" w:hAnsi="Arial" w:cs="Arial"/>
        </w:rPr>
      </w:pPr>
      <w:r w:rsidRPr="0055552F">
        <w:rPr>
          <w:rFonts w:ascii="Arial" w:hAnsi="Arial" w:cs="Arial"/>
          <w:b/>
        </w:rPr>
        <w:t>Deliver Equitable and Cohesive Technical Assistance:</w:t>
      </w:r>
      <w:r>
        <w:rPr>
          <w:rFonts w:ascii="Arial" w:hAnsi="Arial" w:cs="Arial"/>
        </w:rPr>
        <w:t xml:space="preserve"> </w:t>
      </w:r>
      <w:r w:rsidR="00EA1A3B" w:rsidRPr="00957837">
        <w:rPr>
          <w:rFonts w:ascii="Arial" w:hAnsi="Arial" w:cs="Arial"/>
        </w:rPr>
        <w:t>Define strategies for equitable and cohesive TA with limited resources to achieve desired outcomes</w:t>
      </w:r>
      <w:r>
        <w:rPr>
          <w:rFonts w:ascii="Arial" w:hAnsi="Arial" w:cs="Arial"/>
        </w:rPr>
        <w:t>.</w:t>
      </w:r>
    </w:p>
    <w:p w14:paraId="78B32BDD" w14:textId="1A143BEB" w:rsidR="004643EF" w:rsidRPr="0055552F" w:rsidRDefault="004643EF" w:rsidP="00F34087">
      <w:pPr>
        <w:numPr>
          <w:ilvl w:val="0"/>
          <w:numId w:val="57"/>
        </w:numPr>
        <w:spacing w:after="240"/>
        <w:rPr>
          <w:rFonts w:ascii="Arial" w:hAnsi="Arial" w:cs="Arial"/>
        </w:rPr>
      </w:pPr>
      <w:r w:rsidRPr="00BD0100">
        <w:rPr>
          <w:rFonts w:ascii="Arial" w:hAnsi="Arial" w:cs="Arial"/>
          <w:b/>
        </w:rPr>
        <w:t>Empower Site Coordinators:</w:t>
      </w:r>
      <w:r>
        <w:rPr>
          <w:rFonts w:ascii="Arial" w:hAnsi="Arial" w:cs="Arial"/>
        </w:rPr>
        <w:t xml:space="preserve"> </w:t>
      </w:r>
      <w:r w:rsidRPr="00957837">
        <w:rPr>
          <w:rFonts w:ascii="Arial" w:hAnsi="Arial" w:cs="Arial"/>
        </w:rPr>
        <w:t>Support the empowerment of Site Coordinators with leadership, modeling, and mentoring.</w:t>
      </w:r>
    </w:p>
    <w:p w14:paraId="7BB064F5" w14:textId="218BF59F" w:rsidR="00027310" w:rsidRPr="00572C74" w:rsidRDefault="004643EF" w:rsidP="00F34087">
      <w:pPr>
        <w:numPr>
          <w:ilvl w:val="0"/>
          <w:numId w:val="57"/>
        </w:numPr>
        <w:spacing w:after="240"/>
        <w:rPr>
          <w:rFonts w:ascii="Arial" w:hAnsi="Arial" w:cs="Arial"/>
        </w:rPr>
      </w:pPr>
      <w:r w:rsidRPr="0055552F">
        <w:rPr>
          <w:rFonts w:ascii="Arial" w:hAnsi="Arial" w:cs="Arial"/>
          <w:b/>
        </w:rPr>
        <w:t xml:space="preserve">Provide Promising Practices: </w:t>
      </w:r>
      <w:r w:rsidR="00EA1A3B" w:rsidRPr="00957837">
        <w:rPr>
          <w:rFonts w:ascii="Arial" w:hAnsi="Arial" w:cs="Arial"/>
        </w:rPr>
        <w:t xml:space="preserve">Identify </w:t>
      </w:r>
      <w:r w:rsidR="00445448">
        <w:rPr>
          <w:rFonts w:ascii="Arial" w:hAnsi="Arial" w:cs="Arial"/>
        </w:rPr>
        <w:t xml:space="preserve">the needs and demographics of </w:t>
      </w:r>
      <w:r w:rsidR="00EA1A3B" w:rsidRPr="00957837">
        <w:rPr>
          <w:rFonts w:ascii="Arial" w:hAnsi="Arial" w:cs="Arial"/>
        </w:rPr>
        <w:t xml:space="preserve">Site Coordinators to determine and provide </w:t>
      </w:r>
      <w:r w:rsidR="002F67FB" w:rsidRPr="00957837">
        <w:rPr>
          <w:rFonts w:ascii="Arial" w:hAnsi="Arial" w:cs="Arial"/>
        </w:rPr>
        <w:t>promising practices</w:t>
      </w:r>
      <w:r w:rsidR="00EA1A3B" w:rsidRPr="00957837">
        <w:rPr>
          <w:rFonts w:ascii="Arial" w:hAnsi="Arial" w:cs="Arial"/>
        </w:rPr>
        <w:t xml:space="preserve"> aligned with current resources.</w:t>
      </w:r>
    </w:p>
    <w:p w14:paraId="4F78AF3F" w14:textId="154B7772" w:rsidR="00027310" w:rsidRPr="00572C74" w:rsidRDefault="00EA1A3B" w:rsidP="00572C74">
      <w:pPr>
        <w:ind w:left="0" w:firstLine="0"/>
        <w:rPr>
          <w:rFonts w:ascii="Arial" w:hAnsi="Arial" w:cs="Arial"/>
        </w:rPr>
      </w:pPr>
      <w:r w:rsidRPr="00957837">
        <w:rPr>
          <w:rFonts w:ascii="Arial" w:hAnsi="Arial" w:cs="Arial"/>
        </w:rPr>
        <w:t xml:space="preserve">The recommendations represent </w:t>
      </w:r>
      <w:proofErr w:type="gramStart"/>
      <w:r w:rsidRPr="00957837">
        <w:rPr>
          <w:rFonts w:ascii="Arial" w:hAnsi="Arial" w:cs="Arial"/>
        </w:rPr>
        <w:t>a general consensus</w:t>
      </w:r>
      <w:proofErr w:type="gramEnd"/>
      <w:r w:rsidRPr="00957837">
        <w:rPr>
          <w:rFonts w:ascii="Arial" w:hAnsi="Arial" w:cs="Arial"/>
        </w:rPr>
        <w:t xml:space="preserve"> of the group. There were, however, varying opinions from team members on some of the more detailed aspects of the recommendations. In some instances, concerns or differing opinions are reflected in the detailed recommendations as additional items for the EXLD to consider when reviewing the recommendations</w:t>
      </w:r>
      <w:r w:rsidR="002F67FB">
        <w:rPr>
          <w:rFonts w:ascii="Arial" w:hAnsi="Arial" w:cs="Arial"/>
        </w:rPr>
        <w:t xml:space="preserve">. </w:t>
      </w:r>
      <w:r w:rsidRPr="00957837">
        <w:rPr>
          <w:rFonts w:ascii="Arial" w:hAnsi="Arial" w:cs="Arial"/>
        </w:rPr>
        <w:t>The recommendations are bei</w:t>
      </w:r>
      <w:r w:rsidR="002F67FB">
        <w:rPr>
          <w:rFonts w:ascii="Arial" w:hAnsi="Arial" w:cs="Arial"/>
        </w:rPr>
        <w:t xml:space="preserve">ng made to the EXLD to support </w:t>
      </w:r>
      <w:r w:rsidR="0055552F">
        <w:rPr>
          <w:rFonts w:ascii="Arial" w:hAnsi="Arial" w:cs="Arial"/>
        </w:rPr>
        <w:t>the SSEL Ecosystem</w:t>
      </w:r>
      <w:r w:rsidR="002F67FB">
        <w:rPr>
          <w:rFonts w:ascii="Arial" w:hAnsi="Arial" w:cs="Arial"/>
        </w:rPr>
        <w:t xml:space="preserve">, </w:t>
      </w:r>
      <w:r w:rsidR="00917E65">
        <w:rPr>
          <w:rFonts w:ascii="Arial" w:hAnsi="Arial" w:cs="Arial"/>
        </w:rPr>
        <w:t>including</w:t>
      </w:r>
      <w:r w:rsidR="002F67FB">
        <w:rPr>
          <w:rFonts w:ascii="Arial" w:hAnsi="Arial" w:cs="Arial"/>
        </w:rPr>
        <w:t xml:space="preserve"> s</w:t>
      </w:r>
      <w:r w:rsidRPr="00957837">
        <w:rPr>
          <w:rFonts w:ascii="Arial" w:hAnsi="Arial" w:cs="Arial"/>
        </w:rPr>
        <w:t xml:space="preserve">upport for </w:t>
      </w:r>
      <w:r w:rsidR="002F67FB">
        <w:rPr>
          <w:rFonts w:ascii="Arial" w:hAnsi="Arial" w:cs="Arial"/>
        </w:rPr>
        <w:t>S</w:t>
      </w:r>
      <w:r w:rsidRPr="00957837">
        <w:rPr>
          <w:rFonts w:ascii="Arial" w:hAnsi="Arial" w:cs="Arial"/>
        </w:rPr>
        <w:t xml:space="preserve">ite </w:t>
      </w:r>
      <w:r w:rsidR="002F67FB">
        <w:rPr>
          <w:rFonts w:ascii="Arial" w:hAnsi="Arial" w:cs="Arial"/>
        </w:rPr>
        <w:t>C</w:t>
      </w:r>
      <w:r w:rsidRPr="00957837">
        <w:rPr>
          <w:rFonts w:ascii="Arial" w:hAnsi="Arial" w:cs="Arial"/>
        </w:rPr>
        <w:t>oordinators.</w:t>
      </w:r>
    </w:p>
    <w:p w14:paraId="7BE72DFF" w14:textId="77777777" w:rsidR="004643EF" w:rsidRDefault="004643EF" w:rsidP="00331CC6">
      <w:pPr>
        <w:ind w:left="0" w:firstLine="0"/>
        <w:rPr>
          <w:rFonts w:ascii="Arial" w:hAnsi="Arial" w:cs="Arial"/>
          <w:b/>
          <w:sz w:val="28"/>
          <w:szCs w:val="28"/>
        </w:rPr>
      </w:pPr>
      <w:bookmarkStart w:id="20" w:name="_26in1rg" w:colFirst="0" w:colLast="0"/>
      <w:bookmarkEnd w:id="20"/>
      <w:r>
        <w:br w:type="page"/>
      </w:r>
    </w:p>
    <w:p w14:paraId="63E7DFBF" w14:textId="762E8003" w:rsidR="00027310" w:rsidRPr="0047590B" w:rsidRDefault="00EA1A3B" w:rsidP="00331CC6">
      <w:pPr>
        <w:pStyle w:val="Heading3"/>
      </w:pPr>
      <w:bookmarkStart w:id="21" w:name="_Toc19186864"/>
      <w:r w:rsidRPr="0047590B">
        <w:lastRenderedPageBreak/>
        <w:t>Deliver Equitable an</w:t>
      </w:r>
      <w:r w:rsidR="00EF0E97">
        <w:t>d Cohesive Technical Assistance</w:t>
      </w:r>
      <w:bookmarkEnd w:id="21"/>
    </w:p>
    <w:p w14:paraId="26C720F6" w14:textId="651E211F" w:rsidR="00027310" w:rsidRPr="00EF0E97" w:rsidRDefault="00EA1A3B" w:rsidP="0029570F">
      <w:pPr>
        <w:spacing w:after="240"/>
        <w:ind w:left="0" w:firstLine="0"/>
        <w:rPr>
          <w:rFonts w:ascii="Arial" w:hAnsi="Arial" w:cs="Arial"/>
          <w:b/>
          <w:i/>
          <w:color w:val="1F497D" w:themeColor="text2"/>
        </w:rPr>
      </w:pPr>
      <w:r w:rsidRPr="0055552F">
        <w:rPr>
          <w:rFonts w:ascii="Arial" w:hAnsi="Arial" w:cs="Arial"/>
          <w:b/>
          <w:i/>
          <w:color w:val="1F497D" w:themeColor="text2"/>
        </w:rPr>
        <w:t>Define strategies for equitable and co</w:t>
      </w:r>
      <w:r w:rsidR="00445448">
        <w:rPr>
          <w:rFonts w:ascii="Arial" w:hAnsi="Arial" w:cs="Arial"/>
          <w:b/>
          <w:i/>
          <w:color w:val="1F497D" w:themeColor="text2"/>
        </w:rPr>
        <w:t>hesive TA</w:t>
      </w:r>
      <w:r w:rsidRPr="0055552F">
        <w:rPr>
          <w:rFonts w:ascii="Arial" w:hAnsi="Arial" w:cs="Arial"/>
          <w:b/>
          <w:i/>
          <w:color w:val="1F497D" w:themeColor="text2"/>
        </w:rPr>
        <w:t xml:space="preserve"> with limited resources to achieve desired outcomes.</w:t>
      </w:r>
    </w:p>
    <w:p w14:paraId="404855B5" w14:textId="2F383BDA" w:rsidR="00027310" w:rsidRPr="00EA1A3B" w:rsidRDefault="00EA1A3B" w:rsidP="0029570F">
      <w:pPr>
        <w:spacing w:after="240"/>
        <w:ind w:left="0" w:firstLine="0"/>
        <w:rPr>
          <w:rFonts w:ascii="Arial" w:hAnsi="Arial" w:cs="Arial"/>
          <w:b/>
        </w:rPr>
      </w:pPr>
      <w:r w:rsidRPr="00EA1A3B">
        <w:rPr>
          <w:rFonts w:ascii="Arial" w:hAnsi="Arial" w:cs="Arial"/>
          <w:b/>
        </w:rPr>
        <w:t>Recommendation 1: Establish a Co</w:t>
      </w:r>
      <w:r w:rsidR="00EF0E97">
        <w:rPr>
          <w:rFonts w:ascii="Arial" w:hAnsi="Arial" w:cs="Arial"/>
          <w:b/>
        </w:rPr>
        <w:t>mmunity of Practice for the System of Support for Expanded Learning</w:t>
      </w:r>
    </w:p>
    <w:p w14:paraId="39CEC084" w14:textId="2D43F288" w:rsidR="007E2881" w:rsidRPr="00EA1A3B" w:rsidRDefault="007E2881" w:rsidP="0029570F">
      <w:pPr>
        <w:spacing w:after="240"/>
        <w:ind w:left="0" w:firstLine="0"/>
        <w:rPr>
          <w:rFonts w:ascii="Arial" w:hAnsi="Arial" w:cs="Arial"/>
        </w:rPr>
      </w:pPr>
      <w:r w:rsidRPr="00EA1A3B">
        <w:rPr>
          <w:rFonts w:ascii="Arial" w:hAnsi="Arial" w:cs="Arial"/>
        </w:rPr>
        <w:t xml:space="preserve">Establish a </w:t>
      </w:r>
      <w:r w:rsidR="00BC1FF8">
        <w:rPr>
          <w:rFonts w:ascii="Arial" w:hAnsi="Arial" w:cs="Arial"/>
        </w:rPr>
        <w:t>Community of Practice (</w:t>
      </w:r>
      <w:r w:rsidRPr="00EA1A3B">
        <w:rPr>
          <w:rFonts w:ascii="Arial" w:hAnsi="Arial" w:cs="Arial"/>
        </w:rPr>
        <w:t>CoP</w:t>
      </w:r>
      <w:r w:rsidR="00BC1FF8">
        <w:rPr>
          <w:rFonts w:ascii="Arial" w:hAnsi="Arial" w:cs="Arial"/>
        </w:rPr>
        <w:t>)</w:t>
      </w:r>
      <w:r w:rsidRPr="00EA1A3B">
        <w:rPr>
          <w:rFonts w:ascii="Arial" w:hAnsi="Arial" w:cs="Arial"/>
        </w:rPr>
        <w:t xml:space="preserve"> for the SSEL</w:t>
      </w:r>
      <w:r>
        <w:rPr>
          <w:rFonts w:ascii="Arial" w:hAnsi="Arial" w:cs="Arial"/>
        </w:rPr>
        <w:t xml:space="preserve"> </w:t>
      </w:r>
      <w:r w:rsidRPr="00EA1A3B">
        <w:rPr>
          <w:rFonts w:ascii="Arial" w:hAnsi="Arial" w:cs="Arial"/>
        </w:rPr>
        <w:t>(to</w:t>
      </w:r>
      <w:r>
        <w:rPr>
          <w:rFonts w:ascii="Arial" w:hAnsi="Arial" w:cs="Arial"/>
        </w:rPr>
        <w:t xml:space="preserve"> i</w:t>
      </w:r>
      <w:r w:rsidRPr="00EA1A3B">
        <w:rPr>
          <w:rFonts w:ascii="Arial" w:hAnsi="Arial" w:cs="Arial"/>
        </w:rPr>
        <w:t xml:space="preserve">nclude, but not limited to the following: Regional County Lead/Staff, </w:t>
      </w:r>
      <w:r w:rsidR="002F0A25">
        <w:rPr>
          <w:rFonts w:ascii="Arial" w:hAnsi="Arial" w:cs="Arial"/>
        </w:rPr>
        <w:t xml:space="preserve">EXLD </w:t>
      </w:r>
      <w:r w:rsidRPr="00EA1A3B">
        <w:rPr>
          <w:rFonts w:ascii="Arial" w:hAnsi="Arial" w:cs="Arial"/>
        </w:rPr>
        <w:t>Consultants, Analysts, other EXLD staff</w:t>
      </w:r>
      <w:r>
        <w:rPr>
          <w:rFonts w:ascii="Arial" w:hAnsi="Arial" w:cs="Arial"/>
        </w:rPr>
        <w:t xml:space="preserve">, and contracted Statewide TA Providers). </w:t>
      </w:r>
      <w:r w:rsidRPr="00EA1A3B">
        <w:rPr>
          <w:rFonts w:ascii="Arial" w:hAnsi="Arial" w:cs="Arial"/>
        </w:rPr>
        <w:t>Provide a structured venue for peer learning, sharing of promising practices, c</w:t>
      </w:r>
      <w:r>
        <w:rPr>
          <w:rFonts w:ascii="Arial" w:hAnsi="Arial" w:cs="Arial"/>
        </w:rPr>
        <w:t>ollaboration, and supports for Expanded L</w:t>
      </w:r>
      <w:r w:rsidRPr="00EA1A3B">
        <w:rPr>
          <w:rFonts w:ascii="Arial" w:hAnsi="Arial" w:cs="Arial"/>
        </w:rPr>
        <w:t>earning stakeholders, including an emp</w:t>
      </w:r>
      <w:r w:rsidR="008353CF">
        <w:rPr>
          <w:rFonts w:ascii="Arial" w:hAnsi="Arial" w:cs="Arial"/>
        </w:rPr>
        <w:t>hasis on the important role of Site C</w:t>
      </w:r>
      <w:r w:rsidRPr="00EA1A3B">
        <w:rPr>
          <w:rFonts w:ascii="Arial" w:hAnsi="Arial" w:cs="Arial"/>
        </w:rPr>
        <w:t>oordinators.</w:t>
      </w:r>
    </w:p>
    <w:p w14:paraId="36711395" w14:textId="5DED20B9" w:rsidR="00027310" w:rsidRPr="00EA1A3B" w:rsidRDefault="00EA1A3B" w:rsidP="00D43DD2">
      <w:pPr>
        <w:spacing w:after="240"/>
        <w:ind w:left="0" w:firstLine="0"/>
        <w:rPr>
          <w:rFonts w:ascii="Arial" w:hAnsi="Arial" w:cs="Arial"/>
          <w:b/>
        </w:rPr>
      </w:pPr>
      <w:r w:rsidRPr="00EA1A3B">
        <w:rPr>
          <w:rFonts w:ascii="Arial" w:hAnsi="Arial" w:cs="Arial"/>
          <w:b/>
        </w:rPr>
        <w:t>Recommendation 2: Incorporate Needs Assessments and a</w:t>
      </w:r>
      <w:r w:rsidR="00EF0E97">
        <w:rPr>
          <w:rFonts w:ascii="Arial" w:hAnsi="Arial" w:cs="Arial"/>
          <w:b/>
        </w:rPr>
        <w:t xml:space="preserve"> Shared Vision in Delivery of Technical Assistance</w:t>
      </w:r>
    </w:p>
    <w:p w14:paraId="136862F2" w14:textId="2768C437" w:rsidR="00027310" w:rsidRPr="00EA1A3B" w:rsidRDefault="007E2881" w:rsidP="0029570F">
      <w:pPr>
        <w:spacing w:after="240"/>
        <w:ind w:left="0" w:firstLine="0"/>
        <w:rPr>
          <w:rFonts w:ascii="Arial" w:hAnsi="Arial" w:cs="Arial"/>
        </w:rPr>
      </w:pPr>
      <w:r w:rsidRPr="00EA1A3B">
        <w:rPr>
          <w:rFonts w:ascii="Arial" w:hAnsi="Arial" w:cs="Arial"/>
        </w:rPr>
        <w:t xml:space="preserve">The SSEL incorporate </w:t>
      </w:r>
      <w:r w:rsidR="009008F7" w:rsidRPr="00EA1A3B">
        <w:rPr>
          <w:rFonts w:ascii="Arial" w:hAnsi="Arial" w:cs="Arial"/>
        </w:rPr>
        <w:t xml:space="preserve">indicators and/or strategies </w:t>
      </w:r>
      <w:r w:rsidRPr="00EA1A3B">
        <w:rPr>
          <w:rFonts w:ascii="Arial" w:hAnsi="Arial" w:cs="Arial"/>
        </w:rPr>
        <w:t>into regional needs assessments to assure that TA assistance is co-created by the grantee and TA Provider to address local needs and a</w:t>
      </w:r>
      <w:r w:rsidR="00EF0E97">
        <w:rPr>
          <w:rFonts w:ascii="Arial" w:hAnsi="Arial" w:cs="Arial"/>
        </w:rPr>
        <w:t xml:space="preserve"> shared vision of the solution.</w:t>
      </w:r>
    </w:p>
    <w:p w14:paraId="26A89956" w14:textId="5E326795" w:rsidR="00027310" w:rsidRPr="00EA1A3B" w:rsidRDefault="00EA1A3B" w:rsidP="00EF0E97">
      <w:pPr>
        <w:spacing w:after="240"/>
        <w:rPr>
          <w:rFonts w:ascii="Arial" w:hAnsi="Arial" w:cs="Arial"/>
          <w:b/>
        </w:rPr>
      </w:pPr>
      <w:r w:rsidRPr="00EA1A3B">
        <w:rPr>
          <w:rFonts w:ascii="Arial" w:hAnsi="Arial" w:cs="Arial"/>
          <w:b/>
        </w:rPr>
        <w:t>Recommendati</w:t>
      </w:r>
      <w:r w:rsidR="003225F9">
        <w:rPr>
          <w:rFonts w:ascii="Arial" w:hAnsi="Arial" w:cs="Arial"/>
          <w:b/>
        </w:rPr>
        <w:t xml:space="preserve">on 3: Provide Web-based Technical Assistance </w:t>
      </w:r>
    </w:p>
    <w:p w14:paraId="5E2CA580" w14:textId="03E73DEE" w:rsidR="007E2881" w:rsidRPr="00EA1A3B" w:rsidRDefault="00445448" w:rsidP="0029570F">
      <w:pPr>
        <w:spacing w:after="240"/>
        <w:ind w:left="0" w:firstLine="0"/>
        <w:rPr>
          <w:rFonts w:ascii="Arial" w:hAnsi="Arial" w:cs="Arial"/>
        </w:rPr>
      </w:pPr>
      <w:r>
        <w:rPr>
          <w:rFonts w:ascii="Arial" w:hAnsi="Arial" w:cs="Arial"/>
        </w:rPr>
        <w:t>TA</w:t>
      </w:r>
      <w:r w:rsidR="007E2881" w:rsidRPr="00EA1A3B">
        <w:rPr>
          <w:rFonts w:ascii="Arial" w:hAnsi="Arial" w:cs="Arial"/>
        </w:rPr>
        <w:t xml:space="preserve"> providers </w:t>
      </w:r>
      <w:r w:rsidR="002D1978">
        <w:rPr>
          <w:rFonts w:ascii="Arial" w:hAnsi="Arial" w:cs="Arial"/>
        </w:rPr>
        <w:t>(</w:t>
      </w:r>
      <w:r w:rsidR="007E2881" w:rsidRPr="00EA1A3B">
        <w:rPr>
          <w:rFonts w:ascii="Arial" w:hAnsi="Arial" w:cs="Arial"/>
        </w:rPr>
        <w:t>including the SSEL</w:t>
      </w:r>
      <w:r w:rsidR="002D1978">
        <w:rPr>
          <w:rFonts w:ascii="Arial" w:hAnsi="Arial" w:cs="Arial"/>
        </w:rPr>
        <w:t>)</w:t>
      </w:r>
      <w:r w:rsidR="007E2881" w:rsidRPr="00EA1A3B">
        <w:rPr>
          <w:rFonts w:ascii="Arial" w:hAnsi="Arial" w:cs="Arial"/>
        </w:rPr>
        <w:t xml:space="preserve"> with content expertise develop or expand a library for web-based TA and support for Site Coordinators and </w:t>
      </w:r>
      <w:r w:rsidR="007E2881">
        <w:rPr>
          <w:rFonts w:ascii="Arial" w:hAnsi="Arial" w:cs="Arial"/>
        </w:rPr>
        <w:t>p</w:t>
      </w:r>
      <w:r w:rsidR="007E2881" w:rsidRPr="00EA1A3B">
        <w:rPr>
          <w:rFonts w:ascii="Arial" w:hAnsi="Arial" w:cs="Arial"/>
        </w:rPr>
        <w:t>rogram staff.</w:t>
      </w:r>
    </w:p>
    <w:p w14:paraId="2C13680C" w14:textId="104CF7CB" w:rsidR="00027310" w:rsidRPr="00EA1A3B" w:rsidRDefault="00EA1A3B" w:rsidP="0029570F">
      <w:pPr>
        <w:spacing w:after="240"/>
        <w:ind w:left="0" w:firstLine="0"/>
        <w:rPr>
          <w:rFonts w:ascii="Arial" w:hAnsi="Arial" w:cs="Arial"/>
          <w:b/>
        </w:rPr>
      </w:pPr>
      <w:r w:rsidRPr="00EA1A3B">
        <w:rPr>
          <w:rFonts w:ascii="Arial" w:hAnsi="Arial" w:cs="Arial"/>
          <w:b/>
        </w:rPr>
        <w:t>Recommendation 4:</w:t>
      </w:r>
      <w:r w:rsidRPr="00EA1A3B">
        <w:rPr>
          <w:rFonts w:ascii="Arial" w:hAnsi="Arial" w:cs="Arial"/>
        </w:rPr>
        <w:t xml:space="preserve"> </w:t>
      </w:r>
      <w:r w:rsidRPr="00EA1A3B">
        <w:rPr>
          <w:rFonts w:ascii="Arial" w:hAnsi="Arial" w:cs="Arial"/>
          <w:b/>
        </w:rPr>
        <w:t>Improve Current Data Col</w:t>
      </w:r>
      <w:r w:rsidR="00EF0E97">
        <w:rPr>
          <w:rFonts w:ascii="Arial" w:hAnsi="Arial" w:cs="Arial"/>
          <w:b/>
        </w:rPr>
        <w:t>lection Methods for Reporting Technical Assistance</w:t>
      </w:r>
    </w:p>
    <w:p w14:paraId="17F60B63" w14:textId="097AE89B" w:rsidR="00027310" w:rsidRPr="00EA1A3B" w:rsidRDefault="00EA1A3B" w:rsidP="00CE6864">
      <w:pPr>
        <w:spacing w:after="360"/>
        <w:ind w:left="0" w:firstLine="0"/>
        <w:rPr>
          <w:rFonts w:ascii="Arial" w:hAnsi="Arial" w:cs="Arial"/>
        </w:rPr>
      </w:pPr>
      <w:r w:rsidRPr="00EA1A3B">
        <w:rPr>
          <w:rFonts w:ascii="Arial" w:hAnsi="Arial" w:cs="Arial"/>
        </w:rPr>
        <w:t>Th</w:t>
      </w:r>
      <w:r w:rsidR="00EF0E97">
        <w:rPr>
          <w:rFonts w:ascii="Arial" w:hAnsi="Arial" w:cs="Arial"/>
        </w:rPr>
        <w:t>e Statewide TA</w:t>
      </w:r>
      <w:r w:rsidRPr="00EA1A3B">
        <w:rPr>
          <w:rFonts w:ascii="Arial" w:hAnsi="Arial" w:cs="Arial"/>
        </w:rPr>
        <w:t xml:space="preserve"> Tracker (STAT)</w:t>
      </w:r>
      <w:r w:rsidR="003D07C4" w:rsidRPr="003D07C4">
        <w:rPr>
          <w:rStyle w:val="FootnoteReference"/>
          <w:rFonts w:ascii="Arial" w:hAnsi="Arial" w:cs="Arial"/>
        </w:rPr>
        <w:t xml:space="preserve"> </w:t>
      </w:r>
      <w:r w:rsidR="003D07C4">
        <w:rPr>
          <w:rStyle w:val="FootnoteReference"/>
          <w:rFonts w:ascii="Arial" w:hAnsi="Arial" w:cs="Arial"/>
        </w:rPr>
        <w:footnoteReference w:id="7"/>
      </w:r>
      <w:r w:rsidRPr="00EA1A3B">
        <w:rPr>
          <w:rFonts w:ascii="Arial" w:hAnsi="Arial" w:cs="Arial"/>
        </w:rPr>
        <w:t xml:space="preserve"> reporting requirements should be simplified, streamlined, or better supported; e</w:t>
      </w:r>
      <w:r w:rsidR="00907AB7">
        <w:rPr>
          <w:rFonts w:ascii="Arial" w:hAnsi="Arial" w:cs="Arial"/>
        </w:rPr>
        <w:t>nsuring regular use for CQI</w:t>
      </w:r>
      <w:r w:rsidR="00BC1FF8">
        <w:rPr>
          <w:rFonts w:ascii="Arial" w:hAnsi="Arial" w:cs="Arial"/>
        </w:rPr>
        <w:t xml:space="preserve"> </w:t>
      </w:r>
      <w:r w:rsidRPr="00EA1A3B">
        <w:rPr>
          <w:rFonts w:ascii="Arial" w:hAnsi="Arial" w:cs="Arial"/>
        </w:rPr>
        <w:t>processes.</w:t>
      </w:r>
    </w:p>
    <w:p w14:paraId="551F9075" w14:textId="12C278A9" w:rsidR="00027310" w:rsidRPr="00EA1A3B" w:rsidRDefault="00EA1A3B" w:rsidP="00331CC6">
      <w:pPr>
        <w:pStyle w:val="Heading3"/>
      </w:pPr>
      <w:bookmarkStart w:id="22" w:name="_lnxbz9" w:colFirst="0" w:colLast="0"/>
      <w:bookmarkStart w:id="23" w:name="_Toc19186865"/>
      <w:bookmarkEnd w:id="22"/>
      <w:r w:rsidRPr="00EA1A3B">
        <w:t>Empower Site Coordinators</w:t>
      </w:r>
      <w:bookmarkEnd w:id="23"/>
    </w:p>
    <w:p w14:paraId="7CE75B58" w14:textId="51CE581A" w:rsidR="007E2881" w:rsidRPr="00907AB7" w:rsidRDefault="00EA1A3B" w:rsidP="0029570F">
      <w:pPr>
        <w:spacing w:after="240"/>
        <w:ind w:left="0" w:firstLine="0"/>
        <w:rPr>
          <w:rFonts w:ascii="Arial" w:hAnsi="Arial" w:cs="Arial"/>
          <w:b/>
          <w:color w:val="1F497D" w:themeColor="text2"/>
        </w:rPr>
      </w:pPr>
      <w:r w:rsidRPr="0055552F">
        <w:rPr>
          <w:rFonts w:ascii="Arial" w:hAnsi="Arial" w:cs="Arial"/>
          <w:b/>
          <w:i/>
          <w:color w:val="1F497D" w:themeColor="text2"/>
        </w:rPr>
        <w:t>Support the empowerment of site coordinators with leadership, modeling, and mentoring.</w:t>
      </w:r>
      <w:r w:rsidRPr="0055552F">
        <w:rPr>
          <w:rFonts w:ascii="Arial" w:hAnsi="Arial" w:cs="Arial"/>
          <w:b/>
          <w:color w:val="1F497D" w:themeColor="text2"/>
        </w:rPr>
        <w:t xml:space="preserve"> </w:t>
      </w:r>
    </w:p>
    <w:p w14:paraId="52A827A5" w14:textId="7C9C986D" w:rsidR="007E2881" w:rsidRDefault="007E2881" w:rsidP="00907AB7">
      <w:pPr>
        <w:spacing w:after="240"/>
        <w:rPr>
          <w:rFonts w:ascii="Arial" w:hAnsi="Arial" w:cs="Arial"/>
          <w:b/>
        </w:rPr>
      </w:pPr>
      <w:r w:rsidRPr="00EA1A3B">
        <w:rPr>
          <w:rFonts w:ascii="Arial" w:hAnsi="Arial" w:cs="Arial"/>
          <w:b/>
        </w:rPr>
        <w:t>Recommendation 1:</w:t>
      </w:r>
      <w:r>
        <w:rPr>
          <w:rFonts w:ascii="Arial" w:hAnsi="Arial" w:cs="Arial"/>
          <w:b/>
        </w:rPr>
        <w:t xml:space="preserve"> Survey Site Coordinators Needs and Demographics </w:t>
      </w:r>
    </w:p>
    <w:p w14:paraId="68C0E1AE" w14:textId="625AB398" w:rsidR="007E2881" w:rsidRPr="00907AB7" w:rsidRDefault="007E2881" w:rsidP="0029570F">
      <w:pPr>
        <w:spacing w:after="240"/>
        <w:ind w:left="0" w:firstLine="0"/>
        <w:rPr>
          <w:rFonts w:ascii="Arial" w:hAnsi="Arial" w:cs="Arial"/>
        </w:rPr>
      </w:pPr>
      <w:r w:rsidRPr="00EA1A3B">
        <w:rPr>
          <w:rFonts w:ascii="Arial" w:hAnsi="Arial" w:cs="Arial"/>
        </w:rPr>
        <w:t xml:space="preserve">Create and distribute a survey instrument to various leadership levels within a district/agency’s </w:t>
      </w:r>
      <w:r w:rsidR="00C770D4">
        <w:rPr>
          <w:rFonts w:ascii="Arial" w:hAnsi="Arial" w:cs="Arial"/>
        </w:rPr>
        <w:t>Expanded Learning programs</w:t>
      </w:r>
      <w:r w:rsidRPr="00EA1A3B">
        <w:rPr>
          <w:rFonts w:ascii="Arial" w:hAnsi="Arial" w:cs="Arial"/>
        </w:rPr>
        <w:t>, for example: Site Coordinators, Supervisors of Site Coordinators</w:t>
      </w:r>
      <w:r w:rsidR="008353CF">
        <w:rPr>
          <w:rFonts w:ascii="Arial" w:hAnsi="Arial" w:cs="Arial"/>
        </w:rPr>
        <w:t>,</w:t>
      </w:r>
      <w:r w:rsidRPr="00EA1A3B">
        <w:rPr>
          <w:rFonts w:ascii="Arial" w:hAnsi="Arial" w:cs="Arial"/>
        </w:rPr>
        <w:t xml:space="preserve"> and/or Program Managers.</w:t>
      </w:r>
    </w:p>
    <w:p w14:paraId="446BB381" w14:textId="758250A1" w:rsidR="00027310" w:rsidRPr="00EA1A3B" w:rsidRDefault="00907AB7" w:rsidP="00391572">
      <w:pPr>
        <w:rPr>
          <w:rFonts w:ascii="Arial" w:hAnsi="Arial" w:cs="Arial"/>
          <w:b/>
        </w:rPr>
      </w:pPr>
      <w:r>
        <w:rPr>
          <w:rFonts w:ascii="Arial" w:hAnsi="Arial" w:cs="Arial"/>
          <w:b/>
        </w:rPr>
        <w:br w:type="page"/>
      </w:r>
      <w:r w:rsidR="007E2881">
        <w:rPr>
          <w:rFonts w:ascii="Arial" w:hAnsi="Arial" w:cs="Arial"/>
          <w:b/>
        </w:rPr>
        <w:lastRenderedPageBreak/>
        <w:t>Recommendation 2</w:t>
      </w:r>
      <w:r w:rsidR="00EA1A3B" w:rsidRPr="00EA1A3B">
        <w:rPr>
          <w:rFonts w:ascii="Arial" w:hAnsi="Arial" w:cs="Arial"/>
          <w:b/>
        </w:rPr>
        <w:t>a: Identify and Define Site Coordinator Leadership Competencies</w:t>
      </w:r>
    </w:p>
    <w:p w14:paraId="4DDDC125" w14:textId="475E5CD7" w:rsidR="007E2881" w:rsidRPr="00907AB7" w:rsidRDefault="007E2881" w:rsidP="0029570F">
      <w:pPr>
        <w:spacing w:after="240"/>
        <w:ind w:left="0" w:firstLine="0"/>
        <w:rPr>
          <w:rFonts w:ascii="Arial" w:hAnsi="Arial" w:cs="Arial"/>
        </w:rPr>
      </w:pPr>
      <w:r w:rsidRPr="00EA1A3B">
        <w:rPr>
          <w:rFonts w:ascii="Arial" w:hAnsi="Arial" w:cs="Arial"/>
        </w:rPr>
        <w:t>Clearly identify a set of</w:t>
      </w:r>
      <w:r w:rsidR="00C770D4">
        <w:rPr>
          <w:rFonts w:ascii="Arial" w:hAnsi="Arial" w:cs="Arial"/>
        </w:rPr>
        <w:t xml:space="preserve"> leadership competencies for Expanded Learning program</w:t>
      </w:r>
      <w:r w:rsidRPr="00EA1A3B">
        <w:rPr>
          <w:rFonts w:ascii="Arial" w:hAnsi="Arial" w:cs="Arial"/>
        </w:rPr>
        <w:t xml:space="preserve"> Site Coordinators that are defined in context to that role. This should be done by a workgroup/committee that includes </w:t>
      </w:r>
      <w:r>
        <w:rPr>
          <w:rFonts w:ascii="Arial" w:hAnsi="Arial" w:cs="Arial"/>
        </w:rPr>
        <w:t>Site C</w:t>
      </w:r>
      <w:r w:rsidRPr="00EA1A3B">
        <w:rPr>
          <w:rFonts w:ascii="Arial" w:hAnsi="Arial" w:cs="Arial"/>
        </w:rPr>
        <w:t>oordinators and program managers.</w:t>
      </w:r>
    </w:p>
    <w:p w14:paraId="7B247BE1" w14:textId="75271C51" w:rsidR="00027310" w:rsidRPr="00EA1A3B" w:rsidRDefault="00EA1A3B" w:rsidP="006762AA">
      <w:pPr>
        <w:spacing w:after="240"/>
        <w:ind w:left="0" w:firstLine="0"/>
        <w:rPr>
          <w:rFonts w:ascii="Arial" w:hAnsi="Arial" w:cs="Arial"/>
          <w:b/>
        </w:rPr>
      </w:pPr>
      <w:r w:rsidRPr="00EA1A3B">
        <w:rPr>
          <w:rFonts w:ascii="Arial" w:hAnsi="Arial" w:cs="Arial"/>
          <w:b/>
        </w:rPr>
        <w:t xml:space="preserve">Recommendation </w:t>
      </w:r>
      <w:r w:rsidR="007E2881">
        <w:rPr>
          <w:rFonts w:ascii="Arial" w:hAnsi="Arial" w:cs="Arial"/>
          <w:b/>
        </w:rPr>
        <w:t>2</w:t>
      </w:r>
      <w:r w:rsidRPr="00EA1A3B">
        <w:rPr>
          <w:rFonts w:ascii="Arial" w:hAnsi="Arial" w:cs="Arial"/>
          <w:b/>
        </w:rPr>
        <w:t>b:</w:t>
      </w:r>
      <w:r w:rsidRPr="00EA1A3B">
        <w:rPr>
          <w:rFonts w:ascii="Arial" w:hAnsi="Arial" w:cs="Arial"/>
        </w:rPr>
        <w:t xml:space="preserve"> </w:t>
      </w:r>
      <w:r w:rsidRPr="00EA1A3B">
        <w:rPr>
          <w:rFonts w:ascii="Arial" w:hAnsi="Arial" w:cs="Arial"/>
          <w:b/>
        </w:rPr>
        <w:t>Prioritize and Map the Incremental Steps for Competency Trainings and Development</w:t>
      </w:r>
    </w:p>
    <w:p w14:paraId="09D1F5BB" w14:textId="652FB709" w:rsidR="007E2881" w:rsidRPr="00907AB7" w:rsidRDefault="007E2881" w:rsidP="0029570F">
      <w:pPr>
        <w:spacing w:after="240"/>
        <w:ind w:left="0" w:firstLine="0"/>
        <w:rPr>
          <w:rFonts w:ascii="Arial" w:hAnsi="Arial" w:cs="Arial"/>
        </w:rPr>
      </w:pPr>
      <w:r w:rsidRPr="00EA1A3B">
        <w:rPr>
          <w:rFonts w:ascii="Arial" w:hAnsi="Arial" w:cs="Arial"/>
        </w:rPr>
        <w:t>Once the Site Coordinator competencies are selected (Recommendation 2a), Site Coordinator competencies should be prioritized and then intentionally mapped into a developmental progression to attain proficiency in those competencies. This will assure that the training and development plan for a Site Coordinator is a scaffolded continuum that incorporates clear expectations and measures of performance that builds upon the individual needs of Site Coordinators.</w:t>
      </w:r>
    </w:p>
    <w:p w14:paraId="28E0F0F4" w14:textId="46FBFF0D" w:rsidR="002E2F7C" w:rsidRDefault="002E2F7C" w:rsidP="00907AB7">
      <w:pPr>
        <w:spacing w:after="240"/>
        <w:rPr>
          <w:rFonts w:ascii="Arial" w:hAnsi="Arial" w:cs="Arial"/>
        </w:rPr>
      </w:pPr>
      <w:r>
        <w:rPr>
          <w:rFonts w:ascii="Arial" w:hAnsi="Arial" w:cs="Arial"/>
          <w:b/>
        </w:rPr>
        <w:t>Recommendation 3</w:t>
      </w:r>
      <w:r w:rsidRPr="00EA1A3B">
        <w:rPr>
          <w:rFonts w:ascii="Arial" w:hAnsi="Arial" w:cs="Arial"/>
          <w:b/>
        </w:rPr>
        <w:t xml:space="preserve">: Provide Coaching and Mentoring </w:t>
      </w:r>
      <w:r w:rsidR="009008F7" w:rsidRPr="00EA1A3B">
        <w:rPr>
          <w:rFonts w:ascii="Arial" w:hAnsi="Arial" w:cs="Arial"/>
          <w:b/>
        </w:rPr>
        <w:t>to</w:t>
      </w:r>
      <w:r w:rsidRPr="00EA1A3B">
        <w:rPr>
          <w:rFonts w:ascii="Arial" w:hAnsi="Arial" w:cs="Arial"/>
          <w:b/>
        </w:rPr>
        <w:t xml:space="preserve"> Site Coordinators</w:t>
      </w:r>
      <w:r w:rsidRPr="00EA1A3B">
        <w:rPr>
          <w:rFonts w:ascii="Arial" w:hAnsi="Arial" w:cs="Arial"/>
        </w:rPr>
        <w:t xml:space="preserve"> </w:t>
      </w:r>
    </w:p>
    <w:p w14:paraId="4F206574" w14:textId="01025D18" w:rsidR="002E2F7C" w:rsidRDefault="002E2F7C" w:rsidP="0029570F">
      <w:pPr>
        <w:spacing w:after="240"/>
        <w:ind w:left="0" w:firstLine="0"/>
        <w:rPr>
          <w:rFonts w:ascii="Arial" w:hAnsi="Arial" w:cs="Arial"/>
          <w:b/>
        </w:rPr>
      </w:pPr>
      <w:r w:rsidRPr="00EA1A3B">
        <w:rPr>
          <w:rFonts w:ascii="Arial" w:hAnsi="Arial" w:cs="Arial"/>
        </w:rPr>
        <w:t>Develop a system or delivery model for Site Coordinators, including coaching and mentoring, that will effectively and efficiently support the Regional County Leads/Staff in providing the</w:t>
      </w:r>
      <w:r w:rsidR="00C770D4">
        <w:rPr>
          <w:rFonts w:ascii="Arial" w:hAnsi="Arial" w:cs="Arial"/>
        </w:rPr>
        <w:t xml:space="preserve"> best possible direct TA to Expanded Learning Program</w:t>
      </w:r>
      <w:r w:rsidRPr="00EA1A3B">
        <w:rPr>
          <w:rFonts w:ascii="Arial" w:hAnsi="Arial" w:cs="Arial"/>
        </w:rPr>
        <w:t>s. </w:t>
      </w:r>
    </w:p>
    <w:p w14:paraId="524CD2EC" w14:textId="2E65876B" w:rsidR="00027310" w:rsidRPr="00EA1A3B" w:rsidRDefault="007E2881" w:rsidP="00907AB7">
      <w:pPr>
        <w:spacing w:after="240"/>
        <w:rPr>
          <w:rFonts w:ascii="Arial" w:hAnsi="Arial" w:cs="Arial"/>
          <w:b/>
        </w:rPr>
      </w:pPr>
      <w:r>
        <w:rPr>
          <w:rFonts w:ascii="Arial" w:hAnsi="Arial" w:cs="Arial"/>
          <w:b/>
        </w:rPr>
        <w:t>Rec</w:t>
      </w:r>
      <w:r w:rsidR="002E2F7C">
        <w:rPr>
          <w:rFonts w:ascii="Arial" w:hAnsi="Arial" w:cs="Arial"/>
          <w:b/>
        </w:rPr>
        <w:t>ommendation 4</w:t>
      </w:r>
      <w:r w:rsidR="00EA1A3B" w:rsidRPr="00EA1A3B">
        <w:rPr>
          <w:rFonts w:ascii="Arial" w:hAnsi="Arial" w:cs="Arial"/>
          <w:b/>
        </w:rPr>
        <w:t>: Continue to Address the Workforce Alignment of Site Coordinators</w:t>
      </w:r>
    </w:p>
    <w:p w14:paraId="57ADBDAB" w14:textId="3EECD357" w:rsidR="007E2881" w:rsidRPr="0029570F" w:rsidRDefault="002F0A25" w:rsidP="006B03FA">
      <w:pPr>
        <w:spacing w:after="480"/>
        <w:ind w:left="0" w:firstLine="0"/>
        <w:rPr>
          <w:rFonts w:ascii="Arial" w:hAnsi="Arial" w:cs="Arial"/>
        </w:rPr>
      </w:pPr>
      <w:r w:rsidRPr="0029570F">
        <w:rPr>
          <w:rFonts w:ascii="Arial" w:hAnsi="Arial" w:cs="Arial"/>
        </w:rPr>
        <w:t xml:space="preserve">The EXLD </w:t>
      </w:r>
      <w:r w:rsidR="007E2881" w:rsidRPr="0029570F">
        <w:rPr>
          <w:rFonts w:ascii="Arial" w:hAnsi="Arial" w:cs="Arial"/>
        </w:rPr>
        <w:t xml:space="preserve">should formally address, recognize, and establish where the Site Coordinator position falls, not only in the alignment or continuum of positions within the educational field, but also where the position provides valuable professional development that supports other career pathways. This can be done by formalizing and expanding the work of the </w:t>
      </w:r>
      <w:r w:rsidR="005E21A4" w:rsidRPr="0029570F">
        <w:rPr>
          <w:rFonts w:ascii="Arial" w:hAnsi="Arial" w:cs="Arial"/>
        </w:rPr>
        <w:t>existing Workforce Development C</w:t>
      </w:r>
      <w:r w:rsidR="007E2881" w:rsidRPr="0029570F">
        <w:rPr>
          <w:rFonts w:ascii="Arial" w:hAnsi="Arial" w:cs="Arial"/>
        </w:rPr>
        <w:t>ommittee</w:t>
      </w:r>
      <w:r w:rsidR="005E21A4" w:rsidRPr="0029570F">
        <w:rPr>
          <w:rFonts w:ascii="Arial" w:hAnsi="Arial" w:cs="Arial"/>
        </w:rPr>
        <w:t>.</w:t>
      </w:r>
      <w:r w:rsidR="00EA5A39">
        <w:rPr>
          <w:rFonts w:ascii="Arial" w:hAnsi="Arial" w:cs="Arial"/>
        </w:rPr>
        <w:t xml:space="preserve"> This ad hoc committee was created to address workforce due to its emergence as an area of need.</w:t>
      </w:r>
    </w:p>
    <w:p w14:paraId="43F8F738" w14:textId="7DE52784" w:rsidR="00027310" w:rsidRPr="00EA1A3B" w:rsidRDefault="00EA1A3B" w:rsidP="00331CC6">
      <w:pPr>
        <w:pStyle w:val="Heading3"/>
      </w:pPr>
      <w:bookmarkStart w:id="24" w:name="_1ksv4uv" w:colFirst="0" w:colLast="0"/>
      <w:bookmarkStart w:id="25" w:name="_Toc19186866"/>
      <w:bookmarkEnd w:id="24"/>
      <w:r w:rsidRPr="00EA1A3B">
        <w:t xml:space="preserve">Provide </w:t>
      </w:r>
      <w:r w:rsidR="007E2881" w:rsidRPr="00EA1A3B">
        <w:t>Promising Practices</w:t>
      </w:r>
      <w:bookmarkEnd w:id="25"/>
    </w:p>
    <w:p w14:paraId="0D086671" w14:textId="63E5423D" w:rsidR="00027310" w:rsidRPr="006B03FA" w:rsidRDefault="00EA1A3B" w:rsidP="006B03FA">
      <w:pPr>
        <w:spacing w:after="240"/>
        <w:ind w:left="0" w:firstLine="0"/>
        <w:rPr>
          <w:rFonts w:ascii="Arial" w:hAnsi="Arial" w:cs="Arial"/>
          <w:b/>
          <w:i/>
          <w:color w:val="1F497D" w:themeColor="text2"/>
        </w:rPr>
      </w:pPr>
      <w:r w:rsidRPr="0055552F">
        <w:rPr>
          <w:rFonts w:ascii="Arial" w:hAnsi="Arial" w:cs="Arial"/>
          <w:b/>
          <w:i/>
          <w:color w:val="1F497D" w:themeColor="text2"/>
        </w:rPr>
        <w:t xml:space="preserve">Identify Site Coordinators needs and demographics to determine and provide </w:t>
      </w:r>
      <w:r w:rsidR="007E2881" w:rsidRPr="0055552F">
        <w:rPr>
          <w:rFonts w:ascii="Arial" w:hAnsi="Arial" w:cs="Arial"/>
          <w:b/>
          <w:i/>
          <w:color w:val="1F497D" w:themeColor="text2"/>
        </w:rPr>
        <w:t>promising practices</w:t>
      </w:r>
      <w:r w:rsidRPr="0055552F">
        <w:rPr>
          <w:rFonts w:ascii="Arial" w:hAnsi="Arial" w:cs="Arial"/>
          <w:b/>
          <w:i/>
          <w:color w:val="1F497D" w:themeColor="text2"/>
        </w:rPr>
        <w:t xml:space="preserve"> realistic with current resources.</w:t>
      </w:r>
    </w:p>
    <w:p w14:paraId="164EB746" w14:textId="03ECB238" w:rsidR="00027310" w:rsidRPr="00EA1A3B" w:rsidRDefault="00EA1A3B" w:rsidP="00907AB7">
      <w:pPr>
        <w:spacing w:after="240"/>
        <w:rPr>
          <w:rFonts w:ascii="Arial" w:hAnsi="Arial" w:cs="Arial"/>
          <w:b/>
        </w:rPr>
      </w:pPr>
      <w:r w:rsidRPr="00EA1A3B">
        <w:rPr>
          <w:rFonts w:ascii="Arial" w:hAnsi="Arial" w:cs="Arial"/>
          <w:b/>
        </w:rPr>
        <w:t xml:space="preserve">Recommendation 1: </w:t>
      </w:r>
      <w:r w:rsidR="007E2881">
        <w:rPr>
          <w:rFonts w:ascii="Arial" w:hAnsi="Arial" w:cs="Arial"/>
          <w:b/>
        </w:rPr>
        <w:t>Collect</w:t>
      </w:r>
      <w:r w:rsidRPr="00EA1A3B">
        <w:rPr>
          <w:rFonts w:ascii="Arial" w:hAnsi="Arial" w:cs="Arial"/>
          <w:b/>
        </w:rPr>
        <w:t xml:space="preserve"> Promising Practices </w:t>
      </w:r>
    </w:p>
    <w:p w14:paraId="7183819F" w14:textId="77777777" w:rsidR="00383056" w:rsidRDefault="007E2881" w:rsidP="00383056">
      <w:pPr>
        <w:spacing w:after="240"/>
        <w:ind w:left="0" w:firstLine="0"/>
        <w:rPr>
          <w:rFonts w:ascii="Arial" w:hAnsi="Arial" w:cs="Arial"/>
        </w:rPr>
        <w:sectPr w:rsidR="00383056" w:rsidSect="004F1746">
          <w:pgSz w:w="12240" w:h="15840" w:code="1"/>
          <w:pgMar w:top="1440" w:right="1080" w:bottom="1440" w:left="1080" w:header="720" w:footer="432" w:gutter="0"/>
          <w:cols w:space="720"/>
        </w:sectPr>
      </w:pPr>
      <w:r w:rsidRPr="00EA1A3B">
        <w:rPr>
          <w:rFonts w:ascii="Arial" w:hAnsi="Arial" w:cs="Arial"/>
        </w:rPr>
        <w:t>Review existing survey data and other sources of data to identify needs and demographics of Site Coordinators and other staff.</w:t>
      </w:r>
      <w:r>
        <w:rPr>
          <w:rFonts w:ascii="Arial" w:hAnsi="Arial" w:cs="Arial"/>
        </w:rPr>
        <w:t xml:space="preserve"> </w:t>
      </w:r>
      <w:r w:rsidRPr="00EA1A3B">
        <w:rPr>
          <w:rFonts w:ascii="Arial" w:hAnsi="Arial" w:cs="Arial"/>
        </w:rPr>
        <w:t>Based on needs and demographics</w:t>
      </w:r>
      <w:r w:rsidR="00907AB7">
        <w:rPr>
          <w:rFonts w:ascii="Arial" w:hAnsi="Arial" w:cs="Arial"/>
        </w:rPr>
        <w:t>,</w:t>
      </w:r>
      <w:r w:rsidRPr="00EA1A3B">
        <w:rPr>
          <w:rFonts w:ascii="Arial" w:hAnsi="Arial" w:cs="Arial"/>
        </w:rPr>
        <w:t xml:space="preserve"> collect promising practices to support Site Coordinators and other line staff.</w:t>
      </w:r>
    </w:p>
    <w:p w14:paraId="3BB9587D" w14:textId="343EFEC5" w:rsidR="00027310" w:rsidRPr="00EA1A3B" w:rsidRDefault="00EA1A3B" w:rsidP="00445448">
      <w:pPr>
        <w:spacing w:after="240"/>
        <w:ind w:left="0" w:firstLine="0"/>
        <w:rPr>
          <w:rFonts w:ascii="Arial" w:hAnsi="Arial" w:cs="Arial"/>
          <w:b/>
        </w:rPr>
      </w:pPr>
      <w:r w:rsidRPr="00EA1A3B">
        <w:rPr>
          <w:rFonts w:ascii="Arial" w:hAnsi="Arial" w:cs="Arial"/>
          <w:b/>
        </w:rPr>
        <w:lastRenderedPageBreak/>
        <w:t>Recommendation 2: Identify, Develop, or Enhance Tool</w:t>
      </w:r>
      <w:r w:rsidR="00907AB7">
        <w:rPr>
          <w:rFonts w:ascii="Arial" w:hAnsi="Arial" w:cs="Arial"/>
          <w:b/>
        </w:rPr>
        <w:t>s and Resources for E</w:t>
      </w:r>
      <w:r w:rsidR="00445448">
        <w:rPr>
          <w:rFonts w:ascii="Arial" w:hAnsi="Arial" w:cs="Arial"/>
          <w:b/>
        </w:rPr>
        <w:t xml:space="preserve">xpanded </w:t>
      </w:r>
      <w:r w:rsidR="00907AB7">
        <w:rPr>
          <w:rFonts w:ascii="Arial" w:hAnsi="Arial" w:cs="Arial"/>
          <w:b/>
        </w:rPr>
        <w:t>L</w:t>
      </w:r>
      <w:r w:rsidR="00445448">
        <w:rPr>
          <w:rFonts w:ascii="Arial" w:hAnsi="Arial" w:cs="Arial"/>
          <w:b/>
        </w:rPr>
        <w:t xml:space="preserve">earning </w:t>
      </w:r>
      <w:r w:rsidR="00907AB7">
        <w:rPr>
          <w:rFonts w:ascii="Arial" w:hAnsi="Arial" w:cs="Arial"/>
          <w:b/>
        </w:rPr>
        <w:t>P</w:t>
      </w:r>
      <w:r w:rsidR="00445448">
        <w:rPr>
          <w:rFonts w:ascii="Arial" w:hAnsi="Arial" w:cs="Arial"/>
          <w:b/>
        </w:rPr>
        <w:t>rograms</w:t>
      </w:r>
      <w:r w:rsidR="00907AB7">
        <w:rPr>
          <w:rFonts w:ascii="Arial" w:hAnsi="Arial" w:cs="Arial"/>
          <w:b/>
        </w:rPr>
        <w:t xml:space="preserve"> Staff</w:t>
      </w:r>
    </w:p>
    <w:p w14:paraId="207948DE" w14:textId="604EA9BA" w:rsidR="007E2881" w:rsidRPr="00EA1A3B" w:rsidRDefault="007E2881" w:rsidP="00F45158">
      <w:pPr>
        <w:spacing w:after="240"/>
        <w:ind w:left="0" w:firstLine="0"/>
        <w:rPr>
          <w:rFonts w:ascii="Arial" w:hAnsi="Arial" w:cs="Arial"/>
        </w:rPr>
      </w:pPr>
      <w:r w:rsidRPr="00EA1A3B">
        <w:rPr>
          <w:rFonts w:ascii="Arial" w:hAnsi="Arial" w:cs="Arial"/>
        </w:rPr>
        <w:t xml:space="preserve">Tools and resources should be developed for program staff at all levels based on </w:t>
      </w:r>
      <w:r w:rsidR="00E8220B">
        <w:rPr>
          <w:rFonts w:ascii="Arial" w:hAnsi="Arial" w:cs="Arial"/>
        </w:rPr>
        <w:t xml:space="preserve">existing </w:t>
      </w:r>
      <w:r w:rsidRPr="00EA1A3B">
        <w:rPr>
          <w:rFonts w:ascii="Arial" w:hAnsi="Arial" w:cs="Arial"/>
        </w:rPr>
        <w:t>survey results. Existing content should be updated or enhanced as needed. Tools and materials should build on one another, be targeted to appropriate audience (including location, type of program, staff roles, staff levels of experience,</w:t>
      </w:r>
      <w:r>
        <w:rPr>
          <w:rFonts w:ascii="Arial" w:hAnsi="Arial" w:cs="Arial"/>
        </w:rPr>
        <w:t xml:space="preserve"> </w:t>
      </w:r>
      <w:r w:rsidRPr="00EA1A3B">
        <w:rPr>
          <w:rFonts w:ascii="Arial" w:hAnsi="Arial" w:cs="Arial"/>
        </w:rPr>
        <w:t>program sustainability, etc.), and highlight promising practices. Ensure that content gives consideration for local context, including region and operator. For example, urban, rural, suburban, district-operated, CBO-operated, charter, etc.</w:t>
      </w:r>
      <w:r w:rsidR="00907AB7">
        <w:rPr>
          <w:rFonts w:ascii="Arial" w:hAnsi="Arial" w:cs="Arial"/>
        </w:rPr>
        <w:t xml:space="preserve"> </w:t>
      </w:r>
    </w:p>
    <w:p w14:paraId="585E8354" w14:textId="2C514D35" w:rsidR="00027310" w:rsidRPr="00EA1A3B" w:rsidRDefault="00EA1A3B" w:rsidP="00907AB7">
      <w:pPr>
        <w:spacing w:after="240"/>
        <w:rPr>
          <w:rFonts w:ascii="Arial" w:hAnsi="Arial" w:cs="Arial"/>
          <w:b/>
        </w:rPr>
      </w:pPr>
      <w:r w:rsidRPr="00EA1A3B">
        <w:rPr>
          <w:rFonts w:ascii="Arial" w:hAnsi="Arial" w:cs="Arial"/>
          <w:b/>
        </w:rPr>
        <w:t xml:space="preserve">Recommendation 3: Disseminate and Centralize Tools and Other Resources </w:t>
      </w:r>
    </w:p>
    <w:p w14:paraId="4DAF21C3" w14:textId="5D109A7C" w:rsidR="004643EF" w:rsidRDefault="007E2881" w:rsidP="00383056">
      <w:pPr>
        <w:ind w:left="0" w:firstLine="0"/>
        <w:rPr>
          <w:rFonts w:ascii="Arial" w:hAnsi="Arial" w:cs="Arial"/>
          <w:b/>
          <w:sz w:val="32"/>
          <w:szCs w:val="32"/>
        </w:rPr>
      </w:pPr>
      <w:r w:rsidRPr="00EA1A3B">
        <w:rPr>
          <w:rFonts w:ascii="Arial" w:hAnsi="Arial" w:cs="Arial"/>
        </w:rPr>
        <w:t>Create a plan to widely distribute the developed or enhanced tools and materials throughout the SSEL Ecosystem. All members of the SSEL should have access to these tools/materials and be an integral part of the distribution process. The plan should also include strategies to deliver targeted information to specific audiences. House tools and resources in one cent</w:t>
      </w:r>
      <w:r w:rsidR="00445448">
        <w:rPr>
          <w:rFonts w:ascii="Arial" w:hAnsi="Arial" w:cs="Arial"/>
        </w:rPr>
        <w:t xml:space="preserve">ral location, such as the </w:t>
      </w:r>
      <w:r w:rsidR="00EA5A39">
        <w:rPr>
          <w:rFonts w:ascii="Arial" w:hAnsi="Arial" w:cs="Arial"/>
        </w:rPr>
        <w:t xml:space="preserve">CDE’s </w:t>
      </w:r>
      <w:r w:rsidR="00445448">
        <w:rPr>
          <w:rFonts w:ascii="Arial" w:hAnsi="Arial" w:cs="Arial"/>
        </w:rPr>
        <w:t>EXLD w</w:t>
      </w:r>
      <w:r w:rsidRPr="00EA1A3B">
        <w:rPr>
          <w:rFonts w:ascii="Arial" w:hAnsi="Arial" w:cs="Arial"/>
        </w:rPr>
        <w:t>eb page.</w:t>
      </w:r>
      <w:r w:rsidR="004643EF">
        <w:rPr>
          <w:rFonts w:ascii="Arial" w:hAnsi="Arial" w:cs="Arial"/>
        </w:rPr>
        <w:br w:type="page"/>
      </w:r>
    </w:p>
    <w:p w14:paraId="07CB5651" w14:textId="0BC32E91" w:rsidR="00027310" w:rsidRPr="005272CA" w:rsidRDefault="005272CA" w:rsidP="00331CC6">
      <w:pPr>
        <w:pStyle w:val="Heading2"/>
      </w:pPr>
      <w:bookmarkStart w:id="26" w:name="_Toc19186867"/>
      <w:r>
        <w:lastRenderedPageBreak/>
        <w:t>Detailed Recommendations</w:t>
      </w:r>
      <w:bookmarkEnd w:id="26"/>
    </w:p>
    <w:p w14:paraId="08E74190" w14:textId="61036C46" w:rsidR="00027310" w:rsidRPr="00EA1A3B" w:rsidRDefault="00391572" w:rsidP="006B03FA">
      <w:pPr>
        <w:spacing w:after="480"/>
        <w:ind w:left="0" w:firstLine="0"/>
        <w:rPr>
          <w:rFonts w:ascii="Arial" w:hAnsi="Arial" w:cs="Arial"/>
        </w:rPr>
      </w:pPr>
      <w:r>
        <w:rPr>
          <w:rFonts w:ascii="Arial" w:hAnsi="Arial" w:cs="Arial"/>
        </w:rPr>
        <w:t>Below please</w:t>
      </w:r>
      <w:r w:rsidR="00EA1A3B" w:rsidRPr="00EA1A3B">
        <w:rPr>
          <w:rFonts w:ascii="Arial" w:hAnsi="Arial" w:cs="Arial"/>
        </w:rPr>
        <w:t xml:space="preserve"> find context and more detail for each of the recommendations. While the specific recommendations represent a consensus from the </w:t>
      </w:r>
      <w:r w:rsidR="0070053E">
        <w:rPr>
          <w:rFonts w:ascii="Arial" w:hAnsi="Arial" w:cs="Arial"/>
        </w:rPr>
        <w:t>QDT</w:t>
      </w:r>
      <w:r w:rsidR="00EA1A3B" w:rsidRPr="00EA1A3B">
        <w:rPr>
          <w:rFonts w:ascii="Arial" w:hAnsi="Arial" w:cs="Arial"/>
        </w:rPr>
        <w:t>, additional information under each recommendation</w:t>
      </w:r>
      <w:r w:rsidR="00C657E9">
        <w:t>—</w:t>
      </w:r>
      <w:r w:rsidR="00EA1A3B" w:rsidRPr="00EA1A3B">
        <w:rPr>
          <w:rFonts w:ascii="Arial" w:hAnsi="Arial" w:cs="Arial"/>
        </w:rPr>
        <w:t>rationale, resources, category, target audience (those that are impacted by the specific recommendation), and timeline</w:t>
      </w:r>
      <w:r w:rsidR="00D01835">
        <w:rPr>
          <w:rFonts w:ascii="Arial" w:hAnsi="Arial" w:cs="Arial"/>
        </w:rPr>
        <w:t xml:space="preserve"> </w:t>
      </w:r>
      <w:r w:rsidR="00D01835" w:rsidRPr="0055552F">
        <w:rPr>
          <w:rFonts w:ascii="Arial" w:hAnsi="Arial" w:cs="Arial"/>
        </w:rPr>
        <w:t>(by quarters (Q) and fiscal years (FY))</w:t>
      </w:r>
      <w:r w:rsidR="00C657E9">
        <w:t>—</w:t>
      </w:r>
      <w:r w:rsidR="00EA1A3B" w:rsidRPr="00EA1A3B">
        <w:rPr>
          <w:rFonts w:ascii="Arial" w:hAnsi="Arial" w:cs="Arial"/>
        </w:rPr>
        <w:t xml:space="preserve">were provided by smaller subcommittees. These subcommittees and other individuals from the planning team also added “additional considerations” when they felt it necessary. The more detailed information was not voted on or approved by the QDT. It was intended to provide additional context to the EXLD to support implementation. </w:t>
      </w:r>
    </w:p>
    <w:p w14:paraId="2ACAD50E" w14:textId="0485E423" w:rsidR="00027310" w:rsidRPr="002C7D60" w:rsidRDefault="00EA1A3B" w:rsidP="00331CC6">
      <w:pPr>
        <w:pStyle w:val="Heading3"/>
      </w:pPr>
      <w:bookmarkStart w:id="27" w:name="_Toc19186868"/>
      <w:r w:rsidRPr="002C7D60">
        <w:t>Deliver Equitable and Cohesive Technical Assistance</w:t>
      </w:r>
      <w:bookmarkEnd w:id="27"/>
    </w:p>
    <w:p w14:paraId="68FE746F" w14:textId="499201CB" w:rsidR="00027310" w:rsidRPr="00EA1A3B" w:rsidRDefault="00EA1A3B" w:rsidP="00D43DD2">
      <w:pPr>
        <w:spacing w:after="240"/>
        <w:ind w:left="0" w:firstLine="0"/>
        <w:rPr>
          <w:rFonts w:ascii="Arial" w:hAnsi="Arial" w:cs="Arial"/>
          <w:i/>
        </w:rPr>
      </w:pPr>
      <w:r w:rsidRPr="00EA1A3B">
        <w:rPr>
          <w:rFonts w:ascii="Arial" w:hAnsi="Arial" w:cs="Arial"/>
          <w:i/>
        </w:rPr>
        <w:t>Define strategies for equitable and</w:t>
      </w:r>
      <w:r w:rsidR="005272CA">
        <w:rPr>
          <w:rFonts w:ascii="Arial" w:hAnsi="Arial" w:cs="Arial"/>
          <w:i/>
        </w:rPr>
        <w:t xml:space="preserve"> cohesive TA</w:t>
      </w:r>
      <w:r w:rsidRPr="00EA1A3B">
        <w:rPr>
          <w:rFonts w:ascii="Arial" w:hAnsi="Arial" w:cs="Arial"/>
          <w:i/>
        </w:rPr>
        <w:t xml:space="preserve"> with limited resources to achieve desired outcomes.</w:t>
      </w:r>
    </w:p>
    <w:tbl>
      <w:tblPr>
        <w:tblStyle w:val="17"/>
        <w:tblW w:w="10080" w:type="dxa"/>
        <w:jc w:val="center"/>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Layout w:type="fixed"/>
        <w:tblLook w:val="0620" w:firstRow="1" w:lastRow="0" w:firstColumn="0" w:lastColumn="0" w:noHBand="1" w:noVBand="1"/>
        <w:tblCaption w:val="Recommendation 1: Establish a Community of Practice for the System of Support for Expanded Learning"/>
        <w:tblDescription w:val="Recommendation number 1 and context for defining strategies for equitable and cohesive technical assistance with limited resources to achieve desired outcomes."/>
      </w:tblPr>
      <w:tblGrid>
        <w:gridCol w:w="10080"/>
      </w:tblGrid>
      <w:tr w:rsidR="00027310" w:rsidRPr="00EA1A3B" w14:paraId="3055B220" w14:textId="77777777" w:rsidTr="008F66E0">
        <w:trPr>
          <w:tblHeader/>
          <w:jc w:val="center"/>
        </w:trPr>
        <w:tc>
          <w:tcPr>
            <w:tcW w:w="10080" w:type="dxa"/>
            <w:tcBorders>
              <w:top w:val="nil"/>
              <w:left w:val="nil"/>
              <w:bottom w:val="single" w:sz="4" w:space="0" w:color="1F497D" w:themeColor="text2"/>
              <w:right w:val="nil"/>
            </w:tcBorders>
            <w:shd w:val="clear" w:color="auto" w:fill="auto"/>
            <w:tcMar>
              <w:top w:w="100" w:type="dxa"/>
              <w:left w:w="100" w:type="dxa"/>
              <w:bottom w:w="100" w:type="dxa"/>
              <w:right w:w="100" w:type="dxa"/>
            </w:tcMar>
          </w:tcPr>
          <w:p w14:paraId="04C5B8F8" w14:textId="2DE49F12" w:rsidR="00027310" w:rsidRPr="00EA1A3B" w:rsidRDefault="00EA1A3B" w:rsidP="00CE6864">
            <w:pPr>
              <w:spacing w:after="120"/>
              <w:ind w:left="0" w:firstLine="0"/>
              <w:rPr>
                <w:rFonts w:ascii="Arial" w:hAnsi="Arial" w:cs="Arial"/>
                <w:i/>
              </w:rPr>
            </w:pPr>
            <w:r w:rsidRPr="00EA1A3B">
              <w:rPr>
                <w:rFonts w:ascii="Arial" w:hAnsi="Arial" w:cs="Arial"/>
                <w:b/>
              </w:rPr>
              <w:t>Recommendation 1: Establish a Community of Pr</w:t>
            </w:r>
            <w:r w:rsidR="005272CA">
              <w:rPr>
                <w:rFonts w:ascii="Arial" w:hAnsi="Arial" w:cs="Arial"/>
                <w:b/>
              </w:rPr>
              <w:t>actice for the S</w:t>
            </w:r>
            <w:r w:rsidR="00445448">
              <w:rPr>
                <w:rFonts w:ascii="Arial" w:hAnsi="Arial" w:cs="Arial"/>
                <w:b/>
              </w:rPr>
              <w:t xml:space="preserve">ystem of </w:t>
            </w:r>
            <w:r w:rsidR="005272CA">
              <w:rPr>
                <w:rFonts w:ascii="Arial" w:hAnsi="Arial" w:cs="Arial"/>
                <w:b/>
              </w:rPr>
              <w:t>S</w:t>
            </w:r>
            <w:r w:rsidR="00445448">
              <w:rPr>
                <w:rFonts w:ascii="Arial" w:hAnsi="Arial" w:cs="Arial"/>
                <w:b/>
              </w:rPr>
              <w:t xml:space="preserve">upport for Expanded </w:t>
            </w:r>
            <w:r w:rsidR="005272CA">
              <w:rPr>
                <w:rFonts w:ascii="Arial" w:hAnsi="Arial" w:cs="Arial"/>
                <w:b/>
              </w:rPr>
              <w:t>L</w:t>
            </w:r>
            <w:r w:rsidR="00445448">
              <w:rPr>
                <w:rFonts w:ascii="Arial" w:hAnsi="Arial" w:cs="Arial"/>
                <w:b/>
              </w:rPr>
              <w:t>earning</w:t>
            </w:r>
          </w:p>
        </w:tc>
      </w:tr>
      <w:tr w:rsidR="00027310" w:rsidRPr="00EA1A3B" w14:paraId="1173DF8A" w14:textId="77777777" w:rsidTr="008F66E0">
        <w:trPr>
          <w:jc w:val="center"/>
        </w:trPr>
        <w:tc>
          <w:tcPr>
            <w:tcW w:w="10080"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1F497D" w:themeFill="text2"/>
            <w:tcMar>
              <w:top w:w="100" w:type="dxa"/>
              <w:left w:w="100" w:type="dxa"/>
              <w:bottom w:w="100" w:type="dxa"/>
              <w:right w:w="100" w:type="dxa"/>
            </w:tcMar>
          </w:tcPr>
          <w:p w14:paraId="629F39A8" w14:textId="77777777" w:rsidR="00027310" w:rsidRPr="00EA1A3B" w:rsidRDefault="00EA1A3B" w:rsidP="00D43DD2">
            <w:pPr>
              <w:ind w:firstLine="0"/>
              <w:rPr>
                <w:rFonts w:ascii="Arial" w:hAnsi="Arial" w:cs="Arial"/>
                <w:i/>
              </w:rPr>
            </w:pPr>
            <w:r w:rsidRPr="0055552F">
              <w:rPr>
                <w:rFonts w:ascii="Arial" w:hAnsi="Arial" w:cs="Arial"/>
                <w:b/>
                <w:color w:val="FFFFFF" w:themeColor="background1"/>
              </w:rPr>
              <w:t>Recommendation</w:t>
            </w:r>
          </w:p>
        </w:tc>
      </w:tr>
      <w:tr w:rsidR="00027310" w:rsidRPr="00EA1A3B" w14:paraId="0CB495EC" w14:textId="77777777" w:rsidTr="008F66E0">
        <w:trPr>
          <w:jc w:val="center"/>
        </w:trPr>
        <w:tc>
          <w:tcPr>
            <w:tcW w:w="10080"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D0E5FF"/>
            <w:tcMar>
              <w:top w:w="100" w:type="dxa"/>
              <w:left w:w="100" w:type="dxa"/>
              <w:bottom w:w="100" w:type="dxa"/>
              <w:right w:w="100" w:type="dxa"/>
            </w:tcMar>
          </w:tcPr>
          <w:p w14:paraId="25536E20" w14:textId="4936D589" w:rsidR="00027310" w:rsidRPr="00EA1A3B" w:rsidRDefault="00EA1A3B" w:rsidP="00D43DD2">
            <w:pPr>
              <w:spacing w:before="120" w:after="120"/>
              <w:ind w:firstLine="0"/>
              <w:rPr>
                <w:rFonts w:ascii="Arial" w:hAnsi="Arial" w:cs="Arial"/>
                <w:i/>
              </w:rPr>
            </w:pPr>
            <w:r w:rsidRPr="00EA1A3B">
              <w:rPr>
                <w:rFonts w:ascii="Arial" w:hAnsi="Arial" w:cs="Arial"/>
              </w:rPr>
              <w:t>Establish a CoP for the SSEL</w:t>
            </w:r>
            <w:r w:rsidR="007E2881">
              <w:rPr>
                <w:rFonts w:ascii="Arial" w:hAnsi="Arial" w:cs="Arial"/>
              </w:rPr>
              <w:t xml:space="preserve"> </w:t>
            </w:r>
            <w:r w:rsidRPr="00EA1A3B">
              <w:rPr>
                <w:rFonts w:ascii="Arial" w:hAnsi="Arial" w:cs="Arial"/>
              </w:rPr>
              <w:t>(to</w:t>
            </w:r>
            <w:r w:rsidR="007E2881">
              <w:rPr>
                <w:rFonts w:ascii="Arial" w:hAnsi="Arial" w:cs="Arial"/>
              </w:rPr>
              <w:t xml:space="preserve"> i</w:t>
            </w:r>
            <w:r w:rsidRPr="00EA1A3B">
              <w:rPr>
                <w:rFonts w:ascii="Arial" w:hAnsi="Arial" w:cs="Arial"/>
              </w:rPr>
              <w:t xml:space="preserve">nclude, but not limited to the following: </w:t>
            </w:r>
            <w:proofErr w:type="gramStart"/>
            <w:r w:rsidRPr="00EA1A3B">
              <w:rPr>
                <w:rFonts w:ascii="Arial" w:hAnsi="Arial" w:cs="Arial"/>
              </w:rPr>
              <w:t>the</w:t>
            </w:r>
            <w:proofErr w:type="gramEnd"/>
            <w:r w:rsidRPr="00EA1A3B">
              <w:rPr>
                <w:rFonts w:ascii="Arial" w:hAnsi="Arial" w:cs="Arial"/>
              </w:rPr>
              <w:t xml:space="preserve"> Regional County Lead/Staff, </w:t>
            </w:r>
            <w:r w:rsidR="002F0A25">
              <w:rPr>
                <w:rFonts w:ascii="Arial" w:hAnsi="Arial" w:cs="Arial"/>
              </w:rPr>
              <w:t xml:space="preserve">EXLD </w:t>
            </w:r>
            <w:r w:rsidRPr="00EA1A3B">
              <w:rPr>
                <w:rFonts w:ascii="Arial" w:hAnsi="Arial" w:cs="Arial"/>
              </w:rPr>
              <w:t>Consultants, Analysts, other EXLD staff</w:t>
            </w:r>
            <w:r w:rsidR="007E2881">
              <w:rPr>
                <w:rFonts w:ascii="Arial" w:hAnsi="Arial" w:cs="Arial"/>
              </w:rPr>
              <w:t xml:space="preserve">, and contracted Statewide TA Providers). </w:t>
            </w:r>
            <w:r w:rsidRPr="00EA1A3B">
              <w:rPr>
                <w:rFonts w:ascii="Arial" w:hAnsi="Arial" w:cs="Arial"/>
              </w:rPr>
              <w:t>Provide a structured venue for peer learning, sharing of promising practices, c</w:t>
            </w:r>
            <w:r w:rsidR="002F67FB">
              <w:rPr>
                <w:rFonts w:ascii="Arial" w:hAnsi="Arial" w:cs="Arial"/>
              </w:rPr>
              <w:t>ollaboration, and supports for Expanded L</w:t>
            </w:r>
            <w:r w:rsidRPr="00EA1A3B">
              <w:rPr>
                <w:rFonts w:ascii="Arial" w:hAnsi="Arial" w:cs="Arial"/>
              </w:rPr>
              <w:t>earning stakeholders, including an emp</w:t>
            </w:r>
            <w:r w:rsidR="008353CF">
              <w:rPr>
                <w:rFonts w:ascii="Arial" w:hAnsi="Arial" w:cs="Arial"/>
              </w:rPr>
              <w:t>hasis on the important role of Site C</w:t>
            </w:r>
            <w:r w:rsidRPr="00EA1A3B">
              <w:rPr>
                <w:rFonts w:ascii="Arial" w:hAnsi="Arial" w:cs="Arial"/>
              </w:rPr>
              <w:t xml:space="preserve">oordinators. </w:t>
            </w:r>
          </w:p>
        </w:tc>
      </w:tr>
      <w:tr w:rsidR="00027310" w:rsidRPr="00EA1A3B" w14:paraId="16D7DC67" w14:textId="77777777" w:rsidTr="008F66E0">
        <w:trPr>
          <w:jc w:val="center"/>
        </w:trPr>
        <w:tc>
          <w:tcPr>
            <w:tcW w:w="10080"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1F497D" w:themeFill="text2"/>
            <w:tcMar>
              <w:top w:w="100" w:type="dxa"/>
              <w:left w:w="100" w:type="dxa"/>
              <w:bottom w:w="100" w:type="dxa"/>
              <w:right w:w="100" w:type="dxa"/>
            </w:tcMar>
          </w:tcPr>
          <w:p w14:paraId="06E83F7A" w14:textId="77777777" w:rsidR="00027310" w:rsidRPr="0055552F" w:rsidRDefault="00EA1A3B" w:rsidP="00D43DD2">
            <w:pPr>
              <w:ind w:firstLine="0"/>
              <w:rPr>
                <w:rFonts w:ascii="Arial" w:hAnsi="Arial" w:cs="Arial"/>
                <w:i/>
                <w:color w:val="FFFFFF" w:themeColor="background1"/>
              </w:rPr>
            </w:pPr>
            <w:r w:rsidRPr="0055552F">
              <w:rPr>
                <w:rFonts w:ascii="Arial" w:hAnsi="Arial" w:cs="Arial"/>
                <w:b/>
                <w:color w:val="FFFFFF" w:themeColor="background1"/>
              </w:rPr>
              <w:t>Rationale</w:t>
            </w:r>
          </w:p>
        </w:tc>
      </w:tr>
      <w:tr w:rsidR="00027310" w:rsidRPr="00EA1A3B" w14:paraId="1235DA8C" w14:textId="77777777" w:rsidTr="008F66E0">
        <w:trPr>
          <w:trHeight w:val="3733"/>
          <w:jc w:val="center"/>
        </w:trPr>
        <w:tc>
          <w:tcPr>
            <w:tcW w:w="10080"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D0E5FF"/>
            <w:tcMar>
              <w:top w:w="100" w:type="dxa"/>
              <w:left w:w="100" w:type="dxa"/>
              <w:bottom w:w="100" w:type="dxa"/>
              <w:right w:w="100" w:type="dxa"/>
            </w:tcMar>
          </w:tcPr>
          <w:p w14:paraId="722F0DEB" w14:textId="46C4A2A7" w:rsidR="00027310" w:rsidRPr="00EA1A3B" w:rsidRDefault="00EA1A3B" w:rsidP="00D43DD2">
            <w:pPr>
              <w:spacing w:before="120" w:after="120"/>
              <w:ind w:firstLine="0"/>
              <w:rPr>
                <w:rFonts w:ascii="Arial" w:hAnsi="Arial" w:cs="Arial"/>
                <w:i/>
              </w:rPr>
            </w:pPr>
            <w:r w:rsidRPr="00EA1A3B">
              <w:rPr>
                <w:rFonts w:ascii="Arial" w:hAnsi="Arial" w:cs="Arial"/>
              </w:rPr>
              <w:t xml:space="preserve">The SSEL </w:t>
            </w:r>
            <w:r w:rsidR="00D01835">
              <w:rPr>
                <w:rFonts w:ascii="Arial" w:hAnsi="Arial" w:cs="Arial"/>
              </w:rPr>
              <w:t xml:space="preserve">consists </w:t>
            </w:r>
            <w:r w:rsidRPr="00EA1A3B">
              <w:rPr>
                <w:rFonts w:ascii="Arial" w:hAnsi="Arial" w:cs="Arial"/>
              </w:rPr>
              <w:t>of Regional County Lead/Staff t</w:t>
            </w:r>
            <w:r w:rsidR="00D01835">
              <w:rPr>
                <w:rFonts w:ascii="Arial" w:hAnsi="Arial" w:cs="Arial"/>
              </w:rPr>
              <w:t>hat</w:t>
            </w:r>
            <w:r w:rsidRPr="00EA1A3B">
              <w:rPr>
                <w:rFonts w:ascii="Arial" w:hAnsi="Arial" w:cs="Arial"/>
              </w:rPr>
              <w:t xml:space="preserve"> provide TA</w:t>
            </w:r>
            <w:r w:rsidR="008F30B6">
              <w:rPr>
                <w:rFonts w:ascii="Arial" w:hAnsi="Arial" w:cs="Arial"/>
              </w:rPr>
              <w:t xml:space="preserve"> to Expanded Learning p</w:t>
            </w:r>
            <w:r w:rsidR="00C770D4">
              <w:rPr>
                <w:rFonts w:ascii="Arial" w:hAnsi="Arial" w:cs="Arial"/>
              </w:rPr>
              <w:t>rogram</w:t>
            </w:r>
            <w:r w:rsidR="0070053E">
              <w:rPr>
                <w:rFonts w:ascii="Arial" w:hAnsi="Arial" w:cs="Arial"/>
              </w:rPr>
              <w:t>s</w:t>
            </w:r>
            <w:r w:rsidRPr="00EA1A3B">
              <w:rPr>
                <w:rFonts w:ascii="Arial" w:hAnsi="Arial" w:cs="Arial"/>
              </w:rPr>
              <w:t xml:space="preserve">. These leaders are well-versed in the delivery of TA but may still benefit from their own learning community. This learning community would provide a venue for collaboration, allowing the Regional County Lead/Staff and EXLD staff to support each other and share ideas. Sharing information, ideas, and solutions to common challenges across SSEL service areas can be a vehicle to increase cohesiveness and quality of TA across service areas. The SSEL already have regular meetings, but these meetings might not be the right venue for collaboration, given the need to cover timely business or compliance issues. </w:t>
            </w:r>
          </w:p>
        </w:tc>
      </w:tr>
      <w:tr w:rsidR="00027310" w:rsidRPr="00EA1A3B" w14:paraId="2C9D3B4F" w14:textId="77777777" w:rsidTr="008F66E0">
        <w:trPr>
          <w:jc w:val="center"/>
        </w:trPr>
        <w:tc>
          <w:tcPr>
            <w:tcW w:w="10080"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1F497D" w:themeFill="text2"/>
            <w:tcMar>
              <w:top w:w="100" w:type="dxa"/>
              <w:left w:w="100" w:type="dxa"/>
              <w:bottom w:w="100" w:type="dxa"/>
              <w:right w:w="100" w:type="dxa"/>
            </w:tcMar>
          </w:tcPr>
          <w:p w14:paraId="370DEF2C" w14:textId="77777777" w:rsidR="00027310" w:rsidRPr="00EA1A3B" w:rsidRDefault="00EA1A3B" w:rsidP="00D43DD2">
            <w:pPr>
              <w:ind w:firstLine="0"/>
              <w:rPr>
                <w:rFonts w:ascii="Arial" w:hAnsi="Arial" w:cs="Arial"/>
              </w:rPr>
            </w:pPr>
            <w:r w:rsidRPr="0055552F">
              <w:rPr>
                <w:rFonts w:ascii="Arial" w:hAnsi="Arial" w:cs="Arial"/>
                <w:b/>
                <w:color w:val="FFFFFF" w:themeColor="background1"/>
              </w:rPr>
              <w:lastRenderedPageBreak/>
              <w:t>Resources</w:t>
            </w:r>
          </w:p>
        </w:tc>
      </w:tr>
      <w:tr w:rsidR="00027310" w:rsidRPr="00EA1A3B" w14:paraId="256DDD3D" w14:textId="77777777" w:rsidTr="008F66E0">
        <w:trPr>
          <w:trHeight w:val="1357"/>
          <w:jc w:val="center"/>
        </w:trPr>
        <w:tc>
          <w:tcPr>
            <w:tcW w:w="10080"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D0E5FF"/>
            <w:tcMar>
              <w:top w:w="100" w:type="dxa"/>
              <w:left w:w="100" w:type="dxa"/>
              <w:bottom w:w="100" w:type="dxa"/>
              <w:right w:w="100" w:type="dxa"/>
            </w:tcMar>
          </w:tcPr>
          <w:p w14:paraId="3C9DD56E" w14:textId="77777777" w:rsidR="00027310" w:rsidRPr="00362883" w:rsidRDefault="00EA1A3B" w:rsidP="00FF666F">
            <w:pPr>
              <w:pStyle w:val="ListParagraph"/>
              <w:numPr>
                <w:ilvl w:val="0"/>
                <w:numId w:val="33"/>
              </w:numPr>
              <w:spacing w:before="120" w:after="120"/>
              <w:ind w:left="1070"/>
              <w:rPr>
                <w:rFonts w:ascii="Arial" w:hAnsi="Arial" w:cs="Arial"/>
              </w:rPr>
            </w:pPr>
            <w:r w:rsidRPr="00362883">
              <w:rPr>
                <w:rFonts w:ascii="Arial" w:hAnsi="Arial" w:cs="Arial"/>
              </w:rPr>
              <w:t xml:space="preserve">CoP Facilitator and Organizer </w:t>
            </w:r>
          </w:p>
          <w:p w14:paraId="0E11A1F9" w14:textId="77777777" w:rsidR="00027310" w:rsidRPr="00362883" w:rsidRDefault="00EA1A3B" w:rsidP="00F34087">
            <w:pPr>
              <w:pStyle w:val="ListParagraph"/>
              <w:numPr>
                <w:ilvl w:val="0"/>
                <w:numId w:val="33"/>
              </w:numPr>
              <w:ind w:left="1070"/>
              <w:rPr>
                <w:rFonts w:ascii="Arial" w:hAnsi="Arial" w:cs="Arial"/>
              </w:rPr>
            </w:pPr>
            <w:r w:rsidRPr="00362883">
              <w:rPr>
                <w:rFonts w:ascii="Arial" w:hAnsi="Arial" w:cs="Arial"/>
              </w:rPr>
              <w:t>CoP Meeting Space</w:t>
            </w:r>
          </w:p>
          <w:p w14:paraId="557F8C19" w14:textId="6BE2AF10" w:rsidR="00027310" w:rsidRPr="00362883" w:rsidRDefault="00EF3EB4" w:rsidP="00F34087">
            <w:pPr>
              <w:pStyle w:val="ListParagraph"/>
              <w:numPr>
                <w:ilvl w:val="0"/>
                <w:numId w:val="33"/>
              </w:numPr>
              <w:ind w:left="1070"/>
              <w:rPr>
                <w:rFonts w:ascii="Arial" w:hAnsi="Arial" w:cs="Arial"/>
              </w:rPr>
            </w:pPr>
            <w:r w:rsidRPr="00362883">
              <w:rPr>
                <w:rFonts w:ascii="Arial" w:hAnsi="Arial" w:cs="Arial"/>
              </w:rPr>
              <w:t>Funding</w:t>
            </w:r>
          </w:p>
          <w:p w14:paraId="192E6F3B" w14:textId="77777777" w:rsidR="00027310" w:rsidRPr="00362883" w:rsidRDefault="00EA1A3B" w:rsidP="00F34087">
            <w:pPr>
              <w:pStyle w:val="ListParagraph"/>
              <w:numPr>
                <w:ilvl w:val="0"/>
                <w:numId w:val="33"/>
              </w:numPr>
              <w:ind w:left="1070"/>
              <w:rPr>
                <w:rFonts w:ascii="Arial" w:hAnsi="Arial" w:cs="Arial"/>
              </w:rPr>
            </w:pPr>
            <w:r w:rsidRPr="00362883">
              <w:rPr>
                <w:rFonts w:ascii="Arial" w:hAnsi="Arial" w:cs="Arial"/>
              </w:rPr>
              <w:t xml:space="preserve">SSEL Time  </w:t>
            </w:r>
          </w:p>
        </w:tc>
      </w:tr>
      <w:tr w:rsidR="00027310" w:rsidRPr="00EA1A3B" w14:paraId="134A14CD" w14:textId="77777777" w:rsidTr="008F66E0">
        <w:trPr>
          <w:jc w:val="center"/>
        </w:trPr>
        <w:tc>
          <w:tcPr>
            <w:tcW w:w="10080"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1F497D" w:themeFill="text2"/>
            <w:tcMar>
              <w:top w:w="100" w:type="dxa"/>
              <w:left w:w="100" w:type="dxa"/>
              <w:bottom w:w="100" w:type="dxa"/>
              <w:right w:w="100" w:type="dxa"/>
            </w:tcMar>
          </w:tcPr>
          <w:p w14:paraId="02CD267C" w14:textId="77777777" w:rsidR="00027310" w:rsidRPr="0055552F" w:rsidRDefault="00EA1A3B" w:rsidP="00FF666F">
            <w:pPr>
              <w:ind w:firstLine="0"/>
              <w:rPr>
                <w:rFonts w:ascii="Arial" w:hAnsi="Arial" w:cs="Arial"/>
                <w:color w:val="FFFFFF" w:themeColor="background1"/>
              </w:rPr>
            </w:pPr>
            <w:r w:rsidRPr="0055552F">
              <w:rPr>
                <w:rFonts w:ascii="Arial" w:hAnsi="Arial" w:cs="Arial"/>
                <w:b/>
                <w:color w:val="FFFFFF" w:themeColor="background1"/>
              </w:rPr>
              <w:t>Category</w:t>
            </w:r>
          </w:p>
        </w:tc>
      </w:tr>
      <w:tr w:rsidR="00027310" w:rsidRPr="00EA1A3B" w14:paraId="69E56275" w14:textId="77777777" w:rsidTr="008F66E0">
        <w:trPr>
          <w:trHeight w:val="970"/>
          <w:jc w:val="center"/>
        </w:trPr>
        <w:tc>
          <w:tcPr>
            <w:tcW w:w="10080"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D0E5FF"/>
            <w:tcMar>
              <w:top w:w="100" w:type="dxa"/>
              <w:left w:w="100" w:type="dxa"/>
              <w:bottom w:w="100" w:type="dxa"/>
              <w:right w:w="100" w:type="dxa"/>
            </w:tcMar>
          </w:tcPr>
          <w:p w14:paraId="1C0CC755" w14:textId="7B96AB0E" w:rsidR="00027310" w:rsidRPr="00EA1A3B" w:rsidRDefault="00E90D39" w:rsidP="00F34087">
            <w:pPr>
              <w:numPr>
                <w:ilvl w:val="0"/>
                <w:numId w:val="34"/>
              </w:numPr>
              <w:spacing w:before="120"/>
              <w:rPr>
                <w:rFonts w:ascii="Arial" w:hAnsi="Arial" w:cs="Arial"/>
              </w:rPr>
            </w:pPr>
            <w:r>
              <w:rPr>
                <w:rFonts w:ascii="Arial" w:hAnsi="Arial" w:cs="Arial"/>
              </w:rPr>
              <w:t>TA</w:t>
            </w:r>
          </w:p>
          <w:p w14:paraId="3147BD9B" w14:textId="5E2D2076" w:rsidR="00027310" w:rsidRPr="00EA1A3B" w:rsidRDefault="00EA1A3B" w:rsidP="00F34087">
            <w:pPr>
              <w:numPr>
                <w:ilvl w:val="0"/>
                <w:numId w:val="34"/>
              </w:numPr>
              <w:contextualSpacing/>
              <w:rPr>
                <w:rFonts w:ascii="Arial" w:hAnsi="Arial" w:cs="Arial"/>
              </w:rPr>
            </w:pPr>
            <w:r w:rsidRPr="00EA1A3B">
              <w:rPr>
                <w:rFonts w:ascii="Arial" w:hAnsi="Arial" w:cs="Arial"/>
              </w:rPr>
              <w:t>Professional Development</w:t>
            </w:r>
            <w:r w:rsidR="00E90D39">
              <w:rPr>
                <w:rFonts w:ascii="Arial" w:hAnsi="Arial" w:cs="Arial"/>
              </w:rPr>
              <w:t xml:space="preserve"> (PD) </w:t>
            </w:r>
          </w:p>
          <w:p w14:paraId="789E3F0A" w14:textId="67A12045" w:rsidR="00027310" w:rsidRPr="00EA1A3B" w:rsidRDefault="005272CA" w:rsidP="00F34087">
            <w:pPr>
              <w:numPr>
                <w:ilvl w:val="0"/>
                <w:numId w:val="34"/>
              </w:numPr>
              <w:spacing w:after="120"/>
              <w:contextualSpacing/>
              <w:rPr>
                <w:rFonts w:ascii="Arial" w:hAnsi="Arial" w:cs="Arial"/>
              </w:rPr>
            </w:pPr>
            <w:r>
              <w:rPr>
                <w:rFonts w:ascii="Arial" w:hAnsi="Arial" w:cs="Arial"/>
              </w:rPr>
              <w:t>CQI</w:t>
            </w:r>
          </w:p>
        </w:tc>
      </w:tr>
      <w:tr w:rsidR="00027310" w:rsidRPr="00EA1A3B" w14:paraId="1936D330" w14:textId="77777777" w:rsidTr="008F66E0">
        <w:trPr>
          <w:jc w:val="center"/>
        </w:trPr>
        <w:tc>
          <w:tcPr>
            <w:tcW w:w="10080"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1F497D" w:themeFill="text2"/>
            <w:tcMar>
              <w:top w:w="100" w:type="dxa"/>
              <w:left w:w="100" w:type="dxa"/>
              <w:bottom w:w="100" w:type="dxa"/>
              <w:right w:w="100" w:type="dxa"/>
            </w:tcMar>
          </w:tcPr>
          <w:p w14:paraId="1FFF1E36" w14:textId="77777777" w:rsidR="00027310" w:rsidRPr="0055552F" w:rsidRDefault="00EA1A3B" w:rsidP="00FF666F">
            <w:pPr>
              <w:ind w:firstLine="0"/>
              <w:rPr>
                <w:rFonts w:ascii="Arial" w:hAnsi="Arial" w:cs="Arial"/>
                <w:color w:val="FFFFFF" w:themeColor="background1"/>
              </w:rPr>
            </w:pPr>
            <w:r w:rsidRPr="0055552F">
              <w:rPr>
                <w:rFonts w:ascii="Arial" w:hAnsi="Arial" w:cs="Arial"/>
                <w:b/>
                <w:color w:val="FFFFFF" w:themeColor="background1"/>
              </w:rPr>
              <w:t>Target Audience</w:t>
            </w:r>
          </w:p>
        </w:tc>
      </w:tr>
      <w:tr w:rsidR="00027310" w:rsidRPr="00EA1A3B" w14:paraId="031C72A9" w14:textId="77777777" w:rsidTr="008F66E0">
        <w:trPr>
          <w:trHeight w:val="1312"/>
          <w:jc w:val="center"/>
        </w:trPr>
        <w:tc>
          <w:tcPr>
            <w:tcW w:w="10080"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D0E5FF"/>
            <w:tcMar>
              <w:top w:w="100" w:type="dxa"/>
              <w:left w:w="100" w:type="dxa"/>
              <w:bottom w:w="100" w:type="dxa"/>
              <w:right w:w="100" w:type="dxa"/>
            </w:tcMar>
          </w:tcPr>
          <w:p w14:paraId="67509C8C" w14:textId="51B35D5C" w:rsidR="00027310" w:rsidRPr="00EA1A3B" w:rsidRDefault="0070053E" w:rsidP="00D43DD2">
            <w:pPr>
              <w:spacing w:before="120"/>
              <w:ind w:firstLine="0"/>
              <w:rPr>
                <w:rFonts w:ascii="Arial" w:hAnsi="Arial" w:cs="Arial"/>
              </w:rPr>
            </w:pPr>
            <w:r>
              <w:rPr>
                <w:rFonts w:ascii="Arial" w:hAnsi="Arial" w:cs="Arial"/>
              </w:rPr>
              <w:t>Required</w:t>
            </w:r>
            <w:r w:rsidR="00EA1A3B" w:rsidRPr="00EA1A3B">
              <w:rPr>
                <w:rFonts w:ascii="Arial" w:hAnsi="Arial" w:cs="Arial"/>
              </w:rPr>
              <w:t>:</w:t>
            </w:r>
          </w:p>
          <w:p w14:paraId="1A9284F9" w14:textId="77777777" w:rsidR="00027310" w:rsidRPr="00EA1A3B" w:rsidRDefault="00EA1A3B" w:rsidP="00F34087">
            <w:pPr>
              <w:numPr>
                <w:ilvl w:val="0"/>
                <w:numId w:val="3"/>
              </w:numPr>
              <w:ind w:left="1070" w:hanging="350"/>
              <w:rPr>
                <w:rFonts w:ascii="Arial" w:hAnsi="Arial" w:cs="Arial"/>
              </w:rPr>
            </w:pPr>
            <w:r w:rsidRPr="00EA1A3B">
              <w:rPr>
                <w:rFonts w:ascii="Arial" w:hAnsi="Arial" w:cs="Arial"/>
              </w:rPr>
              <w:t xml:space="preserve">SSEL </w:t>
            </w:r>
          </w:p>
          <w:p w14:paraId="73D020E4" w14:textId="77777777" w:rsidR="0070053E" w:rsidRDefault="00EA1A3B" w:rsidP="00D43DD2">
            <w:pPr>
              <w:ind w:firstLine="0"/>
              <w:rPr>
                <w:rFonts w:ascii="Arial" w:hAnsi="Arial" w:cs="Arial"/>
              </w:rPr>
            </w:pPr>
            <w:r w:rsidRPr="00EA1A3B">
              <w:rPr>
                <w:rFonts w:ascii="Arial" w:hAnsi="Arial" w:cs="Arial"/>
              </w:rPr>
              <w:t xml:space="preserve">Optional: </w:t>
            </w:r>
          </w:p>
          <w:p w14:paraId="6E1A542F" w14:textId="128ABDD9" w:rsidR="00027310" w:rsidRPr="0070053E" w:rsidRDefault="00EA1A3B" w:rsidP="00F34087">
            <w:pPr>
              <w:pStyle w:val="ListParagraph"/>
              <w:numPr>
                <w:ilvl w:val="0"/>
                <w:numId w:val="21"/>
              </w:numPr>
              <w:spacing w:after="120"/>
              <w:ind w:left="1070" w:hanging="350"/>
              <w:contextualSpacing w:val="0"/>
              <w:rPr>
                <w:rFonts w:ascii="Arial" w:eastAsia="Arial" w:hAnsi="Arial" w:cs="Arial"/>
                <w:color w:val="000000"/>
                <w:sz w:val="22"/>
                <w:szCs w:val="22"/>
              </w:rPr>
            </w:pPr>
            <w:r w:rsidRPr="0070053E">
              <w:rPr>
                <w:rFonts w:ascii="Arial" w:hAnsi="Arial" w:cs="Arial"/>
              </w:rPr>
              <w:t xml:space="preserve">TA Providers </w:t>
            </w:r>
          </w:p>
        </w:tc>
      </w:tr>
      <w:tr w:rsidR="00027310" w:rsidRPr="00EA1A3B" w14:paraId="1C61ECB0" w14:textId="77777777" w:rsidTr="008F66E0">
        <w:trPr>
          <w:jc w:val="center"/>
        </w:trPr>
        <w:tc>
          <w:tcPr>
            <w:tcW w:w="10080"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1F497D" w:themeFill="text2"/>
            <w:tcMar>
              <w:top w:w="100" w:type="dxa"/>
              <w:left w:w="100" w:type="dxa"/>
              <w:bottom w:w="100" w:type="dxa"/>
              <w:right w:w="100" w:type="dxa"/>
            </w:tcMar>
          </w:tcPr>
          <w:p w14:paraId="756770DE" w14:textId="77777777" w:rsidR="00027310" w:rsidRPr="0055552F" w:rsidRDefault="00EA1A3B" w:rsidP="00FF666F">
            <w:pPr>
              <w:ind w:firstLine="0"/>
              <w:rPr>
                <w:rFonts w:ascii="Arial" w:hAnsi="Arial" w:cs="Arial"/>
                <w:color w:val="FFFFFF" w:themeColor="background1"/>
              </w:rPr>
            </w:pPr>
            <w:r w:rsidRPr="0055552F">
              <w:rPr>
                <w:rFonts w:ascii="Arial" w:hAnsi="Arial" w:cs="Arial"/>
                <w:b/>
                <w:color w:val="FFFFFF" w:themeColor="background1"/>
              </w:rPr>
              <w:t>Suggested Timeline</w:t>
            </w:r>
          </w:p>
        </w:tc>
      </w:tr>
      <w:tr w:rsidR="00027310" w:rsidRPr="00EA1A3B" w14:paraId="5365B5FB" w14:textId="77777777" w:rsidTr="008F66E0">
        <w:trPr>
          <w:trHeight w:val="817"/>
          <w:jc w:val="center"/>
        </w:trPr>
        <w:tc>
          <w:tcPr>
            <w:tcW w:w="10080"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D0E5FF"/>
            <w:tcMar>
              <w:top w:w="100" w:type="dxa"/>
              <w:left w:w="100" w:type="dxa"/>
              <w:bottom w:w="100" w:type="dxa"/>
              <w:right w:w="100" w:type="dxa"/>
            </w:tcMar>
          </w:tcPr>
          <w:p w14:paraId="70A3001F" w14:textId="7C05C6C4" w:rsidR="00027310" w:rsidRPr="0070053E" w:rsidRDefault="00EA1A3B" w:rsidP="00F34087">
            <w:pPr>
              <w:pStyle w:val="ListParagraph"/>
              <w:numPr>
                <w:ilvl w:val="0"/>
                <w:numId w:val="21"/>
              </w:numPr>
              <w:spacing w:before="120"/>
              <w:ind w:left="1070" w:hanging="350"/>
              <w:rPr>
                <w:rFonts w:ascii="Arial" w:hAnsi="Arial" w:cs="Arial"/>
              </w:rPr>
            </w:pPr>
            <w:r w:rsidRPr="0070053E">
              <w:rPr>
                <w:rFonts w:ascii="Arial" w:hAnsi="Arial" w:cs="Arial"/>
              </w:rPr>
              <w:t>FY 18</w:t>
            </w:r>
            <w:r w:rsidR="00F23D1B">
              <w:rPr>
                <w:rFonts w:ascii="Arial" w:hAnsi="Arial" w:cs="Arial"/>
              </w:rPr>
              <w:t>–</w:t>
            </w:r>
            <w:r w:rsidRPr="0070053E">
              <w:rPr>
                <w:rFonts w:ascii="Arial" w:hAnsi="Arial" w:cs="Arial"/>
              </w:rPr>
              <w:t>19</w:t>
            </w:r>
            <w:r w:rsidR="0070053E">
              <w:rPr>
                <w:rFonts w:ascii="Arial" w:hAnsi="Arial" w:cs="Arial"/>
              </w:rPr>
              <w:t xml:space="preserve"> </w:t>
            </w:r>
            <w:r w:rsidRPr="0070053E">
              <w:rPr>
                <w:rFonts w:ascii="Arial" w:hAnsi="Arial" w:cs="Arial"/>
              </w:rPr>
              <w:t>Q</w:t>
            </w:r>
            <w:r w:rsidR="0070053E" w:rsidRPr="0070053E">
              <w:rPr>
                <w:rFonts w:ascii="Arial" w:hAnsi="Arial" w:cs="Arial"/>
              </w:rPr>
              <w:t>1: Design, including identify</w:t>
            </w:r>
            <w:r w:rsidR="00391572">
              <w:rPr>
                <w:rFonts w:ascii="Arial" w:hAnsi="Arial" w:cs="Arial"/>
              </w:rPr>
              <w:t>ing</w:t>
            </w:r>
            <w:r w:rsidRPr="0070053E">
              <w:rPr>
                <w:rFonts w:ascii="Arial" w:hAnsi="Arial" w:cs="Arial"/>
              </w:rPr>
              <w:t xml:space="preserve"> facilitator, participants, etc. </w:t>
            </w:r>
          </w:p>
          <w:p w14:paraId="38489415" w14:textId="48D82617" w:rsidR="00027310" w:rsidRPr="0070053E" w:rsidRDefault="0070053E" w:rsidP="00F34087">
            <w:pPr>
              <w:pStyle w:val="ListParagraph"/>
              <w:numPr>
                <w:ilvl w:val="0"/>
                <w:numId w:val="21"/>
              </w:numPr>
              <w:spacing w:after="120"/>
              <w:ind w:left="1070" w:hanging="350"/>
              <w:rPr>
                <w:rFonts w:ascii="Arial" w:hAnsi="Arial" w:cs="Arial"/>
              </w:rPr>
            </w:pPr>
            <w:r w:rsidRPr="0070053E">
              <w:rPr>
                <w:rFonts w:ascii="Arial" w:hAnsi="Arial" w:cs="Arial"/>
              </w:rPr>
              <w:t>FY 18</w:t>
            </w:r>
            <w:r w:rsidR="00F23D1B">
              <w:rPr>
                <w:rFonts w:ascii="Arial" w:hAnsi="Arial" w:cs="Arial"/>
              </w:rPr>
              <w:t>–</w:t>
            </w:r>
            <w:r w:rsidRPr="0070053E">
              <w:rPr>
                <w:rFonts w:ascii="Arial" w:hAnsi="Arial" w:cs="Arial"/>
              </w:rPr>
              <w:t>19</w:t>
            </w:r>
            <w:r>
              <w:rPr>
                <w:rFonts w:ascii="Arial" w:hAnsi="Arial" w:cs="Arial"/>
              </w:rPr>
              <w:t xml:space="preserve"> </w:t>
            </w:r>
            <w:r w:rsidR="00445448">
              <w:rPr>
                <w:rFonts w:ascii="Arial" w:hAnsi="Arial" w:cs="Arial"/>
              </w:rPr>
              <w:t>Q1–</w:t>
            </w:r>
            <w:r w:rsidR="00EA1A3B" w:rsidRPr="0070053E">
              <w:rPr>
                <w:rFonts w:ascii="Arial" w:hAnsi="Arial" w:cs="Arial"/>
              </w:rPr>
              <w:t xml:space="preserve">Q4: Implement annual schedule of meetings </w:t>
            </w:r>
          </w:p>
        </w:tc>
      </w:tr>
      <w:tr w:rsidR="00027310" w:rsidRPr="00EA1A3B" w14:paraId="171029C7" w14:textId="77777777" w:rsidTr="008F66E0">
        <w:trPr>
          <w:jc w:val="center"/>
        </w:trPr>
        <w:tc>
          <w:tcPr>
            <w:tcW w:w="10080"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1F497D" w:themeFill="text2"/>
            <w:tcMar>
              <w:top w:w="100" w:type="dxa"/>
              <w:left w:w="100" w:type="dxa"/>
              <w:bottom w:w="100" w:type="dxa"/>
              <w:right w:w="100" w:type="dxa"/>
            </w:tcMar>
          </w:tcPr>
          <w:p w14:paraId="00033B8C" w14:textId="77777777" w:rsidR="00027310" w:rsidRPr="0055552F" w:rsidRDefault="00EA1A3B" w:rsidP="00D43DD2">
            <w:pPr>
              <w:ind w:firstLine="0"/>
              <w:rPr>
                <w:rFonts w:ascii="Arial" w:hAnsi="Arial" w:cs="Arial"/>
                <w:color w:val="FFFFFF" w:themeColor="background1"/>
              </w:rPr>
            </w:pPr>
            <w:r w:rsidRPr="0055552F">
              <w:rPr>
                <w:rFonts w:ascii="Arial" w:hAnsi="Arial" w:cs="Arial"/>
                <w:b/>
                <w:color w:val="FFFFFF" w:themeColor="background1"/>
              </w:rPr>
              <w:t>Additional Considerations</w:t>
            </w:r>
          </w:p>
        </w:tc>
      </w:tr>
      <w:tr w:rsidR="00027310" w:rsidRPr="00EA1A3B" w14:paraId="7C02D3CC" w14:textId="77777777" w:rsidTr="008F66E0">
        <w:trPr>
          <w:jc w:val="center"/>
        </w:trPr>
        <w:tc>
          <w:tcPr>
            <w:tcW w:w="10080"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D0E5FF"/>
            <w:tcMar>
              <w:top w:w="100" w:type="dxa"/>
              <w:left w:w="100" w:type="dxa"/>
              <w:bottom w:w="100" w:type="dxa"/>
              <w:right w:w="100" w:type="dxa"/>
            </w:tcMar>
          </w:tcPr>
          <w:p w14:paraId="621F6872" w14:textId="2288AD9F" w:rsidR="00027310" w:rsidRDefault="00EA1A3B" w:rsidP="00F34087">
            <w:pPr>
              <w:numPr>
                <w:ilvl w:val="0"/>
                <w:numId w:val="35"/>
              </w:numPr>
              <w:spacing w:after="120"/>
              <w:ind w:left="1070"/>
              <w:rPr>
                <w:rFonts w:ascii="Arial" w:hAnsi="Arial" w:cs="Arial"/>
              </w:rPr>
            </w:pPr>
            <w:r w:rsidRPr="00EA1A3B">
              <w:rPr>
                <w:rFonts w:ascii="Arial" w:hAnsi="Arial" w:cs="Arial"/>
              </w:rPr>
              <w:t>Technology solutions should significantly drive down the cost of conve</w:t>
            </w:r>
            <w:r w:rsidR="0070053E">
              <w:rPr>
                <w:rFonts w:ascii="Arial" w:hAnsi="Arial" w:cs="Arial"/>
              </w:rPr>
              <w:t>ning a CoP, but at least one in-</w:t>
            </w:r>
            <w:r w:rsidRPr="00EA1A3B">
              <w:rPr>
                <w:rFonts w:ascii="Arial" w:hAnsi="Arial" w:cs="Arial"/>
              </w:rPr>
              <w:t xml:space="preserve">person convening is recommended for establishment of norms, technical support, and improved engagement. </w:t>
            </w:r>
          </w:p>
          <w:p w14:paraId="69F6CB12" w14:textId="14317BFC" w:rsidR="00027310" w:rsidRDefault="00EA1A3B" w:rsidP="00391572">
            <w:pPr>
              <w:numPr>
                <w:ilvl w:val="0"/>
                <w:numId w:val="35"/>
              </w:numPr>
              <w:spacing w:after="240"/>
              <w:ind w:left="1070"/>
              <w:rPr>
                <w:rFonts w:ascii="Arial" w:hAnsi="Arial" w:cs="Arial"/>
              </w:rPr>
            </w:pPr>
            <w:r w:rsidRPr="00EA1A3B">
              <w:rPr>
                <w:rFonts w:ascii="Arial" w:hAnsi="Arial" w:cs="Arial"/>
              </w:rPr>
              <w:t>Participation in the CoP can be mandatory or optional. Mandatory participation improves the likelihood that shared practices and collaboration achieve large scale impact. Optional participation improves the likelihood that participants engage in the collaboration meaningfully and build trust. While statewide travel can be costly,</w:t>
            </w:r>
            <w:r w:rsidR="0070053E">
              <w:rPr>
                <w:rFonts w:ascii="Arial" w:hAnsi="Arial" w:cs="Arial"/>
              </w:rPr>
              <w:t xml:space="preserve"> most</w:t>
            </w:r>
            <w:r w:rsidRPr="00EA1A3B">
              <w:rPr>
                <w:rFonts w:ascii="Arial" w:hAnsi="Arial" w:cs="Arial"/>
              </w:rPr>
              <w:t xml:space="preserve"> regions already collaborate with their nearest peers and would benefit most from sharing practices with those they less frequently interact with such as Regional Teams from other parts of the state. </w:t>
            </w:r>
          </w:p>
          <w:p w14:paraId="3BD9580B" w14:textId="382AE841" w:rsidR="00027310" w:rsidRDefault="00EA1A3B" w:rsidP="00F34087">
            <w:pPr>
              <w:numPr>
                <w:ilvl w:val="0"/>
                <w:numId w:val="35"/>
              </w:numPr>
              <w:spacing w:before="120" w:after="120"/>
              <w:ind w:left="1070"/>
              <w:rPr>
                <w:rFonts w:ascii="Arial" w:hAnsi="Arial" w:cs="Arial"/>
              </w:rPr>
            </w:pPr>
            <w:r w:rsidRPr="00EA1A3B">
              <w:rPr>
                <w:rFonts w:ascii="Arial" w:hAnsi="Arial" w:cs="Arial"/>
              </w:rPr>
              <w:lastRenderedPageBreak/>
              <w:t>There are several models of</w:t>
            </w:r>
            <w:r w:rsidR="00D01835">
              <w:rPr>
                <w:rFonts w:ascii="Arial" w:hAnsi="Arial" w:cs="Arial"/>
              </w:rPr>
              <w:t xml:space="preserve"> learning communities.</w:t>
            </w:r>
            <w:r w:rsidRPr="00EA1A3B">
              <w:rPr>
                <w:rFonts w:ascii="Arial" w:hAnsi="Arial" w:cs="Arial"/>
              </w:rPr>
              <w:t xml:space="preserve"> </w:t>
            </w:r>
            <w:r w:rsidR="00D01835">
              <w:rPr>
                <w:rFonts w:ascii="Arial" w:hAnsi="Arial" w:cs="Arial"/>
              </w:rPr>
              <w:t xml:space="preserve">One model is the </w:t>
            </w:r>
            <w:r w:rsidRPr="00EA1A3B">
              <w:rPr>
                <w:rFonts w:ascii="Arial" w:hAnsi="Arial" w:cs="Arial"/>
              </w:rPr>
              <w:t>professional learning communit</w:t>
            </w:r>
            <w:r w:rsidR="00D01835">
              <w:rPr>
                <w:rFonts w:ascii="Arial" w:hAnsi="Arial" w:cs="Arial"/>
              </w:rPr>
              <w:t>y</w:t>
            </w:r>
            <w:r w:rsidRPr="00EA1A3B">
              <w:rPr>
                <w:rFonts w:ascii="Arial" w:hAnsi="Arial" w:cs="Arial"/>
              </w:rPr>
              <w:t xml:space="preserve"> (PLC). In PLCs, participants either collaborate around a shared issue, such as the success of specific students, or they participate in training as a cohort over time. A CoP on the other hand does not have a singular focus (as participants should focus on their own local regions, not a shared issue), and CoPs do not have training agendas. The level of expertise among the SSEL is high, making any training agenda difficult to develop. Instead participants learn by supporting each other. They might p</w:t>
            </w:r>
            <w:r w:rsidR="00580656">
              <w:rPr>
                <w:rFonts w:ascii="Arial" w:hAnsi="Arial" w:cs="Arial"/>
              </w:rPr>
              <w:t>articipate in peer coaching (one-to-one</w:t>
            </w:r>
            <w:r w:rsidRPr="00EA1A3B">
              <w:rPr>
                <w:rFonts w:ascii="Arial" w:hAnsi="Arial" w:cs="Arial"/>
              </w:rPr>
              <w:t xml:space="preserve"> </w:t>
            </w:r>
            <w:r w:rsidR="00580656">
              <w:rPr>
                <w:rFonts w:ascii="Arial" w:hAnsi="Arial" w:cs="Arial"/>
              </w:rPr>
              <w:t>conversations), peer assists (one-to-four</w:t>
            </w:r>
            <w:r w:rsidRPr="00EA1A3B">
              <w:rPr>
                <w:rFonts w:ascii="Arial" w:hAnsi="Arial" w:cs="Arial"/>
              </w:rPr>
              <w:t xml:space="preserve"> conversations), or other collaborative support strategies.</w:t>
            </w:r>
          </w:p>
          <w:p w14:paraId="1C13640E" w14:textId="505B9641" w:rsidR="00027310" w:rsidRDefault="0070053E" w:rsidP="00F34087">
            <w:pPr>
              <w:numPr>
                <w:ilvl w:val="0"/>
                <w:numId w:val="35"/>
              </w:numPr>
              <w:spacing w:after="120"/>
              <w:ind w:left="1070"/>
              <w:rPr>
                <w:rFonts w:ascii="Arial" w:hAnsi="Arial" w:cs="Arial"/>
              </w:rPr>
            </w:pPr>
            <w:r w:rsidRPr="0070053E">
              <w:rPr>
                <w:rFonts w:ascii="Arial" w:hAnsi="Arial" w:cs="Arial"/>
              </w:rPr>
              <w:t xml:space="preserve">Consider including the facilitation of the CoP in the contract of </w:t>
            </w:r>
            <w:r>
              <w:rPr>
                <w:rFonts w:ascii="Arial" w:hAnsi="Arial" w:cs="Arial"/>
              </w:rPr>
              <w:t>a contracted statewide TA Provider</w:t>
            </w:r>
            <w:r w:rsidR="00E6763A">
              <w:rPr>
                <w:rFonts w:ascii="Arial" w:hAnsi="Arial" w:cs="Arial"/>
              </w:rPr>
              <w:t>.</w:t>
            </w:r>
          </w:p>
          <w:p w14:paraId="0887A26C" w14:textId="0AA6D9F8" w:rsidR="00D01835" w:rsidRPr="0070053E" w:rsidRDefault="0070053E" w:rsidP="00F34087">
            <w:pPr>
              <w:numPr>
                <w:ilvl w:val="0"/>
                <w:numId w:val="35"/>
              </w:numPr>
              <w:spacing w:before="120" w:after="120"/>
              <w:ind w:left="1070"/>
              <w:rPr>
                <w:rFonts w:ascii="Arial" w:hAnsi="Arial" w:cs="Arial"/>
              </w:rPr>
            </w:pPr>
            <w:r>
              <w:rPr>
                <w:rFonts w:ascii="Arial" w:hAnsi="Arial" w:cs="Arial"/>
              </w:rPr>
              <w:t xml:space="preserve">Resources </w:t>
            </w:r>
            <w:r w:rsidRPr="0070053E">
              <w:rPr>
                <w:rFonts w:ascii="Arial" w:hAnsi="Arial" w:cs="Arial"/>
              </w:rPr>
              <w:t xml:space="preserve">should be allocated to either travel costs and meeting space, or technology (Zoom, Slack, Google Drive, </w:t>
            </w:r>
            <w:r w:rsidR="00E8220B">
              <w:rPr>
                <w:rFonts w:ascii="Arial" w:hAnsi="Arial" w:cs="Arial"/>
              </w:rPr>
              <w:t xml:space="preserve">Lynda, </w:t>
            </w:r>
            <w:r w:rsidRPr="0070053E">
              <w:rPr>
                <w:rFonts w:ascii="Arial" w:hAnsi="Arial" w:cs="Arial"/>
              </w:rPr>
              <w:t>etc.) that lends itself to a virtual meeting space.</w:t>
            </w:r>
          </w:p>
          <w:p w14:paraId="3EF51186" w14:textId="6F43B3B4" w:rsidR="00D01835" w:rsidRPr="00EA1A3B" w:rsidRDefault="00EA1A3B" w:rsidP="00F34087">
            <w:pPr>
              <w:numPr>
                <w:ilvl w:val="0"/>
                <w:numId w:val="35"/>
              </w:numPr>
              <w:spacing w:after="120"/>
              <w:ind w:left="1070"/>
              <w:rPr>
                <w:rFonts w:ascii="Arial" w:hAnsi="Arial" w:cs="Arial"/>
              </w:rPr>
            </w:pPr>
            <w:r w:rsidRPr="00EA1A3B">
              <w:rPr>
                <w:rFonts w:ascii="Arial" w:hAnsi="Arial" w:cs="Arial"/>
              </w:rPr>
              <w:t xml:space="preserve">This strategy has been identified as a low effort, low cost strategy that has the possibility of medium to high impact on the cohesion and effectiveness of TA. </w:t>
            </w:r>
          </w:p>
          <w:p w14:paraId="60A02D9D" w14:textId="57AAC9BA" w:rsidR="00027310" w:rsidRPr="00EA1A3B" w:rsidRDefault="00EA1A3B" w:rsidP="00F34087">
            <w:pPr>
              <w:numPr>
                <w:ilvl w:val="0"/>
                <w:numId w:val="35"/>
              </w:numPr>
              <w:spacing w:before="120" w:after="120"/>
              <w:ind w:left="1070"/>
              <w:rPr>
                <w:rFonts w:ascii="Arial" w:hAnsi="Arial" w:cs="Arial"/>
              </w:rPr>
            </w:pPr>
            <w:r w:rsidRPr="00EA1A3B">
              <w:rPr>
                <w:rFonts w:ascii="Arial" w:hAnsi="Arial" w:cs="Arial"/>
              </w:rPr>
              <w:t xml:space="preserve">This recommendation can be iterated in various degrees of formality. For example, it might be optional among the Regional County Lead/Staff until its efficacy is established, then when it is mandatory some participants will be promoters. It might also include TA providers outside the </w:t>
            </w:r>
            <w:r w:rsidR="0070053E">
              <w:rPr>
                <w:rFonts w:ascii="Arial" w:hAnsi="Arial" w:cs="Arial"/>
              </w:rPr>
              <w:t>SSEL</w:t>
            </w:r>
            <w:r w:rsidRPr="00EA1A3B">
              <w:rPr>
                <w:rFonts w:ascii="Arial" w:hAnsi="Arial" w:cs="Arial"/>
              </w:rPr>
              <w:t xml:space="preserve"> to expand the influence of the collaboration</w:t>
            </w:r>
            <w:r w:rsidR="008353CF">
              <w:rPr>
                <w:rFonts w:ascii="Arial" w:hAnsi="Arial" w:cs="Arial"/>
              </w:rPr>
              <w:t xml:space="preserve"> to the SSEL Ecosystem</w:t>
            </w:r>
            <w:r w:rsidRPr="00EA1A3B">
              <w:rPr>
                <w:rFonts w:ascii="Arial" w:hAnsi="Arial" w:cs="Arial"/>
              </w:rPr>
              <w:t xml:space="preserve">. Lastly, Regional County Lead/Staff might be encouraged to convene their own local TA provider CoP regionally. </w:t>
            </w:r>
          </w:p>
        </w:tc>
      </w:tr>
    </w:tbl>
    <w:tbl>
      <w:tblPr>
        <w:tblStyle w:val="16"/>
        <w:tblW w:w="0" w:type="auto"/>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Look w:val="0620" w:firstRow="1" w:lastRow="0" w:firstColumn="0" w:lastColumn="0" w:noHBand="1" w:noVBand="1"/>
        <w:tblCaption w:val="Recommendation 1: Establish a Community of Practice for the System of Support for Expanded Learning"/>
        <w:tblDescription w:val="Recommendation number 1 and context for defining strategies for equitable and cohesive technical assistance with limited resources to achieve desired outcomes."/>
      </w:tblPr>
      <w:tblGrid>
        <w:gridCol w:w="10080"/>
      </w:tblGrid>
      <w:tr w:rsidR="00027310" w:rsidRPr="00EA1A3B" w14:paraId="3CD8F702" w14:textId="77777777" w:rsidTr="008F66E0">
        <w:trPr>
          <w:tblHeader/>
        </w:trPr>
        <w:tc>
          <w:tcPr>
            <w:tcW w:w="0" w:type="auto"/>
            <w:tcBorders>
              <w:top w:val="nil"/>
              <w:left w:val="nil"/>
              <w:bottom w:val="single" w:sz="4" w:space="0" w:color="1F497D" w:themeColor="text2"/>
              <w:right w:val="nil"/>
            </w:tcBorders>
            <w:shd w:val="clear" w:color="auto" w:fill="auto"/>
            <w:tcMar>
              <w:top w:w="100" w:type="dxa"/>
              <w:left w:w="100" w:type="dxa"/>
              <w:bottom w:w="100" w:type="dxa"/>
              <w:right w:w="100" w:type="dxa"/>
            </w:tcMar>
          </w:tcPr>
          <w:p w14:paraId="18BA443F" w14:textId="351ACC85" w:rsidR="00027310" w:rsidRPr="00EA1A3B" w:rsidRDefault="00EA1A3B" w:rsidP="00CE6864">
            <w:pPr>
              <w:spacing w:before="240" w:after="240"/>
              <w:ind w:left="-10" w:firstLine="14"/>
              <w:rPr>
                <w:rFonts w:ascii="Arial" w:hAnsi="Arial" w:cs="Arial"/>
                <w:b/>
              </w:rPr>
            </w:pPr>
            <w:r w:rsidRPr="00EA1A3B">
              <w:rPr>
                <w:rFonts w:ascii="Arial" w:hAnsi="Arial" w:cs="Arial"/>
                <w:b/>
              </w:rPr>
              <w:t>Recommendation 2: Incorporate Needs Assessments and a Shared Vision in Delivery of T</w:t>
            </w:r>
            <w:r w:rsidR="00580656">
              <w:rPr>
                <w:rFonts w:ascii="Arial" w:hAnsi="Arial" w:cs="Arial"/>
                <w:b/>
              </w:rPr>
              <w:t xml:space="preserve">echnical </w:t>
            </w:r>
            <w:r w:rsidRPr="00EA1A3B">
              <w:rPr>
                <w:rFonts w:ascii="Arial" w:hAnsi="Arial" w:cs="Arial"/>
                <w:b/>
              </w:rPr>
              <w:t>A</w:t>
            </w:r>
            <w:r w:rsidR="00580656">
              <w:rPr>
                <w:rFonts w:ascii="Arial" w:hAnsi="Arial" w:cs="Arial"/>
                <w:b/>
              </w:rPr>
              <w:t>ssistance</w:t>
            </w:r>
          </w:p>
        </w:tc>
      </w:tr>
      <w:tr w:rsidR="00027310" w:rsidRPr="00EA1A3B" w14:paraId="20B5442D" w14:textId="77777777" w:rsidTr="008F66E0">
        <w:tc>
          <w:tcPr>
            <w:tcW w:w="0" w:type="auto"/>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1F497D" w:themeFill="text2"/>
            <w:tcMar>
              <w:top w:w="100" w:type="dxa"/>
              <w:left w:w="100" w:type="dxa"/>
              <w:bottom w:w="100" w:type="dxa"/>
              <w:right w:w="100" w:type="dxa"/>
            </w:tcMar>
          </w:tcPr>
          <w:p w14:paraId="6A88E48F" w14:textId="1351ECF7" w:rsidR="00027310" w:rsidRPr="0055552F" w:rsidRDefault="00EA1A3B" w:rsidP="00887E9B">
            <w:pPr>
              <w:spacing w:after="120"/>
              <w:rPr>
                <w:rFonts w:ascii="Arial" w:hAnsi="Arial" w:cs="Arial"/>
                <w:b/>
                <w:color w:val="FFFFFF" w:themeColor="background1"/>
              </w:rPr>
            </w:pPr>
            <w:r w:rsidRPr="0055552F">
              <w:rPr>
                <w:rFonts w:ascii="Arial" w:hAnsi="Arial" w:cs="Arial"/>
                <w:b/>
                <w:color w:val="FFFFFF" w:themeColor="background1"/>
              </w:rPr>
              <w:t>Recommendation</w:t>
            </w:r>
          </w:p>
        </w:tc>
      </w:tr>
      <w:tr w:rsidR="00027310" w:rsidRPr="00EA1A3B" w14:paraId="489773D6" w14:textId="77777777" w:rsidTr="008F66E0">
        <w:trPr>
          <w:trHeight w:val="1753"/>
        </w:trPr>
        <w:tc>
          <w:tcPr>
            <w:tcW w:w="0" w:type="auto"/>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D0E5FF"/>
            <w:tcMar>
              <w:top w:w="100" w:type="dxa"/>
              <w:left w:w="100" w:type="dxa"/>
              <w:bottom w:w="100" w:type="dxa"/>
              <w:right w:w="100" w:type="dxa"/>
            </w:tcMar>
          </w:tcPr>
          <w:p w14:paraId="1582738C" w14:textId="48FC7AD9" w:rsidR="00027310" w:rsidRPr="00EA1A3B" w:rsidRDefault="00EA1A3B" w:rsidP="00887E9B">
            <w:pPr>
              <w:spacing w:before="120" w:after="120"/>
              <w:ind w:left="-14" w:firstLine="0"/>
              <w:rPr>
                <w:rFonts w:ascii="Arial" w:hAnsi="Arial" w:cs="Arial"/>
              </w:rPr>
            </w:pPr>
            <w:r w:rsidRPr="00EA1A3B">
              <w:rPr>
                <w:rFonts w:ascii="Arial" w:hAnsi="Arial" w:cs="Arial"/>
              </w:rPr>
              <w:t>The SSEL incorporate</w:t>
            </w:r>
            <w:r w:rsidR="009008F7">
              <w:rPr>
                <w:rFonts w:ascii="Arial" w:hAnsi="Arial" w:cs="Arial"/>
              </w:rPr>
              <w:t xml:space="preserve"> </w:t>
            </w:r>
            <w:r w:rsidR="009008F7" w:rsidRPr="00EA1A3B">
              <w:rPr>
                <w:rFonts w:ascii="Arial" w:hAnsi="Arial" w:cs="Arial"/>
              </w:rPr>
              <w:t>indicators and/or strategies</w:t>
            </w:r>
            <w:r w:rsidRPr="00EA1A3B">
              <w:rPr>
                <w:rFonts w:ascii="Arial" w:hAnsi="Arial" w:cs="Arial"/>
              </w:rPr>
              <w:t xml:space="preserve"> into regional needs assessments to assure that TA assistance is co-created by the grantee and TA Provider to address local needs and a shared vision of the solution.</w:t>
            </w:r>
          </w:p>
        </w:tc>
      </w:tr>
      <w:tr w:rsidR="00027310" w:rsidRPr="00EA1A3B" w14:paraId="4209E596" w14:textId="77777777" w:rsidTr="008F66E0">
        <w:tc>
          <w:tcPr>
            <w:tcW w:w="0" w:type="auto"/>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1F497D" w:themeFill="text2"/>
            <w:tcMar>
              <w:top w:w="100" w:type="dxa"/>
              <w:left w:w="100" w:type="dxa"/>
              <w:bottom w:w="100" w:type="dxa"/>
              <w:right w:w="100" w:type="dxa"/>
            </w:tcMar>
          </w:tcPr>
          <w:p w14:paraId="7543B87F" w14:textId="77777777" w:rsidR="00027310" w:rsidRPr="0055552F" w:rsidRDefault="00EA1A3B" w:rsidP="00887E9B">
            <w:pPr>
              <w:spacing w:after="120"/>
              <w:rPr>
                <w:rFonts w:ascii="Arial" w:hAnsi="Arial" w:cs="Arial"/>
                <w:b/>
                <w:color w:val="FFFFFF" w:themeColor="background1"/>
              </w:rPr>
            </w:pPr>
            <w:r w:rsidRPr="0055552F">
              <w:rPr>
                <w:rFonts w:ascii="Arial" w:hAnsi="Arial" w:cs="Arial"/>
                <w:b/>
                <w:color w:val="FFFFFF" w:themeColor="background1"/>
              </w:rPr>
              <w:lastRenderedPageBreak/>
              <w:t>Rationale</w:t>
            </w:r>
          </w:p>
        </w:tc>
      </w:tr>
      <w:tr w:rsidR="00027310" w:rsidRPr="00EA1A3B" w14:paraId="3562C067" w14:textId="77777777" w:rsidTr="008F66E0">
        <w:trPr>
          <w:trHeight w:val="2716"/>
        </w:trPr>
        <w:tc>
          <w:tcPr>
            <w:tcW w:w="0" w:type="auto"/>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D0E5FF"/>
            <w:tcMar>
              <w:top w:w="100" w:type="dxa"/>
              <w:left w:w="100" w:type="dxa"/>
              <w:bottom w:w="100" w:type="dxa"/>
              <w:right w:w="100" w:type="dxa"/>
            </w:tcMar>
          </w:tcPr>
          <w:p w14:paraId="10B9724D" w14:textId="3E33D851" w:rsidR="00027310" w:rsidRPr="00EA1A3B" w:rsidRDefault="00EA1A3B" w:rsidP="00887E9B">
            <w:pPr>
              <w:spacing w:before="120" w:after="120"/>
              <w:ind w:left="-20" w:firstLine="20"/>
              <w:rPr>
                <w:rFonts w:ascii="Arial" w:hAnsi="Arial" w:cs="Arial"/>
                <w:b/>
              </w:rPr>
            </w:pPr>
            <w:r w:rsidRPr="00EA1A3B">
              <w:rPr>
                <w:rFonts w:ascii="Arial" w:hAnsi="Arial" w:cs="Arial"/>
              </w:rPr>
              <w:t xml:space="preserve">Effective TA occurs when solutions to specific challenges faced by an organization are evidenced-based and co-created. In part, the foundation for success is based on the acknowledgement on the part of the grantee to implement such solutions, the commitment to the expectations for implementation, and the enhanced fit between the recipient’s capacity and the required work. Thus, it is important that </w:t>
            </w:r>
            <w:r w:rsidR="00E6763A">
              <w:rPr>
                <w:rFonts w:ascii="Arial" w:hAnsi="Arial" w:cs="Arial"/>
              </w:rPr>
              <w:t xml:space="preserve">targeted and critical </w:t>
            </w:r>
            <w:r w:rsidRPr="00EA1A3B">
              <w:rPr>
                <w:rFonts w:ascii="Arial" w:hAnsi="Arial" w:cs="Arial"/>
              </w:rPr>
              <w:t>TA</w:t>
            </w:r>
            <w:r w:rsidR="00E6763A">
              <w:rPr>
                <w:rStyle w:val="FootnoteReference"/>
                <w:rFonts w:ascii="Arial" w:hAnsi="Arial" w:cs="Arial"/>
              </w:rPr>
              <w:footnoteReference w:id="8"/>
            </w:r>
            <w:r w:rsidRPr="00EA1A3B">
              <w:rPr>
                <w:rFonts w:ascii="Arial" w:hAnsi="Arial" w:cs="Arial"/>
              </w:rPr>
              <w:t xml:space="preserve"> clearly address the local needs and incorporate a shared vision of the solution. Equit</w:t>
            </w:r>
            <w:r w:rsidR="00E6763A">
              <w:rPr>
                <w:rFonts w:ascii="Arial" w:hAnsi="Arial" w:cs="Arial"/>
              </w:rPr>
              <w:t>able TA</w:t>
            </w:r>
            <w:r w:rsidRPr="00EA1A3B">
              <w:rPr>
                <w:rFonts w:ascii="Arial" w:hAnsi="Arial" w:cs="Arial"/>
              </w:rPr>
              <w:t xml:space="preserve"> and successful outcomes result, in part, from the TA provider recognizing the needs and ca</w:t>
            </w:r>
            <w:r w:rsidR="00040310">
              <w:rPr>
                <w:rFonts w:ascii="Arial" w:hAnsi="Arial" w:cs="Arial"/>
              </w:rPr>
              <w:t>pacities of the local recipient. S</w:t>
            </w:r>
            <w:r w:rsidRPr="00EA1A3B">
              <w:rPr>
                <w:rFonts w:ascii="Arial" w:hAnsi="Arial" w:cs="Arial"/>
              </w:rPr>
              <w:t xml:space="preserve">uccessful implementation of recommendations is further enhanced when the TA provider and the recipient have shared evaluative feedback leading to solutions which are clearly co-constructed and within the recipient’s capacity to implement. </w:t>
            </w:r>
          </w:p>
        </w:tc>
      </w:tr>
      <w:tr w:rsidR="00027310" w:rsidRPr="00EA1A3B" w14:paraId="354EAAC2" w14:textId="77777777" w:rsidTr="008F66E0">
        <w:tc>
          <w:tcPr>
            <w:tcW w:w="0" w:type="auto"/>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1F497D" w:themeFill="text2"/>
            <w:tcMar>
              <w:top w:w="100" w:type="dxa"/>
              <w:left w:w="100" w:type="dxa"/>
              <w:bottom w:w="100" w:type="dxa"/>
              <w:right w:w="100" w:type="dxa"/>
            </w:tcMar>
          </w:tcPr>
          <w:p w14:paraId="287BED63" w14:textId="77777777" w:rsidR="00027310" w:rsidRPr="00EA1A3B" w:rsidRDefault="00EA1A3B" w:rsidP="006F7578">
            <w:pPr>
              <w:rPr>
                <w:rFonts w:ascii="Arial" w:hAnsi="Arial" w:cs="Arial"/>
                <w:b/>
              </w:rPr>
            </w:pPr>
            <w:r w:rsidRPr="0055552F">
              <w:rPr>
                <w:rFonts w:ascii="Arial" w:hAnsi="Arial" w:cs="Arial"/>
                <w:b/>
                <w:color w:val="FFFFFF" w:themeColor="background1"/>
              </w:rPr>
              <w:t>Resources</w:t>
            </w:r>
          </w:p>
        </w:tc>
      </w:tr>
      <w:tr w:rsidR="00027310" w:rsidRPr="00EA1A3B" w14:paraId="749B362D" w14:textId="77777777" w:rsidTr="008F66E0">
        <w:trPr>
          <w:trHeight w:val="889"/>
        </w:trPr>
        <w:tc>
          <w:tcPr>
            <w:tcW w:w="0" w:type="auto"/>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D0E5FF"/>
            <w:tcMar>
              <w:top w:w="100" w:type="dxa"/>
              <w:left w:w="100" w:type="dxa"/>
              <w:bottom w:w="100" w:type="dxa"/>
              <w:right w:w="100" w:type="dxa"/>
            </w:tcMar>
          </w:tcPr>
          <w:p w14:paraId="25F9AC5F" w14:textId="77777777" w:rsidR="00027310" w:rsidRPr="00EA1A3B" w:rsidRDefault="00EA1A3B" w:rsidP="00F34087">
            <w:pPr>
              <w:numPr>
                <w:ilvl w:val="0"/>
                <w:numId w:val="59"/>
              </w:numPr>
              <w:contextualSpacing/>
              <w:rPr>
                <w:rFonts w:ascii="Arial" w:hAnsi="Arial" w:cs="Arial"/>
              </w:rPr>
            </w:pPr>
            <w:r w:rsidRPr="00EA1A3B">
              <w:rPr>
                <w:rFonts w:ascii="Arial" w:hAnsi="Arial" w:cs="Arial"/>
              </w:rPr>
              <w:t xml:space="preserve">Action Plan Template/Guidance </w:t>
            </w:r>
          </w:p>
          <w:p w14:paraId="76566E75" w14:textId="61C09007" w:rsidR="00027310" w:rsidRPr="00EA1A3B" w:rsidRDefault="00040310" w:rsidP="00F34087">
            <w:pPr>
              <w:numPr>
                <w:ilvl w:val="0"/>
                <w:numId w:val="59"/>
              </w:numPr>
              <w:contextualSpacing/>
              <w:rPr>
                <w:rFonts w:ascii="Arial" w:hAnsi="Arial" w:cs="Arial"/>
              </w:rPr>
            </w:pPr>
            <w:r>
              <w:rPr>
                <w:rFonts w:ascii="Arial" w:hAnsi="Arial" w:cs="Arial"/>
              </w:rPr>
              <w:t xml:space="preserve">Needs/Readiness Assessment Tools </w:t>
            </w:r>
          </w:p>
          <w:p w14:paraId="473FC5FC" w14:textId="25C3E46C" w:rsidR="00027310" w:rsidRPr="00EA1A3B" w:rsidRDefault="00EA1A3B" w:rsidP="00F34087">
            <w:pPr>
              <w:numPr>
                <w:ilvl w:val="0"/>
                <w:numId w:val="59"/>
              </w:numPr>
              <w:contextualSpacing/>
              <w:rPr>
                <w:rFonts w:ascii="Arial" w:hAnsi="Arial" w:cs="Arial"/>
              </w:rPr>
            </w:pPr>
            <w:r w:rsidRPr="00EA1A3B">
              <w:rPr>
                <w:rFonts w:ascii="Arial" w:hAnsi="Arial" w:cs="Arial"/>
              </w:rPr>
              <w:t xml:space="preserve">Training/Webinar </w:t>
            </w:r>
          </w:p>
        </w:tc>
      </w:tr>
      <w:tr w:rsidR="00027310" w:rsidRPr="00EA1A3B" w14:paraId="4C631462" w14:textId="77777777" w:rsidTr="008F66E0">
        <w:tc>
          <w:tcPr>
            <w:tcW w:w="0" w:type="auto"/>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1F497D" w:themeFill="text2"/>
            <w:tcMar>
              <w:top w:w="100" w:type="dxa"/>
              <w:left w:w="100" w:type="dxa"/>
              <w:bottom w:w="100" w:type="dxa"/>
              <w:right w:w="100" w:type="dxa"/>
            </w:tcMar>
          </w:tcPr>
          <w:p w14:paraId="017A5031" w14:textId="77777777" w:rsidR="00027310" w:rsidRPr="0055552F" w:rsidRDefault="00EA1A3B" w:rsidP="006F7578">
            <w:pPr>
              <w:rPr>
                <w:rFonts w:ascii="Arial" w:hAnsi="Arial" w:cs="Arial"/>
                <w:b/>
                <w:color w:val="FFFFFF" w:themeColor="background1"/>
              </w:rPr>
            </w:pPr>
            <w:r w:rsidRPr="0055552F">
              <w:rPr>
                <w:rFonts w:ascii="Arial" w:hAnsi="Arial" w:cs="Arial"/>
                <w:b/>
                <w:color w:val="FFFFFF" w:themeColor="background1"/>
              </w:rPr>
              <w:t>Category</w:t>
            </w:r>
          </w:p>
        </w:tc>
      </w:tr>
      <w:tr w:rsidR="00027310" w:rsidRPr="00EA1A3B" w14:paraId="22390B6D" w14:textId="77777777" w:rsidTr="008F66E0">
        <w:trPr>
          <w:trHeight w:val="1717"/>
        </w:trPr>
        <w:tc>
          <w:tcPr>
            <w:tcW w:w="0" w:type="auto"/>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D0E5FF"/>
            <w:tcMar>
              <w:top w:w="100" w:type="dxa"/>
              <w:left w:w="100" w:type="dxa"/>
              <w:bottom w:w="100" w:type="dxa"/>
              <w:right w:w="100" w:type="dxa"/>
            </w:tcMar>
          </w:tcPr>
          <w:p w14:paraId="1011D05E" w14:textId="77777777" w:rsidR="00027310" w:rsidRPr="00EA1A3B" w:rsidRDefault="00EA1A3B" w:rsidP="00F34087">
            <w:pPr>
              <w:numPr>
                <w:ilvl w:val="0"/>
                <w:numId w:val="58"/>
              </w:numPr>
              <w:pBdr>
                <w:top w:val="nil"/>
                <w:left w:val="nil"/>
                <w:bottom w:val="nil"/>
                <w:right w:val="nil"/>
                <w:between w:val="nil"/>
              </w:pBdr>
              <w:contextualSpacing/>
              <w:rPr>
                <w:rFonts w:ascii="Arial" w:hAnsi="Arial" w:cs="Arial"/>
                <w:b/>
                <w:color w:val="000000"/>
              </w:rPr>
            </w:pPr>
            <w:r w:rsidRPr="00EA1A3B">
              <w:rPr>
                <w:rFonts w:ascii="Arial" w:hAnsi="Arial" w:cs="Arial"/>
                <w:color w:val="000000"/>
              </w:rPr>
              <w:t>Collaboration</w:t>
            </w:r>
          </w:p>
          <w:p w14:paraId="16736025" w14:textId="3424EA8B" w:rsidR="00027310" w:rsidRPr="00EA1A3B" w:rsidRDefault="00A25C50" w:rsidP="00F34087">
            <w:pPr>
              <w:numPr>
                <w:ilvl w:val="0"/>
                <w:numId w:val="58"/>
              </w:numPr>
              <w:pBdr>
                <w:top w:val="nil"/>
                <w:left w:val="nil"/>
                <w:bottom w:val="nil"/>
                <w:right w:val="nil"/>
                <w:between w:val="nil"/>
              </w:pBdr>
              <w:shd w:val="clear" w:color="auto" w:fill="D0E5FF"/>
              <w:contextualSpacing/>
              <w:rPr>
                <w:rFonts w:ascii="Arial" w:hAnsi="Arial" w:cs="Arial"/>
                <w:b/>
                <w:color w:val="000000"/>
              </w:rPr>
            </w:pPr>
            <w:r>
              <w:rPr>
                <w:rFonts w:ascii="Arial" w:hAnsi="Arial" w:cs="Arial"/>
                <w:color w:val="000000"/>
              </w:rPr>
              <w:t>CQI</w:t>
            </w:r>
          </w:p>
          <w:p w14:paraId="633C358B" w14:textId="3A21D05E" w:rsidR="00027310" w:rsidRPr="00EA1A3B" w:rsidRDefault="00A25C50" w:rsidP="00F34087">
            <w:pPr>
              <w:numPr>
                <w:ilvl w:val="0"/>
                <w:numId w:val="58"/>
              </w:numPr>
              <w:pBdr>
                <w:top w:val="nil"/>
                <w:left w:val="nil"/>
                <w:bottom w:val="nil"/>
                <w:right w:val="nil"/>
                <w:between w:val="nil"/>
              </w:pBdr>
              <w:contextualSpacing/>
              <w:rPr>
                <w:rFonts w:ascii="Arial" w:hAnsi="Arial" w:cs="Arial"/>
                <w:b/>
                <w:color w:val="000000"/>
              </w:rPr>
            </w:pPr>
            <w:r>
              <w:rPr>
                <w:rFonts w:ascii="Arial" w:hAnsi="Arial" w:cs="Arial"/>
                <w:color w:val="000000"/>
              </w:rPr>
              <w:t>TA</w:t>
            </w:r>
          </w:p>
          <w:p w14:paraId="17DF07FD" w14:textId="3F0A9927" w:rsidR="00027310" w:rsidRPr="00EA1A3B" w:rsidRDefault="00A25C50" w:rsidP="00F34087">
            <w:pPr>
              <w:numPr>
                <w:ilvl w:val="0"/>
                <w:numId w:val="58"/>
              </w:numPr>
              <w:pBdr>
                <w:top w:val="nil"/>
                <w:left w:val="nil"/>
                <w:bottom w:val="nil"/>
                <w:right w:val="nil"/>
                <w:between w:val="nil"/>
              </w:pBdr>
              <w:contextualSpacing/>
              <w:rPr>
                <w:rFonts w:ascii="Arial" w:hAnsi="Arial" w:cs="Arial"/>
                <w:b/>
                <w:color w:val="000000"/>
              </w:rPr>
            </w:pPr>
            <w:r>
              <w:rPr>
                <w:rFonts w:ascii="Arial" w:hAnsi="Arial" w:cs="Arial"/>
                <w:color w:val="000000"/>
              </w:rPr>
              <w:t xml:space="preserve">PD </w:t>
            </w:r>
          </w:p>
          <w:p w14:paraId="62423D5D" w14:textId="49F5B056" w:rsidR="00027310" w:rsidRPr="00EA1A3B" w:rsidRDefault="00040310" w:rsidP="00F34087">
            <w:pPr>
              <w:numPr>
                <w:ilvl w:val="0"/>
                <w:numId w:val="58"/>
              </w:numPr>
              <w:pBdr>
                <w:top w:val="nil"/>
                <w:left w:val="nil"/>
                <w:bottom w:val="nil"/>
                <w:right w:val="nil"/>
                <w:between w:val="nil"/>
              </w:pBdr>
              <w:contextualSpacing/>
              <w:rPr>
                <w:rFonts w:ascii="Arial" w:hAnsi="Arial" w:cs="Arial"/>
                <w:b/>
                <w:color w:val="000000"/>
              </w:rPr>
            </w:pPr>
            <w:r>
              <w:rPr>
                <w:rFonts w:ascii="Arial" w:hAnsi="Arial" w:cs="Arial"/>
                <w:color w:val="000000"/>
              </w:rPr>
              <w:t>Grant</w:t>
            </w:r>
            <w:r w:rsidR="00EA1A3B" w:rsidRPr="00EA1A3B">
              <w:rPr>
                <w:rFonts w:ascii="Arial" w:hAnsi="Arial" w:cs="Arial"/>
                <w:color w:val="000000"/>
              </w:rPr>
              <w:t xml:space="preserve"> Requirements</w:t>
            </w:r>
          </w:p>
        </w:tc>
      </w:tr>
      <w:tr w:rsidR="00027310" w:rsidRPr="00EA1A3B" w14:paraId="7A16164E" w14:textId="77777777" w:rsidTr="008F66E0">
        <w:tc>
          <w:tcPr>
            <w:tcW w:w="0" w:type="auto"/>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1F497D" w:themeFill="text2"/>
            <w:tcMar>
              <w:top w:w="100" w:type="dxa"/>
              <w:left w:w="100" w:type="dxa"/>
              <w:bottom w:w="100" w:type="dxa"/>
              <w:right w:w="100" w:type="dxa"/>
            </w:tcMar>
          </w:tcPr>
          <w:p w14:paraId="01782AFE" w14:textId="77777777" w:rsidR="00027310" w:rsidRPr="0055552F" w:rsidRDefault="00EA1A3B" w:rsidP="006F7578">
            <w:pPr>
              <w:widowControl w:val="0"/>
              <w:rPr>
                <w:rFonts w:ascii="Arial" w:hAnsi="Arial" w:cs="Arial"/>
                <w:b/>
                <w:color w:val="FFFFFF" w:themeColor="background1"/>
              </w:rPr>
            </w:pPr>
            <w:r w:rsidRPr="0055552F">
              <w:rPr>
                <w:rFonts w:ascii="Arial" w:hAnsi="Arial" w:cs="Arial"/>
                <w:b/>
                <w:color w:val="FFFFFF" w:themeColor="background1"/>
              </w:rPr>
              <w:lastRenderedPageBreak/>
              <w:t>Target Audience</w:t>
            </w:r>
          </w:p>
        </w:tc>
      </w:tr>
      <w:tr w:rsidR="00027310" w:rsidRPr="00EA1A3B" w14:paraId="3E1B4A0D" w14:textId="77777777" w:rsidTr="008F66E0">
        <w:trPr>
          <w:trHeight w:val="745"/>
        </w:trPr>
        <w:tc>
          <w:tcPr>
            <w:tcW w:w="0" w:type="auto"/>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D0E5FF"/>
            <w:tcMar>
              <w:top w:w="100" w:type="dxa"/>
              <w:left w:w="100" w:type="dxa"/>
              <w:bottom w:w="100" w:type="dxa"/>
              <w:right w:w="100" w:type="dxa"/>
            </w:tcMar>
          </w:tcPr>
          <w:p w14:paraId="3C62ABD8" w14:textId="77777777" w:rsidR="00027310" w:rsidRPr="00EA1A3B" w:rsidRDefault="00EA1A3B" w:rsidP="00F34087">
            <w:pPr>
              <w:numPr>
                <w:ilvl w:val="0"/>
                <w:numId w:val="36"/>
              </w:numPr>
              <w:pBdr>
                <w:top w:val="nil"/>
                <w:left w:val="nil"/>
                <w:bottom w:val="nil"/>
                <w:right w:val="nil"/>
                <w:between w:val="nil"/>
              </w:pBdr>
              <w:shd w:val="clear" w:color="auto" w:fill="D0E5FF"/>
              <w:contextualSpacing/>
              <w:rPr>
                <w:rFonts w:ascii="Arial" w:hAnsi="Arial" w:cs="Arial"/>
                <w:b/>
                <w:color w:val="000000"/>
              </w:rPr>
            </w:pPr>
            <w:r w:rsidRPr="00EA1A3B">
              <w:rPr>
                <w:rFonts w:ascii="Arial" w:hAnsi="Arial" w:cs="Arial"/>
              </w:rPr>
              <w:t>SSEL</w:t>
            </w:r>
          </w:p>
          <w:p w14:paraId="04F8211F" w14:textId="717AB5EC" w:rsidR="00027310" w:rsidRPr="00EA1A3B" w:rsidRDefault="00EA1A3B" w:rsidP="00F34087">
            <w:pPr>
              <w:numPr>
                <w:ilvl w:val="0"/>
                <w:numId w:val="36"/>
              </w:numPr>
              <w:pBdr>
                <w:top w:val="nil"/>
                <w:left w:val="nil"/>
                <w:bottom w:val="nil"/>
                <w:right w:val="nil"/>
                <w:between w:val="nil"/>
              </w:pBdr>
              <w:contextualSpacing/>
              <w:rPr>
                <w:rFonts w:ascii="Arial" w:hAnsi="Arial" w:cs="Arial"/>
                <w:b/>
                <w:color w:val="000000"/>
              </w:rPr>
            </w:pPr>
            <w:r w:rsidRPr="00EA1A3B">
              <w:rPr>
                <w:rFonts w:ascii="Arial" w:hAnsi="Arial" w:cs="Arial"/>
              </w:rPr>
              <w:t xml:space="preserve">TA Providers </w:t>
            </w:r>
          </w:p>
        </w:tc>
      </w:tr>
      <w:tr w:rsidR="00027310" w:rsidRPr="00EA1A3B" w14:paraId="3DB1E053" w14:textId="77777777" w:rsidTr="008F66E0">
        <w:tc>
          <w:tcPr>
            <w:tcW w:w="0" w:type="auto"/>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1F497D" w:themeFill="text2"/>
            <w:tcMar>
              <w:top w:w="100" w:type="dxa"/>
              <w:left w:w="100" w:type="dxa"/>
              <w:bottom w:w="100" w:type="dxa"/>
              <w:right w:w="100" w:type="dxa"/>
            </w:tcMar>
          </w:tcPr>
          <w:p w14:paraId="37F49982" w14:textId="77777777" w:rsidR="00027310" w:rsidRPr="00EA1A3B" w:rsidRDefault="00EA1A3B" w:rsidP="006F7578">
            <w:pPr>
              <w:rPr>
                <w:rFonts w:ascii="Arial" w:hAnsi="Arial" w:cs="Arial"/>
                <w:b/>
              </w:rPr>
            </w:pPr>
            <w:r w:rsidRPr="0055552F">
              <w:rPr>
                <w:rFonts w:ascii="Arial" w:hAnsi="Arial" w:cs="Arial"/>
                <w:b/>
                <w:color w:val="FFFFFF" w:themeColor="background1"/>
              </w:rPr>
              <w:t>Suggested Timeline</w:t>
            </w:r>
          </w:p>
        </w:tc>
      </w:tr>
      <w:tr w:rsidR="00027310" w:rsidRPr="00EA1A3B" w14:paraId="18411B70" w14:textId="77777777" w:rsidTr="008F66E0">
        <w:tc>
          <w:tcPr>
            <w:tcW w:w="0" w:type="auto"/>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D0E5FF"/>
            <w:tcMar>
              <w:top w:w="100" w:type="dxa"/>
              <w:left w:w="100" w:type="dxa"/>
              <w:bottom w:w="100" w:type="dxa"/>
              <w:right w:w="100" w:type="dxa"/>
            </w:tcMar>
          </w:tcPr>
          <w:p w14:paraId="6BF7B0A8" w14:textId="1EE1E4CC" w:rsidR="00027310" w:rsidRPr="00EA1A3B" w:rsidRDefault="00040310" w:rsidP="00F34087">
            <w:pPr>
              <w:numPr>
                <w:ilvl w:val="0"/>
                <w:numId w:val="15"/>
              </w:numPr>
              <w:contextualSpacing/>
              <w:rPr>
                <w:rFonts w:ascii="Arial" w:hAnsi="Arial" w:cs="Arial"/>
              </w:rPr>
            </w:pPr>
            <w:r>
              <w:rPr>
                <w:rFonts w:ascii="Arial" w:hAnsi="Arial" w:cs="Arial"/>
              </w:rPr>
              <w:t xml:space="preserve">To begin in </w:t>
            </w:r>
            <w:r w:rsidR="00EA1A3B" w:rsidRPr="00EA1A3B">
              <w:rPr>
                <w:rFonts w:ascii="Arial" w:hAnsi="Arial" w:cs="Arial"/>
              </w:rPr>
              <w:t>Q1 FY18</w:t>
            </w:r>
            <w:r w:rsidR="00F23D1B">
              <w:rPr>
                <w:rFonts w:ascii="Arial" w:hAnsi="Arial" w:cs="Arial"/>
              </w:rPr>
              <w:t>–</w:t>
            </w:r>
            <w:r w:rsidR="00EA1A3B" w:rsidRPr="00EA1A3B">
              <w:rPr>
                <w:rFonts w:ascii="Arial" w:hAnsi="Arial" w:cs="Arial"/>
              </w:rPr>
              <w:t>19</w:t>
            </w:r>
          </w:p>
        </w:tc>
      </w:tr>
      <w:tr w:rsidR="00027310" w:rsidRPr="00EA1A3B" w14:paraId="18B6BF7B" w14:textId="77777777" w:rsidTr="008F66E0">
        <w:tc>
          <w:tcPr>
            <w:tcW w:w="0" w:type="auto"/>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1F497D" w:themeFill="text2"/>
            <w:tcMar>
              <w:top w:w="100" w:type="dxa"/>
              <w:left w:w="100" w:type="dxa"/>
              <w:bottom w:w="100" w:type="dxa"/>
              <w:right w:w="100" w:type="dxa"/>
            </w:tcMar>
          </w:tcPr>
          <w:p w14:paraId="14C65BA7" w14:textId="77777777" w:rsidR="00027310" w:rsidRPr="0055552F" w:rsidRDefault="00EA1A3B" w:rsidP="006F7578">
            <w:pPr>
              <w:rPr>
                <w:rFonts w:ascii="Arial" w:hAnsi="Arial" w:cs="Arial"/>
                <w:b/>
                <w:color w:val="FFFFFF" w:themeColor="background1"/>
              </w:rPr>
            </w:pPr>
            <w:r w:rsidRPr="0055552F">
              <w:rPr>
                <w:rFonts w:ascii="Arial" w:hAnsi="Arial" w:cs="Arial"/>
                <w:b/>
                <w:color w:val="FFFFFF" w:themeColor="background1"/>
              </w:rPr>
              <w:t>Additional Considerations</w:t>
            </w:r>
          </w:p>
        </w:tc>
      </w:tr>
      <w:tr w:rsidR="00027310" w:rsidRPr="00EA1A3B" w14:paraId="7FA32926" w14:textId="77777777" w:rsidTr="008F66E0">
        <w:trPr>
          <w:trHeight w:val="6937"/>
        </w:trPr>
        <w:tc>
          <w:tcPr>
            <w:tcW w:w="0" w:type="auto"/>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D0E5FF"/>
            <w:tcMar>
              <w:top w:w="100" w:type="dxa"/>
              <w:left w:w="100" w:type="dxa"/>
              <w:bottom w:w="100" w:type="dxa"/>
              <w:right w:w="100" w:type="dxa"/>
            </w:tcMar>
          </w:tcPr>
          <w:p w14:paraId="35DC92CC" w14:textId="09B4ABBC" w:rsidR="00027310" w:rsidRPr="00EA1A3B" w:rsidRDefault="00EA1A3B" w:rsidP="00F34087">
            <w:pPr>
              <w:numPr>
                <w:ilvl w:val="0"/>
                <w:numId w:val="37"/>
              </w:numPr>
              <w:spacing w:before="120" w:after="120"/>
              <w:rPr>
                <w:rFonts w:ascii="Arial" w:hAnsi="Arial" w:cs="Arial"/>
              </w:rPr>
            </w:pPr>
            <w:r w:rsidRPr="00EA1A3B">
              <w:rPr>
                <w:rFonts w:ascii="Arial" w:hAnsi="Arial" w:cs="Arial"/>
              </w:rPr>
              <w:t xml:space="preserve">Create an action plan template. An action plan between SSEL and grantee clearly outlines the issue to be addressed, is based on a </w:t>
            </w:r>
            <w:proofErr w:type="gramStart"/>
            <w:r w:rsidRPr="00EA1A3B">
              <w:rPr>
                <w:rFonts w:ascii="Arial" w:hAnsi="Arial" w:cs="Arial"/>
              </w:rPr>
              <w:t>needs</w:t>
            </w:r>
            <w:proofErr w:type="gramEnd"/>
            <w:r w:rsidRPr="00EA1A3B">
              <w:rPr>
                <w:rFonts w:ascii="Arial" w:hAnsi="Arial" w:cs="Arial"/>
              </w:rPr>
              <w:t xml:space="preserve"> assessment, and outlines the possible ways to address the challenges</w:t>
            </w:r>
            <w:r w:rsidR="00E6763A">
              <w:rPr>
                <w:rFonts w:ascii="Arial" w:hAnsi="Arial" w:cs="Arial"/>
              </w:rPr>
              <w:t>.</w:t>
            </w:r>
          </w:p>
          <w:p w14:paraId="69F87007" w14:textId="732D10C1" w:rsidR="00027310" w:rsidRPr="00EA1A3B" w:rsidRDefault="00EA1A3B" w:rsidP="00F34087">
            <w:pPr>
              <w:numPr>
                <w:ilvl w:val="0"/>
                <w:numId w:val="37"/>
              </w:numPr>
              <w:spacing w:after="120"/>
              <w:rPr>
                <w:rFonts w:ascii="Arial" w:hAnsi="Arial" w:cs="Arial"/>
              </w:rPr>
            </w:pPr>
            <w:r w:rsidRPr="00EA1A3B">
              <w:rPr>
                <w:rFonts w:ascii="Arial" w:hAnsi="Arial" w:cs="Arial"/>
              </w:rPr>
              <w:t>A readiness assessment is part of the work of the grantee outlining how they are set with resources, staffing, materials, staff development and other elements critical to successful implementation of solutions</w:t>
            </w:r>
            <w:r w:rsidR="00E6763A">
              <w:rPr>
                <w:rFonts w:ascii="Arial" w:hAnsi="Arial" w:cs="Arial"/>
              </w:rPr>
              <w:t>.</w:t>
            </w:r>
          </w:p>
          <w:p w14:paraId="7AEEA72A" w14:textId="65FE7FC1" w:rsidR="00027310" w:rsidRPr="00EA1A3B" w:rsidRDefault="00E6763A" w:rsidP="00F34087">
            <w:pPr>
              <w:numPr>
                <w:ilvl w:val="0"/>
                <w:numId w:val="37"/>
              </w:numPr>
              <w:spacing w:after="120"/>
              <w:rPr>
                <w:rFonts w:ascii="Arial" w:hAnsi="Arial" w:cs="Arial"/>
              </w:rPr>
            </w:pPr>
            <w:r>
              <w:rPr>
                <w:rFonts w:ascii="Arial" w:hAnsi="Arial" w:cs="Arial"/>
              </w:rPr>
              <w:t>TA planning n</w:t>
            </w:r>
            <w:r w:rsidR="00EA1A3B" w:rsidRPr="00EA1A3B">
              <w:rPr>
                <w:rFonts w:ascii="Arial" w:hAnsi="Arial" w:cs="Arial"/>
              </w:rPr>
              <w:t xml:space="preserve">eeds </w:t>
            </w:r>
            <w:r w:rsidR="00040310">
              <w:rPr>
                <w:rFonts w:ascii="Arial" w:hAnsi="Arial" w:cs="Arial"/>
              </w:rPr>
              <w:t>readiness/</w:t>
            </w:r>
            <w:r w:rsidR="00EA1A3B" w:rsidRPr="00EA1A3B">
              <w:rPr>
                <w:rFonts w:ascii="Arial" w:hAnsi="Arial" w:cs="Arial"/>
              </w:rPr>
              <w:t>assessment tools such as surveys, questionnaires, or interviews that will assure systematic collection of data to inform support strategies and content</w:t>
            </w:r>
            <w:r>
              <w:rPr>
                <w:rFonts w:ascii="Arial" w:hAnsi="Arial" w:cs="Arial"/>
              </w:rPr>
              <w:t>.</w:t>
            </w:r>
          </w:p>
          <w:p w14:paraId="308FE24E" w14:textId="2E64FEBD" w:rsidR="00027310" w:rsidRPr="00EA1A3B" w:rsidRDefault="00EA1A3B" w:rsidP="00F34087">
            <w:pPr>
              <w:numPr>
                <w:ilvl w:val="0"/>
                <w:numId w:val="37"/>
              </w:numPr>
              <w:spacing w:after="120"/>
              <w:rPr>
                <w:rFonts w:ascii="Arial" w:hAnsi="Arial" w:cs="Arial"/>
              </w:rPr>
            </w:pPr>
            <w:r w:rsidRPr="00EA1A3B">
              <w:rPr>
                <w:rFonts w:ascii="Arial" w:hAnsi="Arial" w:cs="Arial"/>
              </w:rPr>
              <w:t xml:space="preserve">Discussions between TA provider and the grantee </w:t>
            </w:r>
            <w:r w:rsidR="00E6763A">
              <w:rPr>
                <w:rFonts w:ascii="Arial" w:hAnsi="Arial" w:cs="Arial"/>
              </w:rPr>
              <w:t xml:space="preserve">should </w:t>
            </w:r>
            <w:r w:rsidRPr="00EA1A3B">
              <w:rPr>
                <w:rFonts w:ascii="Arial" w:hAnsi="Arial" w:cs="Arial"/>
              </w:rPr>
              <w:t>incorporate co-created solutions</w:t>
            </w:r>
            <w:r w:rsidR="00E6763A">
              <w:rPr>
                <w:rFonts w:ascii="Arial" w:hAnsi="Arial" w:cs="Arial"/>
              </w:rPr>
              <w:t>.</w:t>
            </w:r>
          </w:p>
          <w:p w14:paraId="1AE9A17B" w14:textId="559877FF" w:rsidR="00027310" w:rsidRPr="00EA1A3B" w:rsidRDefault="00EA1A3B" w:rsidP="00F34087">
            <w:pPr>
              <w:numPr>
                <w:ilvl w:val="0"/>
                <w:numId w:val="37"/>
              </w:numPr>
              <w:spacing w:after="120"/>
              <w:rPr>
                <w:rFonts w:ascii="Arial" w:hAnsi="Arial" w:cs="Arial"/>
              </w:rPr>
            </w:pPr>
            <w:r w:rsidRPr="00EA1A3B">
              <w:rPr>
                <w:rFonts w:ascii="Arial" w:hAnsi="Arial" w:cs="Arial"/>
              </w:rPr>
              <w:t>The TA provider and recipient agency will work to deepen their relationship so that feedback can be authentic and meaningful in moving the work forward</w:t>
            </w:r>
            <w:r w:rsidR="00E6763A">
              <w:rPr>
                <w:rFonts w:ascii="Arial" w:hAnsi="Arial" w:cs="Arial"/>
              </w:rPr>
              <w:t>.</w:t>
            </w:r>
          </w:p>
          <w:p w14:paraId="0FE4A8AE" w14:textId="55405B0F" w:rsidR="00027310" w:rsidRPr="00EA1A3B" w:rsidRDefault="00EA1A3B" w:rsidP="00F34087">
            <w:pPr>
              <w:numPr>
                <w:ilvl w:val="0"/>
                <w:numId w:val="37"/>
              </w:numPr>
              <w:spacing w:after="120"/>
              <w:rPr>
                <w:rFonts w:ascii="Arial" w:hAnsi="Arial" w:cs="Arial"/>
              </w:rPr>
            </w:pPr>
            <w:r w:rsidRPr="00EA1A3B">
              <w:rPr>
                <w:rFonts w:ascii="Arial" w:hAnsi="Arial" w:cs="Arial"/>
              </w:rPr>
              <w:t>Both SSELs and grantees understand the barriers and explore solutions to effective communic</w:t>
            </w:r>
            <w:r w:rsidR="00956F68">
              <w:rPr>
                <w:rFonts w:ascii="Arial" w:hAnsi="Arial" w:cs="Arial"/>
              </w:rPr>
              <w:t>ation and using shared language</w:t>
            </w:r>
            <w:r w:rsidR="00E6763A">
              <w:rPr>
                <w:rFonts w:ascii="Arial" w:hAnsi="Arial" w:cs="Arial"/>
              </w:rPr>
              <w:t>.</w:t>
            </w:r>
          </w:p>
          <w:p w14:paraId="5227C924" w14:textId="267775C1" w:rsidR="00027310" w:rsidRPr="00EA1A3B" w:rsidRDefault="00E6763A" w:rsidP="00F34087">
            <w:pPr>
              <w:numPr>
                <w:ilvl w:val="0"/>
                <w:numId w:val="37"/>
              </w:numPr>
              <w:spacing w:after="120"/>
              <w:rPr>
                <w:rFonts w:ascii="Arial" w:hAnsi="Arial" w:cs="Arial"/>
              </w:rPr>
            </w:pPr>
            <w:r>
              <w:rPr>
                <w:rFonts w:ascii="Arial" w:hAnsi="Arial" w:cs="Arial"/>
              </w:rPr>
              <w:t xml:space="preserve">The </w:t>
            </w:r>
            <w:r w:rsidR="00040310">
              <w:rPr>
                <w:rFonts w:ascii="Arial" w:hAnsi="Arial" w:cs="Arial"/>
              </w:rPr>
              <w:t>EXLD</w:t>
            </w:r>
            <w:r w:rsidR="00EA1A3B" w:rsidRPr="00EA1A3B">
              <w:rPr>
                <w:rFonts w:ascii="Arial" w:hAnsi="Arial" w:cs="Arial"/>
              </w:rPr>
              <w:t xml:space="preserve"> support</w:t>
            </w:r>
            <w:r>
              <w:rPr>
                <w:rFonts w:ascii="Arial" w:hAnsi="Arial" w:cs="Arial"/>
              </w:rPr>
              <w:t xml:space="preserve">s </w:t>
            </w:r>
            <w:r w:rsidR="00EA1A3B" w:rsidRPr="00EA1A3B">
              <w:rPr>
                <w:rFonts w:ascii="Arial" w:hAnsi="Arial" w:cs="Arial"/>
              </w:rPr>
              <w:t xml:space="preserve">pursuit of reasonable, locally-based solutions </w:t>
            </w:r>
            <w:r w:rsidR="00403725">
              <w:rPr>
                <w:rFonts w:ascii="Arial" w:hAnsi="Arial" w:cs="Arial"/>
              </w:rPr>
              <w:t>taking into consideration</w:t>
            </w:r>
            <w:r w:rsidR="00403725" w:rsidRPr="00EA1A3B">
              <w:rPr>
                <w:rFonts w:ascii="Arial" w:hAnsi="Arial" w:cs="Arial"/>
              </w:rPr>
              <w:t xml:space="preserve"> </w:t>
            </w:r>
            <w:r w:rsidR="00EA1A3B" w:rsidRPr="00EA1A3B">
              <w:rPr>
                <w:rFonts w:ascii="Arial" w:hAnsi="Arial" w:cs="Arial"/>
              </w:rPr>
              <w:t xml:space="preserve">the resources available to the local </w:t>
            </w:r>
            <w:r w:rsidR="00040310">
              <w:rPr>
                <w:rFonts w:ascii="Arial" w:hAnsi="Arial" w:cs="Arial"/>
              </w:rPr>
              <w:t>Regional Team</w:t>
            </w:r>
            <w:r w:rsidR="00EA1A3B" w:rsidRPr="00EA1A3B">
              <w:rPr>
                <w:rFonts w:ascii="Arial" w:hAnsi="Arial" w:cs="Arial"/>
              </w:rPr>
              <w:t xml:space="preserve"> and the overall </w:t>
            </w:r>
            <w:r w:rsidR="00040310">
              <w:rPr>
                <w:rFonts w:ascii="Arial" w:hAnsi="Arial" w:cs="Arial"/>
              </w:rPr>
              <w:t>SSEL</w:t>
            </w:r>
            <w:r w:rsidR="00403725">
              <w:rPr>
                <w:rFonts w:ascii="Arial" w:hAnsi="Arial" w:cs="Arial"/>
              </w:rPr>
              <w:t>.</w:t>
            </w:r>
          </w:p>
          <w:p w14:paraId="5B5C512E" w14:textId="273911C9" w:rsidR="00027310" w:rsidRPr="0021566A" w:rsidRDefault="00EA1A3B" w:rsidP="00F34087">
            <w:pPr>
              <w:pStyle w:val="ListParagraph"/>
              <w:numPr>
                <w:ilvl w:val="0"/>
                <w:numId w:val="60"/>
              </w:numPr>
              <w:spacing w:after="120"/>
              <w:ind w:left="710"/>
              <w:rPr>
                <w:rFonts w:ascii="Arial" w:hAnsi="Arial" w:cs="Arial"/>
              </w:rPr>
            </w:pPr>
            <w:r w:rsidRPr="0021566A">
              <w:rPr>
                <w:rFonts w:ascii="Arial" w:hAnsi="Arial" w:cs="Arial"/>
              </w:rPr>
              <w:t xml:space="preserve">Discussions between the parties </w:t>
            </w:r>
            <w:r w:rsidR="00403725" w:rsidRPr="0021566A">
              <w:rPr>
                <w:rFonts w:ascii="Arial" w:hAnsi="Arial" w:cs="Arial"/>
              </w:rPr>
              <w:t xml:space="preserve">should </w:t>
            </w:r>
            <w:r w:rsidRPr="0021566A">
              <w:rPr>
                <w:rFonts w:ascii="Arial" w:hAnsi="Arial" w:cs="Arial"/>
              </w:rPr>
              <w:t>demonstrate a commitment</w:t>
            </w:r>
            <w:r w:rsidR="008353CF" w:rsidRPr="0021566A">
              <w:rPr>
                <w:rFonts w:ascii="Arial" w:hAnsi="Arial" w:cs="Arial"/>
              </w:rPr>
              <w:t xml:space="preserve"> to the appropriate fit</w:t>
            </w:r>
            <w:r w:rsidRPr="0021566A">
              <w:rPr>
                <w:rFonts w:ascii="Arial" w:hAnsi="Arial" w:cs="Arial"/>
              </w:rPr>
              <w:t xml:space="preserve"> </w:t>
            </w:r>
            <w:r w:rsidR="008353CF" w:rsidRPr="0021566A">
              <w:rPr>
                <w:rFonts w:ascii="Arial" w:hAnsi="Arial" w:cs="Arial"/>
              </w:rPr>
              <w:t>of</w:t>
            </w:r>
            <w:r w:rsidRPr="0021566A">
              <w:rPr>
                <w:rFonts w:ascii="Arial" w:hAnsi="Arial" w:cs="Arial"/>
              </w:rPr>
              <w:t xml:space="preserve"> the solutions offered and those required by the local agency</w:t>
            </w:r>
            <w:r w:rsidR="00403725" w:rsidRPr="0021566A">
              <w:rPr>
                <w:rFonts w:ascii="Arial" w:hAnsi="Arial" w:cs="Arial"/>
              </w:rPr>
              <w:t>. These discussions should be documented.</w:t>
            </w:r>
          </w:p>
        </w:tc>
      </w:tr>
    </w:tbl>
    <w:tbl>
      <w:tblPr>
        <w:tblStyle w:val="15"/>
        <w:tblW w:w="9990" w:type="dxa"/>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Layout w:type="fixed"/>
        <w:tblLook w:val="0620" w:firstRow="1" w:lastRow="0" w:firstColumn="0" w:lastColumn="0" w:noHBand="1" w:noVBand="1"/>
        <w:tblCaption w:val="Recommendation 1: Establish a Community of Practice for the System of Support for Expanded Learning"/>
        <w:tblDescription w:val="Recommendation number 1 and context for defining strategies for equitable and cohesive technical assistance with limited resources to achieve desired outcomes."/>
      </w:tblPr>
      <w:tblGrid>
        <w:gridCol w:w="9990"/>
      </w:tblGrid>
      <w:tr w:rsidR="00027310" w:rsidRPr="00EA1A3B" w14:paraId="0D58D91E" w14:textId="77777777" w:rsidTr="008F66E0">
        <w:trPr>
          <w:tblHeader/>
        </w:trPr>
        <w:tc>
          <w:tcPr>
            <w:tcW w:w="9990" w:type="dxa"/>
            <w:tcBorders>
              <w:top w:val="nil"/>
              <w:left w:val="nil"/>
              <w:bottom w:val="single" w:sz="4" w:space="0" w:color="1F497D" w:themeColor="text2"/>
              <w:right w:val="nil"/>
            </w:tcBorders>
            <w:shd w:val="clear" w:color="auto" w:fill="auto"/>
            <w:tcMar>
              <w:top w:w="100" w:type="dxa"/>
              <w:left w:w="100" w:type="dxa"/>
              <w:bottom w:w="100" w:type="dxa"/>
              <w:right w:w="100" w:type="dxa"/>
            </w:tcMar>
          </w:tcPr>
          <w:p w14:paraId="02804161" w14:textId="3A427D21" w:rsidR="00027310" w:rsidRPr="00EA1A3B" w:rsidRDefault="00EA1A3B" w:rsidP="00EE59B8">
            <w:pPr>
              <w:spacing w:before="240" w:after="240"/>
              <w:ind w:left="0" w:firstLine="0"/>
              <w:rPr>
                <w:rFonts w:ascii="Arial" w:hAnsi="Arial" w:cs="Arial"/>
                <w:b/>
              </w:rPr>
            </w:pPr>
            <w:r w:rsidRPr="00EA1A3B">
              <w:rPr>
                <w:rFonts w:ascii="Arial" w:hAnsi="Arial" w:cs="Arial"/>
                <w:b/>
              </w:rPr>
              <w:lastRenderedPageBreak/>
              <w:t>Recommendation 3: Provide Web-based Technical Assistance</w:t>
            </w:r>
          </w:p>
        </w:tc>
      </w:tr>
      <w:tr w:rsidR="00027310" w:rsidRPr="00EA1A3B" w14:paraId="79A9606F" w14:textId="77777777" w:rsidTr="008F66E0">
        <w:tc>
          <w:tcPr>
            <w:tcW w:w="9990"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1F497D" w:themeFill="text2"/>
            <w:tcMar>
              <w:top w:w="100" w:type="dxa"/>
              <w:left w:w="100" w:type="dxa"/>
              <w:bottom w:w="100" w:type="dxa"/>
              <w:right w:w="100" w:type="dxa"/>
            </w:tcMar>
          </w:tcPr>
          <w:p w14:paraId="248E1431" w14:textId="77777777" w:rsidR="00027310" w:rsidRPr="0055552F" w:rsidRDefault="00EA1A3B" w:rsidP="006F7578">
            <w:pPr>
              <w:rPr>
                <w:rFonts w:ascii="Arial" w:hAnsi="Arial" w:cs="Arial"/>
                <w:b/>
                <w:color w:val="FFFFFF" w:themeColor="background1"/>
              </w:rPr>
            </w:pPr>
            <w:r w:rsidRPr="0055552F">
              <w:rPr>
                <w:rFonts w:ascii="Arial" w:hAnsi="Arial" w:cs="Arial"/>
                <w:b/>
                <w:color w:val="FFFFFF" w:themeColor="background1"/>
              </w:rPr>
              <w:t>Recommendation</w:t>
            </w:r>
          </w:p>
        </w:tc>
      </w:tr>
      <w:tr w:rsidR="00027310" w:rsidRPr="00EA1A3B" w14:paraId="0940EFA9" w14:textId="77777777" w:rsidTr="008F66E0">
        <w:trPr>
          <w:trHeight w:val="547"/>
        </w:trPr>
        <w:tc>
          <w:tcPr>
            <w:tcW w:w="9990"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D0E5FF"/>
            <w:tcMar>
              <w:top w:w="100" w:type="dxa"/>
              <w:left w:w="100" w:type="dxa"/>
              <w:bottom w:w="100" w:type="dxa"/>
              <w:right w:w="100" w:type="dxa"/>
            </w:tcMar>
          </w:tcPr>
          <w:p w14:paraId="71E56AD9" w14:textId="3B71F065" w:rsidR="00027310" w:rsidRPr="00EA1A3B" w:rsidRDefault="00040310" w:rsidP="006F7578">
            <w:pPr>
              <w:spacing w:before="120" w:after="120"/>
              <w:ind w:left="-14" w:firstLine="14"/>
              <w:rPr>
                <w:rFonts w:ascii="Arial" w:hAnsi="Arial" w:cs="Arial"/>
              </w:rPr>
            </w:pPr>
            <w:r>
              <w:rPr>
                <w:rFonts w:ascii="Arial" w:hAnsi="Arial" w:cs="Arial"/>
              </w:rPr>
              <w:t>TA</w:t>
            </w:r>
            <w:r w:rsidR="00EA1A3B" w:rsidRPr="00EA1A3B">
              <w:rPr>
                <w:rFonts w:ascii="Arial" w:hAnsi="Arial" w:cs="Arial"/>
              </w:rPr>
              <w:t xml:space="preserve"> providers </w:t>
            </w:r>
            <w:r w:rsidR="002D1978">
              <w:rPr>
                <w:rFonts w:ascii="Arial" w:hAnsi="Arial" w:cs="Arial"/>
              </w:rPr>
              <w:t>(</w:t>
            </w:r>
            <w:r w:rsidR="00EA1A3B" w:rsidRPr="00EA1A3B">
              <w:rPr>
                <w:rFonts w:ascii="Arial" w:hAnsi="Arial" w:cs="Arial"/>
              </w:rPr>
              <w:t>including the SSEL</w:t>
            </w:r>
            <w:r w:rsidR="002D1978">
              <w:rPr>
                <w:rFonts w:ascii="Arial" w:hAnsi="Arial" w:cs="Arial"/>
              </w:rPr>
              <w:t>)</w:t>
            </w:r>
            <w:r w:rsidR="00EA1A3B" w:rsidRPr="00EA1A3B">
              <w:rPr>
                <w:rFonts w:ascii="Arial" w:hAnsi="Arial" w:cs="Arial"/>
              </w:rPr>
              <w:t xml:space="preserve"> with content expertise develop or expand a library </w:t>
            </w:r>
            <w:r w:rsidR="007E2881" w:rsidRPr="00EA1A3B">
              <w:rPr>
                <w:rFonts w:ascii="Arial" w:hAnsi="Arial" w:cs="Arial"/>
              </w:rPr>
              <w:t>for web</w:t>
            </w:r>
            <w:r w:rsidR="00EA1A3B" w:rsidRPr="00EA1A3B">
              <w:rPr>
                <w:rFonts w:ascii="Arial" w:hAnsi="Arial" w:cs="Arial"/>
              </w:rPr>
              <w:t xml:space="preserve">-based TA and support for Site Coordinators and </w:t>
            </w:r>
            <w:r>
              <w:rPr>
                <w:rFonts w:ascii="Arial" w:hAnsi="Arial" w:cs="Arial"/>
              </w:rPr>
              <w:t>p</w:t>
            </w:r>
            <w:r w:rsidR="00EA1A3B" w:rsidRPr="00EA1A3B">
              <w:rPr>
                <w:rFonts w:ascii="Arial" w:hAnsi="Arial" w:cs="Arial"/>
              </w:rPr>
              <w:t>rogram staff.</w:t>
            </w:r>
          </w:p>
        </w:tc>
      </w:tr>
      <w:tr w:rsidR="00027310" w:rsidRPr="00EA1A3B" w14:paraId="22FD89ED" w14:textId="77777777" w:rsidTr="008F66E0">
        <w:tc>
          <w:tcPr>
            <w:tcW w:w="9990"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1F497D" w:themeFill="text2"/>
            <w:tcMar>
              <w:top w:w="100" w:type="dxa"/>
              <w:left w:w="100" w:type="dxa"/>
              <w:bottom w:w="100" w:type="dxa"/>
              <w:right w:w="100" w:type="dxa"/>
            </w:tcMar>
          </w:tcPr>
          <w:p w14:paraId="1B36DE5E" w14:textId="77777777" w:rsidR="00027310" w:rsidRPr="0055552F" w:rsidRDefault="00EA1A3B" w:rsidP="006F7578">
            <w:pPr>
              <w:rPr>
                <w:rFonts w:ascii="Arial" w:hAnsi="Arial" w:cs="Arial"/>
                <w:b/>
                <w:color w:val="FFFFFF" w:themeColor="background1"/>
              </w:rPr>
            </w:pPr>
            <w:r w:rsidRPr="0055552F">
              <w:rPr>
                <w:rFonts w:ascii="Arial" w:hAnsi="Arial" w:cs="Arial"/>
                <w:b/>
                <w:color w:val="FFFFFF" w:themeColor="background1"/>
              </w:rPr>
              <w:t xml:space="preserve">Rationale </w:t>
            </w:r>
          </w:p>
        </w:tc>
      </w:tr>
      <w:tr w:rsidR="00027310" w:rsidRPr="00EA1A3B" w14:paraId="03AD1AD8" w14:textId="77777777" w:rsidTr="008F66E0">
        <w:trPr>
          <w:trHeight w:val="4192"/>
        </w:trPr>
        <w:tc>
          <w:tcPr>
            <w:tcW w:w="9990"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D0E5FF"/>
            <w:tcMar>
              <w:top w:w="100" w:type="dxa"/>
              <w:left w:w="100" w:type="dxa"/>
              <w:bottom w:w="100" w:type="dxa"/>
              <w:right w:w="100" w:type="dxa"/>
            </w:tcMar>
          </w:tcPr>
          <w:p w14:paraId="3A436453" w14:textId="104A58B2" w:rsidR="00040310" w:rsidRPr="00EA1A3B" w:rsidRDefault="00EA1A3B" w:rsidP="006F7578">
            <w:pPr>
              <w:spacing w:before="120"/>
              <w:ind w:left="0" w:firstLine="0"/>
              <w:rPr>
                <w:rFonts w:ascii="Arial" w:hAnsi="Arial" w:cs="Arial"/>
              </w:rPr>
            </w:pPr>
            <w:r w:rsidRPr="00EA1A3B">
              <w:rPr>
                <w:rFonts w:ascii="Arial" w:hAnsi="Arial" w:cs="Arial"/>
              </w:rPr>
              <w:t>Equit</w:t>
            </w:r>
            <w:r w:rsidR="00403725">
              <w:rPr>
                <w:rFonts w:ascii="Arial" w:hAnsi="Arial" w:cs="Arial"/>
              </w:rPr>
              <w:t>able TA</w:t>
            </w:r>
            <w:r w:rsidRPr="00EA1A3B">
              <w:rPr>
                <w:rFonts w:ascii="Arial" w:hAnsi="Arial" w:cs="Arial"/>
              </w:rPr>
              <w:t xml:space="preserve"> includes easy and timely access to TA. One manner of addressing these issues is by making staff development accessible via online training. Staff can have access to specialized information at convenient hours.</w:t>
            </w:r>
            <w:r w:rsidR="00040310">
              <w:rPr>
                <w:rFonts w:ascii="Arial" w:hAnsi="Arial" w:cs="Arial"/>
              </w:rPr>
              <w:t xml:space="preserve"> </w:t>
            </w:r>
            <w:r w:rsidRPr="00EA1A3B">
              <w:rPr>
                <w:rFonts w:ascii="Arial" w:hAnsi="Arial" w:cs="Arial"/>
              </w:rPr>
              <w:t>Given the budgetary constraints among local programs</w:t>
            </w:r>
            <w:r w:rsidR="00956F68">
              <w:rPr>
                <w:rFonts w:ascii="Arial" w:hAnsi="Arial" w:cs="Arial"/>
              </w:rPr>
              <w:t>,</w:t>
            </w:r>
            <w:r w:rsidRPr="00EA1A3B">
              <w:rPr>
                <w:rFonts w:ascii="Arial" w:hAnsi="Arial" w:cs="Arial"/>
              </w:rPr>
              <w:t xml:space="preserve"> as well as staff turnover, web-based training is a way to ensure that grantees receive basic to advanced training via a vehicle most accessible to them.</w:t>
            </w:r>
          </w:p>
          <w:p w14:paraId="400EB8ED" w14:textId="3FE73BE2" w:rsidR="00040310" w:rsidRPr="00EA1A3B" w:rsidRDefault="00EA1A3B" w:rsidP="006F7578">
            <w:pPr>
              <w:spacing w:before="120" w:after="120"/>
              <w:ind w:left="0" w:firstLine="0"/>
              <w:rPr>
                <w:rFonts w:ascii="Arial" w:hAnsi="Arial" w:cs="Arial"/>
              </w:rPr>
            </w:pPr>
            <w:r w:rsidRPr="00EA1A3B">
              <w:rPr>
                <w:rFonts w:ascii="Arial" w:hAnsi="Arial" w:cs="Arial"/>
              </w:rPr>
              <w:t xml:space="preserve">Several expanded learning organizations have online trainings as part of their staff development strategies already. Additionally, the </w:t>
            </w:r>
            <w:r w:rsidR="00040310">
              <w:rPr>
                <w:rFonts w:ascii="Arial" w:hAnsi="Arial" w:cs="Arial"/>
              </w:rPr>
              <w:t>EXLD</w:t>
            </w:r>
            <w:r w:rsidRPr="00EA1A3B">
              <w:rPr>
                <w:rFonts w:ascii="Arial" w:hAnsi="Arial" w:cs="Arial"/>
              </w:rPr>
              <w:t xml:space="preserve"> has been developing videos to showcase the </w:t>
            </w:r>
            <w:r w:rsidR="00403725">
              <w:rPr>
                <w:rFonts w:ascii="Arial" w:hAnsi="Arial" w:cs="Arial"/>
              </w:rPr>
              <w:t xml:space="preserve">Point-of-Service </w:t>
            </w:r>
            <w:r w:rsidRPr="00EA1A3B">
              <w:rPr>
                <w:rFonts w:ascii="Arial" w:hAnsi="Arial" w:cs="Arial"/>
              </w:rPr>
              <w:t>Quality Standards</w:t>
            </w:r>
            <w:r w:rsidR="00403725">
              <w:rPr>
                <w:rStyle w:val="FootnoteReference"/>
                <w:rFonts w:ascii="Arial" w:hAnsi="Arial" w:cs="Arial"/>
              </w:rPr>
              <w:footnoteReference w:id="9"/>
            </w:r>
            <w:r w:rsidRPr="00EA1A3B">
              <w:rPr>
                <w:rFonts w:ascii="Arial" w:hAnsi="Arial" w:cs="Arial"/>
              </w:rPr>
              <w:t xml:space="preserve"> and how these look and sound like in action. Other content for the trainings can address the development of competencies critical to providing high quality programming, e.g., managing the learning environment, developing action plans, planning with youth, etc. </w:t>
            </w:r>
          </w:p>
          <w:p w14:paraId="0AD760E6" w14:textId="28F16F9C" w:rsidR="00027310" w:rsidRPr="00EA1A3B" w:rsidRDefault="00EA1A3B" w:rsidP="006F7578">
            <w:pPr>
              <w:spacing w:after="120"/>
              <w:ind w:left="0" w:hanging="14"/>
              <w:rPr>
                <w:rFonts w:ascii="Arial" w:hAnsi="Arial" w:cs="Arial"/>
              </w:rPr>
            </w:pPr>
            <w:r w:rsidRPr="00EA1A3B">
              <w:rPr>
                <w:rFonts w:ascii="Arial" w:hAnsi="Arial" w:cs="Arial"/>
              </w:rPr>
              <w:t xml:space="preserve">A team </w:t>
            </w:r>
            <w:r w:rsidR="00403725">
              <w:rPr>
                <w:rFonts w:ascii="Arial" w:hAnsi="Arial" w:cs="Arial"/>
              </w:rPr>
              <w:t xml:space="preserve">made up of </w:t>
            </w:r>
            <w:r w:rsidRPr="00EA1A3B">
              <w:rPr>
                <w:rFonts w:ascii="Arial" w:hAnsi="Arial" w:cs="Arial"/>
              </w:rPr>
              <w:t>SSEL</w:t>
            </w:r>
            <w:r w:rsidR="00403725">
              <w:rPr>
                <w:rFonts w:ascii="Arial" w:hAnsi="Arial" w:cs="Arial"/>
              </w:rPr>
              <w:t xml:space="preserve"> members and</w:t>
            </w:r>
            <w:r w:rsidRPr="00EA1A3B">
              <w:rPr>
                <w:rFonts w:ascii="Arial" w:hAnsi="Arial" w:cs="Arial"/>
              </w:rPr>
              <w:t xml:space="preserve"> staff development professionals from grantees could be formed to review and vet content that results in an ‘officially sanctioned’ status for trainings submitted to the committee.</w:t>
            </w:r>
          </w:p>
        </w:tc>
      </w:tr>
      <w:tr w:rsidR="00027310" w:rsidRPr="00EA1A3B" w14:paraId="40D86516" w14:textId="77777777" w:rsidTr="008F66E0">
        <w:tc>
          <w:tcPr>
            <w:tcW w:w="9990"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1F497D" w:themeFill="text2"/>
            <w:tcMar>
              <w:top w:w="100" w:type="dxa"/>
              <w:left w:w="100" w:type="dxa"/>
              <w:bottom w:w="100" w:type="dxa"/>
              <w:right w:w="100" w:type="dxa"/>
            </w:tcMar>
          </w:tcPr>
          <w:p w14:paraId="22EB884B" w14:textId="77777777" w:rsidR="00027310" w:rsidRPr="0055552F" w:rsidRDefault="00EA1A3B" w:rsidP="006F7578">
            <w:pPr>
              <w:rPr>
                <w:rFonts w:ascii="Arial" w:hAnsi="Arial" w:cs="Arial"/>
                <w:b/>
                <w:color w:val="FFFFFF" w:themeColor="background1"/>
              </w:rPr>
            </w:pPr>
            <w:r w:rsidRPr="0055552F">
              <w:rPr>
                <w:rFonts w:ascii="Arial" w:hAnsi="Arial" w:cs="Arial"/>
                <w:b/>
                <w:color w:val="FFFFFF" w:themeColor="background1"/>
              </w:rPr>
              <w:t>Resources</w:t>
            </w:r>
          </w:p>
        </w:tc>
      </w:tr>
      <w:tr w:rsidR="00027310" w:rsidRPr="00EA1A3B" w14:paraId="2186DBCD" w14:textId="77777777" w:rsidTr="008F66E0">
        <w:trPr>
          <w:trHeight w:val="1582"/>
        </w:trPr>
        <w:tc>
          <w:tcPr>
            <w:tcW w:w="9990"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D0E5FF"/>
            <w:tcMar>
              <w:top w:w="100" w:type="dxa"/>
              <w:left w:w="100" w:type="dxa"/>
              <w:bottom w:w="100" w:type="dxa"/>
              <w:right w:w="100" w:type="dxa"/>
            </w:tcMar>
          </w:tcPr>
          <w:p w14:paraId="61842997" w14:textId="77777777" w:rsidR="00F02899" w:rsidRDefault="00EA1A3B" w:rsidP="00EA5A39">
            <w:pPr>
              <w:numPr>
                <w:ilvl w:val="0"/>
                <w:numId w:val="61"/>
              </w:numPr>
              <w:spacing w:after="120"/>
              <w:rPr>
                <w:rFonts w:ascii="Arial" w:hAnsi="Arial" w:cs="Arial"/>
              </w:rPr>
            </w:pPr>
            <w:r w:rsidRPr="00F02899">
              <w:rPr>
                <w:rFonts w:ascii="Arial" w:hAnsi="Arial" w:cs="Arial"/>
              </w:rPr>
              <w:t xml:space="preserve">Available data on field needs and challenges </w:t>
            </w:r>
          </w:p>
          <w:p w14:paraId="5B9C0B16" w14:textId="263C7C3E" w:rsidR="00027310" w:rsidRPr="00F02899" w:rsidRDefault="00EA1A3B" w:rsidP="00EA5A39">
            <w:pPr>
              <w:numPr>
                <w:ilvl w:val="0"/>
                <w:numId w:val="61"/>
              </w:numPr>
              <w:spacing w:after="120"/>
              <w:rPr>
                <w:rFonts w:ascii="Arial" w:hAnsi="Arial" w:cs="Arial"/>
              </w:rPr>
            </w:pPr>
            <w:r w:rsidRPr="00F02899">
              <w:rPr>
                <w:rFonts w:ascii="Arial" w:hAnsi="Arial" w:cs="Arial"/>
              </w:rPr>
              <w:t xml:space="preserve">Online Platform Account (i.e. Zoom, Skype, </w:t>
            </w:r>
            <w:r w:rsidR="00E8220B" w:rsidRPr="00F02899">
              <w:rPr>
                <w:rFonts w:ascii="Arial" w:hAnsi="Arial" w:cs="Arial"/>
              </w:rPr>
              <w:t xml:space="preserve">Google Drive, </w:t>
            </w:r>
            <w:r w:rsidRPr="00F02899">
              <w:rPr>
                <w:rFonts w:ascii="Arial" w:hAnsi="Arial" w:cs="Arial"/>
              </w:rPr>
              <w:t xml:space="preserve">Lynda, etc.) </w:t>
            </w:r>
          </w:p>
          <w:p w14:paraId="2313205F" w14:textId="3599A59B" w:rsidR="00027310" w:rsidRPr="00F02899" w:rsidRDefault="00C770D4" w:rsidP="00F02899">
            <w:pPr>
              <w:numPr>
                <w:ilvl w:val="0"/>
                <w:numId w:val="61"/>
              </w:numPr>
              <w:rPr>
                <w:rFonts w:ascii="Arial" w:hAnsi="Arial" w:cs="Arial"/>
              </w:rPr>
            </w:pPr>
            <w:r>
              <w:rPr>
                <w:rFonts w:ascii="Arial" w:hAnsi="Arial" w:cs="Arial"/>
              </w:rPr>
              <w:t>Committee of Expanded Learning program</w:t>
            </w:r>
            <w:r w:rsidR="00EA1A3B" w:rsidRPr="00EA1A3B">
              <w:rPr>
                <w:rFonts w:ascii="Arial" w:hAnsi="Arial" w:cs="Arial"/>
              </w:rPr>
              <w:t xml:space="preserve"> experts and others </w:t>
            </w:r>
            <w:r w:rsidR="00F02899">
              <w:rPr>
                <w:rFonts w:ascii="Arial" w:hAnsi="Arial" w:cs="Arial"/>
              </w:rPr>
              <w:t>with content-specific knowledge</w:t>
            </w:r>
          </w:p>
        </w:tc>
      </w:tr>
      <w:tr w:rsidR="00027310" w:rsidRPr="00EA1A3B" w14:paraId="3427C56A" w14:textId="77777777" w:rsidTr="008F66E0">
        <w:trPr>
          <w:trHeight w:val="30"/>
        </w:trPr>
        <w:tc>
          <w:tcPr>
            <w:tcW w:w="9990"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1F497D" w:themeFill="text2"/>
            <w:tcMar>
              <w:top w:w="100" w:type="dxa"/>
              <w:left w:w="100" w:type="dxa"/>
              <w:bottom w:w="100" w:type="dxa"/>
              <w:right w:w="100" w:type="dxa"/>
            </w:tcMar>
          </w:tcPr>
          <w:p w14:paraId="4DAAFFE5" w14:textId="77777777" w:rsidR="00027310" w:rsidRPr="00EA1A3B" w:rsidRDefault="00EA1A3B" w:rsidP="006F7578">
            <w:pPr>
              <w:rPr>
                <w:rFonts w:ascii="Arial" w:hAnsi="Arial" w:cs="Arial"/>
                <w:b/>
              </w:rPr>
            </w:pPr>
            <w:r w:rsidRPr="0055552F">
              <w:rPr>
                <w:rFonts w:ascii="Arial" w:hAnsi="Arial" w:cs="Arial"/>
                <w:b/>
                <w:color w:val="FFFFFF" w:themeColor="background1"/>
              </w:rPr>
              <w:t>Category</w:t>
            </w:r>
          </w:p>
        </w:tc>
      </w:tr>
      <w:tr w:rsidR="00027310" w:rsidRPr="00EA1A3B" w14:paraId="293A7A97" w14:textId="77777777" w:rsidTr="008F66E0">
        <w:trPr>
          <w:trHeight w:val="403"/>
        </w:trPr>
        <w:tc>
          <w:tcPr>
            <w:tcW w:w="9990"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D0E5FF"/>
            <w:tcMar>
              <w:top w:w="100" w:type="dxa"/>
              <w:left w:w="100" w:type="dxa"/>
              <w:bottom w:w="100" w:type="dxa"/>
              <w:right w:w="100" w:type="dxa"/>
            </w:tcMar>
          </w:tcPr>
          <w:p w14:paraId="74CD4973" w14:textId="2D888C0F" w:rsidR="00027310" w:rsidRPr="00181B06" w:rsidRDefault="00A25C50" w:rsidP="00F02899">
            <w:pPr>
              <w:pStyle w:val="ListParagraph"/>
              <w:numPr>
                <w:ilvl w:val="0"/>
                <w:numId w:val="62"/>
              </w:numPr>
              <w:pBdr>
                <w:top w:val="nil"/>
                <w:left w:val="nil"/>
                <w:bottom w:val="nil"/>
                <w:right w:val="nil"/>
                <w:between w:val="nil"/>
              </w:pBdr>
              <w:shd w:val="clear" w:color="auto" w:fill="D0E5FF"/>
              <w:contextualSpacing w:val="0"/>
              <w:rPr>
                <w:rFonts w:ascii="Arial" w:hAnsi="Arial" w:cs="Arial"/>
              </w:rPr>
            </w:pPr>
            <w:r w:rsidRPr="00181B06">
              <w:rPr>
                <w:rFonts w:ascii="Arial" w:hAnsi="Arial" w:cs="Arial"/>
                <w:color w:val="000000"/>
              </w:rPr>
              <w:t>TA</w:t>
            </w:r>
          </w:p>
          <w:p w14:paraId="0287A7BC" w14:textId="2F94384D" w:rsidR="00027310" w:rsidRPr="00181B06" w:rsidRDefault="00A25C50" w:rsidP="00F34087">
            <w:pPr>
              <w:pStyle w:val="ListParagraph"/>
              <w:numPr>
                <w:ilvl w:val="0"/>
                <w:numId w:val="62"/>
              </w:numPr>
              <w:pBdr>
                <w:top w:val="nil"/>
                <w:left w:val="nil"/>
                <w:bottom w:val="nil"/>
                <w:right w:val="nil"/>
                <w:between w:val="nil"/>
              </w:pBdr>
              <w:rPr>
                <w:rFonts w:ascii="Arial" w:hAnsi="Arial" w:cs="Arial"/>
              </w:rPr>
            </w:pPr>
            <w:r w:rsidRPr="00181B06">
              <w:rPr>
                <w:rFonts w:ascii="Arial" w:hAnsi="Arial" w:cs="Arial"/>
                <w:color w:val="000000"/>
              </w:rPr>
              <w:t xml:space="preserve">PD </w:t>
            </w:r>
          </w:p>
        </w:tc>
      </w:tr>
      <w:tr w:rsidR="00027310" w:rsidRPr="00EA1A3B" w14:paraId="49906EF4" w14:textId="77777777" w:rsidTr="008F66E0">
        <w:tc>
          <w:tcPr>
            <w:tcW w:w="9990"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1F497D" w:themeFill="text2"/>
            <w:tcMar>
              <w:top w:w="100" w:type="dxa"/>
              <w:left w:w="100" w:type="dxa"/>
              <w:bottom w:w="100" w:type="dxa"/>
              <w:right w:w="100" w:type="dxa"/>
            </w:tcMar>
          </w:tcPr>
          <w:p w14:paraId="437DBB8A" w14:textId="77777777" w:rsidR="00027310" w:rsidRPr="00EA1A3B" w:rsidRDefault="00EA1A3B">
            <w:pPr>
              <w:widowControl w:val="0"/>
              <w:rPr>
                <w:rFonts w:ascii="Arial" w:hAnsi="Arial" w:cs="Arial"/>
                <w:b/>
              </w:rPr>
            </w:pPr>
            <w:r w:rsidRPr="0055552F">
              <w:rPr>
                <w:rFonts w:ascii="Arial" w:hAnsi="Arial" w:cs="Arial"/>
                <w:b/>
                <w:color w:val="FFFFFF" w:themeColor="background1"/>
              </w:rPr>
              <w:lastRenderedPageBreak/>
              <w:t>Target Audience</w:t>
            </w:r>
          </w:p>
        </w:tc>
      </w:tr>
      <w:tr w:rsidR="00027310" w:rsidRPr="00EA1A3B" w14:paraId="3D899A80" w14:textId="77777777" w:rsidTr="008F66E0">
        <w:trPr>
          <w:trHeight w:val="1213"/>
        </w:trPr>
        <w:tc>
          <w:tcPr>
            <w:tcW w:w="9990"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D0E5FF"/>
            <w:tcMar>
              <w:top w:w="100" w:type="dxa"/>
              <w:left w:w="100" w:type="dxa"/>
              <w:bottom w:w="100" w:type="dxa"/>
              <w:right w:w="100" w:type="dxa"/>
            </w:tcMar>
          </w:tcPr>
          <w:p w14:paraId="44FD6DF7" w14:textId="77777777" w:rsidR="00027310" w:rsidRPr="00181B06" w:rsidRDefault="00EA1A3B" w:rsidP="00F34087">
            <w:pPr>
              <w:pStyle w:val="ListParagraph"/>
              <w:numPr>
                <w:ilvl w:val="0"/>
                <w:numId w:val="63"/>
              </w:numPr>
              <w:pBdr>
                <w:top w:val="nil"/>
                <w:left w:val="nil"/>
                <w:bottom w:val="nil"/>
                <w:right w:val="nil"/>
                <w:between w:val="nil"/>
              </w:pBdr>
              <w:shd w:val="clear" w:color="auto" w:fill="D0E5FF"/>
              <w:spacing w:before="120"/>
              <w:contextualSpacing w:val="0"/>
              <w:rPr>
                <w:rFonts w:ascii="Arial" w:hAnsi="Arial" w:cs="Arial"/>
              </w:rPr>
            </w:pPr>
            <w:r w:rsidRPr="00181B06">
              <w:rPr>
                <w:rFonts w:ascii="Arial" w:hAnsi="Arial" w:cs="Arial"/>
              </w:rPr>
              <w:t>Expanded Learning Staff/Stakeholders</w:t>
            </w:r>
          </w:p>
          <w:p w14:paraId="49708914" w14:textId="77777777" w:rsidR="00027310" w:rsidRPr="00181B06" w:rsidRDefault="00EA1A3B" w:rsidP="00F34087">
            <w:pPr>
              <w:pStyle w:val="ListParagraph"/>
              <w:numPr>
                <w:ilvl w:val="0"/>
                <w:numId w:val="63"/>
              </w:numPr>
              <w:pBdr>
                <w:top w:val="nil"/>
                <w:left w:val="nil"/>
                <w:bottom w:val="nil"/>
                <w:right w:val="nil"/>
                <w:between w:val="nil"/>
              </w:pBdr>
              <w:rPr>
                <w:rFonts w:ascii="Arial" w:hAnsi="Arial" w:cs="Arial"/>
              </w:rPr>
            </w:pPr>
            <w:r w:rsidRPr="00181B06">
              <w:rPr>
                <w:rFonts w:ascii="Arial" w:hAnsi="Arial" w:cs="Arial"/>
                <w:color w:val="000000"/>
              </w:rPr>
              <w:t>Site Coordinators</w:t>
            </w:r>
          </w:p>
          <w:p w14:paraId="7D4790C4" w14:textId="51537276" w:rsidR="00027310" w:rsidRPr="00181B06" w:rsidRDefault="00EA1A3B" w:rsidP="00F34087">
            <w:pPr>
              <w:pStyle w:val="ListParagraph"/>
              <w:numPr>
                <w:ilvl w:val="0"/>
                <w:numId w:val="63"/>
              </w:numPr>
              <w:pBdr>
                <w:top w:val="nil"/>
                <w:left w:val="nil"/>
                <w:bottom w:val="nil"/>
                <w:right w:val="nil"/>
                <w:between w:val="nil"/>
              </w:pBdr>
              <w:spacing w:after="120"/>
              <w:rPr>
                <w:rFonts w:ascii="Arial" w:hAnsi="Arial" w:cs="Arial"/>
              </w:rPr>
            </w:pPr>
            <w:r w:rsidRPr="00181B06">
              <w:rPr>
                <w:rFonts w:ascii="Arial" w:hAnsi="Arial" w:cs="Arial"/>
                <w:color w:val="000000"/>
              </w:rPr>
              <w:t xml:space="preserve">Front Line </w:t>
            </w:r>
            <w:r w:rsidR="00AE325D" w:rsidRPr="00181B06">
              <w:rPr>
                <w:rFonts w:ascii="Arial" w:hAnsi="Arial" w:cs="Arial"/>
                <w:color w:val="000000"/>
              </w:rPr>
              <w:t>S</w:t>
            </w:r>
            <w:r w:rsidRPr="00181B06">
              <w:rPr>
                <w:rFonts w:ascii="Arial" w:hAnsi="Arial" w:cs="Arial"/>
                <w:color w:val="000000"/>
              </w:rPr>
              <w:t>taff</w:t>
            </w:r>
          </w:p>
        </w:tc>
      </w:tr>
      <w:tr w:rsidR="00027310" w:rsidRPr="00EA1A3B" w14:paraId="0549A60A" w14:textId="77777777" w:rsidTr="008F66E0">
        <w:tc>
          <w:tcPr>
            <w:tcW w:w="9990"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1F497D" w:themeFill="text2"/>
            <w:tcMar>
              <w:top w:w="100" w:type="dxa"/>
              <w:left w:w="100" w:type="dxa"/>
              <w:bottom w:w="100" w:type="dxa"/>
              <w:right w:w="100" w:type="dxa"/>
            </w:tcMar>
          </w:tcPr>
          <w:p w14:paraId="62F8FE88" w14:textId="1DB8E307" w:rsidR="00027310" w:rsidRPr="0055552F" w:rsidRDefault="00EA1A3B" w:rsidP="0055552F">
            <w:pPr>
              <w:tabs>
                <w:tab w:val="left" w:pos="2920"/>
              </w:tabs>
              <w:rPr>
                <w:rFonts w:ascii="Arial" w:hAnsi="Arial" w:cs="Arial"/>
                <w:b/>
                <w:color w:val="FFFFFF" w:themeColor="background1"/>
              </w:rPr>
            </w:pPr>
            <w:r w:rsidRPr="0055552F">
              <w:rPr>
                <w:rFonts w:ascii="Arial" w:hAnsi="Arial" w:cs="Arial"/>
                <w:b/>
                <w:color w:val="FFFFFF" w:themeColor="background1"/>
              </w:rPr>
              <w:t>Suggested Timeline</w:t>
            </w:r>
            <w:r w:rsidR="00171C35" w:rsidRPr="0055552F">
              <w:rPr>
                <w:rFonts w:ascii="Arial" w:hAnsi="Arial" w:cs="Arial"/>
                <w:b/>
                <w:color w:val="FFFFFF" w:themeColor="background1"/>
              </w:rPr>
              <w:tab/>
            </w:r>
          </w:p>
        </w:tc>
      </w:tr>
      <w:tr w:rsidR="00027310" w:rsidRPr="00EA1A3B" w14:paraId="6A343E62" w14:textId="77777777" w:rsidTr="008F66E0">
        <w:trPr>
          <w:trHeight w:val="790"/>
        </w:trPr>
        <w:tc>
          <w:tcPr>
            <w:tcW w:w="9990"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D0E5FF"/>
            <w:tcMar>
              <w:top w:w="100" w:type="dxa"/>
              <w:left w:w="100" w:type="dxa"/>
              <w:bottom w:w="100" w:type="dxa"/>
              <w:right w:w="100" w:type="dxa"/>
            </w:tcMar>
          </w:tcPr>
          <w:p w14:paraId="7573800E" w14:textId="41D40958" w:rsidR="00027310" w:rsidRPr="00040310" w:rsidRDefault="00EA1A3B" w:rsidP="00F34087">
            <w:pPr>
              <w:pStyle w:val="ListParagraph"/>
              <w:numPr>
                <w:ilvl w:val="0"/>
                <w:numId w:val="22"/>
              </w:numPr>
              <w:spacing w:before="120"/>
              <w:contextualSpacing w:val="0"/>
              <w:rPr>
                <w:rFonts w:ascii="Arial" w:hAnsi="Arial" w:cs="Arial"/>
              </w:rPr>
            </w:pPr>
            <w:r w:rsidRPr="00040310">
              <w:rPr>
                <w:rFonts w:ascii="Arial" w:hAnsi="Arial" w:cs="Arial"/>
              </w:rPr>
              <w:t>FY 18</w:t>
            </w:r>
            <w:r w:rsidR="00F23D1B">
              <w:rPr>
                <w:rFonts w:ascii="Arial" w:hAnsi="Arial" w:cs="Arial"/>
              </w:rPr>
              <w:t>–</w:t>
            </w:r>
            <w:r w:rsidRPr="00040310">
              <w:rPr>
                <w:rFonts w:ascii="Arial" w:hAnsi="Arial" w:cs="Arial"/>
              </w:rPr>
              <w:t xml:space="preserve">19 Q1: Establish committee to plan </w:t>
            </w:r>
          </w:p>
          <w:p w14:paraId="2BE0CD64" w14:textId="419B926F" w:rsidR="00027310" w:rsidRPr="00040310" w:rsidRDefault="00EA1A3B" w:rsidP="00F34087">
            <w:pPr>
              <w:pStyle w:val="ListParagraph"/>
              <w:numPr>
                <w:ilvl w:val="0"/>
                <w:numId w:val="22"/>
              </w:numPr>
              <w:spacing w:after="120"/>
              <w:contextualSpacing w:val="0"/>
              <w:rPr>
                <w:rFonts w:ascii="Arial" w:hAnsi="Arial" w:cs="Arial"/>
              </w:rPr>
            </w:pPr>
            <w:r w:rsidRPr="00040310">
              <w:rPr>
                <w:rFonts w:ascii="Arial" w:hAnsi="Arial" w:cs="Arial"/>
              </w:rPr>
              <w:t>FY 19</w:t>
            </w:r>
            <w:r w:rsidR="00F23D1B">
              <w:rPr>
                <w:rFonts w:ascii="Arial" w:hAnsi="Arial" w:cs="Arial"/>
              </w:rPr>
              <w:t>–</w:t>
            </w:r>
            <w:r w:rsidRPr="00040310">
              <w:rPr>
                <w:rFonts w:ascii="Arial" w:hAnsi="Arial" w:cs="Arial"/>
              </w:rPr>
              <w:t>20 Q1: Implement lau</w:t>
            </w:r>
            <w:r w:rsidR="00040310" w:rsidRPr="00040310">
              <w:rPr>
                <w:rFonts w:ascii="Arial" w:hAnsi="Arial" w:cs="Arial"/>
              </w:rPr>
              <w:t>nch plan to create web-based TA</w:t>
            </w:r>
          </w:p>
        </w:tc>
      </w:tr>
      <w:tr w:rsidR="00027310" w:rsidRPr="00EA1A3B" w14:paraId="41D1CD21" w14:textId="77777777" w:rsidTr="008F66E0">
        <w:tc>
          <w:tcPr>
            <w:tcW w:w="9990"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1F497D" w:themeFill="text2"/>
            <w:tcMar>
              <w:top w:w="100" w:type="dxa"/>
              <w:left w:w="100" w:type="dxa"/>
              <w:bottom w:w="100" w:type="dxa"/>
              <w:right w:w="100" w:type="dxa"/>
            </w:tcMar>
          </w:tcPr>
          <w:p w14:paraId="714A1342" w14:textId="77777777" w:rsidR="00027310" w:rsidRPr="0055552F" w:rsidRDefault="00EA1A3B">
            <w:pPr>
              <w:rPr>
                <w:rFonts w:ascii="Arial" w:hAnsi="Arial" w:cs="Arial"/>
                <w:b/>
                <w:color w:val="FFFFFF" w:themeColor="background1"/>
              </w:rPr>
            </w:pPr>
            <w:r w:rsidRPr="0055552F">
              <w:rPr>
                <w:rFonts w:ascii="Arial" w:hAnsi="Arial" w:cs="Arial"/>
                <w:b/>
                <w:color w:val="FFFFFF" w:themeColor="background1"/>
              </w:rPr>
              <w:t xml:space="preserve">Additional Considerations  </w:t>
            </w:r>
          </w:p>
        </w:tc>
      </w:tr>
      <w:tr w:rsidR="00027310" w:rsidRPr="00EA1A3B" w14:paraId="7A5B844B" w14:textId="77777777" w:rsidTr="008F66E0">
        <w:trPr>
          <w:trHeight w:val="6208"/>
        </w:trPr>
        <w:tc>
          <w:tcPr>
            <w:tcW w:w="9990"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D0E5FF"/>
            <w:tcMar>
              <w:top w:w="100" w:type="dxa"/>
              <w:left w:w="100" w:type="dxa"/>
              <w:bottom w:w="100" w:type="dxa"/>
              <w:right w:w="100" w:type="dxa"/>
            </w:tcMar>
          </w:tcPr>
          <w:p w14:paraId="2D0772F6" w14:textId="704AD815" w:rsidR="00040310" w:rsidRDefault="00040310" w:rsidP="00F34087">
            <w:pPr>
              <w:numPr>
                <w:ilvl w:val="0"/>
                <w:numId w:val="38"/>
              </w:numPr>
              <w:spacing w:before="120" w:after="120"/>
              <w:rPr>
                <w:rFonts w:ascii="Arial" w:hAnsi="Arial" w:cs="Arial"/>
              </w:rPr>
            </w:pPr>
            <w:r w:rsidRPr="00EA1A3B">
              <w:rPr>
                <w:rFonts w:ascii="Arial" w:hAnsi="Arial" w:cs="Arial"/>
              </w:rPr>
              <w:t>Available data on field needs and challenges can inform the development of web-</w:t>
            </w:r>
            <w:r w:rsidRPr="0047590B">
              <w:rPr>
                <w:rFonts w:ascii="Arial" w:hAnsi="Arial" w:cs="Arial"/>
              </w:rPr>
              <w:t xml:space="preserve">based TA and supports. Needs assessment data can inform content for TA. </w:t>
            </w:r>
            <w:r>
              <w:rPr>
                <w:rFonts w:ascii="Arial" w:hAnsi="Arial" w:cs="Arial"/>
              </w:rPr>
              <w:t xml:space="preserve">Online platforms such as </w:t>
            </w:r>
            <w:r w:rsidRPr="0047590B">
              <w:rPr>
                <w:rFonts w:ascii="Arial" w:hAnsi="Arial" w:cs="Arial"/>
              </w:rPr>
              <w:t>Zoom and</w:t>
            </w:r>
            <w:r w:rsidR="00956F68">
              <w:rPr>
                <w:rFonts w:ascii="Arial" w:hAnsi="Arial" w:cs="Arial"/>
              </w:rPr>
              <w:t xml:space="preserve"> Skype can be used for coaching.</w:t>
            </w:r>
          </w:p>
          <w:p w14:paraId="359175D3" w14:textId="77777777" w:rsidR="00956F68" w:rsidRDefault="00956F68" w:rsidP="00F34087">
            <w:pPr>
              <w:numPr>
                <w:ilvl w:val="0"/>
                <w:numId w:val="38"/>
              </w:numPr>
              <w:spacing w:after="120"/>
              <w:rPr>
                <w:rFonts w:ascii="Arial" w:hAnsi="Arial" w:cs="Arial"/>
              </w:rPr>
            </w:pPr>
            <w:r w:rsidRPr="00EA1A3B">
              <w:rPr>
                <w:rFonts w:ascii="Arial" w:hAnsi="Arial" w:cs="Arial"/>
              </w:rPr>
              <w:t>Providing web-based TA increases access, but it is important to ensure investment in the creation and curator of content, not the creator of a platform. Use existing platforms such as Skype,</w:t>
            </w:r>
            <w:r>
              <w:rPr>
                <w:rFonts w:ascii="Arial" w:hAnsi="Arial" w:cs="Arial"/>
              </w:rPr>
              <w:t xml:space="preserve"> Lynda, Zoom, Safe Schools, etc.</w:t>
            </w:r>
            <w:r w:rsidRPr="00EA1A3B">
              <w:rPr>
                <w:rFonts w:ascii="Arial" w:hAnsi="Arial" w:cs="Arial"/>
              </w:rPr>
              <w:t xml:space="preserve"> </w:t>
            </w:r>
          </w:p>
          <w:p w14:paraId="34DBD36D" w14:textId="77777777" w:rsidR="00956F68" w:rsidRPr="00EA1A3B" w:rsidRDefault="00956F68" w:rsidP="00F34087">
            <w:pPr>
              <w:numPr>
                <w:ilvl w:val="0"/>
                <w:numId w:val="38"/>
              </w:numPr>
              <w:spacing w:after="120"/>
              <w:rPr>
                <w:rFonts w:ascii="Arial" w:hAnsi="Arial" w:cs="Arial"/>
              </w:rPr>
            </w:pPr>
            <w:r w:rsidRPr="00EA1A3B">
              <w:rPr>
                <w:rFonts w:ascii="Arial" w:hAnsi="Arial" w:cs="Arial"/>
              </w:rPr>
              <w:t>YouTube might be a logical place to house much of this content. Parallel to existing prospects such as “The WEL”, these trainings could be easily accessed by anyone.</w:t>
            </w:r>
          </w:p>
          <w:p w14:paraId="2862027C" w14:textId="704C5958" w:rsidR="00956F68" w:rsidRPr="00EA1A3B" w:rsidRDefault="00437B86" w:rsidP="00F34087">
            <w:pPr>
              <w:numPr>
                <w:ilvl w:val="0"/>
                <w:numId w:val="38"/>
              </w:numPr>
              <w:spacing w:after="120"/>
              <w:rPr>
                <w:rFonts w:ascii="Arial" w:hAnsi="Arial" w:cs="Arial"/>
              </w:rPr>
            </w:pPr>
            <w:r>
              <w:rPr>
                <w:rFonts w:ascii="Arial" w:hAnsi="Arial" w:cs="Arial"/>
              </w:rPr>
              <w:t>The EXLD should</w:t>
            </w:r>
            <w:r w:rsidRPr="00EA1A3B">
              <w:rPr>
                <w:rFonts w:ascii="Arial" w:hAnsi="Arial" w:cs="Arial"/>
              </w:rPr>
              <w:t xml:space="preserve"> </w:t>
            </w:r>
            <w:r w:rsidR="00956F68" w:rsidRPr="00EA1A3B">
              <w:rPr>
                <w:rFonts w:ascii="Arial" w:hAnsi="Arial" w:cs="Arial"/>
              </w:rPr>
              <w:t>identi</w:t>
            </w:r>
            <w:r>
              <w:rPr>
                <w:rFonts w:ascii="Arial" w:hAnsi="Arial" w:cs="Arial"/>
              </w:rPr>
              <w:t>fy</w:t>
            </w:r>
            <w:r w:rsidR="00956F68" w:rsidRPr="00EA1A3B">
              <w:rPr>
                <w:rFonts w:ascii="Arial" w:hAnsi="Arial" w:cs="Arial"/>
              </w:rPr>
              <w:t xml:space="preserve"> and convene a committee</w:t>
            </w:r>
            <w:r>
              <w:rPr>
                <w:rFonts w:ascii="Arial" w:hAnsi="Arial" w:cs="Arial"/>
              </w:rPr>
              <w:t xml:space="preserve"> </w:t>
            </w:r>
            <w:r w:rsidR="00956F68" w:rsidRPr="00EA1A3B">
              <w:rPr>
                <w:rFonts w:ascii="Arial" w:hAnsi="Arial" w:cs="Arial"/>
              </w:rPr>
              <w:t xml:space="preserve">of </w:t>
            </w:r>
            <w:r>
              <w:rPr>
                <w:rFonts w:ascii="Arial" w:hAnsi="Arial" w:cs="Arial"/>
              </w:rPr>
              <w:t xml:space="preserve">expanded learning and content </w:t>
            </w:r>
            <w:r w:rsidR="00956F68" w:rsidRPr="00EA1A3B">
              <w:rPr>
                <w:rFonts w:ascii="Arial" w:hAnsi="Arial" w:cs="Arial"/>
              </w:rPr>
              <w:t>experts to participate in vetting the training content and delivery strategies prior to final posting for use by grantees.</w:t>
            </w:r>
          </w:p>
          <w:p w14:paraId="2BF719AF" w14:textId="77777777" w:rsidR="00956F68" w:rsidRPr="00EA1A3B" w:rsidRDefault="00956F68" w:rsidP="00F34087">
            <w:pPr>
              <w:numPr>
                <w:ilvl w:val="0"/>
                <w:numId w:val="38"/>
              </w:numPr>
              <w:spacing w:after="120"/>
              <w:rPr>
                <w:rFonts w:ascii="Arial" w:hAnsi="Arial" w:cs="Arial"/>
              </w:rPr>
            </w:pPr>
            <w:r w:rsidRPr="00EA1A3B">
              <w:rPr>
                <w:rFonts w:ascii="Arial" w:hAnsi="Arial" w:cs="Arial"/>
              </w:rPr>
              <w:t>Grantees themselves may already have online training systems that can form part of a staff development collaborative in support of this effort.</w:t>
            </w:r>
          </w:p>
          <w:p w14:paraId="28B73219" w14:textId="157902A5" w:rsidR="00027310" w:rsidRPr="00EA1A3B" w:rsidRDefault="00437B86" w:rsidP="00F34087">
            <w:pPr>
              <w:numPr>
                <w:ilvl w:val="0"/>
                <w:numId w:val="38"/>
              </w:numPr>
              <w:spacing w:before="120" w:after="120"/>
              <w:rPr>
                <w:rFonts w:ascii="Arial" w:hAnsi="Arial" w:cs="Arial"/>
              </w:rPr>
            </w:pPr>
            <w:r>
              <w:rPr>
                <w:rFonts w:ascii="Arial" w:hAnsi="Arial" w:cs="Arial"/>
              </w:rPr>
              <w:t>This</w:t>
            </w:r>
            <w:r w:rsidR="00EA1A3B" w:rsidRPr="00EA1A3B">
              <w:rPr>
                <w:rFonts w:ascii="Arial" w:hAnsi="Arial" w:cs="Arial"/>
              </w:rPr>
              <w:t xml:space="preserve"> could be very costly and requires a </w:t>
            </w:r>
            <w:r w:rsidR="00956F68">
              <w:rPr>
                <w:rFonts w:ascii="Arial" w:hAnsi="Arial" w:cs="Arial"/>
              </w:rPr>
              <w:t>consideration of cost v</w:t>
            </w:r>
            <w:r w:rsidR="00580656">
              <w:rPr>
                <w:rFonts w:ascii="Arial" w:hAnsi="Arial" w:cs="Arial"/>
              </w:rPr>
              <w:t>er</w:t>
            </w:r>
            <w:r w:rsidR="00956F68">
              <w:rPr>
                <w:rFonts w:ascii="Arial" w:hAnsi="Arial" w:cs="Arial"/>
              </w:rPr>
              <w:t>s</w:t>
            </w:r>
            <w:r w:rsidR="00580656">
              <w:rPr>
                <w:rFonts w:ascii="Arial" w:hAnsi="Arial" w:cs="Arial"/>
              </w:rPr>
              <w:t>us</w:t>
            </w:r>
            <w:r w:rsidR="00956F68">
              <w:rPr>
                <w:rFonts w:ascii="Arial" w:hAnsi="Arial" w:cs="Arial"/>
              </w:rPr>
              <w:t xml:space="preserve"> impact</w:t>
            </w:r>
            <w:r>
              <w:rPr>
                <w:rFonts w:ascii="Arial" w:hAnsi="Arial" w:cs="Arial"/>
              </w:rPr>
              <w:t>.</w:t>
            </w:r>
            <w:r w:rsidR="00956F68">
              <w:rPr>
                <w:rFonts w:ascii="Arial" w:hAnsi="Arial" w:cs="Arial"/>
              </w:rPr>
              <w:t xml:space="preserve"> </w:t>
            </w:r>
          </w:p>
          <w:p w14:paraId="4FE76005" w14:textId="02509585" w:rsidR="00027310" w:rsidRPr="00EA1A3B" w:rsidRDefault="00EA1A3B" w:rsidP="00F34087">
            <w:pPr>
              <w:numPr>
                <w:ilvl w:val="0"/>
                <w:numId w:val="38"/>
              </w:numPr>
              <w:spacing w:after="120"/>
              <w:rPr>
                <w:rFonts w:ascii="Arial" w:hAnsi="Arial" w:cs="Arial"/>
              </w:rPr>
            </w:pPr>
            <w:r w:rsidRPr="00EA1A3B">
              <w:rPr>
                <w:rFonts w:ascii="Arial" w:hAnsi="Arial" w:cs="Arial"/>
              </w:rPr>
              <w:t>The concept could be shopped around to a variety of funders (Gates Foundation; Pac</w:t>
            </w:r>
            <w:r w:rsidR="00956F68">
              <w:rPr>
                <w:rFonts w:ascii="Arial" w:hAnsi="Arial" w:cs="Arial"/>
              </w:rPr>
              <w:t xml:space="preserve">kard; federal government, etc.) </w:t>
            </w:r>
            <w:r w:rsidRPr="00EA1A3B">
              <w:rPr>
                <w:rFonts w:ascii="Arial" w:hAnsi="Arial" w:cs="Arial"/>
              </w:rPr>
              <w:t>interested in workforce development.</w:t>
            </w:r>
          </w:p>
        </w:tc>
      </w:tr>
    </w:tbl>
    <w:tbl>
      <w:tblPr>
        <w:tblStyle w:val="14"/>
        <w:tblW w:w="10070" w:type="dxa"/>
        <w:tblLayout w:type="fixed"/>
        <w:tblLook w:val="0420" w:firstRow="1" w:lastRow="0" w:firstColumn="0" w:lastColumn="0" w:noHBand="0" w:noVBand="1"/>
        <w:tblCaption w:val="Recommendation 1: Establish a Community of Practice for the System of Support for Expanded Learning"/>
        <w:tblDescription w:val="Recommendation number 1 and context for defining strategies for equitable and cohesive technical assistance with limited resources to achieve desired outcomes."/>
      </w:tblPr>
      <w:tblGrid>
        <w:gridCol w:w="10070"/>
      </w:tblGrid>
      <w:tr w:rsidR="00027310" w:rsidRPr="00EA1A3B" w14:paraId="4B64FF96" w14:textId="77777777" w:rsidTr="008F66E0">
        <w:trPr>
          <w:trHeight w:val="413"/>
          <w:tblHeader/>
        </w:trPr>
        <w:tc>
          <w:tcPr>
            <w:tcW w:w="10070" w:type="dxa"/>
            <w:shd w:val="clear" w:color="auto" w:fill="auto"/>
            <w:tcMar>
              <w:top w:w="0" w:type="dxa"/>
              <w:left w:w="115" w:type="dxa"/>
              <w:bottom w:w="0" w:type="dxa"/>
              <w:right w:w="115" w:type="dxa"/>
            </w:tcMar>
            <w:vAlign w:val="center"/>
          </w:tcPr>
          <w:p w14:paraId="524C1240" w14:textId="2FACB55A" w:rsidR="00027310" w:rsidRPr="00EA1A3B" w:rsidRDefault="00EA1A3B" w:rsidP="00BF1EEC">
            <w:pPr>
              <w:spacing w:before="240" w:after="240"/>
              <w:ind w:left="0" w:firstLine="0"/>
              <w:rPr>
                <w:rFonts w:ascii="Arial" w:hAnsi="Arial" w:cs="Arial"/>
                <w:b/>
              </w:rPr>
            </w:pPr>
            <w:r w:rsidRPr="00EA1A3B">
              <w:rPr>
                <w:rFonts w:ascii="Arial" w:hAnsi="Arial" w:cs="Arial"/>
                <w:b/>
              </w:rPr>
              <w:lastRenderedPageBreak/>
              <w:t xml:space="preserve">Recommendation 4: Improve </w:t>
            </w:r>
            <w:r w:rsidR="00437B86">
              <w:rPr>
                <w:rFonts w:ascii="Arial" w:hAnsi="Arial" w:cs="Arial"/>
                <w:b/>
              </w:rPr>
              <w:t>C</w:t>
            </w:r>
            <w:r w:rsidRPr="00EA1A3B">
              <w:rPr>
                <w:rFonts w:ascii="Arial" w:hAnsi="Arial" w:cs="Arial"/>
                <w:b/>
              </w:rPr>
              <w:t xml:space="preserve">urrent </w:t>
            </w:r>
            <w:r w:rsidR="00437B86">
              <w:rPr>
                <w:rFonts w:ascii="Arial" w:hAnsi="Arial" w:cs="Arial"/>
                <w:b/>
              </w:rPr>
              <w:t>D</w:t>
            </w:r>
            <w:r w:rsidRPr="00EA1A3B">
              <w:rPr>
                <w:rFonts w:ascii="Arial" w:hAnsi="Arial" w:cs="Arial"/>
                <w:b/>
              </w:rPr>
              <w:t xml:space="preserve">ata </w:t>
            </w:r>
            <w:r w:rsidR="00437B86">
              <w:rPr>
                <w:rFonts w:ascii="Arial" w:hAnsi="Arial" w:cs="Arial"/>
                <w:b/>
              </w:rPr>
              <w:t>C</w:t>
            </w:r>
            <w:r w:rsidRPr="00EA1A3B">
              <w:rPr>
                <w:rFonts w:ascii="Arial" w:hAnsi="Arial" w:cs="Arial"/>
                <w:b/>
              </w:rPr>
              <w:t xml:space="preserve">ollection </w:t>
            </w:r>
            <w:r w:rsidR="00437B86">
              <w:rPr>
                <w:rFonts w:ascii="Arial" w:hAnsi="Arial" w:cs="Arial"/>
                <w:b/>
              </w:rPr>
              <w:t>M</w:t>
            </w:r>
            <w:r w:rsidRPr="00EA1A3B">
              <w:rPr>
                <w:rFonts w:ascii="Arial" w:hAnsi="Arial" w:cs="Arial"/>
                <w:b/>
              </w:rPr>
              <w:t xml:space="preserve">ethods for </w:t>
            </w:r>
            <w:r w:rsidR="00437B86">
              <w:rPr>
                <w:rFonts w:ascii="Arial" w:hAnsi="Arial" w:cs="Arial"/>
                <w:b/>
              </w:rPr>
              <w:t>R</w:t>
            </w:r>
            <w:r w:rsidRPr="00EA1A3B">
              <w:rPr>
                <w:rFonts w:ascii="Arial" w:hAnsi="Arial" w:cs="Arial"/>
                <w:b/>
              </w:rPr>
              <w:t>eporting T</w:t>
            </w:r>
            <w:r w:rsidR="00580656">
              <w:rPr>
                <w:rFonts w:ascii="Arial" w:hAnsi="Arial" w:cs="Arial"/>
                <w:b/>
              </w:rPr>
              <w:t xml:space="preserve">echnical </w:t>
            </w:r>
            <w:r w:rsidRPr="00EA1A3B">
              <w:rPr>
                <w:rFonts w:ascii="Arial" w:hAnsi="Arial" w:cs="Arial"/>
                <w:b/>
              </w:rPr>
              <w:t>A</w:t>
            </w:r>
            <w:r w:rsidR="00580656">
              <w:rPr>
                <w:rFonts w:ascii="Arial" w:hAnsi="Arial" w:cs="Arial"/>
                <w:b/>
              </w:rPr>
              <w:t>ssistance</w:t>
            </w:r>
          </w:p>
        </w:tc>
      </w:tr>
      <w:tr w:rsidR="00027310" w:rsidRPr="00EA1A3B" w14:paraId="37277E60" w14:textId="77777777" w:rsidTr="008F66E0">
        <w:trPr>
          <w:trHeight w:val="468"/>
        </w:trPr>
        <w:tc>
          <w:tcPr>
            <w:tcW w:w="10070" w:type="dxa"/>
            <w:tcBorders>
              <w:left w:val="single" w:sz="4" w:space="0" w:color="000000"/>
              <w:bottom w:val="single" w:sz="4" w:space="0" w:color="000000"/>
              <w:right w:val="single" w:sz="4" w:space="0" w:color="000000"/>
            </w:tcBorders>
            <w:shd w:val="clear" w:color="auto" w:fill="1F497D" w:themeFill="text2"/>
            <w:tcMar>
              <w:top w:w="0" w:type="dxa"/>
              <w:left w:w="115" w:type="dxa"/>
              <w:bottom w:w="0" w:type="dxa"/>
              <w:right w:w="115" w:type="dxa"/>
            </w:tcMar>
            <w:vAlign w:val="center"/>
          </w:tcPr>
          <w:p w14:paraId="7CADEB44" w14:textId="773F2E81" w:rsidR="00027310" w:rsidRPr="0055552F" w:rsidRDefault="00EA1A3B" w:rsidP="0055552F">
            <w:pPr>
              <w:rPr>
                <w:rFonts w:ascii="Arial" w:hAnsi="Arial" w:cs="Arial"/>
                <w:color w:val="FFFFFF" w:themeColor="background1"/>
              </w:rPr>
            </w:pPr>
            <w:r w:rsidRPr="0055552F">
              <w:rPr>
                <w:rFonts w:ascii="Arial" w:hAnsi="Arial" w:cs="Arial"/>
                <w:b/>
                <w:color w:val="FFFFFF" w:themeColor="background1"/>
              </w:rPr>
              <w:t>Recommendation</w:t>
            </w:r>
          </w:p>
        </w:tc>
      </w:tr>
      <w:tr w:rsidR="00027310" w:rsidRPr="00EA1A3B" w14:paraId="72E0E77C" w14:textId="77777777" w:rsidTr="008F66E0">
        <w:trPr>
          <w:trHeight w:val="773"/>
        </w:trPr>
        <w:tc>
          <w:tcPr>
            <w:tcW w:w="10070" w:type="dxa"/>
            <w:tcBorders>
              <w:top w:val="single" w:sz="4" w:space="0" w:color="000000"/>
              <w:left w:val="single" w:sz="4" w:space="0" w:color="000000"/>
              <w:bottom w:val="single" w:sz="4" w:space="0" w:color="000000"/>
              <w:right w:val="single" w:sz="4" w:space="0" w:color="000000"/>
            </w:tcBorders>
            <w:shd w:val="clear" w:color="auto" w:fill="D0E5FF"/>
            <w:tcMar>
              <w:top w:w="0" w:type="dxa"/>
              <w:left w:w="115" w:type="dxa"/>
              <w:bottom w:w="0" w:type="dxa"/>
              <w:right w:w="115" w:type="dxa"/>
            </w:tcMar>
          </w:tcPr>
          <w:p w14:paraId="0127E74B" w14:textId="431AF9E9" w:rsidR="00181B06" w:rsidRPr="00EA1A3B" w:rsidRDefault="00580656" w:rsidP="00580656">
            <w:pPr>
              <w:spacing w:before="120" w:after="120"/>
              <w:ind w:left="0" w:firstLine="0"/>
              <w:rPr>
                <w:rFonts w:ascii="Arial" w:hAnsi="Arial" w:cs="Arial"/>
              </w:rPr>
            </w:pPr>
            <w:r>
              <w:rPr>
                <w:rFonts w:ascii="Arial" w:hAnsi="Arial" w:cs="Arial"/>
              </w:rPr>
              <w:t xml:space="preserve">The </w:t>
            </w:r>
            <w:r w:rsidR="00EA1A3B" w:rsidRPr="00EA1A3B">
              <w:rPr>
                <w:rFonts w:ascii="Arial" w:hAnsi="Arial" w:cs="Arial"/>
              </w:rPr>
              <w:t>STAT reporting requirements be simplified, streamlined, or better supported; ensuring t</w:t>
            </w:r>
            <w:r>
              <w:rPr>
                <w:rFonts w:ascii="Arial" w:hAnsi="Arial" w:cs="Arial"/>
              </w:rPr>
              <w:t>heir regular use for CQI</w:t>
            </w:r>
            <w:r w:rsidR="00952672">
              <w:rPr>
                <w:rFonts w:ascii="Arial" w:hAnsi="Arial" w:cs="Arial"/>
              </w:rPr>
              <w:t xml:space="preserve"> </w:t>
            </w:r>
            <w:r w:rsidR="00EA1A3B" w:rsidRPr="00EA1A3B">
              <w:rPr>
                <w:rFonts w:ascii="Arial" w:hAnsi="Arial" w:cs="Arial"/>
              </w:rPr>
              <w:t xml:space="preserve">processes. </w:t>
            </w:r>
          </w:p>
        </w:tc>
      </w:tr>
      <w:tr w:rsidR="00027310" w:rsidRPr="00EA1A3B" w14:paraId="37CEA294" w14:textId="77777777" w:rsidTr="008F66E0">
        <w:trPr>
          <w:trHeight w:val="422"/>
        </w:trPr>
        <w:tc>
          <w:tcPr>
            <w:tcW w:w="10070" w:type="dxa"/>
            <w:tcBorders>
              <w:top w:val="single" w:sz="4" w:space="0" w:color="000000"/>
              <w:left w:val="single" w:sz="4" w:space="0" w:color="000000"/>
              <w:bottom w:val="single" w:sz="4" w:space="0" w:color="000000"/>
              <w:right w:val="single" w:sz="4" w:space="0" w:color="000000"/>
            </w:tcBorders>
            <w:shd w:val="clear" w:color="auto" w:fill="1F497D" w:themeFill="text2"/>
            <w:tcMar>
              <w:top w:w="0" w:type="dxa"/>
              <w:left w:w="115" w:type="dxa"/>
              <w:bottom w:w="0" w:type="dxa"/>
              <w:right w:w="115" w:type="dxa"/>
            </w:tcMar>
            <w:vAlign w:val="center"/>
          </w:tcPr>
          <w:p w14:paraId="391D6594" w14:textId="4DE813AF" w:rsidR="00027310" w:rsidRPr="0055552F" w:rsidRDefault="00EA1A3B" w:rsidP="00580656">
            <w:pPr>
              <w:ind w:left="335"/>
              <w:rPr>
                <w:rFonts w:ascii="Arial" w:hAnsi="Arial" w:cs="Arial"/>
                <w:color w:val="FFFFFF" w:themeColor="background1"/>
              </w:rPr>
            </w:pPr>
            <w:r w:rsidRPr="0055552F">
              <w:rPr>
                <w:rFonts w:ascii="Arial" w:hAnsi="Arial" w:cs="Arial"/>
                <w:b/>
                <w:color w:val="FFFFFF" w:themeColor="background1"/>
              </w:rPr>
              <w:t>Rationale</w:t>
            </w:r>
          </w:p>
        </w:tc>
      </w:tr>
      <w:tr w:rsidR="00027310" w:rsidRPr="00EA1A3B" w14:paraId="27B351F9" w14:textId="77777777" w:rsidTr="008F66E0">
        <w:trPr>
          <w:trHeight w:val="917"/>
        </w:trPr>
        <w:tc>
          <w:tcPr>
            <w:tcW w:w="10070" w:type="dxa"/>
            <w:tcBorders>
              <w:top w:val="single" w:sz="4" w:space="0" w:color="000000"/>
              <w:left w:val="single" w:sz="4" w:space="0" w:color="000000"/>
              <w:bottom w:val="single" w:sz="4" w:space="0" w:color="000000"/>
              <w:right w:val="single" w:sz="4" w:space="0" w:color="000000"/>
            </w:tcBorders>
            <w:shd w:val="clear" w:color="auto" w:fill="D0E5FF"/>
            <w:tcMar>
              <w:top w:w="0" w:type="dxa"/>
              <w:left w:w="115" w:type="dxa"/>
              <w:bottom w:w="0" w:type="dxa"/>
              <w:right w:w="115" w:type="dxa"/>
            </w:tcMar>
          </w:tcPr>
          <w:p w14:paraId="0D3FCA01" w14:textId="50831245" w:rsidR="00027310" w:rsidRPr="00EA1A3B" w:rsidRDefault="00EA1A3B" w:rsidP="00181B06">
            <w:pPr>
              <w:spacing w:before="120" w:after="120"/>
              <w:ind w:left="0" w:firstLine="0"/>
              <w:rPr>
                <w:rFonts w:ascii="Arial" w:hAnsi="Arial" w:cs="Arial"/>
              </w:rPr>
            </w:pPr>
            <w:r w:rsidRPr="00EA1A3B">
              <w:rPr>
                <w:rFonts w:ascii="Arial" w:hAnsi="Arial" w:cs="Arial"/>
              </w:rPr>
              <w:t>Currently, Regional Teams are expected to report TA activity in STAT and Teamwork</w:t>
            </w:r>
            <w:r w:rsidR="00437B86">
              <w:rPr>
                <w:rStyle w:val="FootnoteReference"/>
                <w:rFonts w:ascii="Arial" w:hAnsi="Arial" w:cs="Arial"/>
              </w:rPr>
              <w:footnoteReference w:id="10"/>
            </w:r>
            <w:r w:rsidRPr="00EA1A3B">
              <w:rPr>
                <w:rFonts w:ascii="Arial" w:hAnsi="Arial" w:cs="Arial"/>
              </w:rPr>
              <w:t xml:space="preserve">. The STAT system is labor </w:t>
            </w:r>
            <w:r w:rsidR="00437B86" w:rsidRPr="00EA1A3B">
              <w:rPr>
                <w:rFonts w:ascii="Arial" w:hAnsi="Arial" w:cs="Arial"/>
              </w:rPr>
              <w:t>intensive but</w:t>
            </w:r>
            <w:r w:rsidRPr="00EA1A3B">
              <w:rPr>
                <w:rFonts w:ascii="Arial" w:hAnsi="Arial" w:cs="Arial"/>
              </w:rPr>
              <w:t xml:space="preserve"> has the potential to provide informative data on the equitable distribution of TA, within a region and across the state. We recommend that the STAT reporting requirements be simplified, streamlined, or better supported. </w:t>
            </w:r>
          </w:p>
          <w:p w14:paraId="0637DA03" w14:textId="5C00E27B" w:rsidR="00027310" w:rsidRPr="00EA1A3B" w:rsidRDefault="00EA1A3B" w:rsidP="00BE44B4">
            <w:pPr>
              <w:spacing w:after="120"/>
              <w:ind w:left="0" w:firstLine="0"/>
              <w:rPr>
                <w:rFonts w:ascii="Arial" w:hAnsi="Arial" w:cs="Arial"/>
                <w:b/>
                <w:color w:val="000000"/>
              </w:rPr>
            </w:pPr>
            <w:r w:rsidRPr="00EA1A3B">
              <w:rPr>
                <w:rFonts w:ascii="Arial" w:hAnsi="Arial" w:cs="Arial"/>
              </w:rPr>
              <w:t xml:space="preserve">Strong data on TA activity will support equitable TA and inform the future provision of equitable TA. We want to ensure that adequate resources and support for data gathering and tracking. </w:t>
            </w:r>
          </w:p>
        </w:tc>
      </w:tr>
      <w:tr w:rsidR="00027310" w:rsidRPr="00EA1A3B" w14:paraId="6B02BD57" w14:textId="77777777" w:rsidTr="008F66E0">
        <w:trPr>
          <w:trHeight w:val="520"/>
        </w:trPr>
        <w:tc>
          <w:tcPr>
            <w:tcW w:w="10070" w:type="dxa"/>
            <w:tcBorders>
              <w:top w:val="single" w:sz="4" w:space="0" w:color="000000"/>
              <w:left w:val="single" w:sz="4" w:space="0" w:color="000000"/>
              <w:bottom w:val="single" w:sz="4" w:space="0" w:color="000000"/>
              <w:right w:val="single" w:sz="4" w:space="0" w:color="000000"/>
            </w:tcBorders>
            <w:shd w:val="clear" w:color="auto" w:fill="1F497D" w:themeFill="text2"/>
            <w:tcMar>
              <w:top w:w="0" w:type="dxa"/>
              <w:left w:w="115" w:type="dxa"/>
              <w:bottom w:w="0" w:type="dxa"/>
              <w:right w:w="115" w:type="dxa"/>
            </w:tcMar>
            <w:vAlign w:val="center"/>
          </w:tcPr>
          <w:p w14:paraId="255C8FBB" w14:textId="28FD7FD2" w:rsidR="00027310" w:rsidRPr="0055552F" w:rsidRDefault="00EA1A3B" w:rsidP="0055552F">
            <w:pPr>
              <w:rPr>
                <w:rFonts w:ascii="Arial" w:hAnsi="Arial" w:cs="Arial"/>
                <w:color w:val="FFFFFF" w:themeColor="background1"/>
              </w:rPr>
            </w:pPr>
            <w:r w:rsidRPr="0055552F">
              <w:rPr>
                <w:rFonts w:ascii="Arial" w:hAnsi="Arial" w:cs="Arial"/>
                <w:b/>
                <w:color w:val="FFFFFF" w:themeColor="background1"/>
              </w:rPr>
              <w:t>Resources</w:t>
            </w:r>
          </w:p>
        </w:tc>
      </w:tr>
      <w:tr w:rsidR="00027310" w:rsidRPr="00EA1A3B" w14:paraId="73D66F79" w14:textId="77777777" w:rsidTr="008F66E0">
        <w:trPr>
          <w:trHeight w:val="809"/>
        </w:trPr>
        <w:tc>
          <w:tcPr>
            <w:tcW w:w="10070" w:type="dxa"/>
            <w:tcBorders>
              <w:top w:val="single" w:sz="4" w:space="0" w:color="000000"/>
              <w:left w:val="single" w:sz="4" w:space="0" w:color="000000"/>
              <w:bottom w:val="single" w:sz="4" w:space="0" w:color="000000"/>
              <w:right w:val="single" w:sz="4" w:space="0" w:color="000000"/>
            </w:tcBorders>
            <w:shd w:val="clear" w:color="auto" w:fill="D0E5FF"/>
            <w:tcMar>
              <w:top w:w="0" w:type="dxa"/>
              <w:left w:w="115" w:type="dxa"/>
              <w:bottom w:w="0" w:type="dxa"/>
              <w:right w:w="115" w:type="dxa"/>
            </w:tcMar>
            <w:vAlign w:val="center"/>
          </w:tcPr>
          <w:p w14:paraId="6326AC96" w14:textId="77777777" w:rsidR="00027310" w:rsidRPr="00EA1A3B" w:rsidRDefault="00EA1A3B" w:rsidP="00F34087">
            <w:pPr>
              <w:numPr>
                <w:ilvl w:val="0"/>
                <w:numId w:val="39"/>
              </w:numPr>
              <w:spacing w:before="120"/>
              <w:rPr>
                <w:rFonts w:ascii="Arial" w:hAnsi="Arial" w:cs="Arial"/>
              </w:rPr>
            </w:pPr>
            <w:r w:rsidRPr="00EA1A3B">
              <w:rPr>
                <w:rFonts w:ascii="Arial" w:hAnsi="Arial" w:cs="Arial"/>
              </w:rPr>
              <w:t>Regional Team Staff Time</w:t>
            </w:r>
          </w:p>
          <w:p w14:paraId="5DB7EB9B" w14:textId="5AE5871A" w:rsidR="00027310" w:rsidRPr="00EA1A3B" w:rsidRDefault="00E90D39" w:rsidP="00F34087">
            <w:pPr>
              <w:numPr>
                <w:ilvl w:val="0"/>
                <w:numId w:val="39"/>
              </w:numPr>
              <w:spacing w:after="120"/>
              <w:rPr>
                <w:rFonts w:ascii="Arial" w:hAnsi="Arial" w:cs="Arial"/>
              </w:rPr>
            </w:pPr>
            <w:r>
              <w:rPr>
                <w:rFonts w:ascii="Arial" w:hAnsi="Arial" w:cs="Arial"/>
              </w:rPr>
              <w:t>Guidance/</w:t>
            </w:r>
            <w:r w:rsidR="00EA1A3B" w:rsidRPr="00EA1A3B">
              <w:rPr>
                <w:rFonts w:ascii="Arial" w:hAnsi="Arial" w:cs="Arial"/>
              </w:rPr>
              <w:t xml:space="preserve">Resources for Regional Teams </w:t>
            </w:r>
          </w:p>
        </w:tc>
      </w:tr>
      <w:tr w:rsidR="00027310" w:rsidRPr="00EA1A3B" w14:paraId="2817BF25" w14:textId="77777777" w:rsidTr="008F66E0">
        <w:trPr>
          <w:trHeight w:val="520"/>
        </w:trPr>
        <w:tc>
          <w:tcPr>
            <w:tcW w:w="10070" w:type="dxa"/>
            <w:tcBorders>
              <w:top w:val="single" w:sz="4" w:space="0" w:color="000000"/>
              <w:left w:val="single" w:sz="4" w:space="0" w:color="000000"/>
              <w:bottom w:val="single" w:sz="4" w:space="0" w:color="000000"/>
              <w:right w:val="single" w:sz="4" w:space="0" w:color="000000"/>
            </w:tcBorders>
            <w:shd w:val="clear" w:color="auto" w:fill="1F497D" w:themeFill="text2"/>
            <w:tcMar>
              <w:top w:w="0" w:type="dxa"/>
              <w:left w:w="115" w:type="dxa"/>
              <w:bottom w:w="0" w:type="dxa"/>
              <w:right w:w="115" w:type="dxa"/>
            </w:tcMar>
            <w:vAlign w:val="center"/>
          </w:tcPr>
          <w:p w14:paraId="047F70D1" w14:textId="201D6DCA" w:rsidR="00027310" w:rsidRPr="0055552F" w:rsidRDefault="00EA1A3B" w:rsidP="0055552F">
            <w:pPr>
              <w:rPr>
                <w:rFonts w:ascii="Arial" w:hAnsi="Arial" w:cs="Arial"/>
                <w:color w:val="FFFFFF" w:themeColor="background1"/>
              </w:rPr>
            </w:pPr>
            <w:r w:rsidRPr="0055552F">
              <w:rPr>
                <w:rFonts w:ascii="Arial" w:hAnsi="Arial" w:cs="Arial"/>
                <w:b/>
                <w:color w:val="FFFFFF" w:themeColor="background1"/>
              </w:rPr>
              <w:t>Category</w:t>
            </w:r>
          </w:p>
        </w:tc>
      </w:tr>
      <w:tr w:rsidR="00027310" w:rsidRPr="00EA1A3B" w14:paraId="4BB936C2" w14:textId="77777777" w:rsidTr="008F66E0">
        <w:trPr>
          <w:trHeight w:val="917"/>
        </w:trPr>
        <w:tc>
          <w:tcPr>
            <w:tcW w:w="10070" w:type="dxa"/>
            <w:tcBorders>
              <w:top w:val="single" w:sz="4" w:space="0" w:color="000000"/>
              <w:left w:val="single" w:sz="4" w:space="0" w:color="000000"/>
              <w:bottom w:val="single" w:sz="4" w:space="0" w:color="000000"/>
              <w:right w:val="single" w:sz="4" w:space="0" w:color="000000"/>
            </w:tcBorders>
            <w:shd w:val="clear" w:color="auto" w:fill="D0E5FF"/>
            <w:tcMar>
              <w:top w:w="0" w:type="dxa"/>
              <w:left w:w="115" w:type="dxa"/>
              <w:bottom w:w="0" w:type="dxa"/>
              <w:right w:w="115" w:type="dxa"/>
            </w:tcMar>
            <w:vAlign w:val="center"/>
          </w:tcPr>
          <w:p w14:paraId="320CB147" w14:textId="77777777" w:rsidR="00027310" w:rsidRPr="00EA1A3B" w:rsidRDefault="00EA1A3B" w:rsidP="00F34087">
            <w:pPr>
              <w:numPr>
                <w:ilvl w:val="0"/>
                <w:numId w:val="40"/>
              </w:numPr>
              <w:spacing w:before="120"/>
              <w:rPr>
                <w:rFonts w:ascii="Arial" w:hAnsi="Arial" w:cs="Arial"/>
              </w:rPr>
            </w:pPr>
            <w:r w:rsidRPr="00EA1A3B">
              <w:rPr>
                <w:rFonts w:ascii="Arial" w:hAnsi="Arial" w:cs="Arial"/>
              </w:rPr>
              <w:t>TA</w:t>
            </w:r>
          </w:p>
          <w:p w14:paraId="2BF9CB88" w14:textId="77777777" w:rsidR="00027310" w:rsidRPr="00EA1A3B" w:rsidRDefault="00EA1A3B" w:rsidP="00F34087">
            <w:pPr>
              <w:numPr>
                <w:ilvl w:val="0"/>
                <w:numId w:val="40"/>
              </w:numPr>
              <w:contextualSpacing/>
              <w:rPr>
                <w:rFonts w:ascii="Arial" w:hAnsi="Arial" w:cs="Arial"/>
              </w:rPr>
            </w:pPr>
            <w:r w:rsidRPr="00EA1A3B">
              <w:rPr>
                <w:rFonts w:ascii="Arial" w:hAnsi="Arial" w:cs="Arial"/>
              </w:rPr>
              <w:t>Data</w:t>
            </w:r>
          </w:p>
          <w:p w14:paraId="2901F8F9" w14:textId="77777777" w:rsidR="00027310" w:rsidRPr="00EA1A3B" w:rsidRDefault="00EA1A3B" w:rsidP="00F34087">
            <w:pPr>
              <w:numPr>
                <w:ilvl w:val="0"/>
                <w:numId w:val="40"/>
              </w:numPr>
              <w:spacing w:after="120"/>
              <w:rPr>
                <w:rFonts w:ascii="Arial" w:hAnsi="Arial" w:cs="Arial"/>
              </w:rPr>
            </w:pPr>
            <w:r w:rsidRPr="00EA1A3B">
              <w:rPr>
                <w:rFonts w:ascii="Arial" w:hAnsi="Arial" w:cs="Arial"/>
              </w:rPr>
              <w:t>CQI</w:t>
            </w:r>
          </w:p>
        </w:tc>
      </w:tr>
      <w:tr w:rsidR="00027310" w:rsidRPr="00EA1A3B" w14:paraId="2C940363" w14:textId="77777777" w:rsidTr="008F66E0">
        <w:trPr>
          <w:trHeight w:val="520"/>
        </w:trPr>
        <w:tc>
          <w:tcPr>
            <w:tcW w:w="10070" w:type="dxa"/>
            <w:tcBorders>
              <w:top w:val="single" w:sz="4" w:space="0" w:color="000000"/>
              <w:left w:val="single" w:sz="4" w:space="0" w:color="000000"/>
              <w:bottom w:val="single" w:sz="4" w:space="0" w:color="000000"/>
              <w:right w:val="single" w:sz="4" w:space="0" w:color="000000"/>
            </w:tcBorders>
            <w:shd w:val="clear" w:color="auto" w:fill="1F497D" w:themeFill="text2"/>
            <w:tcMar>
              <w:top w:w="0" w:type="dxa"/>
              <w:left w:w="115" w:type="dxa"/>
              <w:bottom w:w="0" w:type="dxa"/>
              <w:right w:w="115" w:type="dxa"/>
            </w:tcMar>
            <w:vAlign w:val="center"/>
          </w:tcPr>
          <w:p w14:paraId="1B768333" w14:textId="24099156" w:rsidR="00027310" w:rsidRPr="00EA1A3B" w:rsidRDefault="00EA1A3B" w:rsidP="0055552F">
            <w:pPr>
              <w:rPr>
                <w:rFonts w:ascii="Arial" w:hAnsi="Arial" w:cs="Arial"/>
              </w:rPr>
            </w:pPr>
            <w:r w:rsidRPr="0055552F">
              <w:rPr>
                <w:rFonts w:ascii="Arial" w:hAnsi="Arial" w:cs="Arial"/>
                <w:b/>
                <w:color w:val="FFFFFF" w:themeColor="background1"/>
              </w:rPr>
              <w:t>Targeted Audience</w:t>
            </w:r>
          </w:p>
        </w:tc>
      </w:tr>
      <w:tr w:rsidR="00027310" w:rsidRPr="00EA1A3B" w14:paraId="52B1E5C5" w14:textId="77777777" w:rsidTr="008F66E0">
        <w:trPr>
          <w:trHeight w:val="530"/>
        </w:trPr>
        <w:tc>
          <w:tcPr>
            <w:tcW w:w="10070" w:type="dxa"/>
            <w:tcBorders>
              <w:top w:val="single" w:sz="4" w:space="0" w:color="000000"/>
              <w:left w:val="single" w:sz="4" w:space="0" w:color="000000"/>
              <w:bottom w:val="single" w:sz="4" w:space="0" w:color="000000"/>
              <w:right w:val="single" w:sz="4" w:space="0" w:color="000000"/>
            </w:tcBorders>
            <w:shd w:val="clear" w:color="auto" w:fill="D0E5FF"/>
            <w:tcMar>
              <w:top w:w="0" w:type="dxa"/>
              <w:left w:w="115" w:type="dxa"/>
              <w:bottom w:w="0" w:type="dxa"/>
              <w:right w:w="115" w:type="dxa"/>
            </w:tcMar>
            <w:vAlign w:val="center"/>
          </w:tcPr>
          <w:p w14:paraId="0EFE73EC" w14:textId="64409E70" w:rsidR="00027310" w:rsidRPr="00EA1A3B" w:rsidRDefault="00EA1A3B" w:rsidP="00F34087">
            <w:pPr>
              <w:numPr>
                <w:ilvl w:val="0"/>
                <w:numId w:val="7"/>
              </w:numPr>
              <w:spacing w:before="120" w:after="120"/>
              <w:rPr>
                <w:rFonts w:ascii="Arial" w:hAnsi="Arial" w:cs="Arial"/>
              </w:rPr>
            </w:pPr>
            <w:r w:rsidRPr="00EA1A3B">
              <w:rPr>
                <w:rFonts w:ascii="Arial" w:hAnsi="Arial" w:cs="Arial"/>
              </w:rPr>
              <w:t>Regional Teams</w:t>
            </w:r>
          </w:p>
        </w:tc>
      </w:tr>
      <w:tr w:rsidR="00027310" w:rsidRPr="00EA1A3B" w14:paraId="662A0B7B" w14:textId="77777777" w:rsidTr="008F66E0">
        <w:trPr>
          <w:trHeight w:val="520"/>
        </w:trPr>
        <w:tc>
          <w:tcPr>
            <w:tcW w:w="10070" w:type="dxa"/>
            <w:tcBorders>
              <w:top w:val="single" w:sz="4" w:space="0" w:color="000000"/>
              <w:left w:val="single" w:sz="4" w:space="0" w:color="000000"/>
              <w:bottom w:val="single" w:sz="4" w:space="0" w:color="000000"/>
              <w:right w:val="single" w:sz="4" w:space="0" w:color="000000"/>
            </w:tcBorders>
            <w:shd w:val="clear" w:color="auto" w:fill="1F497D" w:themeFill="text2"/>
            <w:tcMar>
              <w:top w:w="0" w:type="dxa"/>
              <w:left w:w="115" w:type="dxa"/>
              <w:bottom w:w="0" w:type="dxa"/>
              <w:right w:w="115" w:type="dxa"/>
            </w:tcMar>
            <w:vAlign w:val="center"/>
          </w:tcPr>
          <w:p w14:paraId="0DC8A9E2" w14:textId="77777777" w:rsidR="00027310" w:rsidRPr="0055552F" w:rsidRDefault="00EA1A3B" w:rsidP="0055552F">
            <w:pPr>
              <w:rPr>
                <w:rFonts w:ascii="Arial" w:hAnsi="Arial" w:cs="Arial"/>
                <w:b/>
                <w:color w:val="FFFFFF" w:themeColor="background1"/>
              </w:rPr>
            </w:pPr>
            <w:r w:rsidRPr="0055552F">
              <w:rPr>
                <w:rFonts w:ascii="Arial" w:hAnsi="Arial" w:cs="Arial"/>
                <w:b/>
                <w:color w:val="FFFFFF" w:themeColor="background1"/>
              </w:rPr>
              <w:t>Suggested Timeline</w:t>
            </w:r>
          </w:p>
        </w:tc>
      </w:tr>
      <w:tr w:rsidR="00027310" w:rsidRPr="00EA1A3B" w14:paraId="2096E17A" w14:textId="77777777" w:rsidTr="008F66E0">
        <w:trPr>
          <w:trHeight w:val="1250"/>
        </w:trPr>
        <w:tc>
          <w:tcPr>
            <w:tcW w:w="10070" w:type="dxa"/>
            <w:tcBorders>
              <w:top w:val="single" w:sz="4" w:space="0" w:color="000000"/>
              <w:left w:val="single" w:sz="4" w:space="0" w:color="000000"/>
              <w:bottom w:val="single" w:sz="4" w:space="0" w:color="000000"/>
              <w:right w:val="single" w:sz="4" w:space="0" w:color="000000"/>
            </w:tcBorders>
            <w:shd w:val="clear" w:color="auto" w:fill="D0E5FF"/>
            <w:tcMar>
              <w:top w:w="0" w:type="dxa"/>
              <w:left w:w="115" w:type="dxa"/>
              <w:bottom w:w="0" w:type="dxa"/>
              <w:right w:w="115" w:type="dxa"/>
            </w:tcMar>
            <w:vAlign w:val="center"/>
          </w:tcPr>
          <w:p w14:paraId="7607595A" w14:textId="2A3E5873" w:rsidR="00027310" w:rsidRPr="00A25C50" w:rsidRDefault="00EA1A3B" w:rsidP="00F34087">
            <w:pPr>
              <w:pStyle w:val="ListParagraph"/>
              <w:numPr>
                <w:ilvl w:val="0"/>
                <w:numId w:val="23"/>
              </w:numPr>
              <w:spacing w:before="120"/>
              <w:rPr>
                <w:rFonts w:ascii="Arial" w:hAnsi="Arial" w:cs="Arial"/>
              </w:rPr>
            </w:pPr>
            <w:r w:rsidRPr="00A25C50">
              <w:rPr>
                <w:rFonts w:ascii="Arial" w:hAnsi="Arial" w:cs="Arial"/>
              </w:rPr>
              <w:t>FY 18</w:t>
            </w:r>
            <w:r w:rsidR="00F23D1B">
              <w:rPr>
                <w:rFonts w:ascii="Arial" w:hAnsi="Arial" w:cs="Arial"/>
              </w:rPr>
              <w:t>–</w:t>
            </w:r>
            <w:r w:rsidRPr="00A25C50">
              <w:rPr>
                <w:rFonts w:ascii="Arial" w:hAnsi="Arial" w:cs="Arial"/>
              </w:rPr>
              <w:t xml:space="preserve">19 Q1: Simplify or streamline STAT </w:t>
            </w:r>
          </w:p>
          <w:p w14:paraId="61CA1510" w14:textId="57B7DA19" w:rsidR="00027310" w:rsidRPr="00EA1A3B" w:rsidRDefault="00EA1A3B" w:rsidP="00F34087">
            <w:pPr>
              <w:pStyle w:val="ListParagraph"/>
              <w:numPr>
                <w:ilvl w:val="0"/>
                <w:numId w:val="23"/>
              </w:numPr>
              <w:spacing w:after="120"/>
              <w:contextualSpacing w:val="0"/>
              <w:rPr>
                <w:rFonts w:ascii="Arial" w:hAnsi="Arial" w:cs="Arial"/>
                <w:b/>
              </w:rPr>
            </w:pPr>
            <w:r w:rsidRPr="00A25C50">
              <w:rPr>
                <w:rFonts w:ascii="Arial" w:hAnsi="Arial" w:cs="Arial"/>
              </w:rPr>
              <w:t>FY 19</w:t>
            </w:r>
            <w:r w:rsidR="00F23D1B">
              <w:rPr>
                <w:rFonts w:ascii="Arial" w:hAnsi="Arial" w:cs="Arial"/>
              </w:rPr>
              <w:t>–</w:t>
            </w:r>
            <w:r w:rsidRPr="00A25C50">
              <w:rPr>
                <w:rFonts w:ascii="Arial" w:hAnsi="Arial" w:cs="Arial"/>
              </w:rPr>
              <w:t xml:space="preserve">20: Identify additional resources to support data entry </w:t>
            </w:r>
          </w:p>
        </w:tc>
      </w:tr>
      <w:tr w:rsidR="00027310" w:rsidRPr="00EA1A3B" w14:paraId="6CC5C7CA" w14:textId="77777777" w:rsidTr="008F66E0">
        <w:trPr>
          <w:trHeight w:val="520"/>
        </w:trPr>
        <w:tc>
          <w:tcPr>
            <w:tcW w:w="10070" w:type="dxa"/>
            <w:tcBorders>
              <w:top w:val="single" w:sz="4" w:space="0" w:color="000000"/>
              <w:left w:val="single" w:sz="4" w:space="0" w:color="000000"/>
              <w:bottom w:val="single" w:sz="4" w:space="0" w:color="000000"/>
              <w:right w:val="single" w:sz="4" w:space="0" w:color="000000"/>
            </w:tcBorders>
            <w:shd w:val="clear" w:color="auto" w:fill="1F497D" w:themeFill="text2"/>
            <w:tcMar>
              <w:top w:w="0" w:type="dxa"/>
              <w:left w:w="115" w:type="dxa"/>
              <w:bottom w:w="0" w:type="dxa"/>
              <w:right w:w="115" w:type="dxa"/>
            </w:tcMar>
            <w:vAlign w:val="center"/>
          </w:tcPr>
          <w:p w14:paraId="5754D6EB" w14:textId="77777777" w:rsidR="00027310" w:rsidRPr="0055552F" w:rsidRDefault="00EA1A3B" w:rsidP="0055552F">
            <w:pPr>
              <w:rPr>
                <w:rFonts w:ascii="Arial" w:hAnsi="Arial" w:cs="Arial"/>
                <w:color w:val="FFFFFF" w:themeColor="background1"/>
              </w:rPr>
            </w:pPr>
            <w:r w:rsidRPr="0055552F">
              <w:rPr>
                <w:rFonts w:ascii="Arial" w:hAnsi="Arial" w:cs="Arial"/>
                <w:b/>
                <w:color w:val="FFFFFF" w:themeColor="background1"/>
              </w:rPr>
              <w:lastRenderedPageBreak/>
              <w:t>Additional Considerations</w:t>
            </w:r>
          </w:p>
        </w:tc>
      </w:tr>
      <w:tr w:rsidR="00027310" w:rsidRPr="00EA1A3B" w14:paraId="74073403" w14:textId="77777777" w:rsidTr="008F66E0">
        <w:trPr>
          <w:trHeight w:val="6974"/>
        </w:trPr>
        <w:tc>
          <w:tcPr>
            <w:tcW w:w="10070" w:type="dxa"/>
            <w:tcBorders>
              <w:top w:val="single" w:sz="4" w:space="0" w:color="000000"/>
              <w:left w:val="single" w:sz="4" w:space="0" w:color="000000"/>
              <w:bottom w:val="single" w:sz="4" w:space="0" w:color="000000"/>
              <w:right w:val="single" w:sz="4" w:space="0" w:color="000000"/>
            </w:tcBorders>
            <w:shd w:val="clear" w:color="auto" w:fill="D0E5FF"/>
            <w:tcMar>
              <w:top w:w="0" w:type="dxa"/>
              <w:left w:w="115" w:type="dxa"/>
              <w:bottom w:w="0" w:type="dxa"/>
              <w:right w:w="115" w:type="dxa"/>
            </w:tcMar>
          </w:tcPr>
          <w:p w14:paraId="3A185439" w14:textId="77777777" w:rsidR="00437B86" w:rsidRPr="0055552F" w:rsidRDefault="00437B86" w:rsidP="00F34087">
            <w:pPr>
              <w:pStyle w:val="ListParagraph"/>
              <w:numPr>
                <w:ilvl w:val="0"/>
                <w:numId w:val="30"/>
              </w:numPr>
              <w:spacing w:before="120" w:after="120"/>
              <w:contextualSpacing w:val="0"/>
              <w:rPr>
                <w:rFonts w:ascii="Arial" w:hAnsi="Arial" w:cs="Arial"/>
              </w:rPr>
            </w:pPr>
            <w:r w:rsidRPr="0055552F">
              <w:rPr>
                <w:rFonts w:ascii="Arial" w:hAnsi="Arial" w:cs="Arial"/>
              </w:rPr>
              <w:t>Since the STAT system is labor intensive, there are at least three possible approaches:</w:t>
            </w:r>
          </w:p>
          <w:p w14:paraId="5263E83F" w14:textId="77777777" w:rsidR="00437B86" w:rsidRPr="00EA1A3B" w:rsidRDefault="00437B86" w:rsidP="00F34087">
            <w:pPr>
              <w:numPr>
                <w:ilvl w:val="1"/>
                <w:numId w:val="30"/>
              </w:numPr>
              <w:spacing w:after="120"/>
              <w:rPr>
                <w:rFonts w:ascii="Arial" w:hAnsi="Arial" w:cs="Arial"/>
              </w:rPr>
            </w:pPr>
            <w:r w:rsidRPr="00EA1A3B">
              <w:rPr>
                <w:rFonts w:ascii="Arial" w:hAnsi="Arial" w:cs="Arial"/>
              </w:rPr>
              <w:t xml:space="preserve">Simplify data reporting requirements so that Regional Teams do not have to report </w:t>
            </w:r>
            <w:r w:rsidRPr="00E90D39">
              <w:rPr>
                <w:rFonts w:ascii="Arial" w:hAnsi="Arial" w:cs="Arial"/>
                <w:b/>
              </w:rPr>
              <w:t>all</w:t>
            </w:r>
            <w:r w:rsidRPr="00EA1A3B">
              <w:rPr>
                <w:rFonts w:ascii="Arial" w:hAnsi="Arial" w:cs="Arial"/>
                <w:i/>
              </w:rPr>
              <w:t xml:space="preserve"> </w:t>
            </w:r>
            <w:r w:rsidRPr="00EA1A3B">
              <w:rPr>
                <w:rFonts w:ascii="Arial" w:hAnsi="Arial" w:cs="Arial"/>
              </w:rPr>
              <w:t>activity. For example, they might only report critical TA.</w:t>
            </w:r>
          </w:p>
          <w:p w14:paraId="0D80FF48" w14:textId="77777777" w:rsidR="00437B86" w:rsidRDefault="00437B86" w:rsidP="00F34087">
            <w:pPr>
              <w:numPr>
                <w:ilvl w:val="1"/>
                <w:numId w:val="30"/>
              </w:numPr>
              <w:spacing w:before="240" w:after="120"/>
              <w:rPr>
                <w:rFonts w:ascii="Arial" w:hAnsi="Arial" w:cs="Arial"/>
              </w:rPr>
            </w:pPr>
            <w:r w:rsidRPr="00EA1A3B">
              <w:rPr>
                <w:rFonts w:ascii="Arial" w:hAnsi="Arial" w:cs="Arial"/>
              </w:rPr>
              <w:t xml:space="preserve">Streamline data reporting requirements by simplifying the form itself to have fewer fields. For example, the form might have grantees, sites, and their corresponding codes in a dropdown decreasing the time for data entry. </w:t>
            </w:r>
          </w:p>
          <w:p w14:paraId="2CF32B05" w14:textId="18CD59FA" w:rsidR="00C657E9" w:rsidRPr="00C657E9" w:rsidRDefault="00437B86" w:rsidP="00F34087">
            <w:pPr>
              <w:numPr>
                <w:ilvl w:val="1"/>
                <w:numId w:val="30"/>
              </w:numPr>
              <w:spacing w:after="120"/>
              <w:rPr>
                <w:rFonts w:ascii="Arial" w:hAnsi="Arial" w:cs="Arial"/>
              </w:rPr>
            </w:pPr>
            <w:r w:rsidRPr="00437B86">
              <w:rPr>
                <w:rFonts w:ascii="Arial" w:hAnsi="Arial" w:cs="Arial"/>
                <w:color w:val="000000"/>
              </w:rPr>
              <w:t>Supplement data reporting requirements with additional financial support since the current requirements impact staff time. For example, with additional financial resources, a Regional County Lead/Staff might elect to increase the capacity of either their TA providers or their administrative support.</w:t>
            </w:r>
          </w:p>
          <w:p w14:paraId="7A8E8917" w14:textId="4D3E9960" w:rsidR="00027310" w:rsidRPr="0055552F" w:rsidRDefault="00EA1A3B" w:rsidP="00F34087">
            <w:pPr>
              <w:pStyle w:val="ListParagraph"/>
              <w:numPr>
                <w:ilvl w:val="0"/>
                <w:numId w:val="30"/>
              </w:numPr>
              <w:spacing w:after="120"/>
              <w:contextualSpacing w:val="0"/>
              <w:rPr>
                <w:rFonts w:ascii="Arial" w:hAnsi="Arial" w:cs="Arial"/>
              </w:rPr>
            </w:pPr>
            <w:r w:rsidRPr="0055552F">
              <w:rPr>
                <w:rFonts w:ascii="Arial" w:hAnsi="Arial" w:cs="Arial"/>
              </w:rPr>
              <w:t xml:space="preserve">The data entered into STAT might be better suited to enter in Teamwork, reducing the number of concurrent systems and repetitive tasks. </w:t>
            </w:r>
          </w:p>
          <w:p w14:paraId="1F9E3DAC" w14:textId="77777777" w:rsidR="00027310" w:rsidRDefault="00EA1A3B" w:rsidP="00F34087">
            <w:pPr>
              <w:pStyle w:val="ListParagraph"/>
              <w:numPr>
                <w:ilvl w:val="0"/>
                <w:numId w:val="30"/>
              </w:numPr>
              <w:spacing w:before="120" w:after="120"/>
              <w:contextualSpacing w:val="0"/>
              <w:rPr>
                <w:rFonts w:ascii="Arial" w:hAnsi="Arial" w:cs="Arial"/>
              </w:rPr>
            </w:pPr>
            <w:r w:rsidRPr="0055552F">
              <w:rPr>
                <w:rFonts w:ascii="Arial" w:hAnsi="Arial" w:cs="Arial"/>
              </w:rPr>
              <w:t xml:space="preserve">Since many resource allocation decisions in the SSEL focus on the need for Critical TA, the reporting requirements could also be shifted to focus on Critical TA. </w:t>
            </w:r>
          </w:p>
          <w:p w14:paraId="0AEE5388" w14:textId="78FBA594" w:rsidR="00181B06" w:rsidRPr="00181B06" w:rsidRDefault="00181B06" w:rsidP="00F34087">
            <w:pPr>
              <w:pStyle w:val="ListParagraph"/>
              <w:numPr>
                <w:ilvl w:val="0"/>
                <w:numId w:val="30"/>
              </w:numPr>
              <w:spacing w:before="120" w:after="120"/>
              <w:contextualSpacing w:val="0"/>
              <w:rPr>
                <w:rFonts w:ascii="Arial" w:hAnsi="Arial" w:cs="Arial"/>
              </w:rPr>
            </w:pPr>
            <w:r w:rsidRPr="00181B06">
              <w:rPr>
                <w:rFonts w:ascii="Arial" w:hAnsi="Arial" w:cs="Arial"/>
              </w:rPr>
              <w:t xml:space="preserve">The EXLD should consider asking each Regional Team to review data on a quarterly and annual basis </w:t>
            </w:r>
            <w:proofErr w:type="gramStart"/>
            <w:r w:rsidRPr="00181B06">
              <w:rPr>
                <w:rFonts w:ascii="Arial" w:hAnsi="Arial" w:cs="Arial"/>
              </w:rPr>
              <w:t>for the purpose of</w:t>
            </w:r>
            <w:proofErr w:type="gramEnd"/>
            <w:r w:rsidRPr="00181B06">
              <w:rPr>
                <w:rFonts w:ascii="Arial" w:hAnsi="Arial" w:cs="Arial"/>
              </w:rPr>
              <w:t xml:space="preserve"> CQI and data-driven reflection. One possible venue for such activity would be the recommended CoP for the SSEL. This would allow these collaborative gatherings to be data driven, provide Regional Teams with deadline for data entry, and ensure that support and guidance is provided on the reflection process that focuses on locally controlled improvement, not accountability.</w:t>
            </w:r>
          </w:p>
        </w:tc>
      </w:tr>
    </w:tbl>
    <w:p w14:paraId="47E44614" w14:textId="2F73B413" w:rsidR="00437B86" w:rsidRDefault="00437B86">
      <w:pPr>
        <w:rPr>
          <w:rFonts w:ascii="Arial" w:hAnsi="Arial" w:cs="Arial"/>
        </w:rPr>
      </w:pPr>
      <w:r>
        <w:rPr>
          <w:rFonts w:ascii="Arial" w:hAnsi="Arial" w:cs="Arial"/>
        </w:rPr>
        <w:br w:type="page"/>
      </w:r>
    </w:p>
    <w:p w14:paraId="3BFB2B00" w14:textId="002707CF" w:rsidR="00027310" w:rsidRPr="00331CC6" w:rsidRDefault="00EA1A3B" w:rsidP="00331CC6">
      <w:pPr>
        <w:pStyle w:val="Heading3"/>
      </w:pPr>
      <w:bookmarkStart w:id="28" w:name="_Toc19186869"/>
      <w:r w:rsidRPr="00331CC6">
        <w:lastRenderedPageBreak/>
        <w:t>Empowering Site Coordinators</w:t>
      </w:r>
      <w:bookmarkEnd w:id="28"/>
    </w:p>
    <w:p w14:paraId="7EEAE02C" w14:textId="6D2B1631" w:rsidR="0047590B" w:rsidRPr="00EA1A3B" w:rsidRDefault="00EA1A3B" w:rsidP="001700E3">
      <w:pPr>
        <w:spacing w:after="240"/>
        <w:rPr>
          <w:rFonts w:ascii="Arial" w:hAnsi="Arial" w:cs="Arial"/>
          <w:b/>
        </w:rPr>
      </w:pPr>
      <w:r w:rsidRPr="0055552F">
        <w:rPr>
          <w:rFonts w:ascii="Arial" w:hAnsi="Arial" w:cs="Arial"/>
          <w:i/>
        </w:rPr>
        <w:t>Support the empowerment of site coordinators with leadership, modeling, and mentoring.</w:t>
      </w:r>
    </w:p>
    <w:tbl>
      <w:tblPr>
        <w:tblStyle w:val="13"/>
        <w:tblW w:w="10070" w:type="dxa"/>
        <w:tblLayout w:type="fixed"/>
        <w:tblLook w:val="0420" w:firstRow="1" w:lastRow="0" w:firstColumn="0" w:lastColumn="0" w:noHBand="0" w:noVBand="1"/>
        <w:tblCaption w:val="Recommendation 1: Survey Site Coordinator Needs and Demographics"/>
        <w:tblDescription w:val="Recommendation number 1 and context for supporting the empowerment of site coordinators with leadership, modeling, and mentoring. "/>
      </w:tblPr>
      <w:tblGrid>
        <w:gridCol w:w="10070"/>
      </w:tblGrid>
      <w:tr w:rsidR="00027310" w:rsidRPr="00EA1A3B" w14:paraId="4444CD99" w14:textId="77777777" w:rsidTr="008F66E0">
        <w:trPr>
          <w:trHeight w:val="477"/>
          <w:tblHeader/>
        </w:trPr>
        <w:tc>
          <w:tcPr>
            <w:tcW w:w="10070" w:type="dxa"/>
            <w:shd w:val="clear" w:color="auto" w:fill="auto"/>
            <w:tcMar>
              <w:top w:w="0" w:type="dxa"/>
              <w:left w:w="115" w:type="dxa"/>
              <w:bottom w:w="0" w:type="dxa"/>
              <w:right w:w="115" w:type="dxa"/>
            </w:tcMar>
            <w:vAlign w:val="center"/>
          </w:tcPr>
          <w:p w14:paraId="1CFA2AB3" w14:textId="77777777" w:rsidR="00027310" w:rsidRPr="00EA1A3B" w:rsidRDefault="00EA1A3B" w:rsidP="00BF1EEC">
            <w:pPr>
              <w:spacing w:after="240"/>
              <w:ind w:left="0" w:firstLine="0"/>
              <w:rPr>
                <w:rFonts w:ascii="Arial" w:hAnsi="Arial" w:cs="Arial"/>
                <w:b/>
              </w:rPr>
            </w:pPr>
            <w:r w:rsidRPr="00EA1A3B">
              <w:rPr>
                <w:rFonts w:ascii="Arial" w:hAnsi="Arial" w:cs="Arial"/>
                <w:b/>
              </w:rPr>
              <w:t>Recommendation 1: Survey Site Coordinator Needs and Demographics</w:t>
            </w:r>
          </w:p>
        </w:tc>
      </w:tr>
      <w:tr w:rsidR="00027310" w:rsidRPr="00EA1A3B" w14:paraId="1FD057BA" w14:textId="77777777" w:rsidTr="008F66E0">
        <w:trPr>
          <w:trHeight w:val="450"/>
        </w:trPr>
        <w:tc>
          <w:tcPr>
            <w:tcW w:w="10070" w:type="dxa"/>
            <w:tcBorders>
              <w:left w:val="single" w:sz="4" w:space="0" w:color="000000"/>
              <w:bottom w:val="single" w:sz="4" w:space="0" w:color="000000"/>
              <w:right w:val="single" w:sz="4" w:space="0" w:color="000000"/>
            </w:tcBorders>
            <w:shd w:val="clear" w:color="auto" w:fill="1F497D" w:themeFill="text2"/>
            <w:tcMar>
              <w:top w:w="0" w:type="dxa"/>
              <w:left w:w="115" w:type="dxa"/>
              <w:bottom w:w="0" w:type="dxa"/>
              <w:right w:w="115" w:type="dxa"/>
            </w:tcMar>
            <w:vAlign w:val="center"/>
          </w:tcPr>
          <w:p w14:paraId="1E9045BE" w14:textId="07EBDF0C" w:rsidR="00027310" w:rsidRPr="0055552F" w:rsidRDefault="00EA1A3B" w:rsidP="0055552F">
            <w:pPr>
              <w:rPr>
                <w:rFonts w:ascii="Arial" w:hAnsi="Arial" w:cs="Arial"/>
                <w:color w:val="FFFFFF" w:themeColor="background1"/>
              </w:rPr>
            </w:pPr>
            <w:r w:rsidRPr="0055552F">
              <w:rPr>
                <w:rFonts w:ascii="Arial" w:hAnsi="Arial" w:cs="Arial"/>
                <w:b/>
                <w:color w:val="FFFFFF" w:themeColor="background1"/>
              </w:rPr>
              <w:t>Recommendation</w:t>
            </w:r>
          </w:p>
        </w:tc>
      </w:tr>
      <w:tr w:rsidR="00027310" w:rsidRPr="00EA1A3B" w14:paraId="34811C1B" w14:textId="77777777" w:rsidTr="008F66E0">
        <w:trPr>
          <w:trHeight w:val="989"/>
        </w:trPr>
        <w:tc>
          <w:tcPr>
            <w:tcW w:w="10070" w:type="dxa"/>
            <w:tcBorders>
              <w:top w:val="single" w:sz="4" w:space="0" w:color="000000"/>
              <w:left w:val="single" w:sz="4" w:space="0" w:color="000000"/>
              <w:bottom w:val="single" w:sz="4" w:space="0" w:color="000000"/>
              <w:right w:val="single" w:sz="4" w:space="0" w:color="000000"/>
            </w:tcBorders>
            <w:shd w:val="clear" w:color="auto" w:fill="D0E5FF"/>
            <w:tcMar>
              <w:top w:w="0" w:type="dxa"/>
              <w:left w:w="115" w:type="dxa"/>
              <w:bottom w:w="0" w:type="dxa"/>
              <w:right w:w="115" w:type="dxa"/>
            </w:tcMar>
            <w:vAlign w:val="center"/>
          </w:tcPr>
          <w:p w14:paraId="16C23BE9" w14:textId="35504FE5" w:rsidR="00027310" w:rsidRPr="00EA1A3B" w:rsidRDefault="00EA1A3B" w:rsidP="00C65FB1">
            <w:pPr>
              <w:spacing w:before="120" w:after="120"/>
              <w:ind w:left="-29" w:firstLine="0"/>
              <w:rPr>
                <w:rFonts w:ascii="Arial" w:hAnsi="Arial" w:cs="Arial"/>
              </w:rPr>
            </w:pPr>
            <w:r w:rsidRPr="00EA1A3B">
              <w:rPr>
                <w:rFonts w:ascii="Arial" w:hAnsi="Arial" w:cs="Arial"/>
              </w:rPr>
              <w:t xml:space="preserve">Create and distribute a survey instrument to various leadership levels within a district/ agency’s </w:t>
            </w:r>
            <w:r w:rsidR="008F30B6">
              <w:rPr>
                <w:rFonts w:ascii="Arial" w:hAnsi="Arial" w:cs="Arial"/>
              </w:rPr>
              <w:t>Expanded Learning programs</w:t>
            </w:r>
            <w:r w:rsidRPr="00EA1A3B">
              <w:rPr>
                <w:rFonts w:ascii="Arial" w:hAnsi="Arial" w:cs="Arial"/>
              </w:rPr>
              <w:t xml:space="preserve">, for </w:t>
            </w:r>
            <w:r w:rsidRPr="0055552F">
              <w:rPr>
                <w:rFonts w:ascii="Arial" w:hAnsi="Arial" w:cs="Arial"/>
                <w:shd w:val="clear" w:color="auto" w:fill="D0E5FF"/>
              </w:rPr>
              <w:t>example</w:t>
            </w:r>
            <w:r w:rsidRPr="00EA1A3B">
              <w:rPr>
                <w:rFonts w:ascii="Arial" w:hAnsi="Arial" w:cs="Arial"/>
              </w:rPr>
              <w:t>: Site Coordinators, Supervisors of Site Coordinators and/or Program Managers.</w:t>
            </w:r>
          </w:p>
        </w:tc>
      </w:tr>
      <w:tr w:rsidR="00027310" w:rsidRPr="00EA1A3B" w14:paraId="61FB7758" w14:textId="77777777" w:rsidTr="008F66E0">
        <w:trPr>
          <w:trHeight w:val="530"/>
        </w:trPr>
        <w:tc>
          <w:tcPr>
            <w:tcW w:w="10070" w:type="dxa"/>
            <w:tcBorders>
              <w:top w:val="single" w:sz="4" w:space="0" w:color="000000"/>
              <w:left w:val="single" w:sz="4" w:space="0" w:color="000000"/>
              <w:bottom w:val="single" w:sz="4" w:space="0" w:color="000000"/>
              <w:right w:val="single" w:sz="4" w:space="0" w:color="000000"/>
            </w:tcBorders>
            <w:shd w:val="clear" w:color="auto" w:fill="1F497D" w:themeFill="text2"/>
            <w:tcMar>
              <w:top w:w="0" w:type="dxa"/>
              <w:left w:w="115" w:type="dxa"/>
              <w:bottom w:w="0" w:type="dxa"/>
              <w:right w:w="115" w:type="dxa"/>
            </w:tcMar>
            <w:vAlign w:val="center"/>
          </w:tcPr>
          <w:p w14:paraId="58201611" w14:textId="7ED8720C" w:rsidR="00027310" w:rsidRPr="0055552F" w:rsidRDefault="00EA1A3B" w:rsidP="0055552F">
            <w:pPr>
              <w:rPr>
                <w:rFonts w:ascii="Arial" w:hAnsi="Arial" w:cs="Arial"/>
                <w:color w:val="FFFFFF" w:themeColor="background1"/>
              </w:rPr>
            </w:pPr>
            <w:r w:rsidRPr="0055552F">
              <w:rPr>
                <w:rFonts w:ascii="Arial" w:hAnsi="Arial" w:cs="Arial"/>
                <w:b/>
                <w:color w:val="FFFFFF" w:themeColor="background1"/>
              </w:rPr>
              <w:t>Rationale</w:t>
            </w:r>
          </w:p>
        </w:tc>
      </w:tr>
      <w:tr w:rsidR="00027310" w:rsidRPr="00EA1A3B" w14:paraId="32FFBFCF" w14:textId="77777777" w:rsidTr="008F66E0">
        <w:trPr>
          <w:trHeight w:val="1520"/>
        </w:trPr>
        <w:tc>
          <w:tcPr>
            <w:tcW w:w="10070" w:type="dxa"/>
            <w:tcBorders>
              <w:top w:val="single" w:sz="4" w:space="0" w:color="000000"/>
              <w:left w:val="single" w:sz="4" w:space="0" w:color="000000"/>
              <w:bottom w:val="single" w:sz="4" w:space="0" w:color="000000"/>
              <w:right w:val="single" w:sz="4" w:space="0" w:color="000000"/>
            </w:tcBorders>
            <w:shd w:val="clear" w:color="auto" w:fill="D0E5FF"/>
            <w:tcMar>
              <w:top w:w="0" w:type="dxa"/>
              <w:left w:w="115" w:type="dxa"/>
              <w:bottom w:w="0" w:type="dxa"/>
              <w:right w:w="115" w:type="dxa"/>
            </w:tcMar>
            <w:vAlign w:val="center"/>
          </w:tcPr>
          <w:p w14:paraId="071E5DC3" w14:textId="17159AA1" w:rsidR="00027310" w:rsidRPr="00EA1A3B" w:rsidRDefault="00EA1A3B" w:rsidP="00C65FB1">
            <w:pPr>
              <w:spacing w:before="120" w:after="120"/>
              <w:ind w:left="0" w:firstLine="0"/>
              <w:rPr>
                <w:rFonts w:ascii="Arial" w:hAnsi="Arial" w:cs="Arial"/>
                <w:b/>
              </w:rPr>
            </w:pPr>
            <w:r w:rsidRPr="00EA1A3B">
              <w:rPr>
                <w:rFonts w:ascii="Arial" w:hAnsi="Arial" w:cs="Arial"/>
              </w:rPr>
              <w:t xml:space="preserve">The “Needs and Demographics” of Site Coordinators </w:t>
            </w:r>
            <w:r w:rsidR="00D7571F">
              <w:rPr>
                <w:rFonts w:ascii="Arial" w:hAnsi="Arial" w:cs="Arial"/>
              </w:rPr>
              <w:t>is not clear</w:t>
            </w:r>
            <w:r w:rsidRPr="00EA1A3B">
              <w:rPr>
                <w:rFonts w:ascii="Arial" w:hAnsi="Arial" w:cs="Arial"/>
              </w:rPr>
              <w:t>.  The largest survey data collected</w:t>
            </w:r>
            <w:r w:rsidR="00D7571F">
              <w:rPr>
                <w:rFonts w:ascii="Arial" w:hAnsi="Arial" w:cs="Arial"/>
              </w:rPr>
              <w:t xml:space="preserve"> has a response rate of </w:t>
            </w:r>
            <w:r w:rsidR="0055552F">
              <w:rPr>
                <w:rFonts w:ascii="Arial" w:hAnsi="Arial" w:cs="Arial"/>
              </w:rPr>
              <w:t xml:space="preserve">approximately </w:t>
            </w:r>
            <w:r w:rsidR="0055552F" w:rsidRPr="0055552F">
              <w:rPr>
                <w:rFonts w:ascii="Arial" w:hAnsi="Arial" w:cs="Arial"/>
              </w:rPr>
              <w:t>25</w:t>
            </w:r>
            <w:r w:rsidR="00580656">
              <w:rPr>
                <w:rFonts w:ascii="Arial" w:hAnsi="Arial" w:cs="Arial"/>
              </w:rPr>
              <w:t xml:space="preserve"> percent</w:t>
            </w:r>
            <w:r w:rsidRPr="0055552F">
              <w:rPr>
                <w:rFonts w:ascii="Arial" w:hAnsi="Arial" w:cs="Arial"/>
              </w:rPr>
              <w:t xml:space="preserve"> </w:t>
            </w:r>
            <w:r w:rsidRPr="00EA1A3B">
              <w:rPr>
                <w:rFonts w:ascii="Arial" w:hAnsi="Arial" w:cs="Arial"/>
              </w:rPr>
              <w:t xml:space="preserve">of </w:t>
            </w:r>
            <w:r w:rsidR="00D7571F">
              <w:rPr>
                <w:rFonts w:ascii="Arial" w:hAnsi="Arial" w:cs="Arial"/>
              </w:rPr>
              <w:t xml:space="preserve">Site Coordinators in the field. The survey </w:t>
            </w:r>
            <w:r w:rsidRPr="00EA1A3B">
              <w:rPr>
                <w:rFonts w:ascii="Arial" w:hAnsi="Arial" w:cs="Arial"/>
              </w:rPr>
              <w:t>cannot be disaggregated and is not necessarily designed to attain the information we recommend the field</w:t>
            </w:r>
            <w:r w:rsidR="00D7571F">
              <w:rPr>
                <w:rFonts w:ascii="Arial" w:hAnsi="Arial" w:cs="Arial"/>
              </w:rPr>
              <w:t xml:space="preserve"> to</w:t>
            </w:r>
            <w:r w:rsidRPr="00EA1A3B">
              <w:rPr>
                <w:rFonts w:ascii="Arial" w:hAnsi="Arial" w:cs="Arial"/>
              </w:rPr>
              <w:t xml:space="preserve"> gather on Site Coordinator needs.</w:t>
            </w:r>
            <w:r w:rsidR="002F0A25">
              <w:rPr>
                <w:rFonts w:ascii="Arial" w:hAnsi="Arial" w:cs="Arial"/>
              </w:rPr>
              <w:t xml:space="preserve"> </w:t>
            </w:r>
            <w:proofErr w:type="gramStart"/>
            <w:r w:rsidR="002F0A25">
              <w:rPr>
                <w:rFonts w:ascii="Arial" w:hAnsi="Arial" w:cs="Arial"/>
              </w:rPr>
              <w:t>Thus</w:t>
            </w:r>
            <w:proofErr w:type="gramEnd"/>
            <w:r w:rsidR="002F0A25">
              <w:rPr>
                <w:rFonts w:ascii="Arial" w:hAnsi="Arial" w:cs="Arial"/>
              </w:rPr>
              <w:t xml:space="preserve"> existing surveys would need to be modified or a new survey is needed.</w:t>
            </w:r>
          </w:p>
        </w:tc>
      </w:tr>
      <w:tr w:rsidR="00027310" w:rsidRPr="00EA1A3B" w14:paraId="54679F2A" w14:textId="77777777" w:rsidTr="008F66E0">
        <w:trPr>
          <w:trHeight w:val="520"/>
        </w:trPr>
        <w:tc>
          <w:tcPr>
            <w:tcW w:w="10070" w:type="dxa"/>
            <w:tcBorders>
              <w:top w:val="single" w:sz="4" w:space="0" w:color="000000"/>
              <w:left w:val="single" w:sz="4" w:space="0" w:color="000000"/>
              <w:bottom w:val="single" w:sz="4" w:space="0" w:color="000000"/>
              <w:right w:val="single" w:sz="4" w:space="0" w:color="000000"/>
            </w:tcBorders>
            <w:shd w:val="clear" w:color="auto" w:fill="1F497D" w:themeFill="text2"/>
            <w:tcMar>
              <w:top w:w="0" w:type="dxa"/>
              <w:left w:w="115" w:type="dxa"/>
              <w:bottom w:w="0" w:type="dxa"/>
              <w:right w:w="115" w:type="dxa"/>
            </w:tcMar>
            <w:vAlign w:val="center"/>
          </w:tcPr>
          <w:p w14:paraId="186E23FF" w14:textId="314B9A89" w:rsidR="00027310" w:rsidRPr="00EA1A3B" w:rsidRDefault="00EA1A3B" w:rsidP="0055552F">
            <w:pPr>
              <w:rPr>
                <w:rFonts w:ascii="Arial" w:hAnsi="Arial" w:cs="Arial"/>
              </w:rPr>
            </w:pPr>
            <w:r w:rsidRPr="0055552F">
              <w:rPr>
                <w:rFonts w:ascii="Arial" w:hAnsi="Arial" w:cs="Arial"/>
                <w:b/>
                <w:color w:val="FFFFFF" w:themeColor="background1"/>
              </w:rPr>
              <w:t>Resources</w:t>
            </w:r>
          </w:p>
        </w:tc>
      </w:tr>
      <w:tr w:rsidR="00027310" w:rsidRPr="00EA1A3B" w14:paraId="5510C7C8" w14:textId="77777777" w:rsidTr="008F66E0">
        <w:trPr>
          <w:trHeight w:val="1268"/>
        </w:trPr>
        <w:tc>
          <w:tcPr>
            <w:tcW w:w="10070" w:type="dxa"/>
            <w:tcBorders>
              <w:top w:val="single" w:sz="4" w:space="0" w:color="000000"/>
              <w:left w:val="single" w:sz="4" w:space="0" w:color="000000"/>
              <w:bottom w:val="single" w:sz="4" w:space="0" w:color="000000"/>
              <w:right w:val="single" w:sz="4" w:space="0" w:color="000000"/>
            </w:tcBorders>
            <w:shd w:val="clear" w:color="auto" w:fill="D0E5FF"/>
            <w:tcMar>
              <w:top w:w="0" w:type="dxa"/>
              <w:left w:w="115" w:type="dxa"/>
              <w:bottom w:w="0" w:type="dxa"/>
              <w:right w:w="115" w:type="dxa"/>
            </w:tcMar>
            <w:vAlign w:val="center"/>
          </w:tcPr>
          <w:p w14:paraId="2651EA92" w14:textId="77777777" w:rsidR="00027310" w:rsidRPr="00EA1A3B" w:rsidRDefault="00EA1A3B" w:rsidP="00F34087">
            <w:pPr>
              <w:numPr>
                <w:ilvl w:val="0"/>
                <w:numId w:val="41"/>
              </w:numPr>
              <w:spacing w:before="120"/>
              <w:rPr>
                <w:rFonts w:ascii="Arial" w:hAnsi="Arial" w:cs="Arial"/>
              </w:rPr>
            </w:pPr>
            <w:r w:rsidRPr="00EA1A3B">
              <w:rPr>
                <w:rFonts w:ascii="Arial" w:hAnsi="Arial" w:cs="Arial"/>
              </w:rPr>
              <w:t xml:space="preserve">Workgroup </w:t>
            </w:r>
          </w:p>
          <w:p w14:paraId="2FA0B47D" w14:textId="77777777" w:rsidR="00027310" w:rsidRPr="00EA1A3B" w:rsidRDefault="00EA1A3B" w:rsidP="00F34087">
            <w:pPr>
              <w:numPr>
                <w:ilvl w:val="0"/>
                <w:numId w:val="41"/>
              </w:numPr>
              <w:contextualSpacing/>
              <w:rPr>
                <w:rFonts w:ascii="Arial" w:hAnsi="Arial" w:cs="Arial"/>
              </w:rPr>
            </w:pPr>
            <w:r w:rsidRPr="00EA1A3B">
              <w:rPr>
                <w:rFonts w:ascii="Arial" w:hAnsi="Arial" w:cs="Arial"/>
              </w:rPr>
              <w:t xml:space="preserve">Experts (Data and Content) </w:t>
            </w:r>
          </w:p>
          <w:p w14:paraId="02DD328D" w14:textId="3C74528F" w:rsidR="00D7571F" w:rsidRDefault="00EF3EB4" w:rsidP="00F34087">
            <w:pPr>
              <w:numPr>
                <w:ilvl w:val="0"/>
                <w:numId w:val="41"/>
              </w:numPr>
              <w:contextualSpacing/>
              <w:rPr>
                <w:rFonts w:ascii="Arial" w:hAnsi="Arial" w:cs="Arial"/>
              </w:rPr>
            </w:pPr>
            <w:r>
              <w:rPr>
                <w:rFonts w:ascii="Arial" w:hAnsi="Arial" w:cs="Arial"/>
              </w:rPr>
              <w:t>Funding</w:t>
            </w:r>
          </w:p>
          <w:p w14:paraId="6CCED00F" w14:textId="2878240C" w:rsidR="00027310" w:rsidRPr="00EA1A3B" w:rsidRDefault="00D7571F" w:rsidP="00F34087">
            <w:pPr>
              <w:numPr>
                <w:ilvl w:val="0"/>
                <w:numId w:val="41"/>
              </w:numPr>
              <w:spacing w:after="120"/>
              <w:rPr>
                <w:rFonts w:ascii="Arial" w:hAnsi="Arial" w:cs="Arial"/>
              </w:rPr>
            </w:pPr>
            <w:r>
              <w:rPr>
                <w:rFonts w:ascii="Arial" w:hAnsi="Arial" w:cs="Arial"/>
              </w:rPr>
              <w:t xml:space="preserve">Current </w:t>
            </w:r>
            <w:r w:rsidR="00EA1A3B" w:rsidRPr="00D7571F">
              <w:rPr>
                <w:rFonts w:ascii="Arial" w:hAnsi="Arial" w:cs="Arial"/>
              </w:rPr>
              <w:t xml:space="preserve">Reporting Requirements/Grant Award Assurances </w:t>
            </w:r>
          </w:p>
        </w:tc>
      </w:tr>
      <w:tr w:rsidR="00027310" w:rsidRPr="00EA1A3B" w14:paraId="7F133337" w14:textId="77777777" w:rsidTr="008F66E0">
        <w:trPr>
          <w:trHeight w:val="520"/>
        </w:trPr>
        <w:tc>
          <w:tcPr>
            <w:tcW w:w="10070" w:type="dxa"/>
            <w:tcBorders>
              <w:top w:val="single" w:sz="4" w:space="0" w:color="000000"/>
              <w:left w:val="single" w:sz="4" w:space="0" w:color="000000"/>
              <w:bottom w:val="single" w:sz="4" w:space="0" w:color="000000"/>
              <w:right w:val="single" w:sz="4" w:space="0" w:color="000000"/>
            </w:tcBorders>
            <w:shd w:val="clear" w:color="auto" w:fill="1F497D" w:themeFill="text2"/>
            <w:tcMar>
              <w:top w:w="0" w:type="dxa"/>
              <w:left w:w="115" w:type="dxa"/>
              <w:bottom w:w="0" w:type="dxa"/>
              <w:right w:w="115" w:type="dxa"/>
            </w:tcMar>
            <w:vAlign w:val="center"/>
          </w:tcPr>
          <w:p w14:paraId="7FCD3911" w14:textId="55901B27" w:rsidR="00027310" w:rsidRPr="00EA1A3B" w:rsidRDefault="00EA1A3B" w:rsidP="0055552F">
            <w:pPr>
              <w:rPr>
                <w:rFonts w:ascii="Arial" w:hAnsi="Arial" w:cs="Arial"/>
              </w:rPr>
            </w:pPr>
            <w:r w:rsidRPr="0055552F">
              <w:rPr>
                <w:rFonts w:ascii="Arial" w:hAnsi="Arial" w:cs="Arial"/>
                <w:b/>
                <w:color w:val="FFFFFF" w:themeColor="background1"/>
              </w:rPr>
              <w:t>Category</w:t>
            </w:r>
          </w:p>
        </w:tc>
      </w:tr>
      <w:tr w:rsidR="00027310" w:rsidRPr="00EA1A3B" w14:paraId="542F516E" w14:textId="77777777" w:rsidTr="008F66E0">
        <w:trPr>
          <w:trHeight w:val="1529"/>
        </w:trPr>
        <w:tc>
          <w:tcPr>
            <w:tcW w:w="10070" w:type="dxa"/>
            <w:tcBorders>
              <w:top w:val="single" w:sz="4" w:space="0" w:color="000000"/>
              <w:left w:val="single" w:sz="4" w:space="0" w:color="000000"/>
              <w:bottom w:val="single" w:sz="4" w:space="0" w:color="000000"/>
              <w:right w:val="single" w:sz="4" w:space="0" w:color="000000"/>
            </w:tcBorders>
            <w:shd w:val="clear" w:color="auto" w:fill="D0E5FF"/>
            <w:tcMar>
              <w:top w:w="0" w:type="dxa"/>
              <w:left w:w="115" w:type="dxa"/>
              <w:bottom w:w="0" w:type="dxa"/>
              <w:right w:w="115" w:type="dxa"/>
            </w:tcMar>
            <w:vAlign w:val="center"/>
          </w:tcPr>
          <w:p w14:paraId="1EA0B081" w14:textId="019FDDCF" w:rsidR="00027310" w:rsidRPr="00EA1A3B" w:rsidRDefault="00EA1A3B" w:rsidP="00F34087">
            <w:pPr>
              <w:numPr>
                <w:ilvl w:val="0"/>
                <w:numId w:val="11"/>
              </w:numPr>
              <w:spacing w:before="120"/>
              <w:rPr>
                <w:rFonts w:ascii="Arial" w:hAnsi="Arial" w:cs="Arial"/>
              </w:rPr>
            </w:pPr>
            <w:r w:rsidRPr="00EA1A3B">
              <w:rPr>
                <w:rFonts w:ascii="Arial" w:hAnsi="Arial" w:cs="Arial"/>
              </w:rPr>
              <w:t xml:space="preserve">Communications </w:t>
            </w:r>
          </w:p>
          <w:p w14:paraId="15A01185" w14:textId="77777777" w:rsidR="00027310" w:rsidRPr="00EA1A3B" w:rsidRDefault="00EA1A3B" w:rsidP="00F34087">
            <w:pPr>
              <w:numPr>
                <w:ilvl w:val="0"/>
                <w:numId w:val="11"/>
              </w:numPr>
              <w:rPr>
                <w:rFonts w:ascii="Arial" w:hAnsi="Arial" w:cs="Arial"/>
              </w:rPr>
            </w:pPr>
            <w:r w:rsidRPr="00EA1A3B">
              <w:rPr>
                <w:rFonts w:ascii="Arial" w:hAnsi="Arial" w:cs="Arial"/>
              </w:rPr>
              <w:t>Grant Guidelines/Requirements</w:t>
            </w:r>
          </w:p>
          <w:p w14:paraId="6F85F89F" w14:textId="77777777" w:rsidR="00D7571F" w:rsidRDefault="00D7571F" w:rsidP="00F34087">
            <w:pPr>
              <w:numPr>
                <w:ilvl w:val="0"/>
                <w:numId w:val="11"/>
              </w:numPr>
              <w:rPr>
                <w:rFonts w:ascii="Arial" w:hAnsi="Arial" w:cs="Arial"/>
              </w:rPr>
            </w:pPr>
            <w:r>
              <w:rPr>
                <w:rFonts w:ascii="Arial" w:hAnsi="Arial" w:cs="Arial"/>
              </w:rPr>
              <w:t>TA</w:t>
            </w:r>
          </w:p>
          <w:p w14:paraId="38CCC7D3" w14:textId="6FDDF122" w:rsidR="00027310" w:rsidRPr="00EA1A3B" w:rsidRDefault="00EA1A3B" w:rsidP="00F34087">
            <w:pPr>
              <w:numPr>
                <w:ilvl w:val="0"/>
                <w:numId w:val="11"/>
              </w:numPr>
              <w:rPr>
                <w:rFonts w:ascii="Arial" w:hAnsi="Arial" w:cs="Arial"/>
              </w:rPr>
            </w:pPr>
            <w:r w:rsidRPr="00EA1A3B">
              <w:rPr>
                <w:rFonts w:ascii="Arial" w:hAnsi="Arial" w:cs="Arial"/>
              </w:rPr>
              <w:t>PD</w:t>
            </w:r>
          </w:p>
          <w:p w14:paraId="231ABF73" w14:textId="77777777" w:rsidR="00027310" w:rsidRPr="00EA1A3B" w:rsidRDefault="00EA1A3B" w:rsidP="00F34087">
            <w:pPr>
              <w:numPr>
                <w:ilvl w:val="0"/>
                <w:numId w:val="11"/>
              </w:numPr>
              <w:spacing w:after="120"/>
              <w:rPr>
                <w:rFonts w:ascii="Arial" w:hAnsi="Arial" w:cs="Arial"/>
                <w:b/>
              </w:rPr>
            </w:pPr>
            <w:r w:rsidRPr="00EA1A3B">
              <w:rPr>
                <w:rFonts w:ascii="Arial" w:hAnsi="Arial" w:cs="Arial"/>
              </w:rPr>
              <w:t xml:space="preserve">Collaboration </w:t>
            </w:r>
          </w:p>
        </w:tc>
      </w:tr>
      <w:tr w:rsidR="00027310" w:rsidRPr="00EA1A3B" w14:paraId="452E921D" w14:textId="77777777" w:rsidTr="008F66E0">
        <w:trPr>
          <w:trHeight w:val="520"/>
        </w:trPr>
        <w:tc>
          <w:tcPr>
            <w:tcW w:w="10070" w:type="dxa"/>
            <w:tcBorders>
              <w:top w:val="single" w:sz="4" w:space="0" w:color="000000"/>
              <w:left w:val="single" w:sz="4" w:space="0" w:color="000000"/>
              <w:bottom w:val="single" w:sz="4" w:space="0" w:color="000000"/>
              <w:right w:val="single" w:sz="4" w:space="0" w:color="000000"/>
            </w:tcBorders>
            <w:shd w:val="clear" w:color="auto" w:fill="1F497D" w:themeFill="text2"/>
            <w:tcMar>
              <w:top w:w="0" w:type="dxa"/>
              <w:left w:w="115" w:type="dxa"/>
              <w:bottom w:w="0" w:type="dxa"/>
              <w:right w:w="115" w:type="dxa"/>
            </w:tcMar>
            <w:vAlign w:val="center"/>
          </w:tcPr>
          <w:p w14:paraId="3653BAB5" w14:textId="146E93E4" w:rsidR="00027310" w:rsidRPr="00EA1A3B" w:rsidRDefault="00EA1A3B" w:rsidP="0055552F">
            <w:pPr>
              <w:rPr>
                <w:rFonts w:ascii="Arial" w:hAnsi="Arial" w:cs="Arial"/>
              </w:rPr>
            </w:pPr>
            <w:r w:rsidRPr="0055552F">
              <w:rPr>
                <w:rFonts w:ascii="Arial" w:hAnsi="Arial" w:cs="Arial"/>
                <w:b/>
                <w:color w:val="FFFFFF" w:themeColor="background1"/>
              </w:rPr>
              <w:t>Targeted Audience</w:t>
            </w:r>
          </w:p>
        </w:tc>
      </w:tr>
      <w:tr w:rsidR="00027310" w:rsidRPr="00EA1A3B" w14:paraId="5A5BF735" w14:textId="77777777" w:rsidTr="008F66E0">
        <w:trPr>
          <w:trHeight w:val="710"/>
        </w:trPr>
        <w:tc>
          <w:tcPr>
            <w:tcW w:w="10070" w:type="dxa"/>
            <w:tcBorders>
              <w:top w:val="single" w:sz="4" w:space="0" w:color="000000"/>
              <w:left w:val="single" w:sz="4" w:space="0" w:color="000000"/>
              <w:bottom w:val="single" w:sz="4" w:space="0" w:color="000000"/>
              <w:right w:val="single" w:sz="4" w:space="0" w:color="000000"/>
            </w:tcBorders>
            <w:shd w:val="clear" w:color="auto" w:fill="D0E5FF"/>
            <w:tcMar>
              <w:top w:w="0" w:type="dxa"/>
              <w:left w:w="115" w:type="dxa"/>
              <w:bottom w:w="0" w:type="dxa"/>
              <w:right w:w="115" w:type="dxa"/>
            </w:tcMar>
            <w:vAlign w:val="center"/>
          </w:tcPr>
          <w:p w14:paraId="26A82CA4" w14:textId="77777777" w:rsidR="00027310" w:rsidRPr="00EA1A3B" w:rsidRDefault="00EA1A3B" w:rsidP="00F34087">
            <w:pPr>
              <w:numPr>
                <w:ilvl w:val="0"/>
                <w:numId w:val="6"/>
              </w:numPr>
              <w:spacing w:before="120"/>
              <w:rPr>
                <w:rFonts w:ascii="Arial" w:hAnsi="Arial" w:cs="Arial"/>
              </w:rPr>
            </w:pPr>
            <w:r w:rsidRPr="00EA1A3B">
              <w:rPr>
                <w:rFonts w:ascii="Arial" w:hAnsi="Arial" w:cs="Arial"/>
              </w:rPr>
              <w:t xml:space="preserve">Regional Teams  </w:t>
            </w:r>
          </w:p>
          <w:p w14:paraId="1CC55BB5" w14:textId="77777777" w:rsidR="00027310" w:rsidRPr="00EA1A3B" w:rsidRDefault="00EA1A3B" w:rsidP="00F34087">
            <w:pPr>
              <w:numPr>
                <w:ilvl w:val="0"/>
                <w:numId w:val="6"/>
              </w:numPr>
              <w:spacing w:after="120"/>
              <w:rPr>
                <w:rFonts w:ascii="Arial" w:hAnsi="Arial" w:cs="Arial"/>
                <w:b/>
              </w:rPr>
            </w:pPr>
            <w:r w:rsidRPr="00EA1A3B">
              <w:rPr>
                <w:rFonts w:ascii="Arial" w:hAnsi="Arial" w:cs="Arial"/>
              </w:rPr>
              <w:t>Program Managers</w:t>
            </w:r>
          </w:p>
        </w:tc>
      </w:tr>
      <w:tr w:rsidR="00027310" w:rsidRPr="00EA1A3B" w14:paraId="2C078D96" w14:textId="77777777" w:rsidTr="008F66E0">
        <w:trPr>
          <w:trHeight w:val="520"/>
        </w:trPr>
        <w:tc>
          <w:tcPr>
            <w:tcW w:w="10070" w:type="dxa"/>
            <w:tcBorders>
              <w:top w:val="single" w:sz="4" w:space="0" w:color="000000"/>
              <w:left w:val="single" w:sz="4" w:space="0" w:color="000000"/>
              <w:bottom w:val="single" w:sz="4" w:space="0" w:color="000000"/>
              <w:right w:val="single" w:sz="4" w:space="0" w:color="000000"/>
            </w:tcBorders>
            <w:shd w:val="clear" w:color="auto" w:fill="1F497D" w:themeFill="text2"/>
            <w:tcMar>
              <w:top w:w="0" w:type="dxa"/>
              <w:left w:w="115" w:type="dxa"/>
              <w:bottom w:w="0" w:type="dxa"/>
              <w:right w:w="115" w:type="dxa"/>
            </w:tcMar>
            <w:vAlign w:val="center"/>
          </w:tcPr>
          <w:p w14:paraId="15279EE6" w14:textId="77777777" w:rsidR="00027310" w:rsidRPr="0055552F" w:rsidRDefault="00EA1A3B" w:rsidP="0055552F">
            <w:pPr>
              <w:rPr>
                <w:rFonts w:ascii="Arial" w:hAnsi="Arial" w:cs="Arial"/>
                <w:b/>
                <w:color w:val="FFFFFF" w:themeColor="background1"/>
              </w:rPr>
            </w:pPr>
            <w:r w:rsidRPr="0055552F">
              <w:rPr>
                <w:rFonts w:ascii="Arial" w:hAnsi="Arial" w:cs="Arial"/>
                <w:b/>
                <w:color w:val="FFFFFF" w:themeColor="background1"/>
              </w:rPr>
              <w:t>Suggested Timeline</w:t>
            </w:r>
          </w:p>
        </w:tc>
      </w:tr>
      <w:tr w:rsidR="00027310" w:rsidRPr="00EA1A3B" w14:paraId="0A294D30" w14:textId="77777777" w:rsidTr="008F66E0">
        <w:trPr>
          <w:trHeight w:val="845"/>
        </w:trPr>
        <w:tc>
          <w:tcPr>
            <w:tcW w:w="10070" w:type="dxa"/>
            <w:tcBorders>
              <w:top w:val="single" w:sz="4" w:space="0" w:color="000000"/>
              <w:left w:val="single" w:sz="4" w:space="0" w:color="000000"/>
              <w:bottom w:val="single" w:sz="4" w:space="0" w:color="000000"/>
              <w:right w:val="single" w:sz="4" w:space="0" w:color="000000"/>
            </w:tcBorders>
            <w:shd w:val="clear" w:color="auto" w:fill="D0E5FF"/>
            <w:tcMar>
              <w:top w:w="0" w:type="dxa"/>
              <w:left w:w="115" w:type="dxa"/>
              <w:bottom w:w="0" w:type="dxa"/>
              <w:right w:w="115" w:type="dxa"/>
            </w:tcMar>
          </w:tcPr>
          <w:p w14:paraId="38CF7787" w14:textId="43EC69C6" w:rsidR="00027310" w:rsidRPr="00D7571F" w:rsidRDefault="00EA1A3B" w:rsidP="00F34087">
            <w:pPr>
              <w:pStyle w:val="ListParagraph"/>
              <w:numPr>
                <w:ilvl w:val="0"/>
                <w:numId w:val="24"/>
              </w:numPr>
              <w:spacing w:before="120" w:after="120"/>
              <w:contextualSpacing w:val="0"/>
              <w:rPr>
                <w:rFonts w:ascii="Arial" w:hAnsi="Arial" w:cs="Arial"/>
                <w:b/>
              </w:rPr>
            </w:pPr>
            <w:r w:rsidRPr="00D7571F">
              <w:rPr>
                <w:rFonts w:ascii="Arial" w:hAnsi="Arial" w:cs="Arial"/>
              </w:rPr>
              <w:t>FY</w:t>
            </w:r>
            <w:r w:rsidR="00D7571F">
              <w:rPr>
                <w:rFonts w:ascii="Arial" w:hAnsi="Arial" w:cs="Arial"/>
              </w:rPr>
              <w:t xml:space="preserve"> 1</w:t>
            </w:r>
            <w:r w:rsidRPr="00D7571F">
              <w:rPr>
                <w:rFonts w:ascii="Arial" w:hAnsi="Arial" w:cs="Arial"/>
              </w:rPr>
              <w:t>8</w:t>
            </w:r>
            <w:r w:rsidR="00F23D1B">
              <w:rPr>
                <w:rFonts w:ascii="Arial" w:hAnsi="Arial" w:cs="Arial"/>
              </w:rPr>
              <w:t>–</w:t>
            </w:r>
            <w:r w:rsidR="00580656">
              <w:rPr>
                <w:rFonts w:ascii="Arial" w:hAnsi="Arial" w:cs="Arial"/>
              </w:rPr>
              <w:t>19 Q1–</w:t>
            </w:r>
            <w:r w:rsidRPr="00D7571F">
              <w:rPr>
                <w:rFonts w:ascii="Arial" w:hAnsi="Arial" w:cs="Arial"/>
              </w:rPr>
              <w:t>Q4</w:t>
            </w:r>
            <w:r w:rsidR="00D7571F" w:rsidRPr="00D7571F">
              <w:rPr>
                <w:rFonts w:ascii="Arial" w:hAnsi="Arial" w:cs="Arial"/>
              </w:rPr>
              <w:t>:</w:t>
            </w:r>
            <w:r w:rsidR="00D7571F">
              <w:rPr>
                <w:rFonts w:ascii="Arial" w:hAnsi="Arial" w:cs="Arial"/>
                <w:b/>
              </w:rPr>
              <w:t xml:space="preserve"> </w:t>
            </w:r>
            <w:r w:rsidRPr="00D7571F">
              <w:rPr>
                <w:rFonts w:ascii="Arial" w:hAnsi="Arial" w:cs="Arial"/>
              </w:rPr>
              <w:t>Create, Distribute</w:t>
            </w:r>
            <w:r w:rsidR="00D7571F" w:rsidRPr="00D7571F">
              <w:rPr>
                <w:rFonts w:ascii="Arial" w:hAnsi="Arial" w:cs="Arial"/>
              </w:rPr>
              <w:t>,</w:t>
            </w:r>
            <w:r w:rsidRPr="00D7571F">
              <w:rPr>
                <w:rFonts w:ascii="Arial" w:hAnsi="Arial" w:cs="Arial"/>
              </w:rPr>
              <w:t xml:space="preserve"> and Analyze Survey</w:t>
            </w:r>
          </w:p>
        </w:tc>
      </w:tr>
      <w:tr w:rsidR="00027310" w:rsidRPr="00EA1A3B" w14:paraId="51F53B41" w14:textId="77777777" w:rsidTr="008F66E0">
        <w:trPr>
          <w:trHeight w:val="520"/>
        </w:trPr>
        <w:tc>
          <w:tcPr>
            <w:tcW w:w="10070" w:type="dxa"/>
            <w:tcBorders>
              <w:top w:val="single" w:sz="4" w:space="0" w:color="000000"/>
              <w:left w:val="single" w:sz="4" w:space="0" w:color="000000"/>
              <w:bottom w:val="single" w:sz="4" w:space="0" w:color="000000"/>
              <w:right w:val="single" w:sz="4" w:space="0" w:color="000000"/>
            </w:tcBorders>
            <w:shd w:val="clear" w:color="auto" w:fill="1F497D" w:themeFill="text2"/>
            <w:tcMar>
              <w:top w:w="0" w:type="dxa"/>
              <w:left w:w="115" w:type="dxa"/>
              <w:bottom w:w="0" w:type="dxa"/>
              <w:right w:w="115" w:type="dxa"/>
            </w:tcMar>
            <w:vAlign w:val="center"/>
          </w:tcPr>
          <w:p w14:paraId="6D82E76D" w14:textId="77777777" w:rsidR="00027310" w:rsidRPr="0055552F" w:rsidRDefault="00EA1A3B" w:rsidP="0055552F">
            <w:pPr>
              <w:rPr>
                <w:rFonts w:ascii="Arial" w:hAnsi="Arial" w:cs="Arial"/>
                <w:color w:val="FFFFFF" w:themeColor="background1"/>
              </w:rPr>
            </w:pPr>
            <w:r w:rsidRPr="0055552F">
              <w:rPr>
                <w:rFonts w:ascii="Arial" w:hAnsi="Arial" w:cs="Arial"/>
                <w:b/>
                <w:color w:val="FFFFFF" w:themeColor="background1"/>
              </w:rPr>
              <w:lastRenderedPageBreak/>
              <w:t>Additional Considerations</w:t>
            </w:r>
          </w:p>
        </w:tc>
      </w:tr>
      <w:tr w:rsidR="00027310" w:rsidRPr="00EA1A3B" w14:paraId="244FE61A" w14:textId="77777777" w:rsidTr="008F66E0">
        <w:trPr>
          <w:trHeight w:val="3914"/>
        </w:trPr>
        <w:tc>
          <w:tcPr>
            <w:tcW w:w="10070" w:type="dxa"/>
            <w:tcBorders>
              <w:top w:val="single" w:sz="4" w:space="0" w:color="000000"/>
              <w:left w:val="single" w:sz="4" w:space="0" w:color="000000"/>
              <w:bottom w:val="single" w:sz="4" w:space="0" w:color="000000"/>
              <w:right w:val="single" w:sz="4" w:space="0" w:color="000000"/>
            </w:tcBorders>
            <w:shd w:val="clear" w:color="auto" w:fill="D0E5FF"/>
            <w:tcMar>
              <w:top w:w="0" w:type="dxa"/>
              <w:left w:w="115" w:type="dxa"/>
              <w:bottom w:w="0" w:type="dxa"/>
              <w:right w:w="115" w:type="dxa"/>
            </w:tcMar>
            <w:vAlign w:val="center"/>
          </w:tcPr>
          <w:p w14:paraId="47EF13CA" w14:textId="77777777" w:rsidR="00027310" w:rsidRPr="00D7571F" w:rsidRDefault="00EA1A3B" w:rsidP="00F34087">
            <w:pPr>
              <w:pStyle w:val="ListParagraph"/>
              <w:numPr>
                <w:ilvl w:val="0"/>
                <w:numId w:val="24"/>
              </w:numPr>
              <w:spacing w:before="120" w:after="120"/>
              <w:contextualSpacing w:val="0"/>
              <w:rPr>
                <w:rFonts w:ascii="Arial" w:hAnsi="Arial" w:cs="Arial"/>
              </w:rPr>
            </w:pPr>
            <w:r w:rsidRPr="00D7571F">
              <w:rPr>
                <w:rFonts w:ascii="Arial" w:hAnsi="Arial" w:cs="Arial"/>
              </w:rPr>
              <w:t>This survey would:</w:t>
            </w:r>
          </w:p>
          <w:p w14:paraId="078EBFF6" w14:textId="7645D38D" w:rsidR="00027310" w:rsidRPr="00D7571F" w:rsidRDefault="00D7571F" w:rsidP="00F34087">
            <w:pPr>
              <w:pStyle w:val="ListParagraph"/>
              <w:numPr>
                <w:ilvl w:val="1"/>
                <w:numId w:val="24"/>
              </w:numPr>
              <w:spacing w:after="120"/>
              <w:contextualSpacing w:val="0"/>
              <w:rPr>
                <w:rFonts w:ascii="Arial" w:hAnsi="Arial" w:cs="Arial"/>
              </w:rPr>
            </w:pPr>
            <w:r w:rsidRPr="00D7571F">
              <w:rPr>
                <w:rFonts w:ascii="Arial" w:hAnsi="Arial" w:cs="Arial"/>
              </w:rPr>
              <w:t>G</w:t>
            </w:r>
            <w:r w:rsidR="00EA1A3B" w:rsidRPr="00D7571F">
              <w:rPr>
                <w:rFonts w:ascii="Arial" w:hAnsi="Arial" w:cs="Arial"/>
              </w:rPr>
              <w:t xml:space="preserve">ather information about a Site Coordinator’s </w:t>
            </w:r>
            <w:r w:rsidRPr="00D7571F">
              <w:rPr>
                <w:rFonts w:ascii="Arial" w:hAnsi="Arial" w:cs="Arial"/>
              </w:rPr>
              <w:t>TA</w:t>
            </w:r>
            <w:r w:rsidR="00EA1A3B" w:rsidRPr="00D7571F">
              <w:rPr>
                <w:rFonts w:ascii="Arial" w:hAnsi="Arial" w:cs="Arial"/>
              </w:rPr>
              <w:t xml:space="preserve"> needs</w:t>
            </w:r>
            <w:r w:rsidR="0055552F">
              <w:rPr>
                <w:rFonts w:ascii="Arial" w:hAnsi="Arial" w:cs="Arial"/>
              </w:rPr>
              <w:t xml:space="preserve">, </w:t>
            </w:r>
            <w:r w:rsidR="0055552F" w:rsidRPr="0055552F">
              <w:rPr>
                <w:rFonts w:ascii="Arial" w:hAnsi="Arial" w:cs="Arial"/>
              </w:rPr>
              <w:t xml:space="preserve">including </w:t>
            </w:r>
            <w:r w:rsidR="00EA1A3B" w:rsidRPr="0055552F">
              <w:rPr>
                <w:rFonts w:ascii="Arial" w:hAnsi="Arial" w:cs="Arial"/>
              </w:rPr>
              <w:t>leadership</w:t>
            </w:r>
            <w:r w:rsidR="0055552F" w:rsidRPr="0055552F">
              <w:rPr>
                <w:rFonts w:ascii="Arial" w:hAnsi="Arial" w:cs="Arial"/>
              </w:rPr>
              <w:t xml:space="preserve"> </w:t>
            </w:r>
            <w:r w:rsidR="00DF2099">
              <w:rPr>
                <w:rFonts w:ascii="Arial" w:hAnsi="Arial" w:cs="Arial"/>
              </w:rPr>
              <w:t>skills</w:t>
            </w:r>
            <w:r w:rsidRPr="00D7571F">
              <w:rPr>
                <w:rFonts w:ascii="Arial" w:hAnsi="Arial" w:cs="Arial"/>
              </w:rPr>
              <w:t xml:space="preserve">, </w:t>
            </w:r>
            <w:proofErr w:type="gramStart"/>
            <w:r w:rsidRPr="00D7571F">
              <w:rPr>
                <w:rFonts w:ascii="Arial" w:hAnsi="Arial" w:cs="Arial"/>
              </w:rPr>
              <w:t>in order for</w:t>
            </w:r>
            <w:proofErr w:type="gramEnd"/>
            <w:r w:rsidRPr="00D7571F">
              <w:rPr>
                <w:rFonts w:ascii="Arial" w:hAnsi="Arial" w:cs="Arial"/>
              </w:rPr>
              <w:t xml:space="preserve"> the</w:t>
            </w:r>
            <w:r w:rsidR="00EA1A3B" w:rsidRPr="00D7571F">
              <w:rPr>
                <w:rFonts w:ascii="Arial" w:hAnsi="Arial" w:cs="Arial"/>
              </w:rPr>
              <w:t xml:space="preserve"> SSEL </w:t>
            </w:r>
            <w:r w:rsidRPr="00D7571F">
              <w:rPr>
                <w:rFonts w:ascii="Arial" w:hAnsi="Arial" w:cs="Arial"/>
              </w:rPr>
              <w:t>to</w:t>
            </w:r>
            <w:r w:rsidR="00DF2099">
              <w:rPr>
                <w:rFonts w:ascii="Arial" w:hAnsi="Arial" w:cs="Arial"/>
              </w:rPr>
              <w:t xml:space="preserve"> support Site C</w:t>
            </w:r>
            <w:r w:rsidR="00EA1A3B" w:rsidRPr="00D7571F">
              <w:rPr>
                <w:rFonts w:ascii="Arial" w:hAnsi="Arial" w:cs="Arial"/>
              </w:rPr>
              <w:t xml:space="preserve">oordinator </w:t>
            </w:r>
            <w:r w:rsidRPr="00D7571F">
              <w:rPr>
                <w:rFonts w:ascii="Arial" w:hAnsi="Arial" w:cs="Arial"/>
              </w:rPr>
              <w:t xml:space="preserve">growth </w:t>
            </w:r>
          </w:p>
          <w:p w14:paraId="0A66FF16" w14:textId="250A23E2" w:rsidR="00027310" w:rsidRPr="00D7571F" w:rsidRDefault="00D7571F" w:rsidP="00F34087">
            <w:pPr>
              <w:pStyle w:val="ListParagraph"/>
              <w:numPr>
                <w:ilvl w:val="1"/>
                <w:numId w:val="24"/>
              </w:numPr>
              <w:spacing w:after="120"/>
              <w:contextualSpacing w:val="0"/>
              <w:rPr>
                <w:rFonts w:ascii="Arial" w:hAnsi="Arial" w:cs="Arial"/>
              </w:rPr>
            </w:pPr>
            <w:r w:rsidRPr="00D7571F">
              <w:rPr>
                <w:rFonts w:ascii="Arial" w:hAnsi="Arial" w:cs="Arial"/>
              </w:rPr>
              <w:t>G</w:t>
            </w:r>
            <w:r w:rsidR="00EA1A3B" w:rsidRPr="00D7571F">
              <w:rPr>
                <w:rFonts w:ascii="Arial" w:hAnsi="Arial" w:cs="Arial"/>
              </w:rPr>
              <w:t>ather demographic information about Site Coordinators</w:t>
            </w:r>
          </w:p>
          <w:p w14:paraId="2C54A3BE" w14:textId="209B48F9" w:rsidR="00027310" w:rsidRPr="00D7571F" w:rsidRDefault="00D7571F" w:rsidP="00F34087">
            <w:pPr>
              <w:pStyle w:val="ListParagraph"/>
              <w:numPr>
                <w:ilvl w:val="1"/>
                <w:numId w:val="24"/>
              </w:numPr>
              <w:spacing w:after="120"/>
              <w:contextualSpacing w:val="0"/>
              <w:rPr>
                <w:rFonts w:ascii="Arial" w:hAnsi="Arial" w:cs="Arial"/>
              </w:rPr>
            </w:pPr>
            <w:r w:rsidRPr="00D7571F">
              <w:rPr>
                <w:rFonts w:ascii="Arial" w:hAnsi="Arial" w:cs="Arial"/>
              </w:rPr>
              <w:t>P</w:t>
            </w:r>
            <w:r w:rsidR="00EA1A3B" w:rsidRPr="00D7571F">
              <w:rPr>
                <w:rFonts w:ascii="Arial" w:hAnsi="Arial" w:cs="Arial"/>
              </w:rPr>
              <w:t>rovide an adequate sample of sites across the following dimensions (could be done through a stratified sampling method)</w:t>
            </w:r>
            <w:r w:rsidR="002A0688">
              <w:rPr>
                <w:rFonts w:ascii="Arial" w:hAnsi="Arial" w:cs="Arial"/>
              </w:rPr>
              <w:t>:</w:t>
            </w:r>
          </w:p>
          <w:p w14:paraId="461A8511" w14:textId="77777777" w:rsidR="00027310" w:rsidRPr="00D7571F" w:rsidRDefault="00EA1A3B" w:rsidP="00F34087">
            <w:pPr>
              <w:pStyle w:val="ListParagraph"/>
              <w:numPr>
                <w:ilvl w:val="2"/>
                <w:numId w:val="24"/>
              </w:numPr>
              <w:rPr>
                <w:rFonts w:ascii="Arial" w:hAnsi="Arial" w:cs="Arial"/>
              </w:rPr>
            </w:pPr>
            <w:r w:rsidRPr="00D7571F">
              <w:rPr>
                <w:rFonts w:ascii="Arial" w:hAnsi="Arial" w:cs="Arial"/>
              </w:rPr>
              <w:t>Each of the regions</w:t>
            </w:r>
          </w:p>
          <w:p w14:paraId="026FBD3D" w14:textId="7EC31622" w:rsidR="00027310" w:rsidRPr="00D7571F" w:rsidRDefault="00D7571F" w:rsidP="00F34087">
            <w:pPr>
              <w:pStyle w:val="ListParagraph"/>
              <w:numPr>
                <w:ilvl w:val="2"/>
                <w:numId w:val="24"/>
              </w:numPr>
              <w:rPr>
                <w:rFonts w:ascii="Arial" w:hAnsi="Arial" w:cs="Arial"/>
              </w:rPr>
            </w:pPr>
            <w:r w:rsidRPr="00D7571F">
              <w:rPr>
                <w:rFonts w:ascii="Arial" w:hAnsi="Arial" w:cs="Arial"/>
              </w:rPr>
              <w:t>R</w:t>
            </w:r>
            <w:r w:rsidR="00EA1A3B" w:rsidRPr="00D7571F">
              <w:rPr>
                <w:rFonts w:ascii="Arial" w:hAnsi="Arial" w:cs="Arial"/>
              </w:rPr>
              <w:t>ural v</w:t>
            </w:r>
            <w:r w:rsidR="00580656">
              <w:rPr>
                <w:rFonts w:ascii="Arial" w:hAnsi="Arial" w:cs="Arial"/>
              </w:rPr>
              <w:t>ersus</w:t>
            </w:r>
            <w:r w:rsidR="00EA1A3B" w:rsidRPr="00D7571F">
              <w:rPr>
                <w:rFonts w:ascii="Arial" w:hAnsi="Arial" w:cs="Arial"/>
              </w:rPr>
              <w:t xml:space="preserve"> urban</w:t>
            </w:r>
          </w:p>
          <w:p w14:paraId="13BB7B65" w14:textId="154AFE64" w:rsidR="00027310" w:rsidRPr="00D7571F" w:rsidRDefault="00D7571F" w:rsidP="00F34087">
            <w:pPr>
              <w:pStyle w:val="ListParagraph"/>
              <w:numPr>
                <w:ilvl w:val="2"/>
                <w:numId w:val="24"/>
              </w:numPr>
              <w:spacing w:after="120"/>
              <w:contextualSpacing w:val="0"/>
              <w:rPr>
                <w:rFonts w:ascii="Arial" w:hAnsi="Arial" w:cs="Arial"/>
              </w:rPr>
            </w:pPr>
            <w:r w:rsidRPr="00D7571F">
              <w:rPr>
                <w:rFonts w:ascii="Arial" w:hAnsi="Arial" w:cs="Arial"/>
              </w:rPr>
              <w:t>S</w:t>
            </w:r>
            <w:r w:rsidR="00EA1A3B" w:rsidRPr="00D7571F">
              <w:rPr>
                <w:rFonts w:ascii="Arial" w:hAnsi="Arial" w:cs="Arial"/>
              </w:rPr>
              <w:t>mall v</w:t>
            </w:r>
            <w:r w:rsidR="00580656">
              <w:rPr>
                <w:rFonts w:ascii="Arial" w:hAnsi="Arial" w:cs="Arial"/>
              </w:rPr>
              <w:t>ersus</w:t>
            </w:r>
            <w:r w:rsidR="00EA1A3B" w:rsidRPr="00D7571F">
              <w:rPr>
                <w:rFonts w:ascii="Arial" w:hAnsi="Arial" w:cs="Arial"/>
              </w:rPr>
              <w:t xml:space="preserve"> large organizations (count of sites)</w:t>
            </w:r>
          </w:p>
          <w:p w14:paraId="1A7987F2" w14:textId="083EEC2B" w:rsidR="00027310" w:rsidRPr="00D7571F" w:rsidRDefault="00D7571F" w:rsidP="00F34087">
            <w:pPr>
              <w:pStyle w:val="ListParagraph"/>
              <w:numPr>
                <w:ilvl w:val="1"/>
                <w:numId w:val="24"/>
              </w:numPr>
              <w:spacing w:after="120"/>
              <w:contextualSpacing w:val="0"/>
              <w:rPr>
                <w:rFonts w:ascii="Arial" w:hAnsi="Arial" w:cs="Arial"/>
              </w:rPr>
            </w:pPr>
            <w:r w:rsidRPr="00D7571F">
              <w:rPr>
                <w:rFonts w:ascii="Arial" w:hAnsi="Arial" w:cs="Arial"/>
              </w:rPr>
              <w:t xml:space="preserve">Possibly </w:t>
            </w:r>
            <w:r w:rsidR="002A0688">
              <w:rPr>
                <w:rFonts w:ascii="Arial" w:hAnsi="Arial" w:cs="Arial"/>
              </w:rPr>
              <w:t xml:space="preserve">include </w:t>
            </w:r>
            <w:r w:rsidRPr="00D7571F">
              <w:rPr>
                <w:rFonts w:ascii="Arial" w:hAnsi="Arial" w:cs="Arial"/>
              </w:rPr>
              <w:t>other questions</w:t>
            </w:r>
            <w:r w:rsidR="00EA1A3B" w:rsidRPr="00D7571F">
              <w:rPr>
                <w:rFonts w:ascii="Arial" w:hAnsi="Arial" w:cs="Arial"/>
              </w:rPr>
              <w:t xml:space="preserve"> determined at the time</w:t>
            </w:r>
          </w:p>
          <w:p w14:paraId="43610683" w14:textId="3D88BCBB" w:rsidR="00027310" w:rsidRPr="00D7571F" w:rsidRDefault="00D7571F" w:rsidP="00F34087">
            <w:pPr>
              <w:pStyle w:val="ListParagraph"/>
              <w:numPr>
                <w:ilvl w:val="1"/>
                <w:numId w:val="24"/>
              </w:numPr>
              <w:spacing w:after="120"/>
              <w:contextualSpacing w:val="0"/>
              <w:rPr>
                <w:rFonts w:ascii="Arial" w:hAnsi="Arial" w:cs="Arial"/>
              </w:rPr>
            </w:pPr>
            <w:r w:rsidRPr="00D7571F">
              <w:rPr>
                <w:rFonts w:ascii="Arial" w:hAnsi="Arial" w:cs="Arial"/>
              </w:rPr>
              <w:t>W</w:t>
            </w:r>
            <w:r w:rsidR="00EA1A3B" w:rsidRPr="00D7571F">
              <w:rPr>
                <w:rFonts w:ascii="Arial" w:hAnsi="Arial" w:cs="Arial"/>
              </w:rPr>
              <w:t>ould ask some questions that require a narrative answer (even though this will require more analysis time)</w:t>
            </w:r>
          </w:p>
          <w:p w14:paraId="72F51ED8" w14:textId="3CE443D0" w:rsidR="00D7571F" w:rsidRPr="0055552F" w:rsidRDefault="00D7571F" w:rsidP="00F34087">
            <w:pPr>
              <w:pStyle w:val="ListParagraph"/>
              <w:numPr>
                <w:ilvl w:val="1"/>
                <w:numId w:val="24"/>
              </w:numPr>
              <w:spacing w:after="120"/>
              <w:contextualSpacing w:val="0"/>
              <w:rPr>
                <w:rFonts w:ascii="Arial" w:hAnsi="Arial" w:cs="Arial"/>
              </w:rPr>
            </w:pPr>
            <w:r w:rsidRPr="00D7571F">
              <w:rPr>
                <w:rFonts w:ascii="Arial" w:hAnsi="Arial" w:cs="Arial"/>
              </w:rPr>
              <w:t>W</w:t>
            </w:r>
            <w:r w:rsidR="00EA1A3B" w:rsidRPr="00D7571F">
              <w:rPr>
                <w:rFonts w:ascii="Arial" w:hAnsi="Arial" w:cs="Arial"/>
              </w:rPr>
              <w:t>ould be short enough to prevent survey fatigue</w:t>
            </w:r>
          </w:p>
          <w:p w14:paraId="49800160" w14:textId="2B1F6908" w:rsidR="00027310" w:rsidRDefault="00EA1A3B" w:rsidP="00F34087">
            <w:pPr>
              <w:pStyle w:val="ListParagraph"/>
              <w:numPr>
                <w:ilvl w:val="0"/>
                <w:numId w:val="24"/>
              </w:numPr>
              <w:spacing w:after="120"/>
              <w:contextualSpacing w:val="0"/>
              <w:rPr>
                <w:rFonts w:ascii="Arial" w:hAnsi="Arial" w:cs="Arial"/>
              </w:rPr>
            </w:pPr>
            <w:proofErr w:type="gramStart"/>
            <w:r w:rsidRPr="00D7571F">
              <w:rPr>
                <w:rFonts w:ascii="Arial" w:hAnsi="Arial" w:cs="Arial"/>
              </w:rPr>
              <w:t>In order to</w:t>
            </w:r>
            <w:proofErr w:type="gramEnd"/>
            <w:r w:rsidRPr="00D7571F">
              <w:rPr>
                <w:rFonts w:ascii="Arial" w:hAnsi="Arial" w:cs="Arial"/>
              </w:rPr>
              <w:t xml:space="preserve"> ensur</w:t>
            </w:r>
            <w:r w:rsidR="00580656">
              <w:rPr>
                <w:rFonts w:ascii="Arial" w:hAnsi="Arial" w:cs="Arial"/>
              </w:rPr>
              <w:t>e an adequate response rate (30–</w:t>
            </w:r>
            <w:r w:rsidRPr="00D7571F">
              <w:rPr>
                <w:rFonts w:ascii="Arial" w:hAnsi="Arial" w:cs="Arial"/>
              </w:rPr>
              <w:t>50 surveys per dimension above)</w:t>
            </w:r>
          </w:p>
          <w:p w14:paraId="4EC1A2B4" w14:textId="52B3222B" w:rsidR="00027310" w:rsidRDefault="002F0A25" w:rsidP="00F34087">
            <w:pPr>
              <w:pStyle w:val="ListParagraph"/>
              <w:numPr>
                <w:ilvl w:val="1"/>
                <w:numId w:val="24"/>
              </w:numPr>
              <w:spacing w:after="120"/>
              <w:contextualSpacing w:val="0"/>
              <w:rPr>
                <w:rFonts w:ascii="Arial" w:hAnsi="Arial" w:cs="Arial"/>
              </w:rPr>
            </w:pPr>
            <w:r>
              <w:rPr>
                <w:rFonts w:ascii="Arial" w:hAnsi="Arial" w:cs="Arial"/>
              </w:rPr>
              <w:t>The</w:t>
            </w:r>
            <w:r w:rsidR="002A0688">
              <w:rPr>
                <w:rFonts w:ascii="Arial" w:hAnsi="Arial" w:cs="Arial"/>
              </w:rPr>
              <w:t xml:space="preserve"> </w:t>
            </w:r>
            <w:r>
              <w:rPr>
                <w:rFonts w:ascii="Arial" w:hAnsi="Arial" w:cs="Arial"/>
              </w:rPr>
              <w:t>EXLD</w:t>
            </w:r>
            <w:r w:rsidR="00EA1A3B" w:rsidRPr="00D7571F">
              <w:rPr>
                <w:rFonts w:ascii="Arial" w:hAnsi="Arial" w:cs="Arial"/>
              </w:rPr>
              <w:t xml:space="preserve"> would hold sites accountable to complete the survey (such as by having </w:t>
            </w:r>
            <w:r>
              <w:rPr>
                <w:rFonts w:ascii="Arial" w:hAnsi="Arial" w:cs="Arial"/>
              </w:rPr>
              <w:t>the EXLD</w:t>
            </w:r>
            <w:r w:rsidR="00EA1A3B" w:rsidRPr="00D7571F">
              <w:rPr>
                <w:rFonts w:ascii="Arial" w:hAnsi="Arial" w:cs="Arial"/>
              </w:rPr>
              <w:t xml:space="preserve"> analysts disseminate the survey at program manager meetings within each region, or similar).</w:t>
            </w:r>
          </w:p>
          <w:p w14:paraId="41A73110" w14:textId="3D32B891" w:rsidR="00D7571F" w:rsidRPr="0055552F" w:rsidRDefault="00D7571F" w:rsidP="00F34087">
            <w:pPr>
              <w:pStyle w:val="ListParagraph"/>
              <w:numPr>
                <w:ilvl w:val="1"/>
                <w:numId w:val="24"/>
              </w:numPr>
              <w:spacing w:after="120"/>
              <w:contextualSpacing w:val="0"/>
              <w:rPr>
                <w:rFonts w:ascii="Arial" w:hAnsi="Arial" w:cs="Arial"/>
              </w:rPr>
            </w:pPr>
            <w:r w:rsidRPr="00D7571F">
              <w:rPr>
                <w:rFonts w:ascii="Arial" w:hAnsi="Arial" w:cs="Arial"/>
              </w:rPr>
              <w:t xml:space="preserve">It </w:t>
            </w:r>
            <w:r w:rsidR="00EA1A3B" w:rsidRPr="00D7571F">
              <w:rPr>
                <w:rFonts w:ascii="Arial" w:hAnsi="Arial" w:cs="Arial"/>
              </w:rPr>
              <w:t>would be clear to programs how taking the survey would benefit them (such as by returning aggregated data to organizations and/or regions, or similar).</w:t>
            </w:r>
          </w:p>
          <w:p w14:paraId="71A6CC94" w14:textId="5DDF708F" w:rsidR="00027310" w:rsidRPr="002E2F7C" w:rsidRDefault="00EA1A3B" w:rsidP="00F34087">
            <w:pPr>
              <w:pStyle w:val="ListParagraph"/>
              <w:numPr>
                <w:ilvl w:val="0"/>
                <w:numId w:val="24"/>
              </w:numPr>
              <w:spacing w:after="120"/>
              <w:contextualSpacing w:val="0"/>
              <w:rPr>
                <w:rFonts w:ascii="Arial" w:hAnsi="Arial" w:cs="Arial"/>
              </w:rPr>
            </w:pPr>
            <w:proofErr w:type="gramStart"/>
            <w:r w:rsidRPr="002E2F7C">
              <w:rPr>
                <w:rFonts w:ascii="Arial" w:hAnsi="Arial" w:cs="Arial"/>
              </w:rPr>
              <w:t>In order to</w:t>
            </w:r>
            <w:proofErr w:type="gramEnd"/>
            <w:r w:rsidRPr="002E2F7C">
              <w:rPr>
                <w:rFonts w:ascii="Arial" w:hAnsi="Arial" w:cs="Arial"/>
              </w:rPr>
              <w:t xml:space="preserve"> ensure up-to-date data, we recommend this survey be administered periodically such as every </w:t>
            </w:r>
            <w:r w:rsidR="002E2F7C" w:rsidRPr="002E2F7C">
              <w:rPr>
                <w:rFonts w:ascii="Arial" w:hAnsi="Arial" w:cs="Arial"/>
              </w:rPr>
              <w:t>two</w:t>
            </w:r>
            <w:r w:rsidR="002A0688">
              <w:rPr>
                <w:rFonts w:ascii="Arial" w:hAnsi="Arial" w:cs="Arial"/>
              </w:rPr>
              <w:t xml:space="preserve"> to </w:t>
            </w:r>
            <w:r w:rsidR="002E2F7C" w:rsidRPr="002E2F7C">
              <w:rPr>
                <w:rFonts w:ascii="Arial" w:hAnsi="Arial" w:cs="Arial"/>
              </w:rPr>
              <w:t>three</w:t>
            </w:r>
            <w:r w:rsidRPr="002E2F7C">
              <w:rPr>
                <w:rFonts w:ascii="Arial" w:hAnsi="Arial" w:cs="Arial"/>
              </w:rPr>
              <w:t xml:space="preserve"> years.</w:t>
            </w:r>
            <w:r w:rsidR="002E2F7C">
              <w:rPr>
                <w:rFonts w:ascii="Arial" w:hAnsi="Arial" w:cs="Arial"/>
              </w:rPr>
              <w:t xml:space="preserve"> </w:t>
            </w:r>
            <w:r w:rsidRPr="002E2F7C">
              <w:rPr>
                <w:rFonts w:ascii="Arial" w:hAnsi="Arial" w:cs="Arial"/>
              </w:rPr>
              <w:t xml:space="preserve">While a complex project, it is probably the most crucial information needed to make any real effective moves forward with this work in </w:t>
            </w:r>
            <w:r w:rsidR="00D7571F" w:rsidRPr="002E2F7C">
              <w:rPr>
                <w:rFonts w:ascii="Arial" w:hAnsi="Arial" w:cs="Arial"/>
              </w:rPr>
              <w:t>supporting</w:t>
            </w:r>
            <w:r w:rsidRPr="002E2F7C">
              <w:rPr>
                <w:rFonts w:ascii="Arial" w:hAnsi="Arial" w:cs="Arial"/>
              </w:rPr>
              <w:t xml:space="preserve"> the Site Coordinators.</w:t>
            </w:r>
          </w:p>
          <w:p w14:paraId="57C3240B" w14:textId="24B2667E" w:rsidR="002E2F7C" w:rsidRDefault="00737625" w:rsidP="00F34087">
            <w:pPr>
              <w:pStyle w:val="ListParagraph"/>
              <w:numPr>
                <w:ilvl w:val="0"/>
                <w:numId w:val="24"/>
              </w:numPr>
              <w:spacing w:after="120"/>
              <w:contextualSpacing w:val="0"/>
              <w:rPr>
                <w:rFonts w:ascii="Arial" w:hAnsi="Arial" w:cs="Arial"/>
              </w:rPr>
            </w:pPr>
            <w:r>
              <w:rPr>
                <w:rFonts w:ascii="Arial" w:hAnsi="Arial" w:cs="Arial"/>
              </w:rPr>
              <w:t>The</w:t>
            </w:r>
            <w:r w:rsidR="00EA1A3B" w:rsidRPr="00D7571F">
              <w:rPr>
                <w:rFonts w:ascii="Arial" w:hAnsi="Arial" w:cs="Arial"/>
              </w:rPr>
              <w:t xml:space="preserve"> </w:t>
            </w:r>
            <w:r w:rsidR="00492894">
              <w:rPr>
                <w:rFonts w:ascii="Arial" w:hAnsi="Arial" w:cs="Arial"/>
              </w:rPr>
              <w:t xml:space="preserve">California </w:t>
            </w:r>
            <w:proofErr w:type="spellStart"/>
            <w:r w:rsidR="00492894">
              <w:rPr>
                <w:rFonts w:ascii="Arial" w:hAnsi="Arial" w:cs="Arial"/>
              </w:rPr>
              <w:t>AfterSchool</w:t>
            </w:r>
            <w:proofErr w:type="spellEnd"/>
            <w:r w:rsidR="00492894">
              <w:rPr>
                <w:rFonts w:ascii="Arial" w:hAnsi="Arial" w:cs="Arial"/>
              </w:rPr>
              <w:t xml:space="preserve"> Network (</w:t>
            </w:r>
            <w:r>
              <w:rPr>
                <w:rFonts w:ascii="Arial" w:hAnsi="Arial" w:cs="Arial"/>
              </w:rPr>
              <w:t>CAN</w:t>
            </w:r>
            <w:r w:rsidR="00492894">
              <w:rPr>
                <w:rFonts w:ascii="Arial" w:hAnsi="Arial" w:cs="Arial"/>
              </w:rPr>
              <w:t>)</w:t>
            </w:r>
            <w:r w:rsidR="00EA1A3B" w:rsidRPr="00D7571F">
              <w:rPr>
                <w:rFonts w:ascii="Arial" w:hAnsi="Arial" w:cs="Arial"/>
              </w:rPr>
              <w:t xml:space="preserve"> survey </w:t>
            </w:r>
            <w:r>
              <w:rPr>
                <w:rFonts w:ascii="Arial" w:hAnsi="Arial" w:cs="Arial"/>
              </w:rPr>
              <w:t>may be</w:t>
            </w:r>
            <w:r w:rsidR="00EA1A3B" w:rsidRPr="00D7571F">
              <w:rPr>
                <w:rFonts w:ascii="Arial" w:hAnsi="Arial" w:cs="Arial"/>
              </w:rPr>
              <w:t xml:space="preserve"> modified/supported to meet this need. </w:t>
            </w:r>
          </w:p>
          <w:p w14:paraId="0EB91DDC" w14:textId="7F1EACC0" w:rsidR="00027310" w:rsidRPr="002E2F7C" w:rsidRDefault="002A0688" w:rsidP="00F34087">
            <w:pPr>
              <w:pStyle w:val="ListParagraph"/>
              <w:numPr>
                <w:ilvl w:val="0"/>
                <w:numId w:val="24"/>
              </w:numPr>
              <w:spacing w:after="120"/>
              <w:contextualSpacing w:val="0"/>
              <w:rPr>
                <w:rFonts w:ascii="Arial" w:hAnsi="Arial" w:cs="Arial"/>
              </w:rPr>
            </w:pPr>
            <w:r>
              <w:rPr>
                <w:rFonts w:ascii="Arial" w:hAnsi="Arial" w:cs="Arial"/>
              </w:rPr>
              <w:t>T</w:t>
            </w:r>
            <w:r w:rsidR="002F0A25">
              <w:rPr>
                <w:rFonts w:ascii="Arial" w:hAnsi="Arial" w:cs="Arial"/>
              </w:rPr>
              <w:t>he EXLD</w:t>
            </w:r>
            <w:r w:rsidR="00EA1A3B" w:rsidRPr="002E2F7C">
              <w:rPr>
                <w:rFonts w:ascii="Arial" w:hAnsi="Arial" w:cs="Arial"/>
              </w:rPr>
              <w:t xml:space="preserve"> </w:t>
            </w:r>
            <w:r>
              <w:rPr>
                <w:rFonts w:ascii="Arial" w:hAnsi="Arial" w:cs="Arial"/>
              </w:rPr>
              <w:t>may</w:t>
            </w:r>
            <w:r w:rsidRPr="002E2F7C">
              <w:rPr>
                <w:rFonts w:ascii="Arial" w:hAnsi="Arial" w:cs="Arial"/>
              </w:rPr>
              <w:t xml:space="preserve"> </w:t>
            </w:r>
            <w:r w:rsidR="00EA1A3B" w:rsidRPr="002E2F7C">
              <w:rPr>
                <w:rFonts w:ascii="Arial" w:hAnsi="Arial" w:cs="Arial"/>
              </w:rPr>
              <w:t xml:space="preserve">need to contract with </w:t>
            </w:r>
            <w:r w:rsidR="00737625">
              <w:rPr>
                <w:rFonts w:ascii="Arial" w:hAnsi="Arial" w:cs="Arial"/>
              </w:rPr>
              <w:t xml:space="preserve">an </w:t>
            </w:r>
            <w:r w:rsidR="00EA1A3B" w:rsidRPr="002E2F7C">
              <w:rPr>
                <w:rFonts w:ascii="Arial" w:hAnsi="Arial" w:cs="Arial"/>
              </w:rPr>
              <w:t>organization to provide survey administration, analysis</w:t>
            </w:r>
            <w:r w:rsidR="002E2F7C">
              <w:rPr>
                <w:rFonts w:ascii="Arial" w:hAnsi="Arial" w:cs="Arial"/>
              </w:rPr>
              <w:t>,</w:t>
            </w:r>
            <w:r w:rsidR="00EA1A3B" w:rsidRPr="002E2F7C">
              <w:rPr>
                <w:rFonts w:ascii="Arial" w:hAnsi="Arial" w:cs="Arial"/>
              </w:rPr>
              <w:t xml:space="preserve"> and reporting support, including reporting back to organizations or regions.</w:t>
            </w:r>
          </w:p>
          <w:p w14:paraId="3FBA0DEA" w14:textId="77777777" w:rsidR="00F02899" w:rsidRDefault="002E2F7C" w:rsidP="00F02899">
            <w:pPr>
              <w:pStyle w:val="ListParagraph"/>
              <w:numPr>
                <w:ilvl w:val="0"/>
                <w:numId w:val="24"/>
              </w:numPr>
              <w:spacing w:after="120"/>
              <w:contextualSpacing w:val="0"/>
              <w:rPr>
                <w:rFonts w:ascii="Arial" w:hAnsi="Arial" w:cs="Arial"/>
              </w:rPr>
            </w:pPr>
            <w:r w:rsidRPr="00F02899">
              <w:rPr>
                <w:rFonts w:ascii="Arial" w:hAnsi="Arial" w:cs="Arial"/>
              </w:rPr>
              <w:t xml:space="preserve">The </w:t>
            </w:r>
            <w:r w:rsidR="002A0688" w:rsidRPr="00F02899">
              <w:rPr>
                <w:rFonts w:ascii="Arial" w:hAnsi="Arial" w:cs="Arial"/>
              </w:rPr>
              <w:t xml:space="preserve">entity developing </w:t>
            </w:r>
            <w:r w:rsidRPr="00F02899">
              <w:rPr>
                <w:rFonts w:ascii="Arial" w:hAnsi="Arial" w:cs="Arial"/>
              </w:rPr>
              <w:t xml:space="preserve">and </w:t>
            </w:r>
            <w:r w:rsidR="002A0688" w:rsidRPr="00F02899">
              <w:rPr>
                <w:rFonts w:ascii="Arial" w:hAnsi="Arial" w:cs="Arial"/>
              </w:rPr>
              <w:t>administering</w:t>
            </w:r>
            <w:r w:rsidRPr="00F02899">
              <w:rPr>
                <w:rFonts w:ascii="Arial" w:hAnsi="Arial" w:cs="Arial"/>
              </w:rPr>
              <w:t xml:space="preserve"> the </w:t>
            </w:r>
            <w:r w:rsidR="00EA1A3B" w:rsidRPr="00F02899">
              <w:rPr>
                <w:rFonts w:ascii="Arial" w:hAnsi="Arial" w:cs="Arial"/>
              </w:rPr>
              <w:t>survey may want to work with an advisory group</w:t>
            </w:r>
            <w:r w:rsidRPr="00F02899">
              <w:rPr>
                <w:rFonts w:ascii="Arial" w:hAnsi="Arial" w:cs="Arial"/>
              </w:rPr>
              <w:t xml:space="preserve"> in the initial stages of development and after administration. </w:t>
            </w:r>
            <w:r w:rsidR="00737625" w:rsidRPr="00F02899">
              <w:rPr>
                <w:rFonts w:ascii="Arial" w:hAnsi="Arial" w:cs="Arial"/>
              </w:rPr>
              <w:t xml:space="preserve">This </w:t>
            </w:r>
            <w:r w:rsidR="002A0688" w:rsidRPr="00F02899">
              <w:rPr>
                <w:rFonts w:ascii="Arial" w:hAnsi="Arial" w:cs="Arial"/>
              </w:rPr>
              <w:t xml:space="preserve">may include </w:t>
            </w:r>
            <w:r w:rsidR="00EA1A3B" w:rsidRPr="00F02899">
              <w:rPr>
                <w:rFonts w:ascii="Arial" w:hAnsi="Arial" w:cs="Arial"/>
              </w:rPr>
              <w:t>approx</w:t>
            </w:r>
            <w:r w:rsidRPr="00F02899">
              <w:rPr>
                <w:rFonts w:ascii="Arial" w:hAnsi="Arial" w:cs="Arial"/>
              </w:rPr>
              <w:t>imately</w:t>
            </w:r>
            <w:r w:rsidR="00EA1A3B" w:rsidRPr="00F02899">
              <w:rPr>
                <w:rFonts w:ascii="Arial" w:hAnsi="Arial" w:cs="Arial"/>
              </w:rPr>
              <w:t xml:space="preserve"> </w:t>
            </w:r>
            <w:r w:rsidRPr="00F02899">
              <w:rPr>
                <w:rFonts w:ascii="Arial" w:hAnsi="Arial" w:cs="Arial"/>
              </w:rPr>
              <w:t>three</w:t>
            </w:r>
            <w:r w:rsidR="00EA1A3B" w:rsidRPr="00F02899">
              <w:rPr>
                <w:rFonts w:ascii="Arial" w:hAnsi="Arial" w:cs="Arial"/>
              </w:rPr>
              <w:t xml:space="preserve"> sessions: </w:t>
            </w:r>
            <w:r w:rsidRPr="00F02899">
              <w:rPr>
                <w:rFonts w:ascii="Arial" w:hAnsi="Arial" w:cs="Arial"/>
              </w:rPr>
              <w:t>two</w:t>
            </w:r>
            <w:r w:rsidR="00EA1A3B" w:rsidRPr="00F02899">
              <w:rPr>
                <w:rFonts w:ascii="Arial" w:hAnsi="Arial" w:cs="Arial"/>
              </w:rPr>
              <w:t xml:space="preserve"> design session</w:t>
            </w:r>
            <w:r w:rsidRPr="00F02899">
              <w:rPr>
                <w:rFonts w:ascii="Arial" w:hAnsi="Arial" w:cs="Arial"/>
              </w:rPr>
              <w:t>s</w:t>
            </w:r>
            <w:r w:rsidR="00EA1A3B" w:rsidRPr="00F02899">
              <w:rPr>
                <w:rFonts w:ascii="Arial" w:hAnsi="Arial" w:cs="Arial"/>
              </w:rPr>
              <w:t xml:space="preserve"> and </w:t>
            </w:r>
            <w:r w:rsidRPr="00F02899">
              <w:rPr>
                <w:rFonts w:ascii="Arial" w:hAnsi="Arial" w:cs="Arial"/>
              </w:rPr>
              <w:t xml:space="preserve">one session on making meaning of the data </w:t>
            </w:r>
            <w:r w:rsidR="00EA1A3B" w:rsidRPr="00F02899">
              <w:rPr>
                <w:rFonts w:ascii="Arial" w:hAnsi="Arial" w:cs="Arial"/>
              </w:rPr>
              <w:t>after initial data analysis.</w:t>
            </w:r>
          </w:p>
          <w:p w14:paraId="7C2A5ED7" w14:textId="781CF636" w:rsidR="002A0688" w:rsidRPr="00F02899" w:rsidRDefault="00EA1A3B" w:rsidP="00EA5A39">
            <w:pPr>
              <w:pStyle w:val="ListParagraph"/>
              <w:numPr>
                <w:ilvl w:val="0"/>
                <w:numId w:val="24"/>
              </w:numPr>
              <w:spacing w:before="240" w:after="120"/>
              <w:contextualSpacing w:val="0"/>
              <w:rPr>
                <w:rFonts w:ascii="Arial" w:hAnsi="Arial" w:cs="Arial"/>
              </w:rPr>
            </w:pPr>
            <w:r w:rsidRPr="00F02899">
              <w:rPr>
                <w:rFonts w:ascii="Arial" w:hAnsi="Arial" w:cs="Arial"/>
              </w:rPr>
              <w:lastRenderedPageBreak/>
              <w:t xml:space="preserve">Data files should be housed at </w:t>
            </w:r>
            <w:r w:rsidR="002F0A25" w:rsidRPr="00F02899">
              <w:rPr>
                <w:rFonts w:ascii="Arial" w:hAnsi="Arial" w:cs="Arial"/>
              </w:rPr>
              <w:t xml:space="preserve">the EXLD </w:t>
            </w:r>
            <w:r w:rsidRPr="00F02899">
              <w:rPr>
                <w:rFonts w:ascii="Arial" w:hAnsi="Arial" w:cs="Arial"/>
              </w:rPr>
              <w:t xml:space="preserve">or another organization that can store the data for reference. The report of the findings could be posted in the same </w:t>
            </w:r>
            <w:r w:rsidR="00C15ED5" w:rsidRPr="00F02899">
              <w:rPr>
                <w:rFonts w:ascii="Arial" w:hAnsi="Arial" w:cs="Arial"/>
              </w:rPr>
              <w:t>place as the competencies (see R</w:t>
            </w:r>
            <w:r w:rsidRPr="00F02899">
              <w:rPr>
                <w:rFonts w:ascii="Arial" w:hAnsi="Arial" w:cs="Arial"/>
              </w:rPr>
              <w:t xml:space="preserve">ecommendation </w:t>
            </w:r>
            <w:r w:rsidR="002E2F7C" w:rsidRPr="00F02899">
              <w:rPr>
                <w:rFonts w:ascii="Arial" w:hAnsi="Arial" w:cs="Arial"/>
              </w:rPr>
              <w:t>2a</w:t>
            </w:r>
            <w:r w:rsidRPr="00F02899">
              <w:rPr>
                <w:rFonts w:ascii="Arial" w:hAnsi="Arial" w:cs="Arial"/>
              </w:rPr>
              <w:t xml:space="preserve">) and disseminated by organizations such as CAN, </w:t>
            </w:r>
            <w:r w:rsidR="00492894" w:rsidRPr="00F02899">
              <w:rPr>
                <w:rFonts w:ascii="Arial" w:hAnsi="Arial" w:cs="Arial"/>
              </w:rPr>
              <w:t>California School-Age Consortium (</w:t>
            </w:r>
            <w:proofErr w:type="spellStart"/>
            <w:r w:rsidRPr="00F02899">
              <w:rPr>
                <w:rFonts w:ascii="Arial" w:hAnsi="Arial" w:cs="Arial"/>
              </w:rPr>
              <w:t>CalSAC</w:t>
            </w:r>
            <w:proofErr w:type="spellEnd"/>
            <w:r w:rsidR="00492894" w:rsidRPr="00F02899">
              <w:rPr>
                <w:rFonts w:ascii="Arial" w:hAnsi="Arial" w:cs="Arial"/>
              </w:rPr>
              <w:t>)</w:t>
            </w:r>
            <w:r w:rsidRPr="00F02899">
              <w:rPr>
                <w:rFonts w:ascii="Arial" w:hAnsi="Arial" w:cs="Arial"/>
              </w:rPr>
              <w:t xml:space="preserve">, </w:t>
            </w:r>
            <w:r w:rsidR="00580656" w:rsidRPr="00F02899">
              <w:rPr>
                <w:rFonts w:ascii="Arial" w:hAnsi="Arial" w:cs="Arial"/>
              </w:rPr>
              <w:t>Afterschool Assistance Providers Connect</w:t>
            </w:r>
            <w:r w:rsidRPr="00F02899">
              <w:rPr>
                <w:rFonts w:ascii="Arial" w:hAnsi="Arial" w:cs="Arial"/>
              </w:rPr>
              <w:t xml:space="preserve">, </w:t>
            </w:r>
            <w:r w:rsidR="00492894" w:rsidRPr="00F02899">
              <w:rPr>
                <w:rFonts w:ascii="Arial" w:hAnsi="Arial" w:cs="Arial"/>
              </w:rPr>
              <w:t>Partnership for Children and Youth</w:t>
            </w:r>
            <w:r w:rsidR="002A0688" w:rsidRPr="00F02899">
              <w:rPr>
                <w:rFonts w:ascii="Arial" w:hAnsi="Arial" w:cs="Arial"/>
              </w:rPr>
              <w:t>,</w:t>
            </w:r>
            <w:r w:rsidRPr="00F02899">
              <w:rPr>
                <w:rFonts w:ascii="Arial" w:hAnsi="Arial" w:cs="Arial"/>
              </w:rPr>
              <w:t xml:space="preserve"> and </w:t>
            </w:r>
            <w:r w:rsidR="002F0A25" w:rsidRPr="00F02899">
              <w:rPr>
                <w:rFonts w:ascii="Arial" w:hAnsi="Arial" w:cs="Arial"/>
              </w:rPr>
              <w:t xml:space="preserve">the </w:t>
            </w:r>
            <w:r w:rsidRPr="00F02899">
              <w:rPr>
                <w:rFonts w:ascii="Arial" w:hAnsi="Arial" w:cs="Arial"/>
              </w:rPr>
              <w:t>EXLD.</w:t>
            </w:r>
          </w:p>
          <w:p w14:paraId="2FBD718E" w14:textId="371280A4" w:rsidR="00027310" w:rsidRDefault="00EA1A3B" w:rsidP="00F34087">
            <w:pPr>
              <w:pStyle w:val="ListParagraph"/>
              <w:numPr>
                <w:ilvl w:val="0"/>
                <w:numId w:val="24"/>
              </w:numPr>
              <w:spacing w:after="120"/>
              <w:contextualSpacing w:val="0"/>
              <w:rPr>
                <w:rFonts w:ascii="Arial" w:hAnsi="Arial" w:cs="Arial"/>
              </w:rPr>
            </w:pPr>
            <w:r w:rsidRPr="006B32A9">
              <w:rPr>
                <w:rFonts w:ascii="Arial" w:hAnsi="Arial" w:cs="Arial"/>
              </w:rPr>
              <w:t xml:space="preserve">Ideally the data is reported through an online dashboard where </w:t>
            </w:r>
            <w:r w:rsidR="00737625">
              <w:rPr>
                <w:rFonts w:ascii="Arial" w:hAnsi="Arial" w:cs="Arial"/>
              </w:rPr>
              <w:t>it</w:t>
            </w:r>
            <w:r w:rsidRPr="006B32A9">
              <w:rPr>
                <w:rFonts w:ascii="Arial" w:hAnsi="Arial" w:cs="Arial"/>
              </w:rPr>
              <w:t xml:space="preserve"> is filterable by the predetermined dimensions and geographies.</w:t>
            </w:r>
            <w:r w:rsidR="006B32A9" w:rsidRPr="006B32A9">
              <w:rPr>
                <w:rFonts w:ascii="Arial" w:hAnsi="Arial" w:cs="Arial"/>
              </w:rPr>
              <w:t xml:space="preserve"> </w:t>
            </w:r>
            <w:r w:rsidR="00737625">
              <w:rPr>
                <w:rFonts w:ascii="Arial" w:hAnsi="Arial" w:cs="Arial"/>
              </w:rPr>
              <w:t>This should include</w:t>
            </w:r>
            <w:r w:rsidRPr="006B32A9">
              <w:rPr>
                <w:rFonts w:ascii="Arial" w:hAnsi="Arial" w:cs="Arial"/>
              </w:rPr>
              <w:t xml:space="preserve"> feedback loops</w:t>
            </w:r>
            <w:r w:rsidR="002A0688">
              <w:rPr>
                <w:rFonts w:ascii="Arial" w:hAnsi="Arial" w:cs="Arial"/>
              </w:rPr>
              <w:t>:</w:t>
            </w:r>
          </w:p>
          <w:p w14:paraId="63586B38" w14:textId="692C9319" w:rsidR="006B32A9" w:rsidRDefault="006B32A9" w:rsidP="00F34087">
            <w:pPr>
              <w:pStyle w:val="ListParagraph"/>
              <w:numPr>
                <w:ilvl w:val="1"/>
                <w:numId w:val="24"/>
              </w:numPr>
              <w:spacing w:after="120"/>
              <w:contextualSpacing w:val="0"/>
              <w:rPr>
                <w:rFonts w:ascii="Arial" w:hAnsi="Arial" w:cs="Arial"/>
              </w:rPr>
            </w:pPr>
            <w:r>
              <w:rPr>
                <w:rFonts w:ascii="Arial" w:hAnsi="Arial" w:cs="Arial"/>
              </w:rPr>
              <w:t xml:space="preserve">A </w:t>
            </w:r>
            <w:r w:rsidRPr="00EA1A3B">
              <w:rPr>
                <w:rFonts w:ascii="Arial" w:hAnsi="Arial" w:cs="Arial"/>
              </w:rPr>
              <w:t>comment feature on the dashboard where viewers provide feedback or requests for future data collection</w:t>
            </w:r>
            <w:r w:rsidR="00400ABF">
              <w:rPr>
                <w:rFonts w:ascii="Arial" w:hAnsi="Arial" w:cs="Arial"/>
              </w:rPr>
              <w:t xml:space="preserve"> a</w:t>
            </w:r>
            <w:r w:rsidRPr="00EA1A3B">
              <w:rPr>
                <w:rFonts w:ascii="Arial" w:hAnsi="Arial" w:cs="Arial"/>
              </w:rPr>
              <w:t xml:space="preserve">nd </w:t>
            </w:r>
            <w:r w:rsidR="002A0688">
              <w:rPr>
                <w:rFonts w:ascii="Arial" w:hAnsi="Arial" w:cs="Arial"/>
              </w:rPr>
              <w:t xml:space="preserve">identify </w:t>
            </w:r>
            <w:r w:rsidRPr="00EA1A3B">
              <w:rPr>
                <w:rFonts w:ascii="Arial" w:hAnsi="Arial" w:cs="Arial"/>
              </w:rPr>
              <w:t xml:space="preserve">how </w:t>
            </w:r>
            <w:r w:rsidR="002A0688">
              <w:rPr>
                <w:rFonts w:ascii="Arial" w:hAnsi="Arial" w:cs="Arial"/>
              </w:rPr>
              <w:t>they</w:t>
            </w:r>
            <w:r w:rsidR="002A0688" w:rsidRPr="00EA1A3B">
              <w:rPr>
                <w:rFonts w:ascii="Arial" w:hAnsi="Arial" w:cs="Arial"/>
              </w:rPr>
              <w:t xml:space="preserve"> </w:t>
            </w:r>
            <w:r w:rsidRPr="00EA1A3B">
              <w:rPr>
                <w:rFonts w:ascii="Arial" w:hAnsi="Arial" w:cs="Arial"/>
              </w:rPr>
              <w:t>are using the data or what they need it for.</w:t>
            </w:r>
          </w:p>
          <w:p w14:paraId="2F5D2B39" w14:textId="0A1E6B7C" w:rsidR="00027310" w:rsidRPr="00EA1A3B" w:rsidRDefault="001A142D" w:rsidP="00F34087">
            <w:pPr>
              <w:pStyle w:val="ListParagraph"/>
              <w:numPr>
                <w:ilvl w:val="1"/>
                <w:numId w:val="24"/>
              </w:numPr>
              <w:rPr>
                <w:rFonts w:ascii="Arial" w:hAnsi="Arial" w:cs="Arial"/>
              </w:rPr>
            </w:pPr>
            <w:r w:rsidRPr="00EA1A3B">
              <w:rPr>
                <w:rFonts w:ascii="Arial" w:hAnsi="Arial" w:cs="Arial"/>
              </w:rPr>
              <w:t xml:space="preserve">Data </w:t>
            </w:r>
            <w:r w:rsidR="002A0688">
              <w:rPr>
                <w:rFonts w:ascii="Arial" w:hAnsi="Arial" w:cs="Arial"/>
              </w:rPr>
              <w:t xml:space="preserve">is in some way distributed </w:t>
            </w:r>
            <w:r w:rsidRPr="00EA1A3B">
              <w:rPr>
                <w:rFonts w:ascii="Arial" w:hAnsi="Arial" w:cs="Arial"/>
              </w:rPr>
              <w:t>back to the participating programs</w:t>
            </w:r>
            <w:r w:rsidR="002A0688">
              <w:rPr>
                <w:rFonts w:ascii="Arial" w:hAnsi="Arial" w:cs="Arial"/>
              </w:rPr>
              <w:t>.</w:t>
            </w:r>
          </w:p>
        </w:tc>
      </w:tr>
    </w:tbl>
    <w:tbl>
      <w:tblPr>
        <w:tblStyle w:val="12"/>
        <w:tblW w:w="10070" w:type="dxa"/>
        <w:tblLayout w:type="fixed"/>
        <w:tblLook w:val="0420" w:firstRow="1" w:lastRow="0" w:firstColumn="0" w:lastColumn="0" w:noHBand="0" w:noVBand="1"/>
        <w:tblCaption w:val="Recommendation 1: Survey Site Coordinator Needs and Demographics"/>
        <w:tblDescription w:val="Recommendation number 1 and context for supporting the empowerment of site coordinators with leadership, modeling, and mentoring. "/>
      </w:tblPr>
      <w:tblGrid>
        <w:gridCol w:w="10070"/>
      </w:tblGrid>
      <w:tr w:rsidR="00027310" w:rsidRPr="00EA1A3B" w14:paraId="7ABF8DA5" w14:textId="77777777" w:rsidTr="008F66E0">
        <w:trPr>
          <w:trHeight w:val="333"/>
          <w:tblHeader/>
        </w:trPr>
        <w:tc>
          <w:tcPr>
            <w:tcW w:w="10070" w:type="dxa"/>
            <w:shd w:val="clear" w:color="auto" w:fill="auto"/>
            <w:tcMar>
              <w:top w:w="0" w:type="dxa"/>
              <w:left w:w="115" w:type="dxa"/>
              <w:bottom w:w="0" w:type="dxa"/>
              <w:right w:w="115" w:type="dxa"/>
            </w:tcMar>
            <w:vAlign w:val="center"/>
          </w:tcPr>
          <w:p w14:paraId="02A122C5" w14:textId="77777777" w:rsidR="00027310" w:rsidRPr="00EA1A3B" w:rsidRDefault="00EA1A3B" w:rsidP="00BF1EEC">
            <w:pPr>
              <w:spacing w:before="240" w:after="240"/>
              <w:ind w:left="0" w:firstLine="0"/>
              <w:rPr>
                <w:rFonts w:ascii="Arial" w:hAnsi="Arial" w:cs="Arial"/>
                <w:b/>
              </w:rPr>
            </w:pPr>
            <w:r w:rsidRPr="00EA1A3B">
              <w:rPr>
                <w:rFonts w:ascii="Arial" w:hAnsi="Arial" w:cs="Arial"/>
                <w:b/>
              </w:rPr>
              <w:t>Recommendation 2a: Identify and Define Site Coordinator Leadership Competencies</w:t>
            </w:r>
          </w:p>
        </w:tc>
      </w:tr>
      <w:tr w:rsidR="00027310" w:rsidRPr="00EA1A3B" w14:paraId="0E356E77" w14:textId="77777777" w:rsidTr="008F66E0">
        <w:trPr>
          <w:trHeight w:val="441"/>
        </w:trPr>
        <w:tc>
          <w:tcPr>
            <w:tcW w:w="10070" w:type="dxa"/>
            <w:tcBorders>
              <w:left w:val="single" w:sz="4" w:space="0" w:color="000000"/>
              <w:bottom w:val="single" w:sz="4" w:space="0" w:color="000000"/>
              <w:right w:val="single" w:sz="4" w:space="0" w:color="000000"/>
            </w:tcBorders>
            <w:shd w:val="clear" w:color="auto" w:fill="1F497D" w:themeFill="text2"/>
            <w:tcMar>
              <w:top w:w="0" w:type="dxa"/>
              <w:left w:w="115" w:type="dxa"/>
              <w:bottom w:w="0" w:type="dxa"/>
              <w:right w:w="115" w:type="dxa"/>
            </w:tcMar>
            <w:vAlign w:val="center"/>
          </w:tcPr>
          <w:p w14:paraId="21A9E7FC" w14:textId="049BEA06" w:rsidR="00027310" w:rsidRPr="0055552F" w:rsidRDefault="00EA1A3B" w:rsidP="0055552F">
            <w:pPr>
              <w:rPr>
                <w:rFonts w:ascii="Arial" w:hAnsi="Arial" w:cs="Arial"/>
                <w:color w:val="FFFFFF" w:themeColor="background1"/>
              </w:rPr>
            </w:pPr>
            <w:r w:rsidRPr="0055552F">
              <w:rPr>
                <w:rFonts w:ascii="Arial" w:hAnsi="Arial" w:cs="Arial"/>
                <w:b/>
                <w:color w:val="FFFFFF" w:themeColor="background1"/>
              </w:rPr>
              <w:t>Recommendation</w:t>
            </w:r>
          </w:p>
        </w:tc>
      </w:tr>
      <w:tr w:rsidR="00027310" w:rsidRPr="00EA1A3B" w14:paraId="293F9B70" w14:textId="77777777" w:rsidTr="008F66E0">
        <w:trPr>
          <w:trHeight w:val="1205"/>
        </w:trPr>
        <w:tc>
          <w:tcPr>
            <w:tcW w:w="10070" w:type="dxa"/>
            <w:tcBorders>
              <w:top w:val="single" w:sz="4" w:space="0" w:color="000000"/>
              <w:left w:val="single" w:sz="4" w:space="0" w:color="000000"/>
              <w:bottom w:val="single" w:sz="4" w:space="0" w:color="000000"/>
              <w:right w:val="single" w:sz="4" w:space="0" w:color="000000"/>
            </w:tcBorders>
            <w:shd w:val="clear" w:color="auto" w:fill="D0E5FF"/>
            <w:tcMar>
              <w:top w:w="0" w:type="dxa"/>
              <w:left w:w="115" w:type="dxa"/>
              <w:bottom w:w="0" w:type="dxa"/>
              <w:right w:w="115" w:type="dxa"/>
            </w:tcMar>
            <w:vAlign w:val="center"/>
          </w:tcPr>
          <w:p w14:paraId="32DB7C62" w14:textId="09A58D22" w:rsidR="00027310" w:rsidRPr="00EA1A3B" w:rsidRDefault="00EA1A3B" w:rsidP="008F30B6">
            <w:pPr>
              <w:spacing w:before="120" w:after="120"/>
              <w:ind w:left="0" w:firstLine="0"/>
              <w:rPr>
                <w:rFonts w:ascii="Arial" w:hAnsi="Arial" w:cs="Arial"/>
              </w:rPr>
            </w:pPr>
            <w:r w:rsidRPr="00EA1A3B">
              <w:rPr>
                <w:rFonts w:ascii="Arial" w:hAnsi="Arial" w:cs="Arial"/>
              </w:rPr>
              <w:t>Clearly identify a set of</w:t>
            </w:r>
            <w:r w:rsidR="008F30B6">
              <w:rPr>
                <w:rFonts w:ascii="Arial" w:hAnsi="Arial" w:cs="Arial"/>
              </w:rPr>
              <w:t xml:space="preserve"> leadership competencies for Expanded Learning programs</w:t>
            </w:r>
            <w:r w:rsidRPr="00EA1A3B">
              <w:rPr>
                <w:rFonts w:ascii="Arial" w:hAnsi="Arial" w:cs="Arial"/>
              </w:rPr>
              <w:t xml:space="preserve"> Site Coordinators that are defined in context to that role. This should be done by a wor</w:t>
            </w:r>
            <w:r w:rsidR="00C15ED5">
              <w:rPr>
                <w:rFonts w:ascii="Arial" w:hAnsi="Arial" w:cs="Arial"/>
              </w:rPr>
              <w:t>kgroup/committee that includes Site C</w:t>
            </w:r>
            <w:r w:rsidRPr="00EA1A3B">
              <w:rPr>
                <w:rFonts w:ascii="Arial" w:hAnsi="Arial" w:cs="Arial"/>
              </w:rPr>
              <w:t>oordinators and program managers.</w:t>
            </w:r>
          </w:p>
        </w:tc>
      </w:tr>
      <w:tr w:rsidR="00027310" w:rsidRPr="00EA1A3B" w14:paraId="546566D9" w14:textId="77777777" w:rsidTr="008F66E0">
        <w:trPr>
          <w:trHeight w:val="530"/>
        </w:trPr>
        <w:tc>
          <w:tcPr>
            <w:tcW w:w="10070" w:type="dxa"/>
            <w:tcBorders>
              <w:top w:val="single" w:sz="4" w:space="0" w:color="000000"/>
              <w:left w:val="single" w:sz="4" w:space="0" w:color="000000"/>
              <w:bottom w:val="single" w:sz="4" w:space="0" w:color="000000"/>
              <w:right w:val="single" w:sz="4" w:space="0" w:color="000000"/>
            </w:tcBorders>
            <w:shd w:val="clear" w:color="auto" w:fill="1F497D" w:themeFill="text2"/>
            <w:tcMar>
              <w:top w:w="0" w:type="dxa"/>
              <w:left w:w="115" w:type="dxa"/>
              <w:bottom w:w="0" w:type="dxa"/>
              <w:right w:w="115" w:type="dxa"/>
            </w:tcMar>
            <w:vAlign w:val="center"/>
          </w:tcPr>
          <w:p w14:paraId="083AD761" w14:textId="6C6D8FE4" w:rsidR="00027310" w:rsidRPr="0055552F" w:rsidRDefault="00EA1A3B" w:rsidP="0055552F">
            <w:pPr>
              <w:rPr>
                <w:rFonts w:ascii="Arial" w:hAnsi="Arial" w:cs="Arial"/>
                <w:color w:val="FFFFFF" w:themeColor="background1"/>
              </w:rPr>
            </w:pPr>
            <w:r w:rsidRPr="0055552F">
              <w:rPr>
                <w:rFonts w:ascii="Arial" w:hAnsi="Arial" w:cs="Arial"/>
                <w:b/>
                <w:color w:val="FFFFFF" w:themeColor="background1"/>
              </w:rPr>
              <w:t>Rationale</w:t>
            </w:r>
          </w:p>
        </w:tc>
      </w:tr>
      <w:tr w:rsidR="00027310" w:rsidRPr="00EA1A3B" w14:paraId="73411478" w14:textId="77777777" w:rsidTr="008F66E0">
        <w:trPr>
          <w:trHeight w:val="2150"/>
        </w:trPr>
        <w:tc>
          <w:tcPr>
            <w:tcW w:w="10070" w:type="dxa"/>
            <w:tcBorders>
              <w:top w:val="single" w:sz="4" w:space="0" w:color="000000"/>
              <w:left w:val="single" w:sz="4" w:space="0" w:color="000000"/>
              <w:bottom w:val="single" w:sz="4" w:space="0" w:color="000000"/>
              <w:right w:val="single" w:sz="4" w:space="0" w:color="000000"/>
            </w:tcBorders>
            <w:shd w:val="clear" w:color="auto" w:fill="D0E5FF"/>
            <w:tcMar>
              <w:top w:w="0" w:type="dxa"/>
              <w:left w:w="115" w:type="dxa"/>
              <w:bottom w:w="0" w:type="dxa"/>
              <w:right w:w="115" w:type="dxa"/>
            </w:tcMar>
            <w:vAlign w:val="center"/>
          </w:tcPr>
          <w:p w14:paraId="51277F07" w14:textId="374F1064" w:rsidR="00027310" w:rsidRPr="00EA1A3B" w:rsidRDefault="00EA1A3B" w:rsidP="008F30B6">
            <w:pPr>
              <w:spacing w:before="120" w:after="120"/>
              <w:ind w:left="0" w:firstLine="0"/>
              <w:rPr>
                <w:rFonts w:ascii="Arial" w:hAnsi="Arial" w:cs="Arial"/>
                <w:b/>
              </w:rPr>
            </w:pPr>
            <w:r w:rsidRPr="00EA1A3B">
              <w:rPr>
                <w:rFonts w:ascii="Arial" w:hAnsi="Arial" w:cs="Arial"/>
              </w:rPr>
              <w:t xml:space="preserve">The desired Leadership Competencies that are foundational to be </w:t>
            </w:r>
            <w:r w:rsidR="002C2A73">
              <w:rPr>
                <w:rFonts w:ascii="Arial" w:hAnsi="Arial" w:cs="Arial"/>
              </w:rPr>
              <w:t xml:space="preserve">an effective </w:t>
            </w:r>
            <w:r w:rsidR="008F30B6">
              <w:rPr>
                <w:rFonts w:ascii="Arial" w:hAnsi="Arial" w:cs="Arial"/>
              </w:rPr>
              <w:t>Expanded Learning programs</w:t>
            </w:r>
            <w:r w:rsidRPr="00EA1A3B">
              <w:rPr>
                <w:rFonts w:ascii="Arial" w:hAnsi="Arial" w:cs="Arial"/>
              </w:rPr>
              <w:t xml:space="preserve"> Site Coordinator would be the starting point and basis from which a Site Coordinator would be selected to be hired, initially trained, and then continuously professionally developed to reach their full potential and advance quality programs.  Once a Site Coordinator becomes proficient in those determined competencies, they will model </w:t>
            </w:r>
            <w:r w:rsidR="002C2A73">
              <w:rPr>
                <w:rFonts w:ascii="Arial" w:hAnsi="Arial" w:cs="Arial"/>
              </w:rPr>
              <w:t>CQI</w:t>
            </w:r>
            <w:r w:rsidRPr="00EA1A3B">
              <w:rPr>
                <w:rFonts w:ascii="Arial" w:hAnsi="Arial" w:cs="Arial"/>
              </w:rPr>
              <w:t xml:space="preserve"> in their own development that will then empower them to best serve and support their students and achieve all desired and expected outcomes.</w:t>
            </w:r>
          </w:p>
        </w:tc>
      </w:tr>
      <w:tr w:rsidR="00027310" w:rsidRPr="00EA1A3B" w14:paraId="02A57CCB" w14:textId="77777777" w:rsidTr="008F66E0">
        <w:trPr>
          <w:trHeight w:val="520"/>
        </w:trPr>
        <w:tc>
          <w:tcPr>
            <w:tcW w:w="10070" w:type="dxa"/>
            <w:tcBorders>
              <w:top w:val="single" w:sz="4" w:space="0" w:color="000000"/>
              <w:left w:val="single" w:sz="4" w:space="0" w:color="000000"/>
              <w:bottom w:val="single" w:sz="4" w:space="0" w:color="000000"/>
              <w:right w:val="single" w:sz="4" w:space="0" w:color="000000"/>
            </w:tcBorders>
            <w:shd w:val="clear" w:color="auto" w:fill="1F497D" w:themeFill="text2"/>
            <w:tcMar>
              <w:top w:w="0" w:type="dxa"/>
              <w:left w:w="115" w:type="dxa"/>
              <w:bottom w:w="0" w:type="dxa"/>
              <w:right w:w="115" w:type="dxa"/>
            </w:tcMar>
            <w:vAlign w:val="center"/>
          </w:tcPr>
          <w:p w14:paraId="22BB3323" w14:textId="42360202" w:rsidR="00027310" w:rsidRPr="0055552F" w:rsidRDefault="00EA1A3B" w:rsidP="0055552F">
            <w:pPr>
              <w:rPr>
                <w:rFonts w:ascii="Arial" w:hAnsi="Arial" w:cs="Arial"/>
                <w:color w:val="FFFFFF" w:themeColor="background1"/>
              </w:rPr>
            </w:pPr>
            <w:r w:rsidRPr="0055552F">
              <w:rPr>
                <w:rFonts w:ascii="Arial" w:hAnsi="Arial" w:cs="Arial"/>
                <w:b/>
                <w:color w:val="FFFFFF" w:themeColor="background1"/>
              </w:rPr>
              <w:t>Resources</w:t>
            </w:r>
          </w:p>
        </w:tc>
      </w:tr>
      <w:tr w:rsidR="00BD35D4" w:rsidRPr="00EA1A3B" w14:paraId="524880A2" w14:textId="77777777" w:rsidTr="008F66E0">
        <w:trPr>
          <w:trHeight w:val="2222"/>
        </w:trPr>
        <w:tc>
          <w:tcPr>
            <w:tcW w:w="10070" w:type="dxa"/>
            <w:tcBorders>
              <w:top w:val="single" w:sz="4" w:space="0" w:color="000000"/>
              <w:left w:val="single" w:sz="4" w:space="0" w:color="000000"/>
              <w:bottom w:val="single" w:sz="4" w:space="0" w:color="000000"/>
              <w:right w:val="single" w:sz="4" w:space="0" w:color="000000"/>
            </w:tcBorders>
            <w:shd w:val="clear" w:color="auto" w:fill="D0E5FF"/>
            <w:tcMar>
              <w:top w:w="0" w:type="dxa"/>
              <w:left w:w="115" w:type="dxa"/>
              <w:bottom w:w="0" w:type="dxa"/>
              <w:right w:w="115" w:type="dxa"/>
            </w:tcMar>
          </w:tcPr>
          <w:p w14:paraId="06AF8F0A" w14:textId="12616ADB" w:rsidR="00BD35D4" w:rsidRPr="00EA1A3B" w:rsidRDefault="00BD35D4" w:rsidP="00F34087">
            <w:pPr>
              <w:numPr>
                <w:ilvl w:val="0"/>
                <w:numId w:val="42"/>
              </w:numPr>
              <w:spacing w:before="120" w:after="120"/>
              <w:rPr>
                <w:rFonts w:ascii="Arial" w:hAnsi="Arial" w:cs="Arial"/>
              </w:rPr>
            </w:pPr>
            <w:r w:rsidRPr="00EA1A3B">
              <w:rPr>
                <w:rFonts w:ascii="Arial" w:hAnsi="Arial" w:cs="Arial"/>
              </w:rPr>
              <w:t xml:space="preserve">Employment </w:t>
            </w:r>
            <w:r w:rsidR="00860B3F">
              <w:rPr>
                <w:rFonts w:ascii="Arial" w:hAnsi="Arial" w:cs="Arial"/>
              </w:rPr>
              <w:t>Development Department—t</w:t>
            </w:r>
            <w:r w:rsidRPr="00EA1A3B">
              <w:rPr>
                <w:rFonts w:ascii="Arial" w:hAnsi="Arial" w:cs="Arial"/>
              </w:rPr>
              <w:t>o look for relative and/or equivalent job competencies.</w:t>
            </w:r>
          </w:p>
          <w:p w14:paraId="7B19368B" w14:textId="5476E3B7" w:rsidR="00BD35D4" w:rsidRDefault="00BD35D4" w:rsidP="00F34087">
            <w:pPr>
              <w:numPr>
                <w:ilvl w:val="0"/>
                <w:numId w:val="42"/>
              </w:numPr>
              <w:spacing w:after="120"/>
              <w:rPr>
                <w:rFonts w:ascii="Arial" w:hAnsi="Arial" w:cs="Arial"/>
              </w:rPr>
            </w:pPr>
            <w:r w:rsidRPr="00EA1A3B">
              <w:rPr>
                <w:rFonts w:ascii="Arial" w:hAnsi="Arial" w:cs="Arial"/>
              </w:rPr>
              <w:t>Rancho Santia</w:t>
            </w:r>
            <w:r w:rsidR="00860B3F">
              <w:rPr>
                <w:rFonts w:ascii="Arial" w:hAnsi="Arial" w:cs="Arial"/>
              </w:rPr>
              <w:t>go Community College District—</w:t>
            </w:r>
            <w:r w:rsidRPr="00EA1A3B">
              <w:rPr>
                <w:rFonts w:ascii="Arial" w:hAnsi="Arial" w:cs="Arial"/>
              </w:rPr>
              <w:t>Orange Cou</w:t>
            </w:r>
            <w:r w:rsidR="00860B3F">
              <w:rPr>
                <w:rFonts w:ascii="Arial" w:hAnsi="Arial" w:cs="Arial"/>
              </w:rPr>
              <w:t>nty Teacher Pathway Partnership</w:t>
            </w:r>
            <w:proofErr w:type="gramStart"/>
            <w:r w:rsidR="00860B3F">
              <w:rPr>
                <w:rFonts w:ascii="Arial" w:hAnsi="Arial" w:cs="Arial"/>
              </w:rPr>
              <w:t>—</w:t>
            </w:r>
            <w:r w:rsidRPr="00EA1A3B">
              <w:rPr>
                <w:rFonts w:ascii="Arial" w:hAnsi="Arial" w:cs="Arial"/>
              </w:rPr>
              <w:t>“</w:t>
            </w:r>
            <w:proofErr w:type="gramEnd"/>
            <w:r w:rsidRPr="00EA1A3B">
              <w:rPr>
                <w:rFonts w:ascii="Arial" w:hAnsi="Arial" w:cs="Arial"/>
              </w:rPr>
              <w:t>Preparing Future Educators: Identifying Necessary Soft Skills Development”.</w:t>
            </w:r>
          </w:p>
          <w:p w14:paraId="0F127613" w14:textId="306BC257" w:rsidR="00181B06" w:rsidRPr="00352F45" w:rsidRDefault="00181B06" w:rsidP="00F34087">
            <w:pPr>
              <w:numPr>
                <w:ilvl w:val="0"/>
                <w:numId w:val="42"/>
              </w:numPr>
              <w:spacing w:after="120"/>
              <w:rPr>
                <w:rFonts w:ascii="Arial" w:hAnsi="Arial" w:cs="Arial"/>
              </w:rPr>
            </w:pPr>
            <w:r w:rsidRPr="00181B06">
              <w:rPr>
                <w:rFonts w:ascii="Arial" w:hAnsi="Arial" w:cs="Arial"/>
              </w:rPr>
              <w:t>ASAP Core Competencies</w:t>
            </w:r>
          </w:p>
        </w:tc>
      </w:tr>
      <w:tr w:rsidR="00027310" w:rsidRPr="00EA1A3B" w14:paraId="5AF5484E" w14:textId="77777777" w:rsidTr="008F66E0">
        <w:trPr>
          <w:trHeight w:val="5642"/>
        </w:trPr>
        <w:tc>
          <w:tcPr>
            <w:tcW w:w="10070" w:type="dxa"/>
            <w:tcBorders>
              <w:top w:val="single" w:sz="4" w:space="0" w:color="000000"/>
              <w:left w:val="single" w:sz="4" w:space="0" w:color="000000"/>
              <w:bottom w:val="single" w:sz="4" w:space="0" w:color="000000"/>
              <w:right w:val="single" w:sz="4" w:space="0" w:color="000000"/>
            </w:tcBorders>
            <w:shd w:val="clear" w:color="auto" w:fill="D0E5FF"/>
            <w:tcMar>
              <w:top w:w="0" w:type="dxa"/>
              <w:left w:w="115" w:type="dxa"/>
              <w:bottom w:w="0" w:type="dxa"/>
              <w:right w:w="115" w:type="dxa"/>
            </w:tcMar>
            <w:vAlign w:val="center"/>
          </w:tcPr>
          <w:p w14:paraId="6B56A382" w14:textId="6B16F0B7" w:rsidR="00027310" w:rsidRPr="00BC7F80" w:rsidRDefault="00352F45" w:rsidP="00BC7F80">
            <w:pPr>
              <w:numPr>
                <w:ilvl w:val="0"/>
                <w:numId w:val="43"/>
              </w:numPr>
              <w:spacing w:before="120" w:after="120"/>
              <w:rPr>
                <w:rFonts w:ascii="Arial" w:hAnsi="Arial" w:cs="Arial"/>
              </w:rPr>
            </w:pPr>
            <w:r w:rsidRPr="00BD35D4">
              <w:rPr>
                <w:rFonts w:ascii="Arial" w:hAnsi="Arial" w:cs="Arial"/>
              </w:rPr>
              <w:lastRenderedPageBreak/>
              <w:t>Information and feedback from Regions that are already using the ASAP Connect/Technical Assistance fo</w:t>
            </w:r>
            <w:r w:rsidR="00FF666F">
              <w:rPr>
                <w:rFonts w:ascii="Arial" w:hAnsi="Arial" w:cs="Arial"/>
              </w:rPr>
              <w:t xml:space="preserve">r Program Effectiveness </w:t>
            </w:r>
            <w:r w:rsidRPr="00BD35D4">
              <w:rPr>
                <w:rFonts w:ascii="Arial" w:hAnsi="Arial" w:cs="Arial"/>
              </w:rPr>
              <w:t>Core Competencies and data from the completed core competency surveys</w:t>
            </w:r>
            <w:r w:rsidR="00FF666F">
              <w:rPr>
                <w:rFonts w:ascii="Arial" w:hAnsi="Arial" w:cs="Arial"/>
              </w:rPr>
              <w:t xml:space="preserve">: </w:t>
            </w:r>
            <w:proofErr w:type="spellStart"/>
            <w:r w:rsidR="00FF666F">
              <w:rPr>
                <w:rFonts w:ascii="Arial" w:hAnsi="Arial" w:cs="Arial"/>
              </w:rPr>
              <w:t>CalSAC</w:t>
            </w:r>
            <w:proofErr w:type="spellEnd"/>
            <w:r w:rsidR="00FF666F">
              <w:rPr>
                <w:rFonts w:ascii="Arial" w:hAnsi="Arial" w:cs="Arial"/>
              </w:rPr>
              <w:t xml:space="preserve"> L</w:t>
            </w:r>
            <w:r w:rsidR="003D07C4">
              <w:rPr>
                <w:rFonts w:ascii="Arial" w:hAnsi="Arial" w:cs="Arial"/>
              </w:rPr>
              <w:t xml:space="preserve">eadership </w:t>
            </w:r>
            <w:r w:rsidR="00FF666F">
              <w:rPr>
                <w:rFonts w:ascii="Arial" w:hAnsi="Arial" w:cs="Arial"/>
              </w:rPr>
              <w:t>D</w:t>
            </w:r>
            <w:r w:rsidR="003D07C4">
              <w:rPr>
                <w:rFonts w:ascii="Arial" w:hAnsi="Arial" w:cs="Arial"/>
              </w:rPr>
              <w:t xml:space="preserve">evelopment </w:t>
            </w:r>
            <w:r w:rsidR="00FF666F">
              <w:rPr>
                <w:rFonts w:ascii="Arial" w:hAnsi="Arial" w:cs="Arial"/>
              </w:rPr>
              <w:t>I</w:t>
            </w:r>
            <w:r w:rsidR="003D07C4">
              <w:rPr>
                <w:rFonts w:ascii="Arial" w:hAnsi="Arial" w:cs="Arial"/>
              </w:rPr>
              <w:t>nstitute</w:t>
            </w:r>
            <w:r w:rsidR="00FF666F">
              <w:rPr>
                <w:rFonts w:ascii="Arial" w:hAnsi="Arial" w:cs="Arial"/>
              </w:rPr>
              <w:t xml:space="preserve"> Evaluation R</w:t>
            </w:r>
            <w:r w:rsidR="00EA1A3B" w:rsidRPr="00EA1A3B">
              <w:rPr>
                <w:rFonts w:ascii="Arial" w:hAnsi="Arial" w:cs="Arial"/>
              </w:rPr>
              <w:t xml:space="preserve">eport </w:t>
            </w:r>
            <w:r w:rsidR="001E081C">
              <w:rPr>
                <w:rFonts w:ascii="Arial" w:hAnsi="Arial" w:cs="Arial"/>
              </w:rPr>
              <w:t xml:space="preserve">called Approach to Leadership Development. </w:t>
            </w:r>
            <w:r w:rsidR="00BC7F80">
              <w:rPr>
                <w:rFonts w:ascii="Arial" w:hAnsi="Arial" w:cs="Arial"/>
              </w:rPr>
              <w:t>The Appr</w:t>
            </w:r>
            <w:r w:rsidR="00EA5A39">
              <w:rPr>
                <w:rFonts w:ascii="Arial" w:hAnsi="Arial" w:cs="Arial"/>
              </w:rPr>
              <w:t>oach to Leadership Development R</w:t>
            </w:r>
            <w:r w:rsidR="00BC7F80">
              <w:rPr>
                <w:rFonts w:ascii="Arial" w:hAnsi="Arial" w:cs="Arial"/>
              </w:rPr>
              <w:t xml:space="preserve">eport can be found on the </w:t>
            </w:r>
            <w:proofErr w:type="spellStart"/>
            <w:r w:rsidR="00BC7F80">
              <w:rPr>
                <w:rFonts w:ascii="Arial" w:hAnsi="Arial" w:cs="Arial"/>
              </w:rPr>
              <w:t>CalSAC</w:t>
            </w:r>
            <w:proofErr w:type="spellEnd"/>
            <w:r w:rsidR="00BC7F80">
              <w:rPr>
                <w:rFonts w:ascii="Arial" w:hAnsi="Arial" w:cs="Arial"/>
              </w:rPr>
              <w:t xml:space="preserve"> website </w:t>
            </w:r>
            <w:r w:rsidR="00BC7F80" w:rsidRPr="00BC7F80">
              <w:rPr>
                <w:rFonts w:ascii="Arial" w:hAnsi="Arial" w:cs="Arial"/>
              </w:rPr>
              <w:t xml:space="preserve">at </w:t>
            </w:r>
            <w:hyperlink r:id="rId12" w:tooltip="CalSAC website link." w:history="1">
              <w:r w:rsidR="00CA22C7" w:rsidRPr="000F53E5">
                <w:rPr>
                  <w:rStyle w:val="Hyperlink"/>
                  <w:rFonts w:ascii="Arial" w:hAnsi="Arial" w:cs="Arial"/>
                </w:rPr>
                <w:t>https://www.calsac.org/</w:t>
              </w:r>
            </w:hyperlink>
            <w:r w:rsidR="00CA22C7">
              <w:rPr>
                <w:rFonts w:ascii="Arial" w:hAnsi="Arial" w:cs="Arial"/>
              </w:rPr>
              <w:t xml:space="preserve"> </w:t>
            </w:r>
            <w:r w:rsidR="00BC7F80" w:rsidRPr="00BC7F80">
              <w:rPr>
                <w:rFonts w:ascii="Arial" w:hAnsi="Arial" w:cs="Arial"/>
              </w:rPr>
              <w:t>approach-to-leadership-development</w:t>
            </w:r>
            <w:r w:rsidR="00942CC2" w:rsidRPr="00BC7F80">
              <w:rPr>
                <w:rFonts w:ascii="Arial" w:hAnsi="Arial" w:cs="Arial"/>
              </w:rPr>
              <w:t>.</w:t>
            </w:r>
          </w:p>
          <w:p w14:paraId="75CBA3BD" w14:textId="77777777" w:rsidR="00027310" w:rsidRPr="00EA1A3B" w:rsidRDefault="00EA1A3B" w:rsidP="00F34087">
            <w:pPr>
              <w:numPr>
                <w:ilvl w:val="0"/>
                <w:numId w:val="43"/>
              </w:numPr>
              <w:spacing w:after="120"/>
              <w:rPr>
                <w:rFonts w:ascii="Arial" w:hAnsi="Arial" w:cs="Arial"/>
              </w:rPr>
            </w:pPr>
            <w:r w:rsidRPr="00EA1A3B">
              <w:rPr>
                <w:rFonts w:ascii="Arial" w:hAnsi="Arial" w:cs="Arial"/>
              </w:rPr>
              <w:t xml:space="preserve">The </w:t>
            </w:r>
            <w:proofErr w:type="spellStart"/>
            <w:r w:rsidRPr="00EA1A3B">
              <w:rPr>
                <w:rFonts w:ascii="Arial" w:hAnsi="Arial" w:cs="Arial"/>
              </w:rPr>
              <w:t>Bridgespan</w:t>
            </w:r>
            <w:proofErr w:type="spellEnd"/>
            <w:r w:rsidRPr="00EA1A3B">
              <w:rPr>
                <w:rFonts w:ascii="Arial" w:hAnsi="Arial" w:cs="Arial"/>
              </w:rPr>
              <w:t xml:space="preserve"> Groups “A Framework for Great Nonprofit Leadership”</w:t>
            </w:r>
          </w:p>
          <w:p w14:paraId="2055910F" w14:textId="77777777" w:rsidR="00027310" w:rsidRPr="00EA1A3B" w:rsidRDefault="00EA1A3B" w:rsidP="00F34087">
            <w:pPr>
              <w:numPr>
                <w:ilvl w:val="0"/>
                <w:numId w:val="43"/>
              </w:numPr>
              <w:spacing w:after="120"/>
              <w:rPr>
                <w:rFonts w:ascii="Arial" w:hAnsi="Arial" w:cs="Arial"/>
              </w:rPr>
            </w:pPr>
            <w:r w:rsidRPr="00EA1A3B">
              <w:rPr>
                <w:rFonts w:ascii="Arial" w:hAnsi="Arial" w:cs="Arial"/>
              </w:rPr>
              <w:t>Additional leadership development programs that focus on site coordinators</w:t>
            </w:r>
          </w:p>
          <w:p w14:paraId="0DAAA89F" w14:textId="797335C7" w:rsidR="00027310" w:rsidRPr="00EA1A3B" w:rsidRDefault="00EA1A3B" w:rsidP="00F34087">
            <w:pPr>
              <w:numPr>
                <w:ilvl w:val="0"/>
                <w:numId w:val="43"/>
              </w:numPr>
              <w:spacing w:after="120"/>
              <w:rPr>
                <w:rFonts w:ascii="Arial" w:hAnsi="Arial" w:cs="Arial"/>
              </w:rPr>
            </w:pPr>
            <w:r w:rsidRPr="00EA1A3B">
              <w:rPr>
                <w:rFonts w:ascii="Arial" w:hAnsi="Arial" w:cs="Arial"/>
              </w:rPr>
              <w:t>Additional leadership development frameworks that focus on principals (a group with comparable leadership competency needs) such as</w:t>
            </w:r>
            <w:r w:rsidR="002A0688">
              <w:rPr>
                <w:rFonts w:ascii="Arial" w:hAnsi="Arial" w:cs="Arial"/>
              </w:rPr>
              <w:t>:</w:t>
            </w:r>
          </w:p>
          <w:p w14:paraId="671389C4" w14:textId="77777777" w:rsidR="00027310" w:rsidRPr="00EA1A3B" w:rsidRDefault="00EA1A3B" w:rsidP="008059D0">
            <w:pPr>
              <w:numPr>
                <w:ilvl w:val="0"/>
                <w:numId w:val="65"/>
              </w:numPr>
              <w:spacing w:after="120"/>
              <w:ind w:left="1415"/>
              <w:rPr>
                <w:rFonts w:ascii="Arial" w:hAnsi="Arial" w:cs="Arial"/>
              </w:rPr>
            </w:pPr>
            <w:r w:rsidRPr="00EA1A3B">
              <w:rPr>
                <w:rFonts w:ascii="Arial" w:hAnsi="Arial" w:cs="Arial"/>
              </w:rPr>
              <w:t>How Leadership Influences Student Learning (2004: Wallace Foundation commissioned study)</w:t>
            </w:r>
          </w:p>
          <w:p w14:paraId="73991245" w14:textId="77777777" w:rsidR="00027310" w:rsidRPr="00EA1A3B" w:rsidRDefault="00EA1A3B" w:rsidP="008059D0">
            <w:pPr>
              <w:numPr>
                <w:ilvl w:val="0"/>
                <w:numId w:val="65"/>
              </w:numPr>
              <w:spacing w:after="120"/>
              <w:ind w:left="1415"/>
              <w:rPr>
                <w:rFonts w:ascii="Arial" w:hAnsi="Arial" w:cs="Arial"/>
              </w:rPr>
            </w:pPr>
            <w:r w:rsidRPr="00EA1A3B">
              <w:rPr>
                <w:rFonts w:ascii="Arial" w:hAnsi="Arial" w:cs="Arial"/>
              </w:rPr>
              <w:t xml:space="preserve">Preparing School Leaders (2007: Wallace Foundation, </w:t>
            </w:r>
            <w:proofErr w:type="spellStart"/>
            <w:r w:rsidRPr="00EA1A3B">
              <w:rPr>
                <w:rFonts w:ascii="Arial" w:hAnsi="Arial" w:cs="Arial"/>
              </w:rPr>
              <w:t>WestED</w:t>
            </w:r>
            <w:proofErr w:type="spellEnd"/>
            <w:r w:rsidRPr="00EA1A3B">
              <w:rPr>
                <w:rFonts w:ascii="Arial" w:hAnsi="Arial" w:cs="Arial"/>
              </w:rPr>
              <w:t>, Stanford)</w:t>
            </w:r>
          </w:p>
          <w:p w14:paraId="525EDAC0" w14:textId="77777777" w:rsidR="00027310" w:rsidRPr="00EA1A3B" w:rsidRDefault="00EA1A3B" w:rsidP="008059D0">
            <w:pPr>
              <w:numPr>
                <w:ilvl w:val="0"/>
                <w:numId w:val="65"/>
              </w:numPr>
              <w:spacing w:after="120"/>
              <w:ind w:left="1415"/>
              <w:rPr>
                <w:rFonts w:ascii="Arial" w:hAnsi="Arial" w:cs="Arial"/>
              </w:rPr>
            </w:pPr>
            <w:r w:rsidRPr="00EA1A3B">
              <w:rPr>
                <w:rFonts w:ascii="Arial" w:hAnsi="Arial" w:cs="Arial"/>
              </w:rPr>
              <w:t>KIPP Leadership Framework and Competency Model</w:t>
            </w:r>
          </w:p>
          <w:p w14:paraId="00306091" w14:textId="59A14343" w:rsidR="00027310" w:rsidRPr="002C2A73" w:rsidRDefault="00EA1A3B" w:rsidP="008059D0">
            <w:pPr>
              <w:numPr>
                <w:ilvl w:val="0"/>
                <w:numId w:val="65"/>
              </w:numPr>
              <w:spacing w:after="120"/>
              <w:ind w:left="1415"/>
              <w:rPr>
                <w:rFonts w:ascii="Arial" w:hAnsi="Arial" w:cs="Arial"/>
                <w:b/>
              </w:rPr>
            </w:pPr>
            <w:r w:rsidRPr="00EA1A3B">
              <w:rPr>
                <w:rFonts w:ascii="Arial" w:hAnsi="Arial" w:cs="Arial"/>
              </w:rPr>
              <w:t>Others (Public Profit has additional if more are needed)</w:t>
            </w:r>
          </w:p>
        </w:tc>
      </w:tr>
      <w:tr w:rsidR="00027310" w:rsidRPr="00EA1A3B" w14:paraId="53C67F69" w14:textId="77777777" w:rsidTr="008F66E0">
        <w:trPr>
          <w:trHeight w:val="458"/>
        </w:trPr>
        <w:tc>
          <w:tcPr>
            <w:tcW w:w="10070" w:type="dxa"/>
            <w:tcBorders>
              <w:top w:val="single" w:sz="4" w:space="0" w:color="000000"/>
              <w:left w:val="single" w:sz="4" w:space="0" w:color="000000"/>
              <w:bottom w:val="single" w:sz="4" w:space="0" w:color="000000"/>
              <w:right w:val="single" w:sz="4" w:space="0" w:color="000000"/>
            </w:tcBorders>
            <w:shd w:val="clear" w:color="auto" w:fill="1F497D" w:themeFill="text2"/>
            <w:tcMar>
              <w:top w:w="0" w:type="dxa"/>
              <w:left w:w="115" w:type="dxa"/>
              <w:bottom w:w="0" w:type="dxa"/>
              <w:right w:w="115" w:type="dxa"/>
            </w:tcMar>
            <w:vAlign w:val="center"/>
          </w:tcPr>
          <w:p w14:paraId="0EE3C9EF" w14:textId="2CF7DB06" w:rsidR="00027310" w:rsidRPr="0055552F" w:rsidRDefault="00EA1A3B" w:rsidP="0055552F">
            <w:pPr>
              <w:rPr>
                <w:rFonts w:ascii="Arial" w:hAnsi="Arial" w:cs="Arial"/>
                <w:color w:val="FFFFFF" w:themeColor="background1"/>
              </w:rPr>
            </w:pPr>
            <w:r w:rsidRPr="0055552F">
              <w:rPr>
                <w:rFonts w:ascii="Arial" w:hAnsi="Arial" w:cs="Arial"/>
                <w:b/>
                <w:color w:val="FFFFFF" w:themeColor="background1"/>
              </w:rPr>
              <w:t>Category</w:t>
            </w:r>
          </w:p>
        </w:tc>
      </w:tr>
      <w:tr w:rsidR="00027310" w:rsidRPr="00EA1A3B" w14:paraId="276FB758" w14:textId="77777777" w:rsidTr="008F66E0">
        <w:trPr>
          <w:trHeight w:val="791"/>
        </w:trPr>
        <w:tc>
          <w:tcPr>
            <w:tcW w:w="10070" w:type="dxa"/>
            <w:tcBorders>
              <w:top w:val="single" w:sz="4" w:space="0" w:color="000000"/>
              <w:left w:val="single" w:sz="4" w:space="0" w:color="000000"/>
              <w:bottom w:val="single" w:sz="4" w:space="0" w:color="000000"/>
              <w:right w:val="single" w:sz="4" w:space="0" w:color="000000"/>
            </w:tcBorders>
            <w:shd w:val="clear" w:color="auto" w:fill="D0E5FF"/>
            <w:tcMar>
              <w:top w:w="0" w:type="dxa"/>
              <w:left w:w="115" w:type="dxa"/>
              <w:bottom w:w="0" w:type="dxa"/>
              <w:right w:w="115" w:type="dxa"/>
            </w:tcMar>
            <w:vAlign w:val="center"/>
          </w:tcPr>
          <w:p w14:paraId="0112B1B8" w14:textId="6B0F45B6" w:rsidR="00027310" w:rsidRPr="00EA1A3B" w:rsidRDefault="002C2A73" w:rsidP="00F34087">
            <w:pPr>
              <w:numPr>
                <w:ilvl w:val="0"/>
                <w:numId w:val="44"/>
              </w:numPr>
              <w:spacing w:before="120"/>
              <w:rPr>
                <w:rFonts w:ascii="Arial" w:hAnsi="Arial" w:cs="Arial"/>
              </w:rPr>
            </w:pPr>
            <w:r>
              <w:rPr>
                <w:rFonts w:ascii="Arial" w:hAnsi="Arial" w:cs="Arial"/>
              </w:rPr>
              <w:t>TA</w:t>
            </w:r>
          </w:p>
          <w:p w14:paraId="453899C3" w14:textId="416349AD" w:rsidR="00027310" w:rsidRPr="00EA1A3B" w:rsidRDefault="002C2A73" w:rsidP="00F34087">
            <w:pPr>
              <w:numPr>
                <w:ilvl w:val="0"/>
                <w:numId w:val="44"/>
              </w:numPr>
              <w:spacing w:after="120"/>
              <w:rPr>
                <w:rFonts w:ascii="Arial" w:hAnsi="Arial" w:cs="Arial"/>
                <w:b/>
              </w:rPr>
            </w:pPr>
            <w:r>
              <w:rPr>
                <w:rFonts w:ascii="Arial" w:hAnsi="Arial" w:cs="Arial"/>
              </w:rPr>
              <w:t xml:space="preserve">PD </w:t>
            </w:r>
          </w:p>
        </w:tc>
      </w:tr>
      <w:tr w:rsidR="00027310" w:rsidRPr="00EA1A3B" w14:paraId="4550E9DA" w14:textId="77777777" w:rsidTr="008F66E0">
        <w:trPr>
          <w:trHeight w:val="440"/>
        </w:trPr>
        <w:tc>
          <w:tcPr>
            <w:tcW w:w="10070" w:type="dxa"/>
            <w:tcBorders>
              <w:top w:val="single" w:sz="4" w:space="0" w:color="000000"/>
              <w:left w:val="single" w:sz="4" w:space="0" w:color="000000"/>
              <w:bottom w:val="single" w:sz="4" w:space="0" w:color="000000"/>
              <w:right w:val="single" w:sz="4" w:space="0" w:color="000000"/>
            </w:tcBorders>
            <w:shd w:val="clear" w:color="auto" w:fill="1F497D" w:themeFill="text2"/>
            <w:tcMar>
              <w:top w:w="0" w:type="dxa"/>
              <w:left w:w="115" w:type="dxa"/>
              <w:bottom w:w="0" w:type="dxa"/>
              <w:right w:w="115" w:type="dxa"/>
            </w:tcMar>
            <w:vAlign w:val="center"/>
          </w:tcPr>
          <w:p w14:paraId="03D96052" w14:textId="3B9A35EB" w:rsidR="00027310" w:rsidRPr="0055552F" w:rsidRDefault="00EA1A3B" w:rsidP="0055552F">
            <w:pPr>
              <w:rPr>
                <w:rFonts w:ascii="Arial" w:hAnsi="Arial" w:cs="Arial"/>
                <w:color w:val="FFFFFF" w:themeColor="background1"/>
              </w:rPr>
            </w:pPr>
            <w:r w:rsidRPr="0055552F">
              <w:rPr>
                <w:rFonts w:ascii="Arial" w:hAnsi="Arial" w:cs="Arial"/>
                <w:b/>
                <w:color w:val="FFFFFF" w:themeColor="background1"/>
              </w:rPr>
              <w:t>Targeted Audience</w:t>
            </w:r>
          </w:p>
        </w:tc>
      </w:tr>
      <w:tr w:rsidR="00027310" w:rsidRPr="00EA1A3B" w14:paraId="4623CB11" w14:textId="77777777" w:rsidTr="008F66E0">
        <w:trPr>
          <w:trHeight w:val="1925"/>
        </w:trPr>
        <w:tc>
          <w:tcPr>
            <w:tcW w:w="10070" w:type="dxa"/>
            <w:tcBorders>
              <w:top w:val="single" w:sz="4" w:space="0" w:color="000000"/>
              <w:left w:val="single" w:sz="4" w:space="0" w:color="000000"/>
              <w:bottom w:val="single" w:sz="4" w:space="0" w:color="000000"/>
              <w:right w:val="single" w:sz="4" w:space="0" w:color="000000"/>
            </w:tcBorders>
            <w:shd w:val="clear" w:color="auto" w:fill="D0E5FF"/>
            <w:tcMar>
              <w:top w:w="0" w:type="dxa"/>
              <w:left w:w="115" w:type="dxa"/>
              <w:bottom w:w="0" w:type="dxa"/>
              <w:right w:w="115" w:type="dxa"/>
            </w:tcMar>
          </w:tcPr>
          <w:p w14:paraId="4C2835A6" w14:textId="4B825C31" w:rsidR="00027310" w:rsidRPr="00EA1A3B" w:rsidRDefault="008059D0" w:rsidP="00F34087">
            <w:pPr>
              <w:numPr>
                <w:ilvl w:val="0"/>
                <w:numId w:val="2"/>
              </w:numPr>
              <w:spacing w:before="120"/>
              <w:rPr>
                <w:rFonts w:ascii="Arial" w:hAnsi="Arial" w:cs="Arial"/>
              </w:rPr>
            </w:pPr>
            <w:r>
              <w:rPr>
                <w:rFonts w:ascii="Arial" w:hAnsi="Arial" w:cs="Arial"/>
              </w:rPr>
              <w:t>Human resources departments within the expanded l</w:t>
            </w:r>
            <w:r w:rsidR="00EA1A3B" w:rsidRPr="00EA1A3B">
              <w:rPr>
                <w:rFonts w:ascii="Arial" w:hAnsi="Arial" w:cs="Arial"/>
              </w:rPr>
              <w:t>earning field</w:t>
            </w:r>
          </w:p>
          <w:p w14:paraId="3D9EF8E5" w14:textId="70E774B3" w:rsidR="00027310" w:rsidRPr="00EA1A3B" w:rsidRDefault="00400ABF" w:rsidP="00F34087">
            <w:pPr>
              <w:numPr>
                <w:ilvl w:val="0"/>
                <w:numId w:val="2"/>
              </w:numPr>
              <w:rPr>
                <w:rFonts w:ascii="Arial" w:hAnsi="Arial" w:cs="Arial"/>
              </w:rPr>
            </w:pPr>
            <w:r>
              <w:rPr>
                <w:rFonts w:ascii="Arial" w:hAnsi="Arial" w:cs="Arial"/>
              </w:rPr>
              <w:t>PD</w:t>
            </w:r>
            <w:r w:rsidR="00EA1A3B" w:rsidRPr="00EA1A3B">
              <w:rPr>
                <w:rFonts w:ascii="Arial" w:hAnsi="Arial" w:cs="Arial"/>
              </w:rPr>
              <w:t xml:space="preserve"> and </w:t>
            </w:r>
            <w:r>
              <w:rPr>
                <w:rFonts w:ascii="Arial" w:hAnsi="Arial" w:cs="Arial"/>
              </w:rPr>
              <w:t>TA</w:t>
            </w:r>
            <w:r w:rsidR="00EA1A3B" w:rsidRPr="00EA1A3B">
              <w:rPr>
                <w:rFonts w:ascii="Arial" w:hAnsi="Arial" w:cs="Arial"/>
              </w:rPr>
              <w:t xml:space="preserve"> Providers</w:t>
            </w:r>
          </w:p>
          <w:p w14:paraId="16BF4FFF" w14:textId="77777777" w:rsidR="00027310" w:rsidRPr="00EA1A3B" w:rsidRDefault="00EA1A3B" w:rsidP="00F34087">
            <w:pPr>
              <w:numPr>
                <w:ilvl w:val="0"/>
                <w:numId w:val="2"/>
              </w:numPr>
              <w:rPr>
                <w:rFonts w:ascii="Arial" w:hAnsi="Arial" w:cs="Arial"/>
              </w:rPr>
            </w:pPr>
            <w:r w:rsidRPr="00EA1A3B">
              <w:rPr>
                <w:rFonts w:ascii="Arial" w:hAnsi="Arial" w:cs="Arial"/>
              </w:rPr>
              <w:t>Direct Supervisors of Site Coordinators</w:t>
            </w:r>
          </w:p>
          <w:p w14:paraId="446CA534" w14:textId="77777777" w:rsidR="00027310" w:rsidRPr="00EA1A3B" w:rsidRDefault="00EA1A3B" w:rsidP="00F34087">
            <w:pPr>
              <w:numPr>
                <w:ilvl w:val="0"/>
                <w:numId w:val="2"/>
              </w:numPr>
              <w:rPr>
                <w:rFonts w:ascii="Arial" w:hAnsi="Arial" w:cs="Arial"/>
              </w:rPr>
            </w:pPr>
            <w:r w:rsidRPr="00EA1A3B">
              <w:rPr>
                <w:rFonts w:ascii="Arial" w:hAnsi="Arial" w:cs="Arial"/>
              </w:rPr>
              <w:t>Site Coordinators</w:t>
            </w:r>
          </w:p>
          <w:p w14:paraId="170AA53E" w14:textId="7A74DCDA" w:rsidR="00027310" w:rsidRPr="00EA1A3B" w:rsidRDefault="00EA1A3B" w:rsidP="00F34087">
            <w:pPr>
              <w:numPr>
                <w:ilvl w:val="0"/>
                <w:numId w:val="2"/>
              </w:numPr>
              <w:rPr>
                <w:rFonts w:ascii="Arial" w:hAnsi="Arial" w:cs="Arial"/>
              </w:rPr>
            </w:pPr>
            <w:r w:rsidRPr="00EA1A3B">
              <w:rPr>
                <w:rFonts w:ascii="Arial" w:hAnsi="Arial" w:cs="Arial"/>
              </w:rPr>
              <w:t xml:space="preserve">CAN Site Coordinator Workgroup </w:t>
            </w:r>
          </w:p>
          <w:p w14:paraId="0E71FDD7" w14:textId="77777777" w:rsidR="00027310" w:rsidRPr="00EA1A3B" w:rsidRDefault="00EA1A3B" w:rsidP="00F34087">
            <w:pPr>
              <w:numPr>
                <w:ilvl w:val="0"/>
                <w:numId w:val="2"/>
              </w:numPr>
              <w:spacing w:after="120"/>
              <w:rPr>
                <w:rFonts w:ascii="Arial" w:hAnsi="Arial" w:cs="Arial"/>
              </w:rPr>
            </w:pPr>
            <w:r w:rsidRPr="00EA1A3B">
              <w:rPr>
                <w:rFonts w:ascii="Arial" w:hAnsi="Arial" w:cs="Arial"/>
              </w:rPr>
              <w:t>All stakeholders disseminate</w:t>
            </w:r>
          </w:p>
        </w:tc>
      </w:tr>
      <w:tr w:rsidR="00027310" w:rsidRPr="00EA1A3B" w14:paraId="2B24EEC0" w14:textId="77777777" w:rsidTr="008F66E0">
        <w:trPr>
          <w:trHeight w:val="440"/>
        </w:trPr>
        <w:tc>
          <w:tcPr>
            <w:tcW w:w="10070" w:type="dxa"/>
            <w:tcBorders>
              <w:top w:val="single" w:sz="4" w:space="0" w:color="000000"/>
              <w:left w:val="single" w:sz="4" w:space="0" w:color="000000"/>
              <w:bottom w:val="single" w:sz="4" w:space="0" w:color="000000"/>
              <w:right w:val="single" w:sz="4" w:space="0" w:color="000000"/>
            </w:tcBorders>
            <w:shd w:val="clear" w:color="auto" w:fill="1F497D" w:themeFill="text2"/>
            <w:tcMar>
              <w:top w:w="0" w:type="dxa"/>
              <w:left w:w="115" w:type="dxa"/>
              <w:bottom w:w="0" w:type="dxa"/>
              <w:right w:w="115" w:type="dxa"/>
            </w:tcMar>
            <w:vAlign w:val="center"/>
          </w:tcPr>
          <w:p w14:paraId="66321A39" w14:textId="77777777" w:rsidR="00027310" w:rsidRPr="0055552F" w:rsidRDefault="00EA1A3B" w:rsidP="0055552F">
            <w:pPr>
              <w:rPr>
                <w:rFonts w:ascii="Arial" w:hAnsi="Arial" w:cs="Arial"/>
                <w:b/>
                <w:color w:val="FFFFFF" w:themeColor="background1"/>
              </w:rPr>
            </w:pPr>
            <w:r w:rsidRPr="0055552F">
              <w:rPr>
                <w:rFonts w:ascii="Arial" w:hAnsi="Arial" w:cs="Arial"/>
                <w:b/>
                <w:color w:val="FFFFFF" w:themeColor="background1"/>
              </w:rPr>
              <w:t>Suggested Timeline</w:t>
            </w:r>
          </w:p>
        </w:tc>
      </w:tr>
      <w:tr w:rsidR="00027310" w:rsidRPr="00EA1A3B" w14:paraId="042FFDD5" w14:textId="77777777" w:rsidTr="008F66E0">
        <w:trPr>
          <w:trHeight w:val="1592"/>
        </w:trPr>
        <w:tc>
          <w:tcPr>
            <w:tcW w:w="10070" w:type="dxa"/>
            <w:tcBorders>
              <w:top w:val="single" w:sz="4" w:space="0" w:color="000000"/>
              <w:left w:val="single" w:sz="4" w:space="0" w:color="000000"/>
              <w:bottom w:val="single" w:sz="4" w:space="0" w:color="000000"/>
              <w:right w:val="single" w:sz="4" w:space="0" w:color="000000"/>
            </w:tcBorders>
            <w:shd w:val="clear" w:color="auto" w:fill="D0E5FF"/>
            <w:tcMar>
              <w:top w:w="0" w:type="dxa"/>
              <w:left w:w="115" w:type="dxa"/>
              <w:bottom w:w="0" w:type="dxa"/>
              <w:right w:w="115" w:type="dxa"/>
            </w:tcMar>
          </w:tcPr>
          <w:p w14:paraId="187A878B" w14:textId="417810D7" w:rsidR="00B2022F" w:rsidRPr="005B34ED" w:rsidRDefault="00EA1A3B" w:rsidP="00F34087">
            <w:pPr>
              <w:pStyle w:val="ListParagraph"/>
              <w:numPr>
                <w:ilvl w:val="0"/>
                <w:numId w:val="25"/>
              </w:numPr>
              <w:spacing w:before="120" w:after="120"/>
              <w:ind w:left="720"/>
              <w:contextualSpacing w:val="0"/>
              <w:rPr>
                <w:rFonts w:ascii="Arial" w:hAnsi="Arial" w:cs="Arial"/>
              </w:rPr>
            </w:pPr>
            <w:r w:rsidRPr="002C2A73">
              <w:rPr>
                <w:rFonts w:ascii="Arial" w:hAnsi="Arial" w:cs="Arial"/>
              </w:rPr>
              <w:t xml:space="preserve">To </w:t>
            </w:r>
            <w:r w:rsidR="002C2A73">
              <w:rPr>
                <w:rFonts w:ascii="Arial" w:hAnsi="Arial" w:cs="Arial"/>
              </w:rPr>
              <w:t>begin</w:t>
            </w:r>
            <w:r w:rsidRPr="002C2A73">
              <w:rPr>
                <w:rFonts w:ascii="Arial" w:hAnsi="Arial" w:cs="Arial"/>
              </w:rPr>
              <w:t xml:space="preserve"> in FY 18</w:t>
            </w:r>
            <w:r w:rsidR="00F23D1B">
              <w:rPr>
                <w:rFonts w:ascii="Arial" w:hAnsi="Arial" w:cs="Arial"/>
              </w:rPr>
              <w:t>–</w:t>
            </w:r>
            <w:r w:rsidRPr="002C2A73">
              <w:rPr>
                <w:rFonts w:ascii="Arial" w:hAnsi="Arial" w:cs="Arial"/>
              </w:rPr>
              <w:t>19 Q1</w:t>
            </w:r>
          </w:p>
          <w:p w14:paraId="5971F77B" w14:textId="03C2933E" w:rsidR="00027310" w:rsidRPr="00EA1A3B" w:rsidRDefault="00EA1A3B" w:rsidP="00BD35D4">
            <w:pPr>
              <w:spacing w:after="120"/>
              <w:rPr>
                <w:rFonts w:ascii="Arial" w:hAnsi="Arial" w:cs="Arial"/>
                <w:b/>
              </w:rPr>
            </w:pPr>
            <w:r w:rsidRPr="00EA1A3B">
              <w:rPr>
                <w:rFonts w:ascii="Arial" w:hAnsi="Arial" w:cs="Arial"/>
              </w:rPr>
              <w:t>This is a foundational recommendation for implem</w:t>
            </w:r>
            <w:r w:rsidR="00A83250">
              <w:rPr>
                <w:rFonts w:ascii="Arial" w:hAnsi="Arial" w:cs="Arial"/>
              </w:rPr>
              <w:t>entation of Recommendation 2b.</w:t>
            </w:r>
          </w:p>
        </w:tc>
      </w:tr>
      <w:tr w:rsidR="00027310" w:rsidRPr="00EA1A3B" w14:paraId="1433CF66" w14:textId="77777777" w:rsidTr="008F66E0">
        <w:trPr>
          <w:trHeight w:val="422"/>
        </w:trPr>
        <w:tc>
          <w:tcPr>
            <w:tcW w:w="10070" w:type="dxa"/>
            <w:tcBorders>
              <w:top w:val="single" w:sz="4" w:space="0" w:color="000000"/>
              <w:left w:val="single" w:sz="4" w:space="0" w:color="000000"/>
              <w:bottom w:val="single" w:sz="4" w:space="0" w:color="000000"/>
              <w:right w:val="single" w:sz="4" w:space="0" w:color="000000"/>
            </w:tcBorders>
            <w:shd w:val="clear" w:color="auto" w:fill="1F497D" w:themeFill="text2"/>
            <w:tcMar>
              <w:top w:w="0" w:type="dxa"/>
              <w:left w:w="115" w:type="dxa"/>
              <w:bottom w:w="0" w:type="dxa"/>
              <w:right w:w="115" w:type="dxa"/>
            </w:tcMar>
            <w:vAlign w:val="center"/>
          </w:tcPr>
          <w:p w14:paraId="4029872E" w14:textId="77777777" w:rsidR="00027310" w:rsidRPr="0055552F" w:rsidRDefault="00EA1A3B" w:rsidP="0055552F">
            <w:pPr>
              <w:rPr>
                <w:rFonts w:ascii="Arial" w:hAnsi="Arial" w:cs="Arial"/>
                <w:color w:val="FFFFFF" w:themeColor="background1"/>
              </w:rPr>
            </w:pPr>
            <w:r w:rsidRPr="0055552F">
              <w:rPr>
                <w:rFonts w:ascii="Arial" w:hAnsi="Arial" w:cs="Arial"/>
                <w:b/>
                <w:color w:val="FFFFFF" w:themeColor="background1"/>
              </w:rPr>
              <w:lastRenderedPageBreak/>
              <w:t>Additional Considerations</w:t>
            </w:r>
          </w:p>
        </w:tc>
      </w:tr>
      <w:tr w:rsidR="00027310" w:rsidRPr="00EA1A3B" w14:paraId="694AD288" w14:textId="77777777" w:rsidTr="008F66E0">
        <w:trPr>
          <w:trHeight w:val="3257"/>
        </w:trPr>
        <w:tc>
          <w:tcPr>
            <w:tcW w:w="10070" w:type="dxa"/>
            <w:tcBorders>
              <w:top w:val="single" w:sz="4" w:space="0" w:color="000000"/>
              <w:left w:val="single" w:sz="4" w:space="0" w:color="000000"/>
              <w:bottom w:val="single" w:sz="4" w:space="0" w:color="000000"/>
              <w:right w:val="single" w:sz="4" w:space="0" w:color="000000"/>
            </w:tcBorders>
            <w:shd w:val="clear" w:color="auto" w:fill="D0E5FF"/>
            <w:tcMar>
              <w:top w:w="0" w:type="dxa"/>
              <w:left w:w="115" w:type="dxa"/>
              <w:bottom w:w="0" w:type="dxa"/>
              <w:right w:w="115" w:type="dxa"/>
            </w:tcMar>
            <w:vAlign w:val="center"/>
          </w:tcPr>
          <w:p w14:paraId="22A82DCF" w14:textId="77777777" w:rsidR="00027310" w:rsidRPr="0055552F" w:rsidRDefault="00EA1A3B" w:rsidP="00F34087">
            <w:pPr>
              <w:pStyle w:val="ListParagraph"/>
              <w:numPr>
                <w:ilvl w:val="0"/>
                <w:numId w:val="32"/>
              </w:numPr>
              <w:spacing w:before="120" w:after="120"/>
              <w:contextualSpacing w:val="0"/>
              <w:rPr>
                <w:rFonts w:ascii="Arial" w:hAnsi="Arial" w:cs="Arial"/>
              </w:rPr>
            </w:pPr>
            <w:r w:rsidRPr="0055552F">
              <w:rPr>
                <w:rFonts w:ascii="Arial" w:hAnsi="Arial" w:cs="Arial"/>
              </w:rPr>
              <w:t>This recommendation raised these questions:</w:t>
            </w:r>
          </w:p>
          <w:p w14:paraId="28F2290E" w14:textId="657355DA" w:rsidR="00027310" w:rsidRPr="00EA1A3B" w:rsidRDefault="00EA1A3B" w:rsidP="00F34087">
            <w:pPr>
              <w:numPr>
                <w:ilvl w:val="1"/>
                <w:numId w:val="32"/>
              </w:numPr>
              <w:spacing w:after="120"/>
              <w:rPr>
                <w:rFonts w:ascii="Arial" w:hAnsi="Arial" w:cs="Arial"/>
              </w:rPr>
            </w:pPr>
            <w:r w:rsidRPr="00EA1A3B">
              <w:rPr>
                <w:rFonts w:ascii="Arial" w:hAnsi="Arial" w:cs="Arial"/>
              </w:rPr>
              <w:t xml:space="preserve">Once the competencies are </w:t>
            </w:r>
            <w:r w:rsidR="00F23D1B" w:rsidRPr="00EA1A3B">
              <w:rPr>
                <w:rFonts w:ascii="Arial" w:hAnsi="Arial" w:cs="Arial"/>
              </w:rPr>
              <w:t>identified,</w:t>
            </w:r>
            <w:r w:rsidRPr="00EA1A3B">
              <w:rPr>
                <w:rFonts w:ascii="Arial" w:hAnsi="Arial" w:cs="Arial"/>
              </w:rPr>
              <w:t xml:space="preserve"> whose role is it to coach and add to the skill set, mind-set, and too</w:t>
            </w:r>
            <w:r w:rsidR="00F23D1B">
              <w:rPr>
                <w:rFonts w:ascii="Arial" w:hAnsi="Arial" w:cs="Arial"/>
              </w:rPr>
              <w:t>l kit of the expanded learning S</w:t>
            </w:r>
            <w:r w:rsidRPr="00EA1A3B">
              <w:rPr>
                <w:rFonts w:ascii="Arial" w:hAnsi="Arial" w:cs="Arial"/>
              </w:rPr>
              <w:t xml:space="preserve">ite </w:t>
            </w:r>
            <w:r w:rsidR="00F23D1B">
              <w:rPr>
                <w:rFonts w:ascii="Arial" w:hAnsi="Arial" w:cs="Arial"/>
              </w:rPr>
              <w:t>C</w:t>
            </w:r>
            <w:r w:rsidRPr="00EA1A3B">
              <w:rPr>
                <w:rFonts w:ascii="Arial" w:hAnsi="Arial" w:cs="Arial"/>
              </w:rPr>
              <w:t>oordinators?</w:t>
            </w:r>
          </w:p>
          <w:p w14:paraId="6D1DC32B" w14:textId="774A9A6B" w:rsidR="00027310" w:rsidRPr="00EA1A3B" w:rsidRDefault="00EA1A3B" w:rsidP="00F34087">
            <w:pPr>
              <w:numPr>
                <w:ilvl w:val="1"/>
                <w:numId w:val="32"/>
              </w:numPr>
              <w:spacing w:after="120"/>
              <w:rPr>
                <w:rFonts w:ascii="Arial" w:hAnsi="Arial" w:cs="Arial"/>
              </w:rPr>
            </w:pPr>
            <w:r w:rsidRPr="00EA1A3B">
              <w:rPr>
                <w:rFonts w:ascii="Arial" w:hAnsi="Arial" w:cs="Arial"/>
              </w:rPr>
              <w:t xml:space="preserve">What is the method of assessment to determine Site Coordinator </w:t>
            </w:r>
            <w:r w:rsidR="00F23D1B" w:rsidRPr="00EA1A3B">
              <w:rPr>
                <w:rFonts w:ascii="Arial" w:hAnsi="Arial" w:cs="Arial"/>
              </w:rPr>
              <w:t>proficiency competency</w:t>
            </w:r>
            <w:r w:rsidRPr="00EA1A3B">
              <w:rPr>
                <w:rFonts w:ascii="Arial" w:hAnsi="Arial" w:cs="Arial"/>
              </w:rPr>
              <w:t xml:space="preserve"> that they needed to bolster or were lacking?</w:t>
            </w:r>
          </w:p>
          <w:p w14:paraId="14146C7F" w14:textId="26134FD0" w:rsidR="00375DAE" w:rsidRPr="00B83C07" w:rsidRDefault="00EA1A3B" w:rsidP="00F34087">
            <w:pPr>
              <w:numPr>
                <w:ilvl w:val="1"/>
                <w:numId w:val="32"/>
              </w:numPr>
              <w:spacing w:after="120"/>
              <w:rPr>
                <w:rFonts w:ascii="Arial" w:hAnsi="Arial" w:cs="Arial"/>
              </w:rPr>
            </w:pPr>
            <w:r w:rsidRPr="00EA1A3B">
              <w:rPr>
                <w:rFonts w:ascii="Arial" w:hAnsi="Arial" w:cs="Arial"/>
              </w:rPr>
              <w:t>Will there be a competency progression at each level (recruitment, training)?</w:t>
            </w:r>
          </w:p>
          <w:p w14:paraId="4B3AB2EF" w14:textId="4DE9B76D" w:rsidR="00027310" w:rsidRPr="0055552F" w:rsidRDefault="00EA1A3B" w:rsidP="00F34087">
            <w:pPr>
              <w:pStyle w:val="ListParagraph"/>
              <w:numPr>
                <w:ilvl w:val="0"/>
                <w:numId w:val="32"/>
              </w:numPr>
              <w:spacing w:after="120"/>
              <w:contextualSpacing w:val="0"/>
              <w:rPr>
                <w:rFonts w:ascii="Arial" w:hAnsi="Arial" w:cs="Arial"/>
              </w:rPr>
            </w:pPr>
            <w:r w:rsidRPr="0055552F">
              <w:rPr>
                <w:rFonts w:ascii="Arial" w:hAnsi="Arial" w:cs="Arial"/>
              </w:rPr>
              <w:t>These questions ar</w:t>
            </w:r>
            <w:r w:rsidR="00F23D1B" w:rsidRPr="0055552F">
              <w:rPr>
                <w:rFonts w:ascii="Arial" w:hAnsi="Arial" w:cs="Arial"/>
              </w:rPr>
              <w:t>e addressed by Recommendations 2b and 3</w:t>
            </w:r>
            <w:r w:rsidRPr="0055552F">
              <w:rPr>
                <w:rFonts w:ascii="Arial" w:hAnsi="Arial" w:cs="Arial"/>
              </w:rPr>
              <w:t xml:space="preserve"> below.</w:t>
            </w:r>
          </w:p>
          <w:p w14:paraId="25EF52DE" w14:textId="6A4D7DDA" w:rsidR="00027310" w:rsidRPr="0055552F" w:rsidRDefault="00EA1A3B" w:rsidP="001E081C">
            <w:pPr>
              <w:pStyle w:val="ListParagraph"/>
              <w:numPr>
                <w:ilvl w:val="0"/>
                <w:numId w:val="32"/>
              </w:numPr>
              <w:contextualSpacing w:val="0"/>
              <w:rPr>
                <w:rFonts w:ascii="Arial" w:hAnsi="Arial" w:cs="Arial"/>
              </w:rPr>
            </w:pPr>
            <w:r w:rsidRPr="0055552F">
              <w:rPr>
                <w:rFonts w:ascii="Arial" w:hAnsi="Arial" w:cs="Arial"/>
              </w:rPr>
              <w:t xml:space="preserve">This should this be housed by a centralized location (same place as products of other recommendations are housed; that combines flexibility and permanence; ease of access; has visibility, easily updated) and that entity should be responsible for </w:t>
            </w:r>
            <w:r w:rsidR="002A0688" w:rsidRPr="0055552F">
              <w:rPr>
                <w:rFonts w:ascii="Arial" w:hAnsi="Arial" w:cs="Arial"/>
              </w:rPr>
              <w:t xml:space="preserve">a </w:t>
            </w:r>
            <w:r w:rsidRPr="0055552F">
              <w:rPr>
                <w:rFonts w:ascii="Arial" w:hAnsi="Arial" w:cs="Arial"/>
              </w:rPr>
              <w:t>website.</w:t>
            </w:r>
          </w:p>
        </w:tc>
      </w:tr>
    </w:tbl>
    <w:tbl>
      <w:tblPr>
        <w:tblStyle w:val="11"/>
        <w:tblW w:w="10070" w:type="dxa"/>
        <w:tblLayout w:type="fixed"/>
        <w:tblLook w:val="0420" w:firstRow="1" w:lastRow="0" w:firstColumn="0" w:lastColumn="0" w:noHBand="0" w:noVBand="1"/>
        <w:tblCaption w:val="Recommendation 1: Survey Site Coordinator Needs and Demographics"/>
        <w:tblDescription w:val="Recommendation number 1 and context for supporting the empowerment of site coordinators with leadership, modeling, and mentoring. "/>
      </w:tblPr>
      <w:tblGrid>
        <w:gridCol w:w="10070"/>
      </w:tblGrid>
      <w:tr w:rsidR="00027310" w:rsidRPr="00EA1A3B" w14:paraId="3F5F4903" w14:textId="77777777" w:rsidTr="008F66E0">
        <w:trPr>
          <w:trHeight w:val="702"/>
          <w:tblHeader/>
        </w:trPr>
        <w:tc>
          <w:tcPr>
            <w:tcW w:w="10070" w:type="dxa"/>
            <w:shd w:val="clear" w:color="auto" w:fill="auto"/>
            <w:tcMar>
              <w:top w:w="0" w:type="dxa"/>
              <w:left w:w="115" w:type="dxa"/>
              <w:bottom w:w="0" w:type="dxa"/>
              <w:right w:w="115" w:type="dxa"/>
            </w:tcMar>
            <w:vAlign w:val="center"/>
          </w:tcPr>
          <w:p w14:paraId="2A0FE8B6" w14:textId="77777777" w:rsidR="00027310" w:rsidRPr="00EA1A3B" w:rsidRDefault="00EA1A3B" w:rsidP="00352F45">
            <w:pPr>
              <w:spacing w:before="240" w:after="240"/>
              <w:ind w:left="0" w:firstLine="0"/>
              <w:rPr>
                <w:rFonts w:ascii="Arial" w:hAnsi="Arial" w:cs="Arial"/>
                <w:b/>
              </w:rPr>
            </w:pPr>
            <w:r w:rsidRPr="00EA1A3B">
              <w:rPr>
                <w:rFonts w:ascii="Arial" w:hAnsi="Arial" w:cs="Arial"/>
                <w:b/>
              </w:rPr>
              <w:t>Recommendation 2b:</w:t>
            </w:r>
            <w:r w:rsidRPr="00EA1A3B">
              <w:rPr>
                <w:rFonts w:ascii="Arial" w:hAnsi="Arial" w:cs="Arial"/>
              </w:rPr>
              <w:t xml:space="preserve"> </w:t>
            </w:r>
            <w:r w:rsidRPr="00EA1A3B">
              <w:rPr>
                <w:rFonts w:ascii="Arial" w:hAnsi="Arial" w:cs="Arial"/>
                <w:b/>
              </w:rPr>
              <w:t>Prioritize and Map the Incremental Steps for Competency Trainings and Development</w:t>
            </w:r>
          </w:p>
        </w:tc>
      </w:tr>
      <w:tr w:rsidR="00027310" w:rsidRPr="00EA1A3B" w14:paraId="78AF3864" w14:textId="77777777" w:rsidTr="008F66E0">
        <w:trPr>
          <w:trHeight w:val="450"/>
        </w:trPr>
        <w:tc>
          <w:tcPr>
            <w:tcW w:w="10070" w:type="dxa"/>
            <w:tcBorders>
              <w:left w:val="single" w:sz="4" w:space="0" w:color="000000"/>
              <w:bottom w:val="single" w:sz="4" w:space="0" w:color="000000"/>
              <w:right w:val="single" w:sz="4" w:space="0" w:color="000000"/>
            </w:tcBorders>
            <w:shd w:val="clear" w:color="auto" w:fill="1F497D" w:themeFill="text2"/>
            <w:tcMar>
              <w:top w:w="0" w:type="dxa"/>
              <w:left w:w="115" w:type="dxa"/>
              <w:bottom w:w="0" w:type="dxa"/>
              <w:right w:w="115" w:type="dxa"/>
            </w:tcMar>
            <w:vAlign w:val="center"/>
          </w:tcPr>
          <w:p w14:paraId="4580C916" w14:textId="1A2EBAC6" w:rsidR="00027310" w:rsidRPr="0055552F" w:rsidRDefault="00EA1A3B" w:rsidP="0055552F">
            <w:pPr>
              <w:rPr>
                <w:rFonts w:ascii="Arial" w:hAnsi="Arial" w:cs="Arial"/>
                <w:color w:val="FFFFFF" w:themeColor="background1"/>
              </w:rPr>
            </w:pPr>
            <w:r w:rsidRPr="0055552F">
              <w:rPr>
                <w:rFonts w:ascii="Arial" w:hAnsi="Arial" w:cs="Arial"/>
                <w:b/>
                <w:color w:val="FFFFFF" w:themeColor="background1"/>
              </w:rPr>
              <w:t>Recommendation</w:t>
            </w:r>
          </w:p>
        </w:tc>
      </w:tr>
      <w:tr w:rsidR="00027310" w:rsidRPr="00EA1A3B" w14:paraId="7FB04D65" w14:textId="77777777" w:rsidTr="008F66E0">
        <w:trPr>
          <w:trHeight w:val="1880"/>
        </w:trPr>
        <w:tc>
          <w:tcPr>
            <w:tcW w:w="10070" w:type="dxa"/>
            <w:tcBorders>
              <w:top w:val="single" w:sz="4" w:space="0" w:color="000000"/>
              <w:left w:val="single" w:sz="4" w:space="0" w:color="000000"/>
              <w:bottom w:val="single" w:sz="4" w:space="0" w:color="000000"/>
              <w:right w:val="single" w:sz="4" w:space="0" w:color="000000"/>
            </w:tcBorders>
            <w:shd w:val="clear" w:color="auto" w:fill="D0E5FF"/>
            <w:tcMar>
              <w:top w:w="0" w:type="dxa"/>
              <w:left w:w="115" w:type="dxa"/>
              <w:bottom w:w="0" w:type="dxa"/>
              <w:right w:w="115" w:type="dxa"/>
            </w:tcMar>
            <w:vAlign w:val="center"/>
          </w:tcPr>
          <w:p w14:paraId="751347A4" w14:textId="77777777" w:rsidR="00027310" w:rsidRPr="00EA1A3B" w:rsidRDefault="00EA1A3B" w:rsidP="006655F3">
            <w:pPr>
              <w:spacing w:before="120" w:after="120"/>
              <w:ind w:left="0" w:firstLine="0"/>
              <w:rPr>
                <w:rFonts w:ascii="Arial" w:hAnsi="Arial" w:cs="Arial"/>
              </w:rPr>
            </w:pPr>
            <w:r w:rsidRPr="00EA1A3B">
              <w:rPr>
                <w:rFonts w:ascii="Arial" w:hAnsi="Arial" w:cs="Arial"/>
              </w:rPr>
              <w:t xml:space="preserve">Once the Site Coordinator competencies are selected (Recommendation 2a), Site Coordinator competencies should be prioritized and then intentionally mapped into a developmental progression to attain proficiency in those competencies. This will assure that the training and development plan for a Site Coordinator is a scaffolded continuum that incorporates clear expectations and measures of performance that builds upon the individual needs of Site Coordinators. </w:t>
            </w:r>
          </w:p>
        </w:tc>
      </w:tr>
      <w:tr w:rsidR="00027310" w:rsidRPr="00EA1A3B" w14:paraId="7CB38937" w14:textId="77777777" w:rsidTr="008F66E0">
        <w:trPr>
          <w:trHeight w:val="521"/>
        </w:trPr>
        <w:tc>
          <w:tcPr>
            <w:tcW w:w="10070" w:type="dxa"/>
            <w:tcBorders>
              <w:top w:val="single" w:sz="4" w:space="0" w:color="000000"/>
              <w:left w:val="single" w:sz="4" w:space="0" w:color="000000"/>
              <w:bottom w:val="single" w:sz="4" w:space="0" w:color="000000"/>
              <w:right w:val="single" w:sz="4" w:space="0" w:color="000000"/>
            </w:tcBorders>
            <w:shd w:val="clear" w:color="auto" w:fill="1F497D" w:themeFill="text2"/>
            <w:tcMar>
              <w:top w:w="0" w:type="dxa"/>
              <w:left w:w="115" w:type="dxa"/>
              <w:bottom w:w="0" w:type="dxa"/>
              <w:right w:w="115" w:type="dxa"/>
            </w:tcMar>
            <w:vAlign w:val="center"/>
          </w:tcPr>
          <w:p w14:paraId="29960E69" w14:textId="0DC0002B" w:rsidR="00027310" w:rsidRPr="0055552F" w:rsidRDefault="00EA1A3B" w:rsidP="0055552F">
            <w:pPr>
              <w:rPr>
                <w:rFonts w:ascii="Arial" w:hAnsi="Arial" w:cs="Arial"/>
                <w:color w:val="FFFFFF" w:themeColor="background1"/>
              </w:rPr>
            </w:pPr>
            <w:r w:rsidRPr="0055552F">
              <w:rPr>
                <w:rFonts w:ascii="Arial" w:hAnsi="Arial" w:cs="Arial"/>
                <w:b/>
                <w:color w:val="FFFFFF" w:themeColor="background1"/>
              </w:rPr>
              <w:t>Rationale</w:t>
            </w:r>
          </w:p>
        </w:tc>
      </w:tr>
      <w:tr w:rsidR="00027310" w:rsidRPr="00EA1A3B" w14:paraId="4243B49E" w14:textId="77777777" w:rsidTr="008F66E0">
        <w:trPr>
          <w:trHeight w:val="1655"/>
        </w:trPr>
        <w:tc>
          <w:tcPr>
            <w:tcW w:w="10070" w:type="dxa"/>
            <w:tcBorders>
              <w:top w:val="single" w:sz="4" w:space="0" w:color="000000"/>
              <w:left w:val="single" w:sz="4" w:space="0" w:color="000000"/>
              <w:bottom w:val="single" w:sz="4" w:space="0" w:color="000000"/>
              <w:right w:val="single" w:sz="4" w:space="0" w:color="000000"/>
            </w:tcBorders>
            <w:shd w:val="clear" w:color="auto" w:fill="D0E5FF"/>
            <w:tcMar>
              <w:top w:w="0" w:type="dxa"/>
              <w:left w:w="115" w:type="dxa"/>
              <w:bottom w:w="0" w:type="dxa"/>
              <w:right w:w="115" w:type="dxa"/>
            </w:tcMar>
          </w:tcPr>
          <w:p w14:paraId="0EA3F03B" w14:textId="77777777" w:rsidR="00027310" w:rsidRPr="00EA1A3B" w:rsidRDefault="00EA1A3B" w:rsidP="00BD35D4">
            <w:pPr>
              <w:spacing w:before="120" w:after="120"/>
              <w:ind w:left="0" w:firstLine="0"/>
              <w:rPr>
                <w:rFonts w:ascii="Arial" w:hAnsi="Arial" w:cs="Arial"/>
                <w:b/>
              </w:rPr>
            </w:pPr>
            <w:r w:rsidRPr="00EA1A3B">
              <w:rPr>
                <w:rFonts w:ascii="Arial" w:hAnsi="Arial" w:cs="Arial"/>
              </w:rPr>
              <w:t>Due to the high turnover and resulting continuous year-long Site Coordinator replacement, having a well-developed set of competencies that are intentionally mapped into incremental steps, will allow for an individual training and development plan to be created and implemented to assure that a consistently high level of Site Leadership across the field, no matter when a Site Coordinator begins in that critical position.</w:t>
            </w:r>
          </w:p>
        </w:tc>
      </w:tr>
      <w:tr w:rsidR="00027310" w:rsidRPr="00EA1A3B" w14:paraId="2FBC9400" w14:textId="77777777" w:rsidTr="008F66E0">
        <w:trPr>
          <w:trHeight w:val="520"/>
        </w:trPr>
        <w:tc>
          <w:tcPr>
            <w:tcW w:w="10070" w:type="dxa"/>
            <w:tcBorders>
              <w:top w:val="single" w:sz="4" w:space="0" w:color="000000"/>
              <w:left w:val="single" w:sz="4" w:space="0" w:color="000000"/>
              <w:bottom w:val="single" w:sz="4" w:space="0" w:color="000000"/>
              <w:right w:val="single" w:sz="4" w:space="0" w:color="000000"/>
            </w:tcBorders>
            <w:shd w:val="clear" w:color="auto" w:fill="1F497D" w:themeFill="text2"/>
            <w:tcMar>
              <w:top w:w="0" w:type="dxa"/>
              <w:left w:w="115" w:type="dxa"/>
              <w:bottom w:w="0" w:type="dxa"/>
              <w:right w:w="115" w:type="dxa"/>
            </w:tcMar>
            <w:vAlign w:val="center"/>
          </w:tcPr>
          <w:p w14:paraId="3A74D92E" w14:textId="19D33AFB" w:rsidR="00027310" w:rsidRPr="00EA1A3B" w:rsidRDefault="00EA1A3B" w:rsidP="0055552F">
            <w:pPr>
              <w:rPr>
                <w:rFonts w:ascii="Arial" w:hAnsi="Arial" w:cs="Arial"/>
              </w:rPr>
            </w:pPr>
            <w:r w:rsidRPr="0055552F">
              <w:rPr>
                <w:rFonts w:ascii="Arial" w:hAnsi="Arial" w:cs="Arial"/>
                <w:b/>
                <w:color w:val="FFFFFF" w:themeColor="background1"/>
              </w:rPr>
              <w:t>Resources</w:t>
            </w:r>
          </w:p>
        </w:tc>
      </w:tr>
      <w:tr w:rsidR="00C70A33" w:rsidRPr="00EA1A3B" w14:paraId="3EED3E79" w14:textId="77777777" w:rsidTr="008F66E0">
        <w:trPr>
          <w:trHeight w:val="1115"/>
        </w:trPr>
        <w:tc>
          <w:tcPr>
            <w:tcW w:w="10070" w:type="dxa"/>
            <w:tcBorders>
              <w:top w:val="single" w:sz="4" w:space="0" w:color="000000"/>
              <w:left w:val="single" w:sz="4" w:space="0" w:color="000000"/>
              <w:bottom w:val="single" w:sz="4" w:space="0" w:color="000000"/>
              <w:right w:val="single" w:sz="4" w:space="0" w:color="000000"/>
            </w:tcBorders>
            <w:shd w:val="clear" w:color="auto" w:fill="D0E5FF"/>
            <w:tcMar>
              <w:top w:w="0" w:type="dxa"/>
              <w:left w:w="115" w:type="dxa"/>
              <w:bottom w:w="0" w:type="dxa"/>
              <w:right w:w="115" w:type="dxa"/>
            </w:tcMar>
          </w:tcPr>
          <w:p w14:paraId="34BC82A8" w14:textId="601512C7" w:rsidR="00C70A33" w:rsidRPr="00C70A33" w:rsidRDefault="00C70A33" w:rsidP="00F34087">
            <w:pPr>
              <w:numPr>
                <w:ilvl w:val="0"/>
                <w:numId w:val="16"/>
              </w:numPr>
              <w:spacing w:before="120" w:after="120"/>
              <w:rPr>
                <w:rFonts w:ascii="Arial" w:hAnsi="Arial" w:cs="Arial"/>
              </w:rPr>
            </w:pPr>
            <w:r w:rsidRPr="00EA1A3B">
              <w:rPr>
                <w:rFonts w:ascii="Arial" w:hAnsi="Arial" w:cs="Arial"/>
              </w:rPr>
              <w:t>Site Coordinator competencies, including leadership competencies, identified and determined, (Empowering S</w:t>
            </w:r>
            <w:r w:rsidR="008059D0">
              <w:rPr>
                <w:rFonts w:ascii="Arial" w:hAnsi="Arial" w:cs="Arial"/>
              </w:rPr>
              <w:t>ite Coordinators Subcommittee—</w:t>
            </w:r>
            <w:r w:rsidRPr="00EA1A3B">
              <w:rPr>
                <w:rFonts w:ascii="Arial" w:hAnsi="Arial" w:cs="Arial"/>
              </w:rPr>
              <w:t>Recommendation 2</w:t>
            </w:r>
            <w:r>
              <w:rPr>
                <w:rFonts w:ascii="Arial" w:hAnsi="Arial" w:cs="Arial"/>
              </w:rPr>
              <w:t>a</w:t>
            </w:r>
            <w:r w:rsidRPr="00EA1A3B">
              <w:rPr>
                <w:rFonts w:ascii="Arial" w:hAnsi="Arial" w:cs="Arial"/>
              </w:rPr>
              <w:t>), to begin this work.</w:t>
            </w:r>
          </w:p>
        </w:tc>
      </w:tr>
      <w:tr w:rsidR="00027310" w:rsidRPr="00EA1A3B" w14:paraId="65703C09" w14:textId="77777777" w:rsidTr="008F66E0">
        <w:trPr>
          <w:trHeight w:val="2555"/>
        </w:trPr>
        <w:tc>
          <w:tcPr>
            <w:tcW w:w="10070" w:type="dxa"/>
            <w:tcBorders>
              <w:top w:val="single" w:sz="4" w:space="0" w:color="000000"/>
              <w:left w:val="single" w:sz="4" w:space="0" w:color="000000"/>
              <w:bottom w:val="single" w:sz="4" w:space="0" w:color="000000"/>
              <w:right w:val="single" w:sz="4" w:space="0" w:color="000000"/>
            </w:tcBorders>
            <w:shd w:val="clear" w:color="auto" w:fill="D0E5FF"/>
            <w:tcMar>
              <w:top w:w="0" w:type="dxa"/>
              <w:left w:w="115" w:type="dxa"/>
              <w:bottom w:w="0" w:type="dxa"/>
              <w:right w:w="115" w:type="dxa"/>
            </w:tcMar>
          </w:tcPr>
          <w:p w14:paraId="76ACFAEC" w14:textId="71F7EA93" w:rsidR="00027310" w:rsidRPr="00EA1A3B" w:rsidRDefault="00EA1A3B" w:rsidP="00F34087">
            <w:pPr>
              <w:numPr>
                <w:ilvl w:val="0"/>
                <w:numId w:val="16"/>
              </w:numPr>
              <w:spacing w:before="120" w:after="120"/>
              <w:rPr>
                <w:rFonts w:ascii="Arial" w:hAnsi="Arial" w:cs="Arial"/>
              </w:rPr>
            </w:pPr>
            <w:r w:rsidRPr="00EA1A3B">
              <w:rPr>
                <w:rFonts w:ascii="Arial" w:hAnsi="Arial" w:cs="Arial"/>
              </w:rPr>
              <w:lastRenderedPageBreak/>
              <w:t>Committee/Subcommittee/Workgroup defining the competencies (see Recommendation 2 above) should develop the prioritization and mapping of those competencies.</w:t>
            </w:r>
          </w:p>
          <w:p w14:paraId="652326A5" w14:textId="35B90758" w:rsidR="00027310" w:rsidRPr="00EA1A3B" w:rsidRDefault="00EA1A3B" w:rsidP="00F34087">
            <w:pPr>
              <w:numPr>
                <w:ilvl w:val="0"/>
                <w:numId w:val="16"/>
              </w:numPr>
              <w:spacing w:before="120" w:after="120"/>
              <w:rPr>
                <w:rFonts w:ascii="Arial" w:hAnsi="Arial" w:cs="Arial"/>
              </w:rPr>
            </w:pPr>
            <w:r w:rsidRPr="00EA1A3B">
              <w:rPr>
                <w:rFonts w:ascii="Arial" w:hAnsi="Arial" w:cs="Arial"/>
              </w:rPr>
              <w:t>ASAP Connect Core competencies for site coordinators and other resources listed under Empowering S</w:t>
            </w:r>
            <w:r w:rsidR="008059D0">
              <w:rPr>
                <w:rFonts w:ascii="Arial" w:hAnsi="Arial" w:cs="Arial"/>
              </w:rPr>
              <w:t>ite Coordinators Subcommittee—</w:t>
            </w:r>
            <w:r w:rsidRPr="00EA1A3B">
              <w:rPr>
                <w:rFonts w:ascii="Arial" w:hAnsi="Arial" w:cs="Arial"/>
              </w:rPr>
              <w:t>Recommendation 2a.</w:t>
            </w:r>
          </w:p>
          <w:p w14:paraId="108E6BF9" w14:textId="3F3B224F" w:rsidR="00027310" w:rsidRPr="00EA1A3B" w:rsidRDefault="00EA1A3B" w:rsidP="00F34087">
            <w:pPr>
              <w:numPr>
                <w:ilvl w:val="0"/>
                <w:numId w:val="16"/>
              </w:numPr>
              <w:spacing w:before="120" w:after="120"/>
              <w:rPr>
                <w:rFonts w:ascii="Arial" w:hAnsi="Arial" w:cs="Arial"/>
              </w:rPr>
            </w:pPr>
            <w:r w:rsidRPr="00EA1A3B">
              <w:rPr>
                <w:rFonts w:ascii="Arial" w:hAnsi="Arial" w:cs="Arial"/>
              </w:rPr>
              <w:t>C</w:t>
            </w:r>
            <w:r w:rsidR="00F23D1B">
              <w:rPr>
                <w:rFonts w:ascii="Arial" w:hAnsi="Arial" w:cs="Arial"/>
              </w:rPr>
              <w:t>alifornia Afterschool Network</w:t>
            </w:r>
            <w:r w:rsidR="00F606C2">
              <w:rPr>
                <w:rFonts w:ascii="Arial" w:hAnsi="Arial" w:cs="Arial"/>
              </w:rPr>
              <w:t xml:space="preserve"> (CAN)</w:t>
            </w:r>
            <w:r w:rsidRPr="00EA1A3B">
              <w:rPr>
                <w:rFonts w:ascii="Arial" w:hAnsi="Arial" w:cs="Arial"/>
              </w:rPr>
              <w:t xml:space="preserve"> </w:t>
            </w:r>
            <w:r w:rsidR="00022C25">
              <w:rPr>
                <w:rFonts w:ascii="Arial" w:hAnsi="Arial" w:cs="Arial"/>
              </w:rPr>
              <w:t>After School Safety and Enrichment for Teens (</w:t>
            </w:r>
            <w:r w:rsidRPr="00EA1A3B">
              <w:rPr>
                <w:rFonts w:ascii="Arial" w:hAnsi="Arial" w:cs="Arial"/>
              </w:rPr>
              <w:t>ASSETs</w:t>
            </w:r>
            <w:r w:rsidR="00022C25">
              <w:rPr>
                <w:rFonts w:ascii="Arial" w:hAnsi="Arial" w:cs="Arial"/>
              </w:rPr>
              <w:t>)</w:t>
            </w:r>
            <w:r w:rsidRPr="00EA1A3B">
              <w:rPr>
                <w:rFonts w:ascii="Arial" w:hAnsi="Arial" w:cs="Arial"/>
              </w:rPr>
              <w:t xml:space="preserve"> Start Up guide</w:t>
            </w:r>
            <w:r w:rsidR="006655F3">
              <w:rPr>
                <w:rFonts w:ascii="Arial" w:hAnsi="Arial" w:cs="Arial"/>
              </w:rPr>
              <w:t>.</w:t>
            </w:r>
          </w:p>
          <w:p w14:paraId="42D0F5BD" w14:textId="044C752D" w:rsidR="00027310" w:rsidRPr="00EA1A3B" w:rsidRDefault="00EA1A3B" w:rsidP="00F34087">
            <w:pPr>
              <w:numPr>
                <w:ilvl w:val="0"/>
                <w:numId w:val="16"/>
              </w:numPr>
              <w:spacing w:before="120" w:after="120"/>
              <w:rPr>
                <w:rFonts w:ascii="Arial" w:hAnsi="Arial" w:cs="Arial"/>
                <w:b/>
              </w:rPr>
            </w:pPr>
            <w:r w:rsidRPr="00EA1A3B">
              <w:rPr>
                <w:rFonts w:ascii="Arial" w:hAnsi="Arial" w:cs="Arial"/>
              </w:rPr>
              <w:t xml:space="preserve">Local Program Management/Start Up guides (i.e. San Francisco </w:t>
            </w:r>
            <w:proofErr w:type="spellStart"/>
            <w:r w:rsidRPr="00EA1A3B">
              <w:rPr>
                <w:rFonts w:ascii="Arial" w:hAnsi="Arial" w:cs="Arial"/>
              </w:rPr>
              <w:t>ExCEL</w:t>
            </w:r>
            <w:proofErr w:type="spellEnd"/>
            <w:r w:rsidRPr="00EA1A3B">
              <w:rPr>
                <w:rFonts w:ascii="Arial" w:hAnsi="Arial" w:cs="Arial"/>
              </w:rPr>
              <w:t>) and others</w:t>
            </w:r>
            <w:r w:rsidR="006655F3">
              <w:rPr>
                <w:rFonts w:ascii="Arial" w:hAnsi="Arial" w:cs="Arial"/>
              </w:rPr>
              <w:t>.</w:t>
            </w:r>
          </w:p>
        </w:tc>
      </w:tr>
      <w:tr w:rsidR="00027310" w:rsidRPr="00EA1A3B" w14:paraId="505C0529" w14:textId="77777777" w:rsidTr="008F66E0">
        <w:trPr>
          <w:trHeight w:val="520"/>
        </w:trPr>
        <w:tc>
          <w:tcPr>
            <w:tcW w:w="10070" w:type="dxa"/>
            <w:tcBorders>
              <w:top w:val="single" w:sz="4" w:space="0" w:color="000000"/>
              <w:left w:val="single" w:sz="4" w:space="0" w:color="000000"/>
              <w:bottom w:val="single" w:sz="4" w:space="0" w:color="000000"/>
              <w:right w:val="single" w:sz="4" w:space="0" w:color="000000"/>
            </w:tcBorders>
            <w:shd w:val="clear" w:color="auto" w:fill="1F497D" w:themeFill="text2"/>
            <w:tcMar>
              <w:top w:w="0" w:type="dxa"/>
              <w:left w:w="115" w:type="dxa"/>
              <w:bottom w:w="0" w:type="dxa"/>
              <w:right w:w="115" w:type="dxa"/>
            </w:tcMar>
            <w:vAlign w:val="center"/>
          </w:tcPr>
          <w:p w14:paraId="1DBC0016" w14:textId="40B84EDB" w:rsidR="00027310" w:rsidRPr="0055552F" w:rsidRDefault="00EA1A3B" w:rsidP="0055552F">
            <w:pPr>
              <w:rPr>
                <w:rFonts w:ascii="Arial" w:hAnsi="Arial" w:cs="Arial"/>
                <w:color w:val="FFFFFF" w:themeColor="background1"/>
              </w:rPr>
            </w:pPr>
            <w:r w:rsidRPr="0055552F">
              <w:rPr>
                <w:rFonts w:ascii="Arial" w:hAnsi="Arial" w:cs="Arial"/>
                <w:b/>
                <w:color w:val="FFFFFF" w:themeColor="background1"/>
              </w:rPr>
              <w:t>Category</w:t>
            </w:r>
          </w:p>
        </w:tc>
      </w:tr>
      <w:tr w:rsidR="00027310" w:rsidRPr="00EA1A3B" w14:paraId="721EC86D" w14:textId="77777777" w:rsidTr="008F66E0">
        <w:trPr>
          <w:trHeight w:val="737"/>
        </w:trPr>
        <w:tc>
          <w:tcPr>
            <w:tcW w:w="10070" w:type="dxa"/>
            <w:tcBorders>
              <w:top w:val="single" w:sz="4" w:space="0" w:color="000000"/>
              <w:left w:val="single" w:sz="4" w:space="0" w:color="000000"/>
              <w:bottom w:val="single" w:sz="4" w:space="0" w:color="000000"/>
              <w:right w:val="single" w:sz="4" w:space="0" w:color="000000"/>
            </w:tcBorders>
            <w:shd w:val="clear" w:color="auto" w:fill="D0E5FF"/>
            <w:tcMar>
              <w:top w:w="0" w:type="dxa"/>
              <w:left w:w="115" w:type="dxa"/>
              <w:bottom w:w="0" w:type="dxa"/>
              <w:right w:w="115" w:type="dxa"/>
            </w:tcMar>
            <w:vAlign w:val="center"/>
          </w:tcPr>
          <w:p w14:paraId="753EE66F" w14:textId="0B71DDB1" w:rsidR="00027310" w:rsidRPr="00EA1A3B" w:rsidRDefault="00F23D1B" w:rsidP="00F34087">
            <w:pPr>
              <w:numPr>
                <w:ilvl w:val="0"/>
                <w:numId w:val="9"/>
              </w:numPr>
              <w:spacing w:before="120"/>
              <w:rPr>
                <w:rFonts w:ascii="Arial" w:hAnsi="Arial" w:cs="Arial"/>
                <w:b/>
              </w:rPr>
            </w:pPr>
            <w:r>
              <w:rPr>
                <w:rFonts w:ascii="Arial" w:hAnsi="Arial" w:cs="Arial"/>
              </w:rPr>
              <w:t>TA</w:t>
            </w:r>
          </w:p>
          <w:p w14:paraId="091B29C9" w14:textId="38A6D287" w:rsidR="00027310" w:rsidRPr="00EA1A3B" w:rsidRDefault="00F23D1B" w:rsidP="00F34087">
            <w:pPr>
              <w:numPr>
                <w:ilvl w:val="0"/>
                <w:numId w:val="9"/>
              </w:numPr>
              <w:spacing w:after="120"/>
              <w:rPr>
                <w:rFonts w:ascii="Arial" w:hAnsi="Arial" w:cs="Arial"/>
                <w:b/>
              </w:rPr>
            </w:pPr>
            <w:r>
              <w:rPr>
                <w:rFonts w:ascii="Arial" w:hAnsi="Arial" w:cs="Arial"/>
              </w:rPr>
              <w:t>PD</w:t>
            </w:r>
          </w:p>
        </w:tc>
      </w:tr>
      <w:tr w:rsidR="00027310" w:rsidRPr="00EA1A3B" w14:paraId="5A55DDE1" w14:textId="77777777" w:rsidTr="008F66E0">
        <w:trPr>
          <w:trHeight w:val="520"/>
        </w:trPr>
        <w:tc>
          <w:tcPr>
            <w:tcW w:w="10070" w:type="dxa"/>
            <w:tcBorders>
              <w:top w:val="single" w:sz="4" w:space="0" w:color="000000"/>
              <w:left w:val="single" w:sz="4" w:space="0" w:color="000000"/>
              <w:bottom w:val="single" w:sz="4" w:space="0" w:color="000000"/>
              <w:right w:val="single" w:sz="4" w:space="0" w:color="000000"/>
            </w:tcBorders>
            <w:shd w:val="clear" w:color="auto" w:fill="1F497D" w:themeFill="text2"/>
            <w:tcMar>
              <w:top w:w="0" w:type="dxa"/>
              <w:left w:w="115" w:type="dxa"/>
              <w:bottom w:w="0" w:type="dxa"/>
              <w:right w:w="115" w:type="dxa"/>
            </w:tcMar>
            <w:vAlign w:val="center"/>
          </w:tcPr>
          <w:p w14:paraId="21FBF795" w14:textId="79B5F9D4" w:rsidR="00027310" w:rsidRPr="0055552F" w:rsidRDefault="00EA1A3B" w:rsidP="0055552F">
            <w:pPr>
              <w:rPr>
                <w:rFonts w:ascii="Arial" w:hAnsi="Arial" w:cs="Arial"/>
                <w:color w:val="FFFFFF" w:themeColor="background1"/>
              </w:rPr>
            </w:pPr>
            <w:r w:rsidRPr="0055552F">
              <w:rPr>
                <w:rFonts w:ascii="Arial" w:hAnsi="Arial" w:cs="Arial"/>
                <w:b/>
                <w:color w:val="FFFFFF" w:themeColor="background1"/>
              </w:rPr>
              <w:t>Targeted Audience</w:t>
            </w:r>
          </w:p>
        </w:tc>
      </w:tr>
      <w:tr w:rsidR="00027310" w:rsidRPr="00EA1A3B" w14:paraId="7736C68D" w14:textId="77777777" w:rsidTr="008F66E0">
        <w:trPr>
          <w:trHeight w:val="1151"/>
        </w:trPr>
        <w:tc>
          <w:tcPr>
            <w:tcW w:w="10070" w:type="dxa"/>
            <w:tcBorders>
              <w:top w:val="single" w:sz="4" w:space="0" w:color="000000"/>
              <w:left w:val="single" w:sz="4" w:space="0" w:color="000000"/>
              <w:bottom w:val="single" w:sz="4" w:space="0" w:color="000000"/>
              <w:right w:val="single" w:sz="4" w:space="0" w:color="000000"/>
            </w:tcBorders>
            <w:shd w:val="clear" w:color="auto" w:fill="D0E5FF"/>
            <w:tcMar>
              <w:top w:w="0" w:type="dxa"/>
              <w:left w:w="115" w:type="dxa"/>
              <w:bottom w:w="0" w:type="dxa"/>
              <w:right w:w="115" w:type="dxa"/>
            </w:tcMar>
            <w:vAlign w:val="center"/>
          </w:tcPr>
          <w:p w14:paraId="2B2DD6E8" w14:textId="168A7CFC" w:rsidR="00027310" w:rsidRPr="00EA1A3B" w:rsidRDefault="00F23D1B" w:rsidP="00F34087">
            <w:pPr>
              <w:numPr>
                <w:ilvl w:val="0"/>
                <w:numId w:val="17"/>
              </w:numPr>
              <w:spacing w:before="120"/>
              <w:rPr>
                <w:rFonts w:ascii="Arial" w:hAnsi="Arial" w:cs="Arial"/>
              </w:rPr>
            </w:pPr>
            <w:r>
              <w:rPr>
                <w:rFonts w:ascii="Arial" w:hAnsi="Arial" w:cs="Arial"/>
              </w:rPr>
              <w:t>PD</w:t>
            </w:r>
            <w:r w:rsidR="00EA1A3B" w:rsidRPr="00EA1A3B">
              <w:rPr>
                <w:rFonts w:ascii="Arial" w:hAnsi="Arial" w:cs="Arial"/>
              </w:rPr>
              <w:t xml:space="preserve"> and </w:t>
            </w:r>
            <w:r>
              <w:rPr>
                <w:rFonts w:ascii="Arial" w:hAnsi="Arial" w:cs="Arial"/>
              </w:rPr>
              <w:t>TA</w:t>
            </w:r>
            <w:r w:rsidR="00EA1A3B" w:rsidRPr="00EA1A3B">
              <w:rPr>
                <w:rFonts w:ascii="Arial" w:hAnsi="Arial" w:cs="Arial"/>
              </w:rPr>
              <w:t xml:space="preserve"> Providers</w:t>
            </w:r>
          </w:p>
          <w:p w14:paraId="189A57C7" w14:textId="77777777" w:rsidR="00027310" w:rsidRPr="00EA1A3B" w:rsidRDefault="00EA1A3B" w:rsidP="00F34087">
            <w:pPr>
              <w:numPr>
                <w:ilvl w:val="0"/>
                <w:numId w:val="17"/>
              </w:numPr>
              <w:rPr>
                <w:rFonts w:ascii="Arial" w:hAnsi="Arial" w:cs="Arial"/>
              </w:rPr>
            </w:pPr>
            <w:r w:rsidRPr="00EA1A3B">
              <w:rPr>
                <w:rFonts w:ascii="Arial" w:hAnsi="Arial" w:cs="Arial"/>
              </w:rPr>
              <w:t>Direct Supervisors of Site Coordinators</w:t>
            </w:r>
          </w:p>
          <w:p w14:paraId="74262A6E" w14:textId="77777777" w:rsidR="00027310" w:rsidRPr="00EA1A3B" w:rsidRDefault="00EA1A3B" w:rsidP="00F34087">
            <w:pPr>
              <w:numPr>
                <w:ilvl w:val="0"/>
                <w:numId w:val="17"/>
              </w:numPr>
              <w:spacing w:after="120"/>
              <w:rPr>
                <w:rFonts w:ascii="Arial" w:hAnsi="Arial" w:cs="Arial"/>
                <w:b/>
              </w:rPr>
            </w:pPr>
            <w:r w:rsidRPr="00EA1A3B">
              <w:rPr>
                <w:rFonts w:ascii="Arial" w:hAnsi="Arial" w:cs="Arial"/>
              </w:rPr>
              <w:t>Site Coordinators</w:t>
            </w:r>
          </w:p>
        </w:tc>
      </w:tr>
      <w:tr w:rsidR="00027310" w:rsidRPr="00EA1A3B" w14:paraId="4C5C118D" w14:textId="77777777" w:rsidTr="008F66E0">
        <w:trPr>
          <w:trHeight w:val="520"/>
        </w:trPr>
        <w:tc>
          <w:tcPr>
            <w:tcW w:w="10070" w:type="dxa"/>
            <w:tcBorders>
              <w:top w:val="single" w:sz="4" w:space="0" w:color="000000"/>
              <w:left w:val="single" w:sz="4" w:space="0" w:color="000000"/>
              <w:bottom w:val="single" w:sz="4" w:space="0" w:color="000000"/>
              <w:right w:val="single" w:sz="4" w:space="0" w:color="000000"/>
            </w:tcBorders>
            <w:shd w:val="clear" w:color="auto" w:fill="1F497D" w:themeFill="text2"/>
            <w:tcMar>
              <w:top w:w="0" w:type="dxa"/>
              <w:left w:w="115" w:type="dxa"/>
              <w:bottom w:w="0" w:type="dxa"/>
              <w:right w:w="115" w:type="dxa"/>
            </w:tcMar>
            <w:vAlign w:val="center"/>
          </w:tcPr>
          <w:p w14:paraId="0B6C1486" w14:textId="77777777" w:rsidR="00027310" w:rsidRPr="0055552F" w:rsidRDefault="00EA1A3B" w:rsidP="0055552F">
            <w:pPr>
              <w:rPr>
                <w:rFonts w:ascii="Arial" w:hAnsi="Arial" w:cs="Arial"/>
                <w:b/>
                <w:color w:val="FFFFFF" w:themeColor="background1"/>
              </w:rPr>
            </w:pPr>
            <w:r w:rsidRPr="0055552F">
              <w:rPr>
                <w:rFonts w:ascii="Arial" w:hAnsi="Arial" w:cs="Arial"/>
                <w:b/>
                <w:color w:val="FFFFFF" w:themeColor="background1"/>
              </w:rPr>
              <w:t>Suggested Timeline</w:t>
            </w:r>
          </w:p>
        </w:tc>
      </w:tr>
      <w:tr w:rsidR="00027310" w:rsidRPr="00EA1A3B" w14:paraId="1CB96869" w14:textId="77777777" w:rsidTr="008F66E0">
        <w:trPr>
          <w:trHeight w:val="791"/>
        </w:trPr>
        <w:tc>
          <w:tcPr>
            <w:tcW w:w="10070" w:type="dxa"/>
            <w:tcBorders>
              <w:top w:val="single" w:sz="4" w:space="0" w:color="000000"/>
              <w:left w:val="single" w:sz="4" w:space="0" w:color="000000"/>
              <w:bottom w:val="single" w:sz="4" w:space="0" w:color="000000"/>
              <w:right w:val="single" w:sz="4" w:space="0" w:color="000000"/>
            </w:tcBorders>
            <w:shd w:val="clear" w:color="auto" w:fill="D0E5FF"/>
            <w:tcMar>
              <w:top w:w="0" w:type="dxa"/>
              <w:left w:w="115" w:type="dxa"/>
              <w:bottom w:w="0" w:type="dxa"/>
              <w:right w:w="115" w:type="dxa"/>
            </w:tcMar>
          </w:tcPr>
          <w:p w14:paraId="031A22E5" w14:textId="1D973DA4" w:rsidR="00027310" w:rsidRPr="00EA1A3B" w:rsidRDefault="00EA1A3B" w:rsidP="006655F3">
            <w:pPr>
              <w:spacing w:before="120"/>
              <w:ind w:left="0" w:firstLine="0"/>
              <w:rPr>
                <w:rFonts w:ascii="Arial" w:hAnsi="Arial" w:cs="Arial"/>
                <w:b/>
              </w:rPr>
            </w:pPr>
            <w:r w:rsidRPr="00EA1A3B">
              <w:rPr>
                <w:rFonts w:ascii="Arial" w:hAnsi="Arial" w:cs="Arial"/>
              </w:rPr>
              <w:t>Work to begin immediately after the completion of Empowering S</w:t>
            </w:r>
            <w:r w:rsidR="008059D0">
              <w:rPr>
                <w:rFonts w:ascii="Arial" w:hAnsi="Arial" w:cs="Arial"/>
              </w:rPr>
              <w:t>ite Coordinators Subcommittee—</w:t>
            </w:r>
            <w:r w:rsidRPr="00EA1A3B">
              <w:rPr>
                <w:rFonts w:ascii="Arial" w:hAnsi="Arial" w:cs="Arial"/>
              </w:rPr>
              <w:t>Recommendation 2a</w:t>
            </w:r>
            <w:r w:rsidR="00B83C07">
              <w:rPr>
                <w:rFonts w:ascii="Arial" w:hAnsi="Arial" w:cs="Arial"/>
              </w:rPr>
              <w:t>.</w:t>
            </w:r>
          </w:p>
        </w:tc>
      </w:tr>
      <w:tr w:rsidR="00027310" w:rsidRPr="00EA1A3B" w14:paraId="369AFCED" w14:textId="77777777" w:rsidTr="008F66E0">
        <w:trPr>
          <w:trHeight w:val="520"/>
        </w:trPr>
        <w:tc>
          <w:tcPr>
            <w:tcW w:w="10070" w:type="dxa"/>
            <w:tcBorders>
              <w:top w:val="single" w:sz="4" w:space="0" w:color="000000"/>
              <w:left w:val="single" w:sz="4" w:space="0" w:color="000000"/>
              <w:bottom w:val="single" w:sz="4" w:space="0" w:color="000000"/>
              <w:right w:val="single" w:sz="4" w:space="0" w:color="000000"/>
            </w:tcBorders>
            <w:shd w:val="clear" w:color="auto" w:fill="1F497D" w:themeFill="text2"/>
            <w:tcMar>
              <w:top w:w="0" w:type="dxa"/>
              <w:left w:w="115" w:type="dxa"/>
              <w:bottom w:w="0" w:type="dxa"/>
              <w:right w:w="115" w:type="dxa"/>
            </w:tcMar>
            <w:vAlign w:val="center"/>
          </w:tcPr>
          <w:p w14:paraId="0FE746FC" w14:textId="77777777" w:rsidR="00027310" w:rsidRPr="0055552F" w:rsidRDefault="00EA1A3B" w:rsidP="0055552F">
            <w:pPr>
              <w:rPr>
                <w:rFonts w:ascii="Arial" w:hAnsi="Arial" w:cs="Arial"/>
                <w:color w:val="FFFFFF" w:themeColor="background1"/>
              </w:rPr>
            </w:pPr>
            <w:r w:rsidRPr="0055552F">
              <w:rPr>
                <w:rFonts w:ascii="Arial" w:hAnsi="Arial" w:cs="Arial"/>
                <w:b/>
                <w:color w:val="FFFFFF" w:themeColor="background1"/>
              </w:rPr>
              <w:t>Additional Considerations</w:t>
            </w:r>
          </w:p>
        </w:tc>
      </w:tr>
      <w:tr w:rsidR="00027310" w:rsidRPr="00EA1A3B" w14:paraId="122A5567" w14:textId="77777777" w:rsidTr="008F66E0">
        <w:trPr>
          <w:trHeight w:val="2195"/>
        </w:trPr>
        <w:tc>
          <w:tcPr>
            <w:tcW w:w="10070" w:type="dxa"/>
            <w:tcBorders>
              <w:top w:val="single" w:sz="4" w:space="0" w:color="000000"/>
              <w:left w:val="single" w:sz="4" w:space="0" w:color="000000"/>
              <w:bottom w:val="single" w:sz="4" w:space="0" w:color="000000"/>
              <w:right w:val="single" w:sz="4" w:space="0" w:color="000000"/>
            </w:tcBorders>
            <w:shd w:val="clear" w:color="auto" w:fill="D0E5FF"/>
            <w:tcMar>
              <w:top w:w="0" w:type="dxa"/>
              <w:left w:w="115" w:type="dxa"/>
              <w:bottom w:w="0" w:type="dxa"/>
              <w:right w:w="115" w:type="dxa"/>
            </w:tcMar>
            <w:vAlign w:val="center"/>
          </w:tcPr>
          <w:p w14:paraId="72E5DF98" w14:textId="0F3E3EC1" w:rsidR="00027310" w:rsidRPr="0055552F" w:rsidRDefault="00EA1A3B" w:rsidP="00F34087">
            <w:pPr>
              <w:pStyle w:val="ListParagraph"/>
              <w:numPr>
                <w:ilvl w:val="0"/>
                <w:numId w:val="31"/>
              </w:numPr>
              <w:spacing w:before="120" w:after="120"/>
              <w:contextualSpacing w:val="0"/>
              <w:rPr>
                <w:rFonts w:ascii="Arial" w:hAnsi="Arial" w:cs="Arial"/>
              </w:rPr>
            </w:pPr>
            <w:r w:rsidRPr="0055552F">
              <w:rPr>
                <w:rFonts w:ascii="Arial" w:hAnsi="Arial" w:cs="Arial"/>
              </w:rPr>
              <w:t xml:space="preserve">The </w:t>
            </w:r>
            <w:r w:rsidR="00B83C07">
              <w:rPr>
                <w:rFonts w:ascii="Arial" w:hAnsi="Arial" w:cs="Arial"/>
              </w:rPr>
              <w:t>c</w:t>
            </w:r>
            <w:r w:rsidRPr="0055552F">
              <w:rPr>
                <w:rFonts w:ascii="Arial" w:hAnsi="Arial" w:cs="Arial"/>
              </w:rPr>
              <w:t>ommittee</w:t>
            </w:r>
            <w:r w:rsidR="00B83C07" w:rsidRPr="00B83C07" w:rsidDel="00B83C07">
              <w:rPr>
                <w:rFonts w:ascii="Arial" w:hAnsi="Arial" w:cs="Arial"/>
              </w:rPr>
              <w:t xml:space="preserve"> </w:t>
            </w:r>
            <w:r w:rsidRPr="0055552F">
              <w:rPr>
                <w:rFonts w:ascii="Arial" w:hAnsi="Arial" w:cs="Arial"/>
              </w:rPr>
              <w:t>/</w:t>
            </w:r>
            <w:r w:rsidR="00B83C07">
              <w:rPr>
                <w:rFonts w:ascii="Arial" w:hAnsi="Arial" w:cs="Arial"/>
              </w:rPr>
              <w:t>w</w:t>
            </w:r>
            <w:r w:rsidRPr="0055552F">
              <w:rPr>
                <w:rFonts w:ascii="Arial" w:hAnsi="Arial" w:cs="Arial"/>
              </w:rPr>
              <w:t xml:space="preserve">orkgroup that will determine the prioritization and mapping of the competencies and the developmental needs for each competency will need to be composed of various knowledgeable and well recognized </w:t>
            </w:r>
            <w:r w:rsidR="00F23D1B" w:rsidRPr="0055552F">
              <w:rPr>
                <w:rFonts w:ascii="Arial" w:hAnsi="Arial" w:cs="Arial"/>
              </w:rPr>
              <w:t>TA</w:t>
            </w:r>
            <w:r w:rsidRPr="0055552F">
              <w:rPr>
                <w:rFonts w:ascii="Arial" w:hAnsi="Arial" w:cs="Arial"/>
              </w:rPr>
              <w:t xml:space="preserve"> and </w:t>
            </w:r>
            <w:r w:rsidR="00F23D1B" w:rsidRPr="0055552F">
              <w:rPr>
                <w:rFonts w:ascii="Arial" w:hAnsi="Arial" w:cs="Arial"/>
              </w:rPr>
              <w:t>PD</w:t>
            </w:r>
            <w:r w:rsidRPr="0055552F">
              <w:rPr>
                <w:rFonts w:ascii="Arial" w:hAnsi="Arial" w:cs="Arial"/>
              </w:rPr>
              <w:t xml:space="preserve"> organizations and individuals in the </w:t>
            </w:r>
            <w:r w:rsidR="008059D0">
              <w:rPr>
                <w:rFonts w:ascii="Arial" w:hAnsi="Arial" w:cs="Arial"/>
              </w:rPr>
              <w:t>e</w:t>
            </w:r>
            <w:r w:rsidRPr="0055552F">
              <w:rPr>
                <w:rFonts w:ascii="Arial" w:hAnsi="Arial" w:cs="Arial"/>
              </w:rPr>
              <w:t>xpand</w:t>
            </w:r>
            <w:r w:rsidR="008059D0">
              <w:rPr>
                <w:rFonts w:ascii="Arial" w:hAnsi="Arial" w:cs="Arial"/>
              </w:rPr>
              <w:t>ed l</w:t>
            </w:r>
            <w:r w:rsidRPr="0055552F">
              <w:rPr>
                <w:rFonts w:ascii="Arial" w:hAnsi="Arial" w:cs="Arial"/>
              </w:rPr>
              <w:t>earning field.</w:t>
            </w:r>
          </w:p>
          <w:p w14:paraId="77BFBFB4" w14:textId="77777777" w:rsidR="00027310" w:rsidRPr="0055552F" w:rsidRDefault="00EA1A3B" w:rsidP="00F34087">
            <w:pPr>
              <w:pStyle w:val="ListParagraph"/>
              <w:numPr>
                <w:ilvl w:val="0"/>
                <w:numId w:val="31"/>
              </w:numPr>
              <w:spacing w:after="120"/>
              <w:contextualSpacing w:val="0"/>
              <w:rPr>
                <w:rFonts w:ascii="Arial" w:hAnsi="Arial" w:cs="Arial"/>
              </w:rPr>
            </w:pPr>
            <w:r w:rsidRPr="0055552F">
              <w:rPr>
                <w:rFonts w:ascii="Arial" w:hAnsi="Arial" w:cs="Arial"/>
              </w:rPr>
              <w:t>Individual organizations will be responsible for determining the trainings and development needed to address deficits in those competencies among their staff.</w:t>
            </w:r>
          </w:p>
        </w:tc>
      </w:tr>
    </w:tbl>
    <w:p w14:paraId="28F56538" w14:textId="77777777" w:rsidR="00C70A33" w:rsidRDefault="00C70A33">
      <w:r>
        <w:br w:type="page"/>
      </w:r>
    </w:p>
    <w:tbl>
      <w:tblPr>
        <w:tblStyle w:val="9"/>
        <w:tblW w:w="10070" w:type="dxa"/>
        <w:tblLayout w:type="fixed"/>
        <w:tblLook w:val="0420" w:firstRow="1" w:lastRow="0" w:firstColumn="0" w:lastColumn="0" w:noHBand="0" w:noVBand="1"/>
        <w:tblCaption w:val="Recommendation 3: Provide Coaching and Mentoring to Site Coordinators"/>
        <w:tblDescription w:val="Recommendation number 3 and context for supporting the empowerment of site coordinators with leadership, modeling, and mentoring. "/>
      </w:tblPr>
      <w:tblGrid>
        <w:gridCol w:w="10070"/>
      </w:tblGrid>
      <w:tr w:rsidR="002E2F7C" w:rsidRPr="00EA1A3B" w14:paraId="18831E79" w14:textId="77777777" w:rsidTr="008F66E0">
        <w:trPr>
          <w:trHeight w:val="513"/>
          <w:tblHeader/>
        </w:trPr>
        <w:tc>
          <w:tcPr>
            <w:tcW w:w="10070" w:type="dxa"/>
            <w:shd w:val="clear" w:color="auto" w:fill="auto"/>
            <w:tcMar>
              <w:top w:w="0" w:type="dxa"/>
              <w:left w:w="115" w:type="dxa"/>
              <w:bottom w:w="0" w:type="dxa"/>
              <w:right w:w="115" w:type="dxa"/>
            </w:tcMar>
            <w:vAlign w:val="center"/>
          </w:tcPr>
          <w:p w14:paraId="314AAAB1" w14:textId="37789B95" w:rsidR="002E2F7C" w:rsidRPr="00EA1A3B" w:rsidRDefault="002E2F7C" w:rsidP="00BF1EEC">
            <w:pPr>
              <w:spacing w:before="240" w:after="240"/>
              <w:ind w:left="0" w:firstLine="0"/>
              <w:rPr>
                <w:rFonts w:ascii="Arial" w:hAnsi="Arial" w:cs="Arial"/>
                <w:b/>
              </w:rPr>
            </w:pPr>
            <w:r w:rsidRPr="00EA1A3B">
              <w:rPr>
                <w:rFonts w:ascii="Arial" w:hAnsi="Arial" w:cs="Arial"/>
                <w:b/>
              </w:rPr>
              <w:lastRenderedPageBreak/>
              <w:t xml:space="preserve">Recommendation </w:t>
            </w:r>
            <w:r>
              <w:rPr>
                <w:rFonts w:ascii="Arial" w:hAnsi="Arial" w:cs="Arial"/>
                <w:b/>
              </w:rPr>
              <w:t>3</w:t>
            </w:r>
            <w:r w:rsidRPr="00EA1A3B">
              <w:rPr>
                <w:rFonts w:ascii="Arial" w:hAnsi="Arial" w:cs="Arial"/>
                <w:b/>
              </w:rPr>
              <w:t xml:space="preserve">: Provide Coaching and Mentoring </w:t>
            </w:r>
            <w:r w:rsidR="006C2DDC">
              <w:rPr>
                <w:rFonts w:ascii="Arial" w:hAnsi="Arial" w:cs="Arial"/>
                <w:b/>
              </w:rPr>
              <w:t>t</w:t>
            </w:r>
            <w:r w:rsidRPr="00EA1A3B">
              <w:rPr>
                <w:rFonts w:ascii="Arial" w:hAnsi="Arial" w:cs="Arial"/>
                <w:b/>
              </w:rPr>
              <w:t>o Site Coordinators</w:t>
            </w:r>
          </w:p>
        </w:tc>
      </w:tr>
      <w:tr w:rsidR="002E2F7C" w:rsidRPr="00EA1A3B" w14:paraId="7660AA7E" w14:textId="77777777" w:rsidTr="008F66E0">
        <w:trPr>
          <w:trHeight w:val="450"/>
        </w:trPr>
        <w:tc>
          <w:tcPr>
            <w:tcW w:w="10070" w:type="dxa"/>
            <w:tcBorders>
              <w:left w:val="single" w:sz="4" w:space="0" w:color="000000"/>
              <w:bottom w:val="single" w:sz="4" w:space="0" w:color="000000"/>
              <w:right w:val="single" w:sz="4" w:space="0" w:color="000000"/>
            </w:tcBorders>
            <w:shd w:val="clear" w:color="auto" w:fill="1F497D" w:themeFill="text2"/>
            <w:tcMar>
              <w:top w:w="0" w:type="dxa"/>
              <w:left w:w="115" w:type="dxa"/>
              <w:bottom w:w="0" w:type="dxa"/>
              <w:right w:w="115" w:type="dxa"/>
            </w:tcMar>
            <w:vAlign w:val="center"/>
          </w:tcPr>
          <w:p w14:paraId="7934B715" w14:textId="692B131F" w:rsidR="002E2F7C" w:rsidRPr="00EA1A3B" w:rsidRDefault="002E2F7C" w:rsidP="00FB7ACC">
            <w:pPr>
              <w:rPr>
                <w:rFonts w:ascii="Arial" w:hAnsi="Arial" w:cs="Arial"/>
              </w:rPr>
            </w:pPr>
            <w:r w:rsidRPr="0055552F">
              <w:rPr>
                <w:rFonts w:ascii="Arial" w:hAnsi="Arial" w:cs="Arial"/>
                <w:b/>
                <w:color w:val="FFFFFF" w:themeColor="background1"/>
              </w:rPr>
              <w:t>Recommendation</w:t>
            </w:r>
          </w:p>
        </w:tc>
      </w:tr>
      <w:tr w:rsidR="002E2F7C" w:rsidRPr="00EA1A3B" w14:paraId="57D67115" w14:textId="77777777" w:rsidTr="008F66E0">
        <w:trPr>
          <w:trHeight w:val="1151"/>
        </w:trPr>
        <w:tc>
          <w:tcPr>
            <w:tcW w:w="10070" w:type="dxa"/>
            <w:tcBorders>
              <w:top w:val="single" w:sz="4" w:space="0" w:color="000000"/>
              <w:left w:val="single" w:sz="4" w:space="0" w:color="000000"/>
              <w:bottom w:val="single" w:sz="4" w:space="0" w:color="000000"/>
              <w:right w:val="single" w:sz="4" w:space="0" w:color="000000"/>
            </w:tcBorders>
            <w:shd w:val="clear" w:color="auto" w:fill="D0E5FF"/>
            <w:tcMar>
              <w:top w:w="0" w:type="dxa"/>
              <w:left w:w="115" w:type="dxa"/>
              <w:bottom w:w="0" w:type="dxa"/>
              <w:right w:w="115" w:type="dxa"/>
            </w:tcMar>
            <w:vAlign w:val="center"/>
          </w:tcPr>
          <w:p w14:paraId="7579AC5D" w14:textId="411BDBA0" w:rsidR="002E2F7C" w:rsidRPr="00EA1A3B" w:rsidRDefault="002E2F7C" w:rsidP="00A266A7">
            <w:pPr>
              <w:spacing w:before="120" w:after="120"/>
              <w:ind w:left="0" w:firstLine="0"/>
              <w:rPr>
                <w:rFonts w:ascii="Arial" w:hAnsi="Arial" w:cs="Arial"/>
              </w:rPr>
            </w:pPr>
            <w:r w:rsidRPr="00EA1A3B">
              <w:rPr>
                <w:rFonts w:ascii="Arial" w:hAnsi="Arial" w:cs="Arial"/>
              </w:rPr>
              <w:t>Develop a system or delivery model for Site Coordinators, including coaching and mentoring, that will effectively and efficiently support the Regional County Leads/Staff in providing the</w:t>
            </w:r>
            <w:r w:rsidR="00C770D4">
              <w:rPr>
                <w:rFonts w:ascii="Arial" w:hAnsi="Arial" w:cs="Arial"/>
              </w:rPr>
              <w:t xml:space="preserve"> best possible direct TA to Expanded Learning Program</w:t>
            </w:r>
            <w:r w:rsidRPr="00EA1A3B">
              <w:rPr>
                <w:rFonts w:ascii="Arial" w:hAnsi="Arial" w:cs="Arial"/>
              </w:rPr>
              <w:t>s. </w:t>
            </w:r>
          </w:p>
        </w:tc>
      </w:tr>
      <w:tr w:rsidR="002E2F7C" w:rsidRPr="00EA1A3B" w14:paraId="68631FF4" w14:textId="77777777" w:rsidTr="008F66E0">
        <w:trPr>
          <w:trHeight w:val="449"/>
        </w:trPr>
        <w:tc>
          <w:tcPr>
            <w:tcW w:w="10070" w:type="dxa"/>
            <w:tcBorders>
              <w:top w:val="single" w:sz="4" w:space="0" w:color="000000"/>
              <w:left w:val="single" w:sz="4" w:space="0" w:color="000000"/>
              <w:bottom w:val="single" w:sz="4" w:space="0" w:color="000000"/>
              <w:right w:val="single" w:sz="4" w:space="0" w:color="000000"/>
            </w:tcBorders>
            <w:shd w:val="clear" w:color="auto" w:fill="1F497D" w:themeFill="text2"/>
            <w:tcMar>
              <w:top w:w="0" w:type="dxa"/>
              <w:left w:w="115" w:type="dxa"/>
              <w:bottom w:w="0" w:type="dxa"/>
              <w:right w:w="115" w:type="dxa"/>
            </w:tcMar>
            <w:vAlign w:val="center"/>
          </w:tcPr>
          <w:p w14:paraId="58BD11DD" w14:textId="34898E31" w:rsidR="002E2F7C" w:rsidRPr="0055552F" w:rsidRDefault="002E2F7C" w:rsidP="00FB7ACC">
            <w:pPr>
              <w:rPr>
                <w:rFonts w:ascii="Arial" w:hAnsi="Arial" w:cs="Arial"/>
                <w:color w:val="FFFFFF" w:themeColor="background1"/>
              </w:rPr>
            </w:pPr>
            <w:r w:rsidRPr="0055552F">
              <w:rPr>
                <w:rFonts w:ascii="Arial" w:hAnsi="Arial" w:cs="Arial"/>
                <w:b/>
                <w:color w:val="FFFFFF" w:themeColor="background1"/>
              </w:rPr>
              <w:t>Rationale</w:t>
            </w:r>
          </w:p>
        </w:tc>
      </w:tr>
      <w:tr w:rsidR="002E2F7C" w:rsidRPr="00EA1A3B" w14:paraId="0AEC573D" w14:textId="77777777" w:rsidTr="008F66E0">
        <w:trPr>
          <w:trHeight w:val="1259"/>
        </w:trPr>
        <w:tc>
          <w:tcPr>
            <w:tcW w:w="10070" w:type="dxa"/>
            <w:tcBorders>
              <w:top w:val="single" w:sz="4" w:space="0" w:color="000000"/>
              <w:left w:val="single" w:sz="4" w:space="0" w:color="000000"/>
              <w:bottom w:val="single" w:sz="4" w:space="0" w:color="000000"/>
              <w:right w:val="single" w:sz="4" w:space="0" w:color="000000"/>
            </w:tcBorders>
            <w:shd w:val="clear" w:color="auto" w:fill="D0E5FF"/>
            <w:tcMar>
              <w:top w:w="0" w:type="dxa"/>
              <w:left w:w="115" w:type="dxa"/>
              <w:bottom w:w="0" w:type="dxa"/>
              <w:right w:w="115" w:type="dxa"/>
            </w:tcMar>
            <w:vAlign w:val="center"/>
          </w:tcPr>
          <w:p w14:paraId="17FAC88C" w14:textId="1C20AE51" w:rsidR="002E2F7C" w:rsidRPr="00EA1A3B" w:rsidRDefault="002E2F7C" w:rsidP="00352F45">
            <w:pPr>
              <w:spacing w:before="120" w:after="120"/>
              <w:ind w:left="-29" w:firstLine="0"/>
              <w:rPr>
                <w:rFonts w:ascii="Arial" w:hAnsi="Arial" w:cs="Arial"/>
              </w:rPr>
            </w:pPr>
            <w:r w:rsidRPr="00EA1A3B">
              <w:rPr>
                <w:rFonts w:ascii="Arial" w:hAnsi="Arial" w:cs="Arial"/>
              </w:rPr>
              <w:t xml:space="preserve">The most effective delivery of </w:t>
            </w:r>
            <w:r w:rsidR="00F23D1B">
              <w:rPr>
                <w:rFonts w:ascii="Arial" w:hAnsi="Arial" w:cs="Arial"/>
              </w:rPr>
              <w:t>TA</w:t>
            </w:r>
            <w:r w:rsidRPr="00EA1A3B">
              <w:rPr>
                <w:rFonts w:ascii="Arial" w:hAnsi="Arial" w:cs="Arial"/>
              </w:rPr>
              <w:t xml:space="preserve"> to a site is to provide direct support to the Site Coordinator.</w:t>
            </w:r>
            <w:r w:rsidR="00B83C07">
              <w:rPr>
                <w:rFonts w:ascii="Arial" w:hAnsi="Arial" w:cs="Arial"/>
              </w:rPr>
              <w:t xml:space="preserve"> </w:t>
            </w:r>
            <w:r w:rsidRPr="00EA1A3B">
              <w:rPr>
                <w:rFonts w:ascii="Arial" w:hAnsi="Arial" w:cs="Arial"/>
              </w:rPr>
              <w:t xml:space="preserve">The ideal method of building the capacity of Site Coordinators is to provide coaching and mentoring. </w:t>
            </w:r>
          </w:p>
        </w:tc>
      </w:tr>
      <w:tr w:rsidR="002E2F7C" w:rsidRPr="00EA1A3B" w14:paraId="2898CB16" w14:textId="77777777" w:rsidTr="008F66E0">
        <w:trPr>
          <w:trHeight w:val="520"/>
        </w:trPr>
        <w:tc>
          <w:tcPr>
            <w:tcW w:w="10070" w:type="dxa"/>
            <w:tcBorders>
              <w:top w:val="single" w:sz="4" w:space="0" w:color="000000"/>
              <w:left w:val="single" w:sz="4" w:space="0" w:color="000000"/>
              <w:bottom w:val="single" w:sz="4" w:space="0" w:color="000000"/>
              <w:right w:val="single" w:sz="4" w:space="0" w:color="000000"/>
            </w:tcBorders>
            <w:shd w:val="clear" w:color="auto" w:fill="1F497D" w:themeFill="text2"/>
            <w:tcMar>
              <w:top w:w="0" w:type="dxa"/>
              <w:left w:w="115" w:type="dxa"/>
              <w:bottom w:w="0" w:type="dxa"/>
              <w:right w:w="115" w:type="dxa"/>
            </w:tcMar>
            <w:vAlign w:val="center"/>
          </w:tcPr>
          <w:p w14:paraId="27DB715D" w14:textId="2CCC1BF7" w:rsidR="002E2F7C" w:rsidRPr="0055552F" w:rsidRDefault="002E2F7C" w:rsidP="00FB7ACC">
            <w:pPr>
              <w:rPr>
                <w:rFonts w:ascii="Arial" w:hAnsi="Arial" w:cs="Arial"/>
                <w:color w:val="FFFFFF" w:themeColor="background1"/>
              </w:rPr>
            </w:pPr>
            <w:r w:rsidRPr="0055552F">
              <w:rPr>
                <w:rFonts w:ascii="Arial" w:hAnsi="Arial" w:cs="Arial"/>
                <w:b/>
                <w:color w:val="FFFFFF" w:themeColor="background1"/>
              </w:rPr>
              <w:t>Resources</w:t>
            </w:r>
          </w:p>
        </w:tc>
      </w:tr>
      <w:tr w:rsidR="002E2F7C" w:rsidRPr="00EA1A3B" w14:paraId="6AB458A5" w14:textId="77777777" w:rsidTr="008F66E0">
        <w:trPr>
          <w:trHeight w:val="1160"/>
        </w:trPr>
        <w:tc>
          <w:tcPr>
            <w:tcW w:w="10070" w:type="dxa"/>
            <w:tcBorders>
              <w:top w:val="single" w:sz="4" w:space="0" w:color="000000"/>
              <w:left w:val="single" w:sz="4" w:space="0" w:color="000000"/>
              <w:bottom w:val="single" w:sz="4" w:space="0" w:color="000000"/>
              <w:right w:val="single" w:sz="4" w:space="0" w:color="000000"/>
            </w:tcBorders>
            <w:shd w:val="clear" w:color="auto" w:fill="D0E5FF"/>
            <w:tcMar>
              <w:top w:w="0" w:type="dxa"/>
              <w:left w:w="115" w:type="dxa"/>
              <w:bottom w:w="0" w:type="dxa"/>
              <w:right w:w="115" w:type="dxa"/>
            </w:tcMar>
            <w:vAlign w:val="center"/>
          </w:tcPr>
          <w:p w14:paraId="08B3DDB7" w14:textId="09FA3AD0" w:rsidR="002E2F7C" w:rsidRPr="00EA1A3B" w:rsidRDefault="002E2F7C" w:rsidP="00F34087">
            <w:pPr>
              <w:numPr>
                <w:ilvl w:val="0"/>
                <w:numId w:val="45"/>
              </w:numPr>
              <w:spacing w:before="240"/>
              <w:contextualSpacing/>
              <w:rPr>
                <w:rFonts w:ascii="Arial" w:hAnsi="Arial" w:cs="Arial"/>
                <w:b/>
              </w:rPr>
            </w:pPr>
            <w:r w:rsidRPr="00EA1A3B">
              <w:rPr>
                <w:rFonts w:ascii="Arial" w:hAnsi="Arial" w:cs="Arial"/>
              </w:rPr>
              <w:t>Workgroup</w:t>
            </w:r>
          </w:p>
          <w:p w14:paraId="774D7D55" w14:textId="6A1D8813" w:rsidR="002E2F7C" w:rsidRPr="00EA1A3B" w:rsidRDefault="002E2F7C" w:rsidP="00F34087">
            <w:pPr>
              <w:numPr>
                <w:ilvl w:val="0"/>
                <w:numId w:val="45"/>
              </w:numPr>
              <w:spacing w:before="240"/>
              <w:contextualSpacing/>
              <w:rPr>
                <w:rFonts w:ascii="Arial" w:hAnsi="Arial" w:cs="Arial"/>
                <w:b/>
              </w:rPr>
            </w:pPr>
            <w:r w:rsidRPr="00EA1A3B">
              <w:rPr>
                <w:rFonts w:ascii="Arial" w:hAnsi="Arial" w:cs="Arial"/>
              </w:rPr>
              <w:t>Coaching/Mentoring Models</w:t>
            </w:r>
          </w:p>
          <w:p w14:paraId="72CE2D7F" w14:textId="5FAF0558" w:rsidR="002E2F7C" w:rsidRPr="00EA1A3B" w:rsidRDefault="002E2F7C" w:rsidP="00F34087">
            <w:pPr>
              <w:numPr>
                <w:ilvl w:val="0"/>
                <w:numId w:val="45"/>
              </w:numPr>
              <w:spacing w:before="240"/>
              <w:contextualSpacing/>
              <w:rPr>
                <w:rFonts w:ascii="Arial" w:hAnsi="Arial" w:cs="Arial"/>
              </w:rPr>
            </w:pPr>
            <w:r w:rsidRPr="00EA1A3B">
              <w:rPr>
                <w:rFonts w:ascii="Arial" w:hAnsi="Arial" w:cs="Arial"/>
              </w:rPr>
              <w:t>Training/Webinar</w:t>
            </w:r>
          </w:p>
        </w:tc>
      </w:tr>
      <w:tr w:rsidR="002E2F7C" w:rsidRPr="00EA1A3B" w14:paraId="245619BD" w14:textId="77777777" w:rsidTr="008F66E0">
        <w:trPr>
          <w:trHeight w:val="520"/>
        </w:trPr>
        <w:tc>
          <w:tcPr>
            <w:tcW w:w="10070" w:type="dxa"/>
            <w:tcBorders>
              <w:top w:val="single" w:sz="4" w:space="0" w:color="000000"/>
              <w:left w:val="single" w:sz="4" w:space="0" w:color="000000"/>
              <w:bottom w:val="single" w:sz="4" w:space="0" w:color="000000"/>
              <w:right w:val="single" w:sz="4" w:space="0" w:color="000000"/>
            </w:tcBorders>
            <w:shd w:val="clear" w:color="auto" w:fill="1F497D" w:themeFill="text2"/>
            <w:tcMar>
              <w:top w:w="0" w:type="dxa"/>
              <w:left w:w="115" w:type="dxa"/>
              <w:bottom w:w="0" w:type="dxa"/>
              <w:right w:w="115" w:type="dxa"/>
            </w:tcMar>
            <w:vAlign w:val="center"/>
          </w:tcPr>
          <w:p w14:paraId="23B9A75B" w14:textId="2D599199" w:rsidR="002E2F7C" w:rsidRPr="0055552F" w:rsidRDefault="002E2F7C" w:rsidP="00FB7ACC">
            <w:pPr>
              <w:rPr>
                <w:rFonts w:ascii="Arial" w:hAnsi="Arial" w:cs="Arial"/>
                <w:color w:val="FFFFFF" w:themeColor="background1"/>
              </w:rPr>
            </w:pPr>
            <w:r w:rsidRPr="0055552F">
              <w:rPr>
                <w:rFonts w:ascii="Arial" w:hAnsi="Arial" w:cs="Arial"/>
                <w:b/>
                <w:color w:val="FFFFFF" w:themeColor="background1"/>
              </w:rPr>
              <w:t>Category</w:t>
            </w:r>
          </w:p>
        </w:tc>
      </w:tr>
      <w:tr w:rsidR="002E2F7C" w:rsidRPr="00EA1A3B" w14:paraId="0FB96ABC" w14:textId="77777777" w:rsidTr="008F66E0">
        <w:trPr>
          <w:trHeight w:val="1178"/>
        </w:trPr>
        <w:tc>
          <w:tcPr>
            <w:tcW w:w="10070" w:type="dxa"/>
            <w:tcBorders>
              <w:top w:val="single" w:sz="4" w:space="0" w:color="000000"/>
              <w:left w:val="single" w:sz="4" w:space="0" w:color="000000"/>
              <w:bottom w:val="single" w:sz="4" w:space="0" w:color="000000"/>
              <w:right w:val="single" w:sz="4" w:space="0" w:color="000000"/>
            </w:tcBorders>
            <w:shd w:val="clear" w:color="auto" w:fill="D0E5FF"/>
            <w:tcMar>
              <w:top w:w="0" w:type="dxa"/>
              <w:left w:w="115" w:type="dxa"/>
              <w:bottom w:w="0" w:type="dxa"/>
              <w:right w:w="115" w:type="dxa"/>
            </w:tcMar>
            <w:vAlign w:val="center"/>
          </w:tcPr>
          <w:p w14:paraId="16262CAC" w14:textId="49FF1DD5" w:rsidR="002E2F7C" w:rsidRPr="00EA1A3B" w:rsidRDefault="00F23D1B" w:rsidP="00F34087">
            <w:pPr>
              <w:numPr>
                <w:ilvl w:val="0"/>
                <w:numId w:val="13"/>
              </w:numPr>
              <w:spacing w:before="120"/>
              <w:rPr>
                <w:rFonts w:ascii="Arial" w:hAnsi="Arial" w:cs="Arial"/>
              </w:rPr>
            </w:pPr>
            <w:r>
              <w:rPr>
                <w:rFonts w:ascii="Arial" w:hAnsi="Arial" w:cs="Arial"/>
              </w:rPr>
              <w:t>TA</w:t>
            </w:r>
          </w:p>
          <w:p w14:paraId="518C8120" w14:textId="33C67218" w:rsidR="002E2F7C" w:rsidRPr="00EA1A3B" w:rsidRDefault="00F23D1B" w:rsidP="00F34087">
            <w:pPr>
              <w:numPr>
                <w:ilvl w:val="0"/>
                <w:numId w:val="13"/>
              </w:numPr>
              <w:rPr>
                <w:rFonts w:ascii="Arial" w:hAnsi="Arial" w:cs="Arial"/>
              </w:rPr>
            </w:pPr>
            <w:r>
              <w:rPr>
                <w:rFonts w:ascii="Arial" w:hAnsi="Arial" w:cs="Arial"/>
              </w:rPr>
              <w:t>PD</w:t>
            </w:r>
          </w:p>
          <w:p w14:paraId="16427CC6" w14:textId="77777777" w:rsidR="002E2F7C" w:rsidRPr="00EA1A3B" w:rsidRDefault="002E2F7C" w:rsidP="00F34087">
            <w:pPr>
              <w:numPr>
                <w:ilvl w:val="0"/>
                <w:numId w:val="13"/>
              </w:numPr>
              <w:spacing w:after="120"/>
              <w:rPr>
                <w:rFonts w:ascii="Arial" w:hAnsi="Arial" w:cs="Arial"/>
                <w:b/>
              </w:rPr>
            </w:pPr>
            <w:r w:rsidRPr="00EA1A3B">
              <w:rPr>
                <w:rFonts w:ascii="Arial" w:hAnsi="Arial" w:cs="Arial"/>
              </w:rPr>
              <w:t>Collaboration</w:t>
            </w:r>
          </w:p>
        </w:tc>
      </w:tr>
      <w:tr w:rsidR="002E2F7C" w:rsidRPr="00EA1A3B" w14:paraId="5CD3F083" w14:textId="77777777" w:rsidTr="008F66E0">
        <w:trPr>
          <w:trHeight w:val="520"/>
        </w:trPr>
        <w:tc>
          <w:tcPr>
            <w:tcW w:w="10070" w:type="dxa"/>
            <w:tcBorders>
              <w:top w:val="single" w:sz="4" w:space="0" w:color="000000"/>
              <w:left w:val="single" w:sz="4" w:space="0" w:color="000000"/>
              <w:bottom w:val="single" w:sz="4" w:space="0" w:color="000000"/>
              <w:right w:val="single" w:sz="4" w:space="0" w:color="000000"/>
            </w:tcBorders>
            <w:shd w:val="clear" w:color="auto" w:fill="1F497D" w:themeFill="text2"/>
            <w:tcMar>
              <w:top w:w="0" w:type="dxa"/>
              <w:left w:w="115" w:type="dxa"/>
              <w:bottom w:w="0" w:type="dxa"/>
              <w:right w:w="115" w:type="dxa"/>
            </w:tcMar>
            <w:vAlign w:val="center"/>
          </w:tcPr>
          <w:p w14:paraId="5740679E" w14:textId="60335D44" w:rsidR="002E2F7C" w:rsidRPr="0055552F" w:rsidRDefault="002E2F7C" w:rsidP="00FB7ACC">
            <w:pPr>
              <w:rPr>
                <w:rFonts w:ascii="Arial" w:hAnsi="Arial" w:cs="Arial"/>
                <w:color w:val="FFFFFF" w:themeColor="background1"/>
              </w:rPr>
            </w:pPr>
            <w:r w:rsidRPr="0055552F">
              <w:rPr>
                <w:rFonts w:ascii="Arial" w:hAnsi="Arial" w:cs="Arial"/>
                <w:b/>
                <w:color w:val="FFFFFF" w:themeColor="background1"/>
              </w:rPr>
              <w:t>Targeted Audience</w:t>
            </w:r>
          </w:p>
        </w:tc>
      </w:tr>
      <w:tr w:rsidR="002E2F7C" w:rsidRPr="00EA1A3B" w14:paraId="582AFCA6" w14:textId="77777777" w:rsidTr="008F66E0">
        <w:trPr>
          <w:trHeight w:val="1529"/>
        </w:trPr>
        <w:tc>
          <w:tcPr>
            <w:tcW w:w="10070" w:type="dxa"/>
            <w:tcBorders>
              <w:top w:val="single" w:sz="4" w:space="0" w:color="000000"/>
              <w:left w:val="single" w:sz="4" w:space="0" w:color="000000"/>
              <w:bottom w:val="single" w:sz="4" w:space="0" w:color="000000"/>
              <w:right w:val="single" w:sz="4" w:space="0" w:color="000000"/>
            </w:tcBorders>
            <w:shd w:val="clear" w:color="auto" w:fill="D0E5FF"/>
            <w:tcMar>
              <w:top w:w="0" w:type="dxa"/>
              <w:left w:w="115" w:type="dxa"/>
              <w:bottom w:w="0" w:type="dxa"/>
              <w:right w:w="115" w:type="dxa"/>
            </w:tcMar>
            <w:vAlign w:val="center"/>
          </w:tcPr>
          <w:p w14:paraId="49BEC2CE" w14:textId="77777777" w:rsidR="002E2F7C" w:rsidRPr="00EA1A3B" w:rsidRDefault="002E2F7C" w:rsidP="00F34087">
            <w:pPr>
              <w:numPr>
                <w:ilvl w:val="0"/>
                <w:numId w:val="14"/>
              </w:numPr>
              <w:spacing w:before="240"/>
              <w:rPr>
                <w:rFonts w:ascii="Arial" w:hAnsi="Arial" w:cs="Arial"/>
              </w:rPr>
            </w:pPr>
            <w:r w:rsidRPr="00EA1A3B">
              <w:rPr>
                <w:rFonts w:ascii="Arial" w:hAnsi="Arial" w:cs="Arial"/>
              </w:rPr>
              <w:t>SSEL</w:t>
            </w:r>
          </w:p>
          <w:p w14:paraId="36444449" w14:textId="586CDB42" w:rsidR="002E2F7C" w:rsidRPr="00EA1A3B" w:rsidRDefault="00F23D1B" w:rsidP="00F34087">
            <w:pPr>
              <w:numPr>
                <w:ilvl w:val="0"/>
                <w:numId w:val="14"/>
              </w:numPr>
              <w:rPr>
                <w:rFonts w:ascii="Arial" w:hAnsi="Arial" w:cs="Arial"/>
              </w:rPr>
            </w:pPr>
            <w:r>
              <w:rPr>
                <w:rFonts w:ascii="Arial" w:hAnsi="Arial" w:cs="Arial"/>
              </w:rPr>
              <w:t>TA Providers</w:t>
            </w:r>
          </w:p>
          <w:p w14:paraId="73FC6A20" w14:textId="63244818" w:rsidR="002E2F7C" w:rsidRPr="00EA1A3B" w:rsidRDefault="00F23D1B" w:rsidP="00F34087">
            <w:pPr>
              <w:numPr>
                <w:ilvl w:val="0"/>
                <w:numId w:val="14"/>
              </w:numPr>
              <w:rPr>
                <w:rFonts w:ascii="Arial" w:hAnsi="Arial" w:cs="Arial"/>
              </w:rPr>
            </w:pPr>
            <w:r>
              <w:rPr>
                <w:rFonts w:ascii="Arial" w:hAnsi="Arial" w:cs="Arial"/>
              </w:rPr>
              <w:t>PD Providers</w:t>
            </w:r>
          </w:p>
          <w:p w14:paraId="35804403" w14:textId="77777777" w:rsidR="002E2F7C" w:rsidRPr="00EA1A3B" w:rsidRDefault="002E2F7C" w:rsidP="00F34087">
            <w:pPr>
              <w:numPr>
                <w:ilvl w:val="0"/>
                <w:numId w:val="14"/>
              </w:numPr>
              <w:rPr>
                <w:rFonts w:ascii="Arial" w:hAnsi="Arial" w:cs="Arial"/>
              </w:rPr>
            </w:pPr>
            <w:r w:rsidRPr="00EA1A3B">
              <w:rPr>
                <w:rFonts w:ascii="Arial" w:hAnsi="Arial" w:cs="Arial"/>
              </w:rPr>
              <w:t>Supervisors of Site Coordinators</w:t>
            </w:r>
          </w:p>
          <w:p w14:paraId="14BE00A2" w14:textId="77777777" w:rsidR="002E2F7C" w:rsidRPr="00EA1A3B" w:rsidRDefault="002E2F7C" w:rsidP="00F34087">
            <w:pPr>
              <w:numPr>
                <w:ilvl w:val="0"/>
                <w:numId w:val="14"/>
              </w:numPr>
              <w:spacing w:after="120"/>
              <w:rPr>
                <w:rFonts w:ascii="Arial" w:hAnsi="Arial" w:cs="Arial"/>
                <w:b/>
              </w:rPr>
            </w:pPr>
            <w:r w:rsidRPr="00EA1A3B">
              <w:rPr>
                <w:rFonts w:ascii="Arial" w:hAnsi="Arial" w:cs="Arial"/>
              </w:rPr>
              <w:t>Site Coordinators</w:t>
            </w:r>
          </w:p>
        </w:tc>
      </w:tr>
      <w:tr w:rsidR="002E2F7C" w:rsidRPr="00EA1A3B" w14:paraId="0D95EF71" w14:textId="77777777" w:rsidTr="008F66E0">
        <w:trPr>
          <w:trHeight w:val="520"/>
        </w:trPr>
        <w:tc>
          <w:tcPr>
            <w:tcW w:w="10070" w:type="dxa"/>
            <w:tcBorders>
              <w:top w:val="single" w:sz="4" w:space="0" w:color="000000"/>
              <w:left w:val="single" w:sz="4" w:space="0" w:color="000000"/>
              <w:bottom w:val="single" w:sz="4" w:space="0" w:color="000000"/>
              <w:right w:val="single" w:sz="4" w:space="0" w:color="000000"/>
            </w:tcBorders>
            <w:shd w:val="clear" w:color="auto" w:fill="1F497D" w:themeFill="text2"/>
            <w:tcMar>
              <w:top w:w="0" w:type="dxa"/>
              <w:left w:w="115" w:type="dxa"/>
              <w:bottom w:w="0" w:type="dxa"/>
              <w:right w:w="115" w:type="dxa"/>
            </w:tcMar>
            <w:vAlign w:val="center"/>
          </w:tcPr>
          <w:p w14:paraId="042B562F" w14:textId="77777777" w:rsidR="002E2F7C" w:rsidRPr="0055552F" w:rsidRDefault="002E2F7C" w:rsidP="00FB7ACC">
            <w:pPr>
              <w:rPr>
                <w:rFonts w:ascii="Arial" w:hAnsi="Arial" w:cs="Arial"/>
                <w:b/>
                <w:color w:val="FFFFFF" w:themeColor="background1"/>
              </w:rPr>
            </w:pPr>
            <w:r w:rsidRPr="0055552F">
              <w:rPr>
                <w:rFonts w:ascii="Arial" w:hAnsi="Arial" w:cs="Arial"/>
                <w:b/>
                <w:color w:val="FFFFFF" w:themeColor="background1"/>
              </w:rPr>
              <w:t>Suggested Timeline</w:t>
            </w:r>
          </w:p>
        </w:tc>
      </w:tr>
      <w:tr w:rsidR="002E2F7C" w:rsidRPr="00EA1A3B" w14:paraId="4A757EDF" w14:textId="77777777" w:rsidTr="008F66E0">
        <w:trPr>
          <w:trHeight w:val="1673"/>
        </w:trPr>
        <w:tc>
          <w:tcPr>
            <w:tcW w:w="10070" w:type="dxa"/>
            <w:tcBorders>
              <w:top w:val="single" w:sz="4" w:space="0" w:color="000000"/>
              <w:left w:val="single" w:sz="4" w:space="0" w:color="000000"/>
              <w:bottom w:val="single" w:sz="4" w:space="0" w:color="000000"/>
              <w:right w:val="single" w:sz="4" w:space="0" w:color="000000"/>
            </w:tcBorders>
            <w:shd w:val="clear" w:color="auto" w:fill="D0E5FF"/>
            <w:tcMar>
              <w:top w:w="0" w:type="dxa"/>
              <w:left w:w="115" w:type="dxa"/>
              <w:bottom w:w="0" w:type="dxa"/>
              <w:right w:w="115" w:type="dxa"/>
            </w:tcMar>
          </w:tcPr>
          <w:p w14:paraId="4C0F7587" w14:textId="01EEA7C0" w:rsidR="002E2F7C" w:rsidRPr="00EA1A3B" w:rsidRDefault="002E2F7C" w:rsidP="00F34087">
            <w:pPr>
              <w:numPr>
                <w:ilvl w:val="0"/>
                <w:numId w:val="46"/>
              </w:numPr>
              <w:spacing w:before="120" w:after="120"/>
              <w:rPr>
                <w:rFonts w:ascii="Arial" w:hAnsi="Arial" w:cs="Arial"/>
              </w:rPr>
            </w:pPr>
            <w:r w:rsidRPr="00EA1A3B">
              <w:rPr>
                <w:rFonts w:ascii="Arial" w:hAnsi="Arial" w:cs="Arial"/>
              </w:rPr>
              <w:t>To begin in FY 19</w:t>
            </w:r>
            <w:r w:rsidR="00F23D1B">
              <w:rPr>
                <w:rFonts w:ascii="Arial" w:hAnsi="Arial" w:cs="Arial"/>
              </w:rPr>
              <w:t>–</w:t>
            </w:r>
            <w:r w:rsidRPr="00EA1A3B">
              <w:rPr>
                <w:rFonts w:ascii="Arial" w:hAnsi="Arial" w:cs="Arial"/>
              </w:rPr>
              <w:t>20</w:t>
            </w:r>
          </w:p>
          <w:p w14:paraId="081C8DB8" w14:textId="57276FA8" w:rsidR="002E2F7C" w:rsidRPr="00EA1A3B" w:rsidRDefault="002E2F7C" w:rsidP="00F34087">
            <w:pPr>
              <w:numPr>
                <w:ilvl w:val="0"/>
                <w:numId w:val="46"/>
              </w:numPr>
              <w:spacing w:before="120" w:after="120"/>
              <w:rPr>
                <w:rFonts w:ascii="Arial" w:hAnsi="Arial" w:cs="Arial"/>
              </w:rPr>
            </w:pPr>
            <w:r w:rsidRPr="00EA1A3B">
              <w:rPr>
                <w:rFonts w:ascii="Arial" w:hAnsi="Arial" w:cs="Arial"/>
              </w:rPr>
              <w:t>FY 20</w:t>
            </w:r>
            <w:r w:rsidR="00F23D1B">
              <w:rPr>
                <w:rFonts w:ascii="Arial" w:hAnsi="Arial" w:cs="Arial"/>
              </w:rPr>
              <w:t>–</w:t>
            </w:r>
            <w:r w:rsidR="008059D0">
              <w:rPr>
                <w:rFonts w:ascii="Arial" w:hAnsi="Arial" w:cs="Arial"/>
              </w:rPr>
              <w:t>21</w:t>
            </w:r>
            <w:r w:rsidR="00F23D1B">
              <w:rPr>
                <w:rFonts w:ascii="Arial" w:hAnsi="Arial" w:cs="Arial"/>
              </w:rPr>
              <w:t xml:space="preserve">: </w:t>
            </w:r>
            <w:r w:rsidRPr="00EA1A3B">
              <w:rPr>
                <w:rFonts w:ascii="Arial" w:hAnsi="Arial" w:cs="Arial"/>
              </w:rPr>
              <w:t>Utilize the results of the survey to iden</w:t>
            </w:r>
            <w:r w:rsidR="006655F3">
              <w:rPr>
                <w:rFonts w:ascii="Arial" w:hAnsi="Arial" w:cs="Arial"/>
              </w:rPr>
              <w:t>tify the skill set and model(s)</w:t>
            </w:r>
          </w:p>
        </w:tc>
      </w:tr>
      <w:tr w:rsidR="002E2F7C" w:rsidRPr="00EA1A3B" w14:paraId="0D9C92EB" w14:textId="77777777" w:rsidTr="008F66E0">
        <w:trPr>
          <w:trHeight w:val="520"/>
        </w:trPr>
        <w:tc>
          <w:tcPr>
            <w:tcW w:w="10070" w:type="dxa"/>
            <w:tcBorders>
              <w:top w:val="single" w:sz="4" w:space="0" w:color="000000"/>
              <w:left w:val="single" w:sz="4" w:space="0" w:color="000000"/>
              <w:bottom w:val="single" w:sz="4" w:space="0" w:color="000000"/>
              <w:right w:val="single" w:sz="4" w:space="0" w:color="000000"/>
            </w:tcBorders>
            <w:shd w:val="clear" w:color="auto" w:fill="1F497D" w:themeFill="text2"/>
            <w:tcMar>
              <w:top w:w="0" w:type="dxa"/>
              <w:left w:w="115" w:type="dxa"/>
              <w:bottom w:w="0" w:type="dxa"/>
              <w:right w:w="115" w:type="dxa"/>
            </w:tcMar>
            <w:vAlign w:val="center"/>
          </w:tcPr>
          <w:p w14:paraId="1890FF3D" w14:textId="77777777" w:rsidR="002E2F7C" w:rsidRPr="0055552F" w:rsidRDefault="002E2F7C" w:rsidP="00FB7ACC">
            <w:pPr>
              <w:rPr>
                <w:rFonts w:ascii="Arial" w:hAnsi="Arial" w:cs="Arial"/>
                <w:color w:val="FFFFFF" w:themeColor="background1"/>
              </w:rPr>
            </w:pPr>
            <w:r w:rsidRPr="0055552F">
              <w:rPr>
                <w:rFonts w:ascii="Arial" w:hAnsi="Arial" w:cs="Arial"/>
                <w:b/>
                <w:color w:val="FFFFFF" w:themeColor="background1"/>
              </w:rPr>
              <w:lastRenderedPageBreak/>
              <w:t>Additional Considerations</w:t>
            </w:r>
          </w:p>
        </w:tc>
      </w:tr>
      <w:tr w:rsidR="002E2F7C" w:rsidRPr="00EA1A3B" w14:paraId="04B1A436" w14:textId="77777777" w:rsidTr="008F66E0">
        <w:trPr>
          <w:trHeight w:val="5336"/>
        </w:trPr>
        <w:tc>
          <w:tcPr>
            <w:tcW w:w="10070" w:type="dxa"/>
            <w:tcBorders>
              <w:top w:val="single" w:sz="4" w:space="0" w:color="000000"/>
              <w:left w:val="single" w:sz="4" w:space="0" w:color="000000"/>
              <w:bottom w:val="single" w:sz="4" w:space="0" w:color="000000"/>
              <w:right w:val="single" w:sz="4" w:space="0" w:color="000000"/>
            </w:tcBorders>
            <w:shd w:val="clear" w:color="auto" w:fill="D0E5FF"/>
            <w:tcMar>
              <w:top w:w="0" w:type="dxa"/>
              <w:left w:w="115" w:type="dxa"/>
              <w:bottom w:w="0" w:type="dxa"/>
              <w:right w:w="115" w:type="dxa"/>
            </w:tcMar>
            <w:vAlign w:val="center"/>
          </w:tcPr>
          <w:p w14:paraId="4ABCE6FC" w14:textId="70195865" w:rsidR="002E2F7C" w:rsidRPr="00DF2099" w:rsidRDefault="002F0A25" w:rsidP="00F34087">
            <w:pPr>
              <w:pStyle w:val="ListParagraph"/>
              <w:numPr>
                <w:ilvl w:val="0"/>
                <w:numId w:val="26"/>
              </w:numPr>
              <w:spacing w:before="120" w:after="120"/>
              <w:contextualSpacing w:val="0"/>
              <w:rPr>
                <w:rFonts w:ascii="Arial" w:hAnsi="Arial" w:cs="Arial"/>
              </w:rPr>
            </w:pPr>
            <w:r w:rsidRPr="00DF2099">
              <w:rPr>
                <w:rFonts w:ascii="Arial" w:hAnsi="Arial" w:cs="Arial"/>
              </w:rPr>
              <w:t xml:space="preserve">The EXLD </w:t>
            </w:r>
            <w:r w:rsidR="002E2F7C" w:rsidRPr="00DF2099">
              <w:rPr>
                <w:rFonts w:ascii="Arial" w:hAnsi="Arial" w:cs="Arial"/>
              </w:rPr>
              <w:t>will utilize an intermediary</w:t>
            </w:r>
            <w:r w:rsidR="00375DAE" w:rsidRPr="00DF2099">
              <w:rPr>
                <w:rFonts w:ascii="Arial" w:hAnsi="Arial" w:cs="Arial"/>
              </w:rPr>
              <w:t>, or multiple agencies</w:t>
            </w:r>
            <w:r w:rsidR="002E2F7C" w:rsidRPr="00DF2099">
              <w:rPr>
                <w:rFonts w:ascii="Arial" w:hAnsi="Arial" w:cs="Arial"/>
              </w:rPr>
              <w:t xml:space="preserve"> to develop a coaching/mentoring curriculum or framework</w:t>
            </w:r>
            <w:r w:rsidR="00375DAE" w:rsidRPr="00DF2099">
              <w:rPr>
                <w:rFonts w:ascii="Arial" w:hAnsi="Arial" w:cs="Arial"/>
              </w:rPr>
              <w:t xml:space="preserve">, </w:t>
            </w:r>
            <w:proofErr w:type="gramStart"/>
            <w:r w:rsidR="00375DAE" w:rsidRPr="00DF2099">
              <w:rPr>
                <w:rFonts w:ascii="Arial" w:hAnsi="Arial" w:cs="Arial"/>
              </w:rPr>
              <w:t>similar to</w:t>
            </w:r>
            <w:proofErr w:type="gramEnd"/>
            <w:r w:rsidR="00375DAE" w:rsidRPr="00DF2099">
              <w:rPr>
                <w:rFonts w:ascii="Arial" w:hAnsi="Arial" w:cs="Arial"/>
              </w:rPr>
              <w:t xml:space="preserve"> the development of the </w:t>
            </w:r>
            <w:r w:rsidR="00F606C2" w:rsidRPr="00DF2099">
              <w:rPr>
                <w:rFonts w:ascii="Arial" w:hAnsi="Arial" w:cs="Arial"/>
              </w:rPr>
              <w:t>CAN</w:t>
            </w:r>
            <w:r w:rsidR="00375DAE" w:rsidRPr="00DF2099">
              <w:rPr>
                <w:rFonts w:ascii="Arial" w:hAnsi="Arial" w:cs="Arial"/>
              </w:rPr>
              <w:t xml:space="preserve"> Quality Self-Assessment </w:t>
            </w:r>
            <w:r w:rsidR="00022C25">
              <w:rPr>
                <w:rFonts w:ascii="Arial" w:hAnsi="Arial" w:cs="Arial"/>
              </w:rPr>
              <w:t xml:space="preserve">(QSA) </w:t>
            </w:r>
            <w:r w:rsidR="00375DAE" w:rsidRPr="00DF2099">
              <w:rPr>
                <w:rFonts w:ascii="Arial" w:hAnsi="Arial" w:cs="Arial"/>
              </w:rPr>
              <w:t>Tool</w:t>
            </w:r>
            <w:r w:rsidR="00375DAE" w:rsidRPr="00DF2099">
              <w:rPr>
                <w:rStyle w:val="FootnoteReference"/>
                <w:rFonts w:ascii="Arial" w:hAnsi="Arial" w:cs="Arial"/>
              </w:rPr>
              <w:footnoteReference w:id="11"/>
            </w:r>
            <w:r w:rsidR="00375DAE" w:rsidRPr="00DF2099">
              <w:rPr>
                <w:rFonts w:ascii="Arial" w:hAnsi="Arial" w:cs="Arial"/>
              </w:rPr>
              <w:t xml:space="preserve"> </w:t>
            </w:r>
            <w:r w:rsidR="002E2F7C" w:rsidRPr="00DF2099">
              <w:rPr>
                <w:rFonts w:ascii="Arial" w:hAnsi="Arial" w:cs="Arial"/>
              </w:rPr>
              <w:t xml:space="preserve">for building leadership capacity in Site Coordinators and that could be distributed across </w:t>
            </w:r>
            <w:r w:rsidR="002349C3" w:rsidRPr="00DF2099">
              <w:rPr>
                <w:rFonts w:ascii="Arial" w:hAnsi="Arial" w:cs="Arial"/>
              </w:rPr>
              <w:t xml:space="preserve">the field to those interested. </w:t>
            </w:r>
            <w:r w:rsidR="002E2F7C" w:rsidRPr="00DF2099">
              <w:rPr>
                <w:rFonts w:ascii="Arial" w:hAnsi="Arial" w:cs="Arial"/>
              </w:rPr>
              <w:t xml:space="preserve">This curriculum or framework could also be complimented or followed by a </w:t>
            </w:r>
            <w:r w:rsidR="002349C3" w:rsidRPr="00DF2099">
              <w:rPr>
                <w:rFonts w:ascii="Arial" w:hAnsi="Arial" w:cs="Arial"/>
              </w:rPr>
              <w:t>PD</w:t>
            </w:r>
            <w:r w:rsidR="002E2F7C" w:rsidRPr="00DF2099">
              <w:rPr>
                <w:rFonts w:ascii="Arial" w:hAnsi="Arial" w:cs="Arial"/>
              </w:rPr>
              <w:t xml:space="preserve"> component that would work specifically with organizational leaders on how to intentionally build-in coaching/mentorin</w:t>
            </w:r>
            <w:r w:rsidR="002349C3" w:rsidRPr="00DF2099">
              <w:rPr>
                <w:rFonts w:ascii="Arial" w:hAnsi="Arial" w:cs="Arial"/>
              </w:rPr>
              <w:t>g for their Site Coordinators.</w:t>
            </w:r>
          </w:p>
          <w:p w14:paraId="4BF6326E" w14:textId="486F4791" w:rsidR="002E2F7C" w:rsidRPr="00DF2099" w:rsidRDefault="002E2F7C" w:rsidP="00F34087">
            <w:pPr>
              <w:pStyle w:val="ListParagraph"/>
              <w:numPr>
                <w:ilvl w:val="0"/>
                <w:numId w:val="26"/>
              </w:numPr>
              <w:spacing w:before="120" w:after="120"/>
              <w:contextualSpacing w:val="0"/>
              <w:rPr>
                <w:rFonts w:ascii="Arial" w:hAnsi="Arial" w:cs="Arial"/>
              </w:rPr>
            </w:pPr>
            <w:r w:rsidRPr="00DF2099">
              <w:rPr>
                <w:rFonts w:ascii="Arial" w:hAnsi="Arial" w:cs="Arial"/>
              </w:rPr>
              <w:t>To a</w:t>
            </w:r>
            <w:r w:rsidR="00F67F88" w:rsidRPr="00DF2099">
              <w:rPr>
                <w:rFonts w:ascii="Arial" w:hAnsi="Arial" w:cs="Arial"/>
              </w:rPr>
              <w:t>ssess effectiveness of coaching, u</w:t>
            </w:r>
            <w:r w:rsidRPr="00DF2099">
              <w:rPr>
                <w:rFonts w:ascii="Arial" w:hAnsi="Arial" w:cs="Arial"/>
              </w:rPr>
              <w:t>s</w:t>
            </w:r>
            <w:r w:rsidR="00F67F88" w:rsidRPr="00DF2099">
              <w:rPr>
                <w:rFonts w:ascii="Arial" w:hAnsi="Arial" w:cs="Arial"/>
              </w:rPr>
              <w:t>e</w:t>
            </w:r>
            <w:r w:rsidRPr="00DF2099">
              <w:rPr>
                <w:rFonts w:ascii="Arial" w:hAnsi="Arial" w:cs="Arial"/>
              </w:rPr>
              <w:t xml:space="preserve"> the developed Site Coordinator competencies from Rec</w:t>
            </w:r>
            <w:r w:rsidR="00F67F88" w:rsidRPr="00DF2099">
              <w:rPr>
                <w:rFonts w:ascii="Arial" w:hAnsi="Arial" w:cs="Arial"/>
              </w:rPr>
              <w:t>ommendation</w:t>
            </w:r>
            <w:r w:rsidR="00B83C07" w:rsidRPr="00DF2099">
              <w:rPr>
                <w:rFonts w:ascii="Arial" w:hAnsi="Arial" w:cs="Arial"/>
              </w:rPr>
              <w:t xml:space="preserve"> </w:t>
            </w:r>
            <w:r w:rsidRPr="00DF2099">
              <w:rPr>
                <w:rFonts w:ascii="Arial" w:hAnsi="Arial" w:cs="Arial"/>
              </w:rPr>
              <w:t>1 above, track which organizations are utilizing the coaching and mentoring materials</w:t>
            </w:r>
            <w:r w:rsidR="00AC54B7" w:rsidRPr="00DF2099">
              <w:rPr>
                <w:rFonts w:ascii="Arial" w:hAnsi="Arial" w:cs="Arial"/>
              </w:rPr>
              <w:t>,</w:t>
            </w:r>
            <w:r w:rsidRPr="00DF2099">
              <w:rPr>
                <w:rFonts w:ascii="Arial" w:hAnsi="Arial" w:cs="Arial"/>
              </w:rPr>
              <w:t xml:space="preserve"> and track the </w:t>
            </w:r>
            <w:r w:rsidR="00F67F88" w:rsidRPr="00DF2099">
              <w:rPr>
                <w:rFonts w:ascii="Arial" w:hAnsi="Arial" w:cs="Arial"/>
              </w:rPr>
              <w:t>Site Coordinator</w:t>
            </w:r>
            <w:r w:rsidRPr="00DF2099">
              <w:rPr>
                <w:rFonts w:ascii="Arial" w:hAnsi="Arial" w:cs="Arial"/>
              </w:rPr>
              <w:t xml:space="preserve"> competency progressions. </w:t>
            </w:r>
            <w:r w:rsidR="00F67F88" w:rsidRPr="00DF2099">
              <w:rPr>
                <w:rFonts w:ascii="Arial" w:hAnsi="Arial" w:cs="Arial"/>
              </w:rPr>
              <w:t>It would</w:t>
            </w:r>
            <w:r w:rsidRPr="00DF2099">
              <w:rPr>
                <w:rFonts w:ascii="Arial" w:hAnsi="Arial" w:cs="Arial"/>
              </w:rPr>
              <w:t xml:space="preserve"> </w:t>
            </w:r>
            <w:r w:rsidR="00AC54B7" w:rsidRPr="00DF2099">
              <w:rPr>
                <w:rFonts w:ascii="Arial" w:hAnsi="Arial" w:cs="Arial"/>
              </w:rPr>
              <w:t xml:space="preserve">be helpful </w:t>
            </w:r>
            <w:r w:rsidRPr="00DF2099">
              <w:rPr>
                <w:rFonts w:ascii="Arial" w:hAnsi="Arial" w:cs="Arial"/>
              </w:rPr>
              <w:t>to include gener</w:t>
            </w:r>
            <w:r w:rsidR="00F67F88" w:rsidRPr="00DF2099">
              <w:rPr>
                <w:rFonts w:ascii="Arial" w:hAnsi="Arial" w:cs="Arial"/>
              </w:rPr>
              <w:t xml:space="preserve">al surveys to the </w:t>
            </w:r>
            <w:proofErr w:type="gramStart"/>
            <w:r w:rsidR="00F67F88" w:rsidRPr="00DF2099">
              <w:rPr>
                <w:rFonts w:ascii="Arial" w:hAnsi="Arial" w:cs="Arial"/>
              </w:rPr>
              <w:t>organizations</w:t>
            </w:r>
            <w:proofErr w:type="gramEnd"/>
            <w:r w:rsidR="00F67F88" w:rsidRPr="00DF2099">
              <w:rPr>
                <w:rFonts w:ascii="Arial" w:hAnsi="Arial" w:cs="Arial"/>
              </w:rPr>
              <w:t xml:space="preserve"> regional leaders</w:t>
            </w:r>
            <w:r w:rsidRPr="00DF2099">
              <w:rPr>
                <w:rFonts w:ascii="Arial" w:hAnsi="Arial" w:cs="Arial"/>
              </w:rPr>
              <w:t xml:space="preserve"> to gauge effectiveness and/or needs for improvement</w:t>
            </w:r>
            <w:r w:rsidR="00AC54B7" w:rsidRPr="00DF2099">
              <w:rPr>
                <w:rFonts w:ascii="Arial" w:hAnsi="Arial" w:cs="Arial"/>
              </w:rPr>
              <w:t xml:space="preserve"> of coaching</w:t>
            </w:r>
            <w:r w:rsidRPr="00DF2099">
              <w:rPr>
                <w:rFonts w:ascii="Arial" w:hAnsi="Arial" w:cs="Arial"/>
              </w:rPr>
              <w:t>.</w:t>
            </w:r>
          </w:p>
          <w:p w14:paraId="3EF97A7B" w14:textId="4EE15543" w:rsidR="002E2F7C" w:rsidRPr="00DF2099" w:rsidRDefault="002E2F7C" w:rsidP="00F34087">
            <w:pPr>
              <w:pStyle w:val="ListParagraph"/>
              <w:numPr>
                <w:ilvl w:val="0"/>
                <w:numId w:val="26"/>
              </w:numPr>
              <w:spacing w:before="120" w:after="120"/>
              <w:contextualSpacing w:val="0"/>
              <w:rPr>
                <w:rFonts w:ascii="Arial" w:hAnsi="Arial" w:cs="Arial"/>
              </w:rPr>
            </w:pPr>
            <w:r w:rsidRPr="00DF2099">
              <w:rPr>
                <w:rFonts w:ascii="Arial" w:hAnsi="Arial" w:cs="Arial"/>
              </w:rPr>
              <w:t>Vetting</w:t>
            </w:r>
            <w:r w:rsidR="0055552F" w:rsidRPr="00DF2099">
              <w:rPr>
                <w:rFonts w:ascii="Arial" w:hAnsi="Arial" w:cs="Arial"/>
              </w:rPr>
              <w:t xml:space="preserve"> of frameworks</w:t>
            </w:r>
            <w:r w:rsidR="00C15ED5">
              <w:rPr>
                <w:rFonts w:ascii="Arial" w:hAnsi="Arial" w:cs="Arial"/>
              </w:rPr>
              <w:t>/tools</w:t>
            </w:r>
            <w:r w:rsidRPr="00DF2099">
              <w:rPr>
                <w:rFonts w:ascii="Arial" w:hAnsi="Arial" w:cs="Arial"/>
              </w:rPr>
              <w:t xml:space="preserve"> should be performed by </w:t>
            </w:r>
            <w:r w:rsidR="002F0A25" w:rsidRPr="00DF2099">
              <w:rPr>
                <w:rFonts w:ascii="Arial" w:hAnsi="Arial" w:cs="Arial"/>
              </w:rPr>
              <w:t>the EXLD</w:t>
            </w:r>
            <w:r w:rsidRPr="00DF2099">
              <w:rPr>
                <w:rFonts w:ascii="Arial" w:hAnsi="Arial" w:cs="Arial"/>
              </w:rPr>
              <w:t>.</w:t>
            </w:r>
          </w:p>
          <w:p w14:paraId="407FDF98" w14:textId="3BA61ADC" w:rsidR="002E2F7C" w:rsidRPr="00EA1A3B" w:rsidRDefault="002E2F7C" w:rsidP="00F34087">
            <w:pPr>
              <w:pStyle w:val="ListParagraph"/>
              <w:numPr>
                <w:ilvl w:val="0"/>
                <w:numId w:val="26"/>
              </w:numPr>
              <w:spacing w:before="120" w:after="120"/>
              <w:contextualSpacing w:val="0"/>
              <w:rPr>
                <w:rFonts w:ascii="Arial" w:hAnsi="Arial" w:cs="Arial"/>
              </w:rPr>
            </w:pPr>
            <w:r w:rsidRPr="00DF2099">
              <w:rPr>
                <w:rFonts w:ascii="Arial" w:hAnsi="Arial" w:cs="Arial"/>
              </w:rPr>
              <w:t xml:space="preserve">Due to </w:t>
            </w:r>
            <w:r w:rsidR="00F67F88" w:rsidRPr="00DF2099">
              <w:rPr>
                <w:rFonts w:ascii="Arial" w:hAnsi="Arial" w:cs="Arial"/>
              </w:rPr>
              <w:t>the divers</w:t>
            </w:r>
            <w:r w:rsidR="00AC54B7" w:rsidRPr="00DF2099">
              <w:rPr>
                <w:rFonts w:ascii="Arial" w:hAnsi="Arial" w:cs="Arial"/>
              </w:rPr>
              <w:t>ity</w:t>
            </w:r>
            <w:r w:rsidR="00F67F88" w:rsidRPr="00DF2099">
              <w:rPr>
                <w:rFonts w:ascii="Arial" w:hAnsi="Arial" w:cs="Arial"/>
              </w:rPr>
              <w:t xml:space="preserve"> of s</w:t>
            </w:r>
            <w:r w:rsidRPr="00DF2099">
              <w:rPr>
                <w:rFonts w:ascii="Arial" w:hAnsi="Arial" w:cs="Arial"/>
              </w:rPr>
              <w:t xml:space="preserve">ites, </w:t>
            </w:r>
            <w:r w:rsidR="00F67F88" w:rsidRPr="00DF2099">
              <w:rPr>
                <w:rFonts w:ascii="Arial" w:hAnsi="Arial" w:cs="Arial"/>
              </w:rPr>
              <w:t>r</w:t>
            </w:r>
            <w:r w:rsidRPr="00DF2099">
              <w:rPr>
                <w:rFonts w:ascii="Arial" w:hAnsi="Arial" w:cs="Arial"/>
              </w:rPr>
              <w:t xml:space="preserve">egions, and </w:t>
            </w:r>
            <w:r w:rsidR="00F67F88" w:rsidRPr="00DF2099">
              <w:rPr>
                <w:rFonts w:ascii="Arial" w:hAnsi="Arial" w:cs="Arial"/>
              </w:rPr>
              <w:t>TA</w:t>
            </w:r>
            <w:r w:rsidRPr="00DF2099">
              <w:rPr>
                <w:rFonts w:ascii="Arial" w:hAnsi="Arial" w:cs="Arial"/>
              </w:rPr>
              <w:t xml:space="preserve"> </w:t>
            </w:r>
            <w:r w:rsidR="00F67F88" w:rsidRPr="00DF2099">
              <w:rPr>
                <w:rFonts w:ascii="Arial" w:hAnsi="Arial" w:cs="Arial"/>
              </w:rPr>
              <w:t>P</w:t>
            </w:r>
            <w:r w:rsidRPr="00DF2099">
              <w:rPr>
                <w:rFonts w:ascii="Arial" w:hAnsi="Arial" w:cs="Arial"/>
              </w:rPr>
              <w:t>roviders it is very</w:t>
            </w:r>
            <w:r w:rsidRPr="00F67F88">
              <w:rPr>
                <w:rFonts w:ascii="Arial" w:hAnsi="Arial" w:cs="Arial"/>
              </w:rPr>
              <w:t xml:space="preserve"> hard to determine one, let alone </w:t>
            </w:r>
            <w:r w:rsidR="00F67F88">
              <w:rPr>
                <w:rFonts w:ascii="Arial" w:hAnsi="Arial" w:cs="Arial"/>
              </w:rPr>
              <w:t>multiple</w:t>
            </w:r>
            <w:r w:rsidRPr="00F67F88">
              <w:rPr>
                <w:rFonts w:ascii="Arial" w:hAnsi="Arial" w:cs="Arial"/>
              </w:rPr>
              <w:t xml:space="preserve"> models, that might work in providing this invaluable support to </w:t>
            </w:r>
            <w:r w:rsidR="00F67F88">
              <w:rPr>
                <w:rFonts w:ascii="Arial" w:hAnsi="Arial" w:cs="Arial"/>
              </w:rPr>
              <w:t>s</w:t>
            </w:r>
            <w:r w:rsidRPr="00F67F88">
              <w:rPr>
                <w:rFonts w:ascii="Arial" w:hAnsi="Arial" w:cs="Arial"/>
              </w:rPr>
              <w:t xml:space="preserve">ites. </w:t>
            </w:r>
            <w:r w:rsidR="00AC54B7">
              <w:rPr>
                <w:rFonts w:ascii="Arial" w:hAnsi="Arial" w:cs="Arial"/>
              </w:rPr>
              <w:t>It may be valuable to c</w:t>
            </w:r>
            <w:r w:rsidR="00F67F88">
              <w:rPr>
                <w:rFonts w:ascii="Arial" w:hAnsi="Arial" w:cs="Arial"/>
              </w:rPr>
              <w:t>ollaborat</w:t>
            </w:r>
            <w:r w:rsidR="00AC54B7">
              <w:rPr>
                <w:rFonts w:ascii="Arial" w:hAnsi="Arial" w:cs="Arial"/>
              </w:rPr>
              <w:t>e</w:t>
            </w:r>
            <w:r w:rsidR="00F67F88">
              <w:rPr>
                <w:rFonts w:ascii="Arial" w:hAnsi="Arial" w:cs="Arial"/>
              </w:rPr>
              <w:t xml:space="preserve"> with other partners, </w:t>
            </w:r>
            <w:r w:rsidRPr="00F67F88">
              <w:rPr>
                <w:rFonts w:ascii="Arial" w:hAnsi="Arial" w:cs="Arial"/>
              </w:rPr>
              <w:t xml:space="preserve">or </w:t>
            </w:r>
            <w:r w:rsidR="00F67F88">
              <w:rPr>
                <w:rFonts w:ascii="Arial" w:hAnsi="Arial" w:cs="Arial"/>
              </w:rPr>
              <w:t>review</w:t>
            </w:r>
            <w:r w:rsidRPr="00F67F88">
              <w:rPr>
                <w:rFonts w:ascii="Arial" w:hAnsi="Arial" w:cs="Arial"/>
              </w:rPr>
              <w:t xml:space="preserve"> recommendation</w:t>
            </w:r>
            <w:r w:rsidR="00F67F88">
              <w:rPr>
                <w:rFonts w:ascii="Arial" w:hAnsi="Arial" w:cs="Arial"/>
              </w:rPr>
              <w:t>s</w:t>
            </w:r>
            <w:r w:rsidRPr="00F67F88">
              <w:rPr>
                <w:rFonts w:ascii="Arial" w:hAnsi="Arial" w:cs="Arial"/>
              </w:rPr>
              <w:t xml:space="preserve"> from </w:t>
            </w:r>
            <w:r w:rsidR="00F67F88">
              <w:rPr>
                <w:rFonts w:ascii="Arial" w:hAnsi="Arial" w:cs="Arial"/>
              </w:rPr>
              <w:t xml:space="preserve">other committees </w:t>
            </w:r>
            <w:r w:rsidR="00F67F88" w:rsidRPr="00F67F88">
              <w:rPr>
                <w:rFonts w:ascii="Arial" w:hAnsi="Arial" w:cs="Arial"/>
              </w:rPr>
              <w:t>pursuing Site Coordinator Coaching and Mentoring</w:t>
            </w:r>
            <w:r w:rsidR="00F67F88">
              <w:rPr>
                <w:rFonts w:ascii="Arial" w:hAnsi="Arial" w:cs="Arial"/>
              </w:rPr>
              <w:t>, such as the</w:t>
            </w:r>
            <w:r w:rsidRPr="00F67F88">
              <w:rPr>
                <w:rFonts w:ascii="Arial" w:hAnsi="Arial" w:cs="Arial"/>
              </w:rPr>
              <w:t xml:space="preserve"> “Summer Learning Implementation Committee</w:t>
            </w:r>
            <w:r w:rsidR="00AC54B7">
              <w:rPr>
                <w:rFonts w:ascii="Arial" w:hAnsi="Arial" w:cs="Arial"/>
              </w:rPr>
              <w:t>.</w:t>
            </w:r>
            <w:r w:rsidR="00F67F88">
              <w:rPr>
                <w:rFonts w:ascii="Arial" w:hAnsi="Arial" w:cs="Arial"/>
              </w:rPr>
              <w:t>”</w:t>
            </w:r>
            <w:r w:rsidR="008C2800">
              <w:rPr>
                <w:rStyle w:val="FootnoteReference"/>
                <w:rFonts w:ascii="Arial" w:hAnsi="Arial" w:cs="Arial"/>
              </w:rPr>
              <w:footnoteReference w:id="12"/>
            </w:r>
          </w:p>
        </w:tc>
      </w:tr>
    </w:tbl>
    <w:tbl>
      <w:tblPr>
        <w:tblStyle w:val="10"/>
        <w:tblW w:w="10070" w:type="dxa"/>
        <w:tblLayout w:type="fixed"/>
        <w:tblLook w:val="0420" w:firstRow="1" w:lastRow="0" w:firstColumn="0" w:lastColumn="0" w:noHBand="0" w:noVBand="1"/>
        <w:tblCaption w:val="Recommendation 3: Provide Coaching and Mentoring to Site Coordinators"/>
        <w:tblDescription w:val="Recommendation number 3 and context for supporting the empowerment of site coordinators with leadership, modeling, and mentoring. "/>
      </w:tblPr>
      <w:tblGrid>
        <w:gridCol w:w="10070"/>
      </w:tblGrid>
      <w:tr w:rsidR="00027310" w:rsidRPr="00EA1A3B" w14:paraId="0EB7E202" w14:textId="77777777" w:rsidTr="008F66E0">
        <w:trPr>
          <w:trHeight w:val="657"/>
          <w:tblHeader/>
        </w:trPr>
        <w:tc>
          <w:tcPr>
            <w:tcW w:w="10070" w:type="dxa"/>
            <w:shd w:val="clear" w:color="auto" w:fill="auto"/>
            <w:tcMar>
              <w:top w:w="0" w:type="dxa"/>
              <w:left w:w="115" w:type="dxa"/>
              <w:bottom w:w="0" w:type="dxa"/>
              <w:right w:w="115" w:type="dxa"/>
            </w:tcMar>
            <w:vAlign w:val="center"/>
          </w:tcPr>
          <w:p w14:paraId="262C5B50" w14:textId="787DD25E" w:rsidR="00027310" w:rsidRPr="00EA1A3B" w:rsidRDefault="00EA1A3B" w:rsidP="00352F45">
            <w:pPr>
              <w:spacing w:before="240" w:after="240"/>
              <w:ind w:left="0" w:firstLine="0"/>
              <w:rPr>
                <w:rFonts w:ascii="Arial" w:hAnsi="Arial" w:cs="Arial"/>
                <w:b/>
              </w:rPr>
            </w:pPr>
            <w:r w:rsidRPr="00EA1A3B">
              <w:rPr>
                <w:rFonts w:ascii="Arial" w:hAnsi="Arial" w:cs="Arial"/>
                <w:b/>
              </w:rPr>
              <w:t xml:space="preserve">Recommendation </w:t>
            </w:r>
            <w:r w:rsidR="002E2F7C">
              <w:rPr>
                <w:rFonts w:ascii="Arial" w:hAnsi="Arial" w:cs="Arial"/>
                <w:b/>
              </w:rPr>
              <w:t>4</w:t>
            </w:r>
            <w:r w:rsidRPr="00EA1A3B">
              <w:rPr>
                <w:rFonts w:ascii="Arial" w:hAnsi="Arial" w:cs="Arial"/>
                <w:b/>
              </w:rPr>
              <w:t>: Continue to Address the Workforce Alignment of Site Coordinators</w:t>
            </w:r>
          </w:p>
        </w:tc>
      </w:tr>
      <w:tr w:rsidR="00027310" w:rsidRPr="00EA1A3B" w14:paraId="4CFF17EE" w14:textId="77777777" w:rsidTr="008F66E0">
        <w:trPr>
          <w:trHeight w:val="414"/>
        </w:trPr>
        <w:tc>
          <w:tcPr>
            <w:tcW w:w="10070" w:type="dxa"/>
            <w:tcBorders>
              <w:left w:val="single" w:sz="4" w:space="0" w:color="000000"/>
              <w:bottom w:val="single" w:sz="4" w:space="0" w:color="000000"/>
              <w:right w:val="single" w:sz="4" w:space="0" w:color="000000"/>
            </w:tcBorders>
            <w:shd w:val="clear" w:color="auto" w:fill="1F497D" w:themeFill="text2"/>
            <w:tcMar>
              <w:top w:w="0" w:type="dxa"/>
              <w:left w:w="115" w:type="dxa"/>
              <w:bottom w:w="0" w:type="dxa"/>
              <w:right w:w="115" w:type="dxa"/>
            </w:tcMar>
            <w:vAlign w:val="center"/>
          </w:tcPr>
          <w:p w14:paraId="3F662751" w14:textId="67E33A8C" w:rsidR="00027310" w:rsidRPr="0055552F" w:rsidRDefault="00EA1A3B" w:rsidP="0055552F">
            <w:pPr>
              <w:rPr>
                <w:rFonts w:ascii="Arial" w:hAnsi="Arial" w:cs="Arial"/>
                <w:color w:val="FFFFFF" w:themeColor="background1"/>
              </w:rPr>
            </w:pPr>
            <w:r w:rsidRPr="0055552F">
              <w:rPr>
                <w:rFonts w:ascii="Arial" w:hAnsi="Arial" w:cs="Arial"/>
                <w:b/>
                <w:color w:val="FFFFFF" w:themeColor="background1"/>
              </w:rPr>
              <w:t>Recommendation</w:t>
            </w:r>
          </w:p>
        </w:tc>
      </w:tr>
      <w:tr w:rsidR="00027310" w:rsidRPr="00EA1A3B" w14:paraId="3FADD8CD" w14:textId="77777777" w:rsidTr="008F66E0">
        <w:trPr>
          <w:trHeight w:val="1862"/>
        </w:trPr>
        <w:tc>
          <w:tcPr>
            <w:tcW w:w="10070" w:type="dxa"/>
            <w:tcBorders>
              <w:top w:val="single" w:sz="4" w:space="0" w:color="000000"/>
              <w:left w:val="single" w:sz="4" w:space="0" w:color="000000"/>
              <w:bottom w:val="single" w:sz="4" w:space="0" w:color="000000"/>
              <w:right w:val="single" w:sz="4" w:space="0" w:color="000000"/>
            </w:tcBorders>
            <w:shd w:val="clear" w:color="auto" w:fill="D0E5FF"/>
            <w:tcMar>
              <w:top w:w="0" w:type="dxa"/>
              <w:left w:w="115" w:type="dxa"/>
              <w:bottom w:w="0" w:type="dxa"/>
              <w:right w:w="115" w:type="dxa"/>
            </w:tcMar>
          </w:tcPr>
          <w:p w14:paraId="21AB321A" w14:textId="009FB3FB" w:rsidR="00027310" w:rsidRPr="00EA1A3B" w:rsidRDefault="002F0A25" w:rsidP="001700E3">
            <w:pPr>
              <w:spacing w:before="120" w:after="120"/>
              <w:ind w:left="0" w:firstLine="0"/>
              <w:rPr>
                <w:rFonts w:ascii="Arial" w:hAnsi="Arial" w:cs="Arial"/>
              </w:rPr>
            </w:pPr>
            <w:r>
              <w:rPr>
                <w:rFonts w:ascii="Arial" w:hAnsi="Arial" w:cs="Arial"/>
              </w:rPr>
              <w:lastRenderedPageBreak/>
              <w:t>The EXLD</w:t>
            </w:r>
            <w:r w:rsidRPr="00EA1A3B">
              <w:rPr>
                <w:rFonts w:ascii="Arial" w:hAnsi="Arial" w:cs="Arial"/>
              </w:rPr>
              <w:t xml:space="preserve"> </w:t>
            </w:r>
            <w:r w:rsidR="00EA1A3B" w:rsidRPr="00EA1A3B">
              <w:rPr>
                <w:rFonts w:ascii="Arial" w:hAnsi="Arial" w:cs="Arial"/>
              </w:rPr>
              <w:t xml:space="preserve">should formally address, recognize, and establish where the Site Coordinator position falls, not only in the alignment or continuum of positions within the educational field, but also where the position provides valuable professional development that supports other career pathways. This can be done by formalizing and expanding the work of the </w:t>
            </w:r>
            <w:r w:rsidR="008C2800">
              <w:rPr>
                <w:rFonts w:ascii="Arial" w:hAnsi="Arial" w:cs="Arial"/>
              </w:rPr>
              <w:t>existing Workforce Development C</w:t>
            </w:r>
            <w:r w:rsidR="00EA1A3B" w:rsidRPr="00EA1A3B">
              <w:rPr>
                <w:rFonts w:ascii="Arial" w:hAnsi="Arial" w:cs="Arial"/>
              </w:rPr>
              <w:t>ommittee</w:t>
            </w:r>
            <w:r w:rsidR="005E21A4">
              <w:rPr>
                <w:rFonts w:ascii="Arial" w:hAnsi="Arial" w:cs="Arial"/>
              </w:rPr>
              <w:t>.</w:t>
            </w:r>
          </w:p>
        </w:tc>
      </w:tr>
      <w:tr w:rsidR="00027310" w:rsidRPr="00EA1A3B" w14:paraId="708F9C3E" w14:textId="77777777" w:rsidTr="008F66E0">
        <w:trPr>
          <w:trHeight w:val="431"/>
        </w:trPr>
        <w:tc>
          <w:tcPr>
            <w:tcW w:w="10070" w:type="dxa"/>
            <w:tcBorders>
              <w:top w:val="single" w:sz="4" w:space="0" w:color="000000"/>
              <w:left w:val="single" w:sz="4" w:space="0" w:color="000000"/>
              <w:bottom w:val="single" w:sz="4" w:space="0" w:color="000000"/>
              <w:right w:val="single" w:sz="4" w:space="0" w:color="000000"/>
            </w:tcBorders>
            <w:shd w:val="clear" w:color="auto" w:fill="1F497D" w:themeFill="text2"/>
            <w:tcMar>
              <w:top w:w="0" w:type="dxa"/>
              <w:left w:w="115" w:type="dxa"/>
              <w:bottom w:w="0" w:type="dxa"/>
              <w:right w:w="115" w:type="dxa"/>
            </w:tcMar>
            <w:vAlign w:val="center"/>
          </w:tcPr>
          <w:p w14:paraId="0B6303A6" w14:textId="165D849B" w:rsidR="00027310" w:rsidRPr="0055552F" w:rsidRDefault="00EA1A3B" w:rsidP="0055552F">
            <w:pPr>
              <w:rPr>
                <w:rFonts w:ascii="Arial" w:hAnsi="Arial" w:cs="Arial"/>
                <w:color w:val="FFFFFF" w:themeColor="background1"/>
              </w:rPr>
            </w:pPr>
            <w:r w:rsidRPr="0055552F">
              <w:rPr>
                <w:rFonts w:ascii="Arial" w:hAnsi="Arial" w:cs="Arial"/>
                <w:b/>
                <w:color w:val="FFFFFF" w:themeColor="background1"/>
              </w:rPr>
              <w:t>Rationale</w:t>
            </w:r>
          </w:p>
        </w:tc>
      </w:tr>
      <w:tr w:rsidR="00027310" w:rsidRPr="00EA1A3B" w14:paraId="09930D1F" w14:textId="77777777" w:rsidTr="008F66E0">
        <w:trPr>
          <w:trHeight w:val="4040"/>
        </w:trPr>
        <w:tc>
          <w:tcPr>
            <w:tcW w:w="10070" w:type="dxa"/>
            <w:tcBorders>
              <w:top w:val="single" w:sz="4" w:space="0" w:color="000000"/>
              <w:left w:val="single" w:sz="4" w:space="0" w:color="000000"/>
              <w:bottom w:val="single" w:sz="4" w:space="0" w:color="000000"/>
              <w:right w:val="single" w:sz="4" w:space="0" w:color="000000"/>
            </w:tcBorders>
            <w:shd w:val="clear" w:color="auto" w:fill="D0E5FF"/>
            <w:tcMar>
              <w:top w:w="0" w:type="dxa"/>
              <w:left w:w="115" w:type="dxa"/>
              <w:bottom w:w="0" w:type="dxa"/>
              <w:right w:w="115" w:type="dxa"/>
            </w:tcMar>
            <w:vAlign w:val="center"/>
          </w:tcPr>
          <w:p w14:paraId="5069E56B" w14:textId="011AB787" w:rsidR="00027310" w:rsidRPr="0055552F" w:rsidRDefault="00EA1A3B" w:rsidP="002C7D60">
            <w:pPr>
              <w:spacing w:before="120" w:after="120"/>
              <w:ind w:left="0" w:firstLine="0"/>
              <w:rPr>
                <w:rFonts w:ascii="Arial" w:hAnsi="Arial" w:cs="Arial"/>
              </w:rPr>
            </w:pPr>
            <w:r w:rsidRPr="00EA1A3B">
              <w:rPr>
                <w:rFonts w:ascii="Arial" w:hAnsi="Arial" w:cs="Arial"/>
              </w:rPr>
              <w:t xml:space="preserve">Once the Site Coordinator position is formally established and aligned within the educational field and broader workforce, it will better support the recruitment and retention </w:t>
            </w:r>
            <w:r w:rsidR="00AC54B7">
              <w:rPr>
                <w:rFonts w:ascii="Arial" w:hAnsi="Arial" w:cs="Arial"/>
              </w:rPr>
              <w:t>for</w:t>
            </w:r>
            <w:r w:rsidRPr="00EA1A3B">
              <w:rPr>
                <w:rFonts w:ascii="Arial" w:hAnsi="Arial" w:cs="Arial"/>
              </w:rPr>
              <w:t xml:space="preserve"> that position.  For individuals looking for experience, work, or practicum in an Educational Pathway it then becomes a recognized and valued position within the educational field, which should </w:t>
            </w:r>
            <w:r w:rsidR="00AC54B7" w:rsidRPr="00EA1A3B">
              <w:rPr>
                <w:rFonts w:ascii="Arial" w:hAnsi="Arial" w:cs="Arial"/>
              </w:rPr>
              <w:t>aid</w:t>
            </w:r>
            <w:r w:rsidRPr="00EA1A3B">
              <w:rPr>
                <w:rFonts w:ascii="Arial" w:hAnsi="Arial" w:cs="Arial"/>
              </w:rPr>
              <w:t xml:space="preserve"> in the recruitment and retention of candidates better or best suited for the Site Coordinator position.</w:t>
            </w:r>
            <w:r w:rsidR="00AC54B7">
              <w:rPr>
                <w:rFonts w:ascii="Arial" w:hAnsi="Arial" w:cs="Arial"/>
              </w:rPr>
              <w:t xml:space="preserve"> Perhaps m</w:t>
            </w:r>
            <w:r w:rsidR="00AC54B7" w:rsidRPr="00EA1A3B">
              <w:rPr>
                <w:rFonts w:ascii="Arial" w:hAnsi="Arial" w:cs="Arial"/>
              </w:rPr>
              <w:t>ore</w:t>
            </w:r>
            <w:r w:rsidRPr="00EA1A3B">
              <w:rPr>
                <w:rFonts w:ascii="Arial" w:hAnsi="Arial" w:cs="Arial"/>
              </w:rPr>
              <w:t xml:space="preserve"> importantly, formally recognizing and establishing </w:t>
            </w:r>
            <w:r w:rsidR="00F606C2">
              <w:rPr>
                <w:rFonts w:ascii="Arial" w:hAnsi="Arial" w:cs="Arial"/>
              </w:rPr>
              <w:t>PD</w:t>
            </w:r>
            <w:r w:rsidRPr="00EA1A3B">
              <w:rPr>
                <w:rFonts w:ascii="Arial" w:hAnsi="Arial" w:cs="Arial"/>
              </w:rPr>
              <w:t xml:space="preserve"> opportunities and standards of the Site Coordinator position will also strengthen the value of that position in relation to many other different career pathways. </w:t>
            </w:r>
            <w:r w:rsidR="00C66C0E">
              <w:rPr>
                <w:rFonts w:ascii="Arial" w:hAnsi="Arial" w:cs="Arial"/>
              </w:rPr>
              <w:t>Given</w:t>
            </w:r>
            <w:r w:rsidR="00C66C0E" w:rsidRPr="00EA1A3B">
              <w:rPr>
                <w:rFonts w:ascii="Arial" w:hAnsi="Arial" w:cs="Arial"/>
              </w:rPr>
              <w:t xml:space="preserve"> “career ladders” within the Expanded Learning field are very limited</w:t>
            </w:r>
            <w:r w:rsidR="00C66C0E">
              <w:rPr>
                <w:rFonts w:ascii="Arial" w:hAnsi="Arial" w:cs="Arial"/>
              </w:rPr>
              <w:t>,</w:t>
            </w:r>
            <w:r w:rsidR="00C66C0E" w:rsidRPr="00EA1A3B">
              <w:rPr>
                <w:rFonts w:ascii="Arial" w:hAnsi="Arial" w:cs="Arial"/>
              </w:rPr>
              <w:t xml:space="preserve"> </w:t>
            </w:r>
            <w:r w:rsidR="00C66C0E">
              <w:rPr>
                <w:rFonts w:ascii="Arial" w:hAnsi="Arial" w:cs="Arial"/>
              </w:rPr>
              <w:t xml:space="preserve">establishing broader alignment with </w:t>
            </w:r>
            <w:r w:rsidR="00C66C0E" w:rsidRPr="00EA1A3B">
              <w:rPr>
                <w:rFonts w:ascii="Arial" w:hAnsi="Arial" w:cs="Arial"/>
              </w:rPr>
              <w:t xml:space="preserve">multiple career pathways that an individual may be pursuing would </w:t>
            </w:r>
            <w:r w:rsidR="00C66C0E">
              <w:rPr>
                <w:rFonts w:ascii="Arial" w:hAnsi="Arial" w:cs="Arial"/>
              </w:rPr>
              <w:t xml:space="preserve">also </w:t>
            </w:r>
            <w:r w:rsidR="00C66C0E" w:rsidRPr="00EA1A3B">
              <w:rPr>
                <w:rFonts w:ascii="Arial" w:hAnsi="Arial" w:cs="Arial"/>
              </w:rPr>
              <w:t xml:space="preserve">aid in the recruitment and retention of candidates better or best suited for </w:t>
            </w:r>
            <w:r w:rsidR="00C66C0E">
              <w:rPr>
                <w:rFonts w:ascii="Arial" w:hAnsi="Arial" w:cs="Arial"/>
              </w:rPr>
              <w:t xml:space="preserve">the Site Coordinator position. </w:t>
            </w:r>
            <w:r w:rsidRPr="00EA1A3B">
              <w:rPr>
                <w:rFonts w:ascii="Arial" w:hAnsi="Arial" w:cs="Arial"/>
              </w:rPr>
              <w:t xml:space="preserve">Finally, with the teacher-shortage spreading across the state, positioning the Site Coordinator to advance into </w:t>
            </w:r>
            <w:r w:rsidR="00AC54B7">
              <w:rPr>
                <w:rFonts w:ascii="Arial" w:hAnsi="Arial" w:cs="Arial"/>
              </w:rPr>
              <w:t>a</w:t>
            </w:r>
            <w:r w:rsidR="00AC54B7" w:rsidRPr="00EA1A3B">
              <w:rPr>
                <w:rFonts w:ascii="Arial" w:hAnsi="Arial" w:cs="Arial"/>
              </w:rPr>
              <w:t xml:space="preserve"> </w:t>
            </w:r>
            <w:r w:rsidRPr="00EA1A3B">
              <w:rPr>
                <w:rFonts w:ascii="Arial" w:hAnsi="Arial" w:cs="Arial"/>
              </w:rPr>
              <w:t>teacher or school administration role would support the oncoming needs of education.</w:t>
            </w:r>
          </w:p>
        </w:tc>
      </w:tr>
      <w:tr w:rsidR="00027310" w:rsidRPr="00EA1A3B" w14:paraId="4A71FE65" w14:textId="77777777" w:rsidTr="008F66E0">
        <w:trPr>
          <w:trHeight w:val="422"/>
        </w:trPr>
        <w:tc>
          <w:tcPr>
            <w:tcW w:w="10070" w:type="dxa"/>
            <w:tcBorders>
              <w:top w:val="single" w:sz="4" w:space="0" w:color="000000"/>
              <w:left w:val="single" w:sz="4" w:space="0" w:color="000000"/>
              <w:bottom w:val="single" w:sz="4" w:space="0" w:color="000000"/>
              <w:right w:val="single" w:sz="4" w:space="0" w:color="000000"/>
            </w:tcBorders>
            <w:shd w:val="clear" w:color="auto" w:fill="1F497D" w:themeFill="text2"/>
            <w:tcMar>
              <w:top w:w="0" w:type="dxa"/>
              <w:left w:w="115" w:type="dxa"/>
              <w:bottom w:w="0" w:type="dxa"/>
              <w:right w:w="115" w:type="dxa"/>
            </w:tcMar>
            <w:vAlign w:val="center"/>
          </w:tcPr>
          <w:p w14:paraId="696B0A2B" w14:textId="306C839F" w:rsidR="00027310" w:rsidRPr="0055552F" w:rsidRDefault="00EA1A3B" w:rsidP="0055552F">
            <w:pPr>
              <w:rPr>
                <w:rFonts w:ascii="Arial" w:hAnsi="Arial" w:cs="Arial"/>
                <w:color w:val="FFFFFF" w:themeColor="background1"/>
              </w:rPr>
            </w:pPr>
            <w:r w:rsidRPr="0055552F">
              <w:rPr>
                <w:rFonts w:ascii="Arial" w:hAnsi="Arial" w:cs="Arial"/>
                <w:b/>
                <w:color w:val="FFFFFF" w:themeColor="background1"/>
              </w:rPr>
              <w:t>Resources</w:t>
            </w:r>
          </w:p>
        </w:tc>
      </w:tr>
      <w:tr w:rsidR="00027310" w:rsidRPr="00EA1A3B" w14:paraId="10859B8D" w14:textId="77777777" w:rsidTr="008F66E0">
        <w:trPr>
          <w:trHeight w:val="2051"/>
        </w:trPr>
        <w:tc>
          <w:tcPr>
            <w:tcW w:w="10070" w:type="dxa"/>
            <w:tcBorders>
              <w:top w:val="single" w:sz="4" w:space="0" w:color="000000"/>
              <w:left w:val="single" w:sz="4" w:space="0" w:color="000000"/>
              <w:bottom w:val="single" w:sz="4" w:space="0" w:color="000000"/>
              <w:right w:val="single" w:sz="4" w:space="0" w:color="000000"/>
            </w:tcBorders>
            <w:shd w:val="clear" w:color="auto" w:fill="D0E5FF"/>
            <w:tcMar>
              <w:top w:w="0" w:type="dxa"/>
              <w:left w:w="115" w:type="dxa"/>
              <w:bottom w:w="0" w:type="dxa"/>
              <w:right w:w="115" w:type="dxa"/>
            </w:tcMar>
            <w:vAlign w:val="center"/>
          </w:tcPr>
          <w:p w14:paraId="12393C51" w14:textId="58C61A3C" w:rsidR="00027310" w:rsidRPr="00EA1A3B" w:rsidRDefault="00EA1A3B" w:rsidP="00F34087">
            <w:pPr>
              <w:numPr>
                <w:ilvl w:val="0"/>
                <w:numId w:val="47"/>
              </w:numPr>
              <w:spacing w:before="120" w:after="120"/>
              <w:rPr>
                <w:rFonts w:ascii="Arial" w:hAnsi="Arial" w:cs="Arial"/>
              </w:rPr>
            </w:pPr>
            <w:r w:rsidRPr="00EA1A3B">
              <w:rPr>
                <w:rFonts w:ascii="Arial" w:hAnsi="Arial" w:cs="Arial"/>
              </w:rPr>
              <w:t>Existing Workgroup Development Committee</w:t>
            </w:r>
          </w:p>
          <w:p w14:paraId="38CB97D0" w14:textId="092E858D" w:rsidR="00027310" w:rsidRPr="00EA1A3B" w:rsidRDefault="002F0A25" w:rsidP="00F34087">
            <w:pPr>
              <w:numPr>
                <w:ilvl w:val="0"/>
                <w:numId w:val="47"/>
              </w:numPr>
              <w:spacing w:after="120"/>
              <w:rPr>
                <w:rFonts w:ascii="Arial" w:hAnsi="Arial" w:cs="Arial"/>
              </w:rPr>
            </w:pPr>
            <w:r>
              <w:rPr>
                <w:rFonts w:ascii="Arial" w:hAnsi="Arial" w:cs="Arial"/>
              </w:rPr>
              <w:t>EXLD</w:t>
            </w:r>
            <w:r w:rsidRPr="00EA1A3B">
              <w:rPr>
                <w:rFonts w:ascii="Arial" w:hAnsi="Arial" w:cs="Arial"/>
              </w:rPr>
              <w:t xml:space="preserve"> </w:t>
            </w:r>
            <w:r w:rsidR="00EA1A3B" w:rsidRPr="00EA1A3B">
              <w:rPr>
                <w:rFonts w:ascii="Arial" w:hAnsi="Arial" w:cs="Arial"/>
              </w:rPr>
              <w:t>Staff Time</w:t>
            </w:r>
          </w:p>
          <w:p w14:paraId="758BDCBA" w14:textId="5D6CE112" w:rsidR="00027310" w:rsidRPr="00EA1A3B" w:rsidRDefault="008059D0" w:rsidP="00F34087">
            <w:pPr>
              <w:numPr>
                <w:ilvl w:val="0"/>
                <w:numId w:val="47"/>
              </w:numPr>
              <w:spacing w:after="120"/>
              <w:rPr>
                <w:rFonts w:ascii="Arial" w:hAnsi="Arial" w:cs="Arial"/>
              </w:rPr>
            </w:pPr>
            <w:r>
              <w:rPr>
                <w:rFonts w:ascii="Arial" w:hAnsi="Arial" w:cs="Arial"/>
              </w:rPr>
              <w:t xml:space="preserve">Other State Networks </w:t>
            </w:r>
            <w:r w:rsidR="00EA1A3B" w:rsidRPr="00EA1A3B">
              <w:rPr>
                <w:rFonts w:ascii="Arial" w:hAnsi="Arial" w:cs="Arial"/>
              </w:rPr>
              <w:t xml:space="preserve">that have created an </w:t>
            </w:r>
            <w:r w:rsidR="00EB3F18">
              <w:rPr>
                <w:rFonts w:ascii="Arial" w:hAnsi="Arial" w:cs="Arial"/>
              </w:rPr>
              <w:t>“Employment Development Department”</w:t>
            </w:r>
            <w:r w:rsidR="00EA1A3B" w:rsidRPr="00EA1A3B">
              <w:rPr>
                <w:rFonts w:ascii="Arial" w:hAnsi="Arial" w:cs="Arial"/>
              </w:rPr>
              <w:t xml:space="preserve"> code for expanded learning</w:t>
            </w:r>
            <w:r>
              <w:rPr>
                <w:rFonts w:ascii="Arial" w:hAnsi="Arial" w:cs="Arial"/>
              </w:rPr>
              <w:t>/out of s</w:t>
            </w:r>
            <w:r w:rsidR="00EB3F18">
              <w:rPr>
                <w:rFonts w:ascii="Arial" w:hAnsi="Arial" w:cs="Arial"/>
              </w:rPr>
              <w:t xml:space="preserve">chool </w:t>
            </w:r>
            <w:r>
              <w:rPr>
                <w:rFonts w:ascii="Arial" w:hAnsi="Arial" w:cs="Arial"/>
              </w:rPr>
              <w:t>t</w:t>
            </w:r>
            <w:r w:rsidR="00EB3F18">
              <w:rPr>
                <w:rFonts w:ascii="Arial" w:hAnsi="Arial" w:cs="Arial"/>
              </w:rPr>
              <w:t>ime</w:t>
            </w:r>
            <w:r w:rsidR="00383056">
              <w:rPr>
                <w:rFonts w:ascii="Arial" w:hAnsi="Arial" w:cs="Arial"/>
              </w:rPr>
              <w:t>—</w:t>
            </w:r>
            <w:r w:rsidR="000431CA">
              <w:rPr>
                <w:rFonts w:ascii="Arial" w:hAnsi="Arial" w:cs="Arial"/>
              </w:rPr>
              <w:t>Standard Occupational Classification Code</w:t>
            </w:r>
          </w:p>
          <w:p w14:paraId="39B2842E" w14:textId="05542C27" w:rsidR="00027310" w:rsidRPr="00EA1A3B" w:rsidRDefault="00EA1A3B" w:rsidP="00F34087">
            <w:pPr>
              <w:numPr>
                <w:ilvl w:val="0"/>
                <w:numId w:val="47"/>
              </w:numPr>
              <w:spacing w:after="120"/>
              <w:rPr>
                <w:rFonts w:ascii="Arial" w:hAnsi="Arial" w:cs="Arial"/>
                <w:b/>
              </w:rPr>
            </w:pPr>
            <w:r w:rsidRPr="00EA1A3B">
              <w:rPr>
                <w:rFonts w:ascii="Arial" w:hAnsi="Arial" w:cs="Arial"/>
              </w:rPr>
              <w:t>Existing systems and research, such as Rancho Santia</w:t>
            </w:r>
            <w:r w:rsidR="00860B3F">
              <w:rPr>
                <w:rFonts w:ascii="Arial" w:hAnsi="Arial" w:cs="Arial"/>
              </w:rPr>
              <w:t>go Community College District—</w:t>
            </w:r>
            <w:r w:rsidRPr="00EA1A3B">
              <w:rPr>
                <w:rFonts w:ascii="Arial" w:hAnsi="Arial" w:cs="Arial"/>
              </w:rPr>
              <w:t>Orange County Teacher Pathway Partnership “Preparing the Future Educators: Identifying Soft Skills Development”</w:t>
            </w:r>
          </w:p>
        </w:tc>
      </w:tr>
      <w:tr w:rsidR="00027310" w:rsidRPr="00EA1A3B" w14:paraId="3D61DA26" w14:textId="77777777" w:rsidTr="008F66E0">
        <w:trPr>
          <w:trHeight w:val="440"/>
        </w:trPr>
        <w:tc>
          <w:tcPr>
            <w:tcW w:w="10070" w:type="dxa"/>
            <w:tcBorders>
              <w:top w:val="single" w:sz="4" w:space="0" w:color="000000"/>
              <w:left w:val="single" w:sz="4" w:space="0" w:color="000000"/>
              <w:bottom w:val="single" w:sz="4" w:space="0" w:color="000000"/>
              <w:right w:val="single" w:sz="4" w:space="0" w:color="000000"/>
            </w:tcBorders>
            <w:shd w:val="clear" w:color="auto" w:fill="1F497D" w:themeFill="text2"/>
            <w:tcMar>
              <w:top w:w="0" w:type="dxa"/>
              <w:left w:w="115" w:type="dxa"/>
              <w:bottom w:w="0" w:type="dxa"/>
              <w:right w:w="115" w:type="dxa"/>
            </w:tcMar>
            <w:vAlign w:val="center"/>
          </w:tcPr>
          <w:p w14:paraId="70AD2498" w14:textId="43854DDD" w:rsidR="00027310" w:rsidRPr="0055552F" w:rsidRDefault="00EA1A3B" w:rsidP="0055552F">
            <w:pPr>
              <w:rPr>
                <w:rFonts w:ascii="Arial" w:hAnsi="Arial" w:cs="Arial"/>
                <w:color w:val="FFFFFF" w:themeColor="background1"/>
              </w:rPr>
            </w:pPr>
            <w:r w:rsidRPr="0055552F">
              <w:rPr>
                <w:rFonts w:ascii="Arial" w:hAnsi="Arial" w:cs="Arial"/>
                <w:b/>
                <w:color w:val="FFFFFF" w:themeColor="background1"/>
              </w:rPr>
              <w:t>Category</w:t>
            </w:r>
          </w:p>
        </w:tc>
      </w:tr>
      <w:tr w:rsidR="00027310" w:rsidRPr="00EA1A3B" w14:paraId="75F0F8BE" w14:textId="77777777" w:rsidTr="008F66E0">
        <w:trPr>
          <w:trHeight w:val="3005"/>
        </w:trPr>
        <w:tc>
          <w:tcPr>
            <w:tcW w:w="10070" w:type="dxa"/>
            <w:tcBorders>
              <w:top w:val="single" w:sz="4" w:space="0" w:color="000000"/>
              <w:left w:val="single" w:sz="4" w:space="0" w:color="000000"/>
              <w:bottom w:val="single" w:sz="4" w:space="0" w:color="000000"/>
              <w:right w:val="single" w:sz="4" w:space="0" w:color="000000"/>
            </w:tcBorders>
            <w:shd w:val="clear" w:color="auto" w:fill="D0E5FF"/>
            <w:tcMar>
              <w:top w:w="0" w:type="dxa"/>
              <w:left w:w="115" w:type="dxa"/>
              <w:bottom w:w="0" w:type="dxa"/>
              <w:right w:w="115" w:type="dxa"/>
            </w:tcMar>
          </w:tcPr>
          <w:p w14:paraId="6DFAB241" w14:textId="29C1D606" w:rsidR="00027310" w:rsidRPr="00EA1A3B" w:rsidRDefault="00EA1A3B" w:rsidP="00F34087">
            <w:pPr>
              <w:numPr>
                <w:ilvl w:val="0"/>
                <w:numId w:val="19"/>
              </w:numPr>
              <w:spacing w:before="120"/>
              <w:rPr>
                <w:rFonts w:ascii="Arial" w:hAnsi="Arial" w:cs="Arial"/>
              </w:rPr>
            </w:pPr>
            <w:r w:rsidRPr="00EA1A3B">
              <w:rPr>
                <w:rFonts w:ascii="Arial" w:hAnsi="Arial" w:cs="Arial"/>
              </w:rPr>
              <w:lastRenderedPageBreak/>
              <w:t>Policy/Legislative</w:t>
            </w:r>
          </w:p>
          <w:p w14:paraId="45954845" w14:textId="027450EF" w:rsidR="00027310" w:rsidRPr="00EB3F18" w:rsidRDefault="00EB3F18" w:rsidP="00F34087">
            <w:pPr>
              <w:numPr>
                <w:ilvl w:val="0"/>
                <w:numId w:val="19"/>
              </w:numPr>
              <w:rPr>
                <w:rFonts w:ascii="Arial" w:hAnsi="Arial" w:cs="Arial"/>
                <w:b/>
              </w:rPr>
            </w:pPr>
            <w:r>
              <w:rPr>
                <w:rFonts w:ascii="Arial" w:hAnsi="Arial" w:cs="Arial"/>
              </w:rPr>
              <w:t>TA</w:t>
            </w:r>
          </w:p>
          <w:p w14:paraId="43518756" w14:textId="0C3C5E41" w:rsidR="00EB3F18" w:rsidRPr="00EA1A3B" w:rsidRDefault="00EB3F18" w:rsidP="00F34087">
            <w:pPr>
              <w:numPr>
                <w:ilvl w:val="0"/>
                <w:numId w:val="19"/>
              </w:numPr>
              <w:rPr>
                <w:rFonts w:ascii="Arial" w:hAnsi="Arial" w:cs="Arial"/>
                <w:b/>
              </w:rPr>
            </w:pPr>
            <w:r>
              <w:rPr>
                <w:rFonts w:ascii="Arial" w:hAnsi="Arial" w:cs="Arial"/>
              </w:rPr>
              <w:t>PD</w:t>
            </w:r>
          </w:p>
          <w:p w14:paraId="0B026532" w14:textId="77777777" w:rsidR="00027310" w:rsidRPr="00EA1A3B" w:rsidRDefault="00EA1A3B" w:rsidP="00F34087">
            <w:pPr>
              <w:numPr>
                <w:ilvl w:val="0"/>
                <w:numId w:val="19"/>
              </w:numPr>
              <w:spacing w:after="120"/>
              <w:rPr>
                <w:rFonts w:ascii="Arial" w:hAnsi="Arial" w:cs="Arial"/>
              </w:rPr>
            </w:pPr>
            <w:r w:rsidRPr="00EA1A3B">
              <w:rPr>
                <w:rFonts w:ascii="Arial" w:hAnsi="Arial" w:cs="Arial"/>
              </w:rPr>
              <w:t>Collaboration</w:t>
            </w:r>
          </w:p>
        </w:tc>
      </w:tr>
      <w:tr w:rsidR="00027310" w:rsidRPr="00EA1A3B" w14:paraId="26C99976" w14:textId="77777777" w:rsidTr="008F66E0">
        <w:trPr>
          <w:trHeight w:val="520"/>
        </w:trPr>
        <w:tc>
          <w:tcPr>
            <w:tcW w:w="10070" w:type="dxa"/>
            <w:tcBorders>
              <w:top w:val="single" w:sz="4" w:space="0" w:color="000000"/>
              <w:left w:val="single" w:sz="4" w:space="0" w:color="000000"/>
              <w:bottom w:val="single" w:sz="4" w:space="0" w:color="000000"/>
              <w:right w:val="single" w:sz="4" w:space="0" w:color="000000"/>
            </w:tcBorders>
            <w:shd w:val="clear" w:color="auto" w:fill="1F497D" w:themeFill="text2"/>
            <w:tcMar>
              <w:top w:w="0" w:type="dxa"/>
              <w:left w:w="115" w:type="dxa"/>
              <w:bottom w:w="0" w:type="dxa"/>
              <w:right w:w="115" w:type="dxa"/>
            </w:tcMar>
            <w:vAlign w:val="center"/>
          </w:tcPr>
          <w:p w14:paraId="3883791A" w14:textId="6C08FFF5" w:rsidR="00027310" w:rsidRPr="0055552F" w:rsidRDefault="00EA1A3B" w:rsidP="0055552F">
            <w:pPr>
              <w:rPr>
                <w:rFonts w:ascii="Arial" w:hAnsi="Arial" w:cs="Arial"/>
                <w:color w:val="FFFFFF" w:themeColor="background1"/>
              </w:rPr>
            </w:pPr>
            <w:r w:rsidRPr="0055552F">
              <w:rPr>
                <w:rFonts w:ascii="Arial" w:hAnsi="Arial" w:cs="Arial"/>
                <w:b/>
                <w:color w:val="FFFFFF" w:themeColor="background1"/>
              </w:rPr>
              <w:t>Targeted Audience</w:t>
            </w:r>
          </w:p>
        </w:tc>
      </w:tr>
      <w:tr w:rsidR="00286D82" w:rsidRPr="00EA1A3B" w14:paraId="35AF38CB" w14:textId="77777777" w:rsidTr="008F66E0">
        <w:trPr>
          <w:trHeight w:val="3590"/>
        </w:trPr>
        <w:tc>
          <w:tcPr>
            <w:tcW w:w="10070" w:type="dxa"/>
            <w:tcBorders>
              <w:top w:val="single" w:sz="4" w:space="0" w:color="000000"/>
              <w:left w:val="single" w:sz="4" w:space="0" w:color="000000"/>
              <w:bottom w:val="single" w:sz="4" w:space="0" w:color="000000"/>
              <w:right w:val="single" w:sz="4" w:space="0" w:color="000000"/>
            </w:tcBorders>
            <w:shd w:val="clear" w:color="auto" w:fill="D0E5FF"/>
            <w:tcMar>
              <w:top w:w="0" w:type="dxa"/>
              <w:left w:w="115" w:type="dxa"/>
              <w:bottom w:w="0" w:type="dxa"/>
              <w:right w:w="115" w:type="dxa"/>
            </w:tcMar>
          </w:tcPr>
          <w:p w14:paraId="31521D22" w14:textId="77777777" w:rsidR="00286D82" w:rsidRPr="00EA1A3B" w:rsidRDefault="00286D82" w:rsidP="00F34087">
            <w:pPr>
              <w:numPr>
                <w:ilvl w:val="0"/>
                <w:numId w:val="12"/>
              </w:numPr>
              <w:spacing w:before="120" w:after="120"/>
              <w:rPr>
                <w:rFonts w:ascii="Arial" w:hAnsi="Arial" w:cs="Arial"/>
              </w:rPr>
            </w:pPr>
            <w:r w:rsidRPr="00EA1A3B">
              <w:rPr>
                <w:rFonts w:ascii="Arial" w:hAnsi="Arial" w:cs="Arial"/>
              </w:rPr>
              <w:t>CDE</w:t>
            </w:r>
          </w:p>
          <w:p w14:paraId="36345F51" w14:textId="77777777" w:rsidR="00286D82" w:rsidRPr="00EA1A3B" w:rsidRDefault="00286D82" w:rsidP="00F34087">
            <w:pPr>
              <w:numPr>
                <w:ilvl w:val="0"/>
                <w:numId w:val="12"/>
              </w:numPr>
              <w:spacing w:after="120"/>
              <w:rPr>
                <w:rFonts w:ascii="Arial" w:hAnsi="Arial" w:cs="Arial"/>
              </w:rPr>
            </w:pPr>
            <w:r w:rsidRPr="00EA1A3B">
              <w:rPr>
                <w:rFonts w:ascii="Arial" w:hAnsi="Arial" w:cs="Arial"/>
              </w:rPr>
              <w:t xml:space="preserve">Career Technical Education </w:t>
            </w:r>
          </w:p>
          <w:p w14:paraId="1024622F" w14:textId="6777B14E" w:rsidR="00286D82" w:rsidRDefault="00286D82" w:rsidP="00F34087">
            <w:pPr>
              <w:numPr>
                <w:ilvl w:val="0"/>
                <w:numId w:val="12"/>
              </w:numPr>
              <w:spacing w:after="120"/>
              <w:rPr>
                <w:rFonts w:ascii="Arial" w:hAnsi="Arial" w:cs="Arial"/>
              </w:rPr>
            </w:pPr>
            <w:r w:rsidRPr="00EA1A3B">
              <w:rPr>
                <w:rFonts w:ascii="Arial" w:hAnsi="Arial" w:cs="Arial"/>
              </w:rPr>
              <w:t xml:space="preserve">Teacher </w:t>
            </w:r>
            <w:r w:rsidR="00EA5A39">
              <w:rPr>
                <w:rFonts w:ascii="Arial" w:hAnsi="Arial" w:cs="Arial"/>
              </w:rPr>
              <w:t>Induction Programs CCTFF</w:t>
            </w:r>
            <w:r w:rsidR="008059D0">
              <w:rPr>
                <w:rFonts w:ascii="Arial" w:hAnsi="Arial" w:cs="Arial"/>
              </w:rPr>
              <w:t>, etc.</w:t>
            </w:r>
          </w:p>
          <w:p w14:paraId="3E8DB61D" w14:textId="77777777" w:rsidR="004D4FCF" w:rsidRPr="004D4FCF" w:rsidRDefault="004D4FCF" w:rsidP="00F34087">
            <w:pPr>
              <w:numPr>
                <w:ilvl w:val="0"/>
                <w:numId w:val="12"/>
              </w:numPr>
              <w:spacing w:after="120"/>
              <w:rPr>
                <w:rFonts w:ascii="Arial" w:hAnsi="Arial" w:cs="Arial"/>
              </w:rPr>
            </w:pPr>
            <w:r w:rsidRPr="004D4FCF">
              <w:rPr>
                <w:rFonts w:ascii="Arial" w:hAnsi="Arial" w:cs="Arial"/>
              </w:rPr>
              <w:t>California Employment Development Department</w:t>
            </w:r>
          </w:p>
          <w:p w14:paraId="5D904BCD" w14:textId="75D9DE4A" w:rsidR="004D4FCF" w:rsidRPr="004D4FCF" w:rsidRDefault="004D4FCF" w:rsidP="00F34087">
            <w:pPr>
              <w:numPr>
                <w:ilvl w:val="0"/>
                <w:numId w:val="12"/>
              </w:numPr>
              <w:spacing w:after="120"/>
              <w:rPr>
                <w:rFonts w:ascii="Arial" w:hAnsi="Arial" w:cs="Arial"/>
              </w:rPr>
            </w:pPr>
            <w:r w:rsidRPr="004D4FCF">
              <w:rPr>
                <w:rFonts w:ascii="Arial" w:hAnsi="Arial" w:cs="Arial"/>
              </w:rPr>
              <w:t>College Advisory Departments</w:t>
            </w:r>
          </w:p>
          <w:p w14:paraId="03B8EC71" w14:textId="77777777" w:rsidR="004D4FCF" w:rsidRPr="004D4FCF" w:rsidRDefault="004D4FCF" w:rsidP="00F34087">
            <w:pPr>
              <w:numPr>
                <w:ilvl w:val="0"/>
                <w:numId w:val="12"/>
              </w:numPr>
              <w:spacing w:after="120"/>
              <w:rPr>
                <w:rFonts w:ascii="Arial" w:hAnsi="Arial" w:cs="Arial"/>
              </w:rPr>
            </w:pPr>
            <w:r w:rsidRPr="004D4FCF">
              <w:rPr>
                <w:rFonts w:ascii="Arial" w:hAnsi="Arial" w:cs="Arial"/>
              </w:rPr>
              <w:t>Other Labor related entities that work in this area of the employment field</w:t>
            </w:r>
          </w:p>
          <w:p w14:paraId="68534CEB" w14:textId="5A97550A" w:rsidR="004D4FCF" w:rsidRPr="004D4FCF" w:rsidRDefault="008059D0" w:rsidP="00F34087">
            <w:pPr>
              <w:numPr>
                <w:ilvl w:val="0"/>
                <w:numId w:val="12"/>
              </w:numPr>
              <w:spacing w:after="120"/>
              <w:rPr>
                <w:rFonts w:ascii="Arial" w:hAnsi="Arial" w:cs="Arial"/>
              </w:rPr>
            </w:pPr>
            <w:r>
              <w:rPr>
                <w:rFonts w:ascii="Arial" w:hAnsi="Arial" w:cs="Arial"/>
              </w:rPr>
              <w:t>Human r</w:t>
            </w:r>
            <w:r w:rsidR="004D4FCF" w:rsidRPr="004D4FCF">
              <w:rPr>
                <w:rFonts w:ascii="Arial" w:hAnsi="Arial" w:cs="Arial"/>
              </w:rPr>
              <w:t>esou</w:t>
            </w:r>
            <w:r>
              <w:rPr>
                <w:rFonts w:ascii="Arial" w:hAnsi="Arial" w:cs="Arial"/>
              </w:rPr>
              <w:t>rces departments within the expanded l</w:t>
            </w:r>
            <w:r w:rsidR="004D4FCF" w:rsidRPr="004D4FCF">
              <w:rPr>
                <w:rFonts w:ascii="Arial" w:hAnsi="Arial" w:cs="Arial"/>
              </w:rPr>
              <w:t>earning field</w:t>
            </w:r>
          </w:p>
          <w:p w14:paraId="7D295502" w14:textId="5EBAB11B" w:rsidR="004D4FCF" w:rsidRPr="00286D82" w:rsidRDefault="004D4FCF" w:rsidP="00F34087">
            <w:pPr>
              <w:numPr>
                <w:ilvl w:val="0"/>
                <w:numId w:val="12"/>
              </w:numPr>
              <w:spacing w:after="120"/>
              <w:rPr>
                <w:rFonts w:ascii="Arial" w:hAnsi="Arial" w:cs="Arial"/>
              </w:rPr>
            </w:pPr>
            <w:r w:rsidRPr="004D4FCF">
              <w:rPr>
                <w:rFonts w:ascii="Arial" w:hAnsi="Arial" w:cs="Arial"/>
              </w:rPr>
              <w:t>Workforce Development Committee</w:t>
            </w:r>
          </w:p>
        </w:tc>
      </w:tr>
      <w:tr w:rsidR="00027310" w:rsidRPr="00EA1A3B" w14:paraId="20C6F629" w14:textId="77777777" w:rsidTr="008F66E0">
        <w:trPr>
          <w:trHeight w:val="520"/>
        </w:trPr>
        <w:tc>
          <w:tcPr>
            <w:tcW w:w="10070" w:type="dxa"/>
            <w:tcBorders>
              <w:top w:val="single" w:sz="4" w:space="0" w:color="000000"/>
              <w:left w:val="single" w:sz="4" w:space="0" w:color="000000"/>
              <w:bottom w:val="single" w:sz="4" w:space="0" w:color="000000"/>
              <w:right w:val="single" w:sz="4" w:space="0" w:color="000000"/>
            </w:tcBorders>
            <w:shd w:val="clear" w:color="auto" w:fill="1F497D" w:themeFill="text2"/>
            <w:tcMar>
              <w:top w:w="0" w:type="dxa"/>
              <w:left w:w="115" w:type="dxa"/>
              <w:bottom w:w="0" w:type="dxa"/>
              <w:right w:w="115" w:type="dxa"/>
            </w:tcMar>
            <w:vAlign w:val="center"/>
          </w:tcPr>
          <w:p w14:paraId="1A328FE5" w14:textId="77777777" w:rsidR="00027310" w:rsidRPr="0055552F" w:rsidRDefault="00EA1A3B" w:rsidP="0055552F">
            <w:pPr>
              <w:rPr>
                <w:rFonts w:ascii="Arial" w:hAnsi="Arial" w:cs="Arial"/>
                <w:b/>
                <w:color w:val="FFFFFF" w:themeColor="background1"/>
              </w:rPr>
            </w:pPr>
            <w:r w:rsidRPr="0055552F">
              <w:rPr>
                <w:rFonts w:ascii="Arial" w:hAnsi="Arial" w:cs="Arial"/>
                <w:b/>
                <w:color w:val="FFFFFF" w:themeColor="background1"/>
              </w:rPr>
              <w:t>Suggested Timeline</w:t>
            </w:r>
          </w:p>
        </w:tc>
      </w:tr>
      <w:tr w:rsidR="00027310" w:rsidRPr="00EA1A3B" w14:paraId="6B328A11" w14:textId="77777777" w:rsidTr="008F66E0">
        <w:trPr>
          <w:trHeight w:val="449"/>
        </w:trPr>
        <w:tc>
          <w:tcPr>
            <w:tcW w:w="10070" w:type="dxa"/>
            <w:tcBorders>
              <w:top w:val="single" w:sz="4" w:space="0" w:color="000000"/>
              <w:left w:val="single" w:sz="4" w:space="0" w:color="000000"/>
              <w:bottom w:val="single" w:sz="4" w:space="0" w:color="000000"/>
              <w:right w:val="single" w:sz="4" w:space="0" w:color="000000"/>
            </w:tcBorders>
            <w:shd w:val="clear" w:color="auto" w:fill="D0E5FF"/>
            <w:tcMar>
              <w:top w:w="0" w:type="dxa"/>
              <w:left w:w="115" w:type="dxa"/>
              <w:bottom w:w="0" w:type="dxa"/>
              <w:right w:w="115" w:type="dxa"/>
            </w:tcMar>
            <w:vAlign w:val="center"/>
          </w:tcPr>
          <w:p w14:paraId="0BDE5369" w14:textId="5BCC5E68" w:rsidR="00027310" w:rsidRPr="00EB3F18" w:rsidRDefault="00EA1A3B" w:rsidP="00F34087">
            <w:pPr>
              <w:pStyle w:val="ListParagraph"/>
              <w:numPr>
                <w:ilvl w:val="0"/>
                <w:numId w:val="27"/>
              </w:numPr>
              <w:spacing w:before="120" w:after="120"/>
              <w:contextualSpacing w:val="0"/>
              <w:rPr>
                <w:rFonts w:ascii="Arial" w:hAnsi="Arial" w:cs="Arial"/>
              </w:rPr>
            </w:pPr>
            <w:r w:rsidRPr="00EB3F18">
              <w:rPr>
                <w:rFonts w:ascii="Arial" w:hAnsi="Arial" w:cs="Arial"/>
              </w:rPr>
              <w:t>FY 18</w:t>
            </w:r>
            <w:r w:rsidR="00EB3F18">
              <w:rPr>
                <w:rFonts w:ascii="Arial" w:hAnsi="Arial" w:cs="Arial"/>
              </w:rPr>
              <w:t>–</w:t>
            </w:r>
            <w:r w:rsidRPr="00EB3F18">
              <w:rPr>
                <w:rFonts w:ascii="Arial" w:hAnsi="Arial" w:cs="Arial"/>
              </w:rPr>
              <w:t>19 Q1: Form workgroup</w:t>
            </w:r>
          </w:p>
        </w:tc>
      </w:tr>
      <w:tr w:rsidR="00027310" w:rsidRPr="00EA1A3B" w14:paraId="2E4EEA24" w14:textId="77777777" w:rsidTr="008F66E0">
        <w:trPr>
          <w:trHeight w:val="520"/>
        </w:trPr>
        <w:tc>
          <w:tcPr>
            <w:tcW w:w="10070" w:type="dxa"/>
            <w:tcBorders>
              <w:top w:val="single" w:sz="4" w:space="0" w:color="000000"/>
              <w:left w:val="single" w:sz="4" w:space="0" w:color="000000"/>
              <w:bottom w:val="single" w:sz="4" w:space="0" w:color="000000"/>
              <w:right w:val="single" w:sz="4" w:space="0" w:color="000000"/>
            </w:tcBorders>
            <w:shd w:val="clear" w:color="auto" w:fill="1F497D" w:themeFill="text2"/>
            <w:tcMar>
              <w:top w:w="0" w:type="dxa"/>
              <w:left w:w="115" w:type="dxa"/>
              <w:bottom w:w="0" w:type="dxa"/>
              <w:right w:w="115" w:type="dxa"/>
            </w:tcMar>
            <w:vAlign w:val="center"/>
          </w:tcPr>
          <w:p w14:paraId="0CE7A919" w14:textId="77777777" w:rsidR="00027310" w:rsidRPr="0055552F" w:rsidRDefault="00EA1A3B" w:rsidP="0055552F">
            <w:pPr>
              <w:rPr>
                <w:rFonts w:ascii="Arial" w:hAnsi="Arial" w:cs="Arial"/>
                <w:color w:val="FFFFFF" w:themeColor="background1"/>
              </w:rPr>
            </w:pPr>
            <w:r w:rsidRPr="0055552F">
              <w:rPr>
                <w:rFonts w:ascii="Arial" w:hAnsi="Arial" w:cs="Arial"/>
                <w:b/>
                <w:color w:val="FFFFFF" w:themeColor="background1"/>
              </w:rPr>
              <w:t>Additional Considerations</w:t>
            </w:r>
          </w:p>
        </w:tc>
      </w:tr>
      <w:tr w:rsidR="00027310" w:rsidRPr="00EA1A3B" w14:paraId="66E9DBAD" w14:textId="77777777" w:rsidTr="008F66E0">
        <w:trPr>
          <w:trHeight w:val="1169"/>
        </w:trPr>
        <w:tc>
          <w:tcPr>
            <w:tcW w:w="10070" w:type="dxa"/>
            <w:tcBorders>
              <w:top w:val="single" w:sz="4" w:space="0" w:color="000000"/>
              <w:left w:val="single" w:sz="4" w:space="0" w:color="000000"/>
              <w:bottom w:val="single" w:sz="4" w:space="0" w:color="000000"/>
              <w:right w:val="single" w:sz="4" w:space="0" w:color="000000"/>
            </w:tcBorders>
            <w:shd w:val="clear" w:color="auto" w:fill="D0E5FF"/>
            <w:tcMar>
              <w:top w:w="0" w:type="dxa"/>
              <w:left w:w="115" w:type="dxa"/>
              <w:bottom w:w="0" w:type="dxa"/>
              <w:right w:w="115" w:type="dxa"/>
            </w:tcMar>
            <w:vAlign w:val="center"/>
          </w:tcPr>
          <w:p w14:paraId="59C7F409" w14:textId="5E085308" w:rsidR="00027310" w:rsidRPr="00EA1A3B" w:rsidRDefault="00EA1A3B" w:rsidP="0006075D">
            <w:pPr>
              <w:ind w:left="0" w:firstLine="0"/>
              <w:rPr>
                <w:rFonts w:ascii="Arial" w:hAnsi="Arial" w:cs="Arial"/>
              </w:rPr>
            </w:pPr>
            <w:r w:rsidRPr="00EA1A3B">
              <w:rPr>
                <w:rFonts w:ascii="Arial" w:hAnsi="Arial" w:cs="Arial"/>
              </w:rPr>
              <w:t>Recommend t</w:t>
            </w:r>
            <w:r w:rsidR="00C66C0E">
              <w:rPr>
                <w:rFonts w:ascii="Arial" w:hAnsi="Arial" w:cs="Arial"/>
              </w:rPr>
              <w:t xml:space="preserve">he formation of a </w:t>
            </w:r>
            <w:r w:rsidRPr="00EA1A3B">
              <w:rPr>
                <w:rFonts w:ascii="Arial" w:hAnsi="Arial" w:cs="Arial"/>
              </w:rPr>
              <w:t>workgroup</w:t>
            </w:r>
            <w:r w:rsidR="00C66C0E">
              <w:rPr>
                <w:rFonts w:ascii="Arial" w:hAnsi="Arial" w:cs="Arial"/>
              </w:rPr>
              <w:t xml:space="preserve"> </w:t>
            </w:r>
            <w:r w:rsidRPr="00EA1A3B">
              <w:rPr>
                <w:rFonts w:ascii="Arial" w:hAnsi="Arial" w:cs="Arial"/>
              </w:rPr>
              <w:t>or a subcommittee of the Workforce Development Committee</w:t>
            </w:r>
            <w:r w:rsidR="00C66C0E">
              <w:rPr>
                <w:rFonts w:ascii="Arial" w:hAnsi="Arial" w:cs="Arial"/>
              </w:rPr>
              <w:t xml:space="preserve"> that would</w:t>
            </w:r>
            <w:r w:rsidRPr="00EA1A3B">
              <w:rPr>
                <w:rFonts w:ascii="Arial" w:hAnsi="Arial" w:cs="Arial"/>
              </w:rPr>
              <w:t xml:space="preserve"> </w:t>
            </w:r>
            <w:r w:rsidR="00C66C0E">
              <w:rPr>
                <w:rFonts w:ascii="Arial" w:hAnsi="Arial" w:cs="Arial"/>
              </w:rPr>
              <w:t>address this recommendation,</w:t>
            </w:r>
            <w:r w:rsidRPr="00EA1A3B">
              <w:rPr>
                <w:rFonts w:ascii="Arial" w:hAnsi="Arial" w:cs="Arial"/>
              </w:rPr>
              <w:t xml:space="preserve"> </w:t>
            </w:r>
            <w:r w:rsidRPr="00326D22">
              <w:rPr>
                <w:rFonts w:ascii="Arial" w:hAnsi="Arial" w:cs="Arial"/>
              </w:rPr>
              <w:t xml:space="preserve">especially </w:t>
            </w:r>
            <w:r w:rsidR="008C5015" w:rsidRPr="00326D22">
              <w:rPr>
                <w:rFonts w:ascii="Arial" w:hAnsi="Arial" w:cs="Arial"/>
              </w:rPr>
              <w:t xml:space="preserve">identifying </w:t>
            </w:r>
            <w:r w:rsidRPr="00326D22">
              <w:rPr>
                <w:rFonts w:ascii="Arial" w:hAnsi="Arial" w:cs="Arial"/>
              </w:rPr>
              <w:t>the many other career pathways that a site coordinator’s experience prepares them for.</w:t>
            </w:r>
          </w:p>
        </w:tc>
      </w:tr>
    </w:tbl>
    <w:p w14:paraId="67914C46" w14:textId="77777777" w:rsidR="00C66C0E" w:rsidRDefault="00C66C0E">
      <w:pPr>
        <w:rPr>
          <w:rFonts w:ascii="Arial" w:hAnsi="Arial" w:cs="Arial"/>
          <w:b/>
          <w:sz w:val="28"/>
          <w:szCs w:val="28"/>
        </w:rPr>
      </w:pPr>
      <w:r>
        <w:br w:type="page"/>
      </w:r>
    </w:p>
    <w:p w14:paraId="1F5841F0" w14:textId="63B52895" w:rsidR="00027310" w:rsidRPr="00D20E8D" w:rsidRDefault="00EA1A3B" w:rsidP="00B14A8E">
      <w:pPr>
        <w:pStyle w:val="Heading3"/>
        <w:spacing w:before="480"/>
        <w:ind w:left="0" w:firstLine="0"/>
        <w:rPr>
          <w:color w:val="000000" w:themeColor="text1"/>
          <w:sz w:val="28"/>
          <w:szCs w:val="28"/>
        </w:rPr>
      </w:pPr>
      <w:bookmarkStart w:id="29" w:name="_Toc19186870"/>
      <w:r w:rsidRPr="00D20E8D">
        <w:rPr>
          <w:color w:val="000000" w:themeColor="text1"/>
          <w:sz w:val="28"/>
          <w:szCs w:val="28"/>
        </w:rPr>
        <w:lastRenderedPageBreak/>
        <w:t>Provide Promising Practices</w:t>
      </w:r>
      <w:bookmarkEnd w:id="29"/>
      <w:r w:rsidRPr="00D20E8D">
        <w:rPr>
          <w:color w:val="000000" w:themeColor="text1"/>
          <w:sz w:val="28"/>
          <w:szCs w:val="28"/>
        </w:rPr>
        <w:t xml:space="preserve"> </w:t>
      </w:r>
    </w:p>
    <w:p w14:paraId="25108A00" w14:textId="1B4096CB" w:rsidR="00027310" w:rsidRPr="0006075D" w:rsidRDefault="00EA1A3B" w:rsidP="00286D82">
      <w:pPr>
        <w:ind w:left="0" w:firstLine="0"/>
        <w:rPr>
          <w:rFonts w:ascii="Arial" w:hAnsi="Arial" w:cs="Arial"/>
          <w:i/>
          <w:color w:val="000000" w:themeColor="text1"/>
        </w:rPr>
      </w:pPr>
      <w:r w:rsidRPr="0055552F">
        <w:rPr>
          <w:rFonts w:ascii="Arial" w:hAnsi="Arial" w:cs="Arial"/>
          <w:i/>
          <w:color w:val="000000" w:themeColor="text1"/>
        </w:rPr>
        <w:t xml:space="preserve">Identify Site Coordinators needs and demographics to determine and provide </w:t>
      </w:r>
      <w:r w:rsidR="0047590B" w:rsidRPr="0055552F">
        <w:rPr>
          <w:rFonts w:ascii="Arial" w:hAnsi="Arial" w:cs="Arial"/>
          <w:i/>
          <w:color w:val="000000" w:themeColor="text1"/>
        </w:rPr>
        <w:t>promising practices</w:t>
      </w:r>
      <w:r w:rsidRPr="0055552F">
        <w:rPr>
          <w:rFonts w:ascii="Arial" w:hAnsi="Arial" w:cs="Arial"/>
          <w:i/>
          <w:color w:val="000000" w:themeColor="text1"/>
        </w:rPr>
        <w:t xml:space="preserve"> realistic with current resources.</w:t>
      </w:r>
    </w:p>
    <w:tbl>
      <w:tblPr>
        <w:tblStyle w:val="8"/>
        <w:tblW w:w="10070" w:type="dxa"/>
        <w:tblLayout w:type="fixed"/>
        <w:tblLook w:val="0420" w:firstRow="1" w:lastRow="0" w:firstColumn="0" w:lastColumn="0" w:noHBand="0" w:noVBand="1"/>
        <w:tblCaption w:val="Recommendation 1: Collect Promising Practices"/>
        <w:tblDescription w:val="Recommendation number 1 and context for identifying Site Coordinators needs and demographics to determine and provide promising practices realistic with current resources."/>
      </w:tblPr>
      <w:tblGrid>
        <w:gridCol w:w="10070"/>
      </w:tblGrid>
      <w:tr w:rsidR="00027310" w:rsidRPr="00EA1A3B" w14:paraId="64FA3B9B" w14:textId="77777777" w:rsidTr="008F66E0">
        <w:trPr>
          <w:trHeight w:val="369"/>
          <w:tblHeader/>
        </w:trPr>
        <w:tc>
          <w:tcPr>
            <w:tcW w:w="10070" w:type="dxa"/>
            <w:shd w:val="clear" w:color="auto" w:fill="auto"/>
            <w:tcMar>
              <w:top w:w="0" w:type="dxa"/>
              <w:left w:w="115" w:type="dxa"/>
              <w:bottom w:w="0" w:type="dxa"/>
              <w:right w:w="115" w:type="dxa"/>
            </w:tcMar>
            <w:vAlign w:val="center"/>
          </w:tcPr>
          <w:p w14:paraId="19A4DE8B" w14:textId="7D2A591B" w:rsidR="00027310" w:rsidRPr="00EA1A3B" w:rsidRDefault="00EA1A3B" w:rsidP="00BF1EEC">
            <w:pPr>
              <w:spacing w:before="240" w:after="240"/>
              <w:ind w:left="0" w:firstLine="0"/>
              <w:rPr>
                <w:rFonts w:ascii="Arial" w:hAnsi="Arial" w:cs="Arial"/>
                <w:b/>
              </w:rPr>
            </w:pPr>
            <w:r w:rsidRPr="00EA1A3B">
              <w:rPr>
                <w:rFonts w:ascii="Arial" w:hAnsi="Arial" w:cs="Arial"/>
                <w:b/>
              </w:rPr>
              <w:t>Recommendation 1: Collect Promising Practices</w:t>
            </w:r>
          </w:p>
        </w:tc>
      </w:tr>
      <w:tr w:rsidR="00027310" w:rsidRPr="00EA1A3B" w14:paraId="6209C27A" w14:textId="77777777" w:rsidTr="008F66E0">
        <w:trPr>
          <w:trHeight w:val="540"/>
        </w:trPr>
        <w:tc>
          <w:tcPr>
            <w:tcW w:w="10070" w:type="dxa"/>
            <w:tcBorders>
              <w:left w:val="single" w:sz="4" w:space="0" w:color="000000"/>
              <w:bottom w:val="single" w:sz="4" w:space="0" w:color="000000"/>
              <w:right w:val="single" w:sz="4" w:space="0" w:color="000000"/>
            </w:tcBorders>
            <w:shd w:val="clear" w:color="auto" w:fill="1F497D" w:themeFill="text2"/>
            <w:tcMar>
              <w:top w:w="0" w:type="dxa"/>
              <w:left w:w="115" w:type="dxa"/>
              <w:bottom w:w="0" w:type="dxa"/>
              <w:right w:w="115" w:type="dxa"/>
            </w:tcMar>
            <w:vAlign w:val="center"/>
          </w:tcPr>
          <w:p w14:paraId="6ECDA397" w14:textId="5CA952EC" w:rsidR="00027310" w:rsidRPr="0055552F" w:rsidRDefault="00EA1A3B" w:rsidP="0055552F">
            <w:pPr>
              <w:rPr>
                <w:rFonts w:ascii="Arial" w:hAnsi="Arial" w:cs="Arial"/>
                <w:color w:val="FFFFFF" w:themeColor="background1"/>
              </w:rPr>
            </w:pPr>
            <w:r w:rsidRPr="0055552F">
              <w:rPr>
                <w:rFonts w:ascii="Arial" w:hAnsi="Arial" w:cs="Arial"/>
                <w:b/>
                <w:color w:val="FFFFFF" w:themeColor="background1"/>
              </w:rPr>
              <w:t>Recommendation</w:t>
            </w:r>
          </w:p>
        </w:tc>
      </w:tr>
      <w:tr w:rsidR="00027310" w:rsidRPr="00EA1A3B" w14:paraId="030F0304" w14:textId="77777777" w:rsidTr="008F66E0">
        <w:trPr>
          <w:trHeight w:val="1250"/>
        </w:trPr>
        <w:tc>
          <w:tcPr>
            <w:tcW w:w="10070" w:type="dxa"/>
            <w:tcBorders>
              <w:top w:val="single" w:sz="4" w:space="0" w:color="000000"/>
              <w:left w:val="single" w:sz="4" w:space="0" w:color="000000"/>
              <w:bottom w:val="single" w:sz="4" w:space="0" w:color="000000"/>
              <w:right w:val="single" w:sz="4" w:space="0" w:color="000000"/>
            </w:tcBorders>
            <w:shd w:val="clear" w:color="auto" w:fill="D0E5FF"/>
            <w:tcMar>
              <w:top w:w="0" w:type="dxa"/>
              <w:left w:w="115" w:type="dxa"/>
              <w:bottom w:w="0" w:type="dxa"/>
              <w:right w:w="115" w:type="dxa"/>
            </w:tcMar>
            <w:vAlign w:val="center"/>
          </w:tcPr>
          <w:p w14:paraId="2B76AE72" w14:textId="1E2B2319" w:rsidR="00027310" w:rsidRPr="00EA1A3B" w:rsidRDefault="00EA1A3B" w:rsidP="0006075D">
            <w:pPr>
              <w:spacing w:before="120" w:after="120"/>
              <w:ind w:left="0" w:firstLine="0"/>
              <w:rPr>
                <w:rFonts w:ascii="Arial" w:hAnsi="Arial" w:cs="Arial"/>
              </w:rPr>
            </w:pPr>
            <w:r w:rsidRPr="00EA1A3B">
              <w:rPr>
                <w:rFonts w:ascii="Arial" w:hAnsi="Arial" w:cs="Arial"/>
              </w:rPr>
              <w:t>Review existing survey data and other sources of data to identify needs and demographics of Site Coordinators and other staff.</w:t>
            </w:r>
            <w:r w:rsidR="007E2881">
              <w:rPr>
                <w:rFonts w:ascii="Arial" w:hAnsi="Arial" w:cs="Arial"/>
              </w:rPr>
              <w:t xml:space="preserve"> </w:t>
            </w:r>
            <w:r w:rsidRPr="00EA1A3B">
              <w:rPr>
                <w:rFonts w:ascii="Arial" w:hAnsi="Arial" w:cs="Arial"/>
              </w:rPr>
              <w:t>Based on needs and demographics collect promising practices to support Site Coordinators and other line staff.</w:t>
            </w:r>
          </w:p>
        </w:tc>
      </w:tr>
      <w:tr w:rsidR="00027310" w:rsidRPr="00EA1A3B" w14:paraId="2005C1E1" w14:textId="77777777" w:rsidTr="008F66E0">
        <w:trPr>
          <w:trHeight w:val="431"/>
        </w:trPr>
        <w:tc>
          <w:tcPr>
            <w:tcW w:w="10070" w:type="dxa"/>
            <w:tcBorders>
              <w:top w:val="single" w:sz="4" w:space="0" w:color="000000"/>
              <w:left w:val="single" w:sz="4" w:space="0" w:color="000000"/>
              <w:bottom w:val="single" w:sz="4" w:space="0" w:color="000000"/>
              <w:right w:val="single" w:sz="4" w:space="0" w:color="000000"/>
            </w:tcBorders>
            <w:shd w:val="clear" w:color="auto" w:fill="1F497D" w:themeFill="text2"/>
            <w:tcMar>
              <w:top w:w="0" w:type="dxa"/>
              <w:left w:w="115" w:type="dxa"/>
              <w:bottom w:w="0" w:type="dxa"/>
              <w:right w:w="115" w:type="dxa"/>
            </w:tcMar>
            <w:vAlign w:val="center"/>
          </w:tcPr>
          <w:p w14:paraId="71F35B62" w14:textId="66DF1A26" w:rsidR="00027310" w:rsidRPr="0055552F" w:rsidRDefault="00EA1A3B" w:rsidP="0055552F">
            <w:pPr>
              <w:rPr>
                <w:rFonts w:ascii="Arial" w:hAnsi="Arial" w:cs="Arial"/>
                <w:color w:val="FFFFFF" w:themeColor="background1"/>
              </w:rPr>
            </w:pPr>
            <w:r w:rsidRPr="0055552F">
              <w:rPr>
                <w:rFonts w:ascii="Arial" w:hAnsi="Arial" w:cs="Arial"/>
                <w:b/>
                <w:color w:val="FFFFFF" w:themeColor="background1"/>
              </w:rPr>
              <w:t>Rationale</w:t>
            </w:r>
          </w:p>
        </w:tc>
      </w:tr>
      <w:tr w:rsidR="00027310" w:rsidRPr="00EA1A3B" w14:paraId="46A3C04D" w14:textId="77777777" w:rsidTr="008F66E0">
        <w:trPr>
          <w:trHeight w:val="1610"/>
        </w:trPr>
        <w:tc>
          <w:tcPr>
            <w:tcW w:w="10070" w:type="dxa"/>
            <w:tcBorders>
              <w:top w:val="single" w:sz="4" w:space="0" w:color="000000"/>
              <w:left w:val="single" w:sz="4" w:space="0" w:color="000000"/>
              <w:bottom w:val="single" w:sz="4" w:space="0" w:color="000000"/>
              <w:right w:val="single" w:sz="4" w:space="0" w:color="000000"/>
            </w:tcBorders>
            <w:shd w:val="clear" w:color="auto" w:fill="D0E5FF"/>
            <w:tcMar>
              <w:top w:w="0" w:type="dxa"/>
              <w:left w:w="115" w:type="dxa"/>
              <w:bottom w:w="0" w:type="dxa"/>
              <w:right w:w="115" w:type="dxa"/>
            </w:tcMar>
            <w:vAlign w:val="center"/>
          </w:tcPr>
          <w:p w14:paraId="17EBA849" w14:textId="534AE4BA" w:rsidR="00027310" w:rsidRPr="007E2881" w:rsidRDefault="00EA1A3B" w:rsidP="0006075D">
            <w:pPr>
              <w:spacing w:before="120" w:after="120"/>
              <w:ind w:left="0" w:hanging="29"/>
              <w:rPr>
                <w:rFonts w:ascii="Arial" w:hAnsi="Arial" w:cs="Arial"/>
              </w:rPr>
            </w:pPr>
            <w:r w:rsidRPr="007E2881">
              <w:rPr>
                <w:rFonts w:ascii="Arial" w:hAnsi="Arial" w:cs="Arial"/>
              </w:rPr>
              <w:t xml:space="preserve">Promising practices would help guide the field in implementing quality </w:t>
            </w:r>
            <w:r w:rsidR="008F30B6">
              <w:rPr>
                <w:rFonts w:ascii="Arial" w:hAnsi="Arial" w:cs="Arial"/>
              </w:rPr>
              <w:t>Expanded Learning p</w:t>
            </w:r>
            <w:r w:rsidR="00C770D4">
              <w:rPr>
                <w:rFonts w:ascii="Arial" w:hAnsi="Arial" w:cs="Arial"/>
              </w:rPr>
              <w:t>rogram</w:t>
            </w:r>
            <w:r w:rsidR="008C5015">
              <w:rPr>
                <w:rFonts w:ascii="Arial" w:hAnsi="Arial" w:cs="Arial"/>
              </w:rPr>
              <w:t>s</w:t>
            </w:r>
            <w:r w:rsidRPr="007E2881">
              <w:rPr>
                <w:rFonts w:ascii="Arial" w:hAnsi="Arial" w:cs="Arial"/>
              </w:rPr>
              <w:t>, including participating in a data-driven continuous quality improvement process. This would also highlight case studies, promising strategies, and recognize high quality programs.</w:t>
            </w:r>
          </w:p>
        </w:tc>
      </w:tr>
      <w:tr w:rsidR="00027310" w:rsidRPr="00EA1A3B" w14:paraId="2D1CF376" w14:textId="77777777" w:rsidTr="008F66E0">
        <w:trPr>
          <w:trHeight w:val="520"/>
        </w:trPr>
        <w:tc>
          <w:tcPr>
            <w:tcW w:w="10070" w:type="dxa"/>
            <w:tcBorders>
              <w:top w:val="single" w:sz="4" w:space="0" w:color="000000"/>
              <w:left w:val="single" w:sz="4" w:space="0" w:color="000000"/>
              <w:bottom w:val="single" w:sz="4" w:space="0" w:color="000000"/>
              <w:right w:val="single" w:sz="4" w:space="0" w:color="000000"/>
            </w:tcBorders>
            <w:shd w:val="clear" w:color="auto" w:fill="1F497D" w:themeFill="text2"/>
            <w:tcMar>
              <w:top w:w="0" w:type="dxa"/>
              <w:left w:w="115" w:type="dxa"/>
              <w:bottom w:w="0" w:type="dxa"/>
              <w:right w:w="115" w:type="dxa"/>
            </w:tcMar>
            <w:vAlign w:val="center"/>
          </w:tcPr>
          <w:p w14:paraId="13152444" w14:textId="14FAFC6F" w:rsidR="00027310" w:rsidRPr="0055552F" w:rsidRDefault="00EA1A3B" w:rsidP="0055552F">
            <w:pPr>
              <w:rPr>
                <w:rFonts w:ascii="Arial" w:hAnsi="Arial" w:cs="Arial"/>
                <w:color w:val="FFFFFF" w:themeColor="background1"/>
              </w:rPr>
            </w:pPr>
            <w:r w:rsidRPr="0055552F">
              <w:rPr>
                <w:rFonts w:ascii="Arial" w:hAnsi="Arial" w:cs="Arial"/>
                <w:b/>
                <w:color w:val="FFFFFF" w:themeColor="background1"/>
              </w:rPr>
              <w:t>Resources</w:t>
            </w:r>
          </w:p>
        </w:tc>
      </w:tr>
      <w:tr w:rsidR="00027310" w:rsidRPr="00EA1A3B" w14:paraId="68006E01" w14:textId="77777777" w:rsidTr="008F66E0">
        <w:trPr>
          <w:trHeight w:val="1358"/>
        </w:trPr>
        <w:tc>
          <w:tcPr>
            <w:tcW w:w="10070" w:type="dxa"/>
            <w:tcBorders>
              <w:top w:val="single" w:sz="4" w:space="0" w:color="000000"/>
              <w:left w:val="single" w:sz="4" w:space="0" w:color="000000"/>
              <w:bottom w:val="single" w:sz="4" w:space="0" w:color="000000"/>
              <w:right w:val="single" w:sz="4" w:space="0" w:color="000000"/>
            </w:tcBorders>
            <w:shd w:val="clear" w:color="auto" w:fill="D0E5FF"/>
            <w:tcMar>
              <w:top w:w="0" w:type="dxa"/>
              <w:left w:w="115" w:type="dxa"/>
              <w:bottom w:w="0" w:type="dxa"/>
              <w:right w:w="115" w:type="dxa"/>
            </w:tcMar>
            <w:vAlign w:val="center"/>
          </w:tcPr>
          <w:p w14:paraId="1409960F" w14:textId="7BB2DDFA" w:rsidR="00EB3F18" w:rsidRPr="00EB3F18" w:rsidRDefault="00EF3EB4" w:rsidP="00F34087">
            <w:pPr>
              <w:numPr>
                <w:ilvl w:val="0"/>
                <w:numId w:val="48"/>
              </w:numPr>
              <w:contextualSpacing/>
              <w:rPr>
                <w:rFonts w:ascii="Arial" w:hAnsi="Arial" w:cs="Arial"/>
                <w:b/>
              </w:rPr>
            </w:pPr>
            <w:r>
              <w:rPr>
                <w:rFonts w:ascii="Arial" w:hAnsi="Arial" w:cs="Arial"/>
              </w:rPr>
              <w:t xml:space="preserve">Funding </w:t>
            </w:r>
          </w:p>
          <w:p w14:paraId="6650614B" w14:textId="77777777" w:rsidR="00EB3F18" w:rsidRPr="00EB3F18" w:rsidRDefault="00EB3F18" w:rsidP="00F34087">
            <w:pPr>
              <w:numPr>
                <w:ilvl w:val="0"/>
                <w:numId w:val="48"/>
              </w:numPr>
              <w:contextualSpacing/>
              <w:rPr>
                <w:rFonts w:ascii="Arial" w:hAnsi="Arial" w:cs="Arial"/>
                <w:b/>
              </w:rPr>
            </w:pPr>
            <w:r>
              <w:rPr>
                <w:rFonts w:ascii="Arial" w:hAnsi="Arial" w:cs="Arial"/>
              </w:rPr>
              <w:t>Personnel</w:t>
            </w:r>
          </w:p>
          <w:p w14:paraId="3FC447BA" w14:textId="65E6F486" w:rsidR="007E2881" w:rsidRPr="00EA1A3B" w:rsidRDefault="00EB3F18" w:rsidP="00F34087">
            <w:pPr>
              <w:numPr>
                <w:ilvl w:val="0"/>
                <w:numId w:val="48"/>
              </w:numPr>
              <w:contextualSpacing/>
              <w:rPr>
                <w:rFonts w:ascii="Arial" w:hAnsi="Arial" w:cs="Arial"/>
                <w:b/>
              </w:rPr>
            </w:pPr>
            <w:r>
              <w:rPr>
                <w:rFonts w:ascii="Arial" w:hAnsi="Arial" w:cs="Arial"/>
              </w:rPr>
              <w:t>W</w:t>
            </w:r>
            <w:r w:rsidR="00EA1A3B" w:rsidRPr="00EA1A3B">
              <w:rPr>
                <w:rFonts w:ascii="Arial" w:hAnsi="Arial" w:cs="Arial"/>
              </w:rPr>
              <w:t xml:space="preserve">orkgroups </w:t>
            </w:r>
          </w:p>
        </w:tc>
      </w:tr>
      <w:tr w:rsidR="00027310" w:rsidRPr="00EA1A3B" w14:paraId="6B175B01" w14:textId="77777777" w:rsidTr="008F66E0">
        <w:trPr>
          <w:trHeight w:val="520"/>
        </w:trPr>
        <w:tc>
          <w:tcPr>
            <w:tcW w:w="10070" w:type="dxa"/>
            <w:tcBorders>
              <w:top w:val="single" w:sz="4" w:space="0" w:color="000000"/>
              <w:left w:val="single" w:sz="4" w:space="0" w:color="000000"/>
              <w:bottom w:val="single" w:sz="4" w:space="0" w:color="000000"/>
              <w:right w:val="single" w:sz="4" w:space="0" w:color="000000"/>
            </w:tcBorders>
            <w:shd w:val="clear" w:color="auto" w:fill="1F497D" w:themeFill="text2"/>
            <w:tcMar>
              <w:top w:w="0" w:type="dxa"/>
              <w:left w:w="115" w:type="dxa"/>
              <w:bottom w:w="0" w:type="dxa"/>
              <w:right w:w="115" w:type="dxa"/>
            </w:tcMar>
            <w:vAlign w:val="center"/>
          </w:tcPr>
          <w:p w14:paraId="7389087B" w14:textId="17FAADBE" w:rsidR="00027310" w:rsidRPr="0055552F" w:rsidRDefault="00EA1A3B" w:rsidP="0055552F">
            <w:pPr>
              <w:rPr>
                <w:rFonts w:ascii="Arial" w:hAnsi="Arial" w:cs="Arial"/>
                <w:color w:val="FFFFFF" w:themeColor="background1"/>
              </w:rPr>
            </w:pPr>
            <w:r w:rsidRPr="0055552F">
              <w:rPr>
                <w:rFonts w:ascii="Arial" w:hAnsi="Arial" w:cs="Arial"/>
                <w:b/>
                <w:color w:val="FFFFFF" w:themeColor="background1"/>
              </w:rPr>
              <w:t>Category</w:t>
            </w:r>
          </w:p>
        </w:tc>
      </w:tr>
      <w:tr w:rsidR="00027310" w:rsidRPr="00EA1A3B" w14:paraId="63DCE1FE" w14:textId="77777777" w:rsidTr="008F66E0">
        <w:trPr>
          <w:trHeight w:val="1610"/>
        </w:trPr>
        <w:tc>
          <w:tcPr>
            <w:tcW w:w="10070" w:type="dxa"/>
            <w:tcBorders>
              <w:top w:val="single" w:sz="4" w:space="0" w:color="000000"/>
              <w:left w:val="single" w:sz="4" w:space="0" w:color="000000"/>
              <w:bottom w:val="single" w:sz="4" w:space="0" w:color="000000"/>
              <w:right w:val="single" w:sz="4" w:space="0" w:color="000000"/>
            </w:tcBorders>
            <w:shd w:val="clear" w:color="auto" w:fill="D0E5FF"/>
            <w:tcMar>
              <w:top w:w="0" w:type="dxa"/>
              <w:left w:w="115" w:type="dxa"/>
              <w:bottom w:w="0" w:type="dxa"/>
              <w:right w:w="115" w:type="dxa"/>
            </w:tcMar>
            <w:vAlign w:val="center"/>
          </w:tcPr>
          <w:p w14:paraId="7A0B2D2C" w14:textId="77777777" w:rsidR="00027310" w:rsidRPr="00EA1A3B" w:rsidRDefault="00EA1A3B" w:rsidP="00F34087">
            <w:pPr>
              <w:numPr>
                <w:ilvl w:val="0"/>
                <w:numId w:val="8"/>
              </w:numPr>
              <w:pBdr>
                <w:top w:val="nil"/>
                <w:left w:val="nil"/>
                <w:bottom w:val="nil"/>
                <w:right w:val="nil"/>
                <w:between w:val="nil"/>
              </w:pBdr>
              <w:contextualSpacing/>
              <w:rPr>
                <w:rFonts w:ascii="Arial" w:hAnsi="Arial" w:cs="Arial"/>
                <w:color w:val="000000"/>
              </w:rPr>
            </w:pPr>
            <w:r w:rsidRPr="00EA1A3B">
              <w:rPr>
                <w:rFonts w:ascii="Arial" w:hAnsi="Arial" w:cs="Arial"/>
                <w:color w:val="000000"/>
              </w:rPr>
              <w:t xml:space="preserve">Data </w:t>
            </w:r>
          </w:p>
          <w:p w14:paraId="19D0DBE9" w14:textId="67188217" w:rsidR="00027310" w:rsidRPr="00EA1A3B" w:rsidRDefault="00EB3F18" w:rsidP="00F34087">
            <w:pPr>
              <w:numPr>
                <w:ilvl w:val="0"/>
                <w:numId w:val="8"/>
              </w:numPr>
              <w:pBdr>
                <w:top w:val="nil"/>
                <w:left w:val="nil"/>
                <w:bottom w:val="nil"/>
                <w:right w:val="nil"/>
                <w:between w:val="nil"/>
              </w:pBdr>
              <w:contextualSpacing/>
              <w:rPr>
                <w:rFonts w:ascii="Arial" w:hAnsi="Arial" w:cs="Arial"/>
                <w:color w:val="000000"/>
              </w:rPr>
            </w:pPr>
            <w:r>
              <w:rPr>
                <w:rFonts w:ascii="Arial" w:hAnsi="Arial" w:cs="Arial"/>
                <w:color w:val="000000"/>
              </w:rPr>
              <w:t>CQI</w:t>
            </w:r>
          </w:p>
          <w:p w14:paraId="7C9134E9" w14:textId="66C19854" w:rsidR="00027310" w:rsidRPr="00EA1A3B" w:rsidRDefault="00EB3F18" w:rsidP="00F34087">
            <w:pPr>
              <w:numPr>
                <w:ilvl w:val="0"/>
                <w:numId w:val="8"/>
              </w:numPr>
              <w:pBdr>
                <w:top w:val="nil"/>
                <w:left w:val="nil"/>
                <w:bottom w:val="nil"/>
                <w:right w:val="nil"/>
                <w:between w:val="nil"/>
              </w:pBdr>
              <w:contextualSpacing/>
              <w:rPr>
                <w:rFonts w:ascii="Arial" w:hAnsi="Arial" w:cs="Arial"/>
                <w:color w:val="000000"/>
              </w:rPr>
            </w:pPr>
            <w:r>
              <w:rPr>
                <w:rFonts w:ascii="Arial" w:hAnsi="Arial" w:cs="Arial"/>
                <w:color w:val="000000"/>
              </w:rPr>
              <w:t>TA</w:t>
            </w:r>
          </w:p>
          <w:p w14:paraId="69A7C27B" w14:textId="77777777" w:rsidR="00027310" w:rsidRPr="00EA1A3B" w:rsidRDefault="00EA1A3B" w:rsidP="00F34087">
            <w:pPr>
              <w:numPr>
                <w:ilvl w:val="0"/>
                <w:numId w:val="8"/>
              </w:numPr>
              <w:pBdr>
                <w:top w:val="nil"/>
                <w:left w:val="nil"/>
                <w:bottom w:val="nil"/>
                <w:right w:val="nil"/>
                <w:between w:val="nil"/>
              </w:pBdr>
              <w:shd w:val="clear" w:color="auto" w:fill="D0E5FF"/>
              <w:contextualSpacing/>
              <w:rPr>
                <w:rFonts w:ascii="Arial" w:hAnsi="Arial" w:cs="Arial"/>
                <w:b/>
                <w:color w:val="000000"/>
              </w:rPr>
            </w:pPr>
            <w:r w:rsidRPr="00EA1A3B">
              <w:rPr>
                <w:rFonts w:ascii="Arial" w:hAnsi="Arial" w:cs="Arial"/>
                <w:color w:val="000000"/>
              </w:rPr>
              <w:t>Collaborat</w:t>
            </w:r>
            <w:r w:rsidRPr="00EA1A3B">
              <w:rPr>
                <w:rFonts w:ascii="Arial" w:hAnsi="Arial" w:cs="Arial"/>
              </w:rPr>
              <w:t>ion</w:t>
            </w:r>
            <w:r w:rsidRPr="00EA1A3B">
              <w:rPr>
                <w:rFonts w:ascii="Arial" w:hAnsi="Arial" w:cs="Arial"/>
                <w:color w:val="000000"/>
              </w:rPr>
              <w:t xml:space="preserve"> </w:t>
            </w:r>
          </w:p>
        </w:tc>
      </w:tr>
      <w:tr w:rsidR="00027310" w:rsidRPr="00EA1A3B" w14:paraId="6545F029" w14:textId="77777777" w:rsidTr="008F66E0">
        <w:trPr>
          <w:trHeight w:val="520"/>
        </w:trPr>
        <w:tc>
          <w:tcPr>
            <w:tcW w:w="10070" w:type="dxa"/>
            <w:tcBorders>
              <w:top w:val="single" w:sz="4" w:space="0" w:color="000000"/>
              <w:left w:val="single" w:sz="4" w:space="0" w:color="000000"/>
              <w:bottom w:val="single" w:sz="4" w:space="0" w:color="000000"/>
              <w:right w:val="single" w:sz="4" w:space="0" w:color="000000"/>
            </w:tcBorders>
            <w:shd w:val="clear" w:color="auto" w:fill="1F497D" w:themeFill="text2"/>
            <w:tcMar>
              <w:top w:w="0" w:type="dxa"/>
              <w:left w:w="115" w:type="dxa"/>
              <w:bottom w:w="0" w:type="dxa"/>
              <w:right w:w="115" w:type="dxa"/>
            </w:tcMar>
            <w:vAlign w:val="center"/>
          </w:tcPr>
          <w:p w14:paraId="2BD6AA09" w14:textId="06E8177C" w:rsidR="00027310" w:rsidRPr="0055552F" w:rsidRDefault="00EA1A3B" w:rsidP="0055552F">
            <w:pPr>
              <w:rPr>
                <w:rFonts w:ascii="Arial" w:hAnsi="Arial" w:cs="Arial"/>
                <w:color w:val="FFFFFF" w:themeColor="background1"/>
              </w:rPr>
            </w:pPr>
            <w:r w:rsidRPr="0055552F">
              <w:rPr>
                <w:rFonts w:ascii="Arial" w:hAnsi="Arial" w:cs="Arial"/>
                <w:b/>
                <w:color w:val="FFFFFF" w:themeColor="background1"/>
              </w:rPr>
              <w:t>Targeted Audience</w:t>
            </w:r>
          </w:p>
        </w:tc>
      </w:tr>
      <w:tr w:rsidR="00027310" w:rsidRPr="00EA1A3B" w14:paraId="64256212" w14:textId="77777777" w:rsidTr="008F66E0">
        <w:trPr>
          <w:trHeight w:val="1808"/>
        </w:trPr>
        <w:tc>
          <w:tcPr>
            <w:tcW w:w="10070" w:type="dxa"/>
            <w:tcBorders>
              <w:top w:val="single" w:sz="4" w:space="0" w:color="000000"/>
              <w:left w:val="single" w:sz="4" w:space="0" w:color="000000"/>
              <w:bottom w:val="single" w:sz="4" w:space="0" w:color="000000"/>
              <w:right w:val="single" w:sz="4" w:space="0" w:color="000000"/>
            </w:tcBorders>
            <w:shd w:val="clear" w:color="auto" w:fill="D0E5FF"/>
            <w:tcMar>
              <w:top w:w="0" w:type="dxa"/>
              <w:left w:w="115" w:type="dxa"/>
              <w:bottom w:w="0" w:type="dxa"/>
              <w:right w:w="115" w:type="dxa"/>
            </w:tcMar>
            <w:vAlign w:val="center"/>
          </w:tcPr>
          <w:p w14:paraId="7D745F12" w14:textId="77777777" w:rsidR="00027310" w:rsidRPr="00EA1A3B" w:rsidRDefault="00EA1A3B" w:rsidP="00F34087">
            <w:pPr>
              <w:numPr>
                <w:ilvl w:val="0"/>
                <w:numId w:val="5"/>
              </w:numPr>
              <w:spacing w:before="120"/>
              <w:rPr>
                <w:rFonts w:ascii="Arial" w:hAnsi="Arial" w:cs="Arial"/>
                <w:b/>
              </w:rPr>
            </w:pPr>
            <w:r w:rsidRPr="00EA1A3B">
              <w:rPr>
                <w:rFonts w:ascii="Arial" w:hAnsi="Arial" w:cs="Arial"/>
              </w:rPr>
              <w:t>SSEL</w:t>
            </w:r>
          </w:p>
          <w:p w14:paraId="747037C3" w14:textId="77777777" w:rsidR="00027310" w:rsidRPr="00EA1A3B" w:rsidRDefault="00EA1A3B" w:rsidP="00F34087">
            <w:pPr>
              <w:numPr>
                <w:ilvl w:val="0"/>
                <w:numId w:val="5"/>
              </w:numPr>
              <w:rPr>
                <w:rFonts w:ascii="Arial" w:hAnsi="Arial" w:cs="Arial"/>
                <w:b/>
              </w:rPr>
            </w:pPr>
            <w:r w:rsidRPr="00EA1A3B">
              <w:rPr>
                <w:rFonts w:ascii="Arial" w:hAnsi="Arial" w:cs="Arial"/>
              </w:rPr>
              <w:t>LEAs</w:t>
            </w:r>
          </w:p>
          <w:p w14:paraId="1018285B" w14:textId="77777777" w:rsidR="00027310" w:rsidRPr="00EA1A3B" w:rsidRDefault="00EA1A3B" w:rsidP="00F34087">
            <w:pPr>
              <w:numPr>
                <w:ilvl w:val="0"/>
                <w:numId w:val="5"/>
              </w:numPr>
              <w:rPr>
                <w:rFonts w:ascii="Arial" w:hAnsi="Arial" w:cs="Arial"/>
                <w:b/>
              </w:rPr>
            </w:pPr>
            <w:r w:rsidRPr="00EA1A3B">
              <w:rPr>
                <w:rFonts w:ascii="Arial" w:hAnsi="Arial" w:cs="Arial"/>
              </w:rPr>
              <w:t>CBOs</w:t>
            </w:r>
          </w:p>
          <w:p w14:paraId="09D0EFEC" w14:textId="77777777" w:rsidR="00027310" w:rsidRPr="00EA1A3B" w:rsidRDefault="00EA1A3B" w:rsidP="00F34087">
            <w:pPr>
              <w:numPr>
                <w:ilvl w:val="0"/>
                <w:numId w:val="5"/>
              </w:numPr>
              <w:rPr>
                <w:rFonts w:ascii="Arial" w:hAnsi="Arial" w:cs="Arial"/>
                <w:b/>
              </w:rPr>
            </w:pPr>
            <w:r w:rsidRPr="00EA1A3B">
              <w:rPr>
                <w:rFonts w:ascii="Arial" w:hAnsi="Arial" w:cs="Arial"/>
              </w:rPr>
              <w:t>Site Leaders/Coordinators/Directors</w:t>
            </w:r>
          </w:p>
          <w:p w14:paraId="2F90E170" w14:textId="77777777" w:rsidR="00027310" w:rsidRPr="00EA1A3B" w:rsidRDefault="00EA1A3B" w:rsidP="00F34087">
            <w:pPr>
              <w:numPr>
                <w:ilvl w:val="0"/>
                <w:numId w:val="5"/>
              </w:numPr>
              <w:spacing w:after="120"/>
              <w:rPr>
                <w:rFonts w:ascii="Arial" w:hAnsi="Arial" w:cs="Arial"/>
              </w:rPr>
            </w:pPr>
            <w:r w:rsidRPr="00EA1A3B">
              <w:rPr>
                <w:rFonts w:ascii="Arial" w:hAnsi="Arial" w:cs="Arial"/>
              </w:rPr>
              <w:t>Program Managers</w:t>
            </w:r>
          </w:p>
        </w:tc>
      </w:tr>
      <w:tr w:rsidR="00027310" w:rsidRPr="00EA1A3B" w14:paraId="1CC64928" w14:textId="77777777" w:rsidTr="008F66E0">
        <w:trPr>
          <w:trHeight w:val="520"/>
        </w:trPr>
        <w:tc>
          <w:tcPr>
            <w:tcW w:w="10070" w:type="dxa"/>
            <w:tcBorders>
              <w:top w:val="single" w:sz="4" w:space="0" w:color="000000"/>
              <w:left w:val="single" w:sz="4" w:space="0" w:color="000000"/>
              <w:bottom w:val="single" w:sz="4" w:space="0" w:color="000000"/>
              <w:right w:val="single" w:sz="4" w:space="0" w:color="000000"/>
            </w:tcBorders>
            <w:shd w:val="clear" w:color="auto" w:fill="1F497D" w:themeFill="text2"/>
            <w:tcMar>
              <w:top w:w="0" w:type="dxa"/>
              <w:left w:w="115" w:type="dxa"/>
              <w:bottom w:w="0" w:type="dxa"/>
              <w:right w:w="115" w:type="dxa"/>
            </w:tcMar>
            <w:vAlign w:val="center"/>
          </w:tcPr>
          <w:p w14:paraId="09304B52" w14:textId="77777777" w:rsidR="00027310" w:rsidRPr="0055552F" w:rsidRDefault="00EA1A3B" w:rsidP="0055552F">
            <w:pPr>
              <w:rPr>
                <w:rFonts w:ascii="Arial" w:hAnsi="Arial" w:cs="Arial"/>
                <w:b/>
                <w:color w:val="FFFFFF" w:themeColor="background1"/>
              </w:rPr>
            </w:pPr>
            <w:r w:rsidRPr="0055552F">
              <w:rPr>
                <w:rFonts w:ascii="Arial" w:hAnsi="Arial" w:cs="Arial"/>
                <w:b/>
                <w:color w:val="FFFFFF" w:themeColor="background1"/>
              </w:rPr>
              <w:lastRenderedPageBreak/>
              <w:t>Suggested Timeline</w:t>
            </w:r>
          </w:p>
        </w:tc>
      </w:tr>
      <w:tr w:rsidR="00027310" w:rsidRPr="00EA1A3B" w14:paraId="2A033776" w14:textId="77777777" w:rsidTr="008F66E0">
        <w:trPr>
          <w:trHeight w:val="530"/>
        </w:trPr>
        <w:tc>
          <w:tcPr>
            <w:tcW w:w="10070" w:type="dxa"/>
            <w:tcBorders>
              <w:top w:val="single" w:sz="4" w:space="0" w:color="000000"/>
              <w:left w:val="single" w:sz="4" w:space="0" w:color="000000"/>
              <w:bottom w:val="single" w:sz="4" w:space="0" w:color="000000"/>
              <w:right w:val="single" w:sz="4" w:space="0" w:color="000000"/>
            </w:tcBorders>
            <w:shd w:val="clear" w:color="auto" w:fill="D0E5FF"/>
            <w:tcMar>
              <w:top w:w="0" w:type="dxa"/>
              <w:left w:w="115" w:type="dxa"/>
              <w:bottom w:w="0" w:type="dxa"/>
              <w:right w:w="115" w:type="dxa"/>
            </w:tcMar>
          </w:tcPr>
          <w:p w14:paraId="7DF13821" w14:textId="1DEAF2E8" w:rsidR="00027310" w:rsidRPr="00EB3F18" w:rsidRDefault="00EA1A3B" w:rsidP="00F34087">
            <w:pPr>
              <w:pStyle w:val="ListParagraph"/>
              <w:numPr>
                <w:ilvl w:val="0"/>
                <w:numId w:val="27"/>
              </w:numPr>
              <w:spacing w:before="120"/>
              <w:contextualSpacing w:val="0"/>
              <w:rPr>
                <w:rFonts w:ascii="Arial" w:hAnsi="Arial" w:cs="Arial"/>
                <w:b/>
              </w:rPr>
            </w:pPr>
            <w:r w:rsidRPr="00EB3F18">
              <w:rPr>
                <w:rFonts w:ascii="Arial" w:hAnsi="Arial" w:cs="Arial"/>
              </w:rPr>
              <w:t xml:space="preserve">To begin in </w:t>
            </w:r>
            <w:r w:rsidR="00B8590B" w:rsidRPr="00EB3F18">
              <w:rPr>
                <w:rFonts w:ascii="Arial" w:hAnsi="Arial" w:cs="Arial"/>
              </w:rPr>
              <w:t>FY 19</w:t>
            </w:r>
            <w:r w:rsidR="00B8590B">
              <w:rPr>
                <w:rFonts w:ascii="Arial" w:hAnsi="Arial" w:cs="Arial"/>
              </w:rPr>
              <w:t>–</w:t>
            </w:r>
            <w:r w:rsidR="00B8590B" w:rsidRPr="00EB3F18">
              <w:rPr>
                <w:rFonts w:ascii="Arial" w:hAnsi="Arial" w:cs="Arial"/>
              </w:rPr>
              <w:t xml:space="preserve">20 </w:t>
            </w:r>
            <w:r w:rsidRPr="00EB3F18">
              <w:rPr>
                <w:rFonts w:ascii="Arial" w:hAnsi="Arial" w:cs="Arial"/>
              </w:rPr>
              <w:t xml:space="preserve">Q1 </w:t>
            </w:r>
          </w:p>
        </w:tc>
      </w:tr>
      <w:tr w:rsidR="00027310" w:rsidRPr="00EA1A3B" w14:paraId="5EFE718D" w14:textId="77777777" w:rsidTr="008F66E0">
        <w:trPr>
          <w:trHeight w:val="520"/>
        </w:trPr>
        <w:tc>
          <w:tcPr>
            <w:tcW w:w="10070" w:type="dxa"/>
            <w:tcBorders>
              <w:top w:val="single" w:sz="4" w:space="0" w:color="000000"/>
              <w:left w:val="single" w:sz="4" w:space="0" w:color="000000"/>
              <w:bottom w:val="single" w:sz="4" w:space="0" w:color="000000"/>
              <w:right w:val="single" w:sz="4" w:space="0" w:color="000000"/>
            </w:tcBorders>
            <w:shd w:val="clear" w:color="auto" w:fill="1F497D" w:themeFill="text2"/>
            <w:tcMar>
              <w:top w:w="0" w:type="dxa"/>
              <w:left w:w="115" w:type="dxa"/>
              <w:bottom w:w="0" w:type="dxa"/>
              <w:right w:w="115" w:type="dxa"/>
            </w:tcMar>
            <w:vAlign w:val="center"/>
          </w:tcPr>
          <w:p w14:paraId="58736BE1" w14:textId="77777777" w:rsidR="00027310" w:rsidRPr="0055552F" w:rsidRDefault="00EA1A3B" w:rsidP="0055552F">
            <w:pPr>
              <w:rPr>
                <w:rFonts w:ascii="Arial" w:hAnsi="Arial" w:cs="Arial"/>
                <w:color w:val="FFFFFF" w:themeColor="background1"/>
              </w:rPr>
            </w:pPr>
            <w:r w:rsidRPr="0055552F">
              <w:rPr>
                <w:rFonts w:ascii="Arial" w:hAnsi="Arial" w:cs="Arial"/>
                <w:b/>
                <w:color w:val="FFFFFF" w:themeColor="background1"/>
              </w:rPr>
              <w:t>Additional Considerations</w:t>
            </w:r>
          </w:p>
        </w:tc>
      </w:tr>
      <w:tr w:rsidR="00027310" w:rsidRPr="00EA1A3B" w14:paraId="75BC6693" w14:textId="77777777" w:rsidTr="008F66E0">
        <w:trPr>
          <w:trHeight w:val="3716"/>
        </w:trPr>
        <w:tc>
          <w:tcPr>
            <w:tcW w:w="10070" w:type="dxa"/>
            <w:tcBorders>
              <w:top w:val="single" w:sz="4" w:space="0" w:color="000000"/>
              <w:left w:val="single" w:sz="4" w:space="0" w:color="000000"/>
              <w:bottom w:val="single" w:sz="4" w:space="0" w:color="000000"/>
              <w:right w:val="single" w:sz="4" w:space="0" w:color="000000"/>
            </w:tcBorders>
            <w:shd w:val="clear" w:color="auto" w:fill="D0E5FF"/>
            <w:tcMar>
              <w:top w:w="0" w:type="dxa"/>
              <w:left w:w="115" w:type="dxa"/>
              <w:bottom w:w="0" w:type="dxa"/>
              <w:right w:w="115" w:type="dxa"/>
            </w:tcMar>
            <w:vAlign w:val="center"/>
          </w:tcPr>
          <w:p w14:paraId="62570DC1" w14:textId="5D0C87C3" w:rsidR="00027310" w:rsidRPr="00EF3EB4" w:rsidRDefault="00EF3EB4" w:rsidP="00F34087">
            <w:pPr>
              <w:pStyle w:val="ListParagraph"/>
              <w:numPr>
                <w:ilvl w:val="0"/>
                <w:numId w:val="27"/>
              </w:numPr>
              <w:spacing w:before="120" w:after="120"/>
              <w:contextualSpacing w:val="0"/>
              <w:rPr>
                <w:rFonts w:ascii="Arial" w:hAnsi="Arial" w:cs="Arial"/>
              </w:rPr>
            </w:pPr>
            <w:r>
              <w:rPr>
                <w:rFonts w:ascii="Arial" w:hAnsi="Arial" w:cs="Arial"/>
              </w:rPr>
              <w:t>W</w:t>
            </w:r>
            <w:r w:rsidR="00EA1A3B" w:rsidRPr="00EF3EB4">
              <w:rPr>
                <w:rFonts w:ascii="Arial" w:hAnsi="Arial" w:cs="Arial"/>
              </w:rPr>
              <w:t xml:space="preserve">orkgroups </w:t>
            </w:r>
            <w:r>
              <w:rPr>
                <w:rFonts w:ascii="Arial" w:hAnsi="Arial" w:cs="Arial"/>
              </w:rPr>
              <w:t>may be needed to</w:t>
            </w:r>
            <w:r w:rsidR="00EA1A3B" w:rsidRPr="00EF3EB4">
              <w:rPr>
                <w:rFonts w:ascii="Arial" w:hAnsi="Arial" w:cs="Arial"/>
              </w:rPr>
              <w:t xml:space="preserve">: </w:t>
            </w:r>
          </w:p>
          <w:p w14:paraId="7D6FA981" w14:textId="7E27E2DF" w:rsidR="008059D0" w:rsidRPr="001773C3" w:rsidRDefault="00EF3EB4" w:rsidP="001773C3">
            <w:pPr>
              <w:pStyle w:val="ListParagraph"/>
              <w:numPr>
                <w:ilvl w:val="1"/>
                <w:numId w:val="27"/>
              </w:numPr>
              <w:spacing w:after="240"/>
              <w:rPr>
                <w:rFonts w:ascii="Arial" w:hAnsi="Arial" w:cs="Arial"/>
              </w:rPr>
            </w:pPr>
            <w:r w:rsidRPr="0006075D">
              <w:rPr>
                <w:rFonts w:ascii="Arial" w:hAnsi="Arial" w:cs="Arial"/>
              </w:rPr>
              <w:t>Determine needs for m</w:t>
            </w:r>
            <w:r w:rsidR="00EA1A3B" w:rsidRPr="0006075D">
              <w:rPr>
                <w:rFonts w:ascii="Arial" w:hAnsi="Arial" w:cs="Arial"/>
              </w:rPr>
              <w:t>aterials for site staff</w:t>
            </w:r>
            <w:r w:rsidRPr="0006075D">
              <w:rPr>
                <w:rFonts w:ascii="Arial" w:hAnsi="Arial" w:cs="Arial"/>
              </w:rPr>
              <w:t>.</w:t>
            </w:r>
          </w:p>
          <w:p w14:paraId="2004B353" w14:textId="4FCBB896" w:rsidR="00027310" w:rsidRPr="00EF3EB4" w:rsidRDefault="00EA1A3B" w:rsidP="001773C3">
            <w:pPr>
              <w:numPr>
                <w:ilvl w:val="1"/>
                <w:numId w:val="20"/>
              </w:numPr>
              <w:spacing w:after="240"/>
              <w:rPr>
                <w:rFonts w:ascii="Arial" w:hAnsi="Arial" w:cs="Arial"/>
              </w:rPr>
            </w:pPr>
            <w:r w:rsidRPr="00EF3EB4">
              <w:rPr>
                <w:rFonts w:ascii="Arial" w:hAnsi="Arial" w:cs="Arial"/>
              </w:rPr>
              <w:t>Surfac</w:t>
            </w:r>
            <w:r w:rsidR="00EB3F18" w:rsidRPr="00EF3EB4">
              <w:rPr>
                <w:rFonts w:ascii="Arial" w:hAnsi="Arial" w:cs="Arial"/>
              </w:rPr>
              <w:t>e</w:t>
            </w:r>
            <w:r w:rsidRPr="00EF3EB4">
              <w:rPr>
                <w:rFonts w:ascii="Arial" w:hAnsi="Arial" w:cs="Arial"/>
              </w:rPr>
              <w:t xml:space="preserve"> promising practices of current TA tools and mechanisms used to keep the field well</w:t>
            </w:r>
            <w:r w:rsidR="00EB3F18" w:rsidRPr="00EF3EB4">
              <w:rPr>
                <w:rFonts w:ascii="Arial" w:hAnsi="Arial" w:cs="Arial"/>
              </w:rPr>
              <w:t>-</w:t>
            </w:r>
            <w:r w:rsidRPr="00EF3EB4">
              <w:rPr>
                <w:rFonts w:ascii="Arial" w:hAnsi="Arial" w:cs="Arial"/>
              </w:rPr>
              <w:t>informed. Develop and prioritize the top two or three</w:t>
            </w:r>
            <w:r w:rsidR="00EF3EB4">
              <w:rPr>
                <w:rFonts w:ascii="Arial" w:hAnsi="Arial" w:cs="Arial"/>
              </w:rPr>
              <w:t>.</w:t>
            </w:r>
            <w:r w:rsidRPr="00EF3EB4">
              <w:rPr>
                <w:rFonts w:ascii="Arial" w:hAnsi="Arial" w:cs="Arial"/>
              </w:rPr>
              <w:t> </w:t>
            </w:r>
          </w:p>
          <w:p w14:paraId="2E16C50F" w14:textId="31A06FE8" w:rsidR="00EB3F18" w:rsidRPr="00EF3EB4" w:rsidRDefault="00EA1A3B" w:rsidP="00F34087">
            <w:pPr>
              <w:pStyle w:val="ListParagraph"/>
              <w:numPr>
                <w:ilvl w:val="0"/>
                <w:numId w:val="27"/>
              </w:numPr>
              <w:spacing w:after="120"/>
              <w:contextualSpacing w:val="0"/>
              <w:rPr>
                <w:rFonts w:ascii="Arial" w:hAnsi="Arial" w:cs="Arial"/>
                <w:b/>
              </w:rPr>
            </w:pPr>
            <w:r w:rsidRPr="00EF3EB4">
              <w:rPr>
                <w:rFonts w:ascii="Arial" w:hAnsi="Arial" w:cs="Arial"/>
              </w:rPr>
              <w:t>Determine the need of materials based on data collected</w:t>
            </w:r>
            <w:r w:rsidR="00EF3EB4">
              <w:rPr>
                <w:rFonts w:ascii="Arial" w:hAnsi="Arial" w:cs="Arial"/>
              </w:rPr>
              <w:t xml:space="preserve"> from the following</w:t>
            </w:r>
            <w:r w:rsidRPr="00EF3EB4">
              <w:rPr>
                <w:rFonts w:ascii="Arial" w:hAnsi="Arial" w:cs="Arial"/>
              </w:rPr>
              <w:t>:</w:t>
            </w:r>
          </w:p>
          <w:p w14:paraId="3DB17011" w14:textId="53934358" w:rsidR="008059D0" w:rsidRPr="001773C3" w:rsidRDefault="00EB3F18" w:rsidP="001773C3">
            <w:pPr>
              <w:pStyle w:val="ListParagraph"/>
              <w:numPr>
                <w:ilvl w:val="1"/>
                <w:numId w:val="27"/>
              </w:numPr>
              <w:spacing w:after="240"/>
              <w:contextualSpacing w:val="0"/>
              <w:rPr>
                <w:rFonts w:ascii="Arial" w:hAnsi="Arial" w:cs="Arial"/>
                <w:b/>
              </w:rPr>
            </w:pPr>
            <w:r w:rsidRPr="00EF3EB4">
              <w:rPr>
                <w:rFonts w:ascii="Arial" w:hAnsi="Arial" w:cs="Arial"/>
              </w:rPr>
              <w:t>CAN Surveys</w:t>
            </w:r>
          </w:p>
          <w:p w14:paraId="02107031" w14:textId="227A5689" w:rsidR="008059D0" w:rsidRPr="001773C3" w:rsidRDefault="00EB3F18" w:rsidP="001773C3">
            <w:pPr>
              <w:pStyle w:val="ListParagraph"/>
              <w:numPr>
                <w:ilvl w:val="0"/>
                <w:numId w:val="10"/>
              </w:numPr>
              <w:spacing w:after="240"/>
              <w:contextualSpacing w:val="0"/>
              <w:rPr>
                <w:rFonts w:ascii="Arial" w:hAnsi="Arial" w:cs="Arial"/>
                <w:b/>
              </w:rPr>
            </w:pPr>
            <w:r w:rsidRPr="00EF3EB4">
              <w:rPr>
                <w:rFonts w:ascii="Arial" w:hAnsi="Arial" w:cs="Arial"/>
              </w:rPr>
              <w:t xml:space="preserve">CQI tab of </w:t>
            </w:r>
            <w:r w:rsidR="00596D37" w:rsidRPr="00EF3EB4">
              <w:rPr>
                <w:rFonts w:ascii="Arial" w:hAnsi="Arial" w:cs="Arial"/>
              </w:rPr>
              <w:t xml:space="preserve">Annual </w:t>
            </w:r>
            <w:r w:rsidRPr="00EF3EB4">
              <w:rPr>
                <w:rFonts w:ascii="Arial" w:hAnsi="Arial" w:cs="Arial"/>
              </w:rPr>
              <w:t>Outcomes</w:t>
            </w:r>
            <w:r w:rsidR="00596D37" w:rsidRPr="00EF3EB4">
              <w:rPr>
                <w:rFonts w:ascii="Arial" w:hAnsi="Arial" w:cs="Arial"/>
              </w:rPr>
              <w:t>-Based Data</w:t>
            </w:r>
            <w:r w:rsidR="00A47A21" w:rsidRPr="00EF3EB4">
              <w:rPr>
                <w:rFonts w:ascii="Arial" w:hAnsi="Arial" w:cs="Arial"/>
              </w:rPr>
              <w:t xml:space="preserve"> for Evaluation</w:t>
            </w:r>
            <w:r w:rsidR="00596D37" w:rsidRPr="00EF3EB4">
              <w:rPr>
                <w:rFonts w:ascii="Arial" w:hAnsi="Arial" w:cs="Arial"/>
              </w:rPr>
              <w:t xml:space="preserve"> </w:t>
            </w:r>
            <w:r w:rsidR="00A47A21" w:rsidRPr="00EF3EB4">
              <w:rPr>
                <w:rFonts w:ascii="Arial" w:hAnsi="Arial" w:cs="Arial"/>
              </w:rPr>
              <w:t>R</w:t>
            </w:r>
            <w:r w:rsidRPr="00EF3EB4">
              <w:rPr>
                <w:rFonts w:ascii="Arial" w:hAnsi="Arial" w:cs="Arial"/>
              </w:rPr>
              <w:t>eports</w:t>
            </w:r>
            <w:r w:rsidR="00A47A21" w:rsidRPr="00EF3EB4">
              <w:rPr>
                <w:rStyle w:val="FootnoteReference"/>
                <w:rFonts w:ascii="Arial" w:hAnsi="Arial" w:cs="Arial"/>
              </w:rPr>
              <w:footnoteReference w:id="13"/>
            </w:r>
          </w:p>
          <w:p w14:paraId="3C2925EF" w14:textId="4A567832" w:rsidR="00EB3F18" w:rsidRPr="00EF3EB4" w:rsidRDefault="00C770D4" w:rsidP="001773C3">
            <w:pPr>
              <w:pStyle w:val="ListParagraph"/>
              <w:numPr>
                <w:ilvl w:val="0"/>
                <w:numId w:val="10"/>
              </w:numPr>
              <w:spacing w:after="240"/>
              <w:contextualSpacing w:val="0"/>
              <w:rPr>
                <w:rFonts w:ascii="Arial" w:hAnsi="Arial" w:cs="Arial"/>
                <w:b/>
              </w:rPr>
            </w:pPr>
            <w:r>
              <w:rPr>
                <w:rFonts w:ascii="Arial" w:hAnsi="Arial" w:cs="Arial"/>
              </w:rPr>
              <w:t>Engage Expanded Learning Program</w:t>
            </w:r>
            <w:r w:rsidR="00EB3F18" w:rsidRPr="00EF3EB4">
              <w:rPr>
                <w:rFonts w:ascii="Arial" w:hAnsi="Arial" w:cs="Arial"/>
              </w:rPr>
              <w:t xml:space="preserve">s across </w:t>
            </w:r>
            <w:r w:rsidR="008059D0">
              <w:rPr>
                <w:rFonts w:ascii="Arial" w:hAnsi="Arial" w:cs="Arial"/>
              </w:rPr>
              <w:t xml:space="preserve">the </w:t>
            </w:r>
            <w:r w:rsidR="00EB3F18" w:rsidRPr="00EF3EB4">
              <w:rPr>
                <w:rFonts w:ascii="Arial" w:hAnsi="Arial" w:cs="Arial"/>
              </w:rPr>
              <w:t>state in standardized survey</w:t>
            </w:r>
            <w:r w:rsidR="00A47A21" w:rsidRPr="00EF3EB4">
              <w:rPr>
                <w:rFonts w:ascii="Arial" w:hAnsi="Arial" w:cs="Arial"/>
              </w:rPr>
              <w:t>, at the regional level</w:t>
            </w:r>
            <w:r w:rsidR="000F4049" w:rsidRPr="00EF3EB4">
              <w:rPr>
                <w:rFonts w:ascii="Arial" w:hAnsi="Arial" w:cs="Arial"/>
              </w:rPr>
              <w:t xml:space="preserve">, </w:t>
            </w:r>
            <w:r w:rsidR="00A47A21" w:rsidRPr="00EF3EB4">
              <w:rPr>
                <w:rFonts w:ascii="Arial" w:hAnsi="Arial" w:cs="Arial"/>
              </w:rPr>
              <w:t xml:space="preserve">and </w:t>
            </w:r>
            <w:r w:rsidR="000F4049" w:rsidRPr="00EF3EB4">
              <w:rPr>
                <w:rFonts w:ascii="Arial" w:hAnsi="Arial" w:cs="Arial"/>
              </w:rPr>
              <w:t xml:space="preserve">highlight </w:t>
            </w:r>
            <w:r w:rsidR="00A47A21" w:rsidRPr="00EF3EB4">
              <w:rPr>
                <w:rFonts w:ascii="Arial" w:hAnsi="Arial" w:cs="Arial"/>
              </w:rPr>
              <w:t>successful collection of data through surveys</w:t>
            </w:r>
          </w:p>
          <w:p w14:paraId="6FB15F33" w14:textId="01F45F61" w:rsidR="00EB3F18" w:rsidRPr="00DF2099" w:rsidRDefault="00DF2099" w:rsidP="00F34087">
            <w:pPr>
              <w:pStyle w:val="ListParagraph"/>
              <w:numPr>
                <w:ilvl w:val="0"/>
                <w:numId w:val="27"/>
              </w:numPr>
              <w:spacing w:after="120"/>
              <w:contextualSpacing w:val="0"/>
              <w:rPr>
                <w:rFonts w:ascii="Arial" w:hAnsi="Arial" w:cs="Arial"/>
                <w:b/>
              </w:rPr>
            </w:pPr>
            <w:r>
              <w:rPr>
                <w:rFonts w:ascii="Arial" w:hAnsi="Arial" w:cs="Arial"/>
              </w:rPr>
              <w:t xml:space="preserve">Build into </w:t>
            </w:r>
            <w:r w:rsidR="00C15ED5">
              <w:rPr>
                <w:rFonts w:ascii="Arial" w:hAnsi="Arial" w:cs="Arial"/>
              </w:rPr>
              <w:t>Grant Program Plans</w:t>
            </w:r>
            <w:r w:rsidR="00EB3F18" w:rsidRPr="00DF2099">
              <w:rPr>
                <w:rFonts w:ascii="Arial" w:hAnsi="Arial" w:cs="Arial"/>
              </w:rPr>
              <w:t>:</w:t>
            </w:r>
          </w:p>
          <w:p w14:paraId="6BD216AA" w14:textId="12103FAF" w:rsidR="00027310" w:rsidRPr="00EA1A3B" w:rsidRDefault="00DF2099" w:rsidP="00F34087">
            <w:pPr>
              <w:numPr>
                <w:ilvl w:val="0"/>
                <w:numId w:val="10"/>
              </w:numPr>
              <w:spacing w:after="120"/>
              <w:rPr>
                <w:rFonts w:ascii="Arial" w:hAnsi="Arial" w:cs="Arial"/>
                <w:b/>
              </w:rPr>
            </w:pPr>
            <w:r w:rsidRPr="00DF2099">
              <w:rPr>
                <w:rFonts w:ascii="Arial" w:hAnsi="Arial" w:cs="Arial"/>
              </w:rPr>
              <w:t>A more detailed n</w:t>
            </w:r>
            <w:r w:rsidR="00EA1A3B" w:rsidRPr="00DF2099">
              <w:rPr>
                <w:rFonts w:ascii="Arial" w:hAnsi="Arial" w:cs="Arial"/>
              </w:rPr>
              <w:t xml:space="preserve">eeds </w:t>
            </w:r>
            <w:r w:rsidRPr="00DF2099">
              <w:rPr>
                <w:rFonts w:ascii="Arial" w:hAnsi="Arial" w:cs="Arial"/>
              </w:rPr>
              <w:t>assessment, including other sources of data (such as l</w:t>
            </w:r>
            <w:r w:rsidR="00EA1A3B" w:rsidRPr="00DF2099">
              <w:rPr>
                <w:rFonts w:ascii="Arial" w:hAnsi="Arial" w:cs="Arial"/>
              </w:rPr>
              <w:t>abor statistics</w:t>
            </w:r>
            <w:r w:rsidRPr="00DF2099">
              <w:rPr>
                <w:rFonts w:ascii="Arial" w:hAnsi="Arial" w:cs="Arial"/>
              </w:rPr>
              <w:t>), and s</w:t>
            </w:r>
            <w:r w:rsidR="00EA1A3B" w:rsidRPr="00DF2099">
              <w:rPr>
                <w:rFonts w:ascii="Arial" w:hAnsi="Arial" w:cs="Arial"/>
              </w:rPr>
              <w:t>urvey</w:t>
            </w:r>
            <w:r w:rsidRPr="00DF2099">
              <w:rPr>
                <w:rFonts w:ascii="Arial" w:hAnsi="Arial" w:cs="Arial"/>
              </w:rPr>
              <w:t>s</w:t>
            </w:r>
            <w:r w:rsidR="00EA1A3B" w:rsidRPr="00DF2099">
              <w:rPr>
                <w:rFonts w:ascii="Arial" w:hAnsi="Arial" w:cs="Arial"/>
              </w:rPr>
              <w:t xml:space="preserve"> of frontline staff</w:t>
            </w:r>
          </w:p>
        </w:tc>
      </w:tr>
    </w:tbl>
    <w:tbl>
      <w:tblPr>
        <w:tblStyle w:val="7"/>
        <w:tblW w:w="10070" w:type="dxa"/>
        <w:tblLayout w:type="fixed"/>
        <w:tblLook w:val="0420" w:firstRow="1" w:lastRow="0" w:firstColumn="0" w:lastColumn="0" w:noHBand="0" w:noVBand="1"/>
        <w:tblCaption w:val="Recommendation 1: Collect Promising Practices"/>
        <w:tblDescription w:val="Recommendation number 1 and context for identifying Site Coordinators needs and demographics to determine and provide promising practices realistic with current resources."/>
      </w:tblPr>
      <w:tblGrid>
        <w:gridCol w:w="10070"/>
      </w:tblGrid>
      <w:tr w:rsidR="00027310" w:rsidRPr="00EA1A3B" w14:paraId="6BB995B5" w14:textId="77777777" w:rsidTr="008F66E0">
        <w:trPr>
          <w:trHeight w:val="882"/>
          <w:tblHeader/>
        </w:trPr>
        <w:tc>
          <w:tcPr>
            <w:tcW w:w="10070" w:type="dxa"/>
            <w:shd w:val="clear" w:color="auto" w:fill="auto"/>
            <w:tcMar>
              <w:top w:w="0" w:type="dxa"/>
              <w:left w:w="115" w:type="dxa"/>
              <w:bottom w:w="0" w:type="dxa"/>
              <w:right w:w="115" w:type="dxa"/>
            </w:tcMar>
            <w:vAlign w:val="center"/>
          </w:tcPr>
          <w:p w14:paraId="31643107" w14:textId="25C3DD80" w:rsidR="00027310" w:rsidRPr="00EA1A3B" w:rsidRDefault="00EA1A3B" w:rsidP="008059D0">
            <w:pPr>
              <w:spacing w:before="240" w:after="240"/>
              <w:ind w:left="0" w:firstLine="0"/>
              <w:rPr>
                <w:rFonts w:ascii="Arial" w:hAnsi="Arial" w:cs="Arial"/>
                <w:b/>
              </w:rPr>
            </w:pPr>
            <w:r w:rsidRPr="00EA1A3B">
              <w:rPr>
                <w:rFonts w:ascii="Arial" w:hAnsi="Arial" w:cs="Arial"/>
                <w:b/>
              </w:rPr>
              <w:t>Recommendation 2: Identify, Develop, or Enhance Tools and Resources for E</w:t>
            </w:r>
            <w:r w:rsidR="008059D0">
              <w:rPr>
                <w:rFonts w:ascii="Arial" w:hAnsi="Arial" w:cs="Arial"/>
                <w:b/>
              </w:rPr>
              <w:t xml:space="preserve">xpanded </w:t>
            </w:r>
            <w:r w:rsidRPr="00EA1A3B">
              <w:rPr>
                <w:rFonts w:ascii="Arial" w:hAnsi="Arial" w:cs="Arial"/>
                <w:b/>
              </w:rPr>
              <w:t>L</w:t>
            </w:r>
            <w:r w:rsidR="008059D0">
              <w:rPr>
                <w:rFonts w:ascii="Arial" w:hAnsi="Arial" w:cs="Arial"/>
                <w:b/>
              </w:rPr>
              <w:t xml:space="preserve">earning </w:t>
            </w:r>
            <w:r w:rsidRPr="00EA1A3B">
              <w:rPr>
                <w:rFonts w:ascii="Arial" w:hAnsi="Arial" w:cs="Arial"/>
                <w:b/>
              </w:rPr>
              <w:t>P</w:t>
            </w:r>
            <w:r w:rsidR="008059D0">
              <w:rPr>
                <w:rFonts w:ascii="Arial" w:hAnsi="Arial" w:cs="Arial"/>
                <w:b/>
              </w:rPr>
              <w:t>rograms</w:t>
            </w:r>
            <w:r w:rsidRPr="00EA1A3B">
              <w:rPr>
                <w:rFonts w:ascii="Arial" w:hAnsi="Arial" w:cs="Arial"/>
                <w:b/>
              </w:rPr>
              <w:t xml:space="preserve"> Staff </w:t>
            </w:r>
          </w:p>
        </w:tc>
      </w:tr>
      <w:tr w:rsidR="00027310" w:rsidRPr="00EA1A3B" w14:paraId="2F43F245" w14:textId="77777777" w:rsidTr="008F66E0">
        <w:trPr>
          <w:trHeight w:val="450"/>
        </w:trPr>
        <w:tc>
          <w:tcPr>
            <w:tcW w:w="10070" w:type="dxa"/>
            <w:tcBorders>
              <w:left w:val="single" w:sz="4" w:space="0" w:color="000000"/>
              <w:bottom w:val="single" w:sz="4" w:space="0" w:color="000000"/>
              <w:right w:val="single" w:sz="4" w:space="0" w:color="000000"/>
            </w:tcBorders>
            <w:shd w:val="clear" w:color="auto" w:fill="1F497D" w:themeFill="text2"/>
            <w:tcMar>
              <w:top w:w="0" w:type="dxa"/>
              <w:left w:w="115" w:type="dxa"/>
              <w:bottom w:w="0" w:type="dxa"/>
              <w:right w:w="115" w:type="dxa"/>
            </w:tcMar>
            <w:vAlign w:val="center"/>
          </w:tcPr>
          <w:p w14:paraId="49B13B7C" w14:textId="0A1BB719" w:rsidR="00027310" w:rsidRPr="00EA1A3B" w:rsidRDefault="00EA1A3B" w:rsidP="001700E3">
            <w:pPr>
              <w:rPr>
                <w:rFonts w:ascii="Arial" w:hAnsi="Arial" w:cs="Arial"/>
              </w:rPr>
            </w:pPr>
            <w:r w:rsidRPr="0055552F">
              <w:rPr>
                <w:rFonts w:ascii="Arial" w:hAnsi="Arial" w:cs="Arial"/>
                <w:b/>
                <w:color w:val="FFFFFF" w:themeColor="background1"/>
              </w:rPr>
              <w:t>Recommendation</w:t>
            </w:r>
          </w:p>
        </w:tc>
      </w:tr>
      <w:tr w:rsidR="00027310" w:rsidRPr="00EA1A3B" w14:paraId="331BDD5E" w14:textId="77777777" w:rsidTr="008F66E0">
        <w:trPr>
          <w:trHeight w:val="2240"/>
        </w:trPr>
        <w:tc>
          <w:tcPr>
            <w:tcW w:w="10070" w:type="dxa"/>
            <w:tcBorders>
              <w:top w:val="single" w:sz="4" w:space="0" w:color="000000"/>
              <w:left w:val="single" w:sz="4" w:space="0" w:color="000000"/>
              <w:bottom w:val="single" w:sz="4" w:space="0" w:color="000000"/>
              <w:right w:val="single" w:sz="4" w:space="0" w:color="000000"/>
            </w:tcBorders>
            <w:shd w:val="clear" w:color="auto" w:fill="D0E5FF"/>
            <w:tcMar>
              <w:top w:w="0" w:type="dxa"/>
              <w:left w:w="115" w:type="dxa"/>
              <w:bottom w:w="0" w:type="dxa"/>
              <w:right w:w="115" w:type="dxa"/>
            </w:tcMar>
            <w:vAlign w:val="center"/>
          </w:tcPr>
          <w:p w14:paraId="5CB1FBF5" w14:textId="78FF73B5" w:rsidR="00027310" w:rsidRPr="00EA1A3B" w:rsidRDefault="00EA1A3B" w:rsidP="002C7D60">
            <w:pPr>
              <w:spacing w:before="120" w:after="120"/>
              <w:ind w:left="0" w:firstLine="0"/>
              <w:rPr>
                <w:rFonts w:ascii="Arial" w:hAnsi="Arial" w:cs="Arial"/>
              </w:rPr>
            </w:pPr>
            <w:r w:rsidRPr="00EA1A3B">
              <w:rPr>
                <w:rFonts w:ascii="Arial" w:hAnsi="Arial" w:cs="Arial"/>
              </w:rPr>
              <w:t>Tools and resources should be developed for program staff at all levels based on survey results. Existing content should be updated or enhanced as needed. Tools and materials should build on one another, be targeted to appropriate audience (including location, type of program, staff roles, staff levels of experience,</w:t>
            </w:r>
            <w:r w:rsidR="007E2881">
              <w:rPr>
                <w:rFonts w:ascii="Arial" w:hAnsi="Arial" w:cs="Arial"/>
              </w:rPr>
              <w:t xml:space="preserve"> </w:t>
            </w:r>
            <w:r w:rsidRPr="00EA1A3B">
              <w:rPr>
                <w:rFonts w:ascii="Arial" w:hAnsi="Arial" w:cs="Arial"/>
              </w:rPr>
              <w:t>program sustainability</w:t>
            </w:r>
            <w:r w:rsidR="007E2881" w:rsidRPr="00EA1A3B">
              <w:rPr>
                <w:rFonts w:ascii="Arial" w:hAnsi="Arial" w:cs="Arial"/>
              </w:rPr>
              <w:t>, etc</w:t>
            </w:r>
            <w:r w:rsidRPr="00EA1A3B">
              <w:rPr>
                <w:rFonts w:ascii="Arial" w:hAnsi="Arial" w:cs="Arial"/>
              </w:rPr>
              <w:t>.), and highlight promising practices. Ensure that content gives consideration for local context, including region and operator. For example, urban, rural, suburban, district-operated, CBO-operated, charter, etc.</w:t>
            </w:r>
          </w:p>
        </w:tc>
      </w:tr>
      <w:tr w:rsidR="00027310" w:rsidRPr="00EA1A3B" w14:paraId="05C79E65" w14:textId="77777777" w:rsidTr="008F66E0">
        <w:trPr>
          <w:trHeight w:val="530"/>
        </w:trPr>
        <w:tc>
          <w:tcPr>
            <w:tcW w:w="10070" w:type="dxa"/>
            <w:tcBorders>
              <w:top w:val="single" w:sz="4" w:space="0" w:color="000000"/>
              <w:left w:val="single" w:sz="4" w:space="0" w:color="000000"/>
              <w:bottom w:val="single" w:sz="4" w:space="0" w:color="000000"/>
              <w:right w:val="single" w:sz="4" w:space="0" w:color="000000"/>
            </w:tcBorders>
            <w:shd w:val="clear" w:color="auto" w:fill="1F497D" w:themeFill="text2"/>
            <w:tcMar>
              <w:top w:w="0" w:type="dxa"/>
              <w:left w:w="115" w:type="dxa"/>
              <w:bottom w:w="0" w:type="dxa"/>
              <w:right w:w="115" w:type="dxa"/>
            </w:tcMar>
            <w:vAlign w:val="center"/>
          </w:tcPr>
          <w:p w14:paraId="4F082030" w14:textId="644BFD37" w:rsidR="00027310" w:rsidRPr="0055552F" w:rsidRDefault="00EA1A3B" w:rsidP="0055552F">
            <w:pPr>
              <w:rPr>
                <w:rFonts w:ascii="Arial" w:hAnsi="Arial" w:cs="Arial"/>
                <w:color w:val="FFFFFF" w:themeColor="background1"/>
              </w:rPr>
            </w:pPr>
            <w:r w:rsidRPr="0055552F">
              <w:rPr>
                <w:rFonts w:ascii="Arial" w:hAnsi="Arial" w:cs="Arial"/>
                <w:b/>
                <w:color w:val="FFFFFF" w:themeColor="background1"/>
              </w:rPr>
              <w:lastRenderedPageBreak/>
              <w:t>Rationale</w:t>
            </w:r>
          </w:p>
        </w:tc>
      </w:tr>
      <w:tr w:rsidR="00027310" w:rsidRPr="00EA1A3B" w14:paraId="5EB74D6D" w14:textId="77777777" w:rsidTr="008F66E0">
        <w:trPr>
          <w:trHeight w:val="1322"/>
        </w:trPr>
        <w:tc>
          <w:tcPr>
            <w:tcW w:w="10070" w:type="dxa"/>
            <w:tcBorders>
              <w:top w:val="single" w:sz="4" w:space="0" w:color="000000"/>
              <w:left w:val="single" w:sz="4" w:space="0" w:color="000000"/>
              <w:bottom w:val="single" w:sz="4" w:space="0" w:color="000000"/>
              <w:right w:val="single" w:sz="4" w:space="0" w:color="000000"/>
            </w:tcBorders>
            <w:shd w:val="clear" w:color="auto" w:fill="D0E5FF"/>
            <w:tcMar>
              <w:top w:w="0" w:type="dxa"/>
              <w:left w:w="115" w:type="dxa"/>
              <w:bottom w:w="0" w:type="dxa"/>
              <w:right w:w="115" w:type="dxa"/>
            </w:tcMar>
          </w:tcPr>
          <w:p w14:paraId="56142AB5" w14:textId="00664F19" w:rsidR="00027310" w:rsidRPr="00EA1A3B" w:rsidRDefault="00EA1A3B" w:rsidP="00286D82">
            <w:pPr>
              <w:spacing w:before="120" w:after="120"/>
              <w:ind w:left="0" w:firstLine="0"/>
              <w:rPr>
                <w:rFonts w:ascii="Arial" w:hAnsi="Arial" w:cs="Arial"/>
                <w:b/>
              </w:rPr>
            </w:pPr>
            <w:r w:rsidRPr="00EA1A3B">
              <w:rPr>
                <w:rFonts w:ascii="Arial" w:hAnsi="Arial" w:cs="Arial"/>
              </w:rPr>
              <w:t>The goal is for program staff at all levels to be involved in building quality programs and have the tools/materia</w:t>
            </w:r>
            <w:r w:rsidR="00286D82">
              <w:rPr>
                <w:rFonts w:ascii="Arial" w:hAnsi="Arial" w:cs="Arial"/>
              </w:rPr>
              <w:t>ls with which to move forward.</w:t>
            </w:r>
          </w:p>
        </w:tc>
      </w:tr>
      <w:tr w:rsidR="00027310" w:rsidRPr="00EA1A3B" w14:paraId="6E900131" w14:textId="77777777" w:rsidTr="008F66E0">
        <w:trPr>
          <w:trHeight w:val="520"/>
        </w:trPr>
        <w:tc>
          <w:tcPr>
            <w:tcW w:w="10070" w:type="dxa"/>
            <w:tcBorders>
              <w:top w:val="single" w:sz="4" w:space="0" w:color="000000"/>
              <w:left w:val="single" w:sz="4" w:space="0" w:color="000000"/>
              <w:bottom w:val="single" w:sz="4" w:space="0" w:color="000000"/>
              <w:right w:val="single" w:sz="4" w:space="0" w:color="000000"/>
            </w:tcBorders>
            <w:shd w:val="clear" w:color="auto" w:fill="1F497D" w:themeFill="text2"/>
            <w:tcMar>
              <w:top w:w="0" w:type="dxa"/>
              <w:left w:w="115" w:type="dxa"/>
              <w:bottom w:w="0" w:type="dxa"/>
              <w:right w:w="115" w:type="dxa"/>
            </w:tcMar>
            <w:vAlign w:val="center"/>
          </w:tcPr>
          <w:p w14:paraId="3922291D" w14:textId="3402184D" w:rsidR="00027310" w:rsidRPr="0055552F" w:rsidRDefault="00EA1A3B" w:rsidP="0055552F">
            <w:pPr>
              <w:rPr>
                <w:rFonts w:ascii="Arial" w:hAnsi="Arial" w:cs="Arial"/>
                <w:color w:val="FFFFFF" w:themeColor="background1"/>
              </w:rPr>
            </w:pPr>
            <w:r w:rsidRPr="0055552F">
              <w:rPr>
                <w:rFonts w:ascii="Arial" w:hAnsi="Arial" w:cs="Arial"/>
                <w:b/>
                <w:color w:val="FFFFFF" w:themeColor="background1"/>
              </w:rPr>
              <w:t>Resources</w:t>
            </w:r>
          </w:p>
        </w:tc>
      </w:tr>
      <w:tr w:rsidR="00027310" w:rsidRPr="00EA1A3B" w14:paraId="2BF2D2A2" w14:textId="77777777" w:rsidTr="008F66E0">
        <w:trPr>
          <w:trHeight w:val="1259"/>
        </w:trPr>
        <w:tc>
          <w:tcPr>
            <w:tcW w:w="10070" w:type="dxa"/>
            <w:tcBorders>
              <w:top w:val="single" w:sz="4" w:space="0" w:color="000000"/>
              <w:left w:val="single" w:sz="4" w:space="0" w:color="000000"/>
              <w:bottom w:val="single" w:sz="4" w:space="0" w:color="000000"/>
              <w:right w:val="single" w:sz="4" w:space="0" w:color="000000"/>
            </w:tcBorders>
            <w:shd w:val="clear" w:color="auto" w:fill="D0E5FF"/>
            <w:tcMar>
              <w:top w:w="0" w:type="dxa"/>
              <w:left w:w="115" w:type="dxa"/>
              <w:bottom w:w="0" w:type="dxa"/>
              <w:right w:w="115" w:type="dxa"/>
            </w:tcMar>
            <w:vAlign w:val="center"/>
          </w:tcPr>
          <w:p w14:paraId="258AB5D4" w14:textId="77777777" w:rsidR="00027310" w:rsidRPr="007E2881" w:rsidRDefault="00EA1A3B" w:rsidP="00F34087">
            <w:pPr>
              <w:numPr>
                <w:ilvl w:val="0"/>
                <w:numId w:val="49"/>
              </w:numPr>
              <w:spacing w:before="120"/>
              <w:rPr>
                <w:rFonts w:ascii="Arial" w:hAnsi="Arial" w:cs="Arial"/>
              </w:rPr>
            </w:pPr>
            <w:r w:rsidRPr="007E2881">
              <w:rPr>
                <w:rFonts w:ascii="Arial" w:hAnsi="Arial" w:cs="Arial"/>
              </w:rPr>
              <w:t>Data</w:t>
            </w:r>
          </w:p>
          <w:p w14:paraId="556E57C3" w14:textId="22A80328" w:rsidR="00027310" w:rsidRPr="007E2881" w:rsidRDefault="008F30B6" w:rsidP="00F34087">
            <w:pPr>
              <w:numPr>
                <w:ilvl w:val="0"/>
                <w:numId w:val="49"/>
              </w:numPr>
              <w:contextualSpacing/>
              <w:rPr>
                <w:rFonts w:ascii="Arial" w:hAnsi="Arial" w:cs="Arial"/>
              </w:rPr>
            </w:pPr>
            <w:r>
              <w:rPr>
                <w:rFonts w:ascii="Arial" w:hAnsi="Arial" w:cs="Arial"/>
              </w:rPr>
              <w:t>Expanded Learning programs</w:t>
            </w:r>
            <w:r w:rsidR="00EA1A3B" w:rsidRPr="007E2881">
              <w:rPr>
                <w:rFonts w:ascii="Arial" w:hAnsi="Arial" w:cs="Arial"/>
              </w:rPr>
              <w:t xml:space="preserve"> Staff</w:t>
            </w:r>
          </w:p>
          <w:p w14:paraId="0529B434" w14:textId="77777777" w:rsidR="00027310" w:rsidRPr="00EA1A3B" w:rsidRDefault="00EA1A3B" w:rsidP="00F34087">
            <w:pPr>
              <w:numPr>
                <w:ilvl w:val="0"/>
                <w:numId w:val="49"/>
              </w:numPr>
              <w:spacing w:after="120"/>
              <w:rPr>
                <w:rFonts w:ascii="Arial" w:hAnsi="Arial" w:cs="Arial"/>
                <w:b/>
              </w:rPr>
            </w:pPr>
            <w:r w:rsidRPr="007E2881">
              <w:rPr>
                <w:rFonts w:ascii="Arial" w:hAnsi="Arial" w:cs="Arial"/>
              </w:rPr>
              <w:t>Funding</w:t>
            </w:r>
          </w:p>
        </w:tc>
      </w:tr>
      <w:tr w:rsidR="00027310" w:rsidRPr="00EA1A3B" w14:paraId="6D06D1A3" w14:textId="77777777" w:rsidTr="008F66E0">
        <w:trPr>
          <w:trHeight w:val="520"/>
        </w:trPr>
        <w:tc>
          <w:tcPr>
            <w:tcW w:w="10070" w:type="dxa"/>
            <w:tcBorders>
              <w:top w:val="single" w:sz="4" w:space="0" w:color="000000"/>
              <w:left w:val="single" w:sz="4" w:space="0" w:color="000000"/>
              <w:bottom w:val="single" w:sz="4" w:space="0" w:color="000000"/>
              <w:right w:val="single" w:sz="4" w:space="0" w:color="000000"/>
            </w:tcBorders>
            <w:shd w:val="clear" w:color="auto" w:fill="1F497D" w:themeFill="text2"/>
            <w:tcMar>
              <w:top w:w="0" w:type="dxa"/>
              <w:left w:w="115" w:type="dxa"/>
              <w:bottom w:w="0" w:type="dxa"/>
              <w:right w:w="115" w:type="dxa"/>
            </w:tcMar>
            <w:vAlign w:val="center"/>
          </w:tcPr>
          <w:p w14:paraId="1D875CFB" w14:textId="4F6B11C5" w:rsidR="00027310" w:rsidRPr="0055552F" w:rsidRDefault="00EA1A3B" w:rsidP="0055552F">
            <w:pPr>
              <w:rPr>
                <w:rFonts w:ascii="Arial" w:hAnsi="Arial" w:cs="Arial"/>
                <w:color w:val="FFFFFF" w:themeColor="background1"/>
              </w:rPr>
            </w:pPr>
            <w:r w:rsidRPr="0055552F">
              <w:rPr>
                <w:rFonts w:ascii="Arial" w:hAnsi="Arial" w:cs="Arial"/>
                <w:b/>
                <w:color w:val="FFFFFF" w:themeColor="background1"/>
              </w:rPr>
              <w:t>Category</w:t>
            </w:r>
          </w:p>
        </w:tc>
      </w:tr>
      <w:tr w:rsidR="00027310" w:rsidRPr="00EA1A3B" w14:paraId="197487AC" w14:textId="77777777" w:rsidTr="008F66E0">
        <w:trPr>
          <w:trHeight w:val="1421"/>
        </w:trPr>
        <w:tc>
          <w:tcPr>
            <w:tcW w:w="10070" w:type="dxa"/>
            <w:tcBorders>
              <w:top w:val="single" w:sz="4" w:space="0" w:color="000000"/>
              <w:left w:val="single" w:sz="4" w:space="0" w:color="000000"/>
              <w:bottom w:val="single" w:sz="4" w:space="0" w:color="000000"/>
              <w:right w:val="single" w:sz="4" w:space="0" w:color="000000"/>
            </w:tcBorders>
            <w:shd w:val="clear" w:color="auto" w:fill="D0E5FF"/>
            <w:tcMar>
              <w:top w:w="0" w:type="dxa"/>
              <w:left w:w="115" w:type="dxa"/>
              <w:bottom w:w="0" w:type="dxa"/>
              <w:right w:w="115" w:type="dxa"/>
            </w:tcMar>
            <w:vAlign w:val="center"/>
          </w:tcPr>
          <w:p w14:paraId="39A54CDB" w14:textId="43AB80D0" w:rsidR="00027310" w:rsidRPr="00EA1A3B" w:rsidRDefault="00EB3F18" w:rsidP="00F34087">
            <w:pPr>
              <w:numPr>
                <w:ilvl w:val="0"/>
                <w:numId w:val="50"/>
              </w:numPr>
              <w:pBdr>
                <w:top w:val="none" w:sz="0" w:space="0" w:color="000000"/>
                <w:left w:val="none" w:sz="0" w:space="0" w:color="000000"/>
                <w:bottom w:val="none" w:sz="0" w:space="0" w:color="000000"/>
                <w:right w:val="none" w:sz="0" w:space="0" w:color="000000"/>
                <w:between w:val="none" w:sz="0" w:space="0" w:color="000000"/>
              </w:pBdr>
              <w:contextualSpacing/>
              <w:rPr>
                <w:rFonts w:ascii="Arial" w:hAnsi="Arial" w:cs="Arial"/>
                <w:color w:val="000000"/>
              </w:rPr>
            </w:pPr>
            <w:r>
              <w:rPr>
                <w:rFonts w:ascii="Arial" w:hAnsi="Arial" w:cs="Arial"/>
                <w:color w:val="000000"/>
              </w:rPr>
              <w:t>TA</w:t>
            </w:r>
          </w:p>
          <w:p w14:paraId="1582441B" w14:textId="41F6F27A" w:rsidR="00027310" w:rsidRPr="00EA1A3B" w:rsidRDefault="00EB3F18" w:rsidP="00F34087">
            <w:pPr>
              <w:numPr>
                <w:ilvl w:val="0"/>
                <w:numId w:val="50"/>
              </w:numPr>
              <w:pBdr>
                <w:top w:val="none" w:sz="0" w:space="0" w:color="000000"/>
                <w:left w:val="none" w:sz="0" w:space="0" w:color="000000"/>
                <w:bottom w:val="none" w:sz="0" w:space="0" w:color="000000"/>
                <w:right w:val="none" w:sz="0" w:space="0" w:color="000000"/>
                <w:between w:val="none" w:sz="0" w:space="0" w:color="000000"/>
              </w:pBdr>
              <w:shd w:val="clear" w:color="auto" w:fill="D0E5FF"/>
              <w:contextualSpacing/>
              <w:rPr>
                <w:rFonts w:ascii="Arial" w:hAnsi="Arial" w:cs="Arial"/>
                <w:color w:val="000000"/>
              </w:rPr>
            </w:pPr>
            <w:r>
              <w:rPr>
                <w:rFonts w:ascii="Arial" w:hAnsi="Arial" w:cs="Arial"/>
                <w:color w:val="000000"/>
              </w:rPr>
              <w:t xml:space="preserve">CQI </w:t>
            </w:r>
          </w:p>
          <w:p w14:paraId="417B6B6B" w14:textId="3FC55E01" w:rsidR="00027310" w:rsidRPr="00EA1A3B" w:rsidRDefault="00EB3F18" w:rsidP="00F34087">
            <w:pPr>
              <w:numPr>
                <w:ilvl w:val="0"/>
                <w:numId w:val="50"/>
              </w:numPr>
              <w:pBdr>
                <w:top w:val="none" w:sz="0" w:space="0" w:color="000000"/>
                <w:left w:val="none" w:sz="0" w:space="0" w:color="000000"/>
                <w:bottom w:val="none" w:sz="0" w:space="0" w:color="000000"/>
                <w:right w:val="none" w:sz="0" w:space="0" w:color="000000"/>
                <w:between w:val="none" w:sz="0" w:space="0" w:color="000000"/>
              </w:pBdr>
              <w:contextualSpacing/>
              <w:rPr>
                <w:rFonts w:ascii="Arial" w:hAnsi="Arial" w:cs="Arial"/>
                <w:b/>
                <w:color w:val="000000"/>
              </w:rPr>
            </w:pPr>
            <w:r>
              <w:rPr>
                <w:rFonts w:ascii="Arial" w:hAnsi="Arial" w:cs="Arial"/>
                <w:color w:val="000000"/>
              </w:rPr>
              <w:t>PD</w:t>
            </w:r>
          </w:p>
          <w:p w14:paraId="36D4B6C5" w14:textId="77777777" w:rsidR="00027310" w:rsidRPr="00EA1A3B" w:rsidRDefault="00EA1A3B" w:rsidP="00F34087">
            <w:pPr>
              <w:numPr>
                <w:ilvl w:val="0"/>
                <w:numId w:val="50"/>
              </w:numPr>
              <w:pBdr>
                <w:top w:val="none" w:sz="0" w:space="0" w:color="000000"/>
                <w:left w:val="none" w:sz="0" w:space="0" w:color="000000"/>
                <w:bottom w:val="none" w:sz="0" w:space="0" w:color="000000"/>
                <w:right w:val="none" w:sz="0" w:space="0" w:color="000000"/>
                <w:between w:val="none" w:sz="0" w:space="0" w:color="000000"/>
              </w:pBdr>
              <w:contextualSpacing/>
              <w:rPr>
                <w:rFonts w:ascii="Arial" w:hAnsi="Arial" w:cs="Arial"/>
                <w:b/>
                <w:color w:val="000000"/>
              </w:rPr>
            </w:pPr>
            <w:r w:rsidRPr="00EA1A3B">
              <w:rPr>
                <w:rFonts w:ascii="Arial" w:hAnsi="Arial" w:cs="Arial"/>
              </w:rPr>
              <w:t>Data</w:t>
            </w:r>
            <w:r w:rsidRPr="00EA1A3B">
              <w:rPr>
                <w:rFonts w:ascii="Arial" w:hAnsi="Arial" w:cs="Arial"/>
                <w:color w:val="000000"/>
              </w:rPr>
              <w:t xml:space="preserve"> </w:t>
            </w:r>
          </w:p>
        </w:tc>
      </w:tr>
      <w:tr w:rsidR="00027310" w:rsidRPr="00EA1A3B" w14:paraId="6F27768C" w14:textId="77777777" w:rsidTr="008F66E0">
        <w:trPr>
          <w:trHeight w:val="520"/>
        </w:trPr>
        <w:tc>
          <w:tcPr>
            <w:tcW w:w="10070" w:type="dxa"/>
            <w:tcBorders>
              <w:top w:val="single" w:sz="4" w:space="0" w:color="000000"/>
              <w:left w:val="single" w:sz="4" w:space="0" w:color="000000"/>
              <w:bottom w:val="single" w:sz="4" w:space="0" w:color="000000"/>
              <w:right w:val="single" w:sz="4" w:space="0" w:color="000000"/>
            </w:tcBorders>
            <w:shd w:val="clear" w:color="auto" w:fill="1F497D" w:themeFill="text2"/>
            <w:tcMar>
              <w:top w:w="0" w:type="dxa"/>
              <w:left w:w="115" w:type="dxa"/>
              <w:bottom w:w="0" w:type="dxa"/>
              <w:right w:w="115" w:type="dxa"/>
            </w:tcMar>
            <w:vAlign w:val="center"/>
          </w:tcPr>
          <w:p w14:paraId="26859EBD" w14:textId="59959D90" w:rsidR="00027310" w:rsidRPr="0055552F" w:rsidRDefault="00EA1A3B" w:rsidP="0055552F">
            <w:pPr>
              <w:rPr>
                <w:rFonts w:ascii="Arial" w:hAnsi="Arial" w:cs="Arial"/>
                <w:color w:val="FFFFFF" w:themeColor="background1"/>
              </w:rPr>
            </w:pPr>
            <w:r w:rsidRPr="0055552F">
              <w:rPr>
                <w:rFonts w:ascii="Arial" w:hAnsi="Arial" w:cs="Arial"/>
                <w:b/>
                <w:color w:val="FFFFFF" w:themeColor="background1"/>
              </w:rPr>
              <w:t>Targeted Audience</w:t>
            </w:r>
          </w:p>
        </w:tc>
      </w:tr>
      <w:tr w:rsidR="00027310" w:rsidRPr="00EA1A3B" w14:paraId="58F40092" w14:textId="77777777" w:rsidTr="008F66E0">
        <w:trPr>
          <w:trHeight w:val="1709"/>
        </w:trPr>
        <w:tc>
          <w:tcPr>
            <w:tcW w:w="10070" w:type="dxa"/>
            <w:tcBorders>
              <w:top w:val="single" w:sz="4" w:space="0" w:color="000000"/>
              <w:left w:val="single" w:sz="4" w:space="0" w:color="000000"/>
              <w:bottom w:val="single" w:sz="4" w:space="0" w:color="000000"/>
              <w:right w:val="single" w:sz="4" w:space="0" w:color="000000"/>
            </w:tcBorders>
            <w:shd w:val="clear" w:color="auto" w:fill="D0E5FF"/>
            <w:tcMar>
              <w:top w:w="0" w:type="dxa"/>
              <w:left w:w="115" w:type="dxa"/>
              <w:bottom w:w="0" w:type="dxa"/>
              <w:right w:w="115" w:type="dxa"/>
            </w:tcMar>
            <w:vAlign w:val="center"/>
          </w:tcPr>
          <w:p w14:paraId="73F6CA3B" w14:textId="77777777" w:rsidR="00027310" w:rsidRPr="00EA1A3B" w:rsidRDefault="00EA1A3B" w:rsidP="00F34087">
            <w:pPr>
              <w:numPr>
                <w:ilvl w:val="0"/>
                <w:numId w:val="5"/>
              </w:numPr>
              <w:rPr>
                <w:rFonts w:ascii="Arial" w:hAnsi="Arial" w:cs="Arial"/>
                <w:b/>
              </w:rPr>
            </w:pPr>
            <w:r w:rsidRPr="00EA1A3B">
              <w:rPr>
                <w:rFonts w:ascii="Arial" w:hAnsi="Arial" w:cs="Arial"/>
              </w:rPr>
              <w:t>LEAs</w:t>
            </w:r>
          </w:p>
          <w:p w14:paraId="5DB91C56" w14:textId="77777777" w:rsidR="00027310" w:rsidRPr="00EA1A3B" w:rsidRDefault="00EA1A3B" w:rsidP="00F34087">
            <w:pPr>
              <w:numPr>
                <w:ilvl w:val="0"/>
                <w:numId w:val="5"/>
              </w:numPr>
              <w:rPr>
                <w:rFonts w:ascii="Arial" w:hAnsi="Arial" w:cs="Arial"/>
                <w:b/>
              </w:rPr>
            </w:pPr>
            <w:r w:rsidRPr="00EA1A3B">
              <w:rPr>
                <w:rFonts w:ascii="Arial" w:hAnsi="Arial" w:cs="Arial"/>
              </w:rPr>
              <w:t>CBOs</w:t>
            </w:r>
          </w:p>
          <w:p w14:paraId="21810675" w14:textId="77777777" w:rsidR="00027310" w:rsidRPr="00EA1A3B" w:rsidRDefault="00EA1A3B" w:rsidP="00F34087">
            <w:pPr>
              <w:numPr>
                <w:ilvl w:val="0"/>
                <w:numId w:val="5"/>
              </w:numPr>
              <w:pBdr>
                <w:top w:val="nil"/>
                <w:left w:val="nil"/>
                <w:bottom w:val="nil"/>
                <w:right w:val="nil"/>
                <w:between w:val="nil"/>
              </w:pBdr>
              <w:shd w:val="clear" w:color="auto" w:fill="D0E5FF"/>
              <w:contextualSpacing/>
              <w:rPr>
                <w:rFonts w:ascii="Arial" w:hAnsi="Arial" w:cs="Arial"/>
                <w:color w:val="000000"/>
              </w:rPr>
            </w:pPr>
            <w:r w:rsidRPr="00EA1A3B">
              <w:rPr>
                <w:rFonts w:ascii="Arial" w:hAnsi="Arial" w:cs="Arial"/>
              </w:rPr>
              <w:t>S</w:t>
            </w:r>
            <w:r w:rsidRPr="00EA1A3B">
              <w:rPr>
                <w:rFonts w:ascii="Arial" w:hAnsi="Arial" w:cs="Arial"/>
                <w:color w:val="000000"/>
              </w:rPr>
              <w:t xml:space="preserve">ite </w:t>
            </w:r>
            <w:r w:rsidRPr="00EA1A3B">
              <w:rPr>
                <w:rFonts w:ascii="Arial" w:hAnsi="Arial" w:cs="Arial"/>
              </w:rPr>
              <w:t>L</w:t>
            </w:r>
            <w:r w:rsidRPr="00EA1A3B">
              <w:rPr>
                <w:rFonts w:ascii="Arial" w:hAnsi="Arial" w:cs="Arial"/>
                <w:color w:val="000000"/>
              </w:rPr>
              <w:t xml:space="preserve">eaders/ </w:t>
            </w:r>
            <w:r w:rsidRPr="00EA1A3B">
              <w:rPr>
                <w:rFonts w:ascii="Arial" w:hAnsi="Arial" w:cs="Arial"/>
              </w:rPr>
              <w:t>C</w:t>
            </w:r>
            <w:r w:rsidRPr="00EA1A3B">
              <w:rPr>
                <w:rFonts w:ascii="Arial" w:hAnsi="Arial" w:cs="Arial"/>
                <w:color w:val="000000"/>
              </w:rPr>
              <w:t>oordinators</w:t>
            </w:r>
          </w:p>
          <w:p w14:paraId="6DE1699A" w14:textId="11B422AF" w:rsidR="00027310" w:rsidRPr="00EA1A3B" w:rsidRDefault="00EA1A3B" w:rsidP="00F34087">
            <w:pPr>
              <w:numPr>
                <w:ilvl w:val="0"/>
                <w:numId w:val="5"/>
              </w:numPr>
              <w:pBdr>
                <w:top w:val="nil"/>
                <w:left w:val="nil"/>
                <w:bottom w:val="nil"/>
                <w:right w:val="nil"/>
                <w:between w:val="nil"/>
              </w:pBdr>
              <w:contextualSpacing/>
              <w:rPr>
                <w:rFonts w:ascii="Arial" w:hAnsi="Arial" w:cs="Arial"/>
                <w:color w:val="000000"/>
              </w:rPr>
            </w:pPr>
            <w:r w:rsidRPr="00EA1A3B">
              <w:rPr>
                <w:rFonts w:ascii="Arial" w:hAnsi="Arial" w:cs="Arial"/>
              </w:rPr>
              <w:t>D</w:t>
            </w:r>
            <w:r w:rsidRPr="00EA1A3B">
              <w:rPr>
                <w:rFonts w:ascii="Arial" w:hAnsi="Arial" w:cs="Arial"/>
                <w:color w:val="000000"/>
              </w:rPr>
              <w:t>irectors</w:t>
            </w:r>
          </w:p>
          <w:p w14:paraId="7B9D3480" w14:textId="7ED4DEB9" w:rsidR="00027310" w:rsidRPr="00EA1A3B" w:rsidRDefault="00EA1A3B" w:rsidP="00F34087">
            <w:pPr>
              <w:numPr>
                <w:ilvl w:val="0"/>
                <w:numId w:val="5"/>
              </w:numPr>
              <w:pBdr>
                <w:top w:val="nil"/>
                <w:left w:val="nil"/>
                <w:bottom w:val="nil"/>
                <w:right w:val="nil"/>
                <w:between w:val="nil"/>
              </w:pBdr>
              <w:contextualSpacing/>
              <w:rPr>
                <w:rFonts w:ascii="Arial" w:hAnsi="Arial" w:cs="Arial"/>
                <w:color w:val="000000"/>
              </w:rPr>
            </w:pPr>
            <w:r w:rsidRPr="00EA1A3B">
              <w:rPr>
                <w:rFonts w:ascii="Arial" w:hAnsi="Arial" w:cs="Arial"/>
              </w:rPr>
              <w:t>P</w:t>
            </w:r>
            <w:r w:rsidRPr="00EA1A3B">
              <w:rPr>
                <w:rFonts w:ascii="Arial" w:hAnsi="Arial" w:cs="Arial"/>
                <w:color w:val="000000"/>
              </w:rPr>
              <w:t xml:space="preserve">rogram </w:t>
            </w:r>
            <w:r w:rsidRPr="00EA1A3B">
              <w:rPr>
                <w:rFonts w:ascii="Arial" w:hAnsi="Arial" w:cs="Arial"/>
              </w:rPr>
              <w:t>M</w:t>
            </w:r>
            <w:r w:rsidRPr="00EA1A3B">
              <w:rPr>
                <w:rFonts w:ascii="Arial" w:hAnsi="Arial" w:cs="Arial"/>
                <w:color w:val="000000"/>
              </w:rPr>
              <w:t>anagers</w:t>
            </w:r>
          </w:p>
        </w:tc>
      </w:tr>
      <w:tr w:rsidR="00027310" w:rsidRPr="00EA1A3B" w14:paraId="1904E689" w14:textId="77777777" w:rsidTr="008F66E0">
        <w:trPr>
          <w:trHeight w:val="520"/>
        </w:trPr>
        <w:tc>
          <w:tcPr>
            <w:tcW w:w="10070" w:type="dxa"/>
            <w:tcBorders>
              <w:top w:val="single" w:sz="4" w:space="0" w:color="000000"/>
              <w:left w:val="single" w:sz="4" w:space="0" w:color="000000"/>
              <w:bottom w:val="single" w:sz="4" w:space="0" w:color="000000"/>
              <w:right w:val="single" w:sz="4" w:space="0" w:color="000000"/>
            </w:tcBorders>
            <w:shd w:val="clear" w:color="auto" w:fill="1F497D" w:themeFill="text2"/>
            <w:tcMar>
              <w:top w:w="0" w:type="dxa"/>
              <w:left w:w="115" w:type="dxa"/>
              <w:bottom w:w="0" w:type="dxa"/>
              <w:right w:w="115" w:type="dxa"/>
            </w:tcMar>
            <w:vAlign w:val="center"/>
          </w:tcPr>
          <w:p w14:paraId="23C6B470" w14:textId="77777777" w:rsidR="00027310" w:rsidRPr="0055552F" w:rsidRDefault="00EA1A3B" w:rsidP="0055552F">
            <w:pPr>
              <w:rPr>
                <w:rFonts w:ascii="Arial" w:hAnsi="Arial" w:cs="Arial"/>
                <w:b/>
                <w:color w:val="FFFFFF" w:themeColor="background1"/>
              </w:rPr>
            </w:pPr>
            <w:r w:rsidRPr="0055552F">
              <w:rPr>
                <w:rFonts w:ascii="Arial" w:hAnsi="Arial" w:cs="Arial"/>
                <w:b/>
                <w:color w:val="FFFFFF" w:themeColor="background1"/>
              </w:rPr>
              <w:t>Suggested Timeline</w:t>
            </w:r>
          </w:p>
        </w:tc>
      </w:tr>
      <w:tr w:rsidR="00027310" w:rsidRPr="00EA1A3B" w14:paraId="755B0DCD" w14:textId="77777777" w:rsidTr="008F66E0">
        <w:trPr>
          <w:trHeight w:val="818"/>
        </w:trPr>
        <w:tc>
          <w:tcPr>
            <w:tcW w:w="10070" w:type="dxa"/>
            <w:tcBorders>
              <w:top w:val="single" w:sz="4" w:space="0" w:color="000000"/>
              <w:left w:val="single" w:sz="4" w:space="0" w:color="000000"/>
              <w:bottom w:val="single" w:sz="4" w:space="0" w:color="000000"/>
              <w:right w:val="single" w:sz="4" w:space="0" w:color="000000"/>
            </w:tcBorders>
            <w:shd w:val="clear" w:color="auto" w:fill="D0E5FF"/>
            <w:tcMar>
              <w:top w:w="0" w:type="dxa"/>
              <w:left w:w="115" w:type="dxa"/>
              <w:bottom w:w="0" w:type="dxa"/>
              <w:right w:w="115" w:type="dxa"/>
            </w:tcMar>
            <w:vAlign w:val="center"/>
          </w:tcPr>
          <w:p w14:paraId="6C0CD1EF" w14:textId="6FF528DA" w:rsidR="00027310" w:rsidRPr="00EB3F18" w:rsidRDefault="00EA1A3B" w:rsidP="00F34087">
            <w:pPr>
              <w:numPr>
                <w:ilvl w:val="0"/>
                <w:numId w:val="51"/>
              </w:numPr>
              <w:contextualSpacing/>
              <w:rPr>
                <w:rFonts w:ascii="Arial" w:hAnsi="Arial" w:cs="Arial"/>
              </w:rPr>
            </w:pPr>
            <w:r w:rsidRPr="00EB3F18">
              <w:rPr>
                <w:rFonts w:ascii="Arial" w:hAnsi="Arial" w:cs="Arial"/>
              </w:rPr>
              <w:t>FY 18</w:t>
            </w:r>
            <w:r w:rsidR="00596D37">
              <w:rPr>
                <w:rFonts w:ascii="Arial" w:hAnsi="Arial" w:cs="Arial"/>
              </w:rPr>
              <w:t>–</w:t>
            </w:r>
            <w:r w:rsidRPr="00EB3F18">
              <w:rPr>
                <w:rFonts w:ascii="Arial" w:hAnsi="Arial" w:cs="Arial"/>
              </w:rPr>
              <w:t>19: Surveys conducted</w:t>
            </w:r>
          </w:p>
          <w:p w14:paraId="42DEB88F" w14:textId="47715F7C" w:rsidR="00027310" w:rsidRPr="00EA1A3B" w:rsidRDefault="00596D37" w:rsidP="00F34087">
            <w:pPr>
              <w:numPr>
                <w:ilvl w:val="0"/>
                <w:numId w:val="51"/>
              </w:numPr>
              <w:contextualSpacing/>
              <w:rPr>
                <w:rFonts w:ascii="Arial" w:hAnsi="Arial" w:cs="Arial"/>
                <w:b/>
              </w:rPr>
            </w:pPr>
            <w:r w:rsidRPr="00EB3F18">
              <w:rPr>
                <w:rFonts w:ascii="Arial" w:hAnsi="Arial" w:cs="Arial"/>
              </w:rPr>
              <w:t>FY 19</w:t>
            </w:r>
            <w:r>
              <w:rPr>
                <w:rFonts w:ascii="Arial" w:hAnsi="Arial" w:cs="Arial"/>
              </w:rPr>
              <w:t>–</w:t>
            </w:r>
            <w:r w:rsidRPr="00EB3F18">
              <w:rPr>
                <w:rFonts w:ascii="Arial" w:hAnsi="Arial" w:cs="Arial"/>
              </w:rPr>
              <w:t>20</w:t>
            </w:r>
            <w:r>
              <w:rPr>
                <w:rFonts w:ascii="Arial" w:hAnsi="Arial" w:cs="Arial"/>
              </w:rPr>
              <w:t xml:space="preserve"> </w:t>
            </w:r>
            <w:r w:rsidR="00EA1A3B" w:rsidRPr="00EB3F18">
              <w:rPr>
                <w:rFonts w:ascii="Arial" w:hAnsi="Arial" w:cs="Arial"/>
              </w:rPr>
              <w:t>Q1: Tools/materials made available to the field</w:t>
            </w:r>
          </w:p>
        </w:tc>
      </w:tr>
      <w:tr w:rsidR="00027310" w:rsidRPr="00EA1A3B" w14:paraId="088B5EDF" w14:textId="77777777" w:rsidTr="008F66E0">
        <w:trPr>
          <w:trHeight w:val="520"/>
        </w:trPr>
        <w:tc>
          <w:tcPr>
            <w:tcW w:w="10070" w:type="dxa"/>
            <w:tcBorders>
              <w:top w:val="single" w:sz="4" w:space="0" w:color="000000"/>
              <w:left w:val="single" w:sz="4" w:space="0" w:color="000000"/>
              <w:bottom w:val="single" w:sz="4" w:space="0" w:color="000000"/>
              <w:right w:val="single" w:sz="4" w:space="0" w:color="000000"/>
            </w:tcBorders>
            <w:shd w:val="clear" w:color="auto" w:fill="1F497D" w:themeFill="text2"/>
            <w:tcMar>
              <w:top w:w="0" w:type="dxa"/>
              <w:left w:w="115" w:type="dxa"/>
              <w:bottom w:w="0" w:type="dxa"/>
              <w:right w:w="115" w:type="dxa"/>
            </w:tcMar>
            <w:vAlign w:val="center"/>
          </w:tcPr>
          <w:p w14:paraId="412D7918" w14:textId="77777777" w:rsidR="00027310" w:rsidRPr="0055552F" w:rsidRDefault="00EA1A3B" w:rsidP="0055552F">
            <w:pPr>
              <w:rPr>
                <w:rFonts w:ascii="Arial" w:hAnsi="Arial" w:cs="Arial"/>
                <w:color w:val="FFFFFF" w:themeColor="background1"/>
              </w:rPr>
            </w:pPr>
            <w:r w:rsidRPr="0055552F">
              <w:rPr>
                <w:rFonts w:ascii="Arial" w:hAnsi="Arial" w:cs="Arial"/>
                <w:b/>
                <w:color w:val="FFFFFF" w:themeColor="background1"/>
              </w:rPr>
              <w:t>Additional Considerations</w:t>
            </w:r>
          </w:p>
        </w:tc>
      </w:tr>
      <w:tr w:rsidR="00027310" w:rsidRPr="00EA1A3B" w14:paraId="5ED5C2A9" w14:textId="77777777" w:rsidTr="008F66E0">
        <w:trPr>
          <w:trHeight w:val="242"/>
        </w:trPr>
        <w:tc>
          <w:tcPr>
            <w:tcW w:w="10070" w:type="dxa"/>
            <w:tcBorders>
              <w:top w:val="single" w:sz="4" w:space="0" w:color="000000"/>
              <w:left w:val="single" w:sz="4" w:space="0" w:color="000000"/>
              <w:bottom w:val="single" w:sz="4" w:space="0" w:color="000000"/>
              <w:right w:val="single" w:sz="4" w:space="0" w:color="000000"/>
            </w:tcBorders>
            <w:shd w:val="clear" w:color="auto" w:fill="D0E5FF"/>
            <w:tcMar>
              <w:top w:w="0" w:type="dxa"/>
              <w:left w:w="115" w:type="dxa"/>
              <w:bottom w:w="0" w:type="dxa"/>
              <w:right w:w="115" w:type="dxa"/>
            </w:tcMar>
            <w:vAlign w:val="center"/>
          </w:tcPr>
          <w:p w14:paraId="0D8673D6" w14:textId="5BCA85D6" w:rsidR="00027310" w:rsidRPr="00D64099" w:rsidRDefault="00EA1A3B" w:rsidP="00F34087">
            <w:pPr>
              <w:numPr>
                <w:ilvl w:val="0"/>
                <w:numId w:val="4"/>
              </w:numPr>
              <w:spacing w:before="120" w:after="120"/>
              <w:rPr>
                <w:rFonts w:ascii="Arial" w:hAnsi="Arial" w:cs="Arial"/>
                <w:b/>
              </w:rPr>
            </w:pPr>
            <w:r w:rsidRPr="00D64099">
              <w:rPr>
                <w:rFonts w:ascii="Arial" w:hAnsi="Arial" w:cs="Arial"/>
              </w:rPr>
              <w:t xml:space="preserve">Develop case studies to highlight </w:t>
            </w:r>
            <w:r w:rsidR="00B311E4" w:rsidRPr="00D64099">
              <w:rPr>
                <w:rFonts w:ascii="Arial" w:hAnsi="Arial" w:cs="Arial"/>
              </w:rPr>
              <w:t>p</w:t>
            </w:r>
            <w:r w:rsidRPr="00D64099">
              <w:rPr>
                <w:rFonts w:ascii="Arial" w:hAnsi="Arial" w:cs="Arial"/>
              </w:rPr>
              <w:t xml:space="preserve">romising </w:t>
            </w:r>
            <w:r w:rsidR="00B311E4" w:rsidRPr="00D64099">
              <w:rPr>
                <w:rFonts w:ascii="Arial" w:hAnsi="Arial" w:cs="Arial"/>
              </w:rPr>
              <w:t>p</w:t>
            </w:r>
            <w:r w:rsidRPr="00D64099">
              <w:rPr>
                <w:rFonts w:ascii="Arial" w:hAnsi="Arial" w:cs="Arial"/>
              </w:rPr>
              <w:t>ractices</w:t>
            </w:r>
            <w:r w:rsidR="003B0104" w:rsidRPr="00D64099">
              <w:rPr>
                <w:rFonts w:ascii="Arial" w:hAnsi="Arial" w:cs="Arial"/>
              </w:rPr>
              <w:t>.</w:t>
            </w:r>
          </w:p>
          <w:p w14:paraId="7A16A1DE" w14:textId="6368F0AF" w:rsidR="00027310" w:rsidRPr="00D64099" w:rsidRDefault="00B311E4" w:rsidP="00F34087">
            <w:pPr>
              <w:numPr>
                <w:ilvl w:val="0"/>
                <w:numId w:val="4"/>
              </w:numPr>
              <w:spacing w:after="120"/>
              <w:rPr>
                <w:rFonts w:ascii="Arial" w:hAnsi="Arial" w:cs="Arial"/>
                <w:b/>
              </w:rPr>
            </w:pPr>
            <w:r w:rsidRPr="00D64099">
              <w:rPr>
                <w:rFonts w:ascii="Arial" w:hAnsi="Arial" w:cs="Arial"/>
              </w:rPr>
              <w:t>Develop tip sheets highlighting promising practices from the field at large, which</w:t>
            </w:r>
            <w:r w:rsidR="00D64099" w:rsidRPr="00D64099">
              <w:rPr>
                <w:rFonts w:ascii="Arial" w:hAnsi="Arial" w:cs="Arial"/>
              </w:rPr>
              <w:t>:</w:t>
            </w:r>
          </w:p>
          <w:p w14:paraId="0A538753" w14:textId="5DCA6F1A" w:rsidR="00027310" w:rsidRPr="00D64099" w:rsidRDefault="00EA1A3B" w:rsidP="00F34087">
            <w:pPr>
              <w:numPr>
                <w:ilvl w:val="1"/>
                <w:numId w:val="4"/>
              </w:numPr>
              <w:spacing w:after="120"/>
              <w:rPr>
                <w:rFonts w:ascii="Arial" w:hAnsi="Arial" w:cs="Arial"/>
                <w:b/>
              </w:rPr>
            </w:pPr>
            <w:r w:rsidRPr="00D64099">
              <w:rPr>
                <w:rFonts w:ascii="Arial" w:hAnsi="Arial" w:cs="Arial"/>
              </w:rPr>
              <w:t>Generat</w:t>
            </w:r>
            <w:r w:rsidR="00D64099" w:rsidRPr="00D64099">
              <w:rPr>
                <w:rFonts w:ascii="Arial" w:hAnsi="Arial" w:cs="Arial"/>
              </w:rPr>
              <w:t>e</w:t>
            </w:r>
            <w:r w:rsidRPr="00D64099">
              <w:rPr>
                <w:rFonts w:ascii="Arial" w:hAnsi="Arial" w:cs="Arial"/>
              </w:rPr>
              <w:t xml:space="preserve"> and utiliz</w:t>
            </w:r>
            <w:r w:rsidR="00D64099" w:rsidRPr="00D64099">
              <w:rPr>
                <w:rFonts w:ascii="Arial" w:hAnsi="Arial" w:cs="Arial"/>
              </w:rPr>
              <w:t>e</w:t>
            </w:r>
            <w:r w:rsidRPr="00D64099">
              <w:rPr>
                <w:rFonts w:ascii="Arial" w:hAnsi="Arial" w:cs="Arial"/>
              </w:rPr>
              <w:t xml:space="preserve"> site level data (i.e. daily average attendance, results of student/parent/ staff/partner surveys)</w:t>
            </w:r>
            <w:r w:rsidR="003B0104" w:rsidRPr="00D64099">
              <w:rPr>
                <w:rFonts w:ascii="Arial" w:hAnsi="Arial" w:cs="Arial"/>
              </w:rPr>
              <w:t>.</w:t>
            </w:r>
          </w:p>
          <w:p w14:paraId="417B232A" w14:textId="3A152ADD" w:rsidR="00027310" w:rsidRPr="00D64099" w:rsidRDefault="00EA1A3B" w:rsidP="00F34087">
            <w:pPr>
              <w:numPr>
                <w:ilvl w:val="1"/>
                <w:numId w:val="4"/>
              </w:numPr>
              <w:spacing w:after="120"/>
              <w:rPr>
                <w:rFonts w:ascii="Arial" w:hAnsi="Arial" w:cs="Arial"/>
                <w:b/>
              </w:rPr>
            </w:pPr>
            <w:r w:rsidRPr="00D64099">
              <w:rPr>
                <w:rFonts w:ascii="Arial" w:hAnsi="Arial" w:cs="Arial"/>
              </w:rPr>
              <w:lastRenderedPageBreak/>
              <w:t>Consider broad audience(s)</w:t>
            </w:r>
            <w:r w:rsidR="00D64099" w:rsidRPr="00D64099">
              <w:rPr>
                <w:rFonts w:ascii="Arial" w:hAnsi="Arial" w:cs="Arial"/>
              </w:rPr>
              <w:t xml:space="preserve"> and</w:t>
            </w:r>
            <w:r w:rsidRPr="00D64099">
              <w:rPr>
                <w:rFonts w:ascii="Arial" w:hAnsi="Arial" w:cs="Arial"/>
              </w:rPr>
              <w:t xml:space="preserve"> various levels </w:t>
            </w:r>
            <w:r w:rsidR="00D64099" w:rsidRPr="00D64099">
              <w:rPr>
                <w:rFonts w:ascii="Arial" w:hAnsi="Arial" w:cs="Arial"/>
              </w:rPr>
              <w:t>within</w:t>
            </w:r>
            <w:r w:rsidRPr="00D64099">
              <w:rPr>
                <w:rFonts w:ascii="Arial" w:hAnsi="Arial" w:cs="Arial"/>
              </w:rPr>
              <w:t xml:space="preserve"> an organization (frontline staff to Program Director/Manager).</w:t>
            </w:r>
          </w:p>
          <w:p w14:paraId="2C00DBF3" w14:textId="0E26A81F" w:rsidR="00027310" w:rsidRPr="00D64099" w:rsidRDefault="00EA1A3B" w:rsidP="00F34087">
            <w:pPr>
              <w:numPr>
                <w:ilvl w:val="1"/>
                <w:numId w:val="4"/>
              </w:numPr>
              <w:spacing w:after="120"/>
              <w:rPr>
                <w:rFonts w:ascii="Arial" w:hAnsi="Arial" w:cs="Arial"/>
                <w:b/>
              </w:rPr>
            </w:pPr>
            <w:r w:rsidRPr="00D64099">
              <w:rPr>
                <w:rFonts w:ascii="Arial" w:hAnsi="Arial" w:cs="Arial"/>
              </w:rPr>
              <w:t>Include CQI Information</w:t>
            </w:r>
            <w:r w:rsidR="00D64099" w:rsidRPr="00D64099">
              <w:rPr>
                <w:rFonts w:ascii="Arial" w:hAnsi="Arial" w:cs="Arial"/>
              </w:rPr>
              <w:t>:</w:t>
            </w:r>
            <w:r w:rsidRPr="00D64099">
              <w:rPr>
                <w:rFonts w:ascii="Arial" w:hAnsi="Arial" w:cs="Arial"/>
              </w:rPr>
              <w:t xml:space="preserve"> CQI as topic of discussion for Regional Program Director meetings/workshops</w:t>
            </w:r>
            <w:r w:rsidR="00DF543E" w:rsidRPr="00D64099">
              <w:rPr>
                <w:rFonts w:ascii="Arial" w:hAnsi="Arial" w:cs="Arial"/>
              </w:rPr>
              <w:t>, f</w:t>
            </w:r>
            <w:r w:rsidRPr="00D64099">
              <w:rPr>
                <w:rFonts w:ascii="Arial" w:hAnsi="Arial" w:cs="Arial"/>
              </w:rPr>
              <w:t>ocus on results of CQI, data validation at local level after CDE data is available</w:t>
            </w:r>
            <w:r w:rsidR="00D64099" w:rsidRPr="00D64099">
              <w:rPr>
                <w:rFonts w:ascii="Arial" w:hAnsi="Arial" w:cs="Arial"/>
              </w:rPr>
              <w:t>,</w:t>
            </w:r>
            <w:r w:rsidR="00DF543E" w:rsidRPr="00D64099">
              <w:rPr>
                <w:rFonts w:ascii="Arial" w:hAnsi="Arial" w:cs="Arial"/>
              </w:rPr>
              <w:t xml:space="preserve"> and </w:t>
            </w:r>
            <w:r w:rsidR="00D64099" w:rsidRPr="00D64099">
              <w:rPr>
                <w:rFonts w:ascii="Arial" w:hAnsi="Arial" w:cs="Arial"/>
              </w:rPr>
              <w:t xml:space="preserve">capacity </w:t>
            </w:r>
            <w:r w:rsidR="00DF543E" w:rsidRPr="00D64099">
              <w:rPr>
                <w:rFonts w:ascii="Arial" w:hAnsi="Arial" w:cs="Arial"/>
              </w:rPr>
              <w:t>building</w:t>
            </w:r>
            <w:r w:rsidRPr="00D64099">
              <w:rPr>
                <w:rFonts w:ascii="Arial" w:hAnsi="Arial" w:cs="Arial"/>
              </w:rPr>
              <w:t xml:space="preserve">. </w:t>
            </w:r>
            <w:r w:rsidR="00DF543E" w:rsidRPr="00D64099">
              <w:rPr>
                <w:rFonts w:ascii="Arial" w:hAnsi="Arial" w:cs="Arial"/>
              </w:rPr>
              <w:t>Use data for F</w:t>
            </w:r>
            <w:r w:rsidR="00022C25">
              <w:rPr>
                <w:rFonts w:ascii="Arial" w:hAnsi="Arial" w:cs="Arial"/>
              </w:rPr>
              <w:t xml:space="preserve">ederal </w:t>
            </w:r>
            <w:r w:rsidR="00DF543E" w:rsidRPr="00D64099">
              <w:rPr>
                <w:rFonts w:ascii="Arial" w:hAnsi="Arial" w:cs="Arial"/>
              </w:rPr>
              <w:t>P</w:t>
            </w:r>
            <w:r w:rsidR="00022C25">
              <w:rPr>
                <w:rFonts w:ascii="Arial" w:hAnsi="Arial" w:cs="Arial"/>
              </w:rPr>
              <w:t xml:space="preserve">rogram </w:t>
            </w:r>
            <w:r w:rsidR="00DF543E" w:rsidRPr="00D64099">
              <w:rPr>
                <w:rFonts w:ascii="Arial" w:hAnsi="Arial" w:cs="Arial"/>
              </w:rPr>
              <w:t>M</w:t>
            </w:r>
            <w:r w:rsidR="00022C25">
              <w:rPr>
                <w:rFonts w:ascii="Arial" w:hAnsi="Arial" w:cs="Arial"/>
              </w:rPr>
              <w:t>onitoring</w:t>
            </w:r>
            <w:r w:rsidR="00DF543E" w:rsidRPr="00D64099">
              <w:rPr>
                <w:rFonts w:ascii="Arial" w:hAnsi="Arial" w:cs="Arial"/>
              </w:rPr>
              <w:t xml:space="preserve"> collection and </w:t>
            </w:r>
            <w:r w:rsidRPr="00D64099">
              <w:rPr>
                <w:rFonts w:ascii="Arial" w:hAnsi="Arial" w:cs="Arial"/>
              </w:rPr>
              <w:t>CQI evidence at site/local level.</w:t>
            </w:r>
          </w:p>
          <w:p w14:paraId="38C393C2" w14:textId="55EF37E6" w:rsidR="008F528E" w:rsidRPr="00D64099" w:rsidRDefault="00D64099" w:rsidP="00F34087">
            <w:pPr>
              <w:numPr>
                <w:ilvl w:val="0"/>
                <w:numId w:val="4"/>
              </w:numPr>
              <w:spacing w:before="240" w:after="120"/>
              <w:rPr>
                <w:rFonts w:ascii="Arial" w:hAnsi="Arial" w:cs="Arial"/>
                <w:b/>
              </w:rPr>
            </w:pPr>
            <w:r w:rsidRPr="00D64099">
              <w:rPr>
                <w:rFonts w:ascii="Arial" w:hAnsi="Arial" w:cs="Arial"/>
              </w:rPr>
              <w:t>Develop a g</w:t>
            </w:r>
            <w:r w:rsidR="008F528E" w:rsidRPr="00D64099">
              <w:rPr>
                <w:rFonts w:ascii="Arial" w:hAnsi="Arial" w:cs="Arial"/>
              </w:rPr>
              <w:t xml:space="preserve">uide for how to use CQI </w:t>
            </w:r>
            <w:r w:rsidRPr="00D64099">
              <w:rPr>
                <w:rFonts w:ascii="Arial" w:hAnsi="Arial" w:cs="Arial"/>
              </w:rPr>
              <w:t>and</w:t>
            </w:r>
            <w:r w:rsidR="008F528E" w:rsidRPr="00D64099">
              <w:rPr>
                <w:rFonts w:ascii="Arial" w:hAnsi="Arial" w:cs="Arial"/>
              </w:rPr>
              <w:t xml:space="preserve"> Quality Standards</w:t>
            </w:r>
            <w:r w:rsidRPr="00D64099">
              <w:rPr>
                <w:rFonts w:ascii="Arial" w:hAnsi="Arial" w:cs="Arial"/>
              </w:rPr>
              <w:t xml:space="preserve"> materials:</w:t>
            </w:r>
          </w:p>
          <w:p w14:paraId="5C19FDB8" w14:textId="3BE9C370" w:rsidR="00027310" w:rsidRPr="00D64099" w:rsidRDefault="00D64099" w:rsidP="00F34087">
            <w:pPr>
              <w:numPr>
                <w:ilvl w:val="1"/>
                <w:numId w:val="4"/>
              </w:numPr>
              <w:spacing w:after="120"/>
              <w:rPr>
                <w:rFonts w:ascii="Arial" w:hAnsi="Arial" w:cs="Arial"/>
                <w:b/>
              </w:rPr>
            </w:pPr>
            <w:r w:rsidRPr="00D64099">
              <w:rPr>
                <w:rFonts w:ascii="Arial" w:hAnsi="Arial" w:cs="Arial"/>
              </w:rPr>
              <w:t>S</w:t>
            </w:r>
            <w:r w:rsidR="00EA1A3B" w:rsidRPr="00D64099">
              <w:rPr>
                <w:rFonts w:ascii="Arial" w:hAnsi="Arial" w:cs="Arial"/>
              </w:rPr>
              <w:t>hould provide flexibility for local context and include organizational leadership</w:t>
            </w:r>
            <w:r w:rsidR="00EE7746">
              <w:rPr>
                <w:rFonts w:ascii="Arial" w:hAnsi="Arial" w:cs="Arial"/>
              </w:rPr>
              <w:t>.</w:t>
            </w:r>
          </w:p>
          <w:p w14:paraId="6C276FAE" w14:textId="118749CB" w:rsidR="00027310" w:rsidRPr="00D64099" w:rsidRDefault="00EA1A3B" w:rsidP="00F34087">
            <w:pPr>
              <w:numPr>
                <w:ilvl w:val="1"/>
                <w:numId w:val="4"/>
              </w:numPr>
              <w:spacing w:after="120"/>
              <w:rPr>
                <w:rFonts w:ascii="Arial" w:hAnsi="Arial" w:cs="Arial"/>
                <w:b/>
              </w:rPr>
            </w:pPr>
            <w:r w:rsidRPr="00D64099">
              <w:rPr>
                <w:rFonts w:ascii="Arial" w:hAnsi="Arial" w:cs="Arial"/>
              </w:rPr>
              <w:t>Address all Quality Standards</w:t>
            </w:r>
            <w:r w:rsidR="00A464A2">
              <w:rPr>
                <w:rFonts w:ascii="Arial" w:hAnsi="Arial" w:cs="Arial"/>
              </w:rPr>
              <w:t xml:space="preserve"> and</w:t>
            </w:r>
            <w:r w:rsidRPr="00D64099">
              <w:rPr>
                <w:rFonts w:ascii="Arial" w:hAnsi="Arial" w:cs="Arial"/>
              </w:rPr>
              <w:t xml:space="preserve"> link to videos or highlights of promising programs</w:t>
            </w:r>
            <w:r w:rsidR="00EE7746">
              <w:rPr>
                <w:rFonts w:ascii="Arial" w:hAnsi="Arial" w:cs="Arial"/>
              </w:rPr>
              <w:t>.</w:t>
            </w:r>
          </w:p>
          <w:p w14:paraId="3FF45F5F" w14:textId="4BE66535" w:rsidR="00027310" w:rsidRPr="00D64099" w:rsidRDefault="00D64099" w:rsidP="00F34087">
            <w:pPr>
              <w:numPr>
                <w:ilvl w:val="0"/>
                <w:numId w:val="4"/>
              </w:numPr>
              <w:spacing w:before="120" w:after="120"/>
              <w:rPr>
                <w:rFonts w:ascii="Arial" w:hAnsi="Arial" w:cs="Arial"/>
                <w:b/>
              </w:rPr>
            </w:pPr>
            <w:r w:rsidRPr="00D64099">
              <w:rPr>
                <w:rFonts w:ascii="Arial" w:hAnsi="Arial" w:cs="Arial"/>
              </w:rPr>
              <w:t>Tip</w:t>
            </w:r>
            <w:r w:rsidR="00EA1A3B" w:rsidRPr="00D64099">
              <w:rPr>
                <w:rFonts w:ascii="Arial" w:hAnsi="Arial" w:cs="Arial"/>
              </w:rPr>
              <w:t xml:space="preserve"> sheets and guides </w:t>
            </w:r>
            <w:r w:rsidRPr="00D64099">
              <w:rPr>
                <w:rFonts w:ascii="Arial" w:hAnsi="Arial" w:cs="Arial"/>
              </w:rPr>
              <w:t>should consider</w:t>
            </w:r>
            <w:r w:rsidR="00EA1A3B" w:rsidRPr="00D64099">
              <w:rPr>
                <w:rFonts w:ascii="Arial" w:hAnsi="Arial" w:cs="Arial"/>
              </w:rPr>
              <w:t xml:space="preserve"> whether</w:t>
            </w:r>
            <w:r w:rsidRPr="00D64099">
              <w:rPr>
                <w:rFonts w:ascii="Arial" w:hAnsi="Arial" w:cs="Arial"/>
              </w:rPr>
              <w:t xml:space="preserve"> programs are</w:t>
            </w:r>
            <w:r w:rsidR="00EA1A3B" w:rsidRPr="00D64099">
              <w:rPr>
                <w:rFonts w:ascii="Arial" w:hAnsi="Arial" w:cs="Arial"/>
              </w:rPr>
              <w:t xml:space="preserve"> urban, rural, suburban programs, large providers, CBOs, District programs, charters, etc.</w:t>
            </w:r>
          </w:p>
          <w:p w14:paraId="1CFB8E6A" w14:textId="60C570DA" w:rsidR="00027310" w:rsidRPr="00D64099" w:rsidRDefault="00EA1A3B" w:rsidP="00F34087">
            <w:pPr>
              <w:numPr>
                <w:ilvl w:val="1"/>
                <w:numId w:val="4"/>
              </w:numPr>
              <w:spacing w:after="120"/>
              <w:rPr>
                <w:rFonts w:ascii="Arial" w:hAnsi="Arial" w:cs="Arial"/>
                <w:b/>
              </w:rPr>
            </w:pPr>
            <w:r w:rsidRPr="00D64099">
              <w:rPr>
                <w:rFonts w:ascii="Arial" w:hAnsi="Arial" w:cs="Arial"/>
              </w:rPr>
              <w:t>Consider each region and regional teams</w:t>
            </w:r>
            <w:r w:rsidR="00A464A2">
              <w:rPr>
                <w:rFonts w:ascii="Arial" w:hAnsi="Arial" w:cs="Arial"/>
              </w:rPr>
              <w:t xml:space="preserve"> because</w:t>
            </w:r>
            <w:r w:rsidR="00D64099" w:rsidRPr="00D64099">
              <w:rPr>
                <w:rFonts w:ascii="Arial" w:hAnsi="Arial" w:cs="Arial"/>
              </w:rPr>
              <w:t xml:space="preserve"> </w:t>
            </w:r>
            <w:r w:rsidRPr="00D64099">
              <w:rPr>
                <w:rFonts w:ascii="Arial" w:hAnsi="Arial" w:cs="Arial"/>
              </w:rPr>
              <w:t>they are all very different. Local needs and decisions are important</w:t>
            </w:r>
            <w:r w:rsidR="00D64099" w:rsidRPr="00D64099">
              <w:rPr>
                <w:rFonts w:ascii="Arial" w:hAnsi="Arial" w:cs="Arial"/>
              </w:rPr>
              <w:t>,</w:t>
            </w:r>
            <w:r w:rsidRPr="00D64099">
              <w:rPr>
                <w:rFonts w:ascii="Arial" w:hAnsi="Arial" w:cs="Arial"/>
              </w:rPr>
              <w:t xml:space="preserve"> </w:t>
            </w:r>
            <w:r w:rsidR="00D64099" w:rsidRPr="00D64099">
              <w:rPr>
                <w:rFonts w:ascii="Arial" w:hAnsi="Arial" w:cs="Arial"/>
              </w:rPr>
              <w:t>p</w:t>
            </w:r>
            <w:r w:rsidRPr="00D64099">
              <w:rPr>
                <w:rFonts w:ascii="Arial" w:hAnsi="Arial" w:cs="Arial"/>
              </w:rPr>
              <w:t>rogram</w:t>
            </w:r>
            <w:r w:rsidR="00D64099" w:rsidRPr="00D64099">
              <w:rPr>
                <w:rFonts w:ascii="Arial" w:hAnsi="Arial" w:cs="Arial"/>
              </w:rPr>
              <w:t>s</w:t>
            </w:r>
            <w:r w:rsidRPr="00D64099">
              <w:rPr>
                <w:rFonts w:ascii="Arial" w:hAnsi="Arial" w:cs="Arial"/>
              </w:rPr>
              <w:t xml:space="preserve"> must be locally driven.</w:t>
            </w:r>
          </w:p>
          <w:p w14:paraId="7993363F" w14:textId="778882EB" w:rsidR="00027310" w:rsidRPr="00D64099" w:rsidRDefault="00EA1A3B" w:rsidP="00F34087">
            <w:pPr>
              <w:numPr>
                <w:ilvl w:val="1"/>
                <w:numId w:val="4"/>
              </w:numPr>
              <w:spacing w:after="120"/>
              <w:rPr>
                <w:rFonts w:ascii="Arial" w:hAnsi="Arial" w:cs="Arial"/>
                <w:b/>
              </w:rPr>
            </w:pPr>
            <w:r w:rsidRPr="00D64099">
              <w:rPr>
                <w:rFonts w:ascii="Arial" w:hAnsi="Arial" w:cs="Arial"/>
              </w:rPr>
              <w:t>Consider different levels of organizations. Survey LEAs/fiscal agents to determine with whom LEAs contract to provide program.</w:t>
            </w:r>
          </w:p>
          <w:p w14:paraId="328DCCD5" w14:textId="7C0C69A7" w:rsidR="00027310" w:rsidRPr="00D64099" w:rsidRDefault="008F528E" w:rsidP="00F34087">
            <w:pPr>
              <w:numPr>
                <w:ilvl w:val="0"/>
                <w:numId w:val="4"/>
              </w:numPr>
              <w:spacing w:after="120"/>
              <w:rPr>
                <w:rFonts w:ascii="Arial" w:hAnsi="Arial" w:cs="Arial"/>
                <w:b/>
              </w:rPr>
            </w:pPr>
            <w:r w:rsidRPr="00D64099">
              <w:rPr>
                <w:rFonts w:ascii="Arial" w:hAnsi="Arial" w:cs="Arial"/>
              </w:rPr>
              <w:t>Guide and tip sheets s</w:t>
            </w:r>
            <w:r w:rsidR="00EA1A3B" w:rsidRPr="00D64099">
              <w:rPr>
                <w:rFonts w:ascii="Arial" w:hAnsi="Arial" w:cs="Arial"/>
              </w:rPr>
              <w:t>hould include site and organization level training and developing competencies</w:t>
            </w:r>
            <w:r w:rsidRPr="00D64099">
              <w:rPr>
                <w:rFonts w:ascii="Arial" w:hAnsi="Arial" w:cs="Arial"/>
              </w:rPr>
              <w:t xml:space="preserve"> and frameworks</w:t>
            </w:r>
            <w:r w:rsidR="00EA1A3B" w:rsidRPr="00D64099">
              <w:rPr>
                <w:rFonts w:ascii="Arial" w:hAnsi="Arial" w:cs="Arial"/>
              </w:rPr>
              <w:t xml:space="preserve"> as identified by the Site Coordinator Empowerment </w:t>
            </w:r>
            <w:r w:rsidRPr="00D64099">
              <w:rPr>
                <w:rFonts w:ascii="Arial" w:hAnsi="Arial" w:cs="Arial"/>
              </w:rPr>
              <w:t>Recommendations 2a and 2b</w:t>
            </w:r>
            <w:r w:rsidR="00EA1A3B" w:rsidRPr="00D64099">
              <w:rPr>
                <w:rFonts w:ascii="Arial" w:hAnsi="Arial" w:cs="Arial"/>
              </w:rPr>
              <w:t xml:space="preserve">. </w:t>
            </w:r>
            <w:r w:rsidRPr="00D64099">
              <w:rPr>
                <w:rFonts w:ascii="Arial" w:hAnsi="Arial" w:cs="Arial"/>
              </w:rPr>
              <w:t>Guides should e</w:t>
            </w:r>
            <w:r w:rsidR="00EA1A3B" w:rsidRPr="00D64099">
              <w:rPr>
                <w:rFonts w:ascii="Arial" w:hAnsi="Arial" w:cs="Arial"/>
              </w:rPr>
              <w:t xml:space="preserve">xplain or enhance current tools/mechanisms to keep program decision makers informed </w:t>
            </w:r>
            <w:r w:rsidR="00D64099">
              <w:rPr>
                <w:rFonts w:ascii="Arial" w:hAnsi="Arial" w:cs="Arial"/>
              </w:rPr>
              <w:t xml:space="preserve">and </w:t>
            </w:r>
            <w:r w:rsidR="00EA1A3B" w:rsidRPr="00D64099">
              <w:rPr>
                <w:rFonts w:ascii="Arial" w:hAnsi="Arial" w:cs="Arial"/>
              </w:rPr>
              <w:t>be targeted to the following audiences:</w:t>
            </w:r>
          </w:p>
          <w:p w14:paraId="04F7C32D" w14:textId="7B898FD9" w:rsidR="00027310" w:rsidRPr="00D64099" w:rsidRDefault="00EA1A3B" w:rsidP="00F34087">
            <w:pPr>
              <w:numPr>
                <w:ilvl w:val="1"/>
                <w:numId w:val="4"/>
              </w:numPr>
              <w:rPr>
                <w:rFonts w:ascii="Arial" w:hAnsi="Arial" w:cs="Arial"/>
                <w:b/>
              </w:rPr>
            </w:pPr>
            <w:r w:rsidRPr="00D64099">
              <w:rPr>
                <w:rFonts w:ascii="Arial" w:hAnsi="Arial" w:cs="Arial"/>
              </w:rPr>
              <w:t>Front</w:t>
            </w:r>
            <w:r w:rsidR="00E949CE">
              <w:rPr>
                <w:rFonts w:ascii="Arial" w:hAnsi="Arial" w:cs="Arial"/>
              </w:rPr>
              <w:t>l</w:t>
            </w:r>
            <w:r w:rsidRPr="00D64099">
              <w:rPr>
                <w:rFonts w:ascii="Arial" w:hAnsi="Arial" w:cs="Arial"/>
              </w:rPr>
              <w:t xml:space="preserve">ine </w:t>
            </w:r>
            <w:r w:rsidR="00D64099">
              <w:rPr>
                <w:rFonts w:ascii="Arial" w:hAnsi="Arial" w:cs="Arial"/>
              </w:rPr>
              <w:t>S</w:t>
            </w:r>
            <w:r w:rsidRPr="00D64099">
              <w:rPr>
                <w:rFonts w:ascii="Arial" w:hAnsi="Arial" w:cs="Arial"/>
              </w:rPr>
              <w:t>taff</w:t>
            </w:r>
          </w:p>
          <w:p w14:paraId="300746E0" w14:textId="77777777" w:rsidR="00027310" w:rsidRPr="00D64099" w:rsidRDefault="00EA1A3B" w:rsidP="00F34087">
            <w:pPr>
              <w:numPr>
                <w:ilvl w:val="1"/>
                <w:numId w:val="4"/>
              </w:numPr>
              <w:rPr>
                <w:rFonts w:ascii="Arial" w:hAnsi="Arial" w:cs="Arial"/>
                <w:b/>
              </w:rPr>
            </w:pPr>
            <w:r w:rsidRPr="00D64099">
              <w:rPr>
                <w:rFonts w:ascii="Arial" w:hAnsi="Arial" w:cs="Arial"/>
              </w:rPr>
              <w:t>Site Leaders/Coordinators</w:t>
            </w:r>
          </w:p>
          <w:p w14:paraId="2236DBB0" w14:textId="225486B1" w:rsidR="00027310" w:rsidRPr="00D64099" w:rsidRDefault="00EA1A3B" w:rsidP="00F34087">
            <w:pPr>
              <w:numPr>
                <w:ilvl w:val="1"/>
                <w:numId w:val="4"/>
              </w:numPr>
              <w:rPr>
                <w:rFonts w:ascii="Arial" w:hAnsi="Arial" w:cs="Arial"/>
                <w:b/>
              </w:rPr>
            </w:pPr>
            <w:r w:rsidRPr="00D64099">
              <w:rPr>
                <w:rFonts w:ascii="Arial" w:hAnsi="Arial" w:cs="Arial"/>
              </w:rPr>
              <w:t>Program Managers</w:t>
            </w:r>
          </w:p>
          <w:p w14:paraId="2D96C063" w14:textId="77777777" w:rsidR="00027310" w:rsidRPr="00D64099" w:rsidRDefault="00EA1A3B" w:rsidP="00F34087">
            <w:pPr>
              <w:numPr>
                <w:ilvl w:val="1"/>
                <w:numId w:val="4"/>
              </w:numPr>
              <w:rPr>
                <w:rFonts w:ascii="Arial" w:hAnsi="Arial" w:cs="Arial"/>
                <w:b/>
              </w:rPr>
            </w:pPr>
            <w:r w:rsidRPr="00D64099">
              <w:rPr>
                <w:rFonts w:ascii="Arial" w:hAnsi="Arial" w:cs="Arial"/>
              </w:rPr>
              <w:t>LEAs</w:t>
            </w:r>
          </w:p>
          <w:p w14:paraId="0B5F5A74" w14:textId="302A1A04" w:rsidR="00027310" w:rsidRPr="00D64099" w:rsidRDefault="00EA1A3B" w:rsidP="00F34087">
            <w:pPr>
              <w:numPr>
                <w:ilvl w:val="1"/>
                <w:numId w:val="4"/>
              </w:numPr>
              <w:spacing w:after="120"/>
              <w:rPr>
                <w:rFonts w:ascii="Arial" w:hAnsi="Arial" w:cs="Arial"/>
                <w:b/>
              </w:rPr>
            </w:pPr>
            <w:r w:rsidRPr="00D64099">
              <w:rPr>
                <w:rFonts w:ascii="Arial" w:hAnsi="Arial" w:cs="Arial"/>
              </w:rPr>
              <w:t>Stakeholders: parents, students, community members, day school staff, et</w:t>
            </w:r>
            <w:r w:rsidR="00D64099">
              <w:rPr>
                <w:rFonts w:ascii="Arial" w:hAnsi="Arial" w:cs="Arial"/>
              </w:rPr>
              <w:t>c</w:t>
            </w:r>
            <w:r w:rsidR="00EE7746">
              <w:rPr>
                <w:rFonts w:ascii="Arial" w:hAnsi="Arial" w:cs="Arial"/>
              </w:rPr>
              <w:t>.</w:t>
            </w:r>
          </w:p>
          <w:p w14:paraId="659C88C6" w14:textId="33354823" w:rsidR="00027310" w:rsidRPr="00D64099" w:rsidRDefault="00D64099" w:rsidP="00F34087">
            <w:pPr>
              <w:numPr>
                <w:ilvl w:val="0"/>
                <w:numId w:val="4"/>
              </w:numPr>
              <w:spacing w:after="120"/>
              <w:rPr>
                <w:rFonts w:ascii="Arial" w:hAnsi="Arial" w:cs="Arial"/>
              </w:rPr>
            </w:pPr>
            <w:r>
              <w:rPr>
                <w:rFonts w:ascii="Arial" w:hAnsi="Arial" w:cs="Arial"/>
              </w:rPr>
              <w:t>Guides and t</w:t>
            </w:r>
            <w:r w:rsidR="00EA1A3B" w:rsidRPr="00D64099">
              <w:rPr>
                <w:rFonts w:ascii="Arial" w:hAnsi="Arial" w:cs="Arial"/>
              </w:rPr>
              <w:t xml:space="preserve">ip sheets should address organization and site-level needs, and why the data matters. Topics </w:t>
            </w:r>
            <w:r>
              <w:rPr>
                <w:rFonts w:ascii="Arial" w:hAnsi="Arial" w:cs="Arial"/>
              </w:rPr>
              <w:t>might</w:t>
            </w:r>
            <w:r w:rsidRPr="00D64099">
              <w:rPr>
                <w:rFonts w:ascii="Arial" w:hAnsi="Arial" w:cs="Arial"/>
              </w:rPr>
              <w:t xml:space="preserve"> </w:t>
            </w:r>
            <w:r w:rsidR="00EA1A3B" w:rsidRPr="00D64099">
              <w:rPr>
                <w:rFonts w:ascii="Arial" w:hAnsi="Arial" w:cs="Arial"/>
              </w:rPr>
              <w:t>include:</w:t>
            </w:r>
          </w:p>
          <w:p w14:paraId="3040230A" w14:textId="1FD09AC7" w:rsidR="00A464A2" w:rsidRPr="00383056" w:rsidRDefault="008F528E" w:rsidP="00F2657E">
            <w:pPr>
              <w:numPr>
                <w:ilvl w:val="1"/>
                <w:numId w:val="4"/>
              </w:numPr>
              <w:spacing w:after="240"/>
              <w:rPr>
                <w:rFonts w:ascii="Arial" w:hAnsi="Arial" w:cs="Arial"/>
                <w:b/>
              </w:rPr>
            </w:pPr>
            <w:r w:rsidRPr="00D64099">
              <w:rPr>
                <w:rFonts w:ascii="Arial" w:hAnsi="Arial" w:cs="Arial"/>
              </w:rPr>
              <w:t>A</w:t>
            </w:r>
            <w:r w:rsidR="00A464A2">
              <w:rPr>
                <w:rFonts w:ascii="Arial" w:hAnsi="Arial" w:cs="Arial"/>
              </w:rPr>
              <w:t xml:space="preserve">vailable </w:t>
            </w:r>
            <w:r w:rsidRPr="00D64099">
              <w:rPr>
                <w:rFonts w:ascii="Arial" w:hAnsi="Arial" w:cs="Arial"/>
              </w:rPr>
              <w:t>D</w:t>
            </w:r>
            <w:r w:rsidR="00A464A2">
              <w:rPr>
                <w:rFonts w:ascii="Arial" w:hAnsi="Arial" w:cs="Arial"/>
              </w:rPr>
              <w:t xml:space="preserve">aily </w:t>
            </w:r>
            <w:r w:rsidRPr="00D64099">
              <w:rPr>
                <w:rFonts w:ascii="Arial" w:hAnsi="Arial" w:cs="Arial"/>
              </w:rPr>
              <w:t>A</w:t>
            </w:r>
            <w:r w:rsidR="00A464A2">
              <w:rPr>
                <w:rFonts w:ascii="Arial" w:hAnsi="Arial" w:cs="Arial"/>
              </w:rPr>
              <w:t>ttendance</w:t>
            </w:r>
            <w:r w:rsidRPr="00D64099">
              <w:rPr>
                <w:rFonts w:ascii="Arial" w:hAnsi="Arial" w:cs="Arial"/>
              </w:rPr>
              <w:t xml:space="preserve"> and attendance goals</w:t>
            </w:r>
          </w:p>
          <w:p w14:paraId="31015A94" w14:textId="77777777" w:rsidR="008F528E" w:rsidRDefault="008F528E" w:rsidP="00F2657E">
            <w:pPr>
              <w:numPr>
                <w:ilvl w:val="1"/>
                <w:numId w:val="4"/>
              </w:numPr>
              <w:spacing w:after="240"/>
              <w:rPr>
                <w:rFonts w:ascii="Arial" w:hAnsi="Arial" w:cs="Arial"/>
              </w:rPr>
            </w:pPr>
            <w:r w:rsidRPr="00D64099">
              <w:rPr>
                <w:rFonts w:ascii="Arial" w:hAnsi="Arial" w:cs="Arial"/>
              </w:rPr>
              <w:t>CQI at site levels; quality versus compliance</w:t>
            </w:r>
          </w:p>
          <w:p w14:paraId="6A1C9EE9" w14:textId="77777777" w:rsidR="008F528E" w:rsidRDefault="008F528E" w:rsidP="00F2657E">
            <w:pPr>
              <w:numPr>
                <w:ilvl w:val="1"/>
                <w:numId w:val="4"/>
              </w:numPr>
              <w:spacing w:after="240"/>
              <w:rPr>
                <w:rFonts w:ascii="Arial" w:hAnsi="Arial" w:cs="Arial"/>
              </w:rPr>
            </w:pPr>
            <w:r w:rsidRPr="00D64099">
              <w:rPr>
                <w:rFonts w:ascii="Arial" w:hAnsi="Arial" w:cs="Arial"/>
              </w:rPr>
              <w:t>Implementing Quality Standards</w:t>
            </w:r>
          </w:p>
          <w:p w14:paraId="26079010" w14:textId="0EFE090C" w:rsidR="008F528E" w:rsidRPr="00D64099" w:rsidRDefault="008F528E" w:rsidP="00F2657E">
            <w:pPr>
              <w:numPr>
                <w:ilvl w:val="1"/>
                <w:numId w:val="4"/>
              </w:numPr>
              <w:spacing w:after="240"/>
              <w:rPr>
                <w:rFonts w:ascii="Arial" w:hAnsi="Arial" w:cs="Arial"/>
              </w:rPr>
            </w:pPr>
            <w:r w:rsidRPr="00D64099">
              <w:rPr>
                <w:rFonts w:ascii="Arial" w:hAnsi="Arial" w:cs="Arial"/>
              </w:rPr>
              <w:lastRenderedPageBreak/>
              <w:t>How to utilize dat</w:t>
            </w:r>
            <w:r w:rsidR="00A464A2">
              <w:rPr>
                <w:rFonts w:ascii="Arial" w:hAnsi="Arial" w:cs="Arial"/>
              </w:rPr>
              <w:t xml:space="preserve">a generated at site or regional </w:t>
            </w:r>
            <w:r w:rsidRPr="00D64099">
              <w:rPr>
                <w:rFonts w:ascii="Arial" w:hAnsi="Arial" w:cs="Arial"/>
              </w:rPr>
              <w:t>levels</w:t>
            </w:r>
          </w:p>
          <w:p w14:paraId="7F2EBF72" w14:textId="20CE931F" w:rsidR="008F528E" w:rsidRPr="00D64099" w:rsidRDefault="008F528E" w:rsidP="00F2657E">
            <w:pPr>
              <w:numPr>
                <w:ilvl w:val="1"/>
                <w:numId w:val="4"/>
              </w:numPr>
              <w:spacing w:after="240"/>
              <w:rPr>
                <w:rFonts w:ascii="Arial" w:hAnsi="Arial" w:cs="Arial"/>
              </w:rPr>
            </w:pPr>
            <w:r w:rsidRPr="00D64099">
              <w:rPr>
                <w:rFonts w:ascii="Arial" w:hAnsi="Arial" w:cs="Arial"/>
              </w:rPr>
              <w:t>Recruiting and training high-quality staff including policies and procedures, and classroom/behavioral management</w:t>
            </w:r>
          </w:p>
          <w:p w14:paraId="22E18A1E" w14:textId="27222508" w:rsidR="003A0B20" w:rsidRPr="00D64099" w:rsidRDefault="00E949CE" w:rsidP="00F34087">
            <w:pPr>
              <w:numPr>
                <w:ilvl w:val="0"/>
                <w:numId w:val="4"/>
              </w:numPr>
              <w:spacing w:after="120"/>
              <w:rPr>
                <w:rFonts w:ascii="Arial" w:hAnsi="Arial" w:cs="Arial"/>
              </w:rPr>
            </w:pPr>
            <w:r>
              <w:rPr>
                <w:rFonts w:ascii="Arial" w:hAnsi="Arial" w:cs="Arial"/>
              </w:rPr>
              <w:t>C</w:t>
            </w:r>
            <w:r w:rsidR="009D6546" w:rsidRPr="00D64099">
              <w:rPr>
                <w:rFonts w:ascii="Arial" w:hAnsi="Arial" w:cs="Arial"/>
              </w:rPr>
              <w:t>urriculum development</w:t>
            </w:r>
            <w:r w:rsidR="00EA1A3B" w:rsidRPr="00D64099">
              <w:rPr>
                <w:rFonts w:ascii="Arial" w:hAnsi="Arial" w:cs="Arial"/>
              </w:rPr>
              <w:t xml:space="preserve"> and</w:t>
            </w:r>
            <w:r w:rsidR="008F528E" w:rsidRPr="00D64099">
              <w:rPr>
                <w:rFonts w:ascii="Arial" w:hAnsi="Arial" w:cs="Arial"/>
              </w:rPr>
              <w:t xml:space="preserve"> implementation </w:t>
            </w:r>
            <w:r>
              <w:rPr>
                <w:rFonts w:ascii="Arial" w:hAnsi="Arial" w:cs="Arial"/>
              </w:rPr>
              <w:t xml:space="preserve">should be </w:t>
            </w:r>
            <w:r w:rsidR="008F528E" w:rsidRPr="00D64099">
              <w:rPr>
                <w:rFonts w:ascii="Arial" w:hAnsi="Arial" w:cs="Arial"/>
              </w:rPr>
              <w:t xml:space="preserve">centered </w:t>
            </w:r>
            <w:r w:rsidR="009D6546" w:rsidRPr="00D64099">
              <w:rPr>
                <w:rFonts w:ascii="Arial" w:hAnsi="Arial" w:cs="Arial"/>
              </w:rPr>
              <w:t>on</w:t>
            </w:r>
            <w:r w:rsidR="00EA1A3B" w:rsidRPr="00D64099">
              <w:rPr>
                <w:rFonts w:ascii="Arial" w:hAnsi="Arial" w:cs="Arial"/>
              </w:rPr>
              <w:t>: Webb’s Depth of Knowledge, Learning in Afterschool and Summ</w:t>
            </w:r>
            <w:r w:rsidR="00A464A2">
              <w:rPr>
                <w:rFonts w:ascii="Arial" w:hAnsi="Arial" w:cs="Arial"/>
              </w:rPr>
              <w:t>er Principles, California State</w:t>
            </w:r>
            <w:r w:rsidR="00EA1A3B" w:rsidRPr="00D64099">
              <w:rPr>
                <w:rFonts w:ascii="Arial" w:hAnsi="Arial" w:cs="Arial"/>
              </w:rPr>
              <w:t xml:space="preserve"> Standards, Next Generation Science Standards, 21st Century Skills, etc.</w:t>
            </w:r>
          </w:p>
          <w:p w14:paraId="31A33FDD" w14:textId="71C1AD05" w:rsidR="004D4FCF" w:rsidRPr="00A464A2" w:rsidRDefault="002F0A25" w:rsidP="00A464A2">
            <w:pPr>
              <w:numPr>
                <w:ilvl w:val="0"/>
                <w:numId w:val="4"/>
              </w:numPr>
              <w:spacing w:after="120"/>
              <w:rPr>
                <w:rFonts w:ascii="Arial" w:hAnsi="Arial" w:cs="Arial"/>
              </w:rPr>
            </w:pPr>
            <w:r w:rsidRPr="00D64099">
              <w:rPr>
                <w:rFonts w:ascii="Arial" w:hAnsi="Arial" w:cs="Arial"/>
              </w:rPr>
              <w:t xml:space="preserve">The EXLD </w:t>
            </w:r>
            <w:r w:rsidR="00EA1A3B" w:rsidRPr="00D64099">
              <w:rPr>
                <w:rFonts w:ascii="Arial" w:hAnsi="Arial" w:cs="Arial"/>
              </w:rPr>
              <w:t xml:space="preserve">should explore funding </w:t>
            </w:r>
            <w:r w:rsidR="00E949CE">
              <w:rPr>
                <w:rFonts w:ascii="Arial" w:hAnsi="Arial" w:cs="Arial"/>
              </w:rPr>
              <w:t xml:space="preserve">opportunities </w:t>
            </w:r>
            <w:r w:rsidR="00EA1A3B" w:rsidRPr="00D64099">
              <w:rPr>
                <w:rFonts w:ascii="Arial" w:hAnsi="Arial" w:cs="Arial"/>
              </w:rPr>
              <w:t>for grants/scholarships</w:t>
            </w:r>
            <w:r w:rsidR="00E949CE">
              <w:rPr>
                <w:rFonts w:ascii="Arial" w:hAnsi="Arial" w:cs="Arial"/>
              </w:rPr>
              <w:t xml:space="preserve"> for frontline staff</w:t>
            </w:r>
            <w:r w:rsidR="00EA1A3B" w:rsidRPr="00D64099">
              <w:rPr>
                <w:rFonts w:ascii="Arial" w:hAnsi="Arial" w:cs="Arial"/>
              </w:rPr>
              <w:t xml:space="preserve"> to attend PD opportunities (i.e., BOOST</w:t>
            </w:r>
            <w:r w:rsidR="00F606C2">
              <w:rPr>
                <w:rFonts w:ascii="Arial" w:hAnsi="Arial" w:cs="Arial"/>
              </w:rPr>
              <w:t xml:space="preserve"> Conference</w:t>
            </w:r>
            <w:r w:rsidR="00EA1A3B" w:rsidRPr="00D64099">
              <w:rPr>
                <w:rFonts w:ascii="Arial" w:hAnsi="Arial" w:cs="Arial"/>
              </w:rPr>
              <w:t>, Curriculum and Instruction</w:t>
            </w:r>
            <w:r w:rsidR="00A464A2">
              <w:rPr>
                <w:rFonts w:ascii="Arial" w:hAnsi="Arial" w:cs="Arial"/>
              </w:rPr>
              <w:t xml:space="preserve"> </w:t>
            </w:r>
            <w:r w:rsidR="004D4FCF" w:rsidRPr="00A464A2">
              <w:rPr>
                <w:rFonts w:ascii="Arial" w:hAnsi="Arial" w:cs="Arial"/>
              </w:rPr>
              <w:t>Steering Committee, other regional conferences; Regional Program Director Meetings).</w:t>
            </w:r>
          </w:p>
        </w:tc>
      </w:tr>
    </w:tbl>
    <w:tbl>
      <w:tblPr>
        <w:tblStyle w:val="6"/>
        <w:tblW w:w="10070" w:type="dxa"/>
        <w:tblLayout w:type="fixed"/>
        <w:tblLook w:val="0420" w:firstRow="1" w:lastRow="0" w:firstColumn="0" w:lastColumn="0" w:noHBand="0" w:noVBand="1"/>
        <w:tblCaption w:val="Recommendation 1: Collect Promising Practices"/>
        <w:tblDescription w:val="Recommendation number 1 and context for identifying Site Coordinators needs and demographics to determine and provide promising practices realistic with current resources."/>
      </w:tblPr>
      <w:tblGrid>
        <w:gridCol w:w="10070"/>
      </w:tblGrid>
      <w:tr w:rsidR="00027310" w:rsidRPr="00EA1A3B" w14:paraId="0B17F042" w14:textId="77777777" w:rsidTr="008F66E0">
        <w:trPr>
          <w:trHeight w:val="422"/>
          <w:tblHeader/>
        </w:trPr>
        <w:tc>
          <w:tcPr>
            <w:tcW w:w="10070" w:type="dxa"/>
            <w:tcBorders>
              <w:bottom w:val="single" w:sz="4" w:space="0" w:color="1F497D" w:themeColor="text2"/>
            </w:tcBorders>
            <w:shd w:val="clear" w:color="auto" w:fill="auto"/>
            <w:tcMar>
              <w:top w:w="0" w:type="dxa"/>
              <w:left w:w="115" w:type="dxa"/>
              <w:bottom w:w="0" w:type="dxa"/>
              <w:right w:w="115" w:type="dxa"/>
            </w:tcMar>
            <w:vAlign w:val="center"/>
          </w:tcPr>
          <w:p w14:paraId="2DF0D494" w14:textId="07F3F7B1" w:rsidR="00027310" w:rsidRPr="00EA1A3B" w:rsidRDefault="00EA1A3B" w:rsidP="00BF1EEC">
            <w:pPr>
              <w:spacing w:before="240" w:after="240"/>
              <w:ind w:left="0" w:firstLine="0"/>
              <w:rPr>
                <w:rFonts w:ascii="Arial" w:hAnsi="Arial" w:cs="Arial"/>
                <w:b/>
              </w:rPr>
            </w:pPr>
            <w:r w:rsidRPr="00EA1A3B">
              <w:rPr>
                <w:rFonts w:ascii="Arial" w:hAnsi="Arial" w:cs="Arial"/>
                <w:b/>
              </w:rPr>
              <w:lastRenderedPageBreak/>
              <w:t xml:space="preserve">Recommendation 3: Disseminate and Centralize Tools and Other Resources </w:t>
            </w:r>
          </w:p>
        </w:tc>
      </w:tr>
      <w:tr w:rsidR="00027310" w:rsidRPr="00EA1A3B" w14:paraId="41871E7B" w14:textId="77777777" w:rsidTr="008F66E0">
        <w:trPr>
          <w:trHeight w:val="431"/>
        </w:trPr>
        <w:tc>
          <w:tcPr>
            <w:tcW w:w="10070"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1F497D" w:themeFill="text2"/>
            <w:tcMar>
              <w:top w:w="0" w:type="dxa"/>
              <w:left w:w="115" w:type="dxa"/>
              <w:bottom w:w="0" w:type="dxa"/>
              <w:right w:w="115" w:type="dxa"/>
            </w:tcMar>
            <w:vAlign w:val="center"/>
          </w:tcPr>
          <w:p w14:paraId="3068DA30" w14:textId="3571F90C" w:rsidR="00027310" w:rsidRPr="0055552F" w:rsidRDefault="00EA1A3B" w:rsidP="0055552F">
            <w:pPr>
              <w:rPr>
                <w:rFonts w:ascii="Arial" w:hAnsi="Arial" w:cs="Arial"/>
                <w:color w:val="FFFFFF" w:themeColor="background1"/>
              </w:rPr>
            </w:pPr>
            <w:r w:rsidRPr="0055552F">
              <w:rPr>
                <w:rFonts w:ascii="Arial" w:hAnsi="Arial" w:cs="Arial"/>
                <w:b/>
                <w:color w:val="FFFFFF" w:themeColor="background1"/>
              </w:rPr>
              <w:t>Recommendation</w:t>
            </w:r>
          </w:p>
        </w:tc>
      </w:tr>
      <w:tr w:rsidR="00027310" w:rsidRPr="00EA1A3B" w14:paraId="312E138F" w14:textId="77777777" w:rsidTr="008F66E0">
        <w:trPr>
          <w:trHeight w:val="1673"/>
        </w:trPr>
        <w:tc>
          <w:tcPr>
            <w:tcW w:w="10070"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D0E5FF"/>
            <w:tcMar>
              <w:top w:w="0" w:type="dxa"/>
              <w:left w:w="115" w:type="dxa"/>
              <w:bottom w:w="0" w:type="dxa"/>
              <w:right w:w="115" w:type="dxa"/>
            </w:tcMar>
            <w:vAlign w:val="center"/>
          </w:tcPr>
          <w:p w14:paraId="77A9339D" w14:textId="2D21FD83" w:rsidR="00027310" w:rsidRPr="00EA1A3B" w:rsidRDefault="00EA1A3B" w:rsidP="00CB1794">
            <w:pPr>
              <w:pBdr>
                <w:top w:val="none" w:sz="0" w:space="0" w:color="000000"/>
                <w:left w:val="none" w:sz="0" w:space="0" w:color="000000"/>
                <w:bottom w:val="none" w:sz="0" w:space="0" w:color="000000"/>
                <w:right w:val="none" w:sz="0" w:space="0" w:color="000000"/>
                <w:between w:val="none" w:sz="0" w:space="0" w:color="000000"/>
              </w:pBdr>
              <w:shd w:val="clear" w:color="auto" w:fill="D0E5FF"/>
              <w:spacing w:before="120" w:after="120"/>
              <w:ind w:left="0" w:firstLine="0"/>
              <w:rPr>
                <w:rFonts w:ascii="Arial" w:hAnsi="Arial" w:cs="Arial"/>
              </w:rPr>
            </w:pPr>
            <w:r w:rsidRPr="00EA1A3B">
              <w:rPr>
                <w:rFonts w:ascii="Arial" w:hAnsi="Arial" w:cs="Arial"/>
              </w:rPr>
              <w:t xml:space="preserve">Create </w:t>
            </w:r>
            <w:r w:rsidR="007E2881" w:rsidRPr="00EA1A3B">
              <w:rPr>
                <w:rFonts w:ascii="Arial" w:hAnsi="Arial" w:cs="Arial"/>
              </w:rPr>
              <w:t>a plan</w:t>
            </w:r>
            <w:r w:rsidRPr="00EA1A3B">
              <w:rPr>
                <w:rFonts w:ascii="Arial" w:hAnsi="Arial" w:cs="Arial"/>
              </w:rPr>
              <w:t xml:space="preserve"> to widely </w:t>
            </w:r>
            <w:r w:rsidR="007E2881" w:rsidRPr="00EA1A3B">
              <w:rPr>
                <w:rFonts w:ascii="Arial" w:hAnsi="Arial" w:cs="Arial"/>
              </w:rPr>
              <w:t>distribute the</w:t>
            </w:r>
            <w:r w:rsidRPr="00EA1A3B">
              <w:rPr>
                <w:rFonts w:ascii="Arial" w:hAnsi="Arial" w:cs="Arial"/>
              </w:rPr>
              <w:t xml:space="preserve"> developed or enhanced tools and materials throughout the SSEL Ecosystem. All members of the SSEL should have access to these tools/materials and be an integral part of the distribution process. The plan should also include strategies to deliver targeted information to specific audiences. House tools and resources in one central location, such as the</w:t>
            </w:r>
            <w:r w:rsidR="00CB1794">
              <w:rPr>
                <w:rFonts w:ascii="Arial" w:hAnsi="Arial" w:cs="Arial"/>
              </w:rPr>
              <w:t xml:space="preserve"> CDE</w:t>
            </w:r>
            <w:r w:rsidRPr="00EA1A3B">
              <w:rPr>
                <w:rFonts w:ascii="Arial" w:hAnsi="Arial" w:cs="Arial"/>
              </w:rPr>
              <w:t xml:space="preserve"> E</w:t>
            </w:r>
            <w:r w:rsidR="00CB1794">
              <w:rPr>
                <w:rFonts w:ascii="Arial" w:hAnsi="Arial" w:cs="Arial"/>
              </w:rPr>
              <w:t xml:space="preserve">xpanded </w:t>
            </w:r>
            <w:r w:rsidRPr="00EA1A3B">
              <w:rPr>
                <w:rFonts w:ascii="Arial" w:hAnsi="Arial" w:cs="Arial"/>
              </w:rPr>
              <w:t>L</w:t>
            </w:r>
            <w:r w:rsidR="00CB1794">
              <w:rPr>
                <w:rFonts w:ascii="Arial" w:hAnsi="Arial" w:cs="Arial"/>
              </w:rPr>
              <w:t>earning w</w:t>
            </w:r>
            <w:r w:rsidRPr="00EA1A3B">
              <w:rPr>
                <w:rFonts w:ascii="Arial" w:hAnsi="Arial" w:cs="Arial"/>
              </w:rPr>
              <w:t xml:space="preserve">eb page. </w:t>
            </w:r>
          </w:p>
        </w:tc>
      </w:tr>
      <w:tr w:rsidR="00027310" w:rsidRPr="00EA1A3B" w14:paraId="5990E1BF" w14:textId="77777777" w:rsidTr="008F66E0">
        <w:trPr>
          <w:trHeight w:val="440"/>
        </w:trPr>
        <w:tc>
          <w:tcPr>
            <w:tcW w:w="10070"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1F497D" w:themeFill="text2"/>
            <w:tcMar>
              <w:top w:w="0" w:type="dxa"/>
              <w:left w:w="115" w:type="dxa"/>
              <w:bottom w:w="0" w:type="dxa"/>
              <w:right w:w="115" w:type="dxa"/>
            </w:tcMar>
            <w:vAlign w:val="center"/>
          </w:tcPr>
          <w:p w14:paraId="4FB122CD" w14:textId="7F2B3BE2" w:rsidR="00027310" w:rsidRPr="0055552F" w:rsidRDefault="00EA1A3B" w:rsidP="0055552F">
            <w:pPr>
              <w:rPr>
                <w:rFonts w:ascii="Arial" w:hAnsi="Arial" w:cs="Arial"/>
                <w:color w:val="FFFFFF" w:themeColor="background1"/>
              </w:rPr>
            </w:pPr>
            <w:r w:rsidRPr="0055552F">
              <w:rPr>
                <w:rFonts w:ascii="Arial" w:hAnsi="Arial" w:cs="Arial"/>
                <w:b/>
                <w:color w:val="FFFFFF" w:themeColor="background1"/>
              </w:rPr>
              <w:t>Rationale</w:t>
            </w:r>
          </w:p>
        </w:tc>
      </w:tr>
      <w:tr w:rsidR="00027310" w:rsidRPr="00EA1A3B" w14:paraId="49FCD51A" w14:textId="77777777" w:rsidTr="008F66E0">
        <w:trPr>
          <w:trHeight w:val="890"/>
        </w:trPr>
        <w:tc>
          <w:tcPr>
            <w:tcW w:w="10070"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D0E5FF"/>
            <w:tcMar>
              <w:top w:w="0" w:type="dxa"/>
              <w:left w:w="115" w:type="dxa"/>
              <w:bottom w:w="0" w:type="dxa"/>
              <w:right w:w="115" w:type="dxa"/>
            </w:tcMar>
          </w:tcPr>
          <w:p w14:paraId="26313CF9" w14:textId="77777777" w:rsidR="00027310" w:rsidRPr="00185800" w:rsidRDefault="00EA1A3B" w:rsidP="00EE7746">
            <w:pPr>
              <w:spacing w:before="120" w:after="120"/>
              <w:ind w:left="0" w:firstLine="0"/>
              <w:rPr>
                <w:rFonts w:ascii="Arial" w:eastAsia="Arial" w:hAnsi="Arial" w:cs="Arial"/>
                <w:color w:val="000000"/>
                <w:sz w:val="22"/>
                <w:szCs w:val="22"/>
              </w:rPr>
            </w:pPr>
            <w:r w:rsidRPr="00185800">
              <w:rPr>
                <w:rFonts w:ascii="Arial" w:hAnsi="Arial" w:cs="Arial"/>
              </w:rPr>
              <w:t>This would provide equitable access to tools and resources for the entire Expanded Learning Field.</w:t>
            </w:r>
          </w:p>
        </w:tc>
      </w:tr>
      <w:tr w:rsidR="00027310" w:rsidRPr="00EA1A3B" w14:paraId="1A22CCFC" w14:textId="77777777" w:rsidTr="008F66E0">
        <w:trPr>
          <w:trHeight w:val="520"/>
        </w:trPr>
        <w:tc>
          <w:tcPr>
            <w:tcW w:w="10070"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1F497D" w:themeFill="text2"/>
            <w:tcMar>
              <w:top w:w="0" w:type="dxa"/>
              <w:left w:w="115" w:type="dxa"/>
              <w:bottom w:w="0" w:type="dxa"/>
              <w:right w:w="115" w:type="dxa"/>
            </w:tcMar>
            <w:vAlign w:val="center"/>
          </w:tcPr>
          <w:p w14:paraId="03882C94" w14:textId="38A55732" w:rsidR="00027310" w:rsidRPr="0055552F" w:rsidRDefault="00EA1A3B" w:rsidP="0055552F">
            <w:pPr>
              <w:rPr>
                <w:rFonts w:ascii="Arial" w:hAnsi="Arial" w:cs="Arial"/>
                <w:color w:val="FFFFFF" w:themeColor="background1"/>
              </w:rPr>
            </w:pPr>
            <w:r w:rsidRPr="0055552F">
              <w:rPr>
                <w:rFonts w:ascii="Arial" w:hAnsi="Arial" w:cs="Arial"/>
                <w:b/>
                <w:color w:val="FFFFFF" w:themeColor="background1"/>
              </w:rPr>
              <w:t>Resources</w:t>
            </w:r>
          </w:p>
        </w:tc>
      </w:tr>
      <w:tr w:rsidR="00027310" w:rsidRPr="00EA1A3B" w14:paraId="699198B4" w14:textId="77777777" w:rsidTr="008F66E0">
        <w:trPr>
          <w:trHeight w:val="989"/>
        </w:trPr>
        <w:tc>
          <w:tcPr>
            <w:tcW w:w="10070" w:type="dxa"/>
            <w:tcBorders>
              <w:top w:val="single" w:sz="4" w:space="0" w:color="1F497D" w:themeColor="text2"/>
              <w:left w:val="single" w:sz="4" w:space="0" w:color="000000"/>
              <w:bottom w:val="single" w:sz="4" w:space="0" w:color="000000"/>
              <w:right w:val="single" w:sz="4" w:space="0" w:color="000000"/>
            </w:tcBorders>
            <w:shd w:val="clear" w:color="auto" w:fill="D0E5FF"/>
            <w:tcMar>
              <w:top w:w="0" w:type="dxa"/>
              <w:left w:w="115" w:type="dxa"/>
              <w:bottom w:w="0" w:type="dxa"/>
              <w:right w:w="115" w:type="dxa"/>
            </w:tcMar>
            <w:vAlign w:val="center"/>
          </w:tcPr>
          <w:p w14:paraId="441EA142" w14:textId="77777777" w:rsidR="00027310" w:rsidRPr="00EA1A3B" w:rsidRDefault="00EA1A3B" w:rsidP="00F34087">
            <w:pPr>
              <w:numPr>
                <w:ilvl w:val="0"/>
                <w:numId w:val="54"/>
              </w:numPr>
              <w:spacing w:before="120"/>
              <w:rPr>
                <w:rFonts w:ascii="Arial" w:hAnsi="Arial" w:cs="Arial"/>
              </w:rPr>
            </w:pPr>
            <w:r w:rsidRPr="00EA1A3B">
              <w:rPr>
                <w:rFonts w:ascii="Arial" w:hAnsi="Arial" w:cs="Arial"/>
              </w:rPr>
              <w:t xml:space="preserve">Workgroup </w:t>
            </w:r>
          </w:p>
          <w:p w14:paraId="661D4647" w14:textId="77777777" w:rsidR="00027310" w:rsidRPr="00EA1A3B" w:rsidRDefault="00EA1A3B" w:rsidP="00F34087">
            <w:pPr>
              <w:numPr>
                <w:ilvl w:val="0"/>
                <w:numId w:val="54"/>
              </w:numPr>
              <w:contextualSpacing/>
              <w:rPr>
                <w:rFonts w:ascii="Arial" w:hAnsi="Arial" w:cs="Arial"/>
              </w:rPr>
            </w:pPr>
            <w:r w:rsidRPr="00EA1A3B">
              <w:rPr>
                <w:rFonts w:ascii="Arial" w:hAnsi="Arial" w:cs="Arial"/>
              </w:rPr>
              <w:t xml:space="preserve">Platform for housing tools/materials </w:t>
            </w:r>
          </w:p>
          <w:p w14:paraId="7638513D" w14:textId="506A2EBF" w:rsidR="00027310" w:rsidRPr="00EA1A3B" w:rsidRDefault="00EA1A3B" w:rsidP="00F34087">
            <w:pPr>
              <w:numPr>
                <w:ilvl w:val="0"/>
                <w:numId w:val="54"/>
              </w:numPr>
              <w:spacing w:after="120"/>
              <w:rPr>
                <w:rFonts w:ascii="Arial" w:hAnsi="Arial" w:cs="Arial"/>
                <w:b/>
                <w:color w:val="000000"/>
              </w:rPr>
            </w:pPr>
            <w:r w:rsidRPr="00EA1A3B">
              <w:rPr>
                <w:rFonts w:ascii="Arial" w:hAnsi="Arial" w:cs="Arial"/>
              </w:rPr>
              <w:t>Template for tools</w:t>
            </w:r>
          </w:p>
        </w:tc>
      </w:tr>
      <w:tr w:rsidR="00027310" w:rsidRPr="00EA1A3B" w14:paraId="2DCBC10D" w14:textId="77777777" w:rsidTr="008F66E0">
        <w:trPr>
          <w:trHeight w:val="520"/>
        </w:trPr>
        <w:tc>
          <w:tcPr>
            <w:tcW w:w="10070" w:type="dxa"/>
            <w:tcBorders>
              <w:top w:val="single" w:sz="4" w:space="0" w:color="000000"/>
              <w:left w:val="single" w:sz="4" w:space="0" w:color="000000"/>
              <w:bottom w:val="single" w:sz="4" w:space="0" w:color="000000"/>
              <w:right w:val="single" w:sz="4" w:space="0" w:color="000000"/>
            </w:tcBorders>
            <w:shd w:val="clear" w:color="auto" w:fill="1F497D" w:themeFill="text2"/>
            <w:tcMar>
              <w:top w:w="0" w:type="dxa"/>
              <w:left w:w="115" w:type="dxa"/>
              <w:bottom w:w="0" w:type="dxa"/>
              <w:right w:w="115" w:type="dxa"/>
            </w:tcMar>
            <w:vAlign w:val="center"/>
          </w:tcPr>
          <w:p w14:paraId="119C21DC" w14:textId="3A0EEA03" w:rsidR="00027310" w:rsidRPr="0055552F" w:rsidRDefault="00EA1A3B" w:rsidP="0055552F">
            <w:pPr>
              <w:rPr>
                <w:rFonts w:ascii="Arial" w:hAnsi="Arial" w:cs="Arial"/>
                <w:color w:val="FFFFFF" w:themeColor="background1"/>
              </w:rPr>
            </w:pPr>
            <w:r w:rsidRPr="0055552F">
              <w:rPr>
                <w:rFonts w:ascii="Arial" w:hAnsi="Arial" w:cs="Arial"/>
                <w:b/>
                <w:color w:val="FFFFFF" w:themeColor="background1"/>
              </w:rPr>
              <w:t>Category</w:t>
            </w:r>
          </w:p>
        </w:tc>
      </w:tr>
      <w:tr w:rsidR="00027310" w:rsidRPr="00EA1A3B" w14:paraId="15DE9EF0" w14:textId="77777777" w:rsidTr="008F66E0">
        <w:trPr>
          <w:trHeight w:val="1241"/>
        </w:trPr>
        <w:tc>
          <w:tcPr>
            <w:tcW w:w="10070" w:type="dxa"/>
            <w:tcBorders>
              <w:top w:val="single" w:sz="4" w:space="0" w:color="000000"/>
              <w:left w:val="single" w:sz="4" w:space="0" w:color="000000"/>
              <w:bottom w:val="single" w:sz="4" w:space="0" w:color="000000"/>
              <w:right w:val="single" w:sz="4" w:space="0" w:color="000000"/>
            </w:tcBorders>
            <w:shd w:val="clear" w:color="auto" w:fill="D0E5FF"/>
            <w:tcMar>
              <w:top w:w="0" w:type="dxa"/>
              <w:left w:w="115" w:type="dxa"/>
              <w:bottom w:w="0" w:type="dxa"/>
              <w:right w:w="115" w:type="dxa"/>
            </w:tcMar>
            <w:vAlign w:val="center"/>
          </w:tcPr>
          <w:p w14:paraId="7CB9D82D" w14:textId="78A1CA8F" w:rsidR="00027310" w:rsidRPr="00185800" w:rsidRDefault="00185800" w:rsidP="00F34087">
            <w:pPr>
              <w:numPr>
                <w:ilvl w:val="0"/>
                <w:numId w:val="55"/>
              </w:numPr>
              <w:pBdr>
                <w:top w:val="none" w:sz="0" w:space="0" w:color="000000"/>
                <w:left w:val="none" w:sz="0" w:space="0" w:color="000000"/>
                <w:bottom w:val="none" w:sz="0" w:space="0" w:color="000000"/>
                <w:right w:val="none" w:sz="0" w:space="0" w:color="000000"/>
                <w:between w:val="none" w:sz="0" w:space="0" w:color="000000"/>
              </w:pBdr>
              <w:shd w:val="clear" w:color="auto" w:fill="D0E5FF"/>
              <w:spacing w:before="120"/>
              <w:rPr>
                <w:rFonts w:ascii="Arial" w:hAnsi="Arial" w:cs="Arial"/>
                <w:color w:val="000000"/>
              </w:rPr>
            </w:pPr>
            <w:r>
              <w:rPr>
                <w:rFonts w:ascii="Arial" w:hAnsi="Arial" w:cs="Arial"/>
              </w:rPr>
              <w:t>PD</w:t>
            </w:r>
          </w:p>
          <w:p w14:paraId="00A728FE" w14:textId="73B30716" w:rsidR="00027310" w:rsidRPr="00185800" w:rsidRDefault="00185800" w:rsidP="00F34087">
            <w:pPr>
              <w:numPr>
                <w:ilvl w:val="0"/>
                <w:numId w:val="55"/>
              </w:numPr>
              <w:pBdr>
                <w:top w:val="none" w:sz="0" w:space="0" w:color="000000"/>
                <w:left w:val="none" w:sz="0" w:space="0" w:color="000000"/>
                <w:bottom w:val="none" w:sz="0" w:space="0" w:color="000000"/>
                <w:right w:val="none" w:sz="0" w:space="0" w:color="000000"/>
                <w:between w:val="none" w:sz="0" w:space="0" w:color="000000"/>
              </w:pBdr>
              <w:contextualSpacing/>
              <w:rPr>
                <w:rFonts w:ascii="Arial" w:hAnsi="Arial" w:cs="Arial"/>
              </w:rPr>
            </w:pPr>
            <w:r>
              <w:rPr>
                <w:rFonts w:ascii="Arial" w:hAnsi="Arial" w:cs="Arial"/>
              </w:rPr>
              <w:t>TA</w:t>
            </w:r>
          </w:p>
          <w:p w14:paraId="27DC4874" w14:textId="14A511B6" w:rsidR="00027310" w:rsidRPr="00185800" w:rsidRDefault="00185800" w:rsidP="00F34087">
            <w:pPr>
              <w:numPr>
                <w:ilvl w:val="0"/>
                <w:numId w:val="55"/>
              </w:numPr>
              <w:pBdr>
                <w:top w:val="none" w:sz="0" w:space="0" w:color="000000"/>
                <w:left w:val="none" w:sz="0" w:space="0" w:color="000000"/>
                <w:bottom w:val="none" w:sz="0" w:space="0" w:color="000000"/>
                <w:right w:val="none" w:sz="0" w:space="0" w:color="000000"/>
                <w:between w:val="none" w:sz="0" w:space="0" w:color="000000"/>
              </w:pBdr>
              <w:shd w:val="clear" w:color="auto" w:fill="D0E5FF"/>
              <w:contextualSpacing/>
              <w:rPr>
                <w:rFonts w:ascii="Arial" w:hAnsi="Arial" w:cs="Arial"/>
              </w:rPr>
            </w:pPr>
            <w:r>
              <w:rPr>
                <w:rFonts w:ascii="Arial" w:hAnsi="Arial" w:cs="Arial"/>
              </w:rPr>
              <w:t xml:space="preserve">CQI </w:t>
            </w:r>
          </w:p>
          <w:p w14:paraId="48D45C1D" w14:textId="77777777" w:rsidR="00027310" w:rsidRPr="00EA1A3B" w:rsidRDefault="00EA1A3B" w:rsidP="00F34087">
            <w:pPr>
              <w:numPr>
                <w:ilvl w:val="0"/>
                <w:numId w:val="55"/>
              </w:numPr>
              <w:pBdr>
                <w:top w:val="none" w:sz="0" w:space="0" w:color="000000"/>
                <w:left w:val="none" w:sz="0" w:space="0" w:color="000000"/>
                <w:bottom w:val="none" w:sz="0" w:space="0" w:color="000000"/>
                <w:right w:val="none" w:sz="0" w:space="0" w:color="000000"/>
                <w:between w:val="none" w:sz="0" w:space="0" w:color="000000"/>
              </w:pBdr>
              <w:spacing w:after="120"/>
              <w:rPr>
                <w:rFonts w:ascii="Arial" w:hAnsi="Arial" w:cs="Arial"/>
                <w:b/>
              </w:rPr>
            </w:pPr>
            <w:r w:rsidRPr="00185800">
              <w:rPr>
                <w:rFonts w:ascii="Arial" w:hAnsi="Arial" w:cs="Arial"/>
              </w:rPr>
              <w:t>Data</w:t>
            </w:r>
          </w:p>
        </w:tc>
      </w:tr>
      <w:tr w:rsidR="00027310" w:rsidRPr="00EA1A3B" w14:paraId="213D505E" w14:textId="77777777" w:rsidTr="008F66E0">
        <w:trPr>
          <w:trHeight w:val="520"/>
        </w:trPr>
        <w:tc>
          <w:tcPr>
            <w:tcW w:w="10070" w:type="dxa"/>
            <w:tcBorders>
              <w:top w:val="single" w:sz="4" w:space="0" w:color="000000"/>
              <w:left w:val="single" w:sz="4" w:space="0" w:color="000000"/>
              <w:bottom w:val="single" w:sz="4" w:space="0" w:color="000000"/>
              <w:right w:val="single" w:sz="4" w:space="0" w:color="000000"/>
            </w:tcBorders>
            <w:shd w:val="clear" w:color="auto" w:fill="1F497D" w:themeFill="text2"/>
            <w:tcMar>
              <w:top w:w="0" w:type="dxa"/>
              <w:left w:w="115" w:type="dxa"/>
              <w:bottom w:w="0" w:type="dxa"/>
              <w:right w:w="115" w:type="dxa"/>
            </w:tcMar>
            <w:vAlign w:val="center"/>
          </w:tcPr>
          <w:p w14:paraId="1884299E" w14:textId="69344E8D" w:rsidR="00027310" w:rsidRPr="0055552F" w:rsidRDefault="00EA1A3B" w:rsidP="0055552F">
            <w:pPr>
              <w:rPr>
                <w:rFonts w:ascii="Arial" w:hAnsi="Arial" w:cs="Arial"/>
                <w:color w:val="FFFFFF" w:themeColor="background1"/>
              </w:rPr>
            </w:pPr>
            <w:r w:rsidRPr="0055552F">
              <w:rPr>
                <w:rFonts w:ascii="Arial" w:hAnsi="Arial" w:cs="Arial"/>
                <w:b/>
                <w:color w:val="FFFFFF" w:themeColor="background1"/>
              </w:rPr>
              <w:lastRenderedPageBreak/>
              <w:t>Targeted Audience</w:t>
            </w:r>
          </w:p>
        </w:tc>
      </w:tr>
      <w:tr w:rsidR="00027310" w:rsidRPr="00EA1A3B" w14:paraId="504DF0BE" w14:textId="77777777" w:rsidTr="008F66E0">
        <w:trPr>
          <w:trHeight w:val="1358"/>
        </w:trPr>
        <w:tc>
          <w:tcPr>
            <w:tcW w:w="10070" w:type="dxa"/>
            <w:tcBorders>
              <w:top w:val="single" w:sz="4" w:space="0" w:color="000000"/>
              <w:left w:val="single" w:sz="4" w:space="0" w:color="000000"/>
              <w:bottom w:val="single" w:sz="4" w:space="0" w:color="000000"/>
              <w:right w:val="single" w:sz="4" w:space="0" w:color="000000"/>
            </w:tcBorders>
            <w:shd w:val="clear" w:color="auto" w:fill="D0E5FF"/>
            <w:tcMar>
              <w:top w:w="0" w:type="dxa"/>
              <w:left w:w="115" w:type="dxa"/>
              <w:bottom w:w="0" w:type="dxa"/>
              <w:right w:w="115" w:type="dxa"/>
            </w:tcMar>
            <w:vAlign w:val="center"/>
          </w:tcPr>
          <w:p w14:paraId="7C28B270" w14:textId="77777777" w:rsidR="00027310" w:rsidRPr="00EA1A3B" w:rsidRDefault="00EA1A3B" w:rsidP="00F34087">
            <w:pPr>
              <w:numPr>
                <w:ilvl w:val="0"/>
                <w:numId w:val="5"/>
              </w:numPr>
              <w:spacing w:before="120"/>
              <w:rPr>
                <w:rFonts w:ascii="Arial" w:hAnsi="Arial" w:cs="Arial"/>
                <w:b/>
              </w:rPr>
            </w:pPr>
            <w:r w:rsidRPr="00EA1A3B">
              <w:rPr>
                <w:rFonts w:ascii="Arial" w:hAnsi="Arial" w:cs="Arial"/>
              </w:rPr>
              <w:t>LEAs</w:t>
            </w:r>
          </w:p>
          <w:p w14:paraId="4052755D" w14:textId="77777777" w:rsidR="00027310" w:rsidRPr="00EA1A3B" w:rsidRDefault="00EA1A3B" w:rsidP="00F34087">
            <w:pPr>
              <w:numPr>
                <w:ilvl w:val="0"/>
                <w:numId w:val="5"/>
              </w:numPr>
              <w:rPr>
                <w:rFonts w:ascii="Arial" w:hAnsi="Arial" w:cs="Arial"/>
                <w:b/>
              </w:rPr>
            </w:pPr>
            <w:r w:rsidRPr="00EA1A3B">
              <w:rPr>
                <w:rFonts w:ascii="Arial" w:hAnsi="Arial" w:cs="Arial"/>
              </w:rPr>
              <w:t>CBOs</w:t>
            </w:r>
          </w:p>
          <w:p w14:paraId="366D423C" w14:textId="77777777" w:rsidR="00027310" w:rsidRPr="00EA1A3B" w:rsidRDefault="00EA1A3B" w:rsidP="00F34087">
            <w:pPr>
              <w:numPr>
                <w:ilvl w:val="0"/>
                <w:numId w:val="5"/>
              </w:numPr>
              <w:rPr>
                <w:rFonts w:ascii="Arial" w:hAnsi="Arial" w:cs="Arial"/>
                <w:b/>
              </w:rPr>
            </w:pPr>
            <w:r w:rsidRPr="00EA1A3B">
              <w:rPr>
                <w:rFonts w:ascii="Arial" w:hAnsi="Arial" w:cs="Arial"/>
              </w:rPr>
              <w:t>Site Leaders/Coordinators/Directors</w:t>
            </w:r>
          </w:p>
          <w:p w14:paraId="1892BC49" w14:textId="77777777" w:rsidR="00027310" w:rsidRPr="00EA1A3B" w:rsidRDefault="00EA1A3B" w:rsidP="00F34087">
            <w:pPr>
              <w:numPr>
                <w:ilvl w:val="0"/>
                <w:numId w:val="5"/>
              </w:numPr>
              <w:pBdr>
                <w:top w:val="nil"/>
                <w:left w:val="nil"/>
                <w:bottom w:val="nil"/>
                <w:right w:val="nil"/>
                <w:between w:val="nil"/>
              </w:pBdr>
              <w:spacing w:after="120"/>
              <w:rPr>
                <w:rFonts w:ascii="Arial" w:hAnsi="Arial" w:cs="Arial"/>
                <w:color w:val="000000"/>
              </w:rPr>
            </w:pPr>
            <w:r w:rsidRPr="00EA1A3B">
              <w:rPr>
                <w:rFonts w:ascii="Arial" w:hAnsi="Arial" w:cs="Arial"/>
                <w:color w:val="000000"/>
              </w:rPr>
              <w:t>Program Managers</w:t>
            </w:r>
          </w:p>
        </w:tc>
      </w:tr>
      <w:tr w:rsidR="00027310" w:rsidRPr="00EA1A3B" w14:paraId="463661FF" w14:textId="77777777" w:rsidTr="008F66E0">
        <w:trPr>
          <w:trHeight w:val="520"/>
        </w:trPr>
        <w:tc>
          <w:tcPr>
            <w:tcW w:w="10070" w:type="dxa"/>
            <w:tcBorders>
              <w:top w:val="single" w:sz="4" w:space="0" w:color="000000"/>
              <w:left w:val="single" w:sz="4" w:space="0" w:color="000000"/>
              <w:bottom w:val="single" w:sz="4" w:space="0" w:color="000000"/>
              <w:right w:val="single" w:sz="4" w:space="0" w:color="000000"/>
            </w:tcBorders>
            <w:shd w:val="clear" w:color="auto" w:fill="1F497D" w:themeFill="text2"/>
            <w:tcMar>
              <w:top w:w="0" w:type="dxa"/>
              <w:left w:w="115" w:type="dxa"/>
              <w:bottom w:w="0" w:type="dxa"/>
              <w:right w:w="115" w:type="dxa"/>
            </w:tcMar>
            <w:vAlign w:val="center"/>
          </w:tcPr>
          <w:p w14:paraId="59199A04" w14:textId="77777777" w:rsidR="00027310" w:rsidRPr="0055552F" w:rsidRDefault="00EA1A3B" w:rsidP="0055552F">
            <w:pPr>
              <w:rPr>
                <w:rFonts w:ascii="Arial" w:hAnsi="Arial" w:cs="Arial"/>
                <w:b/>
                <w:color w:val="FFFFFF" w:themeColor="background1"/>
              </w:rPr>
            </w:pPr>
            <w:r w:rsidRPr="0055552F">
              <w:rPr>
                <w:rFonts w:ascii="Arial" w:hAnsi="Arial" w:cs="Arial"/>
                <w:b/>
                <w:color w:val="FFFFFF" w:themeColor="background1"/>
              </w:rPr>
              <w:t>Suggested Timeline</w:t>
            </w:r>
          </w:p>
        </w:tc>
      </w:tr>
      <w:tr w:rsidR="00027310" w:rsidRPr="00EA1A3B" w14:paraId="24130525" w14:textId="77777777" w:rsidTr="008F66E0">
        <w:trPr>
          <w:trHeight w:val="809"/>
        </w:trPr>
        <w:tc>
          <w:tcPr>
            <w:tcW w:w="10070" w:type="dxa"/>
            <w:tcBorders>
              <w:top w:val="single" w:sz="4" w:space="0" w:color="000000"/>
              <w:left w:val="single" w:sz="4" w:space="0" w:color="000000"/>
              <w:bottom w:val="single" w:sz="4" w:space="0" w:color="000000"/>
              <w:right w:val="single" w:sz="4" w:space="0" w:color="000000"/>
            </w:tcBorders>
            <w:shd w:val="clear" w:color="auto" w:fill="D0E5FF"/>
            <w:tcMar>
              <w:top w:w="0" w:type="dxa"/>
              <w:left w:w="115" w:type="dxa"/>
              <w:bottom w:w="0" w:type="dxa"/>
              <w:right w:w="115" w:type="dxa"/>
            </w:tcMar>
          </w:tcPr>
          <w:p w14:paraId="2F5A459C" w14:textId="735955BA" w:rsidR="00027310" w:rsidRPr="00185800" w:rsidRDefault="00EA1A3B" w:rsidP="00F34087">
            <w:pPr>
              <w:numPr>
                <w:ilvl w:val="0"/>
                <w:numId w:val="56"/>
              </w:numPr>
              <w:spacing w:before="120"/>
              <w:rPr>
                <w:rFonts w:ascii="Arial" w:hAnsi="Arial" w:cs="Arial"/>
              </w:rPr>
            </w:pPr>
            <w:r w:rsidRPr="00185800">
              <w:rPr>
                <w:rFonts w:ascii="Arial" w:hAnsi="Arial" w:cs="Arial"/>
              </w:rPr>
              <w:t>To begin in FY 18</w:t>
            </w:r>
            <w:r w:rsidR="00185800">
              <w:rPr>
                <w:rFonts w:ascii="Arial" w:hAnsi="Arial" w:cs="Arial"/>
              </w:rPr>
              <w:t>–</w:t>
            </w:r>
            <w:r w:rsidRPr="00185800">
              <w:rPr>
                <w:rFonts w:ascii="Arial" w:hAnsi="Arial" w:cs="Arial"/>
              </w:rPr>
              <w:t>19</w:t>
            </w:r>
          </w:p>
          <w:p w14:paraId="352D4093" w14:textId="7A9A99C5" w:rsidR="00027310" w:rsidRPr="00185800" w:rsidRDefault="00185800" w:rsidP="00F34087">
            <w:pPr>
              <w:numPr>
                <w:ilvl w:val="0"/>
                <w:numId w:val="56"/>
              </w:numPr>
              <w:spacing w:after="120"/>
              <w:contextualSpacing/>
              <w:rPr>
                <w:rFonts w:ascii="Arial" w:hAnsi="Arial" w:cs="Arial"/>
              </w:rPr>
            </w:pPr>
            <w:r w:rsidRPr="00185800">
              <w:rPr>
                <w:rFonts w:ascii="Arial" w:hAnsi="Arial" w:cs="Arial"/>
              </w:rPr>
              <w:t xml:space="preserve">FY 19–20 </w:t>
            </w:r>
            <w:r w:rsidR="00EA1A3B" w:rsidRPr="00185800">
              <w:rPr>
                <w:rFonts w:ascii="Arial" w:hAnsi="Arial" w:cs="Arial"/>
              </w:rPr>
              <w:t>Q1: Tools and materials made available</w:t>
            </w:r>
          </w:p>
        </w:tc>
      </w:tr>
      <w:tr w:rsidR="00027310" w:rsidRPr="00EA1A3B" w14:paraId="42814F8E" w14:textId="77777777" w:rsidTr="008F66E0">
        <w:trPr>
          <w:trHeight w:val="520"/>
        </w:trPr>
        <w:tc>
          <w:tcPr>
            <w:tcW w:w="10070" w:type="dxa"/>
            <w:tcBorders>
              <w:top w:val="single" w:sz="4" w:space="0" w:color="000000"/>
              <w:left w:val="single" w:sz="4" w:space="0" w:color="000000"/>
              <w:bottom w:val="single" w:sz="4" w:space="0" w:color="000000"/>
              <w:right w:val="single" w:sz="4" w:space="0" w:color="000000"/>
            </w:tcBorders>
            <w:shd w:val="clear" w:color="auto" w:fill="1F497D" w:themeFill="text2"/>
            <w:tcMar>
              <w:top w:w="0" w:type="dxa"/>
              <w:left w:w="115" w:type="dxa"/>
              <w:bottom w:w="0" w:type="dxa"/>
              <w:right w:w="115" w:type="dxa"/>
            </w:tcMar>
            <w:vAlign w:val="center"/>
          </w:tcPr>
          <w:p w14:paraId="08B929B2" w14:textId="77777777" w:rsidR="00027310" w:rsidRPr="0055552F" w:rsidRDefault="00EA1A3B" w:rsidP="0055552F">
            <w:pPr>
              <w:rPr>
                <w:rFonts w:ascii="Arial" w:hAnsi="Arial" w:cs="Arial"/>
                <w:color w:val="FFFFFF" w:themeColor="background1"/>
              </w:rPr>
            </w:pPr>
            <w:r w:rsidRPr="0055552F">
              <w:rPr>
                <w:rFonts w:ascii="Arial" w:hAnsi="Arial" w:cs="Arial"/>
                <w:b/>
                <w:color w:val="FFFFFF" w:themeColor="background1"/>
              </w:rPr>
              <w:t>Additional Considerations</w:t>
            </w:r>
          </w:p>
        </w:tc>
      </w:tr>
      <w:tr w:rsidR="00027310" w:rsidRPr="00EA1A3B" w14:paraId="32D9FF41" w14:textId="77777777" w:rsidTr="008F66E0">
        <w:trPr>
          <w:trHeight w:val="3131"/>
        </w:trPr>
        <w:tc>
          <w:tcPr>
            <w:tcW w:w="10070" w:type="dxa"/>
            <w:tcBorders>
              <w:top w:val="single" w:sz="4" w:space="0" w:color="000000"/>
              <w:left w:val="single" w:sz="4" w:space="0" w:color="000000"/>
              <w:bottom w:val="single" w:sz="4" w:space="0" w:color="000000"/>
              <w:right w:val="single" w:sz="4" w:space="0" w:color="000000"/>
            </w:tcBorders>
            <w:shd w:val="clear" w:color="auto" w:fill="D0E5FF"/>
            <w:tcMar>
              <w:top w:w="0" w:type="dxa"/>
              <w:left w:w="115" w:type="dxa"/>
              <w:bottom w:w="0" w:type="dxa"/>
              <w:right w:w="115" w:type="dxa"/>
            </w:tcMar>
            <w:vAlign w:val="center"/>
          </w:tcPr>
          <w:p w14:paraId="2E3D3B57" w14:textId="03A51D80" w:rsidR="00F34087" w:rsidRPr="00F34087" w:rsidRDefault="00F34087" w:rsidP="00F34087">
            <w:pPr>
              <w:pStyle w:val="ListParagraph"/>
              <w:numPr>
                <w:ilvl w:val="0"/>
                <w:numId w:val="64"/>
              </w:numPr>
              <w:spacing w:before="120"/>
              <w:contextualSpacing w:val="0"/>
              <w:rPr>
                <w:rFonts w:ascii="Arial" w:hAnsi="Arial" w:cs="Arial"/>
              </w:rPr>
            </w:pPr>
            <w:r w:rsidRPr="00F34087">
              <w:rPr>
                <w:rFonts w:ascii="Arial" w:hAnsi="Arial" w:cs="Arial"/>
              </w:rPr>
              <w:t xml:space="preserve">Start with existing resources and centralize </w:t>
            </w:r>
            <w:r w:rsidR="00450B6A">
              <w:rPr>
                <w:rFonts w:ascii="Arial" w:hAnsi="Arial" w:cs="Arial"/>
              </w:rPr>
              <w:t xml:space="preserve">the </w:t>
            </w:r>
            <w:r w:rsidRPr="00F34087">
              <w:rPr>
                <w:rFonts w:ascii="Arial" w:hAnsi="Arial" w:cs="Arial"/>
              </w:rPr>
              <w:t>content. Examples of tools/campaigns available to the field and widely used include:</w:t>
            </w:r>
          </w:p>
          <w:p w14:paraId="2776E8F2" w14:textId="77777777" w:rsidR="00027310" w:rsidRPr="00F606C2" w:rsidRDefault="00EA1A3B" w:rsidP="00F34087">
            <w:pPr>
              <w:numPr>
                <w:ilvl w:val="0"/>
                <w:numId w:val="10"/>
              </w:numPr>
              <w:spacing w:before="120" w:after="120"/>
              <w:rPr>
                <w:rFonts w:ascii="Arial" w:hAnsi="Arial" w:cs="Arial"/>
                <w:b/>
              </w:rPr>
            </w:pPr>
            <w:r w:rsidRPr="00F606C2">
              <w:rPr>
                <w:rFonts w:ascii="Arial" w:hAnsi="Arial" w:cs="Arial"/>
              </w:rPr>
              <w:t>After School Alliance Fact Sheet (21st CCLC Providing Locally Designed After School and Summer Learning Programs)</w:t>
            </w:r>
          </w:p>
          <w:p w14:paraId="17D3417E" w14:textId="77777777" w:rsidR="00027310" w:rsidRPr="00F606C2" w:rsidRDefault="00EA1A3B" w:rsidP="00F34087">
            <w:pPr>
              <w:numPr>
                <w:ilvl w:val="0"/>
                <w:numId w:val="10"/>
              </w:numPr>
              <w:spacing w:after="120"/>
              <w:rPr>
                <w:rFonts w:ascii="Arial" w:hAnsi="Arial" w:cs="Arial"/>
                <w:b/>
              </w:rPr>
            </w:pPr>
            <w:r w:rsidRPr="00F606C2">
              <w:rPr>
                <w:rFonts w:ascii="Arial" w:hAnsi="Arial" w:cs="Arial"/>
              </w:rPr>
              <w:t>After School Alliance Fact Sheet (After School in CA)</w:t>
            </w:r>
          </w:p>
          <w:p w14:paraId="1E842D62" w14:textId="0DFBB3AF" w:rsidR="00027310" w:rsidRPr="00F606C2" w:rsidRDefault="00EA1A3B" w:rsidP="00F34087">
            <w:pPr>
              <w:numPr>
                <w:ilvl w:val="0"/>
                <w:numId w:val="10"/>
              </w:numPr>
              <w:spacing w:after="120"/>
              <w:rPr>
                <w:rFonts w:ascii="Arial" w:hAnsi="Arial" w:cs="Arial"/>
                <w:b/>
              </w:rPr>
            </w:pPr>
            <w:r w:rsidRPr="00F606C2">
              <w:rPr>
                <w:rFonts w:ascii="Arial" w:hAnsi="Arial" w:cs="Arial"/>
              </w:rPr>
              <w:t>C</w:t>
            </w:r>
            <w:r w:rsidR="00450B6A">
              <w:rPr>
                <w:rFonts w:ascii="Arial" w:hAnsi="Arial" w:cs="Arial"/>
              </w:rPr>
              <w:t>alifornia</w:t>
            </w:r>
            <w:r w:rsidRPr="00F606C2">
              <w:rPr>
                <w:rFonts w:ascii="Arial" w:hAnsi="Arial" w:cs="Arial"/>
              </w:rPr>
              <w:t xml:space="preserve"> Vital Signs (</w:t>
            </w:r>
            <w:r w:rsidR="00450B6A">
              <w:rPr>
                <w:rFonts w:ascii="Arial" w:hAnsi="Arial" w:cs="Arial"/>
              </w:rPr>
              <w:t>Science, Technology, Engineering and Math (</w:t>
            </w:r>
            <w:r w:rsidRPr="00F606C2">
              <w:rPr>
                <w:rFonts w:ascii="Arial" w:hAnsi="Arial" w:cs="Arial"/>
              </w:rPr>
              <w:t>STEM</w:t>
            </w:r>
            <w:r w:rsidR="00450B6A">
              <w:rPr>
                <w:rFonts w:ascii="Arial" w:hAnsi="Arial" w:cs="Arial"/>
              </w:rPr>
              <w:t>)</w:t>
            </w:r>
            <w:r w:rsidRPr="00F606C2">
              <w:rPr>
                <w:rFonts w:ascii="Arial" w:hAnsi="Arial" w:cs="Arial"/>
              </w:rPr>
              <w:t xml:space="preserve"> Info Sheet)</w:t>
            </w:r>
          </w:p>
          <w:p w14:paraId="4FCDBB54" w14:textId="15E2F230" w:rsidR="00027310" w:rsidRPr="00F606C2" w:rsidRDefault="00F606C2" w:rsidP="00F34087">
            <w:pPr>
              <w:numPr>
                <w:ilvl w:val="0"/>
                <w:numId w:val="10"/>
              </w:numPr>
              <w:spacing w:after="120"/>
              <w:rPr>
                <w:rFonts w:ascii="Arial" w:hAnsi="Arial" w:cs="Arial"/>
                <w:b/>
              </w:rPr>
            </w:pPr>
            <w:r>
              <w:rPr>
                <w:rFonts w:ascii="Arial" w:hAnsi="Arial" w:cs="Arial"/>
              </w:rPr>
              <w:t>CAN</w:t>
            </w:r>
            <w:r w:rsidR="00EA1A3B" w:rsidRPr="00F606C2">
              <w:rPr>
                <w:rFonts w:ascii="Arial" w:hAnsi="Arial" w:cs="Arial"/>
              </w:rPr>
              <w:t xml:space="preserve"> Campaign for Quality (series of videos, tools, webinar</w:t>
            </w:r>
            <w:r w:rsidR="00450B6A">
              <w:rPr>
                <w:rFonts w:ascii="Arial" w:hAnsi="Arial" w:cs="Arial"/>
              </w:rPr>
              <w:t>s, etc. around the QS</w:t>
            </w:r>
            <w:r w:rsidR="00EA1A3B" w:rsidRPr="00F606C2">
              <w:rPr>
                <w:rFonts w:ascii="Arial" w:hAnsi="Arial" w:cs="Arial"/>
              </w:rPr>
              <w:t>A Tool)</w:t>
            </w:r>
          </w:p>
          <w:p w14:paraId="22985E3C" w14:textId="049E92B9" w:rsidR="00027310" w:rsidRPr="00F606C2" w:rsidRDefault="00EA1A3B" w:rsidP="00F34087">
            <w:pPr>
              <w:numPr>
                <w:ilvl w:val="0"/>
                <w:numId w:val="10"/>
              </w:numPr>
              <w:spacing w:after="120"/>
              <w:rPr>
                <w:rFonts w:ascii="Arial" w:hAnsi="Arial" w:cs="Arial"/>
                <w:b/>
              </w:rPr>
            </w:pPr>
            <w:r w:rsidRPr="00F606C2">
              <w:rPr>
                <w:rFonts w:ascii="Arial" w:hAnsi="Arial" w:cs="Arial"/>
              </w:rPr>
              <w:t xml:space="preserve">After School Program Guide to the </w:t>
            </w:r>
            <w:r w:rsidR="00361375">
              <w:rPr>
                <w:rFonts w:ascii="Arial" w:hAnsi="Arial" w:cs="Arial"/>
              </w:rPr>
              <w:t xml:space="preserve">Supplemental Nutrition Assistance Program Education </w:t>
            </w:r>
            <w:r w:rsidRPr="00F606C2">
              <w:rPr>
                <w:rFonts w:ascii="Arial" w:hAnsi="Arial" w:cs="Arial"/>
              </w:rPr>
              <w:t>Program</w:t>
            </w:r>
          </w:p>
          <w:p w14:paraId="4A63D9AC" w14:textId="77777777" w:rsidR="00027310" w:rsidRPr="00F606C2" w:rsidRDefault="00EA1A3B" w:rsidP="00F34087">
            <w:pPr>
              <w:numPr>
                <w:ilvl w:val="0"/>
                <w:numId w:val="10"/>
              </w:numPr>
              <w:spacing w:after="120"/>
              <w:rPr>
                <w:rFonts w:ascii="Arial" w:hAnsi="Arial" w:cs="Arial"/>
                <w:b/>
              </w:rPr>
            </w:pPr>
            <w:r w:rsidRPr="00F606C2">
              <w:rPr>
                <w:rFonts w:ascii="Arial" w:hAnsi="Arial" w:cs="Arial"/>
              </w:rPr>
              <w:t>CAN Nutrition and Physical Activity Committee through CA Department of Public Health grant (tip sheets specific to site coordinators regarding physical fitness education and nutrition)</w:t>
            </w:r>
          </w:p>
          <w:p w14:paraId="382E7D56" w14:textId="7DBE113A" w:rsidR="00027310" w:rsidRPr="00F606C2" w:rsidRDefault="00E949CE" w:rsidP="00F34087">
            <w:pPr>
              <w:pStyle w:val="ListParagraph"/>
              <w:numPr>
                <w:ilvl w:val="0"/>
                <w:numId w:val="28"/>
              </w:numPr>
              <w:spacing w:after="120"/>
              <w:contextualSpacing w:val="0"/>
              <w:rPr>
                <w:rFonts w:ascii="Arial" w:hAnsi="Arial" w:cs="Arial"/>
              </w:rPr>
            </w:pPr>
            <w:r w:rsidRPr="00F606C2">
              <w:rPr>
                <w:rFonts w:ascii="Arial" w:hAnsi="Arial" w:cs="Arial"/>
              </w:rPr>
              <w:t>The s</w:t>
            </w:r>
            <w:r w:rsidR="00740E0A" w:rsidRPr="00F606C2">
              <w:rPr>
                <w:rFonts w:ascii="Arial" w:hAnsi="Arial" w:cs="Arial"/>
              </w:rPr>
              <w:t>electing</w:t>
            </w:r>
            <w:r w:rsidRPr="00F606C2">
              <w:rPr>
                <w:rFonts w:ascii="Arial" w:hAnsi="Arial" w:cs="Arial"/>
              </w:rPr>
              <w:t xml:space="preserve"> and v</w:t>
            </w:r>
            <w:r w:rsidR="00EA1A3B" w:rsidRPr="00F606C2">
              <w:rPr>
                <w:rFonts w:ascii="Arial" w:hAnsi="Arial" w:cs="Arial"/>
              </w:rPr>
              <w:t>etting of content</w:t>
            </w:r>
            <w:r w:rsidRPr="00F606C2">
              <w:rPr>
                <w:rFonts w:ascii="Arial" w:hAnsi="Arial" w:cs="Arial"/>
              </w:rPr>
              <w:t xml:space="preserve"> may be done by</w:t>
            </w:r>
            <w:r w:rsidR="00EA1A3B" w:rsidRPr="00F606C2">
              <w:rPr>
                <w:rFonts w:ascii="Arial" w:hAnsi="Arial" w:cs="Arial"/>
              </w:rPr>
              <w:t>:</w:t>
            </w:r>
          </w:p>
          <w:p w14:paraId="4B93A978" w14:textId="7FA7EB15" w:rsidR="00615C13" w:rsidRPr="00F606C2" w:rsidRDefault="002F0A25" w:rsidP="00F34087">
            <w:pPr>
              <w:numPr>
                <w:ilvl w:val="0"/>
                <w:numId w:val="10"/>
              </w:numPr>
              <w:rPr>
                <w:rFonts w:ascii="Arial" w:hAnsi="Arial" w:cs="Arial"/>
              </w:rPr>
            </w:pPr>
            <w:r w:rsidRPr="00F606C2">
              <w:rPr>
                <w:rFonts w:ascii="Arial" w:hAnsi="Arial" w:cs="Arial"/>
              </w:rPr>
              <w:t xml:space="preserve">EXLD </w:t>
            </w:r>
          </w:p>
          <w:p w14:paraId="60156744" w14:textId="3909AABF" w:rsidR="00615C13" w:rsidRPr="00F606C2" w:rsidRDefault="00615C13" w:rsidP="00F34087">
            <w:pPr>
              <w:numPr>
                <w:ilvl w:val="0"/>
                <w:numId w:val="10"/>
              </w:numPr>
              <w:rPr>
                <w:rFonts w:ascii="Arial" w:hAnsi="Arial" w:cs="Arial"/>
              </w:rPr>
            </w:pPr>
            <w:r w:rsidRPr="00F606C2">
              <w:rPr>
                <w:rFonts w:ascii="Arial" w:hAnsi="Arial" w:cs="Arial"/>
              </w:rPr>
              <w:t xml:space="preserve">TA Providers  </w:t>
            </w:r>
          </w:p>
          <w:p w14:paraId="1738971E" w14:textId="710A2101" w:rsidR="00615C13" w:rsidRPr="00F606C2" w:rsidRDefault="00615C13" w:rsidP="00F34087">
            <w:pPr>
              <w:numPr>
                <w:ilvl w:val="0"/>
                <w:numId w:val="10"/>
              </w:numPr>
              <w:spacing w:after="120"/>
              <w:rPr>
                <w:rFonts w:ascii="Arial" w:hAnsi="Arial" w:cs="Arial"/>
              </w:rPr>
            </w:pPr>
            <w:r w:rsidRPr="00F606C2">
              <w:rPr>
                <w:rFonts w:ascii="Arial" w:hAnsi="Arial" w:cs="Arial"/>
              </w:rPr>
              <w:t xml:space="preserve">Regional consortiums </w:t>
            </w:r>
          </w:p>
          <w:p w14:paraId="13BE434E" w14:textId="002568AD" w:rsidR="00027310" w:rsidRPr="00F606C2" w:rsidRDefault="00EA1A3B" w:rsidP="00F34087">
            <w:pPr>
              <w:pStyle w:val="ListParagraph"/>
              <w:numPr>
                <w:ilvl w:val="0"/>
                <w:numId w:val="28"/>
              </w:numPr>
              <w:spacing w:after="120"/>
              <w:contextualSpacing w:val="0"/>
              <w:rPr>
                <w:rFonts w:ascii="Arial" w:hAnsi="Arial" w:cs="Arial"/>
              </w:rPr>
            </w:pPr>
            <w:r w:rsidRPr="00F606C2">
              <w:rPr>
                <w:rFonts w:ascii="Arial" w:hAnsi="Arial" w:cs="Arial"/>
              </w:rPr>
              <w:t xml:space="preserve">Develop visuals/flowcharts </w:t>
            </w:r>
            <w:r w:rsidR="00E949CE" w:rsidRPr="00F606C2">
              <w:rPr>
                <w:rFonts w:ascii="Arial" w:hAnsi="Arial" w:cs="Arial"/>
              </w:rPr>
              <w:t xml:space="preserve">for site level </w:t>
            </w:r>
            <w:r w:rsidRPr="00F606C2">
              <w:rPr>
                <w:rFonts w:ascii="Arial" w:hAnsi="Arial" w:cs="Arial"/>
              </w:rPr>
              <w:t xml:space="preserve">processes </w:t>
            </w:r>
            <w:r w:rsidR="00740E0A" w:rsidRPr="00F606C2">
              <w:rPr>
                <w:rFonts w:ascii="Arial" w:hAnsi="Arial" w:cs="Arial"/>
              </w:rPr>
              <w:t xml:space="preserve">(i.e. CQI) </w:t>
            </w:r>
          </w:p>
          <w:p w14:paraId="08179DC7" w14:textId="7554BE01" w:rsidR="00027310" w:rsidRPr="00F606C2" w:rsidRDefault="00EA1A3B" w:rsidP="002C7D60">
            <w:pPr>
              <w:pStyle w:val="ListParagraph"/>
              <w:numPr>
                <w:ilvl w:val="0"/>
                <w:numId w:val="28"/>
              </w:numPr>
              <w:spacing w:after="120"/>
              <w:contextualSpacing w:val="0"/>
              <w:rPr>
                <w:rFonts w:ascii="Arial" w:hAnsi="Arial" w:cs="Arial"/>
                <w:b/>
              </w:rPr>
            </w:pPr>
            <w:r w:rsidRPr="00F606C2">
              <w:rPr>
                <w:rFonts w:ascii="Arial" w:hAnsi="Arial" w:cs="Arial"/>
              </w:rPr>
              <w:t xml:space="preserve">Need to </w:t>
            </w:r>
            <w:proofErr w:type="gramStart"/>
            <w:r w:rsidRPr="00F606C2">
              <w:rPr>
                <w:rFonts w:ascii="Arial" w:hAnsi="Arial" w:cs="Arial"/>
              </w:rPr>
              <w:t>take into account</w:t>
            </w:r>
            <w:proofErr w:type="gramEnd"/>
            <w:r w:rsidRPr="00F606C2">
              <w:rPr>
                <w:rFonts w:ascii="Arial" w:hAnsi="Arial" w:cs="Arial"/>
              </w:rPr>
              <w:t xml:space="preserve"> wo</w:t>
            </w:r>
            <w:r w:rsidR="00740E0A" w:rsidRPr="00F606C2">
              <w:rPr>
                <w:rFonts w:ascii="Arial" w:hAnsi="Arial" w:cs="Arial"/>
              </w:rPr>
              <w:t>rkgroup</w:t>
            </w:r>
            <w:r w:rsidR="00DF543E" w:rsidRPr="00F606C2">
              <w:rPr>
                <w:rFonts w:ascii="Arial" w:hAnsi="Arial" w:cs="Arial"/>
              </w:rPr>
              <w:t xml:space="preserve"> development and</w:t>
            </w:r>
            <w:r w:rsidR="00740E0A" w:rsidRPr="00F606C2">
              <w:rPr>
                <w:rFonts w:ascii="Arial" w:hAnsi="Arial" w:cs="Arial"/>
              </w:rPr>
              <w:t xml:space="preserve"> materials</w:t>
            </w:r>
            <w:r w:rsidR="00DF543E" w:rsidRPr="00F606C2">
              <w:rPr>
                <w:rFonts w:ascii="Arial" w:hAnsi="Arial" w:cs="Arial"/>
              </w:rPr>
              <w:t xml:space="preserve"> location. Prefer </w:t>
            </w:r>
            <w:r w:rsidR="00CB1794">
              <w:rPr>
                <w:rFonts w:ascii="Arial" w:hAnsi="Arial" w:cs="Arial"/>
              </w:rPr>
              <w:t>the</w:t>
            </w:r>
            <w:r w:rsidR="00450B6A">
              <w:rPr>
                <w:rFonts w:ascii="Arial" w:hAnsi="Arial" w:cs="Arial"/>
              </w:rPr>
              <w:t xml:space="preserve"> process and location to be led by the </w:t>
            </w:r>
            <w:r w:rsidR="002F0A25" w:rsidRPr="00F606C2">
              <w:rPr>
                <w:rFonts w:ascii="Arial" w:hAnsi="Arial" w:cs="Arial"/>
              </w:rPr>
              <w:t>EXLD</w:t>
            </w:r>
            <w:r w:rsidRPr="00F606C2">
              <w:rPr>
                <w:rFonts w:ascii="Arial" w:hAnsi="Arial" w:cs="Arial"/>
              </w:rPr>
              <w:t xml:space="preserve"> versus TA </w:t>
            </w:r>
            <w:r w:rsidR="00740E0A" w:rsidRPr="00F606C2">
              <w:rPr>
                <w:rFonts w:ascii="Arial" w:hAnsi="Arial" w:cs="Arial"/>
              </w:rPr>
              <w:t>Providers</w:t>
            </w:r>
            <w:r w:rsidR="00450B6A">
              <w:rPr>
                <w:rFonts w:ascii="Arial" w:hAnsi="Arial" w:cs="Arial"/>
              </w:rPr>
              <w:t>.</w:t>
            </w:r>
            <w:r w:rsidRPr="00F606C2">
              <w:rPr>
                <w:rFonts w:ascii="Arial" w:hAnsi="Arial" w:cs="Arial"/>
              </w:rPr>
              <w:t xml:space="preserve"> </w:t>
            </w:r>
            <w:r w:rsidR="002F0A25" w:rsidRPr="00F606C2">
              <w:rPr>
                <w:rFonts w:ascii="Arial" w:hAnsi="Arial" w:cs="Arial"/>
              </w:rPr>
              <w:t xml:space="preserve">The </w:t>
            </w:r>
            <w:r w:rsidRPr="00F606C2">
              <w:rPr>
                <w:rFonts w:ascii="Arial" w:hAnsi="Arial" w:cs="Arial"/>
              </w:rPr>
              <w:t>EXLD needs to be the nexus for information.</w:t>
            </w:r>
            <w:r w:rsidR="002C7D60" w:rsidRPr="00F606C2">
              <w:rPr>
                <w:rFonts w:ascii="Arial" w:hAnsi="Arial" w:cs="Arial"/>
              </w:rPr>
              <w:t xml:space="preserve"> </w:t>
            </w:r>
            <w:r w:rsidRPr="00F606C2">
              <w:rPr>
                <w:rFonts w:ascii="Arial" w:hAnsi="Arial" w:cs="Arial"/>
              </w:rPr>
              <w:t xml:space="preserve">Materials should </w:t>
            </w:r>
            <w:r w:rsidR="00740E0A" w:rsidRPr="00F606C2">
              <w:rPr>
                <w:rFonts w:ascii="Arial" w:hAnsi="Arial" w:cs="Arial"/>
              </w:rPr>
              <w:t xml:space="preserve">be </w:t>
            </w:r>
            <w:r w:rsidR="00E949CE" w:rsidRPr="00F606C2">
              <w:rPr>
                <w:rFonts w:ascii="Arial" w:hAnsi="Arial" w:cs="Arial"/>
              </w:rPr>
              <w:t xml:space="preserve">available in </w:t>
            </w:r>
            <w:r w:rsidR="00740E0A" w:rsidRPr="00F606C2">
              <w:rPr>
                <w:rFonts w:ascii="Arial" w:hAnsi="Arial" w:cs="Arial"/>
              </w:rPr>
              <w:t>print</w:t>
            </w:r>
            <w:r w:rsidRPr="00F606C2">
              <w:rPr>
                <w:rFonts w:ascii="Arial" w:hAnsi="Arial" w:cs="Arial"/>
              </w:rPr>
              <w:t xml:space="preserve"> and vi</w:t>
            </w:r>
            <w:r w:rsidR="00740E0A" w:rsidRPr="00F606C2">
              <w:rPr>
                <w:rFonts w:ascii="Arial" w:hAnsi="Arial" w:cs="Arial"/>
              </w:rPr>
              <w:t>rtual</w:t>
            </w:r>
            <w:r w:rsidR="00E949CE" w:rsidRPr="00F606C2">
              <w:rPr>
                <w:rFonts w:ascii="Arial" w:hAnsi="Arial" w:cs="Arial"/>
              </w:rPr>
              <w:t>ly;</w:t>
            </w:r>
            <w:r w:rsidR="00740E0A" w:rsidRPr="00F606C2">
              <w:rPr>
                <w:rFonts w:ascii="Arial" w:hAnsi="Arial" w:cs="Arial"/>
              </w:rPr>
              <w:t xml:space="preserve"> </w:t>
            </w:r>
            <w:r w:rsidRPr="00F606C2">
              <w:rPr>
                <w:rFonts w:ascii="Arial" w:hAnsi="Arial" w:cs="Arial"/>
              </w:rPr>
              <w:t xml:space="preserve">everything </w:t>
            </w:r>
            <w:r w:rsidR="00740E0A" w:rsidRPr="00F606C2">
              <w:rPr>
                <w:rFonts w:ascii="Arial" w:hAnsi="Arial" w:cs="Arial"/>
              </w:rPr>
              <w:t xml:space="preserve">should be </w:t>
            </w:r>
            <w:r w:rsidRPr="00F606C2">
              <w:rPr>
                <w:rFonts w:ascii="Arial" w:hAnsi="Arial" w:cs="Arial"/>
              </w:rPr>
              <w:t>centralized on EXLD website and COE websites</w:t>
            </w:r>
            <w:r w:rsidR="00AB7670" w:rsidRPr="00F606C2">
              <w:rPr>
                <w:rFonts w:ascii="Arial" w:hAnsi="Arial" w:cs="Arial"/>
              </w:rPr>
              <w:t xml:space="preserve">. </w:t>
            </w:r>
            <w:r w:rsidRPr="00F606C2">
              <w:rPr>
                <w:rFonts w:ascii="Arial" w:hAnsi="Arial" w:cs="Arial"/>
              </w:rPr>
              <w:t xml:space="preserve"> </w:t>
            </w:r>
          </w:p>
          <w:p w14:paraId="0D0CA16E" w14:textId="06ABD697" w:rsidR="00027310" w:rsidRPr="00F606C2" w:rsidRDefault="00EA1A3B" w:rsidP="00173E26">
            <w:pPr>
              <w:numPr>
                <w:ilvl w:val="0"/>
                <w:numId w:val="1"/>
              </w:numPr>
              <w:spacing w:after="120"/>
              <w:rPr>
                <w:rFonts w:ascii="Arial" w:hAnsi="Arial" w:cs="Arial"/>
                <w:b/>
              </w:rPr>
            </w:pPr>
            <w:r w:rsidRPr="00F606C2">
              <w:rPr>
                <w:rFonts w:ascii="Arial" w:hAnsi="Arial" w:cs="Arial"/>
              </w:rPr>
              <w:lastRenderedPageBreak/>
              <w:t>Information can also be provided during Program Director meeti</w:t>
            </w:r>
            <w:r w:rsidR="00AB7670" w:rsidRPr="00F606C2">
              <w:rPr>
                <w:rFonts w:ascii="Arial" w:hAnsi="Arial" w:cs="Arial"/>
              </w:rPr>
              <w:t>ngs, grant trainings (handouts,</w:t>
            </w:r>
            <w:r w:rsidRPr="00F606C2">
              <w:rPr>
                <w:rFonts w:ascii="Arial" w:hAnsi="Arial" w:cs="Arial"/>
              </w:rPr>
              <w:t xml:space="preserve"> etc.)</w:t>
            </w:r>
          </w:p>
          <w:p w14:paraId="3899AD09" w14:textId="1CDFAF52" w:rsidR="00027310" w:rsidRPr="00F606C2" w:rsidRDefault="00EA1A3B" w:rsidP="00173E26">
            <w:pPr>
              <w:numPr>
                <w:ilvl w:val="0"/>
                <w:numId w:val="1"/>
              </w:numPr>
              <w:spacing w:after="120"/>
              <w:rPr>
                <w:rFonts w:ascii="Arial" w:hAnsi="Arial" w:cs="Arial"/>
                <w:b/>
              </w:rPr>
            </w:pPr>
            <w:r w:rsidRPr="00F606C2">
              <w:rPr>
                <w:rFonts w:ascii="Arial" w:hAnsi="Arial" w:cs="Arial"/>
              </w:rPr>
              <w:t xml:space="preserve">Need to ensure information is available to </w:t>
            </w:r>
            <w:r w:rsidR="00AB7670" w:rsidRPr="00F606C2">
              <w:rPr>
                <w:rFonts w:ascii="Arial" w:hAnsi="Arial" w:cs="Arial"/>
              </w:rPr>
              <w:t xml:space="preserve">all </w:t>
            </w:r>
            <w:r w:rsidRPr="00F606C2">
              <w:rPr>
                <w:rFonts w:ascii="Arial" w:hAnsi="Arial" w:cs="Arial"/>
              </w:rPr>
              <w:t>site level staff</w:t>
            </w:r>
            <w:r w:rsidR="00AB7670" w:rsidRPr="00F606C2">
              <w:rPr>
                <w:rFonts w:ascii="Arial" w:hAnsi="Arial" w:cs="Arial"/>
              </w:rPr>
              <w:t xml:space="preserve"> and</w:t>
            </w:r>
            <w:r w:rsidRPr="00F606C2">
              <w:rPr>
                <w:rFonts w:ascii="Arial" w:hAnsi="Arial" w:cs="Arial"/>
              </w:rPr>
              <w:t xml:space="preserve"> work to</w:t>
            </w:r>
            <w:r w:rsidR="00AB7670" w:rsidRPr="00F606C2">
              <w:rPr>
                <w:rFonts w:ascii="Arial" w:hAnsi="Arial" w:cs="Arial"/>
              </w:rPr>
              <w:t>wards</w:t>
            </w:r>
            <w:r w:rsidRPr="00F606C2">
              <w:rPr>
                <w:rFonts w:ascii="Arial" w:hAnsi="Arial" w:cs="Arial"/>
              </w:rPr>
              <w:t xml:space="preserve"> participation</w:t>
            </w:r>
            <w:r w:rsidR="00AB7670" w:rsidRPr="00F606C2">
              <w:rPr>
                <w:rFonts w:ascii="Arial" w:hAnsi="Arial" w:cs="Arial"/>
              </w:rPr>
              <w:t xml:space="preserve"> of site staff</w:t>
            </w:r>
            <w:r w:rsidRPr="00F606C2">
              <w:rPr>
                <w:rFonts w:ascii="Arial" w:hAnsi="Arial" w:cs="Arial"/>
              </w:rPr>
              <w:t xml:space="preserve"> in events </w:t>
            </w:r>
            <w:r w:rsidR="00AB7670" w:rsidRPr="00F606C2">
              <w:rPr>
                <w:rFonts w:ascii="Arial" w:hAnsi="Arial" w:cs="Arial"/>
              </w:rPr>
              <w:t xml:space="preserve">such as </w:t>
            </w:r>
            <w:r w:rsidR="00F606C2">
              <w:rPr>
                <w:rFonts w:ascii="Arial" w:hAnsi="Arial" w:cs="Arial"/>
              </w:rPr>
              <w:t>BOOST</w:t>
            </w:r>
            <w:r w:rsidR="00450B6A">
              <w:rPr>
                <w:rFonts w:ascii="Arial" w:hAnsi="Arial" w:cs="Arial"/>
              </w:rPr>
              <w:t xml:space="preserve"> Conference, s</w:t>
            </w:r>
            <w:r w:rsidR="00AB7670" w:rsidRPr="00F606C2">
              <w:rPr>
                <w:rFonts w:ascii="Arial" w:hAnsi="Arial" w:cs="Arial"/>
              </w:rPr>
              <w:t>ymposiums</w:t>
            </w:r>
            <w:r w:rsidRPr="00F606C2">
              <w:rPr>
                <w:rFonts w:ascii="Arial" w:hAnsi="Arial" w:cs="Arial"/>
              </w:rPr>
              <w:t xml:space="preserve">, </w:t>
            </w:r>
            <w:r w:rsidR="00E949CE" w:rsidRPr="00F606C2">
              <w:rPr>
                <w:rFonts w:ascii="Arial" w:hAnsi="Arial" w:cs="Arial"/>
              </w:rPr>
              <w:t>r</w:t>
            </w:r>
            <w:r w:rsidRPr="00F606C2">
              <w:rPr>
                <w:rFonts w:ascii="Arial" w:hAnsi="Arial" w:cs="Arial"/>
              </w:rPr>
              <w:t xml:space="preserve">egional meetings, conferences, etc. </w:t>
            </w:r>
          </w:p>
          <w:p w14:paraId="15E7BB72" w14:textId="7B3591FA" w:rsidR="008C5CE2" w:rsidRPr="00F606C2" w:rsidRDefault="008C5CE2" w:rsidP="00F34087">
            <w:pPr>
              <w:pStyle w:val="ListParagraph"/>
              <w:numPr>
                <w:ilvl w:val="0"/>
                <w:numId w:val="29"/>
              </w:numPr>
              <w:spacing w:before="240" w:after="120"/>
              <w:contextualSpacing w:val="0"/>
              <w:rPr>
                <w:rFonts w:ascii="Arial" w:hAnsi="Arial" w:cs="Arial"/>
              </w:rPr>
            </w:pPr>
            <w:r w:rsidRPr="00F606C2">
              <w:rPr>
                <w:rFonts w:ascii="Arial" w:hAnsi="Arial" w:cs="Arial"/>
              </w:rPr>
              <w:t>Attendance at Program Manager Meetings</w:t>
            </w:r>
            <w:r w:rsidR="00F606C2" w:rsidRPr="00F606C2">
              <w:rPr>
                <w:rFonts w:ascii="Arial" w:hAnsi="Arial" w:cs="Arial"/>
              </w:rPr>
              <w:t xml:space="preserve"> (including county-wide meetings)</w:t>
            </w:r>
            <w:r w:rsidRPr="00F606C2">
              <w:rPr>
                <w:rFonts w:ascii="Arial" w:hAnsi="Arial" w:cs="Arial"/>
              </w:rPr>
              <w:t xml:space="preserve"> should be strongly encouraged. The intent is to sha</w:t>
            </w:r>
            <w:r w:rsidR="00352C1A" w:rsidRPr="00F606C2">
              <w:rPr>
                <w:rFonts w:ascii="Arial" w:hAnsi="Arial" w:cs="Arial"/>
              </w:rPr>
              <w:t>re information and promote collaboration</w:t>
            </w:r>
            <w:r w:rsidRPr="00F606C2">
              <w:rPr>
                <w:rFonts w:ascii="Arial" w:hAnsi="Arial" w:cs="Arial"/>
              </w:rPr>
              <w:t>. This is critical to building capacity and quality.</w:t>
            </w:r>
          </w:p>
          <w:p w14:paraId="3FCC0CB0" w14:textId="731BF3C1" w:rsidR="008C5CE2" w:rsidRPr="00F606C2" w:rsidRDefault="008C5CE2" w:rsidP="00F34087">
            <w:pPr>
              <w:pStyle w:val="ListParagraph"/>
              <w:numPr>
                <w:ilvl w:val="0"/>
                <w:numId w:val="29"/>
              </w:numPr>
              <w:spacing w:after="120"/>
              <w:contextualSpacing w:val="0"/>
              <w:rPr>
                <w:rFonts w:ascii="Arial" w:hAnsi="Arial" w:cs="Arial"/>
              </w:rPr>
            </w:pPr>
            <w:r w:rsidRPr="00F606C2">
              <w:rPr>
                <w:rFonts w:ascii="Arial" w:hAnsi="Arial" w:cs="Arial"/>
              </w:rPr>
              <w:t>Develop a standard strategy/tool for Statewide TA Contractors to share scope of work</w:t>
            </w:r>
            <w:r w:rsidR="00F606C2" w:rsidRPr="00F606C2">
              <w:rPr>
                <w:rFonts w:ascii="Arial" w:hAnsi="Arial" w:cs="Arial"/>
              </w:rPr>
              <w:t>.</w:t>
            </w:r>
          </w:p>
          <w:p w14:paraId="2DFF50D3" w14:textId="512E1EED" w:rsidR="00352C1A" w:rsidRPr="00F606C2" w:rsidRDefault="00450B6A" w:rsidP="00F2657E">
            <w:pPr>
              <w:pStyle w:val="ListParagraph"/>
              <w:spacing w:after="120"/>
              <w:ind w:firstLine="0"/>
              <w:contextualSpacing w:val="0"/>
              <w:rPr>
                <w:rFonts w:ascii="Arial" w:hAnsi="Arial" w:cs="Arial"/>
                <w:b/>
              </w:rPr>
            </w:pPr>
            <w:r>
              <w:rPr>
                <w:rFonts w:ascii="Arial" w:hAnsi="Arial" w:cs="Arial"/>
              </w:rPr>
              <w:t>s should link to EXLD w</w:t>
            </w:r>
            <w:r w:rsidR="00352C1A" w:rsidRPr="00F606C2">
              <w:rPr>
                <w:rFonts w:ascii="Arial" w:hAnsi="Arial" w:cs="Arial"/>
              </w:rPr>
              <w:t>eb page. Websites should be up-to-date regarding grant requirements, employment opportunities, etc.</w:t>
            </w:r>
          </w:p>
          <w:p w14:paraId="3E71E7E5" w14:textId="0ECB6C67" w:rsidR="00F606C2" w:rsidRPr="00B14A8E" w:rsidRDefault="00F606C2" w:rsidP="00F34087">
            <w:pPr>
              <w:pStyle w:val="ListParagraph"/>
              <w:numPr>
                <w:ilvl w:val="0"/>
                <w:numId w:val="29"/>
              </w:numPr>
              <w:spacing w:before="120"/>
              <w:rPr>
                <w:rFonts w:ascii="Arial" w:hAnsi="Arial" w:cs="Arial"/>
              </w:rPr>
            </w:pPr>
            <w:r w:rsidRPr="00B14A8E">
              <w:rPr>
                <w:rFonts w:ascii="Arial" w:hAnsi="Arial" w:cs="Arial"/>
              </w:rPr>
              <w:t xml:space="preserve">Provide guidance to </w:t>
            </w:r>
            <w:r w:rsidR="00352C1A" w:rsidRPr="00B14A8E">
              <w:rPr>
                <w:rFonts w:ascii="Arial" w:hAnsi="Arial" w:cs="Arial"/>
              </w:rPr>
              <w:t xml:space="preserve">Regional Teams </w:t>
            </w:r>
            <w:r w:rsidRPr="00B14A8E">
              <w:rPr>
                <w:rFonts w:ascii="Arial" w:hAnsi="Arial" w:cs="Arial"/>
              </w:rPr>
              <w:t xml:space="preserve">to </w:t>
            </w:r>
            <w:r w:rsidR="00352C1A" w:rsidRPr="00B14A8E">
              <w:rPr>
                <w:rFonts w:ascii="Arial" w:hAnsi="Arial" w:cs="Arial"/>
              </w:rPr>
              <w:t>disseminate information to local level. Build in a system of accountability to ensure the pertinent information is re</w:t>
            </w:r>
            <w:r w:rsidR="008F30B6">
              <w:rPr>
                <w:rFonts w:ascii="Arial" w:hAnsi="Arial" w:cs="Arial"/>
              </w:rPr>
              <w:t>layed to Expanded Learning p</w:t>
            </w:r>
            <w:r w:rsidR="00C770D4">
              <w:rPr>
                <w:rFonts w:ascii="Arial" w:hAnsi="Arial" w:cs="Arial"/>
              </w:rPr>
              <w:t>rogram</w:t>
            </w:r>
            <w:r w:rsidR="00352C1A" w:rsidRPr="00B14A8E">
              <w:rPr>
                <w:rFonts w:ascii="Arial" w:hAnsi="Arial" w:cs="Arial"/>
              </w:rPr>
              <w:t>s.</w:t>
            </w:r>
          </w:p>
        </w:tc>
      </w:tr>
    </w:tbl>
    <w:p w14:paraId="17950D5F" w14:textId="77777777" w:rsidR="00286D82" w:rsidRDefault="00286D82" w:rsidP="00286D82">
      <w:pPr>
        <w:ind w:left="0" w:firstLine="0"/>
        <w:rPr>
          <w:rFonts w:ascii="Arial" w:hAnsi="Arial" w:cs="Arial"/>
          <w:b/>
          <w:sz w:val="32"/>
          <w:szCs w:val="32"/>
        </w:rPr>
        <w:sectPr w:rsidR="00286D82" w:rsidSect="004F1746">
          <w:pgSz w:w="12240" w:h="15840" w:code="1"/>
          <w:pgMar w:top="1440" w:right="1080" w:bottom="1440" w:left="1080" w:header="720" w:footer="432" w:gutter="0"/>
          <w:cols w:space="720"/>
        </w:sectPr>
      </w:pPr>
    </w:p>
    <w:p w14:paraId="51B04FA8" w14:textId="430B07BE" w:rsidR="003B0104" w:rsidRPr="00286D82" w:rsidRDefault="00EA1A3B" w:rsidP="00331CC6">
      <w:pPr>
        <w:pStyle w:val="Heading2"/>
      </w:pPr>
      <w:bookmarkStart w:id="30" w:name="_Toc19186871"/>
      <w:r w:rsidRPr="00286D82">
        <w:lastRenderedPageBreak/>
        <w:t>Next Steps</w:t>
      </w:r>
      <w:bookmarkEnd w:id="30"/>
    </w:p>
    <w:p w14:paraId="5D5013CC" w14:textId="74CA2BBD" w:rsidR="003B0104" w:rsidRPr="00C97CE2" w:rsidRDefault="003B0104" w:rsidP="006B03FA">
      <w:pPr>
        <w:widowControl w:val="0"/>
        <w:spacing w:after="480"/>
        <w:ind w:left="0" w:firstLine="0"/>
        <w:rPr>
          <w:rFonts w:ascii="Arial" w:hAnsi="Arial" w:cs="Arial"/>
          <w:b/>
        </w:rPr>
      </w:pPr>
      <w:r w:rsidRPr="0055552F">
        <w:rPr>
          <w:rFonts w:ascii="Arial" w:hAnsi="Arial" w:cs="Arial"/>
        </w:rPr>
        <w:t>These recommendations have been submitted for consideration to the C</w:t>
      </w:r>
      <w:r w:rsidR="00450B6A">
        <w:rPr>
          <w:rFonts w:ascii="Arial" w:hAnsi="Arial" w:cs="Arial"/>
        </w:rPr>
        <w:t>D</w:t>
      </w:r>
      <w:r w:rsidRPr="0055552F">
        <w:rPr>
          <w:rFonts w:ascii="Arial" w:hAnsi="Arial" w:cs="Arial"/>
        </w:rPr>
        <w:t>E</w:t>
      </w:r>
      <w:r w:rsidR="00461B5B">
        <w:rPr>
          <w:rFonts w:ascii="Arial" w:hAnsi="Arial" w:cs="Arial"/>
        </w:rPr>
        <w:t>’s</w:t>
      </w:r>
      <w:r w:rsidRPr="0055552F">
        <w:rPr>
          <w:rFonts w:ascii="Arial" w:hAnsi="Arial" w:cs="Arial"/>
        </w:rPr>
        <w:t xml:space="preserve"> EXLD. In most instances, implementation of these recommendations will provide additional opportunities for engagement with stakeholder groups.</w:t>
      </w:r>
    </w:p>
    <w:p w14:paraId="67FC30DB" w14:textId="77777777" w:rsidR="00027310" w:rsidRPr="00FA58C8" w:rsidRDefault="00EA1A3B" w:rsidP="00C97CE2">
      <w:pPr>
        <w:spacing w:after="240"/>
        <w:rPr>
          <w:rFonts w:ascii="Arial" w:hAnsi="Arial" w:cs="Arial"/>
          <w:b/>
          <w:sz w:val="28"/>
        </w:rPr>
      </w:pPr>
      <w:r w:rsidRPr="00FA58C8">
        <w:rPr>
          <w:rFonts w:ascii="Arial" w:hAnsi="Arial" w:cs="Arial"/>
          <w:b/>
          <w:sz w:val="28"/>
        </w:rPr>
        <w:t>Presentations</w:t>
      </w:r>
    </w:p>
    <w:p w14:paraId="50EB2FA1" w14:textId="3769C487" w:rsidR="00027310" w:rsidRPr="00EA1A3B" w:rsidRDefault="00EA1A3B" w:rsidP="00C97CE2">
      <w:pPr>
        <w:spacing w:after="120"/>
        <w:ind w:left="0" w:firstLine="0"/>
        <w:rPr>
          <w:rFonts w:ascii="Arial" w:hAnsi="Arial" w:cs="Arial"/>
        </w:rPr>
      </w:pPr>
      <w:r w:rsidRPr="00EA1A3B">
        <w:rPr>
          <w:rFonts w:ascii="Arial" w:hAnsi="Arial" w:cs="Arial"/>
        </w:rPr>
        <w:t xml:space="preserve">The committee’s recommendations will be presented in several settings. </w:t>
      </w:r>
      <w:r w:rsidR="00450B6A">
        <w:rPr>
          <w:rFonts w:ascii="Arial" w:hAnsi="Arial" w:cs="Arial"/>
        </w:rPr>
        <w:t xml:space="preserve">The </w:t>
      </w:r>
      <w:r w:rsidRPr="00EA1A3B">
        <w:rPr>
          <w:rFonts w:ascii="Arial" w:hAnsi="Arial" w:cs="Arial"/>
        </w:rPr>
        <w:t xml:space="preserve">EXLD may </w:t>
      </w:r>
      <w:proofErr w:type="gramStart"/>
      <w:r w:rsidRPr="00EA1A3B">
        <w:rPr>
          <w:rFonts w:ascii="Arial" w:hAnsi="Arial" w:cs="Arial"/>
        </w:rPr>
        <w:t>take into account</w:t>
      </w:r>
      <w:proofErr w:type="gramEnd"/>
      <w:r w:rsidRPr="00EA1A3B">
        <w:rPr>
          <w:rFonts w:ascii="Arial" w:hAnsi="Arial" w:cs="Arial"/>
        </w:rPr>
        <w:t xml:space="preserve"> feedback from these groups, as well as prioritization and feasibility when considering implementation of these recommendations. Presentations will include but will not be limited to:</w:t>
      </w:r>
    </w:p>
    <w:p w14:paraId="698F06CE" w14:textId="716554B8" w:rsidR="00027310" w:rsidRPr="00EA1A3B" w:rsidRDefault="00EA1A3B" w:rsidP="00F34087">
      <w:pPr>
        <w:numPr>
          <w:ilvl w:val="0"/>
          <w:numId w:val="52"/>
        </w:numPr>
        <w:pBdr>
          <w:top w:val="nil"/>
          <w:left w:val="nil"/>
          <w:bottom w:val="nil"/>
          <w:right w:val="nil"/>
          <w:between w:val="nil"/>
        </w:pBdr>
        <w:spacing w:before="240" w:line="276" w:lineRule="auto"/>
        <w:rPr>
          <w:rFonts w:ascii="Arial" w:hAnsi="Arial" w:cs="Arial"/>
        </w:rPr>
      </w:pPr>
      <w:r w:rsidRPr="00EA1A3B">
        <w:rPr>
          <w:rFonts w:ascii="Arial" w:hAnsi="Arial" w:cs="Arial"/>
          <w:color w:val="000000"/>
        </w:rPr>
        <w:t>SSEL Meetings</w:t>
      </w:r>
    </w:p>
    <w:p w14:paraId="2F050C71" w14:textId="77777777" w:rsidR="00027310" w:rsidRPr="00EA1A3B" w:rsidRDefault="00EA1A3B" w:rsidP="00F34087">
      <w:pPr>
        <w:numPr>
          <w:ilvl w:val="0"/>
          <w:numId w:val="52"/>
        </w:numPr>
        <w:pBdr>
          <w:top w:val="nil"/>
          <w:left w:val="nil"/>
          <w:bottom w:val="nil"/>
          <w:right w:val="nil"/>
          <w:between w:val="nil"/>
        </w:pBdr>
        <w:spacing w:line="276" w:lineRule="auto"/>
        <w:rPr>
          <w:rFonts w:ascii="Arial" w:hAnsi="Arial" w:cs="Arial"/>
        </w:rPr>
      </w:pPr>
      <w:r w:rsidRPr="00EA1A3B">
        <w:rPr>
          <w:rFonts w:ascii="Arial" w:hAnsi="Arial" w:cs="Arial"/>
          <w:color w:val="000000"/>
        </w:rPr>
        <w:t>Before and After School Advisory Committee</w:t>
      </w:r>
    </w:p>
    <w:p w14:paraId="6FBB0B56" w14:textId="577002E4" w:rsidR="00027310" w:rsidRPr="00EA1A3B" w:rsidRDefault="00EA1A3B" w:rsidP="006B03FA">
      <w:pPr>
        <w:numPr>
          <w:ilvl w:val="0"/>
          <w:numId w:val="52"/>
        </w:numPr>
        <w:pBdr>
          <w:top w:val="nil"/>
          <w:left w:val="nil"/>
          <w:bottom w:val="nil"/>
          <w:right w:val="nil"/>
          <w:between w:val="nil"/>
        </w:pBdr>
        <w:spacing w:after="480" w:line="276" w:lineRule="auto"/>
        <w:rPr>
          <w:rFonts w:ascii="Arial" w:hAnsi="Arial" w:cs="Arial"/>
        </w:rPr>
      </w:pPr>
      <w:r w:rsidRPr="00EA1A3B">
        <w:rPr>
          <w:rFonts w:ascii="Arial" w:hAnsi="Arial" w:cs="Arial"/>
          <w:color w:val="000000"/>
        </w:rPr>
        <w:t xml:space="preserve">Presentations/Webinars for </w:t>
      </w:r>
      <w:r w:rsidR="00450B6A">
        <w:rPr>
          <w:rFonts w:ascii="Arial" w:hAnsi="Arial" w:cs="Arial"/>
          <w:color w:val="000000"/>
        </w:rPr>
        <w:t>the expanded l</w:t>
      </w:r>
      <w:r w:rsidRPr="00EA1A3B">
        <w:rPr>
          <w:rFonts w:ascii="Arial" w:hAnsi="Arial" w:cs="Arial"/>
          <w:color w:val="000000"/>
        </w:rPr>
        <w:t xml:space="preserve">earning </w:t>
      </w:r>
      <w:r w:rsidR="00450B6A">
        <w:rPr>
          <w:rFonts w:ascii="Arial" w:hAnsi="Arial" w:cs="Arial"/>
          <w:color w:val="000000"/>
        </w:rPr>
        <w:t>f</w:t>
      </w:r>
      <w:r w:rsidRPr="00EA1A3B">
        <w:rPr>
          <w:rFonts w:ascii="Arial" w:hAnsi="Arial" w:cs="Arial"/>
          <w:color w:val="000000"/>
        </w:rPr>
        <w:t>ield</w:t>
      </w:r>
    </w:p>
    <w:p w14:paraId="5051CB3F" w14:textId="4250B5D5" w:rsidR="00027310" w:rsidRPr="00FA58C8" w:rsidRDefault="00EA1A3B" w:rsidP="00BF1EEC">
      <w:pPr>
        <w:spacing w:before="360" w:after="240"/>
        <w:rPr>
          <w:rFonts w:ascii="Arial" w:hAnsi="Arial" w:cs="Arial"/>
          <w:b/>
          <w:sz w:val="28"/>
        </w:rPr>
      </w:pPr>
      <w:r w:rsidRPr="00FA58C8">
        <w:rPr>
          <w:rFonts w:ascii="Arial" w:hAnsi="Arial" w:cs="Arial"/>
          <w:b/>
          <w:sz w:val="28"/>
        </w:rPr>
        <w:t>Potential Future Committees/Workgroups</w:t>
      </w:r>
    </w:p>
    <w:p w14:paraId="2D5C7164" w14:textId="52991C51" w:rsidR="003B0104" w:rsidRPr="003B0104" w:rsidRDefault="003B0104" w:rsidP="00C97CE2">
      <w:pPr>
        <w:spacing w:after="240"/>
        <w:ind w:left="0" w:firstLine="0"/>
        <w:rPr>
          <w:rFonts w:ascii="Arial" w:hAnsi="Arial" w:cs="Arial"/>
          <w:b/>
        </w:rPr>
      </w:pPr>
      <w:r w:rsidRPr="0055552F">
        <w:rPr>
          <w:rFonts w:ascii="Arial" w:hAnsi="Arial" w:cs="Arial"/>
        </w:rPr>
        <w:t xml:space="preserve">The EXLD often implements such recommendations through various work groups and committees. These groups typically are co-led by someone within </w:t>
      </w:r>
      <w:r w:rsidR="00450B6A">
        <w:rPr>
          <w:rFonts w:ascii="Arial" w:hAnsi="Arial" w:cs="Arial"/>
        </w:rPr>
        <w:t xml:space="preserve">the </w:t>
      </w:r>
      <w:r w:rsidRPr="0055552F">
        <w:rPr>
          <w:rFonts w:ascii="Arial" w:hAnsi="Arial" w:cs="Arial"/>
        </w:rPr>
        <w:t xml:space="preserve">EXLD and someone from the field and the group is comprised of a mix of EXLD staff and stakeholders. Some of these recommendations build on existing work including work in progress by existing workgroups. Where appropriate, members from the QDT may be invited to participate in these groups. In other </w:t>
      </w:r>
      <w:proofErr w:type="gramStart"/>
      <w:r w:rsidRPr="0055552F">
        <w:rPr>
          <w:rFonts w:ascii="Arial" w:hAnsi="Arial" w:cs="Arial"/>
        </w:rPr>
        <w:t>instances</w:t>
      </w:r>
      <w:proofErr w:type="gramEnd"/>
      <w:r w:rsidRPr="0055552F">
        <w:rPr>
          <w:rFonts w:ascii="Arial" w:hAnsi="Arial" w:cs="Arial"/>
        </w:rPr>
        <w:t xml:space="preserve"> recommendations may require the formation of new groups. </w:t>
      </w:r>
      <w:r w:rsidR="00450B6A">
        <w:rPr>
          <w:rFonts w:ascii="Arial" w:hAnsi="Arial" w:cs="Arial"/>
        </w:rPr>
        <w:t>The EXLD will, either themselves</w:t>
      </w:r>
      <w:r w:rsidRPr="0055552F">
        <w:rPr>
          <w:rFonts w:ascii="Arial" w:hAnsi="Arial" w:cs="Arial"/>
        </w:rPr>
        <w:t xml:space="preserve"> or with partners, convene co-led groups that incorporate QDT members and other stakeholders. Potential future committees/workgroups may include:</w:t>
      </w:r>
    </w:p>
    <w:p w14:paraId="6CEF1EDA" w14:textId="7F2BBBF7" w:rsidR="00027310" w:rsidRPr="00EA1A3B" w:rsidRDefault="00EA1A3B" w:rsidP="00F34087">
      <w:pPr>
        <w:numPr>
          <w:ilvl w:val="0"/>
          <w:numId w:val="53"/>
        </w:numPr>
        <w:pBdr>
          <w:top w:val="nil"/>
          <w:left w:val="nil"/>
          <w:bottom w:val="nil"/>
          <w:right w:val="nil"/>
          <w:between w:val="nil"/>
        </w:pBdr>
        <w:rPr>
          <w:rFonts w:ascii="Arial" w:hAnsi="Arial" w:cs="Arial"/>
        </w:rPr>
      </w:pPr>
      <w:r w:rsidRPr="00EA1A3B">
        <w:rPr>
          <w:rFonts w:ascii="Arial" w:hAnsi="Arial" w:cs="Arial"/>
          <w:color w:val="000000"/>
        </w:rPr>
        <w:t>Workforce Development</w:t>
      </w:r>
    </w:p>
    <w:p w14:paraId="2C7F91C6" w14:textId="4BD6FC73" w:rsidR="00027310" w:rsidRPr="00EA1A3B" w:rsidRDefault="00EA1A3B" w:rsidP="00F34087">
      <w:pPr>
        <w:numPr>
          <w:ilvl w:val="0"/>
          <w:numId w:val="53"/>
        </w:numPr>
        <w:pBdr>
          <w:top w:val="nil"/>
          <w:left w:val="nil"/>
          <w:bottom w:val="nil"/>
          <w:right w:val="nil"/>
          <w:between w:val="nil"/>
        </w:pBdr>
        <w:rPr>
          <w:rFonts w:ascii="Arial" w:hAnsi="Arial" w:cs="Arial"/>
        </w:rPr>
      </w:pPr>
      <w:r w:rsidRPr="00EA1A3B">
        <w:rPr>
          <w:rFonts w:ascii="Arial" w:hAnsi="Arial" w:cs="Arial"/>
          <w:color w:val="000000"/>
        </w:rPr>
        <w:t>Data Design and Analysis Workgroup</w:t>
      </w:r>
    </w:p>
    <w:p w14:paraId="35082715" w14:textId="2D904FCD" w:rsidR="00027310" w:rsidRPr="00EA1A3B" w:rsidRDefault="00EA1A3B" w:rsidP="00F34087">
      <w:pPr>
        <w:numPr>
          <w:ilvl w:val="0"/>
          <w:numId w:val="53"/>
        </w:numPr>
        <w:pBdr>
          <w:top w:val="nil"/>
          <w:left w:val="nil"/>
          <w:bottom w:val="nil"/>
          <w:right w:val="nil"/>
          <w:between w:val="nil"/>
        </w:pBdr>
        <w:rPr>
          <w:rFonts w:ascii="Arial" w:hAnsi="Arial" w:cs="Arial"/>
        </w:rPr>
      </w:pPr>
      <w:r w:rsidRPr="00EA1A3B">
        <w:rPr>
          <w:rFonts w:ascii="Arial" w:hAnsi="Arial" w:cs="Arial"/>
          <w:color w:val="000000"/>
        </w:rPr>
        <w:t>Leadership Competency Workgroup</w:t>
      </w:r>
    </w:p>
    <w:p w14:paraId="4280946C" w14:textId="33390562" w:rsidR="00027310" w:rsidRPr="00EA1A3B" w:rsidRDefault="00EA1A3B" w:rsidP="00F34087">
      <w:pPr>
        <w:numPr>
          <w:ilvl w:val="0"/>
          <w:numId w:val="53"/>
        </w:numPr>
        <w:pBdr>
          <w:top w:val="nil"/>
          <w:left w:val="nil"/>
          <w:bottom w:val="nil"/>
          <w:right w:val="nil"/>
          <w:between w:val="nil"/>
        </w:pBdr>
        <w:rPr>
          <w:rFonts w:ascii="Arial" w:hAnsi="Arial" w:cs="Arial"/>
        </w:rPr>
      </w:pPr>
      <w:r w:rsidRPr="00EA1A3B">
        <w:rPr>
          <w:rFonts w:ascii="Arial" w:hAnsi="Arial" w:cs="Arial"/>
        </w:rPr>
        <w:t>Promising</w:t>
      </w:r>
      <w:r w:rsidRPr="00EA1A3B">
        <w:rPr>
          <w:rFonts w:ascii="Arial" w:hAnsi="Arial" w:cs="Arial"/>
          <w:color w:val="000000"/>
        </w:rPr>
        <w:t xml:space="preserve"> Practice Vetting Workgroup</w:t>
      </w:r>
    </w:p>
    <w:p w14:paraId="004040B6" w14:textId="77777777" w:rsidR="003B0104" w:rsidRDefault="003B0104">
      <w:pPr>
        <w:rPr>
          <w:rFonts w:ascii="Arial" w:hAnsi="Arial" w:cs="Arial"/>
          <w:b/>
          <w:sz w:val="32"/>
          <w:szCs w:val="32"/>
        </w:rPr>
      </w:pPr>
      <w:r>
        <w:rPr>
          <w:rFonts w:ascii="Arial" w:hAnsi="Arial" w:cs="Arial"/>
          <w:b/>
          <w:sz w:val="32"/>
          <w:szCs w:val="32"/>
        </w:rPr>
        <w:br w:type="page"/>
      </w:r>
    </w:p>
    <w:p w14:paraId="6371D539" w14:textId="33B6A0B6" w:rsidR="00027310" w:rsidRPr="00EA1A3B" w:rsidRDefault="00EA1A3B" w:rsidP="00331CC6">
      <w:pPr>
        <w:pStyle w:val="Heading3"/>
      </w:pPr>
      <w:r w:rsidRPr="00EA1A3B">
        <w:lastRenderedPageBreak/>
        <w:t>Key Terms</w:t>
      </w:r>
    </w:p>
    <w:p w14:paraId="0F5102A4" w14:textId="0375CB05" w:rsidR="00D603BA" w:rsidRDefault="00D603BA" w:rsidP="00C97CE2">
      <w:pPr>
        <w:spacing w:after="240"/>
        <w:rPr>
          <w:rFonts w:ascii="Arial" w:hAnsi="Arial" w:cs="Arial"/>
          <w:b/>
        </w:rPr>
      </w:pPr>
      <w:r>
        <w:rPr>
          <w:rFonts w:ascii="Arial" w:hAnsi="Arial" w:cs="Arial"/>
          <w:b/>
        </w:rPr>
        <w:t>CBO</w:t>
      </w:r>
      <w:r w:rsidRPr="00EA1A3B">
        <w:rPr>
          <w:rFonts w:ascii="Arial" w:hAnsi="Arial" w:cs="Arial"/>
        </w:rPr>
        <w:t>––</w:t>
      </w:r>
      <w:r w:rsidR="003D2CFF">
        <w:rPr>
          <w:rFonts w:ascii="Arial" w:hAnsi="Arial" w:cs="Arial"/>
        </w:rPr>
        <w:t>refers to C</w:t>
      </w:r>
      <w:r>
        <w:rPr>
          <w:rFonts w:ascii="Arial" w:hAnsi="Arial" w:cs="Arial"/>
        </w:rPr>
        <w:t>ommunity-</w:t>
      </w:r>
      <w:r w:rsidR="003D2CFF">
        <w:rPr>
          <w:rFonts w:ascii="Arial" w:hAnsi="Arial" w:cs="Arial"/>
        </w:rPr>
        <w:t>Based O</w:t>
      </w:r>
      <w:r>
        <w:rPr>
          <w:rFonts w:ascii="Arial" w:hAnsi="Arial" w:cs="Arial"/>
        </w:rPr>
        <w:t>rganization</w:t>
      </w:r>
    </w:p>
    <w:p w14:paraId="5F826AB3" w14:textId="33314020" w:rsidR="0027671C" w:rsidRDefault="00D603BA" w:rsidP="00C97CE2">
      <w:pPr>
        <w:spacing w:after="240"/>
        <w:rPr>
          <w:rFonts w:ascii="Arial" w:hAnsi="Arial" w:cs="Arial"/>
        </w:rPr>
      </w:pPr>
      <w:r>
        <w:rPr>
          <w:rFonts w:ascii="Arial" w:hAnsi="Arial" w:cs="Arial"/>
          <w:b/>
        </w:rPr>
        <w:t>CDE</w:t>
      </w:r>
      <w:r w:rsidRPr="00EA1A3B">
        <w:rPr>
          <w:rFonts w:ascii="Arial" w:hAnsi="Arial" w:cs="Arial"/>
        </w:rPr>
        <w:t>—</w:t>
      </w:r>
      <w:r>
        <w:rPr>
          <w:rFonts w:ascii="Arial" w:hAnsi="Arial" w:cs="Arial"/>
        </w:rPr>
        <w:t>refers to Cali</w:t>
      </w:r>
      <w:r w:rsidR="00C97CE2">
        <w:rPr>
          <w:rFonts w:ascii="Arial" w:hAnsi="Arial" w:cs="Arial"/>
        </w:rPr>
        <w:t>fornia Department of Education</w:t>
      </w:r>
    </w:p>
    <w:p w14:paraId="56E022D2" w14:textId="1C6094AC" w:rsidR="00450B6A" w:rsidRPr="00C97CE2" w:rsidRDefault="00450B6A" w:rsidP="00C97CE2">
      <w:pPr>
        <w:spacing w:after="240"/>
        <w:rPr>
          <w:rFonts w:ascii="Arial" w:hAnsi="Arial" w:cs="Arial"/>
        </w:rPr>
      </w:pPr>
      <w:r>
        <w:rPr>
          <w:rFonts w:ascii="Arial" w:hAnsi="Arial" w:cs="Arial"/>
          <w:b/>
        </w:rPr>
        <w:t>COE</w:t>
      </w:r>
      <w:r w:rsidRPr="00450B6A">
        <w:rPr>
          <w:rFonts w:ascii="Arial" w:hAnsi="Arial" w:cs="Arial"/>
        </w:rPr>
        <w:t>—</w:t>
      </w:r>
      <w:r>
        <w:rPr>
          <w:rFonts w:ascii="Arial" w:hAnsi="Arial" w:cs="Arial"/>
        </w:rPr>
        <w:t>refers to County Office of Education</w:t>
      </w:r>
    </w:p>
    <w:p w14:paraId="37CC8C10" w14:textId="364B89DD" w:rsidR="0027671C" w:rsidRDefault="0027671C" w:rsidP="00C97CE2">
      <w:pPr>
        <w:spacing w:after="240"/>
        <w:rPr>
          <w:rFonts w:ascii="Arial" w:hAnsi="Arial" w:cs="Arial"/>
          <w:b/>
        </w:rPr>
      </w:pPr>
      <w:r w:rsidRPr="0027671C">
        <w:rPr>
          <w:rFonts w:ascii="Arial" w:eastAsia="Times New Roman" w:hAnsi="Arial" w:cs="Arial"/>
          <w:b/>
        </w:rPr>
        <w:t>CoP</w:t>
      </w:r>
      <w:r w:rsidRPr="00EA1A3B">
        <w:rPr>
          <w:rFonts w:ascii="Arial" w:hAnsi="Arial" w:cs="Arial"/>
        </w:rPr>
        <w:t>—</w:t>
      </w:r>
      <w:r w:rsidR="003D2CFF">
        <w:rPr>
          <w:rFonts w:ascii="Arial" w:hAnsi="Arial" w:cs="Arial"/>
        </w:rPr>
        <w:t>refers to C</w:t>
      </w:r>
      <w:r>
        <w:rPr>
          <w:rFonts w:ascii="Arial" w:hAnsi="Arial" w:cs="Arial"/>
        </w:rPr>
        <w:t xml:space="preserve">ommunity of </w:t>
      </w:r>
      <w:r w:rsidR="003D2CFF">
        <w:rPr>
          <w:rFonts w:ascii="Arial" w:hAnsi="Arial" w:cs="Arial"/>
        </w:rPr>
        <w:t>P</w:t>
      </w:r>
      <w:r>
        <w:rPr>
          <w:rFonts w:ascii="Arial" w:hAnsi="Arial" w:cs="Arial"/>
        </w:rPr>
        <w:t xml:space="preserve">ractice </w:t>
      </w:r>
    </w:p>
    <w:p w14:paraId="2512F764" w14:textId="14524517" w:rsidR="0027671C" w:rsidRPr="00FA58C8" w:rsidRDefault="0027671C" w:rsidP="00FA58C8">
      <w:pPr>
        <w:spacing w:after="240"/>
        <w:rPr>
          <w:rFonts w:ascii="Arial" w:hAnsi="Arial" w:cs="Arial"/>
        </w:rPr>
      </w:pPr>
      <w:r>
        <w:rPr>
          <w:rFonts w:ascii="Arial" w:hAnsi="Arial" w:cs="Arial"/>
          <w:b/>
        </w:rPr>
        <w:t>CQI</w:t>
      </w:r>
      <w:r w:rsidRPr="00EA1A3B">
        <w:rPr>
          <w:rFonts w:ascii="Arial" w:hAnsi="Arial" w:cs="Arial"/>
        </w:rPr>
        <w:t>—</w:t>
      </w:r>
      <w:r w:rsidR="00D603BA">
        <w:rPr>
          <w:rFonts w:ascii="Arial" w:hAnsi="Arial" w:cs="Arial"/>
        </w:rPr>
        <w:t xml:space="preserve">refers to </w:t>
      </w:r>
      <w:r w:rsidR="00FA58C8">
        <w:rPr>
          <w:rFonts w:ascii="Arial" w:hAnsi="Arial" w:cs="Arial"/>
        </w:rPr>
        <w:t>Continuous Quality Improvement</w:t>
      </w:r>
    </w:p>
    <w:p w14:paraId="072A54D3" w14:textId="449361BA" w:rsidR="00027310" w:rsidRPr="00EA1A3B" w:rsidRDefault="00EA1A3B" w:rsidP="00FA58C8">
      <w:pPr>
        <w:spacing w:after="240"/>
        <w:rPr>
          <w:rFonts w:ascii="Arial" w:hAnsi="Arial" w:cs="Arial"/>
        </w:rPr>
      </w:pPr>
      <w:r w:rsidRPr="00EA1A3B">
        <w:rPr>
          <w:rFonts w:ascii="Arial" w:hAnsi="Arial" w:cs="Arial"/>
          <w:b/>
        </w:rPr>
        <w:t>EXLD</w:t>
      </w:r>
      <w:r w:rsidRPr="00EA1A3B">
        <w:rPr>
          <w:rFonts w:ascii="Arial" w:hAnsi="Arial" w:cs="Arial"/>
        </w:rPr>
        <w:t xml:space="preserve">—refers to the </w:t>
      </w:r>
      <w:r w:rsidR="00461B5B">
        <w:rPr>
          <w:rFonts w:ascii="Arial" w:hAnsi="Arial" w:cs="Arial"/>
        </w:rPr>
        <w:t xml:space="preserve">CDE’s </w:t>
      </w:r>
      <w:r w:rsidRPr="00EA1A3B">
        <w:rPr>
          <w:rFonts w:ascii="Arial" w:hAnsi="Arial" w:cs="Arial"/>
        </w:rPr>
        <w:t>Expanded Learning Division</w:t>
      </w:r>
    </w:p>
    <w:p w14:paraId="1C329D8C" w14:textId="7781CC98" w:rsidR="00027310" w:rsidRDefault="00C770D4" w:rsidP="00FA58C8">
      <w:pPr>
        <w:spacing w:after="240"/>
        <w:ind w:left="0" w:firstLine="0"/>
        <w:rPr>
          <w:rFonts w:ascii="Arial" w:hAnsi="Arial" w:cs="Arial"/>
        </w:rPr>
      </w:pPr>
      <w:r>
        <w:rPr>
          <w:rFonts w:ascii="Arial" w:hAnsi="Arial" w:cs="Arial"/>
          <w:b/>
        </w:rPr>
        <w:t xml:space="preserve">Expanded </w:t>
      </w:r>
      <w:r w:rsidR="00EA1A3B" w:rsidRPr="00EA1A3B">
        <w:rPr>
          <w:rFonts w:ascii="Arial" w:hAnsi="Arial" w:cs="Arial"/>
          <w:b/>
        </w:rPr>
        <w:t>L</w:t>
      </w:r>
      <w:r>
        <w:rPr>
          <w:rFonts w:ascii="Arial" w:hAnsi="Arial" w:cs="Arial"/>
          <w:b/>
        </w:rPr>
        <w:t>earning programs</w:t>
      </w:r>
      <w:r w:rsidR="00EA1A3B" w:rsidRPr="00EA1A3B">
        <w:rPr>
          <w:rFonts w:ascii="Arial" w:hAnsi="Arial" w:cs="Arial"/>
        </w:rPr>
        <w:t>––refers to an expanded learning program that focuses on developing the academic, social, emotional, and physical needs and interests of pupils through hands-on engaging learning experiences. E</w:t>
      </w:r>
      <w:r>
        <w:rPr>
          <w:rFonts w:ascii="Arial" w:hAnsi="Arial" w:cs="Arial"/>
        </w:rPr>
        <w:t>xpanded Learning program</w:t>
      </w:r>
      <w:r w:rsidR="00EA1A3B" w:rsidRPr="00EA1A3B">
        <w:rPr>
          <w:rFonts w:ascii="Arial" w:hAnsi="Arial" w:cs="Arial"/>
        </w:rPr>
        <w:t>s are pupil-centered, results driven, include community partners, and complement, but do not replicate learning activities in the regular school day and school year (</w:t>
      </w:r>
      <w:r w:rsidR="00EA1A3B" w:rsidRPr="00EA1A3B">
        <w:rPr>
          <w:rFonts w:ascii="Arial" w:hAnsi="Arial" w:cs="Arial"/>
          <w:i/>
        </w:rPr>
        <w:t>EC</w:t>
      </w:r>
      <w:r w:rsidR="00FA58C8">
        <w:rPr>
          <w:rFonts w:ascii="Arial" w:hAnsi="Arial" w:cs="Arial"/>
        </w:rPr>
        <w:t xml:space="preserve"> Section 8482.1(a</w:t>
      </w:r>
      <w:r w:rsidR="00450B6A">
        <w:rPr>
          <w:rFonts w:ascii="Arial" w:hAnsi="Arial" w:cs="Arial"/>
        </w:rPr>
        <w:t>)</w:t>
      </w:r>
      <w:r w:rsidR="00EA1A3B" w:rsidRPr="00EA1A3B">
        <w:rPr>
          <w:rFonts w:ascii="Arial" w:hAnsi="Arial" w:cs="Arial"/>
        </w:rPr>
        <w:t>).</w:t>
      </w:r>
    </w:p>
    <w:p w14:paraId="52B9F163" w14:textId="2EDA54BB" w:rsidR="00312F84" w:rsidRDefault="00312F84" w:rsidP="00FA58C8">
      <w:pPr>
        <w:spacing w:after="240"/>
        <w:rPr>
          <w:rFonts w:ascii="Arial" w:hAnsi="Arial" w:cs="Arial"/>
        </w:rPr>
      </w:pPr>
      <w:r w:rsidRPr="00312F84">
        <w:rPr>
          <w:rFonts w:ascii="Arial" w:hAnsi="Arial" w:cs="Arial"/>
          <w:b/>
        </w:rPr>
        <w:t>FY</w:t>
      </w:r>
      <w:r w:rsidRPr="00EA1A3B">
        <w:rPr>
          <w:rFonts w:ascii="Arial" w:hAnsi="Arial" w:cs="Arial"/>
        </w:rPr>
        <w:t>––</w:t>
      </w:r>
      <w:r w:rsidR="00D603BA">
        <w:rPr>
          <w:rFonts w:ascii="Arial" w:hAnsi="Arial" w:cs="Arial"/>
        </w:rPr>
        <w:t xml:space="preserve">refers to </w:t>
      </w:r>
      <w:r w:rsidR="00FA58C8">
        <w:rPr>
          <w:rFonts w:ascii="Arial" w:hAnsi="Arial" w:cs="Arial"/>
        </w:rPr>
        <w:t xml:space="preserve">Fiscal Year </w:t>
      </w:r>
    </w:p>
    <w:p w14:paraId="3B12ABEB" w14:textId="58FA258E" w:rsidR="00D603BA" w:rsidRPr="00FA58C8" w:rsidRDefault="00D603BA" w:rsidP="00FA58C8">
      <w:pPr>
        <w:spacing w:after="240"/>
        <w:ind w:left="0" w:firstLine="0"/>
        <w:rPr>
          <w:rFonts w:ascii="Arial" w:hAnsi="Arial" w:cs="Arial"/>
        </w:rPr>
      </w:pPr>
      <w:r>
        <w:rPr>
          <w:rFonts w:ascii="Arial" w:hAnsi="Arial" w:cs="Arial"/>
          <w:b/>
        </w:rPr>
        <w:t>Grantee</w:t>
      </w:r>
      <w:r w:rsidRPr="00EA1A3B">
        <w:rPr>
          <w:rFonts w:ascii="Arial" w:hAnsi="Arial" w:cs="Arial"/>
        </w:rPr>
        <w:t>––</w:t>
      </w:r>
      <w:r>
        <w:rPr>
          <w:rFonts w:ascii="Arial" w:hAnsi="Arial" w:cs="Arial"/>
        </w:rPr>
        <w:t xml:space="preserve">refers </w:t>
      </w:r>
      <w:r w:rsidRPr="00957837">
        <w:rPr>
          <w:rFonts w:ascii="Arial" w:hAnsi="Arial" w:cs="Arial"/>
        </w:rPr>
        <w:t xml:space="preserve">to </w:t>
      </w:r>
      <w:r w:rsidR="00C770D4">
        <w:rPr>
          <w:rFonts w:ascii="Arial" w:hAnsi="Arial" w:cs="Arial"/>
        </w:rPr>
        <w:t>Expanded Learning program</w:t>
      </w:r>
      <w:r w:rsidR="00450B6A">
        <w:rPr>
          <w:rFonts w:ascii="Arial" w:hAnsi="Arial" w:cs="Arial"/>
        </w:rPr>
        <w:t>s</w:t>
      </w:r>
      <w:r w:rsidRPr="00957837">
        <w:rPr>
          <w:rFonts w:ascii="Arial" w:hAnsi="Arial" w:cs="Arial"/>
        </w:rPr>
        <w:t xml:space="preserve"> that receive federal funding for 21</w:t>
      </w:r>
      <w:r w:rsidRPr="00957837">
        <w:rPr>
          <w:rFonts w:ascii="Arial" w:hAnsi="Arial" w:cs="Arial"/>
          <w:sz w:val="22"/>
          <w:szCs w:val="40"/>
          <w:vertAlign w:val="superscript"/>
        </w:rPr>
        <w:t>st</w:t>
      </w:r>
      <w:r w:rsidRPr="00957837">
        <w:rPr>
          <w:rFonts w:ascii="Arial" w:hAnsi="Arial" w:cs="Arial"/>
        </w:rPr>
        <w:t xml:space="preserve"> Century Community Learning Centers (</w:t>
      </w:r>
      <w:r>
        <w:rPr>
          <w:rFonts w:ascii="Arial" w:hAnsi="Arial" w:cs="Arial"/>
        </w:rPr>
        <w:t>21</w:t>
      </w:r>
      <w:r w:rsidRPr="00D603BA">
        <w:rPr>
          <w:rFonts w:ascii="Arial" w:hAnsi="Arial" w:cs="Arial"/>
          <w:vertAlign w:val="superscript"/>
        </w:rPr>
        <w:t>st</w:t>
      </w:r>
      <w:r>
        <w:rPr>
          <w:rFonts w:ascii="Arial" w:hAnsi="Arial" w:cs="Arial"/>
        </w:rPr>
        <w:t xml:space="preserve"> </w:t>
      </w:r>
      <w:r w:rsidRPr="00957837">
        <w:rPr>
          <w:rFonts w:ascii="Arial" w:hAnsi="Arial" w:cs="Arial"/>
        </w:rPr>
        <w:t>CCLC</w:t>
      </w:r>
      <w:r>
        <w:rPr>
          <w:rFonts w:ascii="Arial" w:hAnsi="Arial" w:cs="Arial"/>
        </w:rPr>
        <w:t xml:space="preserve"> and </w:t>
      </w:r>
      <w:r>
        <w:rPr>
          <w:rFonts w:ascii="Helvetica" w:hAnsi="Helvetica"/>
          <w:color w:val="000000"/>
          <w:shd w:val="clear" w:color="auto" w:fill="FFFFFF"/>
        </w:rPr>
        <w:t>21</w:t>
      </w:r>
      <w:r>
        <w:rPr>
          <w:rFonts w:ascii="Helvetica" w:hAnsi="Helvetica"/>
          <w:color w:val="000000"/>
          <w:sz w:val="18"/>
          <w:szCs w:val="18"/>
          <w:shd w:val="clear" w:color="auto" w:fill="FFFFFF"/>
          <w:vertAlign w:val="superscript"/>
        </w:rPr>
        <w:t>st</w:t>
      </w:r>
      <w:r>
        <w:rPr>
          <w:rFonts w:ascii="Helvetica" w:hAnsi="Helvetica"/>
          <w:color w:val="000000"/>
          <w:shd w:val="clear" w:color="auto" w:fill="FFFFFF"/>
        </w:rPr>
        <w:t> Century High School ASSETs Program</w:t>
      </w:r>
      <w:r w:rsidRPr="00957837">
        <w:rPr>
          <w:rFonts w:ascii="Arial" w:hAnsi="Arial" w:cs="Arial"/>
        </w:rPr>
        <w:t>) sites and/or state funding for After School Education and Safety (ASES) sites in their counties</w:t>
      </w:r>
      <w:r>
        <w:rPr>
          <w:rFonts w:ascii="Arial" w:hAnsi="Arial" w:cs="Arial"/>
        </w:rPr>
        <w:t>.</w:t>
      </w:r>
    </w:p>
    <w:p w14:paraId="300D79C5" w14:textId="0F7F8EE8" w:rsidR="00D603BA" w:rsidRPr="00EA1A3B" w:rsidRDefault="00D603BA" w:rsidP="00FA58C8">
      <w:pPr>
        <w:spacing w:after="240"/>
        <w:rPr>
          <w:rFonts w:ascii="Arial" w:hAnsi="Arial" w:cs="Arial"/>
        </w:rPr>
      </w:pPr>
      <w:r w:rsidRPr="00D603BA">
        <w:rPr>
          <w:rFonts w:ascii="Arial" w:hAnsi="Arial" w:cs="Arial"/>
          <w:b/>
        </w:rPr>
        <w:t>LEA</w:t>
      </w:r>
      <w:r w:rsidRPr="00EA1A3B">
        <w:rPr>
          <w:rFonts w:ascii="Arial" w:hAnsi="Arial" w:cs="Arial"/>
        </w:rPr>
        <w:t>––</w:t>
      </w:r>
      <w:r w:rsidR="003D2CFF">
        <w:rPr>
          <w:rFonts w:ascii="Arial" w:hAnsi="Arial" w:cs="Arial"/>
        </w:rPr>
        <w:t>refers to L</w:t>
      </w:r>
      <w:r>
        <w:rPr>
          <w:rFonts w:ascii="Arial" w:hAnsi="Arial" w:cs="Arial"/>
        </w:rPr>
        <w:t xml:space="preserve">ocal </w:t>
      </w:r>
      <w:r w:rsidR="003D2CFF">
        <w:rPr>
          <w:rFonts w:ascii="Arial" w:hAnsi="Arial" w:cs="Arial"/>
        </w:rPr>
        <w:t>E</w:t>
      </w:r>
      <w:r>
        <w:rPr>
          <w:rFonts w:ascii="Arial" w:hAnsi="Arial" w:cs="Arial"/>
        </w:rPr>
        <w:t xml:space="preserve">ducational </w:t>
      </w:r>
      <w:r w:rsidR="003D2CFF">
        <w:rPr>
          <w:rFonts w:ascii="Arial" w:hAnsi="Arial" w:cs="Arial"/>
        </w:rPr>
        <w:t>A</w:t>
      </w:r>
      <w:r w:rsidR="00FA58C8">
        <w:rPr>
          <w:rFonts w:ascii="Arial" w:hAnsi="Arial" w:cs="Arial"/>
        </w:rPr>
        <w:t>gency</w:t>
      </w:r>
    </w:p>
    <w:p w14:paraId="038453A9" w14:textId="2B9A1759" w:rsidR="0027671C" w:rsidRDefault="0027671C" w:rsidP="00FA58C8">
      <w:pPr>
        <w:spacing w:after="240"/>
        <w:rPr>
          <w:rFonts w:ascii="Arial" w:hAnsi="Arial" w:cs="Arial"/>
          <w:b/>
        </w:rPr>
      </w:pPr>
      <w:r>
        <w:rPr>
          <w:rFonts w:ascii="Arial" w:hAnsi="Arial" w:cs="Arial"/>
          <w:b/>
        </w:rPr>
        <w:t>PD</w:t>
      </w:r>
      <w:r w:rsidRPr="00EA1A3B">
        <w:rPr>
          <w:rFonts w:ascii="Arial" w:hAnsi="Arial" w:cs="Arial"/>
        </w:rPr>
        <w:t>––</w:t>
      </w:r>
      <w:r w:rsidR="00D603BA">
        <w:rPr>
          <w:rFonts w:ascii="Arial" w:hAnsi="Arial" w:cs="Arial"/>
        </w:rPr>
        <w:t xml:space="preserve">refers to </w:t>
      </w:r>
      <w:r>
        <w:rPr>
          <w:rFonts w:ascii="Arial" w:hAnsi="Arial" w:cs="Arial"/>
        </w:rPr>
        <w:t>Professional Development</w:t>
      </w:r>
    </w:p>
    <w:p w14:paraId="1B6B68EF" w14:textId="517E8C98" w:rsidR="00027310" w:rsidRDefault="00EA1A3B" w:rsidP="00FA58C8">
      <w:pPr>
        <w:spacing w:after="240"/>
        <w:ind w:left="0" w:firstLine="0"/>
        <w:rPr>
          <w:rFonts w:ascii="Arial" w:hAnsi="Arial" w:cs="Arial"/>
        </w:rPr>
      </w:pPr>
      <w:r w:rsidRPr="00EA1A3B">
        <w:rPr>
          <w:rFonts w:ascii="Arial" w:hAnsi="Arial" w:cs="Arial"/>
          <w:b/>
        </w:rPr>
        <w:t>Program Director</w:t>
      </w:r>
      <w:r w:rsidRPr="00EA1A3B">
        <w:rPr>
          <w:rFonts w:ascii="Arial" w:hAnsi="Arial" w:cs="Arial"/>
        </w:rPr>
        <w:t xml:space="preserve">––refers to a staff person that generally oversees the site coordinator. This term can vary region to region, some other terms used includes, but </w:t>
      </w:r>
      <w:r w:rsidR="00450B6A">
        <w:rPr>
          <w:rFonts w:ascii="Arial" w:hAnsi="Arial" w:cs="Arial"/>
        </w:rPr>
        <w:t>is not limited to:</w:t>
      </w:r>
      <w:r w:rsidRPr="00EA1A3B">
        <w:rPr>
          <w:rFonts w:ascii="Arial" w:hAnsi="Arial" w:cs="Arial"/>
        </w:rPr>
        <w:t xml:space="preserve"> regional manager, region director, grant manager, etc.</w:t>
      </w:r>
    </w:p>
    <w:p w14:paraId="2F558CDC" w14:textId="7EE48632" w:rsidR="00312F84" w:rsidRDefault="00312F84" w:rsidP="00FA58C8">
      <w:pPr>
        <w:spacing w:after="240"/>
        <w:rPr>
          <w:rFonts w:ascii="Arial" w:hAnsi="Arial" w:cs="Arial"/>
        </w:rPr>
      </w:pPr>
      <w:r w:rsidRPr="00312F84">
        <w:rPr>
          <w:rFonts w:ascii="Arial" w:hAnsi="Arial" w:cs="Arial"/>
          <w:b/>
        </w:rPr>
        <w:t>Q</w:t>
      </w:r>
      <w:r w:rsidRPr="00EA1A3B">
        <w:rPr>
          <w:rFonts w:ascii="Arial" w:hAnsi="Arial" w:cs="Arial"/>
        </w:rPr>
        <w:t>––</w:t>
      </w:r>
      <w:r w:rsidR="00D603BA">
        <w:rPr>
          <w:rFonts w:ascii="Arial" w:hAnsi="Arial" w:cs="Arial"/>
        </w:rPr>
        <w:t xml:space="preserve">refers to </w:t>
      </w:r>
      <w:r w:rsidR="00FA58C8">
        <w:rPr>
          <w:rFonts w:ascii="Arial" w:hAnsi="Arial" w:cs="Arial"/>
        </w:rPr>
        <w:t>Quarter</w:t>
      </w:r>
    </w:p>
    <w:p w14:paraId="2574C43A" w14:textId="1FFD2A58" w:rsidR="00D603BA" w:rsidRPr="00EA1A3B" w:rsidRDefault="00D603BA" w:rsidP="00FA58C8">
      <w:pPr>
        <w:spacing w:after="240"/>
        <w:rPr>
          <w:rFonts w:ascii="Arial" w:hAnsi="Arial" w:cs="Arial"/>
        </w:rPr>
      </w:pPr>
      <w:r w:rsidRPr="00D603BA">
        <w:rPr>
          <w:rFonts w:ascii="Arial" w:hAnsi="Arial" w:cs="Arial"/>
          <w:b/>
        </w:rPr>
        <w:t>QDT</w:t>
      </w:r>
      <w:r w:rsidRPr="00EA1A3B">
        <w:rPr>
          <w:rFonts w:ascii="Arial" w:hAnsi="Arial" w:cs="Arial"/>
        </w:rPr>
        <w:t>––</w:t>
      </w:r>
      <w:r w:rsidR="00FA58C8">
        <w:rPr>
          <w:rFonts w:ascii="Arial" w:hAnsi="Arial" w:cs="Arial"/>
        </w:rPr>
        <w:t>refers to Quality Design Team</w:t>
      </w:r>
    </w:p>
    <w:p w14:paraId="1B80EB3B" w14:textId="1736544A" w:rsidR="00027310" w:rsidRPr="00EA1A3B" w:rsidRDefault="00EA1A3B" w:rsidP="00FA58C8">
      <w:pPr>
        <w:spacing w:after="240"/>
        <w:ind w:left="0" w:firstLine="0"/>
        <w:rPr>
          <w:rFonts w:ascii="Arial" w:hAnsi="Arial" w:cs="Arial"/>
        </w:rPr>
      </w:pPr>
      <w:r w:rsidRPr="00EA1A3B">
        <w:rPr>
          <w:rFonts w:ascii="Arial" w:hAnsi="Arial" w:cs="Arial"/>
          <w:b/>
        </w:rPr>
        <w:t>Regional County Lead/Staff</w:t>
      </w:r>
      <w:r w:rsidRPr="00EA1A3B">
        <w:rPr>
          <w:rFonts w:ascii="Arial" w:hAnsi="Arial" w:cs="Arial"/>
        </w:rPr>
        <w:t>—refers to COE personnel that currently receives System of Support for Expanded Learning funding from a grant administered by the C</w:t>
      </w:r>
      <w:r w:rsidR="00450B6A">
        <w:rPr>
          <w:rFonts w:ascii="Arial" w:hAnsi="Arial" w:cs="Arial"/>
        </w:rPr>
        <w:t>DE</w:t>
      </w:r>
      <w:r w:rsidRPr="00EA1A3B">
        <w:rPr>
          <w:rFonts w:ascii="Arial" w:hAnsi="Arial" w:cs="Arial"/>
        </w:rPr>
        <w:t>.</w:t>
      </w:r>
    </w:p>
    <w:p w14:paraId="3BCD03D6" w14:textId="01BC60EB" w:rsidR="00027310" w:rsidRPr="00EA1A3B" w:rsidRDefault="00EA1A3B" w:rsidP="00FA58C8">
      <w:pPr>
        <w:spacing w:after="240"/>
        <w:ind w:left="0" w:firstLine="0"/>
        <w:rPr>
          <w:rFonts w:ascii="Arial" w:hAnsi="Arial" w:cs="Arial"/>
        </w:rPr>
      </w:pPr>
      <w:r w:rsidRPr="00EA1A3B">
        <w:rPr>
          <w:rFonts w:ascii="Arial" w:hAnsi="Arial" w:cs="Arial"/>
          <w:b/>
        </w:rPr>
        <w:t>Regional Teams</w:t>
      </w:r>
      <w:r w:rsidRPr="00EA1A3B">
        <w:rPr>
          <w:rFonts w:ascii="Arial" w:hAnsi="Arial" w:cs="Arial"/>
        </w:rPr>
        <w:t>—ref</w:t>
      </w:r>
      <w:r w:rsidR="00450B6A">
        <w:rPr>
          <w:rFonts w:ascii="Arial" w:hAnsi="Arial" w:cs="Arial"/>
        </w:rPr>
        <w:t>ers to COE</w:t>
      </w:r>
      <w:r w:rsidRPr="00EA1A3B">
        <w:rPr>
          <w:rFonts w:ascii="Arial" w:hAnsi="Arial" w:cs="Arial"/>
        </w:rPr>
        <w:t xml:space="preserve"> personne</w:t>
      </w:r>
      <w:r w:rsidR="00286D82">
        <w:rPr>
          <w:rFonts w:ascii="Arial" w:hAnsi="Arial" w:cs="Arial"/>
        </w:rPr>
        <w:t>l and EXLD</w:t>
      </w:r>
      <w:r w:rsidRPr="00EA1A3B">
        <w:rPr>
          <w:rFonts w:ascii="Arial" w:hAnsi="Arial" w:cs="Arial"/>
        </w:rPr>
        <w:t xml:space="preserve"> personnel that are assigned to a </w:t>
      </w:r>
      <w:proofErr w:type="gramStart"/>
      <w:r w:rsidRPr="00EA1A3B">
        <w:rPr>
          <w:rFonts w:ascii="Arial" w:hAnsi="Arial" w:cs="Arial"/>
        </w:rPr>
        <w:t>region and/or county/counties</w:t>
      </w:r>
      <w:proofErr w:type="gramEnd"/>
      <w:r w:rsidRPr="00EA1A3B">
        <w:rPr>
          <w:rFonts w:ascii="Arial" w:hAnsi="Arial" w:cs="Arial"/>
        </w:rPr>
        <w:t xml:space="preserve"> and provide technical assistance to </w:t>
      </w:r>
      <w:r w:rsidR="00C770D4">
        <w:rPr>
          <w:rFonts w:ascii="Arial" w:hAnsi="Arial" w:cs="Arial"/>
        </w:rPr>
        <w:t>Expanded Learning program</w:t>
      </w:r>
      <w:r w:rsidR="00450B6A">
        <w:rPr>
          <w:rFonts w:ascii="Arial" w:hAnsi="Arial" w:cs="Arial"/>
        </w:rPr>
        <w:t>s</w:t>
      </w:r>
      <w:r w:rsidRPr="00EA1A3B">
        <w:rPr>
          <w:rFonts w:ascii="Arial" w:hAnsi="Arial" w:cs="Arial"/>
        </w:rPr>
        <w:t>.</w:t>
      </w:r>
    </w:p>
    <w:p w14:paraId="32DDD048" w14:textId="4E4E4750" w:rsidR="00027310" w:rsidRPr="00EA1A3B" w:rsidRDefault="00EA1A3B">
      <w:pPr>
        <w:rPr>
          <w:rFonts w:ascii="Arial" w:hAnsi="Arial" w:cs="Arial"/>
        </w:rPr>
      </w:pPr>
      <w:r w:rsidRPr="00EA1A3B">
        <w:rPr>
          <w:rFonts w:ascii="Arial" w:hAnsi="Arial" w:cs="Arial"/>
          <w:b/>
        </w:rPr>
        <w:t>Site Coordinator</w:t>
      </w:r>
      <w:r w:rsidRPr="00EA1A3B">
        <w:rPr>
          <w:rFonts w:ascii="Arial" w:hAnsi="Arial" w:cs="Arial"/>
        </w:rPr>
        <w:t xml:space="preserve">— refers to a staff person </w:t>
      </w:r>
      <w:r w:rsidR="00BB178A" w:rsidRPr="00EA1A3B">
        <w:rPr>
          <w:rFonts w:ascii="Arial" w:hAnsi="Arial" w:cs="Arial"/>
        </w:rPr>
        <w:t>that generally</w:t>
      </w:r>
      <w:r w:rsidRPr="00EA1A3B">
        <w:rPr>
          <w:rFonts w:ascii="Arial" w:hAnsi="Arial" w:cs="Arial"/>
        </w:rPr>
        <w:t xml:space="preserve"> oversees one site.</w:t>
      </w:r>
    </w:p>
    <w:p w14:paraId="584348D7" w14:textId="2A409FAD" w:rsidR="00027310" w:rsidRPr="003B0104" w:rsidRDefault="00EA1A3B" w:rsidP="00FA58C8">
      <w:pPr>
        <w:spacing w:after="240"/>
        <w:ind w:left="0" w:firstLine="0"/>
        <w:rPr>
          <w:rFonts w:ascii="Arial" w:hAnsi="Arial" w:cs="Arial"/>
        </w:rPr>
      </w:pPr>
      <w:r w:rsidRPr="00EA1A3B">
        <w:rPr>
          <w:rFonts w:ascii="Arial" w:hAnsi="Arial" w:cs="Arial"/>
          <w:b/>
        </w:rPr>
        <w:t>SSEL</w:t>
      </w:r>
      <w:r w:rsidRPr="00EA1A3B">
        <w:rPr>
          <w:rFonts w:ascii="Arial" w:hAnsi="Arial" w:cs="Arial"/>
        </w:rPr>
        <w:t>—refers to the System of Support for Expanded Learning.</w:t>
      </w:r>
      <w:r w:rsidR="003B0104">
        <w:rPr>
          <w:rFonts w:ascii="Arial" w:hAnsi="Arial" w:cs="Arial"/>
        </w:rPr>
        <w:t xml:space="preserve"> </w:t>
      </w:r>
      <w:r w:rsidR="003B0104" w:rsidRPr="003B0104">
        <w:rPr>
          <w:rFonts w:ascii="Arial" w:hAnsi="Arial" w:cs="Arial"/>
        </w:rPr>
        <w:t>T</w:t>
      </w:r>
      <w:r w:rsidR="003B0104" w:rsidRPr="0055552F">
        <w:rPr>
          <w:rFonts w:ascii="Arial" w:eastAsia="Calibri" w:hAnsi="Arial" w:cs="Arial"/>
        </w:rPr>
        <w:t>he purpose of the California (SSEL) is to build the</w:t>
      </w:r>
      <w:r w:rsidR="00C770D4">
        <w:rPr>
          <w:rFonts w:ascii="Arial" w:eastAsia="Calibri" w:hAnsi="Arial" w:cs="Arial"/>
        </w:rPr>
        <w:t xml:space="preserve"> capacity of Expanded Learning program</w:t>
      </w:r>
      <w:r w:rsidR="003B0104" w:rsidRPr="0055552F">
        <w:rPr>
          <w:rFonts w:ascii="Arial" w:eastAsia="Calibri" w:hAnsi="Arial" w:cs="Arial"/>
        </w:rPr>
        <w:t xml:space="preserve">s to meet all grant requirements </w:t>
      </w:r>
      <w:r w:rsidR="003B0104" w:rsidRPr="0055552F">
        <w:rPr>
          <w:rFonts w:ascii="Arial" w:eastAsia="Calibri" w:hAnsi="Arial" w:cs="Arial"/>
        </w:rPr>
        <w:lastRenderedPageBreak/>
        <w:t>defined in California statute and to promote high quality programs and services. The SSEL consists of EXLD staff, designated County Leads/Staff and contracted T</w:t>
      </w:r>
      <w:r w:rsidR="00450B6A">
        <w:rPr>
          <w:rFonts w:ascii="Arial" w:eastAsia="Calibri" w:hAnsi="Arial" w:cs="Arial"/>
        </w:rPr>
        <w:t xml:space="preserve">echnical </w:t>
      </w:r>
      <w:r w:rsidR="003B0104" w:rsidRPr="0055552F">
        <w:rPr>
          <w:rFonts w:ascii="Arial" w:eastAsia="Calibri" w:hAnsi="Arial" w:cs="Arial"/>
        </w:rPr>
        <w:t>A</w:t>
      </w:r>
      <w:r w:rsidR="00450B6A">
        <w:rPr>
          <w:rFonts w:ascii="Arial" w:eastAsia="Calibri" w:hAnsi="Arial" w:cs="Arial"/>
        </w:rPr>
        <w:t>ssistance</w:t>
      </w:r>
      <w:r w:rsidR="003B0104" w:rsidRPr="0055552F">
        <w:rPr>
          <w:rFonts w:ascii="Arial" w:eastAsia="Calibri" w:hAnsi="Arial" w:cs="Arial"/>
        </w:rPr>
        <w:t xml:space="preserve"> Providers.</w:t>
      </w:r>
    </w:p>
    <w:p w14:paraId="18830AF7" w14:textId="2C129DA2" w:rsidR="00FA58C8" w:rsidRPr="00EA1A3B" w:rsidRDefault="00EA1A3B" w:rsidP="00FA58C8">
      <w:pPr>
        <w:spacing w:after="240"/>
        <w:ind w:left="0" w:firstLine="0"/>
        <w:rPr>
          <w:rFonts w:ascii="Arial" w:hAnsi="Arial" w:cs="Arial"/>
        </w:rPr>
      </w:pPr>
      <w:r w:rsidRPr="00DF2099">
        <w:rPr>
          <w:rFonts w:ascii="Arial" w:hAnsi="Arial" w:cs="Arial"/>
          <w:b/>
        </w:rPr>
        <w:t>SSEL Ecosystem</w:t>
      </w:r>
      <w:r w:rsidRPr="00DF2099">
        <w:rPr>
          <w:rFonts w:ascii="Arial" w:hAnsi="Arial" w:cs="Arial"/>
        </w:rPr>
        <w:t xml:space="preserve">— refers to </w:t>
      </w:r>
      <w:r w:rsidR="003B0104" w:rsidRPr="00DF2099">
        <w:rPr>
          <w:rFonts w:ascii="Arial" w:hAnsi="Arial" w:cs="Arial"/>
        </w:rPr>
        <w:t>the</w:t>
      </w:r>
      <w:r w:rsidR="003B0104">
        <w:rPr>
          <w:rFonts w:ascii="Arial" w:hAnsi="Arial" w:cs="Arial"/>
        </w:rPr>
        <w:t xml:space="preserve"> SSEL as well as</w:t>
      </w:r>
      <w:r w:rsidRPr="00EA1A3B">
        <w:rPr>
          <w:rFonts w:ascii="Arial" w:hAnsi="Arial" w:cs="Arial"/>
        </w:rPr>
        <w:t xml:space="preserve"> statewide </w:t>
      </w:r>
      <w:r w:rsidR="0059703F">
        <w:rPr>
          <w:rFonts w:ascii="Arial" w:hAnsi="Arial" w:cs="Arial"/>
        </w:rPr>
        <w:t>T</w:t>
      </w:r>
      <w:r w:rsidR="00450B6A">
        <w:rPr>
          <w:rFonts w:ascii="Arial" w:hAnsi="Arial" w:cs="Arial"/>
        </w:rPr>
        <w:t>echnical Assistance</w:t>
      </w:r>
      <w:r w:rsidR="0059703F">
        <w:rPr>
          <w:rFonts w:ascii="Arial" w:hAnsi="Arial" w:cs="Arial"/>
        </w:rPr>
        <w:t xml:space="preserve"> </w:t>
      </w:r>
      <w:r w:rsidRPr="00EA1A3B">
        <w:rPr>
          <w:rFonts w:ascii="Arial" w:hAnsi="Arial" w:cs="Arial"/>
        </w:rPr>
        <w:t>contractors, students, practitioners, T</w:t>
      </w:r>
      <w:r w:rsidR="00450B6A">
        <w:rPr>
          <w:rFonts w:ascii="Arial" w:hAnsi="Arial" w:cs="Arial"/>
        </w:rPr>
        <w:t xml:space="preserve">echnical </w:t>
      </w:r>
      <w:r w:rsidRPr="00EA1A3B">
        <w:rPr>
          <w:rFonts w:ascii="Arial" w:hAnsi="Arial" w:cs="Arial"/>
        </w:rPr>
        <w:t>A</w:t>
      </w:r>
      <w:r w:rsidR="00450B6A">
        <w:rPr>
          <w:rFonts w:ascii="Arial" w:hAnsi="Arial" w:cs="Arial"/>
        </w:rPr>
        <w:t>ssistance</w:t>
      </w:r>
      <w:r w:rsidRPr="00EA1A3B">
        <w:rPr>
          <w:rFonts w:ascii="Arial" w:hAnsi="Arial" w:cs="Arial"/>
        </w:rPr>
        <w:t xml:space="preserve"> providers, LEAs, schools, agencies, and other partners that are part of the expanded learning field.</w:t>
      </w:r>
    </w:p>
    <w:p w14:paraId="281369D6" w14:textId="72A8A279" w:rsidR="00027310" w:rsidRPr="00EA1A3B" w:rsidRDefault="00EA1A3B" w:rsidP="00FA58C8">
      <w:pPr>
        <w:spacing w:after="240"/>
        <w:ind w:left="0" w:firstLine="0"/>
        <w:rPr>
          <w:rFonts w:ascii="Arial" w:hAnsi="Arial" w:cs="Arial"/>
        </w:rPr>
      </w:pPr>
      <w:r w:rsidRPr="00EA1A3B">
        <w:rPr>
          <w:rFonts w:ascii="Arial" w:hAnsi="Arial" w:cs="Arial"/>
          <w:b/>
        </w:rPr>
        <w:t>TA</w:t>
      </w:r>
      <w:r w:rsidRPr="00EA1A3B">
        <w:rPr>
          <w:rFonts w:ascii="Arial" w:hAnsi="Arial" w:cs="Arial"/>
        </w:rPr>
        <w:t>—refers to technical assistance.</w:t>
      </w:r>
      <w:r w:rsidR="003B0104">
        <w:rPr>
          <w:rFonts w:ascii="Arial" w:hAnsi="Arial" w:cs="Arial"/>
        </w:rPr>
        <w:t xml:space="preserve"> </w:t>
      </w:r>
      <w:r w:rsidR="003B0104">
        <w:rPr>
          <w:rFonts w:ascii="Arial" w:eastAsia="Calibri" w:hAnsi="Arial" w:cs="Arial"/>
          <w:color w:val="282828"/>
        </w:rPr>
        <w:t>TA</w:t>
      </w:r>
      <w:r w:rsidR="003B0104" w:rsidRPr="00BD0100">
        <w:rPr>
          <w:rFonts w:ascii="Arial" w:eastAsia="Calibri" w:hAnsi="Arial" w:cs="Arial"/>
          <w:color w:val="282828"/>
        </w:rPr>
        <w:t xml:space="preserve"> has been defined as ongoing, needs-driven support services to create effective</w:t>
      </w:r>
      <w:r w:rsidR="00C770D4">
        <w:rPr>
          <w:rFonts w:ascii="Arial" w:eastAsia="Calibri" w:hAnsi="Arial" w:cs="Arial"/>
          <w:color w:val="282828"/>
        </w:rPr>
        <w:t xml:space="preserve"> and quality Expanded Learning program</w:t>
      </w:r>
      <w:r w:rsidR="003B0104" w:rsidRPr="00BD0100">
        <w:rPr>
          <w:rFonts w:ascii="Arial" w:eastAsia="Calibri" w:hAnsi="Arial" w:cs="Arial"/>
          <w:color w:val="282828"/>
        </w:rPr>
        <w:t>s. TA includes coaching, training, resource brokering, mentoring, consultation, and facilitation.</w:t>
      </w:r>
    </w:p>
    <w:p w14:paraId="19BDC0E8" w14:textId="4A6E018E" w:rsidR="00312F84" w:rsidRPr="00EA1A3B" w:rsidRDefault="00312F84" w:rsidP="00FA58C8">
      <w:pPr>
        <w:spacing w:after="240"/>
        <w:ind w:left="0" w:firstLine="0"/>
        <w:rPr>
          <w:rFonts w:ascii="Arial" w:hAnsi="Arial" w:cs="Arial"/>
        </w:rPr>
      </w:pPr>
      <w:r w:rsidRPr="00312F84">
        <w:rPr>
          <w:rFonts w:ascii="Arial" w:hAnsi="Arial" w:cs="Arial"/>
          <w:b/>
        </w:rPr>
        <w:t>TA Providers</w:t>
      </w:r>
      <w:r w:rsidRPr="00EA1A3B">
        <w:rPr>
          <w:rFonts w:ascii="Arial" w:hAnsi="Arial" w:cs="Arial"/>
        </w:rPr>
        <w:t>—</w:t>
      </w:r>
      <w:r w:rsidR="00D603BA">
        <w:rPr>
          <w:rFonts w:ascii="Arial" w:hAnsi="Arial" w:cs="Arial"/>
        </w:rPr>
        <w:t xml:space="preserve">refers to </w:t>
      </w:r>
      <w:r>
        <w:rPr>
          <w:rFonts w:ascii="Arial" w:hAnsi="Arial" w:cs="Arial"/>
        </w:rPr>
        <w:t xml:space="preserve">individuals, organizations, and associations that provide technical assistance to support </w:t>
      </w:r>
      <w:r w:rsidR="00C770D4">
        <w:rPr>
          <w:rFonts w:ascii="Arial" w:hAnsi="Arial" w:cs="Arial"/>
        </w:rPr>
        <w:t>Expanded Learning program</w:t>
      </w:r>
      <w:r w:rsidR="00450B6A">
        <w:rPr>
          <w:rFonts w:ascii="Arial" w:hAnsi="Arial" w:cs="Arial"/>
        </w:rPr>
        <w:t>s</w:t>
      </w:r>
      <w:r>
        <w:rPr>
          <w:rFonts w:ascii="Arial" w:hAnsi="Arial" w:cs="Arial"/>
        </w:rPr>
        <w:t>.</w:t>
      </w:r>
    </w:p>
    <w:sectPr w:rsidR="00312F84" w:rsidRPr="00EA1A3B" w:rsidSect="00286D82">
      <w:pgSz w:w="12240" w:h="15840"/>
      <w:pgMar w:top="1440" w:right="1080" w:bottom="1440" w:left="1080" w:header="720"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838919" w14:textId="77777777" w:rsidR="004672EA" w:rsidRDefault="004672EA">
      <w:r>
        <w:separator/>
      </w:r>
    </w:p>
    <w:p w14:paraId="6A2F7E4A" w14:textId="77777777" w:rsidR="004672EA" w:rsidRDefault="004672EA"/>
  </w:endnote>
  <w:endnote w:type="continuationSeparator" w:id="0">
    <w:p w14:paraId="734617CE" w14:textId="77777777" w:rsidR="004672EA" w:rsidRDefault="004672EA">
      <w:r>
        <w:continuationSeparator/>
      </w:r>
    </w:p>
    <w:p w14:paraId="630C32B2" w14:textId="77777777" w:rsidR="004672EA" w:rsidRDefault="004672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Roboto">
    <w:charset w:val="00"/>
    <w:family w:val="auto"/>
    <w:pitch w:val="default"/>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2CDC0" w14:textId="77777777" w:rsidR="00331CC6" w:rsidRDefault="00331CC6">
    <w:pPr>
      <w:pBdr>
        <w:bottom w:val="single" w:sz="12" w:space="1" w:color="000000"/>
      </w:pBdr>
      <w:tabs>
        <w:tab w:val="center" w:pos="4680"/>
        <w:tab w:val="right" w:pos="9360"/>
      </w:tabs>
      <w:rPr>
        <w:rFonts w:ascii="Calibri" w:eastAsia="Calibri" w:hAnsi="Calibri" w:cs="Calibri"/>
        <w:sz w:val="22"/>
        <w:szCs w:val="22"/>
      </w:rPr>
    </w:pPr>
  </w:p>
  <w:p w14:paraId="10DBFF7E" w14:textId="0335A05F" w:rsidR="00331CC6" w:rsidRPr="0055552F" w:rsidRDefault="00331CC6" w:rsidP="0055552F">
    <w:pPr>
      <w:tabs>
        <w:tab w:val="center" w:pos="4680"/>
        <w:tab w:val="right" w:pos="9360"/>
      </w:tabs>
      <w:spacing w:before="80"/>
      <w:rPr>
        <w:rFonts w:ascii="Arial" w:eastAsia="Calibri" w:hAnsi="Arial" w:cs="Arial"/>
        <w:color w:val="1F497D" w:themeColor="text2"/>
        <w:sz w:val="22"/>
        <w:szCs w:val="22"/>
      </w:rPr>
    </w:pPr>
    <w:r w:rsidRPr="0055552F">
      <w:rPr>
        <w:rFonts w:ascii="Arial" w:eastAsia="Calibri" w:hAnsi="Arial" w:cs="Arial"/>
        <w:color w:val="1F497D" w:themeColor="text2"/>
        <w:sz w:val="22"/>
        <w:szCs w:val="22"/>
      </w:rPr>
      <w:t>California Department of Education</w:t>
    </w:r>
    <w:r w:rsidRPr="0055552F">
      <w:rPr>
        <w:rFonts w:ascii="Arial" w:eastAsia="Calibri" w:hAnsi="Arial" w:cs="Arial"/>
        <w:color w:val="1F497D" w:themeColor="text2"/>
        <w:sz w:val="22"/>
        <w:szCs w:val="22"/>
      </w:rPr>
      <w:tab/>
    </w:r>
    <w:r w:rsidRPr="0055552F">
      <w:rPr>
        <w:rFonts w:ascii="Arial" w:eastAsia="Calibri" w:hAnsi="Arial" w:cs="Arial"/>
        <w:color w:val="1F497D" w:themeColor="text2"/>
        <w:sz w:val="22"/>
        <w:szCs w:val="22"/>
      </w:rPr>
      <w:tab/>
      <w:t xml:space="preserve">Page | </w:t>
    </w:r>
    <w:r w:rsidRPr="0055552F">
      <w:rPr>
        <w:rFonts w:ascii="Arial" w:eastAsia="Calibri" w:hAnsi="Arial" w:cs="Arial"/>
        <w:color w:val="1F497D" w:themeColor="text2"/>
        <w:sz w:val="22"/>
        <w:szCs w:val="22"/>
      </w:rPr>
      <w:fldChar w:fldCharType="begin"/>
    </w:r>
    <w:r w:rsidRPr="0055552F">
      <w:rPr>
        <w:rFonts w:ascii="Arial" w:eastAsia="Calibri" w:hAnsi="Arial" w:cs="Arial"/>
        <w:color w:val="1F497D" w:themeColor="text2"/>
        <w:sz w:val="22"/>
        <w:szCs w:val="22"/>
      </w:rPr>
      <w:instrText>PAGE</w:instrText>
    </w:r>
    <w:r w:rsidRPr="0055552F">
      <w:rPr>
        <w:rFonts w:ascii="Arial" w:eastAsia="Calibri" w:hAnsi="Arial" w:cs="Arial"/>
        <w:color w:val="1F497D" w:themeColor="text2"/>
        <w:sz w:val="22"/>
        <w:szCs w:val="22"/>
      </w:rPr>
      <w:fldChar w:fldCharType="separate"/>
    </w:r>
    <w:r>
      <w:rPr>
        <w:rFonts w:ascii="Arial" w:eastAsia="Calibri" w:hAnsi="Arial" w:cs="Arial"/>
        <w:noProof/>
        <w:color w:val="1F497D" w:themeColor="text2"/>
        <w:sz w:val="22"/>
        <w:szCs w:val="22"/>
      </w:rPr>
      <w:t>29</w:t>
    </w:r>
    <w:r w:rsidRPr="0055552F">
      <w:rPr>
        <w:rFonts w:ascii="Arial" w:eastAsia="Calibri" w:hAnsi="Arial" w:cs="Arial"/>
        <w:color w:val="1F497D" w:themeColor="text2"/>
        <w:sz w:val="22"/>
        <w:szCs w:val="22"/>
      </w:rPr>
      <w:fldChar w:fldCharType="end"/>
    </w:r>
  </w:p>
  <w:p w14:paraId="62E535DA" w14:textId="77777777" w:rsidR="00331CC6" w:rsidRDefault="00331CC6">
    <w:pPr>
      <w:tabs>
        <w:tab w:val="center" w:pos="4680"/>
        <w:tab w:val="right" w:pos="9360"/>
      </w:tabs>
      <w:jc w:val="center"/>
      <w:rPr>
        <w:rFonts w:ascii="Calibri" w:eastAsia="Calibri" w:hAnsi="Calibri" w:cs="Calibri"/>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416C8E" w14:textId="77777777" w:rsidR="004672EA" w:rsidRDefault="004672EA">
      <w:r>
        <w:separator/>
      </w:r>
    </w:p>
  </w:footnote>
  <w:footnote w:type="continuationSeparator" w:id="0">
    <w:p w14:paraId="1379CE21" w14:textId="77777777" w:rsidR="004672EA" w:rsidRDefault="004672EA">
      <w:r>
        <w:continuationSeparator/>
      </w:r>
    </w:p>
    <w:p w14:paraId="42E59397" w14:textId="77777777" w:rsidR="004672EA" w:rsidRDefault="004672EA"/>
  </w:footnote>
  <w:footnote w:id="1">
    <w:p w14:paraId="1FB30B1E" w14:textId="3CF4C4AC" w:rsidR="00331CC6" w:rsidRPr="00BC1FF8" w:rsidRDefault="00331CC6" w:rsidP="00C0063D">
      <w:pPr>
        <w:pStyle w:val="FootnoteText"/>
        <w:ind w:left="0" w:firstLine="0"/>
        <w:rPr>
          <w:rFonts w:ascii="Arial" w:hAnsi="Arial" w:cs="Arial"/>
          <w:sz w:val="24"/>
          <w:szCs w:val="24"/>
        </w:rPr>
      </w:pPr>
      <w:r w:rsidRPr="00BC1FF8">
        <w:rPr>
          <w:rStyle w:val="FootnoteReference"/>
          <w:rFonts w:ascii="Arial" w:hAnsi="Arial" w:cs="Arial"/>
          <w:sz w:val="24"/>
          <w:szCs w:val="24"/>
        </w:rPr>
        <w:footnoteRef/>
      </w:r>
      <w:r w:rsidRPr="00BC1FF8">
        <w:rPr>
          <w:rFonts w:ascii="Arial" w:hAnsi="Arial" w:cs="Arial"/>
          <w:sz w:val="24"/>
          <w:szCs w:val="24"/>
        </w:rPr>
        <w:t xml:space="preserve"> The strategic plan was developed as a guide for the work of both the EXLD and colleagues throughout the State of California: </w:t>
      </w:r>
      <w:r w:rsidRPr="00F2657E">
        <w:rPr>
          <w:rFonts w:ascii="Arial" w:hAnsi="Arial" w:cs="Arial"/>
          <w:sz w:val="24"/>
          <w:szCs w:val="24"/>
        </w:rPr>
        <w:t>A Vision for Expanded Learning in California—Strategic Plan 2014–2016</w:t>
      </w:r>
      <w:r>
        <w:rPr>
          <w:rStyle w:val="Hyperlink"/>
          <w:rFonts w:ascii="Arial" w:hAnsi="Arial" w:cs="Arial"/>
          <w:color w:val="auto"/>
          <w:sz w:val="24"/>
          <w:szCs w:val="24"/>
          <w:u w:val="none"/>
        </w:rPr>
        <w:t xml:space="preserve"> located at</w:t>
      </w:r>
      <w:r w:rsidR="0079143C">
        <w:rPr>
          <w:rStyle w:val="Hyperlink"/>
          <w:rFonts w:ascii="Arial" w:hAnsi="Arial" w:cs="Arial"/>
          <w:color w:val="auto"/>
          <w:sz w:val="24"/>
          <w:szCs w:val="24"/>
          <w:u w:val="none"/>
        </w:rPr>
        <w:t xml:space="preserve"> </w:t>
      </w:r>
      <w:hyperlink r:id="rId1" w:history="1">
        <w:r w:rsidR="0079143C" w:rsidRPr="00A5707E">
          <w:rPr>
            <w:rStyle w:val="Hyperlink"/>
            <w:rFonts w:ascii="Arial" w:hAnsi="Arial" w:cs="Arial"/>
            <w:sz w:val="24"/>
            <w:szCs w:val="24"/>
          </w:rPr>
          <w:t>https://www.cde.ca.gov/ls/ex/documents/exldstrategicplan.pdf</w:t>
        </w:r>
      </w:hyperlink>
      <w:r w:rsidR="0079143C">
        <w:t xml:space="preserve"> </w:t>
      </w:r>
      <w:r>
        <w:rPr>
          <w:rStyle w:val="Hyperlink"/>
          <w:rFonts w:ascii="Arial" w:hAnsi="Arial" w:cs="Arial"/>
          <w:color w:val="auto"/>
          <w:sz w:val="24"/>
          <w:szCs w:val="24"/>
          <w:u w:val="none"/>
        </w:rPr>
        <w:t>.</w:t>
      </w:r>
    </w:p>
  </w:footnote>
  <w:footnote w:id="2">
    <w:p w14:paraId="4D37B178" w14:textId="28554396" w:rsidR="00331CC6" w:rsidRPr="00BC1FF8" w:rsidRDefault="00331CC6" w:rsidP="00C0063D">
      <w:pPr>
        <w:pStyle w:val="FootnoteText"/>
        <w:ind w:left="0" w:firstLine="0"/>
        <w:rPr>
          <w:rFonts w:ascii="Arial" w:hAnsi="Arial" w:cs="Arial"/>
          <w:sz w:val="24"/>
          <w:szCs w:val="24"/>
        </w:rPr>
      </w:pPr>
      <w:r w:rsidRPr="00BC1FF8">
        <w:rPr>
          <w:rStyle w:val="FootnoteReference"/>
          <w:rFonts w:ascii="Arial" w:hAnsi="Arial" w:cs="Arial"/>
          <w:sz w:val="24"/>
          <w:szCs w:val="24"/>
        </w:rPr>
        <w:footnoteRef/>
      </w:r>
      <w:r w:rsidRPr="00BC1FF8">
        <w:rPr>
          <w:rFonts w:ascii="Arial" w:hAnsi="Arial" w:cs="Arial"/>
          <w:sz w:val="24"/>
          <w:szCs w:val="24"/>
        </w:rPr>
        <w:t xml:space="preserve"> The System of Support Strategic Implementation Team was a smaller team within the strategic planning process that focused on the System of SSEL and improving quality in Expanded Learning programs: </w:t>
      </w:r>
      <w:r w:rsidRPr="00F2657E">
        <w:rPr>
          <w:rFonts w:ascii="Arial" w:hAnsi="Arial" w:cs="Arial"/>
          <w:sz w:val="24"/>
          <w:szCs w:val="24"/>
        </w:rPr>
        <w:t>California Expanded Strategic Learning—System of Support Goals and Objectives—Goal 1.</w:t>
      </w:r>
      <w:r w:rsidR="0079143C">
        <w:rPr>
          <w:rFonts w:ascii="Arial" w:hAnsi="Arial" w:cs="Arial"/>
          <w:sz w:val="24"/>
          <w:szCs w:val="24"/>
        </w:rPr>
        <w:t>1.</w:t>
      </w:r>
    </w:p>
  </w:footnote>
  <w:footnote w:id="3">
    <w:p w14:paraId="7CAA9EDF" w14:textId="72E62756" w:rsidR="00331CC6" w:rsidRPr="00BC1FF8" w:rsidRDefault="00331CC6" w:rsidP="00391572">
      <w:pPr>
        <w:pStyle w:val="FootnoteText"/>
        <w:ind w:left="0" w:firstLine="0"/>
        <w:rPr>
          <w:rFonts w:ascii="Arial" w:hAnsi="Arial" w:cs="Arial"/>
          <w:sz w:val="24"/>
          <w:szCs w:val="24"/>
        </w:rPr>
      </w:pPr>
      <w:r w:rsidRPr="00BC1FF8">
        <w:rPr>
          <w:rStyle w:val="FootnoteReference"/>
          <w:rFonts w:ascii="Arial" w:hAnsi="Arial" w:cs="Arial"/>
          <w:sz w:val="24"/>
          <w:szCs w:val="24"/>
        </w:rPr>
        <w:footnoteRef/>
      </w:r>
      <w:r w:rsidRPr="00BC1FF8">
        <w:rPr>
          <w:rFonts w:ascii="Arial" w:hAnsi="Arial" w:cs="Arial"/>
          <w:sz w:val="24"/>
          <w:szCs w:val="24"/>
        </w:rPr>
        <w:t xml:space="preserve"> California System of Support for Expanded Learning: </w:t>
      </w:r>
      <w:r w:rsidRPr="001E0D18">
        <w:rPr>
          <w:rFonts w:ascii="Arial" w:hAnsi="Arial" w:cs="Arial"/>
          <w:sz w:val="24"/>
          <w:szCs w:val="24"/>
        </w:rPr>
        <w:t>System of Support for Expanded Learning Contacts</w:t>
      </w:r>
      <w:r>
        <w:rPr>
          <w:rStyle w:val="Hyperlink"/>
          <w:rFonts w:ascii="Arial" w:hAnsi="Arial" w:cs="Arial"/>
          <w:color w:val="auto"/>
          <w:sz w:val="24"/>
          <w:szCs w:val="24"/>
          <w:u w:val="none"/>
        </w:rPr>
        <w:t xml:space="preserve"> located at </w:t>
      </w:r>
      <w:hyperlink r:id="rId2" w:tooltip="California System of Support for Expanded Learning: System of Support for Expanded Learning Contacts web page link." w:history="1">
        <w:r w:rsidR="00285550" w:rsidRPr="00291B52">
          <w:rPr>
            <w:rStyle w:val="Hyperlink"/>
            <w:rFonts w:ascii="Arial" w:hAnsi="Arial" w:cs="Arial"/>
            <w:sz w:val="24"/>
            <w:szCs w:val="24"/>
          </w:rPr>
          <w:t>https://www.cde.ca.gov/ls/ex/sosexplearncontacts.asp</w:t>
        </w:r>
      </w:hyperlink>
      <w:r>
        <w:rPr>
          <w:rStyle w:val="Hyperlink"/>
          <w:rFonts w:ascii="Arial" w:hAnsi="Arial" w:cs="Arial"/>
          <w:color w:val="auto"/>
          <w:sz w:val="24"/>
          <w:szCs w:val="24"/>
          <w:u w:val="none"/>
        </w:rPr>
        <w:t>.</w:t>
      </w:r>
    </w:p>
  </w:footnote>
  <w:footnote w:id="4">
    <w:p w14:paraId="05A92D78" w14:textId="2603A1E0" w:rsidR="00331CC6" w:rsidRPr="00BC1FF8" w:rsidRDefault="00331CC6" w:rsidP="0029570F">
      <w:pPr>
        <w:pStyle w:val="FootnoteText"/>
        <w:ind w:left="0" w:firstLine="0"/>
        <w:rPr>
          <w:rFonts w:ascii="Arial" w:hAnsi="Arial" w:cs="Arial"/>
          <w:sz w:val="24"/>
          <w:szCs w:val="24"/>
        </w:rPr>
      </w:pPr>
      <w:r w:rsidRPr="00BC1FF8">
        <w:rPr>
          <w:rStyle w:val="FootnoteReference"/>
          <w:rFonts w:ascii="Arial" w:hAnsi="Arial" w:cs="Arial"/>
          <w:sz w:val="24"/>
          <w:szCs w:val="24"/>
        </w:rPr>
        <w:footnoteRef/>
      </w:r>
      <w:r w:rsidRPr="00BC1FF8">
        <w:rPr>
          <w:rFonts w:ascii="Arial" w:hAnsi="Arial" w:cs="Arial"/>
          <w:sz w:val="24"/>
          <w:szCs w:val="24"/>
        </w:rPr>
        <w:t xml:space="preserve"> </w:t>
      </w:r>
      <w:r w:rsidRPr="00BC1FF8">
        <w:rPr>
          <w:rFonts w:ascii="Arial" w:eastAsia="Calibri" w:hAnsi="Arial" w:cs="Arial"/>
          <w:color w:val="282828"/>
          <w:sz w:val="24"/>
          <w:szCs w:val="24"/>
        </w:rPr>
        <w:t>Technical Assistance (TA) has been defined as ongoing, needs-driven support services to create effective and quality Expanded Learning programs. TA includes coaching, training, resource brokering, mentoring, consultation, and facilitation.</w:t>
      </w:r>
    </w:p>
  </w:footnote>
  <w:footnote w:id="5">
    <w:p w14:paraId="4BCF4E5C" w14:textId="1CD0D5A2" w:rsidR="00331CC6" w:rsidRPr="00BC1FF8" w:rsidRDefault="00331CC6" w:rsidP="0029570F">
      <w:pPr>
        <w:ind w:left="0" w:firstLine="0"/>
        <w:rPr>
          <w:rFonts w:ascii="Arial" w:hAnsi="Arial" w:cs="Arial"/>
        </w:rPr>
      </w:pPr>
      <w:r w:rsidRPr="00BC1FF8">
        <w:rPr>
          <w:rFonts w:ascii="Arial" w:hAnsi="Arial" w:cs="Arial"/>
          <w:vertAlign w:val="superscript"/>
        </w:rPr>
        <w:footnoteRef/>
      </w:r>
      <w:r>
        <w:rPr>
          <w:rFonts w:ascii="Arial" w:eastAsia="Roboto" w:hAnsi="Arial" w:cs="Arial"/>
        </w:rPr>
        <w:t xml:space="preserve"> </w:t>
      </w:r>
      <w:r w:rsidRPr="00BC1FF8">
        <w:rPr>
          <w:rFonts w:ascii="Arial" w:eastAsia="Roboto" w:hAnsi="Arial" w:cs="Arial"/>
        </w:rPr>
        <w:t xml:space="preserve">Consensus Workshop is a Technology of Participation (ToP) method that uses a structured process in order to help a group reach consensus and awareness on a particular topic or question: </w:t>
      </w:r>
      <w:hyperlink r:id="rId3" w:history="1">
        <w:r w:rsidRPr="001E0D18">
          <w:rPr>
            <w:rFonts w:ascii="Arial" w:eastAsia="Roboto" w:hAnsi="Arial" w:cs="Arial"/>
          </w:rPr>
          <w:t>ToP Network-Facilitate Consensus Workshop</w:t>
        </w:r>
      </w:hyperlink>
      <w:r w:rsidRPr="00BC1FF8">
        <w:rPr>
          <w:rFonts w:ascii="Arial" w:eastAsia="Roboto" w:hAnsi="Arial" w:cs="Arial"/>
        </w:rPr>
        <w:t xml:space="preserve"> (ToP Network, 2018). </w:t>
      </w:r>
    </w:p>
  </w:footnote>
  <w:footnote w:id="6">
    <w:p w14:paraId="5E707043" w14:textId="1FDB848D" w:rsidR="00331CC6" w:rsidRPr="00BC1FF8" w:rsidRDefault="00331CC6" w:rsidP="0029570F">
      <w:pPr>
        <w:pStyle w:val="FootnoteText"/>
        <w:ind w:left="0" w:firstLine="0"/>
        <w:rPr>
          <w:rFonts w:ascii="Arial" w:hAnsi="Arial" w:cs="Arial"/>
          <w:sz w:val="24"/>
          <w:szCs w:val="24"/>
        </w:rPr>
      </w:pPr>
      <w:r w:rsidRPr="00BC1FF8">
        <w:rPr>
          <w:rStyle w:val="FootnoteReference"/>
          <w:rFonts w:ascii="Arial" w:hAnsi="Arial" w:cs="Arial"/>
          <w:sz w:val="24"/>
          <w:szCs w:val="24"/>
        </w:rPr>
        <w:footnoteRef/>
      </w:r>
      <w:r w:rsidRPr="00BC1FF8">
        <w:rPr>
          <w:rFonts w:ascii="Arial" w:hAnsi="Arial" w:cs="Arial"/>
          <w:sz w:val="24"/>
          <w:szCs w:val="24"/>
        </w:rPr>
        <w:t xml:space="preserve"> California Department of Education, Expanded Learning Division Guidance on the Continuous Quality Improvement Process: </w:t>
      </w:r>
      <w:r w:rsidRPr="001E0D18">
        <w:rPr>
          <w:rFonts w:ascii="Arial" w:hAnsi="Arial" w:cs="Arial"/>
          <w:sz w:val="24"/>
          <w:szCs w:val="24"/>
        </w:rPr>
        <w:t>Guidance for a Quality Improvement Process</w:t>
      </w:r>
      <w:r>
        <w:rPr>
          <w:rStyle w:val="Hyperlink"/>
          <w:rFonts w:ascii="Arial" w:hAnsi="Arial" w:cs="Arial"/>
          <w:color w:val="auto"/>
          <w:sz w:val="24"/>
          <w:szCs w:val="24"/>
          <w:u w:val="none"/>
        </w:rPr>
        <w:t xml:space="preserve"> located at </w:t>
      </w:r>
      <w:hyperlink r:id="rId4" w:tooltip="Guidance for a Quality Improvement Process link." w:history="1">
        <w:r w:rsidRPr="00480D84">
          <w:rPr>
            <w:rStyle w:val="Hyperlink"/>
            <w:rFonts w:ascii="Arial" w:hAnsi="Arial" w:cs="Arial"/>
            <w:sz w:val="24"/>
            <w:szCs w:val="24"/>
          </w:rPr>
          <w:t>https://www.cde.ca.gov/ls/ex/qualstandcqi.asp</w:t>
        </w:r>
      </w:hyperlink>
      <w:r>
        <w:rPr>
          <w:rStyle w:val="Hyperlink"/>
          <w:rFonts w:ascii="Arial" w:hAnsi="Arial" w:cs="Arial"/>
          <w:color w:val="auto"/>
          <w:sz w:val="24"/>
          <w:szCs w:val="24"/>
          <w:u w:val="none"/>
        </w:rPr>
        <w:t>.</w:t>
      </w:r>
    </w:p>
  </w:footnote>
  <w:footnote w:id="7">
    <w:p w14:paraId="4DBB3EC5" w14:textId="688F0BDB" w:rsidR="00331CC6" w:rsidRPr="00BC1FF8" w:rsidRDefault="00331CC6" w:rsidP="00391572">
      <w:pPr>
        <w:pStyle w:val="FootnoteText"/>
        <w:ind w:left="0" w:firstLine="0"/>
        <w:rPr>
          <w:rFonts w:ascii="Arial" w:hAnsi="Arial" w:cs="Arial"/>
          <w:sz w:val="24"/>
          <w:szCs w:val="24"/>
        </w:rPr>
      </w:pPr>
      <w:r w:rsidRPr="00BC1FF8">
        <w:rPr>
          <w:rStyle w:val="FootnoteReference"/>
          <w:rFonts w:ascii="Arial" w:hAnsi="Arial" w:cs="Arial"/>
          <w:sz w:val="24"/>
          <w:szCs w:val="24"/>
        </w:rPr>
        <w:footnoteRef/>
      </w:r>
      <w:r w:rsidRPr="00BC1FF8">
        <w:rPr>
          <w:rFonts w:ascii="Arial" w:hAnsi="Arial" w:cs="Arial"/>
          <w:sz w:val="24"/>
          <w:szCs w:val="24"/>
        </w:rPr>
        <w:t xml:space="preserve"> Statewide Technical Assistance Tracker (STAT) is a “log” of TA pro</w:t>
      </w:r>
      <w:r>
        <w:rPr>
          <w:rFonts w:ascii="Arial" w:hAnsi="Arial" w:cs="Arial"/>
          <w:sz w:val="24"/>
          <w:szCs w:val="24"/>
        </w:rPr>
        <w:t xml:space="preserve">vided to Expanded </w:t>
      </w:r>
      <w:r w:rsidRPr="00BC1FF8">
        <w:rPr>
          <w:rFonts w:ascii="Arial" w:hAnsi="Arial" w:cs="Arial"/>
          <w:sz w:val="24"/>
          <w:szCs w:val="24"/>
        </w:rPr>
        <w:t xml:space="preserve">Learning programs. </w:t>
      </w:r>
    </w:p>
  </w:footnote>
  <w:footnote w:id="8">
    <w:p w14:paraId="2AAA64AA" w14:textId="78E83878" w:rsidR="00331CC6" w:rsidRPr="00BC1FF8" w:rsidRDefault="00331CC6" w:rsidP="00887E9B">
      <w:pPr>
        <w:pStyle w:val="FootnoteText"/>
        <w:ind w:left="0" w:firstLine="0"/>
        <w:rPr>
          <w:rFonts w:ascii="Arial" w:hAnsi="Arial" w:cs="Arial"/>
          <w:color w:val="333333"/>
          <w:sz w:val="24"/>
          <w:szCs w:val="24"/>
          <w:shd w:val="clear" w:color="auto" w:fill="FFFFFF"/>
        </w:rPr>
      </w:pPr>
      <w:r w:rsidRPr="00BC1FF8">
        <w:rPr>
          <w:rStyle w:val="FootnoteReference"/>
          <w:rFonts w:ascii="Arial" w:hAnsi="Arial" w:cs="Arial"/>
          <w:sz w:val="24"/>
          <w:szCs w:val="24"/>
        </w:rPr>
        <w:footnoteRef/>
      </w:r>
      <w:r w:rsidRPr="00BC1FF8">
        <w:rPr>
          <w:rFonts w:ascii="Arial" w:hAnsi="Arial" w:cs="Arial"/>
          <w:sz w:val="24"/>
          <w:szCs w:val="24"/>
        </w:rPr>
        <w:t xml:space="preserve"> </w:t>
      </w:r>
      <w:r w:rsidRPr="00BC1FF8">
        <w:rPr>
          <w:rFonts w:ascii="Arial" w:hAnsi="Arial" w:cs="Arial"/>
          <w:color w:val="333333"/>
          <w:sz w:val="24"/>
          <w:szCs w:val="24"/>
          <w:shd w:val="clear" w:color="auto" w:fill="FFFFFF"/>
        </w:rPr>
        <w:t xml:space="preserve">Targeted TA is providing TA for a specific audience and purpose. This includes the grantee, Expanded Learning program directors, Expanded Learning programs site coordinators, and Expanded Learning programs receiving a Federal Program Monitoring visit. </w:t>
      </w:r>
    </w:p>
    <w:p w14:paraId="0B3E80F6" w14:textId="77777777" w:rsidR="00331CC6" w:rsidRPr="00BC1FF8" w:rsidRDefault="00331CC6">
      <w:pPr>
        <w:pStyle w:val="FootnoteText"/>
        <w:rPr>
          <w:rFonts w:ascii="Arial" w:hAnsi="Arial" w:cs="Arial"/>
          <w:color w:val="333333"/>
          <w:sz w:val="24"/>
          <w:szCs w:val="24"/>
          <w:shd w:val="clear" w:color="auto" w:fill="FFFFFF"/>
        </w:rPr>
      </w:pPr>
    </w:p>
    <w:p w14:paraId="15D7A963" w14:textId="62EDBFD0" w:rsidR="00331CC6" w:rsidRPr="00BC1FF8" w:rsidRDefault="00331CC6" w:rsidP="00887E9B">
      <w:pPr>
        <w:pStyle w:val="FootnoteText"/>
        <w:ind w:left="0" w:firstLine="0"/>
        <w:rPr>
          <w:rFonts w:ascii="Arial" w:hAnsi="Arial" w:cs="Arial"/>
          <w:sz w:val="24"/>
          <w:szCs w:val="24"/>
        </w:rPr>
      </w:pPr>
      <w:r w:rsidRPr="00BC1FF8">
        <w:rPr>
          <w:rFonts w:ascii="Arial" w:hAnsi="Arial" w:cs="Arial"/>
          <w:color w:val="333333"/>
          <w:sz w:val="24"/>
          <w:szCs w:val="24"/>
          <w:shd w:val="clear" w:color="auto" w:fill="FFFFFF"/>
        </w:rPr>
        <w:t>Critical TA is providing TA to high need Expanded Learning programs. High-need refers to Expanded Learning programs identified through the Technical Assistance Priority Plan as not meeting attendance, program goals, or both; Expanded Learning programs with Federal Program Monitoring findings, Expanded Learning programs with audit findings, newly awarded Expanded Learning programs, Expanded Learning programs with staffing issues, and Expanded Learning programs with new Program Directors/Site Coordinators.</w:t>
      </w:r>
    </w:p>
  </w:footnote>
  <w:footnote w:id="9">
    <w:p w14:paraId="5E258080" w14:textId="41EB1441" w:rsidR="00331CC6" w:rsidRPr="00BC1FF8" w:rsidRDefault="00331CC6" w:rsidP="00352F45">
      <w:pPr>
        <w:pStyle w:val="FootnoteText"/>
        <w:ind w:left="0" w:firstLine="0"/>
        <w:rPr>
          <w:rFonts w:ascii="Arial" w:hAnsi="Arial" w:cs="Arial"/>
          <w:sz w:val="24"/>
          <w:szCs w:val="24"/>
        </w:rPr>
      </w:pPr>
      <w:r w:rsidRPr="00BC1FF8">
        <w:rPr>
          <w:rStyle w:val="FootnoteReference"/>
          <w:rFonts w:ascii="Arial" w:hAnsi="Arial" w:cs="Arial"/>
          <w:sz w:val="24"/>
          <w:szCs w:val="24"/>
        </w:rPr>
        <w:footnoteRef/>
      </w:r>
      <w:r w:rsidRPr="00BC1FF8">
        <w:rPr>
          <w:rFonts w:ascii="Arial" w:hAnsi="Arial" w:cs="Arial"/>
          <w:sz w:val="24"/>
          <w:szCs w:val="24"/>
        </w:rPr>
        <w:t xml:space="preserve"> </w:t>
      </w:r>
      <w:r w:rsidRPr="00BC1FF8">
        <w:rPr>
          <w:rFonts w:ascii="Arial" w:eastAsia="Calibri" w:hAnsi="Arial" w:cs="Arial"/>
          <w:sz w:val="24"/>
          <w:szCs w:val="24"/>
        </w:rPr>
        <w:t>The Quality Standards are split into Point-of-Service Quality Standards and Programmatic Quality Standards. Point-of-Service standards are focused on the quality of service directly provided to students while Programmatic standards typically occur at the program management level.</w:t>
      </w:r>
    </w:p>
  </w:footnote>
  <w:footnote w:id="10">
    <w:p w14:paraId="01E647DC" w14:textId="794C13C8" w:rsidR="00331CC6" w:rsidRPr="00BC1FF8" w:rsidRDefault="00331CC6" w:rsidP="001F0A2D">
      <w:pPr>
        <w:pStyle w:val="FootnoteText"/>
        <w:spacing w:after="240"/>
        <w:ind w:left="0" w:firstLine="0"/>
        <w:rPr>
          <w:rFonts w:ascii="Arial" w:hAnsi="Arial" w:cs="Arial"/>
          <w:sz w:val="24"/>
          <w:szCs w:val="24"/>
        </w:rPr>
      </w:pPr>
      <w:r w:rsidRPr="00BC1FF8">
        <w:rPr>
          <w:rStyle w:val="FootnoteReference"/>
          <w:rFonts w:ascii="Arial" w:hAnsi="Arial" w:cs="Arial"/>
          <w:sz w:val="24"/>
          <w:szCs w:val="24"/>
        </w:rPr>
        <w:footnoteRef/>
      </w:r>
      <w:r w:rsidRPr="00BC1FF8">
        <w:rPr>
          <w:rFonts w:ascii="Arial" w:hAnsi="Arial" w:cs="Arial"/>
          <w:sz w:val="24"/>
          <w:szCs w:val="24"/>
        </w:rPr>
        <w:t xml:space="preserve"> Teamwork is a project management software that the Regional Teams utilize to develop annual work plans. </w:t>
      </w:r>
    </w:p>
  </w:footnote>
  <w:footnote w:id="11">
    <w:p w14:paraId="04F87C17" w14:textId="00954B95" w:rsidR="00331CC6" w:rsidRPr="00BC1FF8" w:rsidRDefault="00331CC6" w:rsidP="00FB7ACC">
      <w:pPr>
        <w:pStyle w:val="FootnoteText"/>
        <w:ind w:left="0" w:firstLine="0"/>
        <w:rPr>
          <w:rFonts w:ascii="Arial" w:hAnsi="Arial" w:cs="Arial"/>
          <w:sz w:val="24"/>
          <w:szCs w:val="24"/>
        </w:rPr>
      </w:pPr>
      <w:r w:rsidRPr="00BC1FF8">
        <w:rPr>
          <w:rStyle w:val="FootnoteReference"/>
          <w:rFonts w:ascii="Arial" w:hAnsi="Arial" w:cs="Arial"/>
          <w:sz w:val="24"/>
          <w:szCs w:val="24"/>
        </w:rPr>
        <w:footnoteRef/>
      </w:r>
      <w:r w:rsidRPr="00BC1FF8">
        <w:rPr>
          <w:rFonts w:ascii="Arial" w:hAnsi="Arial" w:cs="Arial"/>
          <w:sz w:val="24"/>
          <w:szCs w:val="24"/>
        </w:rPr>
        <w:t xml:space="preserve"> The California After School Program Quality Self-Assessment (QSA) Tool provides after school programs with a clear and concise way to start important conversations about program quality. The QSA Tool facilitates program improvement and support through a staff-directed process: </w:t>
      </w:r>
      <w:r w:rsidRPr="001E0D18">
        <w:rPr>
          <w:rFonts w:ascii="Arial" w:hAnsi="Arial" w:cs="Arial"/>
          <w:sz w:val="24"/>
          <w:szCs w:val="24"/>
        </w:rPr>
        <w:t>California After School Program Quality Self-Assessment Tool</w:t>
      </w:r>
      <w:r>
        <w:rPr>
          <w:rStyle w:val="Hyperlink"/>
          <w:rFonts w:ascii="Arial" w:hAnsi="Arial" w:cs="Arial"/>
          <w:sz w:val="24"/>
          <w:szCs w:val="24"/>
        </w:rPr>
        <w:t xml:space="preserve"> </w:t>
      </w:r>
      <w:r w:rsidRPr="001E0D18">
        <w:rPr>
          <w:rStyle w:val="Hyperlink"/>
          <w:rFonts w:ascii="Arial" w:hAnsi="Arial" w:cs="Arial"/>
          <w:color w:val="auto"/>
          <w:sz w:val="24"/>
          <w:szCs w:val="24"/>
          <w:u w:val="none"/>
        </w:rPr>
        <w:t>located at</w:t>
      </w:r>
      <w:r w:rsidRPr="001E0D18">
        <w:t xml:space="preserve"> </w:t>
      </w:r>
      <w:hyperlink r:id="rId5" w:tooltip="California After School Program Quality Self-Assessment Tool link." w:history="1">
        <w:r w:rsidRPr="00480D84">
          <w:rPr>
            <w:rStyle w:val="Hyperlink"/>
            <w:rFonts w:ascii="Arial" w:hAnsi="Arial" w:cs="Arial"/>
            <w:sz w:val="24"/>
            <w:szCs w:val="24"/>
          </w:rPr>
          <w:t>https://www.afterschoolnetwork.org/post/california-after-school-program-quality-self-assessment-tool</w:t>
        </w:r>
      </w:hyperlink>
      <w:r>
        <w:rPr>
          <w:rStyle w:val="Hyperlink"/>
          <w:rFonts w:ascii="Arial" w:hAnsi="Arial" w:cs="Arial"/>
          <w:color w:val="auto"/>
          <w:sz w:val="24"/>
          <w:szCs w:val="24"/>
          <w:u w:val="none"/>
        </w:rPr>
        <w:t>.</w:t>
      </w:r>
    </w:p>
  </w:footnote>
  <w:footnote w:id="12">
    <w:p w14:paraId="5F198AC7" w14:textId="5C23CF09" w:rsidR="00331CC6" w:rsidRPr="00BC1FF8" w:rsidRDefault="00331CC6" w:rsidP="00352F45">
      <w:pPr>
        <w:pStyle w:val="FootnoteText"/>
        <w:ind w:left="0" w:firstLine="0"/>
        <w:rPr>
          <w:rFonts w:ascii="Arial" w:hAnsi="Arial" w:cs="Arial"/>
          <w:sz w:val="24"/>
          <w:szCs w:val="24"/>
        </w:rPr>
      </w:pPr>
      <w:r w:rsidRPr="00BC1FF8">
        <w:rPr>
          <w:rStyle w:val="FootnoteReference"/>
          <w:rFonts w:ascii="Arial" w:hAnsi="Arial" w:cs="Arial"/>
          <w:sz w:val="24"/>
          <w:szCs w:val="24"/>
        </w:rPr>
        <w:footnoteRef/>
      </w:r>
      <w:r w:rsidRPr="00BC1FF8">
        <w:rPr>
          <w:rFonts w:ascii="Arial" w:hAnsi="Arial" w:cs="Arial"/>
          <w:sz w:val="24"/>
          <w:szCs w:val="24"/>
        </w:rPr>
        <w:t xml:space="preserve"> Summer Learning Implementation Committee: </w:t>
      </w:r>
      <w:r w:rsidRPr="001773C3">
        <w:rPr>
          <w:rFonts w:ascii="Arial" w:hAnsi="Arial" w:cs="Arial"/>
          <w:sz w:val="24"/>
          <w:szCs w:val="24"/>
        </w:rPr>
        <w:t>California Expanded Learning Summer-Learning-Implementation-Committee</w:t>
      </w:r>
      <w:r w:rsidRPr="00BC1FF8">
        <w:rPr>
          <w:rFonts w:ascii="Arial" w:hAnsi="Arial" w:cs="Arial"/>
          <w:sz w:val="24"/>
          <w:szCs w:val="24"/>
        </w:rPr>
        <w:t>.</w:t>
      </w:r>
      <w:r>
        <w:rPr>
          <w:rFonts w:ascii="Arial" w:hAnsi="Arial" w:cs="Arial"/>
          <w:sz w:val="24"/>
          <w:szCs w:val="24"/>
        </w:rPr>
        <w:t xml:space="preserve"> The committee was created to address resources and tools related to summer learning programs.</w:t>
      </w:r>
    </w:p>
  </w:footnote>
  <w:footnote w:id="13">
    <w:p w14:paraId="48449CFE" w14:textId="211A7898" w:rsidR="00331CC6" w:rsidRPr="00BC1FF8" w:rsidRDefault="00331CC6" w:rsidP="00A83250">
      <w:pPr>
        <w:pStyle w:val="FootnoteText"/>
        <w:ind w:left="0" w:firstLine="0"/>
        <w:rPr>
          <w:rFonts w:ascii="Arial" w:hAnsi="Arial" w:cs="Arial"/>
          <w:b/>
          <w:sz w:val="24"/>
          <w:szCs w:val="24"/>
        </w:rPr>
      </w:pPr>
      <w:r w:rsidRPr="00BC1FF8">
        <w:rPr>
          <w:rStyle w:val="FootnoteReference"/>
          <w:rFonts w:ascii="Arial" w:hAnsi="Arial" w:cs="Arial"/>
          <w:sz w:val="24"/>
          <w:szCs w:val="24"/>
        </w:rPr>
        <w:footnoteRef/>
      </w:r>
      <w:r w:rsidRPr="00BC1FF8">
        <w:rPr>
          <w:rFonts w:ascii="Arial" w:hAnsi="Arial" w:cs="Arial"/>
          <w:sz w:val="24"/>
          <w:szCs w:val="24"/>
        </w:rPr>
        <w:t xml:space="preserve"> CDE Annual Outcomes Bas</w:t>
      </w:r>
      <w:r>
        <w:rPr>
          <w:rFonts w:ascii="Arial" w:hAnsi="Arial" w:cs="Arial"/>
          <w:sz w:val="24"/>
          <w:szCs w:val="24"/>
        </w:rPr>
        <w:t xml:space="preserve">ed Data for Evaluation Reports: Instructions located at </w:t>
      </w:r>
      <w:hyperlink r:id="rId6" w:tooltip="Annual Outcomes Based Data for Evaluation Reports: Instructions link." w:history="1">
        <w:r w:rsidRPr="00480D84">
          <w:rPr>
            <w:rStyle w:val="Hyperlink"/>
            <w:rFonts w:ascii="Arial" w:hAnsi="Arial" w:cs="Arial"/>
            <w:sz w:val="24"/>
            <w:szCs w:val="24"/>
          </w:rPr>
          <w:t>https://www.cde.ca.gov/ls/ex/aobdandcqiinstrucem.asp</w:t>
        </w:r>
      </w:hyperlink>
      <w:r>
        <w:rPr>
          <w:rFonts w:ascii="Arial" w:hAnsi="Arial" w:cs="Arial"/>
          <w:sz w:val="24"/>
          <w:szCs w:val="24"/>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143E6D" w14:textId="0CCAEEB9" w:rsidR="00331CC6" w:rsidRPr="0055552F" w:rsidRDefault="00331CC6">
    <w:pPr>
      <w:pBdr>
        <w:bottom w:val="single" w:sz="12" w:space="1" w:color="000000"/>
      </w:pBdr>
      <w:tabs>
        <w:tab w:val="center" w:pos="4680"/>
        <w:tab w:val="right" w:pos="9360"/>
      </w:tabs>
      <w:spacing w:after="40"/>
      <w:jc w:val="right"/>
      <w:rPr>
        <w:rFonts w:ascii="Arial" w:eastAsia="Calibri" w:hAnsi="Arial" w:cs="Arial"/>
        <w:color w:val="1F497D" w:themeColor="text2"/>
      </w:rPr>
    </w:pPr>
    <w:r w:rsidRPr="0055552F">
      <w:rPr>
        <w:rFonts w:ascii="Arial" w:eastAsia="Calibri" w:hAnsi="Arial" w:cs="Arial"/>
        <w:color w:val="1F497D" w:themeColor="text2"/>
      </w:rPr>
      <w:t>A Vision for Expanded Learning in California - Strategic Plan</w:t>
    </w:r>
  </w:p>
  <w:p w14:paraId="1F79F00B" w14:textId="1C63E603" w:rsidR="00331CC6" w:rsidRPr="0029036B" w:rsidRDefault="00331CC6" w:rsidP="0003732F">
    <w:pPr>
      <w:spacing w:after="480" w:line="259" w:lineRule="auto"/>
      <w:jc w:val="right"/>
      <w:rPr>
        <w:rFonts w:ascii="Arial" w:eastAsia="Calibri" w:hAnsi="Arial" w:cs="Arial"/>
        <w:color w:val="000000" w:themeColor="text1"/>
      </w:rPr>
    </w:pPr>
    <w:r>
      <w:rPr>
        <w:rFonts w:ascii="Arial" w:hAnsi="Arial" w:cs="Arial"/>
        <w:color w:val="000000" w:themeColor="text1"/>
      </w:rPr>
      <w:t>October</w:t>
    </w:r>
    <w:r w:rsidRPr="0055552F">
      <w:rPr>
        <w:rFonts w:ascii="Arial" w:hAnsi="Arial" w:cs="Arial"/>
        <w:color w:val="000000" w:themeColor="text1"/>
      </w:rPr>
      <w:t xml:space="preserve"> 2018: </w:t>
    </w:r>
    <w:r w:rsidRPr="0055552F">
      <w:rPr>
        <w:rFonts w:ascii="Arial" w:eastAsia="Calibri" w:hAnsi="Arial" w:cs="Arial"/>
        <w:color w:val="000000" w:themeColor="text1"/>
      </w:rPr>
      <w:t>Quality Design Team Recommendations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81478"/>
    <w:multiLevelType w:val="multilevel"/>
    <w:tmpl w:val="D3A2989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05652E0F"/>
    <w:multiLevelType w:val="multilevel"/>
    <w:tmpl w:val="4968A90E"/>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7336761"/>
    <w:multiLevelType w:val="hybridMultilevel"/>
    <w:tmpl w:val="83340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A96ABB"/>
    <w:multiLevelType w:val="multilevel"/>
    <w:tmpl w:val="C442B20C"/>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EBB3E0A"/>
    <w:multiLevelType w:val="multilevel"/>
    <w:tmpl w:val="D3ACFD4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19F21CE"/>
    <w:multiLevelType w:val="multilevel"/>
    <w:tmpl w:val="D3ACFD4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29924AF"/>
    <w:multiLevelType w:val="hybridMultilevel"/>
    <w:tmpl w:val="F05476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4652BBB"/>
    <w:multiLevelType w:val="multilevel"/>
    <w:tmpl w:val="C864617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158953EE"/>
    <w:multiLevelType w:val="multilevel"/>
    <w:tmpl w:val="2BE2CF8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68A70FA"/>
    <w:multiLevelType w:val="multilevel"/>
    <w:tmpl w:val="DECE38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6903F76"/>
    <w:multiLevelType w:val="multilevel"/>
    <w:tmpl w:val="BFEC4F72"/>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170554B7"/>
    <w:multiLevelType w:val="multilevel"/>
    <w:tmpl w:val="5AAAC43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 w15:restartNumberingAfterBreak="0">
    <w:nsid w:val="1809544C"/>
    <w:multiLevelType w:val="multilevel"/>
    <w:tmpl w:val="C864617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 w15:restartNumberingAfterBreak="0">
    <w:nsid w:val="190E54DE"/>
    <w:multiLevelType w:val="multilevel"/>
    <w:tmpl w:val="B75A7D8C"/>
    <w:lvl w:ilvl="0">
      <w:start w:val="1"/>
      <w:numFmt w:val="bullet"/>
      <w:lvlText w:val="●"/>
      <w:lvlJc w:val="left"/>
      <w:pPr>
        <w:ind w:left="1080" w:hanging="360"/>
      </w:pPr>
      <w:rPr>
        <w:rFonts w:ascii="Noto Sans Symbols" w:eastAsia="Noto Sans Symbols" w:hAnsi="Noto Sans Symbols" w:cs="Noto Sans Symbols"/>
        <w:sz w:val="20"/>
        <w:szCs w:val="20"/>
      </w:rPr>
    </w:lvl>
    <w:lvl w:ilvl="1">
      <w:start w:val="1"/>
      <w:numFmt w:val="bullet"/>
      <w:lvlText w:val="o"/>
      <w:lvlJc w:val="left"/>
      <w:pPr>
        <w:ind w:left="1800" w:hanging="360"/>
      </w:pPr>
      <w:rPr>
        <w:rFonts w:ascii="Courier New" w:eastAsia="Courier New" w:hAnsi="Courier New" w:cs="Courier New"/>
        <w:sz w:val="20"/>
        <w:szCs w:val="20"/>
      </w:rPr>
    </w:lvl>
    <w:lvl w:ilvl="2">
      <w:start w:val="1"/>
      <w:numFmt w:val="bullet"/>
      <w:lvlText w:val="▪"/>
      <w:lvlJc w:val="left"/>
      <w:pPr>
        <w:ind w:left="2520" w:hanging="360"/>
      </w:pPr>
      <w:rPr>
        <w:rFonts w:ascii="Noto Sans Symbols" w:eastAsia="Noto Sans Symbols" w:hAnsi="Noto Sans Symbols" w:cs="Noto Sans Symbols"/>
        <w:sz w:val="20"/>
        <w:szCs w:val="20"/>
      </w:rPr>
    </w:lvl>
    <w:lvl w:ilvl="3">
      <w:start w:val="1"/>
      <w:numFmt w:val="bullet"/>
      <w:lvlText w:val="▪"/>
      <w:lvlJc w:val="left"/>
      <w:pPr>
        <w:ind w:left="3240" w:hanging="360"/>
      </w:pPr>
      <w:rPr>
        <w:rFonts w:ascii="Noto Sans Symbols" w:eastAsia="Noto Sans Symbols" w:hAnsi="Noto Sans Symbols" w:cs="Noto Sans Symbols"/>
        <w:sz w:val="20"/>
        <w:szCs w:val="20"/>
      </w:rPr>
    </w:lvl>
    <w:lvl w:ilvl="4">
      <w:start w:val="1"/>
      <w:numFmt w:val="bullet"/>
      <w:lvlText w:val="▪"/>
      <w:lvlJc w:val="left"/>
      <w:pPr>
        <w:ind w:left="3960" w:hanging="360"/>
      </w:pPr>
      <w:rPr>
        <w:rFonts w:ascii="Noto Sans Symbols" w:eastAsia="Noto Sans Symbols" w:hAnsi="Noto Sans Symbols" w:cs="Noto Sans Symbols"/>
        <w:sz w:val="20"/>
        <w:szCs w:val="20"/>
      </w:rPr>
    </w:lvl>
    <w:lvl w:ilvl="5">
      <w:start w:val="1"/>
      <w:numFmt w:val="bullet"/>
      <w:lvlText w:val="▪"/>
      <w:lvlJc w:val="left"/>
      <w:pPr>
        <w:ind w:left="4680" w:hanging="360"/>
      </w:pPr>
      <w:rPr>
        <w:rFonts w:ascii="Noto Sans Symbols" w:eastAsia="Noto Sans Symbols" w:hAnsi="Noto Sans Symbols" w:cs="Noto Sans Symbols"/>
        <w:sz w:val="20"/>
        <w:szCs w:val="20"/>
      </w:rPr>
    </w:lvl>
    <w:lvl w:ilvl="6">
      <w:start w:val="1"/>
      <w:numFmt w:val="bullet"/>
      <w:lvlText w:val="▪"/>
      <w:lvlJc w:val="left"/>
      <w:pPr>
        <w:ind w:left="5400" w:hanging="360"/>
      </w:pPr>
      <w:rPr>
        <w:rFonts w:ascii="Noto Sans Symbols" w:eastAsia="Noto Sans Symbols" w:hAnsi="Noto Sans Symbols" w:cs="Noto Sans Symbols"/>
        <w:sz w:val="20"/>
        <w:szCs w:val="20"/>
      </w:rPr>
    </w:lvl>
    <w:lvl w:ilvl="7">
      <w:start w:val="1"/>
      <w:numFmt w:val="bullet"/>
      <w:lvlText w:val="▪"/>
      <w:lvlJc w:val="left"/>
      <w:pPr>
        <w:ind w:left="6120" w:hanging="360"/>
      </w:pPr>
      <w:rPr>
        <w:rFonts w:ascii="Noto Sans Symbols" w:eastAsia="Noto Sans Symbols" w:hAnsi="Noto Sans Symbols" w:cs="Noto Sans Symbols"/>
        <w:sz w:val="20"/>
        <w:szCs w:val="20"/>
      </w:rPr>
    </w:lvl>
    <w:lvl w:ilvl="8">
      <w:start w:val="1"/>
      <w:numFmt w:val="bullet"/>
      <w:lvlText w:val="▪"/>
      <w:lvlJc w:val="left"/>
      <w:pPr>
        <w:ind w:left="6840" w:hanging="360"/>
      </w:pPr>
      <w:rPr>
        <w:rFonts w:ascii="Noto Sans Symbols" w:eastAsia="Noto Sans Symbols" w:hAnsi="Noto Sans Symbols" w:cs="Noto Sans Symbols"/>
        <w:sz w:val="20"/>
        <w:szCs w:val="20"/>
      </w:rPr>
    </w:lvl>
  </w:abstractNum>
  <w:abstractNum w:abstractNumId="14" w15:restartNumberingAfterBreak="0">
    <w:nsid w:val="191D3602"/>
    <w:multiLevelType w:val="multilevel"/>
    <w:tmpl w:val="3E7A45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1C3E2C47"/>
    <w:multiLevelType w:val="multilevel"/>
    <w:tmpl w:val="AF0C0248"/>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1DB44810"/>
    <w:multiLevelType w:val="multilevel"/>
    <w:tmpl w:val="8926FC02"/>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1DB8637E"/>
    <w:multiLevelType w:val="multilevel"/>
    <w:tmpl w:val="DBF273CE"/>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1DD77709"/>
    <w:multiLevelType w:val="multilevel"/>
    <w:tmpl w:val="D8B2E45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9" w15:restartNumberingAfterBreak="0">
    <w:nsid w:val="1E0A2BAE"/>
    <w:multiLevelType w:val="hybridMultilevel"/>
    <w:tmpl w:val="BB7E8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EAC62D3"/>
    <w:multiLevelType w:val="multilevel"/>
    <w:tmpl w:val="FD5A0EF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1" w15:restartNumberingAfterBreak="0">
    <w:nsid w:val="231F08DD"/>
    <w:multiLevelType w:val="multilevel"/>
    <w:tmpl w:val="4D6229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23B7647E"/>
    <w:multiLevelType w:val="multilevel"/>
    <w:tmpl w:val="DEE45E3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3" w15:restartNumberingAfterBreak="0">
    <w:nsid w:val="26A00B6D"/>
    <w:multiLevelType w:val="multilevel"/>
    <w:tmpl w:val="F350D0FC"/>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26C64058"/>
    <w:multiLevelType w:val="multilevel"/>
    <w:tmpl w:val="6CDA879E"/>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26CB0088"/>
    <w:multiLevelType w:val="multilevel"/>
    <w:tmpl w:val="23EC567A"/>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27826BCA"/>
    <w:multiLevelType w:val="multilevel"/>
    <w:tmpl w:val="0C2A07BA"/>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28CD097B"/>
    <w:multiLevelType w:val="hybridMultilevel"/>
    <w:tmpl w:val="7332E1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A4B4A7E"/>
    <w:multiLevelType w:val="multilevel"/>
    <w:tmpl w:val="0B285CFC"/>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2C822F3A"/>
    <w:multiLevelType w:val="multilevel"/>
    <w:tmpl w:val="1C46244A"/>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2CA60A28"/>
    <w:multiLevelType w:val="multilevel"/>
    <w:tmpl w:val="95EC2E14"/>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2D183777"/>
    <w:multiLevelType w:val="multilevel"/>
    <w:tmpl w:val="7DAE23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2D461E48"/>
    <w:multiLevelType w:val="multilevel"/>
    <w:tmpl w:val="AB74133E"/>
    <w:lvl w:ilvl="0">
      <w:start w:val="1"/>
      <w:numFmt w:val="bullet"/>
      <w:lvlText w:val="o"/>
      <w:lvlJc w:val="left"/>
      <w:pPr>
        <w:ind w:left="720" w:hanging="360"/>
      </w:pPr>
      <w:rPr>
        <w:rFonts w:ascii="Courier New" w:hAnsi="Courier New" w:cs="Courier New"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2D5B3A88"/>
    <w:multiLevelType w:val="multilevel"/>
    <w:tmpl w:val="C864617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4" w15:restartNumberingAfterBreak="0">
    <w:nsid w:val="2FDC4EF9"/>
    <w:multiLevelType w:val="multilevel"/>
    <w:tmpl w:val="C14AC35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5" w15:restartNumberingAfterBreak="0">
    <w:nsid w:val="30781E8A"/>
    <w:multiLevelType w:val="hybridMultilevel"/>
    <w:tmpl w:val="B5DE86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0F67AFA"/>
    <w:multiLevelType w:val="multilevel"/>
    <w:tmpl w:val="27C056B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7" w15:restartNumberingAfterBreak="0">
    <w:nsid w:val="33C8394B"/>
    <w:multiLevelType w:val="multilevel"/>
    <w:tmpl w:val="50AAEE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33CD09AB"/>
    <w:multiLevelType w:val="multilevel"/>
    <w:tmpl w:val="15F81B3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9" w15:restartNumberingAfterBreak="0">
    <w:nsid w:val="383501AC"/>
    <w:multiLevelType w:val="hybridMultilevel"/>
    <w:tmpl w:val="970297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BE50C36"/>
    <w:multiLevelType w:val="multilevel"/>
    <w:tmpl w:val="31D4F43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1" w15:restartNumberingAfterBreak="0">
    <w:nsid w:val="3C8C7CD5"/>
    <w:multiLevelType w:val="multilevel"/>
    <w:tmpl w:val="5FD4AB5C"/>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3DCC7C9C"/>
    <w:multiLevelType w:val="multilevel"/>
    <w:tmpl w:val="9A124F7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3" w15:restartNumberingAfterBreak="0">
    <w:nsid w:val="3F34621F"/>
    <w:multiLevelType w:val="multilevel"/>
    <w:tmpl w:val="039A6672"/>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15:restartNumberingAfterBreak="0">
    <w:nsid w:val="479C7FCD"/>
    <w:multiLevelType w:val="hybridMultilevel"/>
    <w:tmpl w:val="77CAE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9981320"/>
    <w:multiLevelType w:val="multilevel"/>
    <w:tmpl w:val="D1BE19E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6" w15:restartNumberingAfterBreak="0">
    <w:nsid w:val="4A24797C"/>
    <w:multiLevelType w:val="multilevel"/>
    <w:tmpl w:val="D3ACFD4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15:restartNumberingAfterBreak="0">
    <w:nsid w:val="4C0B1A1D"/>
    <w:multiLevelType w:val="hybridMultilevel"/>
    <w:tmpl w:val="EF54F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02E4674"/>
    <w:multiLevelType w:val="multilevel"/>
    <w:tmpl w:val="D3A2989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9" w15:restartNumberingAfterBreak="0">
    <w:nsid w:val="512362E6"/>
    <w:multiLevelType w:val="multilevel"/>
    <w:tmpl w:val="B1D02B6E"/>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0" w15:restartNumberingAfterBreak="0">
    <w:nsid w:val="5178298D"/>
    <w:multiLevelType w:val="hybridMultilevel"/>
    <w:tmpl w:val="71A2AF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1" w15:restartNumberingAfterBreak="0">
    <w:nsid w:val="546455BD"/>
    <w:multiLevelType w:val="multilevel"/>
    <w:tmpl w:val="06A41484"/>
    <w:lvl w:ilvl="0">
      <w:start w:val="1"/>
      <w:numFmt w:val="bullet"/>
      <w:lvlText w:val=""/>
      <w:lvlJc w:val="left"/>
      <w:pPr>
        <w:ind w:left="1080" w:hanging="360"/>
      </w:pPr>
      <w:rPr>
        <w:rFonts w:ascii="Symbol" w:hAnsi="Symbol" w:hint="default"/>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52" w15:restartNumberingAfterBreak="0">
    <w:nsid w:val="64305964"/>
    <w:multiLevelType w:val="multilevel"/>
    <w:tmpl w:val="1EEA806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3" w15:restartNumberingAfterBreak="0">
    <w:nsid w:val="67B6099E"/>
    <w:multiLevelType w:val="multilevel"/>
    <w:tmpl w:val="45F42EF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4" w15:restartNumberingAfterBreak="0">
    <w:nsid w:val="68BD630F"/>
    <w:multiLevelType w:val="multilevel"/>
    <w:tmpl w:val="F308182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5" w15:restartNumberingAfterBreak="0">
    <w:nsid w:val="68F66F84"/>
    <w:multiLevelType w:val="multilevel"/>
    <w:tmpl w:val="70D03DD2"/>
    <w:lvl w:ilvl="0">
      <w:start w:val="1"/>
      <w:numFmt w:val="bullet"/>
      <w:lvlText w:val="o"/>
      <w:lvlJc w:val="left"/>
      <w:pPr>
        <w:ind w:left="1440" w:hanging="360"/>
      </w:pPr>
      <w:rPr>
        <w:rFonts w:ascii="Courier New" w:hAnsi="Courier New" w:cs="Courier New" w:hint="default"/>
        <w:sz w:val="20"/>
        <w:szCs w:val="20"/>
      </w:rPr>
    </w:lvl>
    <w:lvl w:ilvl="1">
      <w:start w:val="1"/>
      <w:numFmt w:val="bullet"/>
      <w:lvlText w:val="o"/>
      <w:lvlJc w:val="left"/>
      <w:pPr>
        <w:ind w:left="2160" w:hanging="360"/>
      </w:pPr>
      <w:rPr>
        <w:rFonts w:ascii="Courier New" w:eastAsia="Courier New" w:hAnsi="Courier New" w:cs="Courier New"/>
        <w:sz w:val="20"/>
        <w:szCs w:val="20"/>
      </w:rPr>
    </w:lvl>
    <w:lvl w:ilvl="2">
      <w:start w:val="1"/>
      <w:numFmt w:val="bullet"/>
      <w:lvlText w:val="▪"/>
      <w:lvlJc w:val="left"/>
      <w:pPr>
        <w:ind w:left="2880" w:hanging="360"/>
      </w:pPr>
      <w:rPr>
        <w:rFonts w:ascii="Noto Sans Symbols" w:eastAsia="Noto Sans Symbols" w:hAnsi="Noto Sans Symbols" w:cs="Noto Sans Symbols"/>
        <w:sz w:val="20"/>
        <w:szCs w:val="20"/>
      </w:rPr>
    </w:lvl>
    <w:lvl w:ilvl="3">
      <w:start w:val="1"/>
      <w:numFmt w:val="bullet"/>
      <w:lvlText w:val="▪"/>
      <w:lvlJc w:val="left"/>
      <w:pPr>
        <w:ind w:left="3600" w:hanging="360"/>
      </w:pPr>
      <w:rPr>
        <w:rFonts w:ascii="Noto Sans Symbols" w:eastAsia="Noto Sans Symbols" w:hAnsi="Noto Sans Symbols" w:cs="Noto Sans Symbols"/>
        <w:sz w:val="20"/>
        <w:szCs w:val="20"/>
      </w:rPr>
    </w:lvl>
    <w:lvl w:ilvl="4">
      <w:start w:val="1"/>
      <w:numFmt w:val="bullet"/>
      <w:lvlText w:val="▪"/>
      <w:lvlJc w:val="left"/>
      <w:pPr>
        <w:ind w:left="4320" w:hanging="360"/>
      </w:pPr>
      <w:rPr>
        <w:rFonts w:ascii="Noto Sans Symbols" w:eastAsia="Noto Sans Symbols" w:hAnsi="Noto Sans Symbols" w:cs="Noto Sans Symbols"/>
        <w:sz w:val="20"/>
        <w:szCs w:val="20"/>
      </w:rPr>
    </w:lvl>
    <w:lvl w:ilvl="5">
      <w:start w:val="1"/>
      <w:numFmt w:val="bullet"/>
      <w:lvlText w:val="▪"/>
      <w:lvlJc w:val="left"/>
      <w:pPr>
        <w:ind w:left="5040" w:hanging="360"/>
      </w:pPr>
      <w:rPr>
        <w:rFonts w:ascii="Noto Sans Symbols" w:eastAsia="Noto Sans Symbols" w:hAnsi="Noto Sans Symbols" w:cs="Noto Sans Symbols"/>
        <w:sz w:val="20"/>
        <w:szCs w:val="20"/>
      </w:rPr>
    </w:lvl>
    <w:lvl w:ilvl="6">
      <w:start w:val="1"/>
      <w:numFmt w:val="bullet"/>
      <w:lvlText w:val="▪"/>
      <w:lvlJc w:val="left"/>
      <w:pPr>
        <w:ind w:left="5760" w:hanging="360"/>
      </w:pPr>
      <w:rPr>
        <w:rFonts w:ascii="Noto Sans Symbols" w:eastAsia="Noto Sans Symbols" w:hAnsi="Noto Sans Symbols" w:cs="Noto Sans Symbols"/>
        <w:sz w:val="20"/>
        <w:szCs w:val="20"/>
      </w:rPr>
    </w:lvl>
    <w:lvl w:ilvl="7">
      <w:start w:val="1"/>
      <w:numFmt w:val="bullet"/>
      <w:lvlText w:val="▪"/>
      <w:lvlJc w:val="left"/>
      <w:pPr>
        <w:ind w:left="6480" w:hanging="360"/>
      </w:pPr>
      <w:rPr>
        <w:rFonts w:ascii="Noto Sans Symbols" w:eastAsia="Noto Sans Symbols" w:hAnsi="Noto Sans Symbols" w:cs="Noto Sans Symbols"/>
        <w:sz w:val="20"/>
        <w:szCs w:val="20"/>
      </w:rPr>
    </w:lvl>
    <w:lvl w:ilvl="8">
      <w:start w:val="1"/>
      <w:numFmt w:val="bullet"/>
      <w:lvlText w:val="▪"/>
      <w:lvlJc w:val="left"/>
      <w:pPr>
        <w:ind w:left="7200" w:hanging="360"/>
      </w:pPr>
      <w:rPr>
        <w:rFonts w:ascii="Noto Sans Symbols" w:eastAsia="Noto Sans Symbols" w:hAnsi="Noto Sans Symbols" w:cs="Noto Sans Symbols"/>
        <w:sz w:val="20"/>
        <w:szCs w:val="20"/>
      </w:rPr>
    </w:lvl>
  </w:abstractNum>
  <w:abstractNum w:abstractNumId="56" w15:restartNumberingAfterBreak="0">
    <w:nsid w:val="6FA02F44"/>
    <w:multiLevelType w:val="hybridMultilevel"/>
    <w:tmpl w:val="367C9D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0F24F56"/>
    <w:multiLevelType w:val="multilevel"/>
    <w:tmpl w:val="AEF2F0B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8" w15:restartNumberingAfterBreak="0">
    <w:nsid w:val="71C85267"/>
    <w:multiLevelType w:val="multilevel"/>
    <w:tmpl w:val="F61C4DA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9" w15:restartNumberingAfterBreak="0">
    <w:nsid w:val="731A067D"/>
    <w:multiLevelType w:val="multilevel"/>
    <w:tmpl w:val="4D76416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0" w15:restartNumberingAfterBreak="0">
    <w:nsid w:val="74FE78AA"/>
    <w:multiLevelType w:val="multilevel"/>
    <w:tmpl w:val="D7206FA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1" w15:restartNumberingAfterBreak="0">
    <w:nsid w:val="78262AC1"/>
    <w:multiLevelType w:val="multilevel"/>
    <w:tmpl w:val="AF7E00F6"/>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2" w15:restartNumberingAfterBreak="0">
    <w:nsid w:val="7A0D07C4"/>
    <w:multiLevelType w:val="multilevel"/>
    <w:tmpl w:val="469429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3" w15:restartNumberingAfterBreak="0">
    <w:nsid w:val="7DB67CBB"/>
    <w:multiLevelType w:val="multilevel"/>
    <w:tmpl w:val="E62CDCA4"/>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4" w15:restartNumberingAfterBreak="0">
    <w:nsid w:val="7FEB2CD0"/>
    <w:multiLevelType w:val="multilevel"/>
    <w:tmpl w:val="D30C094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52"/>
  </w:num>
  <w:num w:numId="2">
    <w:abstractNumId w:val="40"/>
  </w:num>
  <w:num w:numId="3">
    <w:abstractNumId w:val="42"/>
  </w:num>
  <w:num w:numId="4">
    <w:abstractNumId w:val="7"/>
  </w:num>
  <w:num w:numId="5">
    <w:abstractNumId w:val="20"/>
  </w:num>
  <w:num w:numId="6">
    <w:abstractNumId w:val="54"/>
  </w:num>
  <w:num w:numId="7">
    <w:abstractNumId w:val="17"/>
  </w:num>
  <w:num w:numId="8">
    <w:abstractNumId w:val="36"/>
  </w:num>
  <w:num w:numId="9">
    <w:abstractNumId w:val="22"/>
  </w:num>
  <w:num w:numId="10">
    <w:abstractNumId w:val="55"/>
  </w:num>
  <w:num w:numId="11">
    <w:abstractNumId w:val="60"/>
  </w:num>
  <w:num w:numId="12">
    <w:abstractNumId w:val="45"/>
  </w:num>
  <w:num w:numId="13">
    <w:abstractNumId w:val="11"/>
  </w:num>
  <w:num w:numId="14">
    <w:abstractNumId w:val="38"/>
  </w:num>
  <w:num w:numId="15">
    <w:abstractNumId w:val="41"/>
  </w:num>
  <w:num w:numId="16">
    <w:abstractNumId w:val="34"/>
  </w:num>
  <w:num w:numId="17">
    <w:abstractNumId w:val="18"/>
  </w:num>
  <w:num w:numId="18">
    <w:abstractNumId w:val="31"/>
  </w:num>
  <w:num w:numId="19">
    <w:abstractNumId w:val="57"/>
  </w:num>
  <w:num w:numId="20">
    <w:abstractNumId w:val="37"/>
  </w:num>
  <w:num w:numId="21">
    <w:abstractNumId w:val="56"/>
  </w:num>
  <w:num w:numId="22">
    <w:abstractNumId w:val="47"/>
  </w:num>
  <w:num w:numId="23">
    <w:abstractNumId w:val="19"/>
  </w:num>
  <w:num w:numId="24">
    <w:abstractNumId w:val="35"/>
  </w:num>
  <w:num w:numId="25">
    <w:abstractNumId w:val="13"/>
  </w:num>
  <w:num w:numId="26">
    <w:abstractNumId w:val="48"/>
  </w:num>
  <w:num w:numId="27">
    <w:abstractNumId w:val="0"/>
  </w:num>
  <w:num w:numId="28">
    <w:abstractNumId w:val="12"/>
  </w:num>
  <w:num w:numId="29">
    <w:abstractNumId w:val="33"/>
  </w:num>
  <w:num w:numId="30">
    <w:abstractNumId w:val="27"/>
  </w:num>
  <w:num w:numId="31">
    <w:abstractNumId w:val="2"/>
  </w:num>
  <w:num w:numId="32">
    <w:abstractNumId w:val="39"/>
  </w:num>
  <w:num w:numId="33">
    <w:abstractNumId w:val="50"/>
  </w:num>
  <w:num w:numId="34">
    <w:abstractNumId w:val="51"/>
  </w:num>
  <w:num w:numId="35">
    <w:abstractNumId w:val="58"/>
  </w:num>
  <w:num w:numId="36">
    <w:abstractNumId w:val="63"/>
  </w:num>
  <w:num w:numId="37">
    <w:abstractNumId w:val="1"/>
  </w:num>
  <w:num w:numId="38">
    <w:abstractNumId w:val="43"/>
  </w:num>
  <w:num w:numId="39">
    <w:abstractNumId w:val="29"/>
  </w:num>
  <w:num w:numId="40">
    <w:abstractNumId w:val="28"/>
  </w:num>
  <w:num w:numId="41">
    <w:abstractNumId w:val="10"/>
  </w:num>
  <w:num w:numId="42">
    <w:abstractNumId w:val="53"/>
  </w:num>
  <w:num w:numId="43">
    <w:abstractNumId w:val="25"/>
  </w:num>
  <w:num w:numId="44">
    <w:abstractNumId w:val="14"/>
  </w:num>
  <w:num w:numId="45">
    <w:abstractNumId w:val="30"/>
  </w:num>
  <w:num w:numId="46">
    <w:abstractNumId w:val="8"/>
  </w:num>
  <w:num w:numId="47">
    <w:abstractNumId w:val="49"/>
  </w:num>
  <w:num w:numId="48">
    <w:abstractNumId w:val="59"/>
  </w:num>
  <w:num w:numId="49">
    <w:abstractNumId w:val="16"/>
  </w:num>
  <w:num w:numId="50">
    <w:abstractNumId w:val="21"/>
  </w:num>
  <w:num w:numId="51">
    <w:abstractNumId w:val="23"/>
  </w:num>
  <w:num w:numId="52">
    <w:abstractNumId w:val="9"/>
  </w:num>
  <w:num w:numId="53">
    <w:abstractNumId w:val="62"/>
  </w:num>
  <w:num w:numId="54">
    <w:abstractNumId w:val="64"/>
  </w:num>
  <w:num w:numId="55">
    <w:abstractNumId w:val="26"/>
  </w:num>
  <w:num w:numId="56">
    <w:abstractNumId w:val="24"/>
  </w:num>
  <w:num w:numId="57">
    <w:abstractNumId w:val="15"/>
  </w:num>
  <w:num w:numId="58">
    <w:abstractNumId w:val="61"/>
  </w:num>
  <w:num w:numId="59">
    <w:abstractNumId w:val="3"/>
  </w:num>
  <w:num w:numId="60">
    <w:abstractNumId w:val="6"/>
  </w:num>
  <w:num w:numId="61">
    <w:abstractNumId w:val="46"/>
  </w:num>
  <w:num w:numId="62">
    <w:abstractNumId w:val="5"/>
  </w:num>
  <w:num w:numId="63">
    <w:abstractNumId w:val="4"/>
  </w:num>
  <w:num w:numId="64">
    <w:abstractNumId w:val="44"/>
  </w:num>
  <w:num w:numId="65">
    <w:abstractNumId w:val="32"/>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activeWritingStyle w:appName="MSWord" w:lang="en-US" w:vendorID="64" w:dllVersion="4096" w:nlCheck="1" w:checkStyle="1"/>
  <w:activeWritingStyle w:appName="MSWord" w:lang="en-US" w:vendorID="64" w:dllVersion="6" w:nlCheck="1" w:checkStyle="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zWyNDOzMDI0MTQ2MjRQ0lEKTi0uzszPAykwrwUAuxy3YSwAAAA="/>
  </w:docVars>
  <w:rsids>
    <w:rsidRoot w:val="00027310"/>
    <w:rsid w:val="000004F0"/>
    <w:rsid w:val="00022C25"/>
    <w:rsid w:val="00027310"/>
    <w:rsid w:val="0003732F"/>
    <w:rsid w:val="00040310"/>
    <w:rsid w:val="000431CA"/>
    <w:rsid w:val="0004328C"/>
    <w:rsid w:val="0006075D"/>
    <w:rsid w:val="000F4049"/>
    <w:rsid w:val="00163864"/>
    <w:rsid w:val="001700E3"/>
    <w:rsid w:val="00171C35"/>
    <w:rsid w:val="001720F5"/>
    <w:rsid w:val="00173E26"/>
    <w:rsid w:val="001773C3"/>
    <w:rsid w:val="00181B06"/>
    <w:rsid w:val="00185800"/>
    <w:rsid w:val="00186B31"/>
    <w:rsid w:val="00196CB9"/>
    <w:rsid w:val="001A142D"/>
    <w:rsid w:val="001A181D"/>
    <w:rsid w:val="001C16E1"/>
    <w:rsid w:val="001E081C"/>
    <w:rsid w:val="001E0D18"/>
    <w:rsid w:val="001F0A2D"/>
    <w:rsid w:val="0021566A"/>
    <w:rsid w:val="002349C3"/>
    <w:rsid w:val="0023688E"/>
    <w:rsid w:val="00244EC9"/>
    <w:rsid w:val="002550E2"/>
    <w:rsid w:val="0026180A"/>
    <w:rsid w:val="0027025F"/>
    <w:rsid w:val="0027671C"/>
    <w:rsid w:val="00285550"/>
    <w:rsid w:val="00286D82"/>
    <w:rsid w:val="0029036B"/>
    <w:rsid w:val="0029570F"/>
    <w:rsid w:val="002A0688"/>
    <w:rsid w:val="002B7898"/>
    <w:rsid w:val="002C27AF"/>
    <w:rsid w:val="002C2A73"/>
    <w:rsid w:val="002C7D60"/>
    <w:rsid w:val="002D1978"/>
    <w:rsid w:val="002D5FAB"/>
    <w:rsid w:val="002E0C87"/>
    <w:rsid w:val="002E2F7C"/>
    <w:rsid w:val="002F0A25"/>
    <w:rsid w:val="002F67FB"/>
    <w:rsid w:val="00312F84"/>
    <w:rsid w:val="00314C9E"/>
    <w:rsid w:val="00320B52"/>
    <w:rsid w:val="003225F9"/>
    <w:rsid w:val="00326D22"/>
    <w:rsid w:val="00331CC6"/>
    <w:rsid w:val="003334EC"/>
    <w:rsid w:val="00352C1A"/>
    <w:rsid w:val="00352F45"/>
    <w:rsid w:val="00361375"/>
    <w:rsid w:val="00362883"/>
    <w:rsid w:val="00363402"/>
    <w:rsid w:val="003643C2"/>
    <w:rsid w:val="00375DAE"/>
    <w:rsid w:val="00383056"/>
    <w:rsid w:val="0038370A"/>
    <w:rsid w:val="0038549F"/>
    <w:rsid w:val="00391572"/>
    <w:rsid w:val="003A0B20"/>
    <w:rsid w:val="003B0104"/>
    <w:rsid w:val="003C7BF4"/>
    <w:rsid w:val="003D07C4"/>
    <w:rsid w:val="003D2CFF"/>
    <w:rsid w:val="003E4C94"/>
    <w:rsid w:val="003F63D9"/>
    <w:rsid w:val="003F6BB7"/>
    <w:rsid w:val="00400ABF"/>
    <w:rsid w:val="00403725"/>
    <w:rsid w:val="004041D9"/>
    <w:rsid w:val="004073AB"/>
    <w:rsid w:val="00425132"/>
    <w:rsid w:val="00437B86"/>
    <w:rsid w:val="00445448"/>
    <w:rsid w:val="00450B6A"/>
    <w:rsid w:val="0045146B"/>
    <w:rsid w:val="00461B5B"/>
    <w:rsid w:val="004643EF"/>
    <w:rsid w:val="004672EA"/>
    <w:rsid w:val="00474A1C"/>
    <w:rsid w:val="0047590B"/>
    <w:rsid w:val="00492894"/>
    <w:rsid w:val="004D4FCF"/>
    <w:rsid w:val="004F1746"/>
    <w:rsid w:val="0050655B"/>
    <w:rsid w:val="00525EDB"/>
    <w:rsid w:val="005272CA"/>
    <w:rsid w:val="005376E4"/>
    <w:rsid w:val="00540A17"/>
    <w:rsid w:val="00547D8F"/>
    <w:rsid w:val="0055552F"/>
    <w:rsid w:val="00572C74"/>
    <w:rsid w:val="00580656"/>
    <w:rsid w:val="00596D37"/>
    <w:rsid w:val="0059703F"/>
    <w:rsid w:val="005979E9"/>
    <w:rsid w:val="005B34ED"/>
    <w:rsid w:val="005E21A4"/>
    <w:rsid w:val="006025AA"/>
    <w:rsid w:val="00604A72"/>
    <w:rsid w:val="00615C13"/>
    <w:rsid w:val="00643F27"/>
    <w:rsid w:val="00643F97"/>
    <w:rsid w:val="00646CF0"/>
    <w:rsid w:val="006655F3"/>
    <w:rsid w:val="00665A26"/>
    <w:rsid w:val="00671D10"/>
    <w:rsid w:val="006762AA"/>
    <w:rsid w:val="006B03FA"/>
    <w:rsid w:val="006B32A9"/>
    <w:rsid w:val="006B7ADC"/>
    <w:rsid w:val="006C28DD"/>
    <w:rsid w:val="006C2DDC"/>
    <w:rsid w:val="006C4C9B"/>
    <w:rsid w:val="006F7578"/>
    <w:rsid w:val="0070053E"/>
    <w:rsid w:val="00737625"/>
    <w:rsid w:val="00740E0A"/>
    <w:rsid w:val="00747473"/>
    <w:rsid w:val="00747C72"/>
    <w:rsid w:val="007652F9"/>
    <w:rsid w:val="00786242"/>
    <w:rsid w:val="0079143C"/>
    <w:rsid w:val="007A31DE"/>
    <w:rsid w:val="007A34B2"/>
    <w:rsid w:val="007D293B"/>
    <w:rsid w:val="007E2881"/>
    <w:rsid w:val="007F15EA"/>
    <w:rsid w:val="00803F89"/>
    <w:rsid w:val="008059D0"/>
    <w:rsid w:val="008353CF"/>
    <w:rsid w:val="00860B3F"/>
    <w:rsid w:val="00882918"/>
    <w:rsid w:val="0088464A"/>
    <w:rsid w:val="00887E9B"/>
    <w:rsid w:val="008C2800"/>
    <w:rsid w:val="008C5015"/>
    <w:rsid w:val="008C5CE2"/>
    <w:rsid w:val="008F30B6"/>
    <w:rsid w:val="008F528E"/>
    <w:rsid w:val="008F66E0"/>
    <w:rsid w:val="009008F7"/>
    <w:rsid w:val="00907AB7"/>
    <w:rsid w:val="00912DFC"/>
    <w:rsid w:val="00915461"/>
    <w:rsid w:val="00917E65"/>
    <w:rsid w:val="00940546"/>
    <w:rsid w:val="00940581"/>
    <w:rsid w:val="00942CC2"/>
    <w:rsid w:val="00946BF6"/>
    <w:rsid w:val="00952672"/>
    <w:rsid w:val="00956F68"/>
    <w:rsid w:val="00957837"/>
    <w:rsid w:val="009A1E0D"/>
    <w:rsid w:val="009A2F70"/>
    <w:rsid w:val="009B12FA"/>
    <w:rsid w:val="009C2800"/>
    <w:rsid w:val="009C737F"/>
    <w:rsid w:val="009D6546"/>
    <w:rsid w:val="009E3B18"/>
    <w:rsid w:val="009F0606"/>
    <w:rsid w:val="00A053BF"/>
    <w:rsid w:val="00A06847"/>
    <w:rsid w:val="00A25C50"/>
    <w:rsid w:val="00A266A7"/>
    <w:rsid w:val="00A3275A"/>
    <w:rsid w:val="00A464A2"/>
    <w:rsid w:val="00A47A21"/>
    <w:rsid w:val="00A83250"/>
    <w:rsid w:val="00A8535F"/>
    <w:rsid w:val="00AA7550"/>
    <w:rsid w:val="00AB067A"/>
    <w:rsid w:val="00AB7670"/>
    <w:rsid w:val="00AC54B7"/>
    <w:rsid w:val="00AE325D"/>
    <w:rsid w:val="00B00D82"/>
    <w:rsid w:val="00B07773"/>
    <w:rsid w:val="00B14A8E"/>
    <w:rsid w:val="00B2022F"/>
    <w:rsid w:val="00B2536B"/>
    <w:rsid w:val="00B311E4"/>
    <w:rsid w:val="00B33352"/>
    <w:rsid w:val="00B43DCF"/>
    <w:rsid w:val="00B82309"/>
    <w:rsid w:val="00B82BD1"/>
    <w:rsid w:val="00B83C07"/>
    <w:rsid w:val="00B8590B"/>
    <w:rsid w:val="00B94F38"/>
    <w:rsid w:val="00BA33E5"/>
    <w:rsid w:val="00BB178A"/>
    <w:rsid w:val="00BB6A7D"/>
    <w:rsid w:val="00BC1FF8"/>
    <w:rsid w:val="00BC4E14"/>
    <w:rsid w:val="00BC7F80"/>
    <w:rsid w:val="00BD35D4"/>
    <w:rsid w:val="00BE44B4"/>
    <w:rsid w:val="00BF1EEC"/>
    <w:rsid w:val="00C0063D"/>
    <w:rsid w:val="00C0556A"/>
    <w:rsid w:val="00C15ED5"/>
    <w:rsid w:val="00C45551"/>
    <w:rsid w:val="00C657E9"/>
    <w:rsid w:val="00C65FB1"/>
    <w:rsid w:val="00C66C0E"/>
    <w:rsid w:val="00C70A33"/>
    <w:rsid w:val="00C770D4"/>
    <w:rsid w:val="00C8338A"/>
    <w:rsid w:val="00C93274"/>
    <w:rsid w:val="00C97CE2"/>
    <w:rsid w:val="00CA22C7"/>
    <w:rsid w:val="00CA3A17"/>
    <w:rsid w:val="00CB0126"/>
    <w:rsid w:val="00CB1794"/>
    <w:rsid w:val="00CD295A"/>
    <w:rsid w:val="00CE6864"/>
    <w:rsid w:val="00D01835"/>
    <w:rsid w:val="00D20E8D"/>
    <w:rsid w:val="00D2746B"/>
    <w:rsid w:val="00D43DD2"/>
    <w:rsid w:val="00D516D3"/>
    <w:rsid w:val="00D56D36"/>
    <w:rsid w:val="00D603BA"/>
    <w:rsid w:val="00D64099"/>
    <w:rsid w:val="00D7571F"/>
    <w:rsid w:val="00DB7B1F"/>
    <w:rsid w:val="00DD3B5E"/>
    <w:rsid w:val="00DF2099"/>
    <w:rsid w:val="00DF33DE"/>
    <w:rsid w:val="00DF543E"/>
    <w:rsid w:val="00E57E0C"/>
    <w:rsid w:val="00E6763A"/>
    <w:rsid w:val="00E8220B"/>
    <w:rsid w:val="00E90D39"/>
    <w:rsid w:val="00E93220"/>
    <w:rsid w:val="00E949CE"/>
    <w:rsid w:val="00EA1A3B"/>
    <w:rsid w:val="00EA5A39"/>
    <w:rsid w:val="00EB3F18"/>
    <w:rsid w:val="00EC00B3"/>
    <w:rsid w:val="00ED2EE7"/>
    <w:rsid w:val="00ED7205"/>
    <w:rsid w:val="00ED7586"/>
    <w:rsid w:val="00EE59B8"/>
    <w:rsid w:val="00EE7746"/>
    <w:rsid w:val="00EF0E97"/>
    <w:rsid w:val="00EF3EB4"/>
    <w:rsid w:val="00F02899"/>
    <w:rsid w:val="00F23D1B"/>
    <w:rsid w:val="00F2657E"/>
    <w:rsid w:val="00F34087"/>
    <w:rsid w:val="00F45158"/>
    <w:rsid w:val="00F47E8C"/>
    <w:rsid w:val="00F546A5"/>
    <w:rsid w:val="00F606C2"/>
    <w:rsid w:val="00F634C8"/>
    <w:rsid w:val="00F67F88"/>
    <w:rsid w:val="00F87E7B"/>
    <w:rsid w:val="00F95CF5"/>
    <w:rsid w:val="00FA58C8"/>
    <w:rsid w:val="00FB08DF"/>
    <w:rsid w:val="00FB59EF"/>
    <w:rsid w:val="00FB7ACC"/>
    <w:rsid w:val="00FD3A68"/>
    <w:rsid w:val="00FE7215"/>
    <w:rsid w:val="00FF66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E59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Gothic" w:eastAsia="Century Gothic" w:hAnsi="Century Gothic" w:cs="Century Gothic"/>
        <w:sz w:val="24"/>
        <w:szCs w:val="24"/>
        <w:lang w:val="en-US" w:eastAsia="en-US" w:bidi="ar-SA"/>
      </w:rPr>
    </w:rPrDefault>
    <w:pPrDefault>
      <w:pPr>
        <w:ind w:left="360" w:hanging="36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rsid w:val="00B00D82"/>
    <w:pPr>
      <w:keepNext/>
      <w:keepLines/>
      <w:spacing w:after="480"/>
      <w:jc w:val="center"/>
      <w:outlineLvl w:val="0"/>
    </w:pPr>
    <w:rPr>
      <w:rFonts w:ascii="Arial" w:hAnsi="Arial"/>
      <w:b/>
      <w:sz w:val="48"/>
      <w:szCs w:val="32"/>
    </w:rPr>
  </w:style>
  <w:style w:type="paragraph" w:styleId="Heading2">
    <w:name w:val="heading 2"/>
    <w:basedOn w:val="Normal"/>
    <w:next w:val="Normal"/>
    <w:rsid w:val="00331CC6"/>
    <w:pPr>
      <w:keepNext/>
      <w:keepLines/>
      <w:spacing w:after="240"/>
      <w:jc w:val="center"/>
      <w:outlineLvl w:val="1"/>
    </w:pPr>
    <w:rPr>
      <w:rFonts w:ascii="Arial" w:hAnsi="Arial" w:cs="Arial"/>
      <w:b/>
      <w:sz w:val="28"/>
      <w:szCs w:val="28"/>
    </w:rPr>
  </w:style>
  <w:style w:type="paragraph" w:styleId="Heading3">
    <w:name w:val="heading 3"/>
    <w:basedOn w:val="Normal"/>
    <w:next w:val="Normal"/>
    <w:rsid w:val="00331CC6"/>
    <w:pPr>
      <w:spacing w:after="240"/>
      <w:jc w:val="center"/>
      <w:outlineLvl w:val="2"/>
    </w:pPr>
    <w:rPr>
      <w:rFonts w:ascii="Arial" w:hAnsi="Arial" w:cs="Arial"/>
      <w:b/>
      <w:szCs w:val="36"/>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9A2F70"/>
    <w:pPr>
      <w:keepNext/>
      <w:keepLines/>
      <w:pBdr>
        <w:bottom w:val="single" w:sz="12" w:space="1" w:color="000000"/>
      </w:pBdr>
      <w:jc w:val="center"/>
    </w:pPr>
    <w:rPr>
      <w:rFonts w:ascii="Arial" w:hAnsi="Arial" w:cs="Arial"/>
      <w:sz w:val="72"/>
      <w:szCs w:val="72"/>
    </w:rPr>
  </w:style>
  <w:style w:type="paragraph" w:styleId="Subtitle">
    <w:name w:val="Subtitle"/>
    <w:basedOn w:val="Normal"/>
    <w:next w:val="Normal"/>
    <w:rsid w:val="009A2F70"/>
    <w:pPr>
      <w:keepNext/>
      <w:keepLines/>
      <w:spacing w:after="160" w:line="259" w:lineRule="auto"/>
      <w:jc w:val="center"/>
    </w:pPr>
    <w:rPr>
      <w:rFonts w:ascii="Arial" w:hAnsi="Arial" w:cs="Arial"/>
      <w:b/>
      <w:color w:val="0000FF"/>
      <w:sz w:val="48"/>
      <w:szCs w:val="48"/>
    </w:rPr>
  </w:style>
  <w:style w:type="table" w:customStyle="1" w:styleId="18">
    <w:name w:val="18"/>
    <w:basedOn w:val="TableNormal"/>
    <w:tblPr>
      <w:tblStyleRowBandSize w:val="1"/>
      <w:tblStyleColBandSize w:val="1"/>
      <w:tblCellMar>
        <w:top w:w="100" w:type="dxa"/>
        <w:left w:w="100" w:type="dxa"/>
        <w:bottom w:w="100" w:type="dxa"/>
        <w:right w:w="100" w:type="dxa"/>
      </w:tblCellMar>
    </w:tblPr>
  </w:style>
  <w:style w:type="table" w:customStyle="1" w:styleId="17">
    <w:name w:val="17"/>
    <w:basedOn w:val="TableNormal"/>
    <w:tblPr>
      <w:tblStyleRowBandSize w:val="1"/>
      <w:tblStyleColBandSize w:val="1"/>
      <w:tblCellMar>
        <w:top w:w="15" w:type="dxa"/>
        <w:left w:w="15" w:type="dxa"/>
        <w:bottom w:w="15" w:type="dxa"/>
        <w:right w:w="15" w:type="dxa"/>
      </w:tblCellMar>
    </w:tblPr>
  </w:style>
  <w:style w:type="table" w:customStyle="1" w:styleId="16">
    <w:name w:val="16"/>
    <w:basedOn w:val="TableNormal"/>
    <w:tblPr>
      <w:tblStyleRowBandSize w:val="1"/>
      <w:tblStyleColBandSize w:val="1"/>
      <w:tblCellMar>
        <w:top w:w="15" w:type="dxa"/>
        <w:left w:w="15" w:type="dxa"/>
        <w:bottom w:w="15" w:type="dxa"/>
        <w:right w:w="15" w:type="dxa"/>
      </w:tblCellMar>
    </w:tblPr>
  </w:style>
  <w:style w:type="table" w:customStyle="1" w:styleId="15">
    <w:name w:val="15"/>
    <w:basedOn w:val="TableNormal"/>
    <w:tblPr>
      <w:tblStyleRowBandSize w:val="1"/>
      <w:tblStyleColBandSize w:val="1"/>
      <w:tblCellMar>
        <w:top w:w="15" w:type="dxa"/>
        <w:left w:w="15" w:type="dxa"/>
        <w:bottom w:w="15" w:type="dxa"/>
        <w:right w:w="15" w:type="dxa"/>
      </w:tblCellMar>
    </w:tblPr>
  </w:style>
  <w:style w:type="table" w:customStyle="1" w:styleId="14">
    <w:name w:val="14"/>
    <w:basedOn w:val="TableNormal"/>
    <w:tblPr>
      <w:tblStyleRowBandSize w:val="1"/>
      <w:tblStyleColBandSize w:val="1"/>
      <w:tblCellMar>
        <w:top w:w="15" w:type="dxa"/>
        <w:left w:w="15" w:type="dxa"/>
        <w:bottom w:w="15" w:type="dxa"/>
        <w:right w:w="15" w:type="dxa"/>
      </w:tblCellMar>
    </w:tblPr>
  </w:style>
  <w:style w:type="table" w:customStyle="1" w:styleId="13">
    <w:name w:val="13"/>
    <w:basedOn w:val="TableNormal"/>
    <w:tblPr>
      <w:tblStyleRowBandSize w:val="1"/>
      <w:tblStyleColBandSize w:val="1"/>
      <w:tblCellMar>
        <w:top w:w="15" w:type="dxa"/>
        <w:left w:w="15" w:type="dxa"/>
        <w:bottom w:w="15" w:type="dxa"/>
        <w:right w:w="15" w:type="dxa"/>
      </w:tblCellMar>
    </w:tblPr>
  </w:style>
  <w:style w:type="table" w:customStyle="1" w:styleId="12">
    <w:name w:val="12"/>
    <w:basedOn w:val="TableNormal"/>
    <w:tblPr>
      <w:tblStyleRowBandSize w:val="1"/>
      <w:tblStyleColBandSize w:val="1"/>
      <w:tblCellMar>
        <w:top w:w="15" w:type="dxa"/>
        <w:left w:w="15" w:type="dxa"/>
        <w:bottom w:w="15" w:type="dxa"/>
        <w:right w:w="15" w:type="dxa"/>
      </w:tblCellMar>
    </w:tblPr>
  </w:style>
  <w:style w:type="table" w:customStyle="1" w:styleId="11">
    <w:name w:val="11"/>
    <w:basedOn w:val="TableNormal"/>
    <w:tblPr>
      <w:tblStyleRowBandSize w:val="1"/>
      <w:tblStyleColBandSize w:val="1"/>
      <w:tblCellMar>
        <w:top w:w="15" w:type="dxa"/>
        <w:left w:w="15" w:type="dxa"/>
        <w:bottom w:w="15" w:type="dxa"/>
        <w:right w:w="15" w:type="dxa"/>
      </w:tblCellMar>
    </w:tblPr>
  </w:style>
  <w:style w:type="table" w:customStyle="1" w:styleId="10">
    <w:name w:val="10"/>
    <w:basedOn w:val="TableNormal"/>
    <w:tblPr>
      <w:tblStyleRowBandSize w:val="1"/>
      <w:tblStyleColBandSize w:val="1"/>
      <w:tblCellMar>
        <w:top w:w="15" w:type="dxa"/>
        <w:left w:w="15" w:type="dxa"/>
        <w:bottom w:w="15" w:type="dxa"/>
        <w:right w:w="15" w:type="dxa"/>
      </w:tblCellMar>
    </w:tblPr>
  </w:style>
  <w:style w:type="table" w:customStyle="1" w:styleId="9">
    <w:name w:val="9"/>
    <w:basedOn w:val="TableNormal"/>
    <w:tblPr>
      <w:tblStyleRowBandSize w:val="1"/>
      <w:tblStyleColBandSize w:val="1"/>
      <w:tblCellMar>
        <w:top w:w="15" w:type="dxa"/>
        <w:left w:w="15" w:type="dxa"/>
        <w:bottom w:w="15" w:type="dxa"/>
        <w:right w:w="15" w:type="dxa"/>
      </w:tblCellMar>
    </w:tblPr>
  </w:style>
  <w:style w:type="table" w:customStyle="1" w:styleId="8">
    <w:name w:val="8"/>
    <w:basedOn w:val="TableNormal"/>
    <w:tblPr>
      <w:tblStyleRowBandSize w:val="1"/>
      <w:tblStyleColBandSize w:val="1"/>
      <w:tblCellMar>
        <w:top w:w="15" w:type="dxa"/>
        <w:left w:w="15" w:type="dxa"/>
        <w:bottom w:w="15" w:type="dxa"/>
        <w:right w:w="15" w:type="dxa"/>
      </w:tblCellMar>
    </w:tblPr>
  </w:style>
  <w:style w:type="table" w:customStyle="1" w:styleId="7">
    <w:name w:val="7"/>
    <w:basedOn w:val="TableNormal"/>
    <w:tblPr>
      <w:tblStyleRowBandSize w:val="1"/>
      <w:tblStyleColBandSize w:val="1"/>
      <w:tblCellMar>
        <w:top w:w="15" w:type="dxa"/>
        <w:left w:w="15" w:type="dxa"/>
        <w:bottom w:w="15" w:type="dxa"/>
        <w:right w:w="15" w:type="dxa"/>
      </w:tblCellMar>
    </w:tblPr>
  </w:style>
  <w:style w:type="table" w:customStyle="1" w:styleId="6">
    <w:name w:val="6"/>
    <w:basedOn w:val="TableNormal"/>
    <w:tblPr>
      <w:tblStyleRowBandSize w:val="1"/>
      <w:tblStyleColBandSize w:val="1"/>
      <w:tblCellMar>
        <w:top w:w="15" w:type="dxa"/>
        <w:left w:w="15" w:type="dxa"/>
        <w:bottom w:w="15" w:type="dxa"/>
        <w:right w:w="15" w:type="dxa"/>
      </w:tblCellMar>
    </w:tblPr>
  </w:style>
  <w:style w:type="table" w:customStyle="1" w:styleId="5">
    <w:name w:val="5"/>
    <w:basedOn w:val="TableNormal"/>
    <w:tblPr>
      <w:tblStyleRowBandSize w:val="1"/>
      <w:tblStyleColBandSize w:val="1"/>
      <w:tblCellMar>
        <w:top w:w="15" w:type="dxa"/>
        <w:left w:w="15" w:type="dxa"/>
        <w:bottom w:w="15" w:type="dxa"/>
        <w:right w:w="15" w:type="dxa"/>
      </w:tblCellMar>
    </w:tblPr>
  </w:style>
  <w:style w:type="table" w:customStyle="1" w:styleId="4">
    <w:name w:val="4"/>
    <w:basedOn w:val="TableNormal"/>
    <w:tblPr>
      <w:tblStyleRowBandSize w:val="1"/>
      <w:tblStyleColBandSize w:val="1"/>
      <w:tblCellMar>
        <w:top w:w="15" w:type="dxa"/>
        <w:left w:w="15" w:type="dxa"/>
        <w:bottom w:w="15" w:type="dxa"/>
        <w:right w:w="15" w:type="dxa"/>
      </w:tblCellMar>
    </w:tblPr>
  </w:style>
  <w:style w:type="table" w:customStyle="1" w:styleId="3">
    <w:name w:val="3"/>
    <w:basedOn w:val="TableNormal"/>
    <w:tblPr>
      <w:tblStyleRowBandSize w:val="1"/>
      <w:tblStyleColBandSize w:val="1"/>
      <w:tblCellMar>
        <w:top w:w="15" w:type="dxa"/>
        <w:left w:w="15" w:type="dxa"/>
        <w:bottom w:w="15" w:type="dxa"/>
        <w:right w:w="15" w:type="dxa"/>
      </w:tblCellMar>
    </w:tblPr>
  </w:style>
  <w:style w:type="table" w:customStyle="1" w:styleId="2">
    <w:name w:val="2"/>
    <w:basedOn w:val="TableNormal"/>
    <w:tblPr>
      <w:tblStyleRowBandSize w:val="1"/>
      <w:tblStyleColBandSize w:val="1"/>
      <w:tblCellMar>
        <w:top w:w="15" w:type="dxa"/>
        <w:left w:w="15" w:type="dxa"/>
        <w:bottom w:w="15" w:type="dxa"/>
        <w:right w:w="15" w:type="dxa"/>
      </w:tblCellMar>
    </w:tblPr>
  </w:style>
  <w:style w:type="table" w:customStyle="1" w:styleId="1">
    <w:name w:val="1"/>
    <w:basedOn w:val="TableNormal"/>
    <w:tblPr>
      <w:tblStyleRowBandSize w:val="1"/>
      <w:tblStyleColBandSize w:val="1"/>
      <w:tblCellMar>
        <w:top w:w="15" w:type="dxa"/>
        <w:left w:w="15" w:type="dxa"/>
        <w:bottom w:w="15" w:type="dxa"/>
        <w:right w:w="15"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EA1A3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1A3B"/>
    <w:rPr>
      <w:rFonts w:ascii="Segoe UI" w:hAnsi="Segoe UI" w:cs="Segoe UI"/>
      <w:sz w:val="18"/>
      <w:szCs w:val="18"/>
    </w:rPr>
  </w:style>
  <w:style w:type="paragraph" w:styleId="EndnoteText">
    <w:name w:val="endnote text"/>
    <w:basedOn w:val="Normal"/>
    <w:link w:val="EndnoteTextChar"/>
    <w:uiPriority w:val="99"/>
    <w:semiHidden/>
    <w:unhideWhenUsed/>
    <w:rsid w:val="009E3B18"/>
    <w:rPr>
      <w:sz w:val="20"/>
      <w:szCs w:val="20"/>
    </w:rPr>
  </w:style>
  <w:style w:type="character" w:customStyle="1" w:styleId="EndnoteTextChar">
    <w:name w:val="Endnote Text Char"/>
    <w:basedOn w:val="DefaultParagraphFont"/>
    <w:link w:val="EndnoteText"/>
    <w:uiPriority w:val="99"/>
    <w:semiHidden/>
    <w:rsid w:val="009E3B18"/>
    <w:rPr>
      <w:sz w:val="20"/>
      <w:szCs w:val="20"/>
    </w:rPr>
  </w:style>
  <w:style w:type="character" w:styleId="EndnoteReference">
    <w:name w:val="endnote reference"/>
    <w:basedOn w:val="DefaultParagraphFont"/>
    <w:uiPriority w:val="99"/>
    <w:semiHidden/>
    <w:unhideWhenUsed/>
    <w:rsid w:val="009E3B18"/>
    <w:rPr>
      <w:vertAlign w:val="superscript"/>
    </w:rPr>
  </w:style>
  <w:style w:type="paragraph" w:styleId="FootnoteText">
    <w:name w:val="footnote text"/>
    <w:basedOn w:val="Normal"/>
    <w:link w:val="FootnoteTextChar"/>
    <w:uiPriority w:val="99"/>
    <w:semiHidden/>
    <w:unhideWhenUsed/>
    <w:rsid w:val="009E3B18"/>
    <w:rPr>
      <w:sz w:val="20"/>
      <w:szCs w:val="20"/>
    </w:rPr>
  </w:style>
  <w:style w:type="character" w:customStyle="1" w:styleId="FootnoteTextChar">
    <w:name w:val="Footnote Text Char"/>
    <w:basedOn w:val="DefaultParagraphFont"/>
    <w:link w:val="FootnoteText"/>
    <w:uiPriority w:val="99"/>
    <w:semiHidden/>
    <w:rsid w:val="009E3B18"/>
    <w:rPr>
      <w:sz w:val="20"/>
      <w:szCs w:val="20"/>
    </w:rPr>
  </w:style>
  <w:style w:type="character" w:styleId="FootnoteReference">
    <w:name w:val="footnote reference"/>
    <w:basedOn w:val="DefaultParagraphFont"/>
    <w:uiPriority w:val="99"/>
    <w:semiHidden/>
    <w:unhideWhenUsed/>
    <w:rsid w:val="009E3B18"/>
    <w:rPr>
      <w:vertAlign w:val="superscript"/>
    </w:rPr>
  </w:style>
  <w:style w:type="character" w:styleId="Hyperlink">
    <w:name w:val="Hyperlink"/>
    <w:basedOn w:val="DefaultParagraphFont"/>
    <w:uiPriority w:val="99"/>
    <w:unhideWhenUsed/>
    <w:rsid w:val="009E3B18"/>
    <w:rPr>
      <w:color w:val="0000FF" w:themeColor="hyperlink"/>
      <w:u w:val="single"/>
    </w:rPr>
  </w:style>
  <w:style w:type="character" w:styleId="FollowedHyperlink">
    <w:name w:val="FollowedHyperlink"/>
    <w:basedOn w:val="DefaultParagraphFont"/>
    <w:uiPriority w:val="99"/>
    <w:semiHidden/>
    <w:unhideWhenUsed/>
    <w:rsid w:val="009E3B18"/>
    <w:rPr>
      <w:color w:val="800080" w:themeColor="followedHyperlink"/>
      <w:u w:val="single"/>
    </w:rPr>
  </w:style>
  <w:style w:type="paragraph" w:styleId="ListParagraph">
    <w:name w:val="List Paragraph"/>
    <w:basedOn w:val="Normal"/>
    <w:uiPriority w:val="34"/>
    <w:qFormat/>
    <w:rsid w:val="0070053E"/>
    <w:pPr>
      <w:ind w:left="720"/>
      <w:contextualSpacing/>
    </w:pPr>
  </w:style>
  <w:style w:type="paragraph" w:customStyle="1" w:styleId="Style1">
    <w:name w:val="Style1"/>
    <w:basedOn w:val="Normal"/>
    <w:link w:val="Style1Char"/>
    <w:qFormat/>
    <w:rsid w:val="002C2A73"/>
    <w:pPr>
      <w:textAlignment w:val="baseline"/>
    </w:pPr>
    <w:rPr>
      <w:rFonts w:ascii="Arial" w:hAnsi="Arial" w:cs="Arial"/>
      <w:sz w:val="20"/>
      <w:szCs w:val="20"/>
    </w:rPr>
  </w:style>
  <w:style w:type="paragraph" w:styleId="Header">
    <w:name w:val="header"/>
    <w:basedOn w:val="Normal"/>
    <w:link w:val="HeaderChar"/>
    <w:uiPriority w:val="99"/>
    <w:unhideWhenUsed/>
    <w:rsid w:val="00F67F88"/>
    <w:pPr>
      <w:tabs>
        <w:tab w:val="center" w:pos="4680"/>
        <w:tab w:val="right" w:pos="9360"/>
      </w:tabs>
    </w:pPr>
  </w:style>
  <w:style w:type="character" w:customStyle="1" w:styleId="Style1Char">
    <w:name w:val="Style1 Char"/>
    <w:basedOn w:val="DefaultParagraphFont"/>
    <w:link w:val="Style1"/>
    <w:rsid w:val="002C2A73"/>
    <w:rPr>
      <w:rFonts w:ascii="Arial" w:hAnsi="Arial" w:cs="Arial"/>
      <w:sz w:val="20"/>
      <w:szCs w:val="20"/>
    </w:rPr>
  </w:style>
  <w:style w:type="character" w:customStyle="1" w:styleId="HeaderChar">
    <w:name w:val="Header Char"/>
    <w:basedOn w:val="DefaultParagraphFont"/>
    <w:link w:val="Header"/>
    <w:uiPriority w:val="99"/>
    <w:rsid w:val="00F67F88"/>
  </w:style>
  <w:style w:type="paragraph" w:styleId="Footer">
    <w:name w:val="footer"/>
    <w:basedOn w:val="Normal"/>
    <w:link w:val="FooterChar"/>
    <w:uiPriority w:val="99"/>
    <w:unhideWhenUsed/>
    <w:rsid w:val="00F67F88"/>
    <w:pPr>
      <w:tabs>
        <w:tab w:val="center" w:pos="4680"/>
        <w:tab w:val="right" w:pos="9360"/>
      </w:tabs>
    </w:pPr>
  </w:style>
  <w:style w:type="character" w:customStyle="1" w:styleId="FooterChar">
    <w:name w:val="Footer Char"/>
    <w:basedOn w:val="DefaultParagraphFont"/>
    <w:link w:val="Footer"/>
    <w:uiPriority w:val="99"/>
    <w:rsid w:val="00F67F88"/>
  </w:style>
  <w:style w:type="paragraph" w:styleId="TOCHeading">
    <w:name w:val="TOC Heading"/>
    <w:basedOn w:val="Heading1"/>
    <w:next w:val="Normal"/>
    <w:uiPriority w:val="39"/>
    <w:unhideWhenUsed/>
    <w:qFormat/>
    <w:rsid w:val="003E4C94"/>
    <w:pPr>
      <w:spacing w:before="480" w:line="276" w:lineRule="auto"/>
      <w:jc w:val="left"/>
      <w:outlineLvl w:val="9"/>
    </w:pPr>
    <w:rPr>
      <w:rFonts w:asciiTheme="majorHAnsi" w:eastAsiaTheme="majorEastAsia" w:hAnsiTheme="majorHAnsi" w:cstheme="majorBidi"/>
      <w:bCs/>
      <w:color w:val="365F91" w:themeColor="accent1" w:themeShade="BF"/>
      <w:sz w:val="28"/>
      <w:szCs w:val="28"/>
    </w:rPr>
  </w:style>
  <w:style w:type="paragraph" w:styleId="TOC1">
    <w:name w:val="toc 1"/>
    <w:basedOn w:val="Normal"/>
    <w:next w:val="Normal"/>
    <w:autoRedefine/>
    <w:uiPriority w:val="39"/>
    <w:unhideWhenUsed/>
    <w:rsid w:val="00331CC6"/>
    <w:pPr>
      <w:tabs>
        <w:tab w:val="right" w:leader="dot" w:pos="10070"/>
      </w:tabs>
      <w:spacing w:after="240"/>
      <w:ind w:left="0"/>
    </w:pPr>
    <w:rPr>
      <w:rFonts w:ascii="Arial" w:hAnsi="Arial"/>
      <w:b/>
      <w:bCs/>
      <w:szCs w:val="20"/>
    </w:rPr>
  </w:style>
  <w:style w:type="paragraph" w:styleId="TOC2">
    <w:name w:val="toc 2"/>
    <w:basedOn w:val="Normal"/>
    <w:next w:val="Normal"/>
    <w:autoRedefine/>
    <w:uiPriority w:val="39"/>
    <w:unhideWhenUsed/>
    <w:rsid w:val="00383056"/>
    <w:pPr>
      <w:tabs>
        <w:tab w:val="right" w:leader="dot" w:pos="10070"/>
      </w:tabs>
      <w:spacing w:after="240"/>
      <w:ind w:left="240"/>
    </w:pPr>
    <w:rPr>
      <w:rFonts w:ascii="Arial" w:hAnsi="Arial"/>
      <w:iCs/>
      <w:szCs w:val="20"/>
    </w:rPr>
  </w:style>
  <w:style w:type="paragraph" w:styleId="TOC3">
    <w:name w:val="toc 3"/>
    <w:basedOn w:val="Normal"/>
    <w:next w:val="Normal"/>
    <w:autoRedefine/>
    <w:uiPriority w:val="39"/>
    <w:unhideWhenUsed/>
    <w:rsid w:val="00383056"/>
    <w:pPr>
      <w:ind w:left="480"/>
    </w:pPr>
    <w:rPr>
      <w:rFonts w:ascii="Arial" w:hAnsi="Arial"/>
      <w:szCs w:val="20"/>
    </w:rPr>
  </w:style>
  <w:style w:type="paragraph" w:styleId="TOC4">
    <w:name w:val="toc 4"/>
    <w:basedOn w:val="Normal"/>
    <w:next w:val="Normal"/>
    <w:autoRedefine/>
    <w:uiPriority w:val="39"/>
    <w:unhideWhenUsed/>
    <w:rsid w:val="003E4C94"/>
    <w:pPr>
      <w:ind w:left="720"/>
    </w:pPr>
    <w:rPr>
      <w:rFonts w:asciiTheme="minorHAnsi" w:hAnsiTheme="minorHAnsi"/>
      <w:sz w:val="20"/>
      <w:szCs w:val="20"/>
    </w:rPr>
  </w:style>
  <w:style w:type="paragraph" w:styleId="TOC5">
    <w:name w:val="toc 5"/>
    <w:basedOn w:val="Normal"/>
    <w:next w:val="Normal"/>
    <w:autoRedefine/>
    <w:uiPriority w:val="39"/>
    <w:unhideWhenUsed/>
    <w:rsid w:val="003E4C94"/>
    <w:pPr>
      <w:ind w:left="960"/>
    </w:pPr>
    <w:rPr>
      <w:rFonts w:asciiTheme="minorHAnsi" w:hAnsiTheme="minorHAnsi"/>
      <w:sz w:val="20"/>
      <w:szCs w:val="20"/>
    </w:rPr>
  </w:style>
  <w:style w:type="paragraph" w:styleId="TOC6">
    <w:name w:val="toc 6"/>
    <w:basedOn w:val="Normal"/>
    <w:next w:val="Normal"/>
    <w:autoRedefine/>
    <w:uiPriority w:val="39"/>
    <w:unhideWhenUsed/>
    <w:rsid w:val="003E4C94"/>
    <w:pPr>
      <w:ind w:left="1200"/>
    </w:pPr>
    <w:rPr>
      <w:rFonts w:asciiTheme="minorHAnsi" w:hAnsiTheme="minorHAnsi"/>
      <w:sz w:val="20"/>
      <w:szCs w:val="20"/>
    </w:rPr>
  </w:style>
  <w:style w:type="paragraph" w:styleId="TOC7">
    <w:name w:val="toc 7"/>
    <w:basedOn w:val="Normal"/>
    <w:next w:val="Normal"/>
    <w:autoRedefine/>
    <w:uiPriority w:val="39"/>
    <w:unhideWhenUsed/>
    <w:rsid w:val="003E4C94"/>
    <w:pPr>
      <w:ind w:left="1440"/>
    </w:pPr>
    <w:rPr>
      <w:rFonts w:asciiTheme="minorHAnsi" w:hAnsiTheme="minorHAnsi"/>
      <w:sz w:val="20"/>
      <w:szCs w:val="20"/>
    </w:rPr>
  </w:style>
  <w:style w:type="paragraph" w:styleId="TOC8">
    <w:name w:val="toc 8"/>
    <w:basedOn w:val="Normal"/>
    <w:next w:val="Normal"/>
    <w:autoRedefine/>
    <w:uiPriority w:val="39"/>
    <w:unhideWhenUsed/>
    <w:rsid w:val="003E4C94"/>
    <w:pPr>
      <w:ind w:left="1680"/>
    </w:pPr>
    <w:rPr>
      <w:rFonts w:asciiTheme="minorHAnsi" w:hAnsiTheme="minorHAnsi"/>
      <w:sz w:val="20"/>
      <w:szCs w:val="20"/>
    </w:rPr>
  </w:style>
  <w:style w:type="paragraph" w:styleId="TOC9">
    <w:name w:val="toc 9"/>
    <w:basedOn w:val="Normal"/>
    <w:next w:val="Normal"/>
    <w:autoRedefine/>
    <w:uiPriority w:val="39"/>
    <w:unhideWhenUsed/>
    <w:rsid w:val="003E4C94"/>
    <w:pPr>
      <w:ind w:left="1920"/>
    </w:pPr>
    <w:rPr>
      <w:rFonts w:asciiTheme="minorHAnsi" w:hAnsiTheme="minorHAnsi"/>
      <w:sz w:val="20"/>
      <w:szCs w:val="20"/>
    </w:rPr>
  </w:style>
  <w:style w:type="table" w:styleId="TableGrid">
    <w:name w:val="Table Grid"/>
    <w:basedOn w:val="TableNormal"/>
    <w:uiPriority w:val="39"/>
    <w:rsid w:val="003E4C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525EDB"/>
    <w:rPr>
      <w:b/>
      <w:bCs/>
    </w:rPr>
  </w:style>
  <w:style w:type="character" w:customStyle="1" w:styleId="CommentSubjectChar">
    <w:name w:val="Comment Subject Char"/>
    <w:basedOn w:val="CommentTextChar"/>
    <w:link w:val="CommentSubject"/>
    <w:uiPriority w:val="99"/>
    <w:semiHidden/>
    <w:rsid w:val="00525EDB"/>
    <w:rPr>
      <w:b/>
      <w:bCs/>
      <w:sz w:val="20"/>
      <w:szCs w:val="20"/>
    </w:rPr>
  </w:style>
  <w:style w:type="paragraph" w:styleId="NoSpacing">
    <w:name w:val="No Spacing"/>
    <w:uiPriority w:val="1"/>
    <w:qFormat/>
    <w:rsid w:val="00286D82"/>
  </w:style>
  <w:style w:type="character" w:styleId="UnresolvedMention">
    <w:name w:val="Unresolved Mention"/>
    <w:basedOn w:val="DefaultParagraphFont"/>
    <w:uiPriority w:val="99"/>
    <w:semiHidden/>
    <w:unhideWhenUsed/>
    <w:rsid w:val="00CA22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6484877">
      <w:bodyDiv w:val="1"/>
      <w:marLeft w:val="0"/>
      <w:marRight w:val="0"/>
      <w:marTop w:val="0"/>
      <w:marBottom w:val="0"/>
      <w:divBdr>
        <w:top w:val="none" w:sz="0" w:space="0" w:color="auto"/>
        <w:left w:val="none" w:sz="0" w:space="0" w:color="auto"/>
        <w:bottom w:val="none" w:sz="0" w:space="0" w:color="auto"/>
        <w:right w:val="none" w:sz="0" w:space="0" w:color="auto"/>
      </w:divBdr>
    </w:div>
    <w:div w:id="1484807911">
      <w:bodyDiv w:val="1"/>
      <w:marLeft w:val="0"/>
      <w:marRight w:val="0"/>
      <w:marTop w:val="0"/>
      <w:marBottom w:val="0"/>
      <w:divBdr>
        <w:top w:val="none" w:sz="0" w:space="0" w:color="auto"/>
        <w:left w:val="none" w:sz="0" w:space="0" w:color="auto"/>
        <w:bottom w:val="none" w:sz="0" w:space="0" w:color="auto"/>
        <w:right w:val="none" w:sz="0" w:space="0" w:color="auto"/>
      </w:divBdr>
    </w:div>
    <w:div w:id="1623919630">
      <w:bodyDiv w:val="1"/>
      <w:marLeft w:val="0"/>
      <w:marRight w:val="0"/>
      <w:marTop w:val="0"/>
      <w:marBottom w:val="0"/>
      <w:divBdr>
        <w:top w:val="none" w:sz="0" w:space="0" w:color="auto"/>
        <w:left w:val="none" w:sz="0" w:space="0" w:color="auto"/>
        <w:bottom w:val="none" w:sz="0" w:space="0" w:color="auto"/>
        <w:right w:val="none" w:sz="0" w:space="0" w:color="auto"/>
      </w:divBdr>
    </w:div>
    <w:div w:id="17423681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alsac.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drewes@scoe.net" TargetMode="External"/><Relationship Id="rId5" Type="http://schemas.openxmlformats.org/officeDocument/2006/relationships/webSettings" Target="webSettings.xml"/><Relationship Id="rId10" Type="http://schemas.openxmlformats.org/officeDocument/2006/relationships/hyperlink" Target="mailto:jetaylor@cde.ca.gov"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top-network.org/facilitate-consensus-workshop" TargetMode="External"/><Relationship Id="rId2" Type="http://schemas.openxmlformats.org/officeDocument/2006/relationships/hyperlink" Target="https://www.cde.ca.gov/ls/ex/sosexplearncontacts.asp" TargetMode="External"/><Relationship Id="rId1" Type="http://schemas.openxmlformats.org/officeDocument/2006/relationships/hyperlink" Target="https://www.cde.ca.gov/ls/ex/documents/exldstrategicplan.pdf" TargetMode="External"/><Relationship Id="rId6" Type="http://schemas.openxmlformats.org/officeDocument/2006/relationships/hyperlink" Target="https://www.cde.ca.gov/ls/ex/aobdandcqiinstrucem.asp" TargetMode="External"/><Relationship Id="rId5" Type="http://schemas.openxmlformats.org/officeDocument/2006/relationships/hyperlink" Target="https://www.afterschoolnetwork.org/post/california-after-school-program-quality-self-assessment-tool" TargetMode="External"/><Relationship Id="rId4" Type="http://schemas.openxmlformats.org/officeDocument/2006/relationships/hyperlink" Target="https://www.cde.ca.gov/ls/ex/qualstandcqi.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CC43CB-47D8-4962-A18A-A429CD76CF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8522</Words>
  <Characters>48578</Characters>
  <Application>Microsoft Office Word</Application>
  <DocSecurity>0</DocSecurity>
  <Lines>404</Lines>
  <Paragraphs>113</Paragraphs>
  <ScaleCrop>false</ScaleCrop>
  <HeadingPairs>
    <vt:vector size="2" baseType="variant">
      <vt:variant>
        <vt:lpstr>Title</vt:lpstr>
      </vt:variant>
      <vt:variant>
        <vt:i4>1</vt:i4>
      </vt:variant>
    </vt:vector>
  </HeadingPairs>
  <TitlesOfParts>
    <vt:vector size="1" baseType="lpstr">
      <vt:lpstr>Quality Design Team Report – Strategic Plan 1.0 (CA Dept of Education)</vt:lpstr>
    </vt:vector>
  </TitlesOfParts>
  <Company/>
  <LinksUpToDate>false</LinksUpToDate>
  <CharactersWithSpaces>56987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Quality Design Team Report – Strategic Plan 1.0 (CA Dept of Education)</dc:title>
  <dc:subject>Quality Design Team recommendations to the Expanded Learning Division.</dc:subject>
  <dc:creator/>
  <cp:keywords/>
  <dc:description/>
  <cp:lastModifiedBy/>
  <cp:revision>1</cp:revision>
  <dcterms:created xsi:type="dcterms:W3CDTF">2023-07-17T22:05:00Z</dcterms:created>
  <dcterms:modified xsi:type="dcterms:W3CDTF">2023-07-17T22:05:00Z</dcterms:modified>
</cp:coreProperties>
</file>