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2000" w14:textId="6B93B737" w:rsidR="001B4EDD" w:rsidRDefault="00476139" w:rsidP="001B4EDD">
      <w:pPr>
        <w:jc w:val="center"/>
      </w:pPr>
      <w:r>
        <w:rPr>
          <w:noProof/>
        </w:rPr>
        <w:drawing>
          <wp:inline distT="0" distB="0" distL="0" distR="0" wp14:anchorId="6CD28272" wp14:editId="2B121C33">
            <wp:extent cx="1762125" cy="1721232"/>
            <wp:effectExtent l="0" t="0" r="0" b="0"/>
            <wp:docPr id="2" name="Picture 2" descr="The great seal of the State of Califor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great seal of the State of Californi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0149" cy="1738838"/>
                    </a:xfrm>
                    <a:prstGeom prst="rect">
                      <a:avLst/>
                    </a:prstGeom>
                    <a:noFill/>
                    <a:ln>
                      <a:noFill/>
                    </a:ln>
                  </pic:spPr>
                </pic:pic>
              </a:graphicData>
            </a:graphic>
          </wp:inline>
        </w:drawing>
      </w:r>
    </w:p>
    <w:p w14:paraId="7A0C6DC6" w14:textId="5C4327CA" w:rsidR="001B4EDD" w:rsidRDefault="001B4EDD" w:rsidP="00520A1C">
      <w:pPr>
        <w:pStyle w:val="Heading1"/>
        <w:jc w:val="center"/>
        <w:rPr>
          <w:b w:val="0"/>
          <w:sz w:val="32"/>
        </w:rPr>
      </w:pPr>
      <w:r>
        <w:t xml:space="preserve">CHILD </w:t>
      </w:r>
      <w:r w:rsidR="00476139">
        <w:t>NUTRITION SUPERVISOR I</w:t>
      </w:r>
      <w:r>
        <w:t xml:space="preserve"> </w:t>
      </w:r>
      <w:r>
        <w:br/>
      </w:r>
      <w:r>
        <w:rPr>
          <w:sz w:val="32"/>
        </w:rPr>
        <w:t xml:space="preserve">Exam Code: </w:t>
      </w:r>
      <w:r w:rsidR="00476139">
        <w:rPr>
          <w:sz w:val="32"/>
        </w:rPr>
        <w:t>2ED</w:t>
      </w:r>
      <w:r w:rsidR="008342E5">
        <w:rPr>
          <w:sz w:val="32"/>
        </w:rPr>
        <w:t>EE</w:t>
      </w:r>
    </w:p>
    <w:p w14:paraId="49DC3399" w14:textId="4CB8FDD0" w:rsidR="001B4EDD" w:rsidRDefault="001B4EDD" w:rsidP="001B4EDD">
      <w:pPr>
        <w:pStyle w:val="NoSpacing"/>
        <w:contextualSpacing/>
        <w:jc w:val="center"/>
        <w:rPr>
          <w:sz w:val="32"/>
          <w:szCs w:val="32"/>
        </w:rPr>
      </w:pPr>
      <w:r>
        <w:rPr>
          <w:b/>
          <w:sz w:val="32"/>
          <w:szCs w:val="32"/>
        </w:rPr>
        <w:t>Department:</w:t>
      </w:r>
      <w:r>
        <w:rPr>
          <w:sz w:val="32"/>
          <w:szCs w:val="32"/>
        </w:rPr>
        <w:t xml:space="preserve"> </w:t>
      </w:r>
      <w:r w:rsidR="00476139">
        <w:rPr>
          <w:sz w:val="32"/>
          <w:szCs w:val="32"/>
        </w:rPr>
        <w:t>State of California</w:t>
      </w:r>
    </w:p>
    <w:p w14:paraId="1FB4595D" w14:textId="5C4D4EE2" w:rsidR="001B4EDD" w:rsidRDefault="001B4EDD" w:rsidP="001B4EDD">
      <w:pPr>
        <w:pStyle w:val="NoSpacing"/>
        <w:tabs>
          <w:tab w:val="left" w:pos="2340"/>
        </w:tabs>
        <w:ind w:left="2340" w:hanging="2340"/>
        <w:contextualSpacing/>
        <w:jc w:val="center"/>
        <w:rPr>
          <w:sz w:val="32"/>
          <w:szCs w:val="32"/>
        </w:rPr>
      </w:pPr>
      <w:r>
        <w:rPr>
          <w:b/>
          <w:sz w:val="32"/>
          <w:szCs w:val="32"/>
        </w:rPr>
        <w:t>Exam Type:</w:t>
      </w:r>
      <w:r>
        <w:rPr>
          <w:sz w:val="32"/>
          <w:szCs w:val="32"/>
        </w:rPr>
        <w:t xml:space="preserve"> </w:t>
      </w:r>
      <w:proofErr w:type="spellStart"/>
      <w:r w:rsidR="00476139">
        <w:rPr>
          <w:sz w:val="32"/>
          <w:szCs w:val="32"/>
        </w:rPr>
        <w:t>Servicewide</w:t>
      </w:r>
      <w:proofErr w:type="spellEnd"/>
      <w:r>
        <w:rPr>
          <w:sz w:val="32"/>
          <w:szCs w:val="32"/>
        </w:rPr>
        <w:t>, Open</w:t>
      </w:r>
    </w:p>
    <w:p w14:paraId="64D50406" w14:textId="77777777" w:rsidR="001B4EDD" w:rsidRDefault="001B4EDD" w:rsidP="001B4EDD">
      <w:pPr>
        <w:pStyle w:val="NoSpacing"/>
        <w:tabs>
          <w:tab w:val="center" w:pos="4680"/>
          <w:tab w:val="left" w:pos="7440"/>
        </w:tabs>
        <w:ind w:left="2340" w:hanging="2340"/>
        <w:contextualSpacing/>
        <w:jc w:val="center"/>
        <w:rPr>
          <w:sz w:val="32"/>
          <w:szCs w:val="32"/>
        </w:rPr>
      </w:pPr>
      <w:r>
        <w:rPr>
          <w:b/>
          <w:sz w:val="32"/>
          <w:szCs w:val="32"/>
        </w:rPr>
        <w:t xml:space="preserve">Final Filing Date: </w:t>
      </w:r>
      <w:r>
        <w:rPr>
          <w:sz w:val="32"/>
          <w:szCs w:val="32"/>
        </w:rPr>
        <w:t>Continuous</w:t>
      </w:r>
    </w:p>
    <w:p w14:paraId="5B083FB5" w14:textId="6769CF19" w:rsidR="001B4EDD" w:rsidRDefault="000A6BD8" w:rsidP="001B4EDD">
      <w:pPr>
        <w:pStyle w:val="NoSpacing"/>
        <w:tabs>
          <w:tab w:val="center" w:pos="4680"/>
          <w:tab w:val="left" w:pos="7440"/>
        </w:tabs>
        <w:ind w:left="2340" w:hanging="2340"/>
        <w:contextualSpacing/>
        <w:jc w:val="center"/>
        <w:rPr>
          <w:sz w:val="32"/>
        </w:rPr>
      </w:pPr>
      <w:r>
        <w:rPr>
          <w:b/>
          <w:sz w:val="32"/>
          <w:szCs w:val="32"/>
        </w:rPr>
        <w:t>Bulletin</w:t>
      </w:r>
      <w:r w:rsidR="001B4EDD">
        <w:rPr>
          <w:b/>
          <w:sz w:val="32"/>
          <w:szCs w:val="32"/>
        </w:rPr>
        <w:t xml:space="preserve"> Date: </w:t>
      </w:r>
      <w:r w:rsidR="001B4EDD">
        <w:rPr>
          <w:sz w:val="32"/>
          <w:szCs w:val="32"/>
        </w:rPr>
        <w:t>12/</w:t>
      </w:r>
      <w:r w:rsidR="00192911">
        <w:rPr>
          <w:sz w:val="32"/>
          <w:szCs w:val="32"/>
        </w:rPr>
        <w:t>14</w:t>
      </w:r>
      <w:r w:rsidR="001B4EDD">
        <w:rPr>
          <w:sz w:val="32"/>
          <w:szCs w:val="32"/>
        </w:rPr>
        <w:t>/202</w:t>
      </w:r>
      <w:r w:rsidR="00192911">
        <w:rPr>
          <w:sz w:val="32"/>
          <w:szCs w:val="32"/>
        </w:rPr>
        <w:t>3</w:t>
      </w:r>
    </w:p>
    <w:p w14:paraId="6680E150" w14:textId="77777777" w:rsidR="001B4EDD" w:rsidRDefault="001B4EDD" w:rsidP="001B4EDD">
      <w:pPr>
        <w:pStyle w:val="Heading2"/>
        <w:rPr>
          <w:sz w:val="28"/>
        </w:rPr>
      </w:pPr>
      <w:r>
        <w:t>CLASSIFICATION DETAILS</w:t>
      </w:r>
    </w:p>
    <w:p w14:paraId="050B6772" w14:textId="2AE194B1" w:rsidR="00476139" w:rsidRDefault="008342E5" w:rsidP="00476139">
      <w:r w:rsidRPr="00117661">
        <w:rPr>
          <w:b/>
        </w:rPr>
        <w:t xml:space="preserve">CHILD NUTRITION </w:t>
      </w:r>
      <w:r>
        <w:rPr>
          <w:b/>
        </w:rPr>
        <w:t xml:space="preserve">SUPERVISOR I – </w:t>
      </w:r>
      <w:r>
        <w:t>$</w:t>
      </w:r>
      <w:r w:rsidR="000A6937">
        <w:t>6,664.00</w:t>
      </w:r>
      <w:r>
        <w:t xml:space="preserve"> to $8</w:t>
      </w:r>
      <w:r w:rsidR="000A6937">
        <w:t>,341.00</w:t>
      </w:r>
      <w:r>
        <w:t xml:space="preserve"> per month</w:t>
      </w:r>
      <w:r w:rsidR="00476139">
        <w:t>.</w:t>
      </w:r>
    </w:p>
    <w:p w14:paraId="249A0755" w14:textId="6C162D0E" w:rsidR="001B4EDD" w:rsidRPr="00476139" w:rsidRDefault="00476139" w:rsidP="001B4EDD">
      <w:pPr>
        <w:rPr>
          <w:bCs/>
        </w:rPr>
      </w:pPr>
      <w:r w:rsidRPr="00B662FA">
        <w:rPr>
          <w:b/>
        </w:rPr>
        <w:t>View</w:t>
      </w:r>
      <w:r>
        <w:rPr>
          <w:b/>
        </w:rPr>
        <w:t xml:space="preserve"> the </w:t>
      </w:r>
      <w:r w:rsidRPr="004D0508">
        <w:t>Child Nutrition Superviso</w:t>
      </w:r>
      <w:r>
        <w:t>r I</w:t>
      </w:r>
      <w:r>
        <w:rPr>
          <w:b/>
        </w:rPr>
        <w:t xml:space="preserve"> </w:t>
      </w:r>
      <w:r w:rsidRPr="007E315D">
        <w:rPr>
          <w:rStyle w:val="Hyperlink"/>
          <w:b/>
          <w:color w:val="auto"/>
          <w:u w:val="none"/>
        </w:rPr>
        <w:t>classification specification</w:t>
      </w:r>
      <w:r>
        <w:rPr>
          <w:rStyle w:val="Hyperlink"/>
          <w:b/>
          <w:color w:val="auto"/>
          <w:u w:val="none"/>
        </w:rPr>
        <w:t xml:space="preserve"> </w:t>
      </w:r>
      <w:r>
        <w:rPr>
          <w:rStyle w:val="Hyperlink"/>
          <w:bCs/>
          <w:color w:val="auto"/>
          <w:u w:val="none"/>
        </w:rPr>
        <w:t xml:space="preserve">at: </w:t>
      </w:r>
      <w:hyperlink r:id="rId8" w:tooltip="Child Nutrition Supervisor I classification specification." w:history="1">
        <w:r w:rsidRPr="005A5B8D">
          <w:rPr>
            <w:rStyle w:val="Hyperlink"/>
            <w:bCs/>
          </w:rPr>
          <w:t>https://www.calhr.ca.gov/state-hr-professionals/Pages/2159.aspx</w:t>
        </w:r>
      </w:hyperlink>
      <w:r>
        <w:rPr>
          <w:rStyle w:val="Hyperlink"/>
          <w:bCs/>
          <w:color w:val="auto"/>
          <w:u w:val="none"/>
        </w:rPr>
        <w:t xml:space="preserve">. </w:t>
      </w:r>
    </w:p>
    <w:p w14:paraId="44180758" w14:textId="77777777" w:rsidR="001B4EDD" w:rsidRDefault="001B4EDD" w:rsidP="00E80346">
      <w:pPr>
        <w:pStyle w:val="Heading2"/>
      </w:pPr>
      <w:r>
        <w:t>APPLICATION INSTRUCTIONS</w:t>
      </w:r>
    </w:p>
    <w:p w14:paraId="68DE8F09" w14:textId="77777777" w:rsidR="001B4EDD" w:rsidRDefault="001B4EDD" w:rsidP="001B4EDD">
      <w:r>
        <w:t>Final Filing Date: Continuous</w:t>
      </w:r>
    </w:p>
    <w:p w14:paraId="3D2244D4" w14:textId="61919E43" w:rsidR="001B4EDD" w:rsidRDefault="001B4EDD" w:rsidP="00E80346">
      <w:pPr>
        <w:pStyle w:val="Heading3"/>
      </w:pPr>
      <w:r>
        <w:t>Examination Cut-off Dates</w:t>
      </w:r>
      <w:r w:rsidR="00552E2C">
        <w:t>: Monthly</w:t>
      </w:r>
    </w:p>
    <w:p w14:paraId="2BAA607F" w14:textId="355787EC" w:rsidR="00192911" w:rsidRPr="00192911" w:rsidRDefault="00192911" w:rsidP="004A7B47">
      <w:r>
        <w:t>Applications are accepted on a continuous basis and will be processed monthly. Applications must be received in this office prior to the cut-off date (15th day of the month). Applications received after the cut-off date will be placed in the next examination administration.</w:t>
      </w:r>
    </w:p>
    <w:p w14:paraId="1EE7404F" w14:textId="25E0EA40" w:rsidR="001B4EDD" w:rsidRDefault="001B4EDD" w:rsidP="00E80346">
      <w:pPr>
        <w:pStyle w:val="Heading3"/>
      </w:pPr>
      <w:r>
        <w:t xml:space="preserve">Who Should </w:t>
      </w:r>
      <w:proofErr w:type="gramStart"/>
      <w:r>
        <w:t>Apply</w:t>
      </w:r>
      <w:proofErr w:type="gramEnd"/>
    </w:p>
    <w:p w14:paraId="289AE42E" w14:textId="77777777" w:rsidR="001B4EDD" w:rsidRDefault="001B4EDD" w:rsidP="001B4EDD">
      <w:r>
        <w:t xml:space="preserve">Applicants who meet the minimum qualifications as stated on this bulletin may apply for and take this examination. </w:t>
      </w:r>
    </w:p>
    <w:p w14:paraId="6D02F151" w14:textId="4466B234" w:rsidR="00C94843" w:rsidRPr="005251AD" w:rsidRDefault="00C94843" w:rsidP="001B4EDD">
      <w:r>
        <w:rPr>
          <w:rFonts w:cs="Arial"/>
        </w:rPr>
        <w:t xml:space="preserve">Once you have taken this examination, you may not retake it for </w:t>
      </w:r>
      <w:r w:rsidRPr="00271B44">
        <w:rPr>
          <w:rFonts w:cs="Arial"/>
          <w:b/>
          <w:bCs/>
        </w:rPr>
        <w:t>twelve (12) months.</w:t>
      </w:r>
    </w:p>
    <w:p w14:paraId="5871C638" w14:textId="77777777" w:rsidR="008F4C6F" w:rsidRDefault="001B4EDD" w:rsidP="001B4EDD">
      <w:pPr>
        <w:rPr>
          <w:bCs/>
          <w:i/>
          <w:iCs/>
          <w:sz w:val="32"/>
          <w:szCs w:val="32"/>
        </w:rPr>
      </w:pPr>
      <w:r w:rsidRPr="008F4C6F">
        <w:rPr>
          <w:bCs/>
          <w:i/>
          <w:iCs/>
          <w:sz w:val="32"/>
          <w:szCs w:val="32"/>
        </w:rPr>
        <w:t>How to Apply</w:t>
      </w:r>
    </w:p>
    <w:p w14:paraId="65E68B04" w14:textId="65E68B10" w:rsidR="001B4EDD" w:rsidRDefault="001B4EDD" w:rsidP="001B4EDD">
      <w:r>
        <w:lastRenderedPageBreak/>
        <w:t>To apply for this examination, you must submit a complete examination application package. The following documents comprise a complete examination package:</w:t>
      </w:r>
    </w:p>
    <w:p w14:paraId="58700CAA" w14:textId="77777777" w:rsidR="001B4EDD" w:rsidRDefault="001B4EDD" w:rsidP="001B4EDD">
      <w:pPr>
        <w:pStyle w:val="ListParagraph"/>
        <w:numPr>
          <w:ilvl w:val="0"/>
          <w:numId w:val="13"/>
        </w:numPr>
      </w:pPr>
      <w:r>
        <w:t>Examination/Employment Application form (STD 678) (</w:t>
      </w:r>
      <w:hyperlink r:id="rId9" w:tooltip="Examination/Employment Application form (STD 678)" w:history="1">
        <w:r>
          <w:rPr>
            <w:rStyle w:val="Hyperlink"/>
          </w:rPr>
          <w:t>https://jobs.ca.gov/pdf/STD678.pdf</w:t>
        </w:r>
      </w:hyperlink>
      <w:r>
        <w:t>)</w:t>
      </w:r>
    </w:p>
    <w:p w14:paraId="5DA2CB65" w14:textId="084386C6" w:rsidR="001B4EDD" w:rsidRDefault="001B4EDD" w:rsidP="001B4EDD">
      <w:pPr>
        <w:pStyle w:val="ListParagraph"/>
        <w:numPr>
          <w:ilvl w:val="0"/>
          <w:numId w:val="13"/>
        </w:numPr>
      </w:pPr>
      <w:r>
        <w:t xml:space="preserve">Qualifications Assessment </w:t>
      </w:r>
      <w:r w:rsidR="00FE5254">
        <w:t>Questionnaire</w:t>
      </w:r>
    </w:p>
    <w:p w14:paraId="2196126E" w14:textId="74F15C49" w:rsidR="00DC68E7" w:rsidRDefault="00DC68E7" w:rsidP="001B4EDD">
      <w:pPr>
        <w:pStyle w:val="ListParagraph"/>
        <w:numPr>
          <w:ilvl w:val="0"/>
          <w:numId w:val="13"/>
        </w:numPr>
      </w:pPr>
      <w:r>
        <w:t>(</w:t>
      </w:r>
      <w:hyperlink r:id="rId10" w:tooltip="CNS1 QAQ" w:history="1">
        <w:r w:rsidRPr="00051AC4">
          <w:rPr>
            <w:rStyle w:val="Hyperlink"/>
          </w:rPr>
          <w:t>https://www.cde.ca.gov/re/di/jb/documents/cns1qaq.pdf</w:t>
        </w:r>
      </w:hyperlink>
      <w:r>
        <w:t xml:space="preserve">) </w:t>
      </w:r>
    </w:p>
    <w:p w14:paraId="6A6E3FB9" w14:textId="02EAD470" w:rsidR="00DC68E7" w:rsidRDefault="00DC68E7" w:rsidP="001B4EDD">
      <w:pPr>
        <w:pStyle w:val="ListParagraph"/>
        <w:numPr>
          <w:ilvl w:val="0"/>
          <w:numId w:val="13"/>
        </w:numPr>
      </w:pPr>
      <w:r>
        <w:t>Conditions of Employment (Form 631)</w:t>
      </w:r>
      <w:r>
        <w:br/>
        <w:t>(</w:t>
      </w:r>
      <w:hyperlink r:id="rId11" w:tooltip="CNS1 Conditions of Employment" w:history="1">
        <w:r w:rsidRPr="00051AC4">
          <w:rPr>
            <w:rStyle w:val="Hyperlink"/>
          </w:rPr>
          <w:t>https://www.cde.ca.gov/re/di/jb/documents/cns1631.pdf</w:t>
        </w:r>
      </w:hyperlink>
      <w:r>
        <w:t xml:space="preserve">) </w:t>
      </w:r>
    </w:p>
    <w:p w14:paraId="698DEBD5" w14:textId="77777777" w:rsidR="00476139" w:rsidRDefault="00476139" w:rsidP="00476139">
      <w:pPr>
        <w:pStyle w:val="ListParagraph"/>
        <w:numPr>
          <w:ilvl w:val="0"/>
          <w:numId w:val="13"/>
        </w:numPr>
        <w:autoSpaceDE w:val="0"/>
        <w:autoSpaceDN w:val="0"/>
        <w:adjustRightInd w:val="0"/>
        <w:spacing w:before="0" w:after="0"/>
      </w:pPr>
      <w:r w:rsidRPr="00870EE5">
        <w:t>Evidence of completion of required education/credential/license/certificate (copies are acceptable)</w:t>
      </w:r>
    </w:p>
    <w:p w14:paraId="1C13038D" w14:textId="77777777" w:rsidR="00476139" w:rsidRDefault="00476139" w:rsidP="00476139">
      <w:pPr>
        <w:pStyle w:val="ListParagraph"/>
        <w:numPr>
          <w:ilvl w:val="0"/>
          <w:numId w:val="13"/>
        </w:numPr>
        <w:autoSpaceDE w:val="0"/>
        <w:autoSpaceDN w:val="0"/>
        <w:adjustRightInd w:val="0"/>
        <w:spacing w:before="0" w:after="0"/>
      </w:pPr>
      <w:r>
        <w:t>Evidence of Registration (copy) with the American Dietetic Association/Commission on Dietetic Registration, if applicable</w:t>
      </w:r>
    </w:p>
    <w:p w14:paraId="2D0E76F3" w14:textId="77777777" w:rsidR="00476139" w:rsidRDefault="00476139" w:rsidP="00476139">
      <w:bookmarkStart w:id="0" w:name="_Hlk92095025"/>
      <w:r>
        <w:t>All Examination/Employment Application must include “to” and “from” dates (month/day/year), time base, job titles, and duties performed.  Applications received without this information will not be accepted.</w:t>
      </w:r>
    </w:p>
    <w:p w14:paraId="1EB966B4" w14:textId="75D652BD" w:rsidR="00192911" w:rsidRDefault="00476139" w:rsidP="0069725F">
      <w:pPr>
        <w:spacing w:before="0"/>
        <w:rPr>
          <w:rFonts w:cs="Arial"/>
          <w:szCs w:val="24"/>
        </w:rPr>
      </w:pPr>
      <w:r>
        <w:t>Examination application package must be received by the cut-off date. Examination application package</w:t>
      </w:r>
      <w:r w:rsidR="00192911">
        <w:t>s</w:t>
      </w:r>
      <w:r>
        <w:t xml:space="preserve"> received after the cut-off date will be held for the next examination administration. Examination application package must have original signatures. </w:t>
      </w:r>
      <w:r w:rsidRPr="00476139">
        <w:rPr>
          <w:rFonts w:cs="Arial"/>
          <w:szCs w:val="24"/>
        </w:rPr>
        <w:t>Indicate the Examination Title on the Examination/Employment Application form (STD 678</w:t>
      </w:r>
      <w:r w:rsidR="001B4EDD" w:rsidRPr="00476139">
        <w:rPr>
          <w:rFonts w:cs="Arial"/>
          <w:szCs w:val="24"/>
        </w:rPr>
        <w:t>).</w:t>
      </w:r>
      <w:bookmarkEnd w:id="0"/>
    </w:p>
    <w:p w14:paraId="152EE831" w14:textId="77777777" w:rsidR="00192911" w:rsidRDefault="00192911" w:rsidP="00192911">
      <w:pPr>
        <w:spacing w:before="0" w:after="0"/>
        <w:rPr>
          <w:b/>
        </w:rPr>
        <w:sectPr w:rsidR="00192911">
          <w:pgSz w:w="12240" w:h="15840"/>
          <w:pgMar w:top="1440" w:right="1440" w:bottom="1440" w:left="1440" w:header="720" w:footer="720" w:gutter="0"/>
          <w:cols w:space="720"/>
          <w:docGrid w:linePitch="360"/>
        </w:sectPr>
      </w:pPr>
    </w:p>
    <w:p w14:paraId="39845782" w14:textId="77777777" w:rsidR="001B4EDD" w:rsidRDefault="001B4EDD" w:rsidP="00192911">
      <w:pPr>
        <w:spacing w:before="0" w:after="0"/>
        <w:rPr>
          <w:b/>
        </w:rPr>
      </w:pPr>
      <w:r>
        <w:rPr>
          <w:b/>
        </w:rPr>
        <w:t>You may submit by mail to:</w:t>
      </w:r>
    </w:p>
    <w:p w14:paraId="251DD817" w14:textId="77777777" w:rsidR="001B4EDD" w:rsidRDefault="001B4EDD" w:rsidP="00192911">
      <w:pPr>
        <w:spacing w:before="0" w:after="0"/>
      </w:pPr>
      <w:r>
        <w:t>California Department of Education</w:t>
      </w:r>
    </w:p>
    <w:p w14:paraId="04F7B73C" w14:textId="77777777" w:rsidR="001B4EDD" w:rsidRDefault="001B4EDD" w:rsidP="00192911">
      <w:pPr>
        <w:spacing w:before="0" w:after="0"/>
      </w:pPr>
      <w:r>
        <w:t>Human Resources Division</w:t>
      </w:r>
    </w:p>
    <w:p w14:paraId="2E3D3A36" w14:textId="77777777" w:rsidR="001B4EDD" w:rsidRDefault="001B4EDD" w:rsidP="00192911">
      <w:pPr>
        <w:spacing w:before="0" w:after="0"/>
      </w:pPr>
      <w:r>
        <w:t>1430 N Street, Suite 1802</w:t>
      </w:r>
    </w:p>
    <w:p w14:paraId="7DEEF30B" w14:textId="77777777" w:rsidR="001B4EDD" w:rsidRDefault="001B4EDD" w:rsidP="00192911">
      <w:pPr>
        <w:spacing w:before="0" w:after="0"/>
      </w:pPr>
      <w:r>
        <w:t>Sacramento, CA 95814</w:t>
      </w:r>
    </w:p>
    <w:p w14:paraId="5DE85A4D" w14:textId="77777777" w:rsidR="00476139" w:rsidRDefault="001B4EDD" w:rsidP="00192911">
      <w:pPr>
        <w:spacing w:before="0" w:after="0"/>
      </w:pPr>
      <w:r>
        <w:t>Attn: Examination &amp; Recruitment Office</w:t>
      </w:r>
    </w:p>
    <w:p w14:paraId="09B4F85B" w14:textId="1D86F817" w:rsidR="001B4EDD" w:rsidRPr="00476139" w:rsidRDefault="001B4EDD" w:rsidP="00192911">
      <w:pPr>
        <w:spacing w:before="0" w:after="0"/>
      </w:pPr>
      <w:r>
        <w:rPr>
          <w:b/>
        </w:rPr>
        <w:t>In Person:</w:t>
      </w:r>
    </w:p>
    <w:p w14:paraId="7EA8604B" w14:textId="77777777" w:rsidR="001B4EDD" w:rsidRDefault="001B4EDD" w:rsidP="00192911">
      <w:pPr>
        <w:spacing w:before="0" w:after="0"/>
      </w:pPr>
      <w:r>
        <w:t>California Department of Education</w:t>
      </w:r>
    </w:p>
    <w:p w14:paraId="1C832804" w14:textId="77777777" w:rsidR="001B4EDD" w:rsidRDefault="001B4EDD" w:rsidP="00192911">
      <w:pPr>
        <w:spacing w:before="0" w:after="0"/>
      </w:pPr>
      <w:r>
        <w:t xml:space="preserve">1430 N Street, Main lobby (drop box) </w:t>
      </w:r>
    </w:p>
    <w:p w14:paraId="6EA2E436" w14:textId="77777777" w:rsidR="001B4EDD" w:rsidRDefault="001B4EDD" w:rsidP="00192911">
      <w:pPr>
        <w:spacing w:before="0" w:after="0"/>
      </w:pPr>
      <w:r>
        <w:t>Sacramento, CA 95814</w:t>
      </w:r>
    </w:p>
    <w:p w14:paraId="438E6B8E" w14:textId="6BF4F6CD" w:rsidR="00192911" w:rsidRPr="0069725F" w:rsidRDefault="001B4EDD" w:rsidP="0069725F">
      <w:pPr>
        <w:spacing w:before="0" w:after="0"/>
        <w:sectPr w:rsidR="00192911" w:rsidRPr="0069725F" w:rsidSect="00192911">
          <w:type w:val="continuous"/>
          <w:pgSz w:w="12240" w:h="15840"/>
          <w:pgMar w:top="1440" w:right="1440" w:bottom="1440" w:left="1440" w:header="720" w:footer="720" w:gutter="0"/>
          <w:cols w:num="2" w:space="720"/>
          <w:docGrid w:linePitch="360"/>
        </w:sectPr>
      </w:pPr>
      <w:r>
        <w:t>Attn: Examination &amp; Recruitment Office</w:t>
      </w:r>
    </w:p>
    <w:p w14:paraId="4E8FD396" w14:textId="5CF641EE" w:rsidR="001B4EDD" w:rsidRDefault="001B4EDD" w:rsidP="00B31B57">
      <w:pPr>
        <w:spacing w:before="360" w:after="0"/>
        <w:rPr>
          <w:rFonts w:cs="Arial"/>
          <w:szCs w:val="24"/>
        </w:rPr>
      </w:pPr>
      <w:r w:rsidRPr="004D572F">
        <w:rPr>
          <w:rFonts w:cs="Arial"/>
          <w:b/>
          <w:i/>
          <w:iCs/>
          <w:szCs w:val="24"/>
        </w:rPr>
        <w:t>DO NOT FORGET TO DATE STAMP</w:t>
      </w:r>
      <w:r>
        <w:rPr>
          <w:rFonts w:cs="Arial"/>
          <w:szCs w:val="24"/>
        </w:rPr>
        <w:t xml:space="preserve"> prior to placing it in the drop box</w:t>
      </w:r>
      <w:r w:rsidR="00192911">
        <w:rPr>
          <w:rFonts w:cs="Arial"/>
          <w:szCs w:val="24"/>
        </w:rPr>
        <w:t>.</w:t>
      </w:r>
    </w:p>
    <w:p w14:paraId="1C00613F" w14:textId="2C9E11B8" w:rsidR="00C81E6D" w:rsidRPr="00242D8A" w:rsidRDefault="001B4EDD" w:rsidP="00C81E6D">
      <w:pPr>
        <w:rPr>
          <w:b/>
        </w:rPr>
      </w:pPr>
      <w:r>
        <w:rPr>
          <w:b/>
        </w:rPr>
        <w:t>Or by email to:</w:t>
      </w:r>
      <w:r w:rsidR="00242D8A">
        <w:rPr>
          <w:b/>
        </w:rPr>
        <w:t xml:space="preserve"> </w:t>
      </w:r>
      <w:hyperlink r:id="rId12" w:history="1">
        <w:r w:rsidR="00242D8A" w:rsidRPr="00A14E45">
          <w:rPr>
            <w:rStyle w:val="Hyperlink"/>
          </w:rPr>
          <w:t>CDEEXAMS@cde.ca.gov</w:t>
        </w:r>
      </w:hyperlink>
      <w:r>
        <w:t xml:space="preserve"> - Some confidential information may be blocked by our information security office; therefore, it is the applicant’s responsibility to ensure that each document complies with email restrictions. </w:t>
      </w:r>
    </w:p>
    <w:p w14:paraId="2C9A38B4" w14:textId="7993307A" w:rsidR="001B4EDD" w:rsidRDefault="001B4EDD" w:rsidP="00E80346">
      <w:pPr>
        <w:pStyle w:val="Heading3"/>
      </w:pPr>
      <w:r>
        <w:t>Special Testing Arrangements</w:t>
      </w:r>
    </w:p>
    <w:p w14:paraId="337E11AE" w14:textId="77777777" w:rsidR="001B4EDD" w:rsidRDefault="001B4EDD" w:rsidP="001B4EDD">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06791FB6" w14:textId="77777777" w:rsidR="001B4EDD" w:rsidRDefault="001B4EDD" w:rsidP="001B4EDD">
      <w:pPr>
        <w:pStyle w:val="Heading2"/>
        <w:rPr>
          <w:szCs w:val="22"/>
        </w:rPr>
      </w:pPr>
      <w:r>
        <w:lastRenderedPageBreak/>
        <w:t>MINIMUM QUALIFICATIONS</w:t>
      </w:r>
    </w:p>
    <w:p w14:paraId="6FC23CA1" w14:textId="14A5BE84" w:rsidR="001B4EDD" w:rsidRDefault="008342E5" w:rsidP="001B4EDD">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r w:rsidR="001B4EDD">
        <w:t>.</w:t>
      </w:r>
    </w:p>
    <w:p w14:paraId="099CD4D4" w14:textId="3FE0490D" w:rsidR="00766C2D" w:rsidRDefault="00476139" w:rsidP="00766C2D">
      <w:pPr>
        <w:pStyle w:val="Heading3"/>
      </w:pPr>
      <w:r>
        <w:t>Education</w:t>
      </w:r>
      <w:r w:rsidR="00766C2D">
        <w:t xml:space="preserve"> Requirements</w:t>
      </w:r>
    </w:p>
    <w:p w14:paraId="1FB4670A" w14:textId="62D38914" w:rsidR="00476139" w:rsidRPr="008342E5" w:rsidRDefault="008342E5" w:rsidP="00766C2D">
      <w:pPr>
        <w:pStyle w:val="chr-rte-element-p"/>
        <w:shd w:val="clear" w:color="auto" w:fill="FFFFFF"/>
        <w:spacing w:before="0" w:beforeAutospacing="0" w:after="150" w:afterAutospacing="0"/>
        <w:rPr>
          <w:rFonts w:ascii="Arial" w:hAnsi="Arial" w:cs="Arial"/>
        </w:rPr>
      </w:pPr>
      <w:r w:rsidRPr="008342E5">
        <w:rPr>
          <w:rFonts w:ascii="Arial" w:hAnsi="Arial" w:cs="Arial"/>
        </w:rPr>
        <w:t xml:space="preserve">Equivalent to graduation from college with major work in nutrition, dietetics, institutional management, or a closely related </w:t>
      </w:r>
      <w:proofErr w:type="gramStart"/>
      <w:r w:rsidRPr="008342E5">
        <w:rPr>
          <w:rFonts w:ascii="Arial" w:hAnsi="Arial" w:cs="Arial"/>
        </w:rPr>
        <w:t>field</w:t>
      </w:r>
      <w:r w:rsidR="00476139" w:rsidRPr="008342E5">
        <w:rPr>
          <w:rFonts w:ascii="Arial" w:hAnsi="Arial" w:cs="Arial"/>
        </w:rPr>
        <w:t>;</w:t>
      </w:r>
      <w:proofErr w:type="gramEnd"/>
      <w:r w:rsidR="00476139" w:rsidRPr="008342E5">
        <w:rPr>
          <w:rFonts w:ascii="Arial" w:hAnsi="Arial" w:cs="Arial"/>
        </w:rPr>
        <w:t xml:space="preserve"> </w:t>
      </w:r>
    </w:p>
    <w:p w14:paraId="1741A27B" w14:textId="66E1B3E9" w:rsidR="00766C2D" w:rsidRPr="00476139" w:rsidRDefault="00823B2C" w:rsidP="00766C2D">
      <w:pPr>
        <w:pStyle w:val="chr-rte-element-p"/>
        <w:shd w:val="clear" w:color="auto" w:fill="FFFFFF"/>
        <w:spacing w:before="0" w:beforeAutospacing="0" w:after="150" w:afterAutospacing="0"/>
        <w:rPr>
          <w:rFonts w:ascii="Arial" w:hAnsi="Arial" w:cs="Arial"/>
        </w:rPr>
      </w:pPr>
      <w:r w:rsidRPr="00476139">
        <w:rPr>
          <w:rFonts w:ascii="Arial" w:hAnsi="Arial" w:cs="Arial"/>
          <w:b/>
        </w:rPr>
        <w:t>and</w:t>
      </w:r>
    </w:p>
    <w:p w14:paraId="4C02F950" w14:textId="77777777" w:rsidR="00766C2D" w:rsidRPr="00766C2D" w:rsidRDefault="00766C2D" w:rsidP="00766C2D">
      <w:pPr>
        <w:pStyle w:val="Heading3"/>
      </w:pPr>
      <w:r>
        <w:t>Experience Requirements</w:t>
      </w:r>
    </w:p>
    <w:p w14:paraId="2923477C" w14:textId="52B19935" w:rsidR="00766C2D" w:rsidRPr="00766C2D" w:rsidRDefault="008342E5" w:rsidP="00766C2D">
      <w:pPr>
        <w:spacing w:before="100" w:beforeAutospacing="1" w:after="100" w:afterAutospacing="1" w:line="240" w:lineRule="auto"/>
        <w:rPr>
          <w:rFonts w:eastAsia="Times New Roman" w:cs="Arial"/>
          <w:color w:val="000000"/>
          <w:szCs w:val="24"/>
        </w:rPr>
      </w:pPr>
      <w:r>
        <w:rPr>
          <w:rFonts w:cs="Arial"/>
          <w:szCs w:val="24"/>
        </w:rPr>
        <w:t>Experience in California state service applied toward the general experience pattern must include the same number of years of qualifying experience as required in the promotional pattern performing the duties of a class with a level of responsibility equivalent to that described in the promotional experience pattern</w:t>
      </w:r>
      <w:r w:rsidR="001B4EDD">
        <w:rPr>
          <w:rFonts w:eastAsia="Times New Roman" w:cs="Arial"/>
          <w:color w:val="000000"/>
          <w:szCs w:val="24"/>
        </w:rPr>
        <w:t>.</w:t>
      </w:r>
    </w:p>
    <w:p w14:paraId="497A1638" w14:textId="77777777" w:rsidR="001B4EDD" w:rsidRDefault="001B4EDD" w:rsidP="001B4EDD">
      <w:pPr>
        <w:rPr>
          <w:rFonts w:cs="Arial"/>
          <w:b/>
          <w:color w:val="000000"/>
          <w:shd w:val="clear" w:color="auto" w:fill="FFFFFF"/>
        </w:rPr>
      </w:pPr>
      <w:r>
        <w:rPr>
          <w:rFonts w:cs="Arial"/>
          <w:b/>
          <w:color w:val="000000"/>
          <w:shd w:val="clear" w:color="auto" w:fill="FFFFFF"/>
        </w:rPr>
        <w:t>Either I</w:t>
      </w:r>
    </w:p>
    <w:p w14:paraId="6BB348B2" w14:textId="5D7938C8" w:rsidR="001B4EDD" w:rsidRDefault="008342E5" w:rsidP="00476139">
      <w:pPr>
        <w:spacing w:line="240" w:lineRule="auto"/>
        <w:rPr>
          <w:rFonts w:cs="Segoe UI"/>
        </w:rPr>
      </w:pPr>
      <w:r w:rsidRPr="00EA1AE0">
        <w:rPr>
          <w:rFonts w:cs="Arial"/>
        </w:rPr>
        <w:t>Experience: One year of experience in the California state service performing the duties of a classification with a level of responsibility equivalent to Child Nutrition</w:t>
      </w:r>
      <w:r>
        <w:rPr>
          <w:rFonts w:cs="Arial"/>
        </w:rPr>
        <w:t xml:space="preserve"> Consultant,</w:t>
      </w:r>
    </w:p>
    <w:p w14:paraId="57F8B326" w14:textId="77777777" w:rsidR="001B4EDD" w:rsidRDefault="001B4EDD" w:rsidP="001B4EDD">
      <w:pPr>
        <w:rPr>
          <w:b/>
        </w:rPr>
      </w:pPr>
      <w:r>
        <w:rPr>
          <w:b/>
        </w:rPr>
        <w:t>Or II</w:t>
      </w:r>
    </w:p>
    <w:p w14:paraId="71724294" w14:textId="5AD627CB" w:rsidR="009779B6" w:rsidRDefault="008342E5" w:rsidP="008342E5">
      <w:pPr>
        <w:rPr>
          <w:rFonts w:cs="Arial"/>
        </w:rPr>
      </w:pPr>
      <w:r w:rsidRPr="00EA1AE0">
        <w:rPr>
          <w:rFonts w:cs="Arial"/>
        </w:rPr>
        <w:t xml:space="preserve">Experience: </w:t>
      </w:r>
      <w:r w:rsidRPr="00A328B8">
        <w:rPr>
          <w:rFonts w:cs="Arial"/>
        </w:rPr>
        <w:t>Three years of professional experience in quantity food service, nutrition, dietetics, school nutrition programs, or nutrition education programs, including at least one year at the full journey</w:t>
      </w:r>
      <w:r w:rsidR="00DC3584">
        <w:rPr>
          <w:rFonts w:cs="Arial"/>
        </w:rPr>
        <w:t xml:space="preserve"> level.</w:t>
      </w:r>
    </w:p>
    <w:p w14:paraId="6E7E8B4E" w14:textId="4D1454A0" w:rsidR="00DC3584" w:rsidRPr="009779B6" w:rsidRDefault="00DC3584" w:rsidP="008342E5">
      <w:pPr>
        <w:rPr>
          <w:rFonts w:cs="Arial"/>
          <w:b/>
        </w:rPr>
      </w:pPr>
      <w:r>
        <w:rPr>
          <w:rFonts w:ascii="Source Sans Pro" w:hAnsi="Source Sans Pro"/>
          <w:color w:val="000000"/>
          <w:shd w:val="clear" w:color="auto" w:fill="FFFFFF"/>
        </w:rPr>
        <w:t>(A master's degree in nutrition, dietetics, institutional management, or a closely related field; or registration with the Commission on Dietetic Registration of the Academy of Nutrition and Dietetics may be substituted for one year of the non-journey level experience.)</w:t>
      </w:r>
    </w:p>
    <w:p w14:paraId="4771262B" w14:textId="77777777" w:rsidR="009779B6" w:rsidRPr="009779B6" w:rsidRDefault="009779B6" w:rsidP="009779B6">
      <w:pPr>
        <w:pStyle w:val="Heading2"/>
      </w:pPr>
      <w:r>
        <w:t>POSITION DESCRIPTION</w:t>
      </w:r>
    </w:p>
    <w:p w14:paraId="5AD229F1" w14:textId="3116074E" w:rsidR="001B4EDD" w:rsidRDefault="001B4EDD" w:rsidP="001B4EDD">
      <w:pPr>
        <w:spacing w:before="0" w:after="0"/>
        <w:rPr>
          <w:b/>
        </w:rPr>
      </w:pPr>
      <w:r>
        <w:rPr>
          <w:b/>
        </w:rPr>
        <w:t xml:space="preserve">Child </w:t>
      </w:r>
      <w:r w:rsidR="00476139">
        <w:rPr>
          <w:b/>
        </w:rPr>
        <w:t>Nutrition Supervisor I</w:t>
      </w:r>
    </w:p>
    <w:p w14:paraId="5323A878" w14:textId="2C5E4B07" w:rsidR="001B4EDD" w:rsidRDefault="008342E5" w:rsidP="008342E5">
      <w:pPr>
        <w:pStyle w:val="chr-rte-element-p1"/>
        <w:spacing w:line="276" w:lineRule="auto"/>
        <w:rPr>
          <w:rFonts w:ascii="Arial" w:hAnsi="Arial" w:cs="Arial"/>
        </w:rPr>
      </w:pPr>
      <w:r w:rsidRPr="008342E5">
        <w:rPr>
          <w:rFonts w:ascii="Arial" w:hAnsi="Arial" w:cs="Arial"/>
        </w:rPr>
        <w:t xml:space="preserve">This is the first supervisory level in this series over professionals at the consultant and assistant levels. Under direction, incumbents direct a staff engaged in providing State level child nutrition services. Typical tasks include coordinating the various services provided; representing the department at meetings and conferences; interpreting regulations, policies, procedures, and standards to staff and sponsors; developing, </w:t>
      </w:r>
      <w:r w:rsidRPr="008342E5">
        <w:rPr>
          <w:rFonts w:ascii="Arial" w:hAnsi="Arial" w:cs="Arial"/>
        </w:rPr>
        <w:lastRenderedPageBreak/>
        <w:t>planning, and directing evaluations and consultation services; and advising staff and sponsors on the most difficult and complex child nutrition program components</w:t>
      </w:r>
      <w:r w:rsidR="001B4EDD">
        <w:rPr>
          <w:rFonts w:ascii="Arial" w:hAnsi="Arial" w:cs="Arial"/>
        </w:rPr>
        <w:t>.</w:t>
      </w:r>
    </w:p>
    <w:p w14:paraId="1A02D784" w14:textId="77777777" w:rsidR="001B4EDD" w:rsidRDefault="001B4EDD" w:rsidP="001B4EDD">
      <w:pPr>
        <w:pStyle w:val="Heading2"/>
      </w:pPr>
      <w:r>
        <w:t>EXAMINATION SCOPE</w:t>
      </w:r>
    </w:p>
    <w:p w14:paraId="7A12A736" w14:textId="77777777" w:rsidR="001B4EDD" w:rsidRDefault="001B4EDD" w:rsidP="001B4EDD">
      <w:r>
        <w:t>This examination consists of the following components:</w:t>
      </w:r>
    </w:p>
    <w:p w14:paraId="38A5AEAA" w14:textId="77777777" w:rsidR="001B4EDD" w:rsidRDefault="001B4EDD" w:rsidP="001B4EDD">
      <w:r>
        <w:rPr>
          <w:b/>
        </w:rPr>
        <w:t>Training and Experience Evaluation –</w:t>
      </w:r>
      <w:r>
        <w:t xml:space="preserve"> Weighted 100% of the final score.</w:t>
      </w:r>
    </w:p>
    <w:p w14:paraId="472A86E6" w14:textId="77777777" w:rsidR="001B4EDD" w:rsidRDefault="001B4EDD" w:rsidP="001B4EDD">
      <w:r>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458608E9" w14:textId="77777777" w:rsidR="001B4EDD" w:rsidRDefault="001B4EDD" w:rsidP="001B4EDD">
      <w:r>
        <w:t>In addition to evaluating applicants’ relative knowledge, skills, and ability, as demonstrated by quality and breadth of education and/or experience, emphasis in each exam component will be measuring competitively, relative job demands, each applicant’s:</w:t>
      </w:r>
    </w:p>
    <w:p w14:paraId="4210A6F0" w14:textId="77777777" w:rsidR="001B4EDD" w:rsidRPr="00476139" w:rsidRDefault="001B4EDD" w:rsidP="00476139">
      <w:pPr>
        <w:pStyle w:val="Heading3"/>
      </w:pPr>
      <w:r w:rsidRPr="00476139">
        <w:t xml:space="preserve">Knowledge </w:t>
      </w:r>
      <w:r w:rsidR="00893372" w:rsidRPr="00476139">
        <w:t>o</w:t>
      </w:r>
      <w:r w:rsidRPr="00476139">
        <w:t>f</w:t>
      </w:r>
      <w:r w:rsidR="00F507EA" w:rsidRPr="00476139">
        <w:t>:</w:t>
      </w:r>
    </w:p>
    <w:p w14:paraId="1E78DCF7" w14:textId="4C8C3EF4" w:rsidR="00476139" w:rsidRPr="00BF188A" w:rsidRDefault="00476139" w:rsidP="00476139">
      <w:pPr>
        <w:pStyle w:val="ListParagraph"/>
        <w:widowControl w:val="0"/>
        <w:numPr>
          <w:ilvl w:val="0"/>
          <w:numId w:val="14"/>
        </w:numPr>
        <w:autoSpaceDE w:val="0"/>
        <w:autoSpaceDN w:val="0"/>
        <w:adjustRightInd w:val="0"/>
        <w:spacing w:before="0" w:after="0" w:line="240" w:lineRule="auto"/>
      </w:pPr>
      <w:r w:rsidRPr="00BF188A">
        <w:t>Methods, techniques, and equipment used in quantity food production, including purchasing, menu planning, merchandising, sanitation, food storage, staffing, and equipment.</w:t>
      </w:r>
    </w:p>
    <w:p w14:paraId="1DC1B830" w14:textId="77777777" w:rsidR="00476139" w:rsidRPr="00BF188A" w:rsidRDefault="00476139" w:rsidP="00476139">
      <w:pPr>
        <w:pStyle w:val="ListParagraph"/>
        <w:widowControl w:val="0"/>
        <w:numPr>
          <w:ilvl w:val="0"/>
          <w:numId w:val="14"/>
        </w:numPr>
        <w:autoSpaceDE w:val="0"/>
        <w:autoSpaceDN w:val="0"/>
        <w:adjustRightInd w:val="0"/>
        <w:spacing w:before="0" w:after="0" w:line="240" w:lineRule="auto"/>
      </w:pPr>
      <w:r w:rsidRPr="00BF188A">
        <w:t>Basic nutritional needs of children.</w:t>
      </w:r>
    </w:p>
    <w:p w14:paraId="2BC3D5B7" w14:textId="77777777" w:rsidR="00476139" w:rsidRDefault="00476139" w:rsidP="00476139">
      <w:pPr>
        <w:pStyle w:val="ListParagraph"/>
        <w:widowControl w:val="0"/>
        <w:numPr>
          <w:ilvl w:val="0"/>
          <w:numId w:val="14"/>
        </w:numPr>
        <w:autoSpaceDE w:val="0"/>
        <w:autoSpaceDN w:val="0"/>
        <w:adjustRightInd w:val="0"/>
        <w:spacing w:before="0" w:after="0" w:line="240" w:lineRule="auto"/>
      </w:pPr>
      <w:r w:rsidRPr="00BF188A">
        <w:t>Food cost accounting.</w:t>
      </w:r>
    </w:p>
    <w:p w14:paraId="12EAA3E0" w14:textId="77777777" w:rsidR="00476139" w:rsidRDefault="00476139" w:rsidP="00476139">
      <w:pPr>
        <w:pStyle w:val="ListParagraph"/>
        <w:widowControl w:val="0"/>
        <w:numPr>
          <w:ilvl w:val="0"/>
          <w:numId w:val="14"/>
        </w:numPr>
        <w:autoSpaceDE w:val="0"/>
        <w:autoSpaceDN w:val="0"/>
        <w:adjustRightInd w:val="0"/>
        <w:spacing w:before="0" w:after="0" w:line="240" w:lineRule="auto"/>
      </w:pPr>
      <w:r>
        <w:t>State and federal laws and regulations pertaining to child nutrition programs.</w:t>
      </w:r>
    </w:p>
    <w:p w14:paraId="4E9D8C69" w14:textId="77777777" w:rsidR="00476139" w:rsidRDefault="00476139" w:rsidP="00476139">
      <w:pPr>
        <w:pStyle w:val="ListParagraph"/>
        <w:widowControl w:val="0"/>
        <w:numPr>
          <w:ilvl w:val="0"/>
          <w:numId w:val="14"/>
        </w:numPr>
        <w:autoSpaceDE w:val="0"/>
        <w:autoSpaceDN w:val="0"/>
        <w:adjustRightInd w:val="0"/>
        <w:spacing w:before="0" w:after="0" w:line="240" w:lineRule="auto"/>
      </w:pPr>
      <w:r>
        <w:t>P</w:t>
      </w:r>
      <w:r w:rsidRPr="002E5F47">
        <w:t>rinciples and practices of employee training, development, and supervision</w:t>
      </w:r>
      <w:r>
        <w:t>.</w:t>
      </w:r>
    </w:p>
    <w:p w14:paraId="0D206F4A" w14:textId="77777777" w:rsidR="00476139" w:rsidRDefault="00476139" w:rsidP="00476139">
      <w:pPr>
        <w:pStyle w:val="ListParagraph"/>
        <w:widowControl w:val="0"/>
        <w:numPr>
          <w:ilvl w:val="0"/>
          <w:numId w:val="14"/>
        </w:numPr>
        <w:autoSpaceDE w:val="0"/>
        <w:autoSpaceDN w:val="0"/>
        <w:adjustRightInd w:val="0"/>
        <w:spacing w:before="0" w:after="0" w:line="240" w:lineRule="auto"/>
      </w:pPr>
      <w:r>
        <w:t>Organization and functions of the department.</w:t>
      </w:r>
    </w:p>
    <w:p w14:paraId="305A26E0" w14:textId="77777777" w:rsidR="00476139" w:rsidRDefault="00476139" w:rsidP="00476139">
      <w:pPr>
        <w:pStyle w:val="ListParagraph"/>
        <w:widowControl w:val="0"/>
        <w:numPr>
          <w:ilvl w:val="0"/>
          <w:numId w:val="14"/>
        </w:numPr>
        <w:autoSpaceDE w:val="0"/>
        <w:autoSpaceDN w:val="0"/>
        <w:adjustRightInd w:val="0"/>
        <w:spacing w:before="0" w:after="0" w:line="240" w:lineRule="auto"/>
      </w:pPr>
      <w:r>
        <w:t>The department’s mission, goals, programs, and policies.</w:t>
      </w:r>
    </w:p>
    <w:p w14:paraId="0D9233AC" w14:textId="77777777" w:rsidR="00476139" w:rsidRDefault="00476139" w:rsidP="00476139">
      <w:pPr>
        <w:pStyle w:val="ListParagraph"/>
        <w:widowControl w:val="0"/>
        <w:numPr>
          <w:ilvl w:val="0"/>
          <w:numId w:val="14"/>
        </w:numPr>
        <w:autoSpaceDE w:val="0"/>
        <w:autoSpaceDN w:val="0"/>
        <w:adjustRightInd w:val="0"/>
        <w:spacing w:before="0" w:after="0" w:line="240" w:lineRule="auto"/>
      </w:pPr>
      <w:r>
        <w:t>P</w:t>
      </w:r>
      <w:r w:rsidRPr="002E5F47">
        <w:t>rinciples of program planning, development, and implementation</w:t>
      </w:r>
      <w:r>
        <w:t>.</w:t>
      </w:r>
    </w:p>
    <w:p w14:paraId="3CD50E39" w14:textId="77777777" w:rsidR="00476139" w:rsidRDefault="00476139" w:rsidP="00476139">
      <w:pPr>
        <w:pStyle w:val="ListParagraph"/>
        <w:widowControl w:val="0"/>
        <w:numPr>
          <w:ilvl w:val="0"/>
          <w:numId w:val="14"/>
        </w:numPr>
        <w:autoSpaceDE w:val="0"/>
        <w:autoSpaceDN w:val="0"/>
        <w:adjustRightInd w:val="0"/>
        <w:spacing w:before="0" w:after="0" w:line="240" w:lineRule="auto"/>
      </w:pPr>
      <w:r>
        <w:t>A</w:t>
      </w:r>
      <w:r w:rsidRPr="002E5F47">
        <w:t xml:space="preserve"> supervisor’s responsibility for promoting equal opportunity in hiring, employee development and promotion, and for maintain</w:t>
      </w:r>
      <w:r>
        <w:t>ing</w:t>
      </w:r>
      <w:r w:rsidRPr="002E5F47">
        <w:t xml:space="preserve"> a work environment that is free of discrimination and harassment</w:t>
      </w:r>
      <w:r>
        <w:t>.</w:t>
      </w:r>
    </w:p>
    <w:p w14:paraId="52009B44" w14:textId="77777777" w:rsidR="001B4EDD" w:rsidRPr="00476139" w:rsidRDefault="001B4EDD" w:rsidP="00476139">
      <w:pPr>
        <w:pStyle w:val="Heading3"/>
      </w:pPr>
      <w:r w:rsidRPr="00476139">
        <w:t xml:space="preserve">Ability </w:t>
      </w:r>
      <w:r w:rsidR="00893372" w:rsidRPr="00476139">
        <w:t>t</w:t>
      </w:r>
      <w:r w:rsidR="00E4230E" w:rsidRPr="00476139">
        <w:t>o</w:t>
      </w:r>
      <w:r w:rsidR="00F507EA" w:rsidRPr="00476139">
        <w:t>:</w:t>
      </w:r>
    </w:p>
    <w:p w14:paraId="6EC01C0F" w14:textId="54B75764" w:rsidR="00476139" w:rsidRPr="00BF188A" w:rsidRDefault="00476139" w:rsidP="00476139">
      <w:pPr>
        <w:pStyle w:val="ListParagraph"/>
        <w:widowControl w:val="0"/>
        <w:numPr>
          <w:ilvl w:val="0"/>
          <w:numId w:val="15"/>
        </w:numPr>
        <w:tabs>
          <w:tab w:val="left" w:pos="420"/>
        </w:tabs>
        <w:autoSpaceDE w:val="0"/>
        <w:autoSpaceDN w:val="0"/>
        <w:adjustRightInd w:val="0"/>
        <w:spacing w:before="0" w:after="0" w:line="240" w:lineRule="auto"/>
      </w:pPr>
      <w:r w:rsidRPr="00BF188A">
        <w:t>Learn, interpret, and apply applicable State and Federal rules and regulations.</w:t>
      </w:r>
    </w:p>
    <w:p w14:paraId="5B014F07" w14:textId="77777777" w:rsidR="00476139" w:rsidRPr="00BF188A" w:rsidRDefault="00476139" w:rsidP="00476139">
      <w:pPr>
        <w:pStyle w:val="ListParagraph"/>
        <w:widowControl w:val="0"/>
        <w:numPr>
          <w:ilvl w:val="0"/>
          <w:numId w:val="15"/>
        </w:numPr>
        <w:tabs>
          <w:tab w:val="left" w:pos="420"/>
        </w:tabs>
        <w:autoSpaceDE w:val="0"/>
        <w:autoSpaceDN w:val="0"/>
        <w:adjustRightInd w:val="0"/>
        <w:spacing w:before="0" w:after="0" w:line="240" w:lineRule="auto"/>
      </w:pPr>
      <w:r w:rsidRPr="00BF188A">
        <w:t>Communicate effectively, evaluate sponsor management practices, and advise on the application of nutrition principles.</w:t>
      </w:r>
    </w:p>
    <w:p w14:paraId="5C41A8D1" w14:textId="77777777" w:rsidR="00476139" w:rsidRPr="00BF188A" w:rsidRDefault="00476139" w:rsidP="00476139">
      <w:pPr>
        <w:pStyle w:val="ListParagraph"/>
        <w:widowControl w:val="0"/>
        <w:numPr>
          <w:ilvl w:val="0"/>
          <w:numId w:val="15"/>
        </w:numPr>
        <w:tabs>
          <w:tab w:val="left" w:pos="420"/>
        </w:tabs>
        <w:autoSpaceDE w:val="0"/>
        <w:autoSpaceDN w:val="0"/>
        <w:adjustRightInd w:val="0"/>
        <w:spacing w:before="0" w:after="0" w:line="240" w:lineRule="auto"/>
      </w:pPr>
      <w:r w:rsidRPr="00BF188A">
        <w:t>Work independently.</w:t>
      </w:r>
    </w:p>
    <w:p w14:paraId="5DF63BA1" w14:textId="77777777" w:rsidR="00476139" w:rsidRDefault="00476139" w:rsidP="00476139">
      <w:pPr>
        <w:pStyle w:val="ListParagraph"/>
        <w:widowControl w:val="0"/>
        <w:numPr>
          <w:ilvl w:val="0"/>
          <w:numId w:val="15"/>
        </w:numPr>
        <w:tabs>
          <w:tab w:val="left" w:pos="420"/>
        </w:tabs>
        <w:autoSpaceDE w:val="0"/>
        <w:autoSpaceDN w:val="0"/>
        <w:adjustRightInd w:val="0"/>
        <w:spacing w:before="0" w:after="0" w:line="240" w:lineRule="auto"/>
      </w:pPr>
      <w:r w:rsidRPr="00BF188A">
        <w:t>Analyze program-related issues accurately and adopt an effective course of action.</w:t>
      </w:r>
    </w:p>
    <w:p w14:paraId="4A5A8A4C" w14:textId="77777777" w:rsidR="00476139" w:rsidRPr="001A11DE" w:rsidRDefault="00476139" w:rsidP="00476139">
      <w:pPr>
        <w:pStyle w:val="ListParagraph"/>
        <w:widowControl w:val="0"/>
        <w:numPr>
          <w:ilvl w:val="0"/>
          <w:numId w:val="15"/>
        </w:numPr>
        <w:tabs>
          <w:tab w:val="left" w:pos="420"/>
        </w:tabs>
        <w:autoSpaceDE w:val="0"/>
        <w:autoSpaceDN w:val="0"/>
        <w:adjustRightInd w:val="0"/>
        <w:spacing w:before="0" w:after="0" w:line="240" w:lineRule="auto"/>
      </w:pPr>
      <w:r>
        <w:rPr>
          <w:color w:val="000000"/>
          <w:shd w:val="clear" w:color="auto" w:fill="FFFFFF"/>
        </w:rPr>
        <w:t>Integrate nutrition education with food service programs.</w:t>
      </w:r>
    </w:p>
    <w:p w14:paraId="0E78544A" w14:textId="77777777" w:rsidR="00476139" w:rsidRPr="001A11DE" w:rsidRDefault="00476139" w:rsidP="00476139">
      <w:pPr>
        <w:pStyle w:val="ListParagraph"/>
        <w:widowControl w:val="0"/>
        <w:numPr>
          <w:ilvl w:val="0"/>
          <w:numId w:val="15"/>
        </w:numPr>
        <w:tabs>
          <w:tab w:val="left" w:pos="420"/>
        </w:tabs>
        <w:autoSpaceDE w:val="0"/>
        <w:autoSpaceDN w:val="0"/>
        <w:adjustRightInd w:val="0"/>
        <w:spacing w:before="0" w:after="0" w:line="240" w:lineRule="auto"/>
      </w:pPr>
      <w:r>
        <w:rPr>
          <w:color w:val="000000"/>
          <w:shd w:val="clear" w:color="auto" w:fill="FFFFFF"/>
        </w:rPr>
        <w:t>Advise sponsors on the application of nutrition principles to the food service programs.</w:t>
      </w:r>
    </w:p>
    <w:p w14:paraId="394643B8"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pPr>
      <w:r>
        <w:rPr>
          <w:color w:val="000000"/>
          <w:shd w:val="clear" w:color="auto" w:fill="FFFFFF"/>
        </w:rPr>
        <w:t>Organize and conduct workshops and training sessions.</w:t>
      </w:r>
    </w:p>
    <w:p w14:paraId="57A0C375"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pPr>
      <w:r>
        <w:rPr>
          <w:color w:val="000000"/>
          <w:shd w:val="clear" w:color="auto" w:fill="FFFFFF"/>
        </w:rPr>
        <w:lastRenderedPageBreak/>
        <w:t>Train new staff in program content and objectives.</w:t>
      </w:r>
    </w:p>
    <w:p w14:paraId="4D7742A2"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pPr>
      <w:r>
        <w:rPr>
          <w:color w:val="000000"/>
          <w:shd w:val="clear" w:color="auto" w:fill="FFFFFF"/>
        </w:rPr>
        <w:t>A</w:t>
      </w:r>
      <w:r w:rsidRPr="002E5F47">
        <w:rPr>
          <w:color w:val="000000"/>
          <w:shd w:val="clear" w:color="auto" w:fill="FFFFFF"/>
        </w:rPr>
        <w:t>ssume leadership in the development and direction of a statewide nutrition program</w:t>
      </w:r>
      <w:r>
        <w:rPr>
          <w:color w:val="000000"/>
          <w:shd w:val="clear" w:color="auto" w:fill="FFFFFF"/>
        </w:rPr>
        <w:t>.</w:t>
      </w:r>
    </w:p>
    <w:p w14:paraId="7344269A" w14:textId="77777777" w:rsidR="00476139" w:rsidRPr="00315C42" w:rsidRDefault="00476139" w:rsidP="00476139">
      <w:pPr>
        <w:pStyle w:val="ListParagraph"/>
        <w:widowControl w:val="0"/>
        <w:numPr>
          <w:ilvl w:val="0"/>
          <w:numId w:val="15"/>
        </w:numPr>
        <w:tabs>
          <w:tab w:val="left" w:pos="360"/>
        </w:tabs>
        <w:autoSpaceDE w:val="0"/>
        <w:autoSpaceDN w:val="0"/>
        <w:adjustRightInd w:val="0"/>
        <w:spacing w:before="0" w:after="0" w:line="240" w:lineRule="auto"/>
        <w:ind w:hanging="450"/>
      </w:pPr>
      <w:r>
        <w:rPr>
          <w:color w:val="000000"/>
          <w:shd w:val="clear" w:color="auto" w:fill="FFFFFF"/>
        </w:rPr>
        <w:t>E</w:t>
      </w:r>
      <w:r w:rsidRPr="002E5F47">
        <w:rPr>
          <w:color w:val="000000"/>
          <w:shd w:val="clear" w:color="auto" w:fill="FFFFFF"/>
        </w:rPr>
        <w:t>ffectively and efficiently manage a staff and program within the resources provided</w:t>
      </w:r>
      <w:r>
        <w:rPr>
          <w:color w:val="000000"/>
          <w:shd w:val="clear" w:color="auto" w:fill="FFFFFF"/>
        </w:rPr>
        <w:t>.</w:t>
      </w:r>
    </w:p>
    <w:p w14:paraId="1889D56A"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ind w:hanging="450"/>
      </w:pPr>
      <w:r>
        <w:rPr>
          <w:color w:val="000000"/>
          <w:shd w:val="clear" w:color="auto" w:fill="FFFFFF"/>
        </w:rPr>
        <w:t>S</w:t>
      </w:r>
      <w:r w:rsidRPr="002E5F47">
        <w:rPr>
          <w:color w:val="000000"/>
          <w:shd w:val="clear" w:color="auto" w:fill="FFFFFF"/>
        </w:rPr>
        <w:t>upervise a subordinate staff</w:t>
      </w:r>
      <w:r>
        <w:rPr>
          <w:color w:val="000000"/>
          <w:shd w:val="clear" w:color="auto" w:fill="FFFFFF"/>
        </w:rPr>
        <w:t>.</w:t>
      </w:r>
    </w:p>
    <w:p w14:paraId="7ACCF389"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ind w:hanging="450"/>
      </w:pPr>
      <w:r>
        <w:rPr>
          <w:color w:val="000000"/>
          <w:shd w:val="clear" w:color="auto" w:fill="FFFFFF"/>
        </w:rPr>
        <w:t>W</w:t>
      </w:r>
      <w:r w:rsidRPr="002E5F47">
        <w:rPr>
          <w:color w:val="000000"/>
          <w:shd w:val="clear" w:color="auto" w:fill="FFFFFF"/>
        </w:rPr>
        <w:t>ork effectively with administrative staff in the department and other governmental agencies</w:t>
      </w:r>
      <w:r>
        <w:rPr>
          <w:color w:val="000000"/>
          <w:shd w:val="clear" w:color="auto" w:fill="FFFFFF"/>
        </w:rPr>
        <w:t>.</w:t>
      </w:r>
    </w:p>
    <w:p w14:paraId="23A7B92B"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ind w:hanging="450"/>
      </w:pPr>
      <w:r>
        <w:rPr>
          <w:color w:val="000000"/>
          <w:shd w:val="clear" w:color="auto" w:fill="FFFFFF"/>
        </w:rPr>
        <w:t>R</w:t>
      </w:r>
      <w:r w:rsidRPr="002E5F47">
        <w:rPr>
          <w:color w:val="000000"/>
          <w:shd w:val="clear" w:color="auto" w:fill="FFFFFF"/>
        </w:rPr>
        <w:t xml:space="preserve">eason logically and </w:t>
      </w:r>
      <w:proofErr w:type="gramStart"/>
      <w:r w:rsidRPr="002E5F47">
        <w:rPr>
          <w:color w:val="000000"/>
          <w:shd w:val="clear" w:color="auto" w:fill="FFFFFF"/>
        </w:rPr>
        <w:t>creatively, and</w:t>
      </w:r>
      <w:proofErr w:type="gramEnd"/>
      <w:r w:rsidRPr="002E5F47">
        <w:rPr>
          <w:color w:val="000000"/>
          <w:shd w:val="clear" w:color="auto" w:fill="FFFFFF"/>
        </w:rPr>
        <w:t xml:space="preserve"> use a variety of analytical techniques to resolve complex problems</w:t>
      </w:r>
      <w:r>
        <w:rPr>
          <w:color w:val="000000"/>
          <w:shd w:val="clear" w:color="auto" w:fill="FFFFFF"/>
        </w:rPr>
        <w:t>.</w:t>
      </w:r>
    </w:p>
    <w:p w14:paraId="74777DC3"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ind w:hanging="450"/>
      </w:pPr>
      <w:r>
        <w:rPr>
          <w:color w:val="000000"/>
          <w:shd w:val="clear" w:color="auto" w:fill="FFFFFF"/>
        </w:rPr>
        <w:t>D</w:t>
      </w:r>
      <w:r w:rsidRPr="002E5F47">
        <w:rPr>
          <w:color w:val="000000"/>
          <w:shd w:val="clear" w:color="auto" w:fill="FFFFFF"/>
        </w:rPr>
        <w:t>evelop and evaluate alternatives</w:t>
      </w:r>
      <w:r>
        <w:rPr>
          <w:color w:val="000000"/>
          <w:shd w:val="clear" w:color="auto" w:fill="FFFFFF"/>
        </w:rPr>
        <w:t>.</w:t>
      </w:r>
    </w:p>
    <w:p w14:paraId="27208532"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ind w:hanging="450"/>
      </w:pPr>
      <w:r>
        <w:rPr>
          <w:color w:val="000000"/>
          <w:shd w:val="clear" w:color="auto" w:fill="FFFFFF"/>
        </w:rPr>
        <w:t>R</w:t>
      </w:r>
      <w:r w:rsidRPr="002E5F47">
        <w:rPr>
          <w:color w:val="000000"/>
          <w:shd w:val="clear" w:color="auto" w:fill="FFFFFF"/>
        </w:rPr>
        <w:t>eview and edit written reports</w:t>
      </w:r>
      <w:r>
        <w:rPr>
          <w:color w:val="000000"/>
          <w:shd w:val="clear" w:color="auto" w:fill="FFFFFF"/>
        </w:rPr>
        <w:t>.</w:t>
      </w:r>
    </w:p>
    <w:p w14:paraId="25A2A39C"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ind w:hanging="450"/>
      </w:pPr>
      <w:r>
        <w:rPr>
          <w:color w:val="000000"/>
          <w:shd w:val="clear" w:color="auto" w:fill="FFFFFF"/>
        </w:rPr>
        <w:t>M</w:t>
      </w:r>
      <w:r w:rsidRPr="002E5F47">
        <w:rPr>
          <w:color w:val="000000"/>
          <w:shd w:val="clear" w:color="auto" w:fill="FFFFFF"/>
        </w:rPr>
        <w:t>aintain effective liaison with local program officials</w:t>
      </w:r>
      <w:r>
        <w:rPr>
          <w:color w:val="000000"/>
          <w:shd w:val="clear" w:color="auto" w:fill="FFFFFF"/>
        </w:rPr>
        <w:t>.</w:t>
      </w:r>
    </w:p>
    <w:p w14:paraId="6B6B6658"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ind w:hanging="450"/>
      </w:pPr>
      <w:r>
        <w:rPr>
          <w:color w:val="000000"/>
          <w:shd w:val="clear" w:color="auto" w:fill="FFFFFF"/>
        </w:rPr>
        <w:t>E</w:t>
      </w:r>
      <w:r w:rsidRPr="002E5F47">
        <w:rPr>
          <w:color w:val="000000"/>
          <w:shd w:val="clear" w:color="auto" w:fill="FFFFFF"/>
        </w:rPr>
        <w:t>stablish and maintain project and departmental priorities</w:t>
      </w:r>
      <w:r>
        <w:rPr>
          <w:color w:val="000000"/>
          <w:shd w:val="clear" w:color="auto" w:fill="FFFFFF"/>
        </w:rPr>
        <w:t>.</w:t>
      </w:r>
    </w:p>
    <w:p w14:paraId="12423389" w14:textId="77777777" w:rsidR="00476139" w:rsidRPr="00315C42" w:rsidRDefault="00476139" w:rsidP="00476139">
      <w:pPr>
        <w:pStyle w:val="ListParagraph"/>
        <w:widowControl w:val="0"/>
        <w:numPr>
          <w:ilvl w:val="0"/>
          <w:numId w:val="15"/>
        </w:numPr>
        <w:tabs>
          <w:tab w:val="left" w:pos="420"/>
        </w:tabs>
        <w:autoSpaceDE w:val="0"/>
        <w:autoSpaceDN w:val="0"/>
        <w:adjustRightInd w:val="0"/>
        <w:spacing w:before="0" w:after="0" w:line="240" w:lineRule="auto"/>
        <w:ind w:hanging="450"/>
      </w:pPr>
      <w:r>
        <w:rPr>
          <w:color w:val="000000"/>
          <w:shd w:val="clear" w:color="auto" w:fill="FFFFFF"/>
        </w:rPr>
        <w:t>P</w:t>
      </w:r>
      <w:r w:rsidRPr="002E5F47">
        <w:rPr>
          <w:color w:val="000000"/>
          <w:shd w:val="clear" w:color="auto" w:fill="FFFFFF"/>
        </w:rPr>
        <w:t>romote equal opportunity in employment and maintain a work environment that is free of discrimination and harassment</w:t>
      </w:r>
      <w:r>
        <w:rPr>
          <w:color w:val="000000"/>
          <w:shd w:val="clear" w:color="auto" w:fill="FFFFFF"/>
        </w:rPr>
        <w:t>.</w:t>
      </w:r>
    </w:p>
    <w:p w14:paraId="16376D0F" w14:textId="239007B7" w:rsidR="008342E5" w:rsidRDefault="008342E5" w:rsidP="008342E5">
      <w:pPr>
        <w:pStyle w:val="Heading2"/>
      </w:pPr>
      <w:r>
        <w:t>SPECIAL PERSONAL CHARACTERISTIC</w:t>
      </w:r>
    </w:p>
    <w:p w14:paraId="1D5C9C47" w14:textId="5EE27CA1" w:rsidR="008342E5" w:rsidRDefault="008342E5" w:rsidP="008342E5">
      <w:pPr>
        <w:widowControl w:val="0"/>
        <w:tabs>
          <w:tab w:val="left" w:pos="420"/>
        </w:tabs>
        <w:autoSpaceDE w:val="0"/>
        <w:autoSpaceDN w:val="0"/>
        <w:adjustRightInd w:val="0"/>
        <w:spacing w:before="0" w:after="0" w:line="240" w:lineRule="auto"/>
      </w:pPr>
      <w:r w:rsidRPr="007C6EAB">
        <w:rPr>
          <w:rFonts w:cs="Arial"/>
        </w:rPr>
        <w:t>Willingness to travel throughout the State</w:t>
      </w:r>
      <w:r>
        <w:rPr>
          <w:rFonts w:cs="Arial"/>
        </w:rPr>
        <w:t>.</w:t>
      </w:r>
    </w:p>
    <w:p w14:paraId="27A19CBD" w14:textId="0E66C353" w:rsidR="008342E5" w:rsidRDefault="008342E5" w:rsidP="008342E5">
      <w:pPr>
        <w:pStyle w:val="Heading2"/>
      </w:pPr>
      <w:r>
        <w:t>PREFERRE</w:t>
      </w:r>
      <w:r w:rsidR="00DC68E7">
        <w:t>D</w:t>
      </w:r>
      <w:r>
        <w:t xml:space="preserve"> O</w:t>
      </w:r>
      <w:r w:rsidR="00DC68E7">
        <w:t>R</w:t>
      </w:r>
      <w:r>
        <w:t xml:space="preserve"> DESIRABLE Q</w:t>
      </w:r>
      <w:r w:rsidR="00DC68E7">
        <w:t>UALIFICATIONS</w:t>
      </w:r>
    </w:p>
    <w:p w14:paraId="6E2BF6A2" w14:textId="53C56711" w:rsidR="008342E5" w:rsidRPr="00BF188A" w:rsidRDefault="008342E5" w:rsidP="008342E5">
      <w:pPr>
        <w:widowControl w:val="0"/>
        <w:tabs>
          <w:tab w:val="left" w:pos="420"/>
        </w:tabs>
        <w:autoSpaceDE w:val="0"/>
        <w:autoSpaceDN w:val="0"/>
        <w:adjustRightInd w:val="0"/>
        <w:spacing w:before="0" w:after="0" w:line="240" w:lineRule="auto"/>
      </w:pPr>
      <w:r w:rsidRPr="00F66AAB">
        <w:t xml:space="preserve">In appraising the relative qualifications of candidates, consideration will be given to the extent and type of experience with child food/nutrition programs and to the extent and type of pertinent education beyond that required under Minimum Qualifications. Preferred additional education includes master's degree in nutrition, dietetics, institutional management, or a closely related </w:t>
      </w:r>
      <w:proofErr w:type="gramStart"/>
      <w:r w:rsidRPr="00F66AAB">
        <w:t>field;</w:t>
      </w:r>
      <w:proofErr w:type="gramEnd"/>
      <w:r w:rsidRPr="00F66AAB">
        <w:t xml:space="preserve"> or registration with the Commission on Dietetic Registration of the Academy of Nutrition and Dietetics</w:t>
      </w:r>
      <w:r>
        <w:t>.</w:t>
      </w:r>
    </w:p>
    <w:p w14:paraId="0688422E" w14:textId="469FD17F" w:rsidR="00476139" w:rsidRDefault="00476139" w:rsidP="00476139">
      <w:pPr>
        <w:pStyle w:val="Heading2"/>
      </w:pPr>
      <w:r>
        <w:t>ELIGIBLE LIST INFORMATION</w:t>
      </w:r>
    </w:p>
    <w:p w14:paraId="4205350A" w14:textId="245A5A10" w:rsidR="00476139" w:rsidRDefault="00476139" w:rsidP="00476139">
      <w:r>
        <w:t xml:space="preserve">A </w:t>
      </w:r>
      <w:proofErr w:type="spellStart"/>
      <w:r>
        <w:t>servicewide</w:t>
      </w:r>
      <w:proofErr w:type="spellEnd"/>
      <w:r>
        <w:t xml:space="preserve">, open eligible list for </w:t>
      </w:r>
      <w:r w:rsidRPr="0038317F">
        <w:t>the CHILD</w:t>
      </w:r>
      <w:r>
        <w:t xml:space="preserve"> NUTRITION SUPERVISOR I classification will be established for:</w:t>
      </w:r>
    </w:p>
    <w:p w14:paraId="5CD0978D" w14:textId="77777777" w:rsidR="00476139" w:rsidRPr="00EC55BF" w:rsidRDefault="00476139" w:rsidP="00476139">
      <w:pPr>
        <w:rPr>
          <w:b/>
        </w:rPr>
      </w:pPr>
      <w:r>
        <w:rPr>
          <w:b/>
        </w:rPr>
        <w:t>State of California (all State of California departments, statewide)</w:t>
      </w:r>
    </w:p>
    <w:p w14:paraId="4952D623" w14:textId="77777777" w:rsidR="00476139" w:rsidRDefault="00476139" w:rsidP="00476139">
      <w:r>
        <w:t xml:space="preserve">The names of </w:t>
      </w:r>
      <w:r w:rsidRPr="008719AD">
        <w:rPr>
          <w:b/>
        </w:rPr>
        <w:t>successful</w:t>
      </w:r>
      <w:r>
        <w:t xml:space="preserve"> competitors will be merged onto the eligible list in order of final score regardless of exam date. Eligibility expires </w:t>
      </w:r>
      <w:r w:rsidRPr="0038317F">
        <w:t xml:space="preserve">24 months </w:t>
      </w:r>
      <w:r>
        <w:t>after it is established. Applicants must then retake the examination to reestablish eligibility.</w:t>
      </w:r>
    </w:p>
    <w:p w14:paraId="09EDD55C" w14:textId="77777777" w:rsidR="00476139" w:rsidRDefault="00476139" w:rsidP="00476139">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041ED955" w14:textId="65109B1D" w:rsidR="00476139" w:rsidRDefault="00476139" w:rsidP="00476139">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w:t>
      </w:r>
      <w:r w:rsidRPr="00476139">
        <w:t>the Veterans’ Preference Application</w:t>
      </w:r>
      <w:r>
        <w:t xml:space="preserve"> (Std. form 1093) </w:t>
      </w:r>
      <w:r>
        <w:lastRenderedPageBreak/>
        <w:t xml:space="preserve">is available </w:t>
      </w:r>
      <w:r w:rsidRPr="00966B6C">
        <w:t>online</w:t>
      </w:r>
      <w:r>
        <w:t xml:space="preserve"> at </w:t>
      </w:r>
      <w:hyperlink r:id="rId13" w:tooltip="Veterans’ Preference Information" w:history="1">
        <w:r w:rsidRPr="00BF44DB">
          <w:rPr>
            <w:rStyle w:val="Hyperlink"/>
          </w:rPr>
          <w:t>https://www.jobs.ca.gov/CalHRPublic/Landing/Jobs/VeteransInformation.aspx</w:t>
        </w:r>
      </w:hyperlink>
      <w:r w:rsidRPr="00966B6C">
        <w:rPr>
          <w:b/>
        </w:rPr>
        <w:t>.</w:t>
      </w:r>
      <w:r>
        <w:rPr>
          <w:b/>
        </w:rPr>
        <w:t xml:space="preserve"> </w:t>
      </w:r>
      <w:r>
        <w:t>Additional information on veteran benefits is available at the Department of Veterans Affairs.</w:t>
      </w:r>
    </w:p>
    <w:p w14:paraId="72FD9D4B" w14:textId="2E843A1E" w:rsidR="00476139" w:rsidRDefault="00476139" w:rsidP="00476139">
      <w:r>
        <w:rPr>
          <w:rFonts w:cs="Arial"/>
        </w:rPr>
        <w:t>Career Credits will not be added to the final score of this examination</w:t>
      </w:r>
    </w:p>
    <w:p w14:paraId="26B53712" w14:textId="77777777" w:rsidR="001B4EDD" w:rsidRDefault="001B4EDD" w:rsidP="001B4EDD">
      <w:pPr>
        <w:pStyle w:val="Heading2"/>
      </w:pPr>
      <w:r>
        <w:t>TESTING DEPARTMENTS</w:t>
      </w:r>
    </w:p>
    <w:p w14:paraId="110E7087" w14:textId="26E60CA2" w:rsidR="001B4EDD" w:rsidRDefault="001B4EDD" w:rsidP="001B4EDD">
      <w:r>
        <w:t xml:space="preserve">California Department of Education </w:t>
      </w:r>
    </w:p>
    <w:p w14:paraId="71FFAD5A" w14:textId="77777777" w:rsidR="001B4EDD" w:rsidRDefault="001B4EDD" w:rsidP="001B4EDD">
      <w:pPr>
        <w:pStyle w:val="Heading2"/>
      </w:pPr>
      <w:r>
        <w:t>CONTACT INFORMATION</w:t>
      </w:r>
    </w:p>
    <w:p w14:paraId="78AA4C61" w14:textId="77777777" w:rsidR="001B4EDD" w:rsidRDefault="001B4EDD" w:rsidP="001B4EDD">
      <w:pPr>
        <w:pStyle w:val="Default"/>
      </w:pPr>
      <w:r>
        <w:t xml:space="preserve">If you have any </w:t>
      </w:r>
      <w:r>
        <w:rPr>
          <w:b/>
          <w:bCs/>
          <w:i/>
          <w:iCs/>
        </w:rPr>
        <w:t xml:space="preserve">technical </w:t>
      </w:r>
      <w:r>
        <w:t>questions concerning this examination bulletin, please contact:</w:t>
      </w:r>
    </w:p>
    <w:p w14:paraId="38411AA7" w14:textId="77777777" w:rsidR="001B4EDD" w:rsidRDefault="001B4EDD" w:rsidP="001B4EDD">
      <w:pPr>
        <w:pStyle w:val="Default"/>
        <w:spacing w:before="240"/>
      </w:pPr>
      <w:r>
        <w:t xml:space="preserve">California Department of Education </w:t>
      </w:r>
    </w:p>
    <w:p w14:paraId="34A8446C" w14:textId="77777777" w:rsidR="001B4EDD" w:rsidRDefault="001B4EDD" w:rsidP="001B4EDD">
      <w:pPr>
        <w:pStyle w:val="Default"/>
      </w:pPr>
      <w:r>
        <w:t>Examination and Recruitment Office</w:t>
      </w:r>
    </w:p>
    <w:p w14:paraId="3655AF36" w14:textId="77777777" w:rsidR="001B4EDD" w:rsidRDefault="001B4EDD" w:rsidP="001B4EDD">
      <w:pPr>
        <w:pStyle w:val="Default"/>
      </w:pPr>
      <w:r>
        <w:t>1430 N Street, Suite 1802</w:t>
      </w:r>
    </w:p>
    <w:p w14:paraId="102F8B81" w14:textId="77777777" w:rsidR="001B4EDD" w:rsidRDefault="001B4EDD" w:rsidP="001B4EDD">
      <w:pPr>
        <w:pStyle w:val="Default"/>
      </w:pPr>
      <w:r>
        <w:t xml:space="preserve">Sacramento, CA 95811 </w:t>
      </w:r>
    </w:p>
    <w:p w14:paraId="0B078206" w14:textId="77777777" w:rsidR="001B4EDD" w:rsidRDefault="001B4EDD" w:rsidP="001B4EDD">
      <w:pPr>
        <w:pStyle w:val="Default"/>
      </w:pPr>
      <w:r>
        <w:t xml:space="preserve">Phone: 916-319-0857 </w:t>
      </w:r>
    </w:p>
    <w:p w14:paraId="3A13CF76" w14:textId="77777777" w:rsidR="001B4EDD" w:rsidRDefault="001B4EDD" w:rsidP="001B4EDD">
      <w:pPr>
        <w:pStyle w:val="Default"/>
      </w:pPr>
      <w:r>
        <w:t xml:space="preserve">Email: </w:t>
      </w:r>
      <w:hyperlink r:id="rId14" w:history="1">
        <w:r>
          <w:rPr>
            <w:rStyle w:val="Hyperlink"/>
          </w:rPr>
          <w:t>cdeexams@cde.ca.gov</w:t>
        </w:r>
      </w:hyperlink>
    </w:p>
    <w:p w14:paraId="250AACF3" w14:textId="77777777" w:rsidR="001B4EDD" w:rsidRDefault="001B4EDD" w:rsidP="001B4EDD">
      <w:pPr>
        <w:pStyle w:val="Default"/>
        <w:spacing w:before="240"/>
      </w:pPr>
      <w:r>
        <w:t xml:space="preserve">California Relay Service: 7-1-1 (TTY and voice) </w:t>
      </w:r>
    </w:p>
    <w:p w14:paraId="259999E8" w14:textId="77777777" w:rsidR="001B4EDD" w:rsidRDefault="001B4EDD" w:rsidP="001B4EDD">
      <w:r>
        <w:t xml:space="preserve">TTY is a Telecommunications Device for the </w:t>
      </w:r>
      <w:proofErr w:type="gramStart"/>
      <w:r>
        <w:t>Deaf, and</w:t>
      </w:r>
      <w:proofErr w:type="gramEnd"/>
      <w:r>
        <w:t xml:space="preserve"> is reachable only from phones equipped with a TTY Device.</w:t>
      </w:r>
    </w:p>
    <w:p w14:paraId="10B21288" w14:textId="77777777" w:rsidR="001B4EDD" w:rsidRDefault="001B4EDD" w:rsidP="001B4EDD">
      <w:pPr>
        <w:pStyle w:val="Heading2"/>
      </w:pPr>
      <w:r>
        <w:t>EQUAL OPPORTUNITY EMPLOYER</w:t>
      </w:r>
    </w:p>
    <w:p w14:paraId="1A7D9631" w14:textId="77777777" w:rsidR="001B4EDD" w:rsidRDefault="001B4EDD" w:rsidP="001B4EDD">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5EF7A4C6" w14:textId="77777777" w:rsidR="001B4EDD" w:rsidRDefault="001B4EDD" w:rsidP="001B4EDD">
      <w:pPr>
        <w:pStyle w:val="Heading2"/>
      </w:pPr>
      <w:r>
        <w:t>DRUG-FREE STATEMENT</w:t>
      </w:r>
    </w:p>
    <w:p w14:paraId="5D792B00" w14:textId="77777777" w:rsidR="001B4EDD" w:rsidRDefault="001B4EDD" w:rsidP="001B4EDD">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0C738E7F" w14:textId="77777777" w:rsidR="001B4EDD" w:rsidRDefault="001B4EDD" w:rsidP="001B4EDD">
      <w:pPr>
        <w:pStyle w:val="Heading2"/>
      </w:pPr>
      <w:r>
        <w:lastRenderedPageBreak/>
        <w:t>GENERAL INFORMATION</w:t>
      </w:r>
    </w:p>
    <w:p w14:paraId="482E5C67" w14:textId="77777777" w:rsidR="001B4EDD" w:rsidRDefault="001B4EDD" w:rsidP="001B4EDD">
      <w:pPr>
        <w:rPr>
          <w:b/>
        </w:rPr>
      </w:pPr>
      <w:r>
        <w:t xml:space="preserve">Examination and/or Employment Application (STD 678) forms are available at the California Department of Human Resources, local offices of the Employment Development Department, and through your </w:t>
      </w:r>
      <w:proofErr w:type="spellStart"/>
      <w:r>
        <w:rPr>
          <w:b/>
        </w:rPr>
        <w:t>CalCareer</w:t>
      </w:r>
      <w:proofErr w:type="spellEnd"/>
      <w:r>
        <w:rPr>
          <w:b/>
        </w:rPr>
        <w:t xml:space="preserve"> </w:t>
      </w:r>
      <w:r>
        <w:t xml:space="preserve">account at </w:t>
      </w:r>
      <w:hyperlink r:id="rId15" w:tooltip="CalCareers" w:history="1">
        <w:r>
          <w:rPr>
            <w:rStyle w:val="Hyperlink"/>
          </w:rPr>
          <w:t>http://www.jobs.ca.gov/</w:t>
        </w:r>
      </w:hyperlink>
      <w:r>
        <w:t>.</w:t>
      </w:r>
    </w:p>
    <w:p w14:paraId="359BB316" w14:textId="77777777" w:rsidR="001B4EDD" w:rsidRDefault="001B4EDD" w:rsidP="001B4EDD">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31321A66" w14:textId="77777777" w:rsidR="001B4EDD" w:rsidRDefault="001B4EDD" w:rsidP="001B4EDD">
      <w:r>
        <w:t>It is the applicant’s responsibility to contact the California Department of Education’s Examination and Recruitment Office at 916-319-0857 after submission of application if a notice has not been received.</w:t>
      </w:r>
    </w:p>
    <w:p w14:paraId="6A2B98DD" w14:textId="77777777" w:rsidR="001B4EDD" w:rsidRDefault="001B4EDD" w:rsidP="001B4EDD">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25944003" w14:textId="77777777" w:rsidR="001B4EDD" w:rsidRDefault="001B4EDD" w:rsidP="001B4EDD">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436871E1" w14:textId="77777777" w:rsidR="001B4EDD" w:rsidRDefault="001B4EDD" w:rsidP="001B4EDD">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1B4EDD" w:rsidSect="001929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C0CC" w14:textId="77777777" w:rsidR="00CA33D5" w:rsidRDefault="00CA33D5" w:rsidP="00F0290E">
      <w:pPr>
        <w:spacing w:before="0" w:after="0" w:line="240" w:lineRule="auto"/>
      </w:pPr>
      <w:r>
        <w:separator/>
      </w:r>
    </w:p>
  </w:endnote>
  <w:endnote w:type="continuationSeparator" w:id="0">
    <w:p w14:paraId="30DBEC8A" w14:textId="77777777" w:rsidR="00CA33D5" w:rsidRDefault="00CA33D5" w:rsidP="00F029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910E" w14:textId="77777777" w:rsidR="00CA33D5" w:rsidRDefault="00CA33D5" w:rsidP="00F0290E">
      <w:pPr>
        <w:spacing w:before="0" w:after="0" w:line="240" w:lineRule="auto"/>
      </w:pPr>
      <w:r>
        <w:separator/>
      </w:r>
    </w:p>
  </w:footnote>
  <w:footnote w:type="continuationSeparator" w:id="0">
    <w:p w14:paraId="5CE09A52" w14:textId="77777777" w:rsidR="00CA33D5" w:rsidRDefault="00CA33D5" w:rsidP="00F0290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56C1A"/>
    <w:multiLevelType w:val="hybridMultilevel"/>
    <w:tmpl w:val="DB1EB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7B8D2C8E"/>
    <w:multiLevelType w:val="hybridMultilevel"/>
    <w:tmpl w:val="DC16F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467753">
    <w:abstractNumId w:val="9"/>
  </w:num>
  <w:num w:numId="2" w16cid:durableId="1992784767">
    <w:abstractNumId w:val="7"/>
  </w:num>
  <w:num w:numId="3" w16cid:durableId="812976">
    <w:abstractNumId w:val="6"/>
  </w:num>
  <w:num w:numId="4" w16cid:durableId="520314175">
    <w:abstractNumId w:val="5"/>
  </w:num>
  <w:num w:numId="5" w16cid:durableId="686635612">
    <w:abstractNumId w:val="4"/>
  </w:num>
  <w:num w:numId="6" w16cid:durableId="1410730003">
    <w:abstractNumId w:val="8"/>
  </w:num>
  <w:num w:numId="7" w16cid:durableId="1258904965">
    <w:abstractNumId w:val="3"/>
  </w:num>
  <w:num w:numId="8" w16cid:durableId="232130779">
    <w:abstractNumId w:val="2"/>
  </w:num>
  <w:num w:numId="9" w16cid:durableId="1049766789">
    <w:abstractNumId w:val="1"/>
  </w:num>
  <w:num w:numId="10" w16cid:durableId="632753253">
    <w:abstractNumId w:val="0"/>
  </w:num>
  <w:num w:numId="11" w16cid:durableId="1370300583">
    <w:abstractNumId w:val="13"/>
  </w:num>
  <w:num w:numId="12" w16cid:durableId="842938709">
    <w:abstractNumId w:val="11"/>
  </w:num>
  <w:num w:numId="13" w16cid:durableId="1921064997">
    <w:abstractNumId w:val="12"/>
  </w:num>
  <w:num w:numId="14" w16cid:durableId="1821071945">
    <w:abstractNumId w:val="14"/>
  </w:num>
  <w:num w:numId="15" w16cid:durableId="839083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DD"/>
    <w:rsid w:val="0009237A"/>
    <w:rsid w:val="00097A38"/>
    <w:rsid w:val="000A6937"/>
    <w:rsid w:val="000A6BD8"/>
    <w:rsid w:val="000F7AF5"/>
    <w:rsid w:val="00143E4F"/>
    <w:rsid w:val="00161238"/>
    <w:rsid w:val="00192911"/>
    <w:rsid w:val="001A0CA5"/>
    <w:rsid w:val="001B4EDD"/>
    <w:rsid w:val="00223F78"/>
    <w:rsid w:val="00242D8A"/>
    <w:rsid w:val="00254AD1"/>
    <w:rsid w:val="002E4CB5"/>
    <w:rsid w:val="0038024A"/>
    <w:rsid w:val="00430734"/>
    <w:rsid w:val="00476139"/>
    <w:rsid w:val="00480720"/>
    <w:rsid w:val="004A7B47"/>
    <w:rsid w:val="004D572F"/>
    <w:rsid w:val="004D58E8"/>
    <w:rsid w:val="004E7AC1"/>
    <w:rsid w:val="00520A1C"/>
    <w:rsid w:val="005251AD"/>
    <w:rsid w:val="00552E2C"/>
    <w:rsid w:val="0057339F"/>
    <w:rsid w:val="005B1E43"/>
    <w:rsid w:val="005C5B70"/>
    <w:rsid w:val="0069725F"/>
    <w:rsid w:val="007428B8"/>
    <w:rsid w:val="00766C2D"/>
    <w:rsid w:val="007E5BF1"/>
    <w:rsid w:val="007E64ED"/>
    <w:rsid w:val="007F5F3F"/>
    <w:rsid w:val="0081256C"/>
    <w:rsid w:val="00823B2C"/>
    <w:rsid w:val="008342E5"/>
    <w:rsid w:val="008349DB"/>
    <w:rsid w:val="00893372"/>
    <w:rsid w:val="008E21F7"/>
    <w:rsid w:val="008E4D20"/>
    <w:rsid w:val="008F4C6F"/>
    <w:rsid w:val="009779B6"/>
    <w:rsid w:val="00985C28"/>
    <w:rsid w:val="0098728B"/>
    <w:rsid w:val="009B3E8C"/>
    <w:rsid w:val="009C70F5"/>
    <w:rsid w:val="00AB5726"/>
    <w:rsid w:val="00AC5683"/>
    <w:rsid w:val="00AE0C8E"/>
    <w:rsid w:val="00AF0211"/>
    <w:rsid w:val="00AF392A"/>
    <w:rsid w:val="00B04778"/>
    <w:rsid w:val="00B31B57"/>
    <w:rsid w:val="00B65C98"/>
    <w:rsid w:val="00BB1847"/>
    <w:rsid w:val="00BC76C9"/>
    <w:rsid w:val="00BC7CF2"/>
    <w:rsid w:val="00C21731"/>
    <w:rsid w:val="00C81E6D"/>
    <w:rsid w:val="00C82975"/>
    <w:rsid w:val="00C94843"/>
    <w:rsid w:val="00CA33D5"/>
    <w:rsid w:val="00CA6E47"/>
    <w:rsid w:val="00CB3030"/>
    <w:rsid w:val="00CB6664"/>
    <w:rsid w:val="00D06E91"/>
    <w:rsid w:val="00D15074"/>
    <w:rsid w:val="00D166A8"/>
    <w:rsid w:val="00D41632"/>
    <w:rsid w:val="00D47DAB"/>
    <w:rsid w:val="00D66CF8"/>
    <w:rsid w:val="00DA52B3"/>
    <w:rsid w:val="00DC3584"/>
    <w:rsid w:val="00DC52B0"/>
    <w:rsid w:val="00DC68E7"/>
    <w:rsid w:val="00DC6AE6"/>
    <w:rsid w:val="00DC774C"/>
    <w:rsid w:val="00E4230E"/>
    <w:rsid w:val="00E634EC"/>
    <w:rsid w:val="00E80346"/>
    <w:rsid w:val="00E90B6F"/>
    <w:rsid w:val="00EA58D4"/>
    <w:rsid w:val="00F0290E"/>
    <w:rsid w:val="00F507EA"/>
    <w:rsid w:val="00FE3007"/>
    <w:rsid w:val="00FE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36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4EDD"/>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1B4EDD"/>
    <w:rPr>
      <w:rFonts w:ascii="Arial" w:hAnsi="Arial"/>
      <w:sz w:val="24"/>
    </w:rPr>
  </w:style>
  <w:style w:type="paragraph" w:styleId="ListParagraph">
    <w:name w:val="List Paragraph"/>
    <w:basedOn w:val="Normal"/>
    <w:uiPriority w:val="34"/>
    <w:qFormat/>
    <w:rsid w:val="001B4EDD"/>
    <w:pPr>
      <w:numPr>
        <w:numId w:val="11"/>
      </w:numPr>
      <w:spacing w:before="240"/>
      <w:contextualSpacing/>
    </w:pPr>
    <w:rPr>
      <w:rFonts w:cs="Arial"/>
      <w:szCs w:val="24"/>
    </w:rPr>
  </w:style>
  <w:style w:type="paragraph" w:customStyle="1" w:styleId="Default">
    <w:name w:val="Default"/>
    <w:rsid w:val="001B4EDD"/>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1B4EDD"/>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1B4EDD"/>
    <w:pPr>
      <w:spacing w:before="100" w:beforeAutospacing="1" w:after="100" w:afterAutospacing="1" w:line="240" w:lineRule="auto"/>
    </w:pPr>
    <w:rPr>
      <w:rFonts w:ascii="Source Sans Pro" w:eastAsia="Times New Roman" w:hAnsi="Source Sans Pro" w:cs="Times New Roman"/>
      <w:color w:val="000000"/>
      <w:szCs w:val="24"/>
    </w:rPr>
  </w:style>
  <w:style w:type="character" w:styleId="FollowedHyperlink">
    <w:name w:val="FollowedHyperlink"/>
    <w:basedOn w:val="DefaultParagraphFont"/>
    <w:uiPriority w:val="99"/>
    <w:semiHidden/>
    <w:unhideWhenUsed/>
    <w:rsid w:val="005B1E43"/>
    <w:rPr>
      <w:color w:val="954F72" w:themeColor="followedHyperlink"/>
      <w:u w:val="single"/>
    </w:rPr>
  </w:style>
  <w:style w:type="character" w:styleId="UnresolvedMention">
    <w:name w:val="Unresolved Mention"/>
    <w:basedOn w:val="DefaultParagraphFont"/>
    <w:uiPriority w:val="99"/>
    <w:semiHidden/>
    <w:unhideWhenUsed/>
    <w:rsid w:val="00476139"/>
    <w:rPr>
      <w:color w:val="605E5C"/>
      <w:shd w:val="clear" w:color="auto" w:fill="E1DFDD"/>
    </w:rPr>
  </w:style>
  <w:style w:type="paragraph" w:styleId="Footer">
    <w:name w:val="footer"/>
    <w:basedOn w:val="Normal"/>
    <w:link w:val="FooterChar"/>
    <w:uiPriority w:val="99"/>
    <w:unhideWhenUsed/>
    <w:rsid w:val="00476139"/>
    <w:pPr>
      <w:tabs>
        <w:tab w:val="center" w:pos="4680"/>
        <w:tab w:val="right" w:pos="9360"/>
      </w:tabs>
      <w:spacing w:line="240" w:lineRule="auto"/>
    </w:pPr>
  </w:style>
  <w:style w:type="character" w:customStyle="1" w:styleId="FooterChar">
    <w:name w:val="Footer Char"/>
    <w:basedOn w:val="DefaultParagraphFont"/>
    <w:link w:val="Footer"/>
    <w:uiPriority w:val="99"/>
    <w:rsid w:val="00476139"/>
    <w:rPr>
      <w:rFonts w:ascii="Arial" w:hAnsi="Arial"/>
      <w:sz w:val="24"/>
    </w:rPr>
  </w:style>
  <w:style w:type="paragraph" w:styleId="NormalWeb">
    <w:name w:val="Normal (Web)"/>
    <w:basedOn w:val="Normal"/>
    <w:uiPriority w:val="99"/>
    <w:unhideWhenUsed/>
    <w:rsid w:val="0047613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uiPriority w:val="22"/>
    <w:qFormat/>
    <w:rsid w:val="00476139"/>
    <w:rPr>
      <w:b/>
      <w:bCs/>
    </w:rPr>
  </w:style>
  <w:style w:type="paragraph" w:styleId="Header">
    <w:name w:val="header"/>
    <w:basedOn w:val="Normal"/>
    <w:link w:val="HeaderChar"/>
    <w:uiPriority w:val="99"/>
    <w:unhideWhenUsed/>
    <w:rsid w:val="00F0290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0290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2159.aspx" TargetMode="External"/><Relationship Id="rId13" Type="http://schemas.openxmlformats.org/officeDocument/2006/relationships/hyperlink" Target="https://www.jobs.ca.gov/CalHRPublic/Landing/Jobs/VeteransInformation.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DEEXAMS@cde.c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re/di/jb/documents/cns1631.pdf" TargetMode="External"/><Relationship Id="rId5" Type="http://schemas.openxmlformats.org/officeDocument/2006/relationships/footnotes" Target="footnotes.xml"/><Relationship Id="rId15" Type="http://schemas.openxmlformats.org/officeDocument/2006/relationships/hyperlink" Target="http://www.jobs.ca.gov/" TargetMode="External"/><Relationship Id="rId10" Type="http://schemas.openxmlformats.org/officeDocument/2006/relationships/hyperlink" Target="https://www.cde.ca.gov/re/di/jb/documents/cns1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mailto:cdeexam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Child Nutrition Supervisor I - Jobs at CDE (CA Dept of Education)</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Supervisor I - Jobs at CDE (CA Dept of Education)</dc:title>
  <dc:subject>Examination Bulletin for the Child Nutrition Supervisor I in the California Department of Education.</dc:subject>
  <dc:creator/>
  <cp:keywords/>
  <dc:description/>
  <cp:lastModifiedBy/>
  <cp:revision>1</cp:revision>
  <dcterms:created xsi:type="dcterms:W3CDTF">2024-01-06T00:42:00Z</dcterms:created>
  <dcterms:modified xsi:type="dcterms:W3CDTF">2024-01-06T00:42:00Z</dcterms:modified>
</cp:coreProperties>
</file>