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983C2E" w14:textId="1737E061" w:rsidR="00C43C3E" w:rsidRDefault="00B605A2" w:rsidP="00C43C3E">
      <w:pPr>
        <w:spacing w:before="0" w:after="0"/>
      </w:pPr>
      <w:bookmarkStart w:id="0" w:name="OLE_LINK4"/>
      <w:bookmarkStart w:id="1" w:name="OLE_LINK5"/>
      <w:bookmarkStart w:id="2" w:name="OLE_LINK1"/>
      <w:bookmarkStart w:id="3" w:name="OLE_LINK2"/>
      <w:bookmarkStart w:id="4" w:name="OLE_LINK7"/>
      <w:bookmarkStart w:id="5" w:name="OLE_LINK8"/>
      <w:bookmarkStart w:id="6" w:name="OLE_LINK3"/>
      <w:bookmarkStart w:id="7" w:name="OLE_LINK6"/>
      <w:bookmarkStart w:id="8" w:name="OLE_LINK9"/>
      <w:bookmarkStart w:id="9" w:name="OLE_LINK10"/>
      <w:r w:rsidRPr="008D74DE">
        <w:rPr>
          <w:noProof/>
          <w:sz w:val="18"/>
          <w:szCs w:val="14"/>
        </w:rPr>
        <w:drawing>
          <wp:inline distT="0" distB="0" distL="0" distR="0" wp14:anchorId="22EB1A64" wp14:editId="0A4AE087">
            <wp:extent cx="6021070" cy="1177925"/>
            <wp:effectExtent l="0" t="0" r="0" b="3175"/>
            <wp:docPr id="1804599855" name="Picture 1" descr="The Bruman Group, PLLC logo, address, and contact information&#10;1120 20th St, NW, Suite 740 Washington, D.C. 20036&#10;Phone: 202.965.3652&#10;Fax: 202.965.8913&#10;bruman@bruman.com&#10;www.bruman.com&#10;Fax: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599855" name="Picture 1" descr="The Bruman Group, PLLC logo, address, and contact information&#10;1120 20th St, NW, Suite 740 Washington, D.C. 20036&#10;Phone: 202.965.3652&#10;Fax: 202.965.8913&#10;bruman@bruman.com&#10;www.bruman.com&#10;Fax: "/>
                    <pic:cNvPicPr/>
                  </pic:nvPicPr>
                  <pic:blipFill>
                    <a:blip r:embed="rId8">
                      <a:extLst>
                        <a:ext uri="{28A0092B-C50C-407E-A947-70E740481C1C}">
                          <a14:useLocalDpi xmlns:a14="http://schemas.microsoft.com/office/drawing/2010/main" val="0"/>
                        </a:ext>
                      </a:extLst>
                    </a:blip>
                    <a:stretch>
                      <a:fillRect/>
                    </a:stretch>
                  </pic:blipFill>
                  <pic:spPr>
                    <a:xfrm>
                      <a:off x="0" y="0"/>
                      <a:ext cx="6021070" cy="1177925"/>
                    </a:xfrm>
                    <a:prstGeom prst="rect">
                      <a:avLst/>
                    </a:prstGeom>
                  </pic:spPr>
                </pic:pic>
              </a:graphicData>
            </a:graphic>
          </wp:inline>
        </w:drawing>
      </w:r>
      <w:r w:rsidR="00C43C3E">
        <w:tab/>
      </w:r>
      <w:r w:rsidR="00C43C3E">
        <w:tab/>
      </w:r>
      <w:r w:rsidR="00C43C3E">
        <w:tab/>
      </w:r>
      <w:r w:rsidR="00C43C3E">
        <w:tab/>
      </w:r>
      <w:r w:rsidR="00C43C3E">
        <w:tab/>
      </w:r>
      <w:r w:rsidR="00C43C3E">
        <w:tab/>
      </w:r>
      <w:r w:rsidR="00C43C3E">
        <w:tab/>
      </w:r>
    </w:p>
    <w:p w14:paraId="17D05009" w14:textId="356CB23C" w:rsidR="003C339C" w:rsidRPr="00B605A2" w:rsidRDefault="007B47BF" w:rsidP="00B605A2">
      <w:pPr>
        <w:spacing w:before="0" w:after="0"/>
        <w:ind w:left="1440" w:firstLine="720"/>
        <w:jc w:val="center"/>
        <w:rPr>
          <w:sz w:val="18"/>
          <w:szCs w:val="14"/>
        </w:rPr>
      </w:pPr>
      <w:r>
        <w:rPr>
          <w:sz w:val="18"/>
          <w:szCs w:val="14"/>
        </w:rPr>
        <w:t xml:space="preserve">                                          </w:t>
      </w:r>
    </w:p>
    <w:p w14:paraId="3123BBB2" w14:textId="20E98AF6" w:rsidR="0042468E" w:rsidRPr="00C14510" w:rsidRDefault="0042468E" w:rsidP="00C14510">
      <w:pPr>
        <w:pStyle w:val="Heading1"/>
        <w:keepNext w:val="0"/>
        <w:keepLines w:val="0"/>
        <w:spacing w:before="90" w:after="120"/>
        <w:jc w:val="center"/>
        <w:rPr>
          <w:rFonts w:ascii="Arial" w:eastAsia="Verdana" w:hAnsi="Arial" w:cs="Times New Roman"/>
          <w:b/>
          <w:bCs/>
          <w:color w:val="auto"/>
        </w:rPr>
      </w:pPr>
      <w:bookmarkStart w:id="10" w:name="_Toc69999593"/>
      <w:bookmarkStart w:id="11" w:name="_Toc70604860"/>
      <w:bookmarkStart w:id="12" w:name="_Toc70615916"/>
      <w:bookmarkStart w:id="13" w:name="_Toc70673785"/>
      <w:bookmarkStart w:id="14" w:name="_Toc71878172"/>
      <w:bookmarkStart w:id="15" w:name="_Toc71879808"/>
      <w:r w:rsidRPr="00C14510">
        <w:rPr>
          <w:rFonts w:ascii="Arial" w:eastAsia="Verdana" w:hAnsi="Arial" w:cs="Times New Roman"/>
          <w:b/>
          <w:bCs/>
          <w:color w:val="auto"/>
        </w:rPr>
        <w:t xml:space="preserve">The Federal Update for </w:t>
      </w:r>
      <w:bookmarkEnd w:id="10"/>
      <w:bookmarkEnd w:id="11"/>
      <w:bookmarkEnd w:id="12"/>
      <w:bookmarkEnd w:id="13"/>
      <w:bookmarkEnd w:id="14"/>
      <w:bookmarkEnd w:id="15"/>
      <w:r w:rsidR="007B6362" w:rsidRPr="00C14510">
        <w:rPr>
          <w:rFonts w:ascii="Arial" w:eastAsia="Verdana" w:hAnsi="Arial" w:cs="Times New Roman"/>
          <w:b/>
          <w:bCs/>
          <w:color w:val="auto"/>
        </w:rPr>
        <w:t xml:space="preserve">May </w:t>
      </w:r>
      <w:r w:rsidR="004F223A" w:rsidRPr="00C14510">
        <w:rPr>
          <w:rFonts w:ascii="Arial" w:eastAsia="Verdana" w:hAnsi="Arial" w:cs="Times New Roman"/>
          <w:b/>
          <w:bCs/>
          <w:color w:val="auto"/>
        </w:rPr>
        <w:t>31</w:t>
      </w:r>
      <w:r w:rsidR="005D3FF9" w:rsidRPr="00C14510">
        <w:rPr>
          <w:rFonts w:ascii="Arial" w:eastAsia="Verdana" w:hAnsi="Arial" w:cs="Times New Roman"/>
          <w:b/>
          <w:bCs/>
          <w:color w:val="auto"/>
        </w:rPr>
        <w:t>, 202</w:t>
      </w:r>
      <w:r w:rsidR="00BB6286" w:rsidRPr="00C14510">
        <w:rPr>
          <w:rFonts w:ascii="Arial" w:eastAsia="Verdana" w:hAnsi="Arial" w:cs="Times New Roman"/>
          <w:b/>
          <w:bCs/>
          <w:color w:val="auto"/>
        </w:rPr>
        <w:t>4</w:t>
      </w:r>
    </w:p>
    <w:p w14:paraId="37A0DBF9" w14:textId="77777777" w:rsidR="0042468E" w:rsidRPr="0042468E" w:rsidRDefault="0042468E" w:rsidP="00D0389C">
      <w:pPr>
        <w:pStyle w:val="MessageHeader"/>
        <w:rPr>
          <w:sz w:val="22"/>
          <w:szCs w:val="20"/>
        </w:rPr>
      </w:pPr>
    </w:p>
    <w:p w14:paraId="2D9B32A0" w14:textId="6379182A" w:rsidR="00D0389C" w:rsidRDefault="00156AA4" w:rsidP="00D0389C">
      <w:pPr>
        <w:pStyle w:val="MessageHeader"/>
      </w:pPr>
      <w:r w:rsidRPr="00F07015">
        <w:t>From</w:t>
      </w:r>
      <w:r w:rsidR="00D0389C">
        <w:t>:</w:t>
      </w:r>
      <w:r w:rsidR="00D0389C">
        <w:tab/>
      </w:r>
      <w:r w:rsidRPr="00F07015">
        <w:t>Michael Brustein, Julia Martin, Steven Spillan, Kelly</w:t>
      </w:r>
      <w:r w:rsidR="00D0389C">
        <w:t xml:space="preserve"> Christiansen</w:t>
      </w:r>
    </w:p>
    <w:p w14:paraId="35F1F74C" w14:textId="77777777" w:rsidR="00D0389C" w:rsidRDefault="00D0389C" w:rsidP="00D0389C">
      <w:pPr>
        <w:pStyle w:val="MessageHeader"/>
      </w:pPr>
      <w:r>
        <w:t>Re:</w:t>
      </w:r>
      <w:r>
        <w:tab/>
        <w:t>Federal Update</w:t>
      </w:r>
    </w:p>
    <w:p w14:paraId="1EA8E9EA" w14:textId="64D25E3F" w:rsidR="0063135C" w:rsidRDefault="00D0389C" w:rsidP="009B424F">
      <w:pPr>
        <w:pStyle w:val="MessageHeader"/>
        <w:spacing w:after="240"/>
      </w:pPr>
      <w:r>
        <w:t>Date:</w:t>
      </w:r>
      <w:r>
        <w:tab/>
      </w:r>
      <w:r w:rsidR="007B6362">
        <w:t xml:space="preserve">May </w:t>
      </w:r>
      <w:r w:rsidR="004F223A">
        <w:t>31</w:t>
      </w:r>
      <w:r w:rsidR="00537D4B">
        <w:t>, 202</w:t>
      </w:r>
      <w:r w:rsidR="00BB6286">
        <w:t>4</w:t>
      </w:r>
    </w:p>
    <w:p w14:paraId="5DD93A98" w14:textId="7F4DE704" w:rsidR="000F1603" w:rsidRDefault="663486F3">
      <w:pPr>
        <w:pStyle w:val="TOC2"/>
        <w:rPr>
          <w:rFonts w:asciiTheme="minorHAnsi" w:eastAsiaTheme="minorEastAsia" w:hAnsiTheme="minorHAnsi" w:cstheme="minorBidi"/>
          <w:b w:val="0"/>
          <w:kern w:val="2"/>
          <w:sz w:val="24"/>
          <w:szCs w:val="24"/>
          <w14:ligatures w14:val="standardContextual"/>
        </w:rPr>
      </w:pPr>
      <w:r>
        <w:fldChar w:fldCharType="begin"/>
      </w:r>
      <w:r w:rsidR="00156AA4">
        <w:instrText>TOC \o "1-3" \h \z \u</w:instrText>
      </w:r>
      <w:r>
        <w:fldChar w:fldCharType="separate"/>
      </w:r>
      <w:hyperlink w:anchor="_Toc168053508" w:history="1">
        <w:r w:rsidR="000F1603" w:rsidRPr="00A278E7">
          <w:rPr>
            <w:rStyle w:val="Hyperlink"/>
          </w:rPr>
          <w:t>Legislation and Guidance</w:t>
        </w:r>
        <w:r w:rsidR="000F1603">
          <w:rPr>
            <w:webHidden/>
          </w:rPr>
          <w:tab/>
        </w:r>
        <w:r w:rsidR="000F1603">
          <w:rPr>
            <w:webHidden/>
          </w:rPr>
          <w:fldChar w:fldCharType="begin"/>
        </w:r>
        <w:r w:rsidR="000F1603">
          <w:rPr>
            <w:webHidden/>
          </w:rPr>
          <w:instrText xml:space="preserve"> PAGEREF _Toc168053508 \h </w:instrText>
        </w:r>
        <w:r w:rsidR="000F1603">
          <w:rPr>
            <w:webHidden/>
          </w:rPr>
        </w:r>
        <w:r w:rsidR="000F1603">
          <w:rPr>
            <w:webHidden/>
          </w:rPr>
          <w:fldChar w:fldCharType="separate"/>
        </w:r>
        <w:r w:rsidR="000F1603">
          <w:rPr>
            <w:webHidden/>
          </w:rPr>
          <w:t>1</w:t>
        </w:r>
        <w:r w:rsidR="000F1603">
          <w:rPr>
            <w:webHidden/>
          </w:rPr>
          <w:fldChar w:fldCharType="end"/>
        </w:r>
      </w:hyperlink>
    </w:p>
    <w:p w14:paraId="71A9CA0F" w14:textId="28A63890" w:rsidR="000F1603" w:rsidRDefault="00D214E9">
      <w:pPr>
        <w:pStyle w:val="TOC3"/>
        <w:rPr>
          <w:rFonts w:asciiTheme="minorHAnsi" w:eastAsiaTheme="minorEastAsia" w:hAnsiTheme="minorHAnsi" w:cstheme="minorBidi"/>
          <w:b w:val="0"/>
          <w:kern w:val="2"/>
          <w:sz w:val="24"/>
          <w:szCs w:val="24"/>
          <w14:ligatures w14:val="standardContextual"/>
        </w:rPr>
      </w:pPr>
      <w:hyperlink w:anchor="_Toc168053509" w:history="1">
        <w:r w:rsidR="000F1603" w:rsidRPr="00A278E7">
          <w:rPr>
            <w:rStyle w:val="Hyperlink"/>
          </w:rPr>
          <w:t>OMB Publishes 2024 Compliance Supplement</w:t>
        </w:r>
        <w:r w:rsidR="000F1603">
          <w:rPr>
            <w:webHidden/>
          </w:rPr>
          <w:tab/>
        </w:r>
        <w:r w:rsidR="000F1603">
          <w:rPr>
            <w:webHidden/>
          </w:rPr>
          <w:fldChar w:fldCharType="begin"/>
        </w:r>
        <w:r w:rsidR="000F1603">
          <w:rPr>
            <w:webHidden/>
          </w:rPr>
          <w:instrText xml:space="preserve"> PAGEREF _Toc168053509 \h </w:instrText>
        </w:r>
        <w:r w:rsidR="000F1603">
          <w:rPr>
            <w:webHidden/>
          </w:rPr>
        </w:r>
        <w:r w:rsidR="000F1603">
          <w:rPr>
            <w:webHidden/>
          </w:rPr>
          <w:fldChar w:fldCharType="separate"/>
        </w:r>
        <w:r w:rsidR="000F1603">
          <w:rPr>
            <w:webHidden/>
          </w:rPr>
          <w:t>1</w:t>
        </w:r>
        <w:r w:rsidR="000F1603">
          <w:rPr>
            <w:webHidden/>
          </w:rPr>
          <w:fldChar w:fldCharType="end"/>
        </w:r>
      </w:hyperlink>
    </w:p>
    <w:p w14:paraId="19B9906C" w14:textId="2F7652FC" w:rsidR="000F1603" w:rsidRDefault="00D214E9">
      <w:pPr>
        <w:pStyle w:val="TOC2"/>
        <w:rPr>
          <w:rFonts w:asciiTheme="minorHAnsi" w:eastAsiaTheme="minorEastAsia" w:hAnsiTheme="minorHAnsi" w:cstheme="minorBidi"/>
          <w:b w:val="0"/>
          <w:kern w:val="2"/>
          <w:sz w:val="24"/>
          <w:szCs w:val="24"/>
          <w14:ligatures w14:val="standardContextual"/>
        </w:rPr>
      </w:pPr>
      <w:hyperlink w:anchor="_Toc168053510" w:history="1">
        <w:r w:rsidR="000F1603" w:rsidRPr="00A278E7">
          <w:rPr>
            <w:rStyle w:val="Hyperlink"/>
          </w:rPr>
          <w:t>News</w:t>
        </w:r>
        <w:r w:rsidR="000F1603">
          <w:rPr>
            <w:webHidden/>
          </w:rPr>
          <w:tab/>
        </w:r>
        <w:r w:rsidR="000F1603">
          <w:rPr>
            <w:webHidden/>
          </w:rPr>
          <w:fldChar w:fldCharType="begin"/>
        </w:r>
        <w:r w:rsidR="000F1603">
          <w:rPr>
            <w:webHidden/>
          </w:rPr>
          <w:instrText xml:space="preserve"> PAGEREF _Toc168053510 \h </w:instrText>
        </w:r>
        <w:r w:rsidR="000F1603">
          <w:rPr>
            <w:webHidden/>
          </w:rPr>
        </w:r>
        <w:r w:rsidR="000F1603">
          <w:rPr>
            <w:webHidden/>
          </w:rPr>
          <w:fldChar w:fldCharType="separate"/>
        </w:r>
        <w:r w:rsidR="000F1603">
          <w:rPr>
            <w:webHidden/>
          </w:rPr>
          <w:t>2</w:t>
        </w:r>
        <w:r w:rsidR="000F1603">
          <w:rPr>
            <w:webHidden/>
          </w:rPr>
          <w:fldChar w:fldCharType="end"/>
        </w:r>
      </w:hyperlink>
    </w:p>
    <w:p w14:paraId="7EE63328" w14:textId="0A0875F0" w:rsidR="000F1603" w:rsidRDefault="00D214E9">
      <w:pPr>
        <w:pStyle w:val="TOC3"/>
        <w:rPr>
          <w:rFonts w:asciiTheme="minorHAnsi" w:eastAsiaTheme="minorEastAsia" w:hAnsiTheme="minorHAnsi" w:cstheme="minorBidi"/>
          <w:b w:val="0"/>
          <w:kern w:val="2"/>
          <w:sz w:val="24"/>
          <w:szCs w:val="24"/>
          <w14:ligatures w14:val="standardContextual"/>
        </w:rPr>
      </w:pPr>
      <w:hyperlink w:anchor="_Toc168053511" w:history="1">
        <w:r w:rsidR="000F1603" w:rsidRPr="00A278E7">
          <w:rPr>
            <w:rStyle w:val="Hyperlink"/>
          </w:rPr>
          <w:t>ED Says it Will Revamp Student Aid Office</w:t>
        </w:r>
        <w:r w:rsidR="000F1603">
          <w:rPr>
            <w:webHidden/>
          </w:rPr>
          <w:tab/>
        </w:r>
        <w:r w:rsidR="000F1603">
          <w:rPr>
            <w:webHidden/>
          </w:rPr>
          <w:fldChar w:fldCharType="begin"/>
        </w:r>
        <w:r w:rsidR="000F1603">
          <w:rPr>
            <w:webHidden/>
          </w:rPr>
          <w:instrText xml:space="preserve"> PAGEREF _Toc168053511 \h </w:instrText>
        </w:r>
        <w:r w:rsidR="000F1603">
          <w:rPr>
            <w:webHidden/>
          </w:rPr>
        </w:r>
        <w:r w:rsidR="000F1603">
          <w:rPr>
            <w:webHidden/>
          </w:rPr>
          <w:fldChar w:fldCharType="separate"/>
        </w:r>
        <w:r w:rsidR="000F1603">
          <w:rPr>
            <w:webHidden/>
          </w:rPr>
          <w:t>2</w:t>
        </w:r>
        <w:r w:rsidR="000F1603">
          <w:rPr>
            <w:webHidden/>
          </w:rPr>
          <w:fldChar w:fldCharType="end"/>
        </w:r>
      </w:hyperlink>
    </w:p>
    <w:p w14:paraId="60458103" w14:textId="4B459506" w:rsidR="000F1603" w:rsidRDefault="00D214E9">
      <w:pPr>
        <w:pStyle w:val="TOC2"/>
        <w:rPr>
          <w:rFonts w:asciiTheme="minorHAnsi" w:eastAsiaTheme="minorEastAsia" w:hAnsiTheme="minorHAnsi" w:cstheme="minorBidi"/>
          <w:b w:val="0"/>
          <w:kern w:val="2"/>
          <w:sz w:val="24"/>
          <w:szCs w:val="24"/>
          <w14:ligatures w14:val="standardContextual"/>
        </w:rPr>
      </w:pPr>
      <w:hyperlink w:anchor="_Toc168053512" w:history="1">
        <w:r w:rsidR="000F1603" w:rsidRPr="00A278E7">
          <w:rPr>
            <w:rStyle w:val="Hyperlink"/>
            <w:shd w:val="clear" w:color="auto" w:fill="FFFFFF"/>
          </w:rPr>
          <w:t>Reports</w:t>
        </w:r>
        <w:r w:rsidR="000F1603">
          <w:rPr>
            <w:webHidden/>
          </w:rPr>
          <w:tab/>
        </w:r>
        <w:r w:rsidR="000F1603">
          <w:rPr>
            <w:webHidden/>
          </w:rPr>
          <w:fldChar w:fldCharType="begin"/>
        </w:r>
        <w:r w:rsidR="000F1603">
          <w:rPr>
            <w:webHidden/>
          </w:rPr>
          <w:instrText xml:space="preserve"> PAGEREF _Toc168053512 \h </w:instrText>
        </w:r>
        <w:r w:rsidR="000F1603">
          <w:rPr>
            <w:webHidden/>
          </w:rPr>
        </w:r>
        <w:r w:rsidR="000F1603">
          <w:rPr>
            <w:webHidden/>
          </w:rPr>
          <w:fldChar w:fldCharType="separate"/>
        </w:r>
        <w:r w:rsidR="000F1603">
          <w:rPr>
            <w:webHidden/>
          </w:rPr>
          <w:t>3</w:t>
        </w:r>
        <w:r w:rsidR="000F1603">
          <w:rPr>
            <w:webHidden/>
          </w:rPr>
          <w:fldChar w:fldCharType="end"/>
        </w:r>
      </w:hyperlink>
    </w:p>
    <w:p w14:paraId="6573371D" w14:textId="0B9AF043" w:rsidR="000F1603" w:rsidRDefault="00D214E9">
      <w:pPr>
        <w:pStyle w:val="TOC3"/>
        <w:rPr>
          <w:rFonts w:asciiTheme="minorHAnsi" w:eastAsiaTheme="minorEastAsia" w:hAnsiTheme="minorHAnsi" w:cstheme="minorBidi"/>
          <w:b w:val="0"/>
          <w:kern w:val="2"/>
          <w:sz w:val="24"/>
          <w:szCs w:val="24"/>
          <w14:ligatures w14:val="standardContextual"/>
        </w:rPr>
      </w:pPr>
      <w:hyperlink w:anchor="_Toc168053513" w:history="1">
        <w:r w:rsidR="000F1603" w:rsidRPr="00A278E7">
          <w:rPr>
            <w:rStyle w:val="Hyperlink"/>
          </w:rPr>
          <w:t>Financial Risks Persist a Year After GAO Assessment</w:t>
        </w:r>
        <w:r w:rsidR="000F1603">
          <w:rPr>
            <w:webHidden/>
          </w:rPr>
          <w:tab/>
        </w:r>
        <w:r w:rsidR="000F1603">
          <w:rPr>
            <w:webHidden/>
          </w:rPr>
          <w:fldChar w:fldCharType="begin"/>
        </w:r>
        <w:r w:rsidR="000F1603">
          <w:rPr>
            <w:webHidden/>
          </w:rPr>
          <w:instrText xml:space="preserve"> PAGEREF _Toc168053513 \h </w:instrText>
        </w:r>
        <w:r w:rsidR="000F1603">
          <w:rPr>
            <w:webHidden/>
          </w:rPr>
        </w:r>
        <w:r w:rsidR="000F1603">
          <w:rPr>
            <w:webHidden/>
          </w:rPr>
          <w:fldChar w:fldCharType="separate"/>
        </w:r>
        <w:r w:rsidR="000F1603">
          <w:rPr>
            <w:webHidden/>
          </w:rPr>
          <w:t>3</w:t>
        </w:r>
        <w:r w:rsidR="000F1603">
          <w:rPr>
            <w:webHidden/>
          </w:rPr>
          <w:fldChar w:fldCharType="end"/>
        </w:r>
      </w:hyperlink>
    </w:p>
    <w:p w14:paraId="10164A60" w14:textId="6B10E58D" w:rsidR="000F1603" w:rsidRDefault="00D214E9">
      <w:pPr>
        <w:pStyle w:val="TOC3"/>
        <w:rPr>
          <w:rFonts w:asciiTheme="minorHAnsi" w:eastAsiaTheme="minorEastAsia" w:hAnsiTheme="minorHAnsi" w:cstheme="minorBidi"/>
          <w:b w:val="0"/>
          <w:kern w:val="2"/>
          <w:sz w:val="24"/>
          <w:szCs w:val="24"/>
          <w14:ligatures w14:val="standardContextual"/>
        </w:rPr>
      </w:pPr>
      <w:hyperlink w:anchor="_Toc168053514" w:history="1">
        <w:r w:rsidR="000F1603" w:rsidRPr="00A278E7">
          <w:rPr>
            <w:rStyle w:val="Hyperlink"/>
          </w:rPr>
          <w:t>Information on Accommodations for College SWDs Needed, Says GAO</w:t>
        </w:r>
        <w:r w:rsidR="000F1603">
          <w:rPr>
            <w:webHidden/>
          </w:rPr>
          <w:tab/>
        </w:r>
        <w:r w:rsidR="000F1603">
          <w:rPr>
            <w:webHidden/>
          </w:rPr>
          <w:fldChar w:fldCharType="begin"/>
        </w:r>
        <w:r w:rsidR="000F1603">
          <w:rPr>
            <w:webHidden/>
          </w:rPr>
          <w:instrText xml:space="preserve"> PAGEREF _Toc168053514 \h </w:instrText>
        </w:r>
        <w:r w:rsidR="000F1603">
          <w:rPr>
            <w:webHidden/>
          </w:rPr>
        </w:r>
        <w:r w:rsidR="000F1603">
          <w:rPr>
            <w:webHidden/>
          </w:rPr>
          <w:fldChar w:fldCharType="separate"/>
        </w:r>
        <w:r w:rsidR="000F1603">
          <w:rPr>
            <w:webHidden/>
          </w:rPr>
          <w:t>3</w:t>
        </w:r>
        <w:r w:rsidR="000F1603">
          <w:rPr>
            <w:webHidden/>
          </w:rPr>
          <w:fldChar w:fldCharType="end"/>
        </w:r>
      </w:hyperlink>
    </w:p>
    <w:p w14:paraId="651E9C56" w14:textId="422FFB7F" w:rsidR="00AF1820" w:rsidRPr="007B6362" w:rsidRDefault="663486F3" w:rsidP="007B6362">
      <w:pPr>
        <w:pStyle w:val="TOC3"/>
      </w:pPr>
      <w:r>
        <w:fldChar w:fldCharType="end"/>
      </w:r>
      <w:bookmarkStart w:id="16" w:name="_Toc504484598"/>
      <w:bookmarkEnd w:id="0"/>
      <w:bookmarkEnd w:id="1"/>
      <w:bookmarkEnd w:id="2"/>
      <w:bookmarkEnd w:id="3"/>
      <w:bookmarkEnd w:id="4"/>
      <w:bookmarkEnd w:id="5"/>
    </w:p>
    <w:p w14:paraId="1BF2BF86" w14:textId="214E0647" w:rsidR="00BA2DE1" w:rsidRDefault="00BA2DE1" w:rsidP="00BA2DE1">
      <w:pPr>
        <w:pStyle w:val="Heading2"/>
      </w:pPr>
      <w:bookmarkStart w:id="17" w:name="_Toc168053508"/>
      <w:r>
        <w:t>Legislation and Guidance</w:t>
      </w:r>
      <w:bookmarkEnd w:id="17"/>
    </w:p>
    <w:p w14:paraId="1953F29F" w14:textId="18126447" w:rsidR="00D142CB" w:rsidRDefault="00DC6DA2" w:rsidP="00D142CB">
      <w:pPr>
        <w:pStyle w:val="Heading3"/>
      </w:pPr>
      <w:bookmarkStart w:id="18" w:name="_Toc168053509"/>
      <w:r>
        <w:t>OMB Publishes 2024 Compliance Supplement</w:t>
      </w:r>
      <w:bookmarkEnd w:id="18"/>
    </w:p>
    <w:p w14:paraId="73113903" w14:textId="77777777" w:rsidR="003A23F0" w:rsidRDefault="003A23F0" w:rsidP="003A23F0">
      <w:r>
        <w:t xml:space="preserve">The Office of Management and Budget (OMB) published the 2024 Compliance Supplement this week – the tool that auditors are required to use when evaluating federally funded programs. </w:t>
      </w:r>
    </w:p>
    <w:p w14:paraId="76C52F55" w14:textId="6BB9EBB7" w:rsidR="003A23F0" w:rsidRDefault="003A23F0" w:rsidP="003A23F0">
      <w:pPr>
        <w:rPr>
          <w:rStyle w:val="normaltextrun"/>
          <w:rFonts w:cs="Arial"/>
          <w:color w:val="000000"/>
          <w:shd w:val="clear" w:color="auto" w:fill="FFFFFF"/>
        </w:rPr>
      </w:pPr>
      <w:r>
        <w:rPr>
          <w:rStyle w:val="normaltextrun"/>
          <w:rFonts w:cs="Arial"/>
          <w:color w:val="000000"/>
          <w:shd w:val="clear" w:color="auto" w:fill="FFFFFF"/>
        </w:rPr>
        <w:t xml:space="preserve">The Compliance Supplement includes 12 compliance areas that auditors may review: activities allowed or unallowed and allowable costs/cost principles; cash management; eligibility; equipment/real property management; matching, level of effort, earmarking; period of performance; procurement, suspension &amp; debarment; program income; reporting; subrecipient monitoring; and special tests and provisions.  Each federal agency is required to choose six of the 12 requirements for auditors to focus on in the upcoming year for each federal program.  The compliance areas chosen by </w:t>
      </w:r>
      <w:r w:rsidR="00723D67">
        <w:rPr>
          <w:rStyle w:val="normaltextrun"/>
          <w:rFonts w:cs="Arial"/>
          <w:color w:val="000000"/>
          <w:shd w:val="clear" w:color="auto" w:fill="FFFFFF"/>
        </w:rPr>
        <w:t>the U.S. Department of Education (</w:t>
      </w:r>
      <w:r>
        <w:rPr>
          <w:rStyle w:val="normaltextrun"/>
          <w:rFonts w:cs="Arial"/>
          <w:color w:val="000000"/>
          <w:shd w:val="clear" w:color="auto" w:fill="FFFFFF"/>
        </w:rPr>
        <w:t>ED</w:t>
      </w:r>
      <w:r w:rsidR="00723D67">
        <w:rPr>
          <w:rStyle w:val="normaltextrun"/>
          <w:rFonts w:cs="Arial"/>
          <w:color w:val="000000"/>
          <w:shd w:val="clear" w:color="auto" w:fill="FFFFFF"/>
        </w:rPr>
        <w:t>)</w:t>
      </w:r>
      <w:r>
        <w:rPr>
          <w:rStyle w:val="normaltextrun"/>
          <w:rFonts w:cs="Arial"/>
          <w:color w:val="000000"/>
          <w:shd w:val="clear" w:color="auto" w:fill="FFFFFF"/>
        </w:rPr>
        <w:t xml:space="preserve"> may vary from program to program. </w:t>
      </w:r>
      <w:r w:rsidR="003F7F4D">
        <w:rPr>
          <w:rStyle w:val="normaltextrun"/>
          <w:rFonts w:cs="Arial"/>
          <w:color w:val="000000"/>
          <w:shd w:val="clear" w:color="auto" w:fill="FFFFFF"/>
        </w:rPr>
        <w:t xml:space="preserve"> </w:t>
      </w:r>
      <w:r>
        <w:rPr>
          <w:rStyle w:val="normaltextrun"/>
          <w:rFonts w:cs="Arial"/>
          <w:color w:val="000000"/>
          <w:shd w:val="clear" w:color="auto" w:fill="FFFFFF"/>
        </w:rPr>
        <w:t xml:space="preserve">However, although auditors may not be testing all 12 requirements each year, grantees must still comply with all federal program and fiscal requirements.  </w:t>
      </w:r>
    </w:p>
    <w:p w14:paraId="05B5CAD7" w14:textId="5D1A441D" w:rsidR="003A23F0" w:rsidRDefault="003A23F0" w:rsidP="003A23F0">
      <w:r>
        <w:lastRenderedPageBreak/>
        <w:t xml:space="preserve">Most of the compliance areas selected by ED remained </w:t>
      </w:r>
      <w:proofErr w:type="gramStart"/>
      <w:r>
        <w:t>similar to</w:t>
      </w:r>
      <w:proofErr w:type="gramEnd"/>
      <w:r>
        <w:t xml:space="preserve"> those included in the 2023 </w:t>
      </w:r>
      <w:r w:rsidR="003F7F4D">
        <w:t>C</w:t>
      </w:r>
      <w:r>
        <w:t xml:space="preserve">ompliance </w:t>
      </w:r>
      <w:r w:rsidR="003F7F4D">
        <w:t>S</w:t>
      </w:r>
      <w:r>
        <w:t>upplement, but some programs saw the removal</w:t>
      </w:r>
      <w:r w:rsidR="0024390C">
        <w:t xml:space="preserve"> or </w:t>
      </w:r>
      <w:r>
        <w:t xml:space="preserve">addition of one or two of the six selected areas.  Grantees should ensure they are familiar with the compliance areas chosen for each program in the 2024 </w:t>
      </w:r>
      <w:r w:rsidR="003F7F4D">
        <w:t>C</w:t>
      </w:r>
      <w:r>
        <w:t xml:space="preserve">ompliance </w:t>
      </w:r>
      <w:r w:rsidR="003F7F4D">
        <w:t>S</w:t>
      </w:r>
      <w:r>
        <w:t>upplement in preparation for audits.</w:t>
      </w:r>
    </w:p>
    <w:p w14:paraId="2A33506E" w14:textId="2CA206EE" w:rsidR="003A23F0" w:rsidRDefault="003A23F0" w:rsidP="003A23F0">
      <w:r>
        <w:t>Other changes include adding references to new or updated guidance documents released by ED over the last year, as well as removing the McKinney-Vento Homeless Assistance Act as an allowable non-Elementary and Secondary Education Act</w:t>
      </w:r>
      <w:r w:rsidR="003F7F4D">
        <w:t xml:space="preserve"> (ESEA)</w:t>
      </w:r>
      <w:r>
        <w:t xml:space="preserve"> program for State administrative consolidation.  The program was included in prior compliance supplements despite ED guidance not explicitly designating McKinney-Vento as an allowable program for consolidation</w:t>
      </w:r>
      <w:r w:rsidR="003F7F4D">
        <w:t xml:space="preserve"> under ESEA Section 8201</w:t>
      </w:r>
      <w:r>
        <w:t xml:space="preserve">, but the 2024 version removes the reference. </w:t>
      </w:r>
    </w:p>
    <w:p w14:paraId="0DA159E4" w14:textId="77777777" w:rsidR="003A23F0" w:rsidRDefault="00D214E9" w:rsidP="003A23F0">
      <w:hyperlink r:id="rId9" w:history="1">
        <w:r w:rsidR="003A23F0" w:rsidRPr="00C075BA">
          <w:rPr>
            <w:rStyle w:val="Hyperlink"/>
          </w:rPr>
          <w:t>The U.S. Department of Education section of the 2024 Compliance Supplement is available here</w:t>
        </w:r>
      </w:hyperlink>
      <w:r w:rsidR="003A23F0">
        <w:t>.</w:t>
      </w:r>
    </w:p>
    <w:p w14:paraId="02022FB6" w14:textId="77777777" w:rsidR="003A23F0" w:rsidRDefault="003A23F0" w:rsidP="003A23F0">
      <w:r>
        <w:t xml:space="preserve">Author: KSC </w:t>
      </w:r>
    </w:p>
    <w:p w14:paraId="0400F16B" w14:textId="4B26A179" w:rsidR="00A30554" w:rsidRDefault="00A30554" w:rsidP="00A30554">
      <w:pPr>
        <w:pStyle w:val="Heading2"/>
      </w:pPr>
      <w:bookmarkStart w:id="19" w:name="_Toc168053510"/>
      <w:r>
        <w:t>News</w:t>
      </w:r>
      <w:bookmarkEnd w:id="19"/>
    </w:p>
    <w:p w14:paraId="33AC3E1C" w14:textId="480497F2" w:rsidR="00A30554" w:rsidRDefault="00A30554" w:rsidP="00A30554">
      <w:pPr>
        <w:pStyle w:val="Heading3"/>
      </w:pPr>
      <w:bookmarkStart w:id="20" w:name="_Toc168053511"/>
      <w:r>
        <w:t>ED Says it Will Revamp Student Aid Office</w:t>
      </w:r>
      <w:bookmarkEnd w:id="20"/>
    </w:p>
    <w:p w14:paraId="5833ACE1" w14:textId="1A513B97" w:rsidR="00A30554" w:rsidRPr="00A30554" w:rsidRDefault="00A30554" w:rsidP="00A30554">
      <w:pPr>
        <w:rPr>
          <w:rFonts w:ascii="Aptos" w:eastAsiaTheme="minorHAnsi" w:hAnsi="Aptos"/>
          <w:sz w:val="22"/>
        </w:rPr>
      </w:pPr>
      <w:r>
        <w:t>The U.S. Department of Education (ED) announced late Thursday that it would take steps to “modernize” the Federal Student Aid office (FSA), including conducting a full-scale review, finding a new chief operating officer, increasing oversight, and making other improvements.</w:t>
      </w:r>
    </w:p>
    <w:p w14:paraId="1FD6D04B" w14:textId="5A311B8A" w:rsidR="00A30554" w:rsidRDefault="00A30554" w:rsidP="00A30554">
      <w:r>
        <w:t>In a letter to staff, Secretary of Education Miguel Cardona announced that Denise Carter will be the principal deputy chief operating officer and will take the place of chief operating officer Richard Cordray until his replacement is found.  Cordray is scheduled to depart at the end of June.  ED will use an outside consultant to conduct a full-scale review of FSA’s organization, management, staffing, and business practices, which will include a review of its procurement practices.  ED will also look to hire more IT staff, including engineers and designers, to support the continued FAFSA roll-out.  Cardona said that ED will “</w:t>
      </w:r>
      <w:proofErr w:type="spellStart"/>
      <w:r>
        <w:t>restructur</w:t>
      </w:r>
      <w:proofErr w:type="spellEnd"/>
      <w:r>
        <w:t>[e] senior leader reporting protocols” to “increase accountability.”</w:t>
      </w:r>
    </w:p>
    <w:p w14:paraId="48F8DC44" w14:textId="5E968349" w:rsidR="00A30554" w:rsidRDefault="00A30554" w:rsidP="00A30554">
      <w:r>
        <w:t>The announcement comes after months of technical issues with a new FAFSA website that prevented many students from applying for Pell grants and other financial aid, and delays in processing the information received.  The troubled roll-out has been the subject of several Congressional hearings and other inquiries about the contractors hired to build out the online application.</w:t>
      </w:r>
    </w:p>
    <w:p w14:paraId="06EFAE21" w14:textId="3967BF10" w:rsidR="00A30554" w:rsidRDefault="00A30554" w:rsidP="00A30554">
      <w:r>
        <w:t xml:space="preserve">The </w:t>
      </w:r>
      <w:hyperlink r:id="rId10" w:anchor="more-32621" w:history="1">
        <w:r>
          <w:rPr>
            <w:rStyle w:val="Hyperlink"/>
          </w:rPr>
          <w:t>full FSA announcement is here</w:t>
        </w:r>
      </w:hyperlink>
      <w:r>
        <w:t>.</w:t>
      </w:r>
    </w:p>
    <w:p w14:paraId="5BFDB176" w14:textId="44DF98B4" w:rsidR="00A30554" w:rsidRPr="00A30554" w:rsidRDefault="00A30554" w:rsidP="00A30554">
      <w:r>
        <w:t>Author: JCM</w:t>
      </w:r>
    </w:p>
    <w:p w14:paraId="27FE1739" w14:textId="5B4017D8" w:rsidR="00EE7E3F" w:rsidRDefault="00C6061B" w:rsidP="00EE7E3F">
      <w:pPr>
        <w:pStyle w:val="Heading2"/>
        <w:rPr>
          <w:shd w:val="clear" w:color="auto" w:fill="FFFFFF"/>
        </w:rPr>
      </w:pPr>
      <w:bookmarkStart w:id="21" w:name="_Toc168053512"/>
      <w:r>
        <w:rPr>
          <w:shd w:val="clear" w:color="auto" w:fill="FFFFFF"/>
        </w:rPr>
        <w:lastRenderedPageBreak/>
        <w:t>R</w:t>
      </w:r>
      <w:r w:rsidR="00A30554">
        <w:rPr>
          <w:shd w:val="clear" w:color="auto" w:fill="FFFFFF"/>
        </w:rPr>
        <w:t>e</w:t>
      </w:r>
      <w:r>
        <w:rPr>
          <w:shd w:val="clear" w:color="auto" w:fill="FFFFFF"/>
        </w:rPr>
        <w:t>ports</w:t>
      </w:r>
      <w:bookmarkEnd w:id="21"/>
    </w:p>
    <w:p w14:paraId="640EBE79" w14:textId="6829129F" w:rsidR="00EE7E3F" w:rsidRDefault="000F1603" w:rsidP="00EE7E3F">
      <w:pPr>
        <w:pStyle w:val="Heading3"/>
      </w:pPr>
      <w:bookmarkStart w:id="22" w:name="_Toc168053513"/>
      <w:r>
        <w:t>Financial Risks Persist a Year After GAO Assessment</w:t>
      </w:r>
      <w:bookmarkEnd w:id="22"/>
    </w:p>
    <w:bookmarkEnd w:id="6"/>
    <w:bookmarkEnd w:id="7"/>
    <w:bookmarkEnd w:id="8"/>
    <w:bookmarkEnd w:id="9"/>
    <w:bookmarkEnd w:id="16"/>
    <w:p w14:paraId="28E7C400" w14:textId="77777777" w:rsidR="009C2D2F" w:rsidRPr="00AC16C6" w:rsidRDefault="009C2D2F" w:rsidP="009C2D2F">
      <w:pPr>
        <w:rPr>
          <w:rFonts w:cs="Arial"/>
          <w:szCs w:val="24"/>
        </w:rPr>
      </w:pPr>
      <w:r w:rsidRPr="00AC16C6">
        <w:rPr>
          <w:rFonts w:cs="Arial"/>
          <w:szCs w:val="24"/>
        </w:rPr>
        <w:t xml:space="preserve">In an annual report on the U.S. Department of Education (ED) issued this month, the U.S. Government Accountability Office (GAO) says the agency has a number of </w:t>
      </w:r>
      <w:proofErr w:type="gramStart"/>
      <w:r w:rsidRPr="00AC16C6">
        <w:rPr>
          <w:rFonts w:cs="Arial"/>
          <w:szCs w:val="24"/>
        </w:rPr>
        <w:t>“priority”</w:t>
      </w:r>
      <w:proofErr w:type="gramEnd"/>
      <w:r w:rsidRPr="00AC16C6">
        <w:rPr>
          <w:rFonts w:cs="Arial"/>
          <w:szCs w:val="24"/>
        </w:rPr>
        <w:t xml:space="preserve"> risks it should address.</w:t>
      </w:r>
    </w:p>
    <w:p w14:paraId="5E5700CD" w14:textId="5EF0AC9B" w:rsidR="009C2D2F" w:rsidRPr="00AC16C6" w:rsidRDefault="009C2D2F" w:rsidP="009C2D2F">
      <w:pPr>
        <w:rPr>
          <w:rFonts w:cs="Arial"/>
          <w:szCs w:val="24"/>
        </w:rPr>
      </w:pPr>
      <w:r w:rsidRPr="00AC16C6">
        <w:rPr>
          <w:rFonts w:cs="Arial"/>
          <w:szCs w:val="24"/>
        </w:rPr>
        <w:t>GAO notes that ED implemented one of the six priority recommendations it made last year, issuing a study on the effectiveness of federal student aid programs under Title IV of the Higher Education Act of 1965.  GAO is not adding any new priority recommendations but is maintaining the other five that ED has not yet addressed.  Those are:</w:t>
      </w:r>
    </w:p>
    <w:p w14:paraId="4AC69948" w14:textId="77777777" w:rsidR="009C2D2F" w:rsidRPr="00AC16C6" w:rsidRDefault="009C2D2F" w:rsidP="009C2D2F">
      <w:pPr>
        <w:pStyle w:val="ListParagraph"/>
        <w:widowControl/>
        <w:numPr>
          <w:ilvl w:val="0"/>
          <w:numId w:val="16"/>
        </w:numPr>
        <w:suppressAutoHyphens w:val="0"/>
        <w:spacing w:before="0" w:after="160" w:line="259" w:lineRule="auto"/>
        <w:rPr>
          <w:rFonts w:cs="Arial"/>
          <w:szCs w:val="24"/>
        </w:rPr>
      </w:pPr>
      <w:r w:rsidRPr="00AC16C6">
        <w:rPr>
          <w:rFonts w:cs="Arial"/>
          <w:szCs w:val="24"/>
        </w:rPr>
        <w:t xml:space="preserve">Collecting data on services to college students with </w:t>
      </w:r>
      <w:proofErr w:type="gramStart"/>
      <w:r w:rsidRPr="00AC16C6">
        <w:rPr>
          <w:rFonts w:cs="Arial"/>
          <w:szCs w:val="24"/>
        </w:rPr>
        <w:t>disabilities;</w:t>
      </w:r>
      <w:proofErr w:type="gramEnd"/>
    </w:p>
    <w:p w14:paraId="3FF32CB5" w14:textId="77777777" w:rsidR="009C2D2F" w:rsidRPr="00AC16C6" w:rsidRDefault="009C2D2F" w:rsidP="009C2D2F">
      <w:pPr>
        <w:pStyle w:val="ListParagraph"/>
        <w:widowControl/>
        <w:numPr>
          <w:ilvl w:val="0"/>
          <w:numId w:val="16"/>
        </w:numPr>
        <w:suppressAutoHyphens w:val="0"/>
        <w:spacing w:before="0" w:after="160" w:line="259" w:lineRule="auto"/>
        <w:rPr>
          <w:rFonts w:cs="Arial"/>
          <w:szCs w:val="24"/>
        </w:rPr>
      </w:pPr>
      <w:r w:rsidRPr="00AC16C6">
        <w:rPr>
          <w:rFonts w:cs="Arial"/>
          <w:szCs w:val="24"/>
        </w:rPr>
        <w:t xml:space="preserve">Updating the Federal Student Aid Cost Estimating and Assessment </w:t>
      </w:r>
      <w:proofErr w:type="gramStart"/>
      <w:r w:rsidRPr="00AC16C6">
        <w:rPr>
          <w:rFonts w:cs="Arial"/>
          <w:szCs w:val="24"/>
        </w:rPr>
        <w:t>guidance;</w:t>
      </w:r>
      <w:proofErr w:type="gramEnd"/>
    </w:p>
    <w:p w14:paraId="6F06F584" w14:textId="77777777" w:rsidR="009C2D2F" w:rsidRPr="00AC16C6" w:rsidRDefault="009C2D2F" w:rsidP="009C2D2F">
      <w:pPr>
        <w:pStyle w:val="ListParagraph"/>
        <w:widowControl/>
        <w:numPr>
          <w:ilvl w:val="0"/>
          <w:numId w:val="16"/>
        </w:numPr>
        <w:suppressAutoHyphens w:val="0"/>
        <w:spacing w:before="0" w:after="160" w:line="259" w:lineRule="auto"/>
        <w:rPr>
          <w:rFonts w:cs="Arial"/>
          <w:szCs w:val="24"/>
        </w:rPr>
      </w:pPr>
      <w:r w:rsidRPr="00AC16C6">
        <w:rPr>
          <w:rFonts w:cs="Arial"/>
          <w:szCs w:val="24"/>
        </w:rPr>
        <w:t>Improving the management of IT acquisition and operations (GAO has identified this area as a “high risk” priority across government</w:t>
      </w:r>
      <w:proofErr w:type="gramStart"/>
      <w:r w:rsidRPr="00AC16C6">
        <w:rPr>
          <w:rFonts w:cs="Arial"/>
          <w:szCs w:val="24"/>
        </w:rPr>
        <w:t>);</w:t>
      </w:r>
      <w:proofErr w:type="gramEnd"/>
    </w:p>
    <w:p w14:paraId="7905BA04" w14:textId="77777777" w:rsidR="009C2D2F" w:rsidRPr="00AC16C6" w:rsidRDefault="009C2D2F" w:rsidP="009C2D2F">
      <w:pPr>
        <w:pStyle w:val="ListParagraph"/>
        <w:widowControl/>
        <w:numPr>
          <w:ilvl w:val="0"/>
          <w:numId w:val="16"/>
        </w:numPr>
        <w:suppressAutoHyphens w:val="0"/>
        <w:spacing w:before="0" w:after="160" w:line="259" w:lineRule="auto"/>
        <w:rPr>
          <w:rFonts w:cs="Arial"/>
          <w:szCs w:val="24"/>
        </w:rPr>
      </w:pPr>
      <w:r w:rsidRPr="00AC16C6">
        <w:rPr>
          <w:rFonts w:cs="Arial"/>
          <w:szCs w:val="24"/>
        </w:rPr>
        <w:t>Improving the quality of data collected regarding the restraint and seclusion of students with disabilities (a recommendation originally made in 2020); and</w:t>
      </w:r>
    </w:p>
    <w:p w14:paraId="6BBE2F66" w14:textId="77777777" w:rsidR="009C2D2F" w:rsidRPr="00AC16C6" w:rsidRDefault="009C2D2F" w:rsidP="009C2D2F">
      <w:pPr>
        <w:pStyle w:val="ListParagraph"/>
        <w:widowControl/>
        <w:numPr>
          <w:ilvl w:val="0"/>
          <w:numId w:val="16"/>
        </w:numPr>
        <w:suppressAutoHyphens w:val="0"/>
        <w:spacing w:before="0" w:after="160" w:line="259" w:lineRule="auto"/>
        <w:rPr>
          <w:rFonts w:cs="Arial"/>
          <w:szCs w:val="24"/>
        </w:rPr>
      </w:pPr>
      <w:r w:rsidRPr="00AC16C6">
        <w:rPr>
          <w:rFonts w:cs="Arial"/>
          <w:szCs w:val="24"/>
        </w:rPr>
        <w:t>Helping to address testing issues and financial risks associated with virtual schools, particularly virtual charter schools.</w:t>
      </w:r>
    </w:p>
    <w:p w14:paraId="7A2D574F" w14:textId="760AF606" w:rsidR="009C2D2F" w:rsidRPr="00AC16C6" w:rsidRDefault="009C2D2F" w:rsidP="009C2D2F">
      <w:pPr>
        <w:rPr>
          <w:rFonts w:cs="Arial"/>
          <w:szCs w:val="24"/>
        </w:rPr>
      </w:pPr>
      <w:r w:rsidRPr="00AC16C6">
        <w:rPr>
          <w:rFonts w:cs="Arial"/>
          <w:szCs w:val="24"/>
        </w:rPr>
        <w:t>ED says updates to the Cost Estimating and Assessment guidance should be completed by August 2024.  With respect to virtual schools, ED says that it has “taken action to identify factors that may cause misreporting of information on management organizations that contract with grantees of the Charter Schools Program (CSP)”</w:t>
      </w:r>
      <w:r w:rsidR="0064176F">
        <w:rPr>
          <w:rFonts w:cs="Arial"/>
          <w:szCs w:val="24"/>
        </w:rPr>
        <w:t xml:space="preserve"> </w:t>
      </w:r>
      <w:r w:rsidRPr="00AC16C6">
        <w:rPr>
          <w:rFonts w:cs="Arial"/>
          <w:szCs w:val="24"/>
        </w:rPr>
        <w:t>and “revised CSP regulations to strengthen safeguards against for-profit organizations applying for grants or subgrants under the CSP.”  However, GAO expresses skepticism that this will help States “mitigate elevated financial and programmatic risks,” because CSP is not a direct grant to charter schools and not all schools receive CSP</w:t>
      </w:r>
      <w:r w:rsidR="003F7F4D">
        <w:rPr>
          <w:rFonts w:cs="Arial"/>
          <w:szCs w:val="24"/>
        </w:rPr>
        <w:t xml:space="preserve"> funds</w:t>
      </w:r>
      <w:r w:rsidRPr="00AC16C6">
        <w:rPr>
          <w:rFonts w:cs="Arial"/>
          <w:szCs w:val="24"/>
        </w:rPr>
        <w:t>.</w:t>
      </w:r>
    </w:p>
    <w:p w14:paraId="387B6A42" w14:textId="67F9BCF7" w:rsidR="009C2D2F" w:rsidRPr="00AC16C6" w:rsidRDefault="009C2D2F" w:rsidP="009C2D2F">
      <w:pPr>
        <w:rPr>
          <w:rFonts w:cs="Arial"/>
          <w:szCs w:val="24"/>
        </w:rPr>
      </w:pPr>
      <w:r w:rsidRPr="00AC16C6">
        <w:rPr>
          <w:rFonts w:cs="Arial"/>
          <w:szCs w:val="24"/>
        </w:rPr>
        <w:t xml:space="preserve">The </w:t>
      </w:r>
      <w:hyperlink r:id="rId11" w:history="1">
        <w:r w:rsidRPr="00AC16C6">
          <w:rPr>
            <w:rStyle w:val="Hyperlink"/>
            <w:rFonts w:cs="Arial"/>
            <w:szCs w:val="24"/>
          </w:rPr>
          <w:t>full financial risk report is available here</w:t>
        </w:r>
      </w:hyperlink>
      <w:r w:rsidRPr="00AC16C6">
        <w:rPr>
          <w:rFonts w:cs="Arial"/>
          <w:szCs w:val="24"/>
        </w:rPr>
        <w:t>.</w:t>
      </w:r>
    </w:p>
    <w:p w14:paraId="71A849DA" w14:textId="77777777" w:rsidR="009C2D2F" w:rsidRDefault="009C2D2F" w:rsidP="009C2D2F">
      <w:pPr>
        <w:rPr>
          <w:rFonts w:cs="Arial"/>
          <w:szCs w:val="24"/>
        </w:rPr>
      </w:pPr>
      <w:r w:rsidRPr="00AC16C6">
        <w:rPr>
          <w:rFonts w:cs="Arial"/>
          <w:szCs w:val="24"/>
        </w:rPr>
        <w:t>Author: JCM</w:t>
      </w:r>
    </w:p>
    <w:p w14:paraId="35012D3C" w14:textId="613CCFAE" w:rsidR="009C2D2F" w:rsidRDefault="008F53F2" w:rsidP="008F53F2">
      <w:pPr>
        <w:pStyle w:val="Heading3"/>
      </w:pPr>
      <w:bookmarkStart w:id="23" w:name="_Toc168053514"/>
      <w:r>
        <w:t xml:space="preserve">Information on Accommodations for College </w:t>
      </w:r>
      <w:r w:rsidR="00A30554">
        <w:t>SWDs</w:t>
      </w:r>
      <w:r>
        <w:t xml:space="preserve"> Needed, Says GAO</w:t>
      </w:r>
      <w:bookmarkEnd w:id="23"/>
    </w:p>
    <w:p w14:paraId="560E55B5" w14:textId="1D8D3A92" w:rsidR="004F223A" w:rsidRPr="00AC16C6" w:rsidRDefault="004F223A" w:rsidP="004F223A">
      <w:pPr>
        <w:rPr>
          <w:rFonts w:cs="Arial"/>
          <w:szCs w:val="24"/>
        </w:rPr>
      </w:pPr>
      <w:r w:rsidRPr="00AC16C6">
        <w:rPr>
          <w:rFonts w:cs="Arial"/>
          <w:szCs w:val="24"/>
        </w:rPr>
        <w:t>In a separate report released this week, the U.S. Government Accountability Office (GAO) notes that while the percentage of college students with disabilities has grown since 2004, some students remain unaware that they can request reasonable accommodations from their institutions.  GAO also notes that students with disabilities graduate from college at lower rates than those without disabilities and are less likely to be employed full-time than peers without disabilities.</w:t>
      </w:r>
    </w:p>
    <w:p w14:paraId="7EFAD8B7" w14:textId="6E315BF2" w:rsidR="004F223A" w:rsidRPr="00AC16C6" w:rsidRDefault="004F223A" w:rsidP="004F223A">
      <w:pPr>
        <w:rPr>
          <w:rFonts w:cs="Arial"/>
          <w:szCs w:val="24"/>
        </w:rPr>
      </w:pPr>
      <w:r w:rsidRPr="00AC16C6">
        <w:rPr>
          <w:rFonts w:cs="Arial"/>
          <w:szCs w:val="24"/>
        </w:rPr>
        <w:t xml:space="preserve">GAO suggests that the U.S. Department of Education encourage State and local educational agencies to disseminate resources to help students transitioning to college learn about “the importance of self-advocacy in obtaining accommodations in college” </w:t>
      </w:r>
      <w:r w:rsidRPr="00AC16C6">
        <w:rPr>
          <w:rFonts w:cs="Arial"/>
          <w:szCs w:val="24"/>
        </w:rPr>
        <w:lastRenderedPageBreak/>
        <w:t xml:space="preserve">and provide student services staff with a way to receive notification of newly issued guidance and other information related to accommodations for students with disabilities in higher education.  </w:t>
      </w:r>
    </w:p>
    <w:p w14:paraId="7858EE1F" w14:textId="77777777" w:rsidR="004F223A" w:rsidRDefault="004F223A" w:rsidP="004F223A">
      <w:pPr>
        <w:rPr>
          <w:rFonts w:cs="Arial"/>
          <w:szCs w:val="24"/>
        </w:rPr>
      </w:pPr>
      <w:r w:rsidRPr="00AC16C6">
        <w:rPr>
          <w:rFonts w:cs="Arial"/>
          <w:szCs w:val="24"/>
        </w:rPr>
        <w:t xml:space="preserve">The </w:t>
      </w:r>
      <w:hyperlink r:id="rId12" w:history="1">
        <w:r w:rsidRPr="00AC16C6">
          <w:rPr>
            <w:rStyle w:val="Hyperlink"/>
            <w:rFonts w:cs="Arial"/>
            <w:szCs w:val="24"/>
          </w:rPr>
          <w:t>full report on transitioning students with disabilities to college is here</w:t>
        </w:r>
      </w:hyperlink>
      <w:r w:rsidRPr="00AC16C6">
        <w:rPr>
          <w:rFonts w:cs="Arial"/>
          <w:szCs w:val="24"/>
        </w:rPr>
        <w:t>.</w:t>
      </w:r>
    </w:p>
    <w:p w14:paraId="1CA35F35" w14:textId="31A83FDB" w:rsidR="008F53F2" w:rsidRPr="008F53F2" w:rsidRDefault="004F223A" w:rsidP="008F53F2">
      <w:r>
        <w:rPr>
          <w:rFonts w:cs="Arial"/>
          <w:szCs w:val="24"/>
        </w:rPr>
        <w:t>Author: JCM</w:t>
      </w:r>
    </w:p>
    <w:p w14:paraId="5620654A" w14:textId="525D8EDA" w:rsidR="00201433" w:rsidRPr="0063135C" w:rsidRDefault="00201433" w:rsidP="663486F3">
      <w:pPr>
        <w:spacing w:before="240" w:after="240"/>
        <w:rPr>
          <w:b/>
          <w:bCs/>
          <w:i/>
          <w:iCs/>
        </w:rPr>
      </w:pPr>
      <w:r w:rsidRPr="663486F3">
        <w:rPr>
          <w:b/>
          <w:bCs/>
          <w:i/>
          <w:iCs/>
        </w:rPr>
        <w:t xml:space="preserve">The Federal Update has been prepared to inform </w:t>
      </w:r>
      <w:r w:rsidR="00C138EF" w:rsidRPr="663486F3">
        <w:rPr>
          <w:b/>
          <w:bCs/>
          <w:i/>
          <w:iCs/>
        </w:rPr>
        <w:t>The Bruman Group</w:t>
      </w:r>
      <w:r w:rsidRPr="663486F3">
        <w:rPr>
          <w:b/>
          <w:bCs/>
          <w:i/>
          <w:iCs/>
        </w:rPr>
        <w:t xml:space="preserve">, PLLC’s legislative clients of recent events in federal education legislation and/or administrative law.  It is not intended as legal advice, should not serve as the basis for decision-making in specific situations, and does not create an attorney-client relationship between </w:t>
      </w:r>
      <w:r w:rsidR="00C138EF" w:rsidRPr="663486F3">
        <w:rPr>
          <w:b/>
          <w:bCs/>
          <w:i/>
          <w:iCs/>
        </w:rPr>
        <w:t>The Bruman Group,</w:t>
      </w:r>
      <w:r w:rsidRPr="663486F3">
        <w:rPr>
          <w:b/>
          <w:bCs/>
          <w:i/>
          <w:iCs/>
        </w:rPr>
        <w:t xml:space="preserve"> PLLC and the reader.</w:t>
      </w:r>
    </w:p>
    <w:p w14:paraId="33DAB355" w14:textId="028E10A2" w:rsidR="00201433" w:rsidRPr="0063135C" w:rsidRDefault="00201433" w:rsidP="00201433">
      <w:pPr>
        <w:spacing w:before="240" w:after="240"/>
        <w:jc w:val="center"/>
        <w:rPr>
          <w:rFonts w:eastAsia="Times New Roman" w:cs="Arial"/>
          <w:szCs w:val="24"/>
        </w:rPr>
      </w:pPr>
      <w:r w:rsidRPr="000D1533">
        <w:rPr>
          <w:rFonts w:eastAsia="Times New Roman"/>
          <w:szCs w:val="24"/>
        </w:rPr>
        <w:t xml:space="preserve">© </w:t>
      </w:r>
      <w:r w:rsidR="00C138EF">
        <w:rPr>
          <w:rFonts w:eastAsia="Times New Roman" w:cs="Arial"/>
          <w:szCs w:val="24"/>
        </w:rPr>
        <w:t>The Bruman Group</w:t>
      </w:r>
      <w:r w:rsidRPr="000D1533">
        <w:rPr>
          <w:rFonts w:eastAsia="Times New Roman" w:cs="Arial"/>
          <w:szCs w:val="24"/>
        </w:rPr>
        <w:t>, PLLC 20</w:t>
      </w:r>
      <w:r>
        <w:rPr>
          <w:rFonts w:eastAsia="Times New Roman" w:cs="Arial"/>
          <w:szCs w:val="24"/>
        </w:rPr>
        <w:t>2</w:t>
      </w:r>
      <w:r w:rsidR="00152EEE">
        <w:rPr>
          <w:rFonts w:eastAsia="Times New Roman" w:cs="Arial"/>
          <w:szCs w:val="24"/>
        </w:rPr>
        <w:t>4</w:t>
      </w:r>
    </w:p>
    <w:p w14:paraId="2FC4C362" w14:textId="615792EE" w:rsidR="00201433" w:rsidRDefault="00201433" w:rsidP="003D7BE9">
      <w:pPr>
        <w:spacing w:before="240" w:after="240"/>
        <w:rPr>
          <w:rFonts w:eastAsia="Times New Roman" w:cs="Arial"/>
          <w:szCs w:val="24"/>
        </w:rPr>
      </w:pPr>
      <w:r w:rsidRPr="000D1533">
        <w:rPr>
          <w:rFonts w:eastAsia="Times New Roman" w:cs="Arial"/>
          <w:szCs w:val="24"/>
        </w:rPr>
        <w:t>Contributors:</w:t>
      </w:r>
      <w:r>
        <w:rPr>
          <w:rFonts w:eastAsia="Times New Roman" w:cs="Arial"/>
          <w:szCs w:val="24"/>
        </w:rPr>
        <w:t xml:space="preserve"> </w:t>
      </w:r>
      <w:r w:rsidR="003D5FEA">
        <w:rPr>
          <w:rFonts w:eastAsia="Times New Roman" w:cs="Arial"/>
          <w:szCs w:val="24"/>
        </w:rPr>
        <w:t xml:space="preserve">Julia Martin, </w:t>
      </w:r>
      <w:r w:rsidR="00944CAF">
        <w:rPr>
          <w:rFonts w:eastAsia="Times New Roman" w:cs="Arial"/>
          <w:szCs w:val="24"/>
        </w:rPr>
        <w:t>Kelly Christiansen</w:t>
      </w:r>
    </w:p>
    <w:p w14:paraId="3C693AEA" w14:textId="77777777" w:rsidR="009D4098" w:rsidRPr="003D7BE9" w:rsidRDefault="009D4098" w:rsidP="009D4098">
      <w:pPr>
        <w:spacing w:before="240" w:after="240"/>
        <w:rPr>
          <w:rFonts w:eastAsia="Times New Roman" w:cs="Arial"/>
          <w:szCs w:val="24"/>
        </w:rPr>
      </w:pPr>
      <w:bookmarkStart w:id="24" w:name="_Hlk159491581"/>
      <w:bookmarkStart w:id="25" w:name="_Hlk167788905"/>
      <w:r>
        <w:t xml:space="preserve">Posted by the California Department of Education, </w:t>
      </w:r>
      <w:bookmarkEnd w:id="24"/>
      <w:r>
        <w:t>May 2024</w:t>
      </w:r>
      <w:bookmarkEnd w:id="25"/>
    </w:p>
    <w:p w14:paraId="5D6D1270" w14:textId="77777777" w:rsidR="009D4098" w:rsidRPr="003D7BE9" w:rsidRDefault="009D4098" w:rsidP="003D7BE9">
      <w:pPr>
        <w:spacing w:before="240" w:after="240"/>
        <w:rPr>
          <w:rFonts w:eastAsia="Times New Roman" w:cs="Arial"/>
          <w:szCs w:val="24"/>
        </w:rPr>
      </w:pPr>
    </w:p>
    <w:sectPr w:rsidR="009D4098" w:rsidRPr="003D7BE9" w:rsidSect="008C514B">
      <w:headerReference w:type="default" r:id="rId13"/>
      <w:footerReference w:type="default" r:id="rId14"/>
      <w:footerReference w:type="first" r:id="rId15"/>
      <w:footnotePr>
        <w:pos w:val="beneathText"/>
      </w:footnotePr>
      <w:pgSz w:w="12240" w:h="15840" w:code="1"/>
      <w:pgMar w:top="1800" w:right="1620" w:bottom="1170"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07B015" w14:textId="77777777" w:rsidR="001A7F1F" w:rsidRDefault="001A7F1F">
      <w:pPr>
        <w:spacing w:before="0" w:after="0"/>
      </w:pPr>
      <w:r>
        <w:separator/>
      </w:r>
    </w:p>
  </w:endnote>
  <w:endnote w:type="continuationSeparator" w:id="0">
    <w:p w14:paraId="235FE4AA" w14:textId="77777777" w:rsidR="001A7F1F" w:rsidRDefault="001A7F1F">
      <w:pPr>
        <w:spacing w:before="0" w:after="0"/>
      </w:pPr>
      <w:r>
        <w:continuationSeparator/>
      </w:r>
    </w:p>
  </w:endnote>
  <w:endnote w:type="continuationNotice" w:id="1">
    <w:p w14:paraId="53EF020D" w14:textId="77777777" w:rsidR="001A7F1F" w:rsidRDefault="001A7F1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EFC3ED" w14:textId="785CE11E" w:rsidR="00523033" w:rsidRPr="000D1533" w:rsidRDefault="00D214E9">
    <w:pPr>
      <w:pStyle w:val="Footer"/>
      <w:jc w:val="center"/>
      <w:rPr>
        <w:szCs w:val="24"/>
      </w:rPr>
    </w:pPr>
    <w:hyperlink r:id="rId1" w:tooltip="Brustein &amp; Manasevit's website link." w:history="1">
      <w:r w:rsidR="006B0DA8" w:rsidRPr="005B14C4">
        <w:rPr>
          <w:rStyle w:val="Hyperlink"/>
          <w:szCs w:val="24"/>
        </w:rPr>
        <w:t>www.bruman.com</w:t>
      </w:r>
    </w:hyperlink>
    <w:r w:rsidR="006B0DA8">
      <w:rPr>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47833F" w14:textId="77777777" w:rsidR="00523033" w:rsidRPr="00F1693E" w:rsidRDefault="00523033" w:rsidP="00F1693E">
    <w:pPr>
      <w:jc w:val="center"/>
    </w:pPr>
    <w:r w:rsidRPr="00F1693E">
      <w:t>www.bruman.com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74AD68" w14:textId="77777777" w:rsidR="001A7F1F" w:rsidRDefault="001A7F1F">
      <w:pPr>
        <w:spacing w:before="0" w:after="0"/>
      </w:pPr>
      <w:r>
        <w:separator/>
      </w:r>
    </w:p>
  </w:footnote>
  <w:footnote w:type="continuationSeparator" w:id="0">
    <w:p w14:paraId="12182035" w14:textId="77777777" w:rsidR="001A7F1F" w:rsidRDefault="001A7F1F">
      <w:pPr>
        <w:spacing w:before="0" w:after="0"/>
      </w:pPr>
      <w:r>
        <w:continuationSeparator/>
      </w:r>
    </w:p>
  </w:footnote>
  <w:footnote w:type="continuationNotice" w:id="1">
    <w:p w14:paraId="65105CEF" w14:textId="77777777" w:rsidR="001A7F1F" w:rsidRDefault="001A7F1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21D07" w14:textId="77777777" w:rsidR="004C79A5" w:rsidRDefault="00523033" w:rsidP="000A590A">
    <w:pPr>
      <w:pStyle w:val="NoSpacing"/>
      <w:tabs>
        <w:tab w:val="left" w:pos="7920"/>
      </w:tabs>
      <w:rPr>
        <w:b/>
      </w:rPr>
    </w:pPr>
    <w:r w:rsidRPr="003C7552">
      <w:rPr>
        <w:b/>
      </w:rPr>
      <w:t>THE FEDERAL UPDATE</w:t>
    </w:r>
    <w:r w:rsidR="00447209">
      <w:rPr>
        <w:b/>
      </w:rPr>
      <w:tab/>
    </w:r>
    <w:r w:rsidR="00447209">
      <w:rPr>
        <w:b/>
      </w:rPr>
      <w:tab/>
    </w:r>
    <w:r w:rsidR="00447209" w:rsidRPr="003C7552">
      <w:fldChar w:fldCharType="begin"/>
    </w:r>
    <w:r w:rsidR="00447209" w:rsidRPr="003C7552">
      <w:instrText xml:space="preserve"> PAGE </w:instrText>
    </w:r>
    <w:r w:rsidR="00447209" w:rsidRPr="003C7552">
      <w:fldChar w:fldCharType="separate"/>
    </w:r>
    <w:r w:rsidR="008F4418">
      <w:rPr>
        <w:noProof/>
      </w:rPr>
      <w:t>5</w:t>
    </w:r>
    <w:r w:rsidR="00447209" w:rsidRPr="003C7552">
      <w:fldChar w:fldCharType="end"/>
    </w:r>
  </w:p>
  <w:p w14:paraId="18708736" w14:textId="516C77B2" w:rsidR="003C7552" w:rsidRPr="00662BDC" w:rsidRDefault="007B6362" w:rsidP="000A590A">
    <w:pPr>
      <w:pStyle w:val="NoSpacing"/>
      <w:tabs>
        <w:tab w:val="left" w:pos="7920"/>
      </w:tabs>
    </w:pPr>
    <w:r>
      <w:t xml:space="preserve">May </w:t>
    </w:r>
    <w:r w:rsidR="004F223A">
      <w:t>31</w:t>
    </w:r>
    <w:r w:rsidR="0007306F">
      <w:t>, 202</w:t>
    </w:r>
    <w:r w:rsidR="00152EEE">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4713A"/>
    <w:multiLevelType w:val="hybridMultilevel"/>
    <w:tmpl w:val="270EB7C6"/>
    <w:lvl w:ilvl="0" w:tplc="055E28A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534F5F"/>
    <w:multiLevelType w:val="multilevel"/>
    <w:tmpl w:val="8228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97111A"/>
    <w:multiLevelType w:val="hybridMultilevel"/>
    <w:tmpl w:val="B168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80D74"/>
    <w:multiLevelType w:val="hybridMultilevel"/>
    <w:tmpl w:val="84B46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02037A"/>
    <w:multiLevelType w:val="hybridMultilevel"/>
    <w:tmpl w:val="AD320392"/>
    <w:lvl w:ilvl="0" w:tplc="1E04FE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5B31A7"/>
    <w:multiLevelType w:val="hybridMultilevel"/>
    <w:tmpl w:val="944467DA"/>
    <w:lvl w:ilvl="0" w:tplc="407C55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DE9345A"/>
    <w:multiLevelType w:val="hybridMultilevel"/>
    <w:tmpl w:val="922E8160"/>
    <w:lvl w:ilvl="0" w:tplc="FC4A529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E246F88"/>
    <w:multiLevelType w:val="hybridMultilevel"/>
    <w:tmpl w:val="FE84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D35ADC"/>
    <w:multiLevelType w:val="hybridMultilevel"/>
    <w:tmpl w:val="E53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936A00"/>
    <w:multiLevelType w:val="hybridMultilevel"/>
    <w:tmpl w:val="3900199A"/>
    <w:lvl w:ilvl="0" w:tplc="D9D41306">
      <w:start w:val="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785BDA"/>
    <w:multiLevelType w:val="hybridMultilevel"/>
    <w:tmpl w:val="F5904A98"/>
    <w:lvl w:ilvl="0" w:tplc="78FA9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5536E80"/>
    <w:multiLevelType w:val="multilevel"/>
    <w:tmpl w:val="D0C2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5AD4C6E"/>
    <w:multiLevelType w:val="hybridMultilevel"/>
    <w:tmpl w:val="D27A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182D3D"/>
    <w:multiLevelType w:val="hybridMultilevel"/>
    <w:tmpl w:val="59A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F05904"/>
    <w:multiLevelType w:val="hybridMultilevel"/>
    <w:tmpl w:val="EDDCB5A4"/>
    <w:lvl w:ilvl="0" w:tplc="872625B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C005770"/>
    <w:multiLevelType w:val="hybridMultilevel"/>
    <w:tmpl w:val="7BE8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1500529">
    <w:abstractNumId w:val="1"/>
  </w:num>
  <w:num w:numId="2" w16cid:durableId="171840229">
    <w:abstractNumId w:val="11"/>
  </w:num>
  <w:num w:numId="3" w16cid:durableId="669873494">
    <w:abstractNumId w:val="12"/>
  </w:num>
  <w:num w:numId="4" w16cid:durableId="539244194">
    <w:abstractNumId w:val="13"/>
  </w:num>
  <w:num w:numId="5" w16cid:durableId="781648540">
    <w:abstractNumId w:val="14"/>
  </w:num>
  <w:num w:numId="6" w16cid:durableId="1467964962">
    <w:abstractNumId w:val="2"/>
  </w:num>
  <w:num w:numId="7" w16cid:durableId="515118748">
    <w:abstractNumId w:val="8"/>
  </w:num>
  <w:num w:numId="8" w16cid:durableId="202836033">
    <w:abstractNumId w:val="7"/>
  </w:num>
  <w:num w:numId="9" w16cid:durableId="569770784">
    <w:abstractNumId w:val="5"/>
  </w:num>
  <w:num w:numId="10" w16cid:durableId="925069576">
    <w:abstractNumId w:val="4"/>
  </w:num>
  <w:num w:numId="11" w16cid:durableId="239825593">
    <w:abstractNumId w:val="0"/>
  </w:num>
  <w:num w:numId="12" w16cid:durableId="1542211848">
    <w:abstractNumId w:val="10"/>
  </w:num>
  <w:num w:numId="13" w16cid:durableId="1999579276">
    <w:abstractNumId w:val="6"/>
  </w:num>
  <w:num w:numId="14" w16cid:durableId="150565231">
    <w:abstractNumId w:val="3"/>
  </w:num>
  <w:num w:numId="15" w16cid:durableId="1444181563">
    <w:abstractNumId w:val="15"/>
  </w:num>
  <w:num w:numId="16" w16cid:durableId="117257808">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241"/>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AA4"/>
    <w:rsid w:val="0000010A"/>
    <w:rsid w:val="000005D9"/>
    <w:rsid w:val="000008AF"/>
    <w:rsid w:val="000014FF"/>
    <w:rsid w:val="00002459"/>
    <w:rsid w:val="00002535"/>
    <w:rsid w:val="00002827"/>
    <w:rsid w:val="000028E9"/>
    <w:rsid w:val="0000298A"/>
    <w:rsid w:val="00002E24"/>
    <w:rsid w:val="0000309F"/>
    <w:rsid w:val="0000355A"/>
    <w:rsid w:val="00003657"/>
    <w:rsid w:val="00003667"/>
    <w:rsid w:val="0000382E"/>
    <w:rsid w:val="00003917"/>
    <w:rsid w:val="00004B52"/>
    <w:rsid w:val="00004C37"/>
    <w:rsid w:val="000051FD"/>
    <w:rsid w:val="00005F5A"/>
    <w:rsid w:val="0000653B"/>
    <w:rsid w:val="00006757"/>
    <w:rsid w:val="00006BD0"/>
    <w:rsid w:val="000075BD"/>
    <w:rsid w:val="00007835"/>
    <w:rsid w:val="00007DB1"/>
    <w:rsid w:val="0001000F"/>
    <w:rsid w:val="000110A4"/>
    <w:rsid w:val="00011314"/>
    <w:rsid w:val="00011591"/>
    <w:rsid w:val="00012351"/>
    <w:rsid w:val="00012854"/>
    <w:rsid w:val="0001395B"/>
    <w:rsid w:val="000145B1"/>
    <w:rsid w:val="00014C12"/>
    <w:rsid w:val="00015227"/>
    <w:rsid w:val="00015333"/>
    <w:rsid w:val="0001548B"/>
    <w:rsid w:val="00015524"/>
    <w:rsid w:val="00015735"/>
    <w:rsid w:val="00015C0D"/>
    <w:rsid w:val="000166E8"/>
    <w:rsid w:val="00016BA2"/>
    <w:rsid w:val="000171BC"/>
    <w:rsid w:val="00020094"/>
    <w:rsid w:val="0002147E"/>
    <w:rsid w:val="000218AB"/>
    <w:rsid w:val="00021FCB"/>
    <w:rsid w:val="000222D5"/>
    <w:rsid w:val="000224E2"/>
    <w:rsid w:val="0002305C"/>
    <w:rsid w:val="00023187"/>
    <w:rsid w:val="00024799"/>
    <w:rsid w:val="000255CD"/>
    <w:rsid w:val="00025608"/>
    <w:rsid w:val="000259E1"/>
    <w:rsid w:val="00025D68"/>
    <w:rsid w:val="00026CC7"/>
    <w:rsid w:val="00027A54"/>
    <w:rsid w:val="000301C7"/>
    <w:rsid w:val="00030888"/>
    <w:rsid w:val="00030F77"/>
    <w:rsid w:val="00031955"/>
    <w:rsid w:val="000323B4"/>
    <w:rsid w:val="00032C17"/>
    <w:rsid w:val="00032DE2"/>
    <w:rsid w:val="000332AD"/>
    <w:rsid w:val="00033356"/>
    <w:rsid w:val="00033AD4"/>
    <w:rsid w:val="00033FB0"/>
    <w:rsid w:val="0003463C"/>
    <w:rsid w:val="000346F4"/>
    <w:rsid w:val="00035762"/>
    <w:rsid w:val="000359DE"/>
    <w:rsid w:val="00035A43"/>
    <w:rsid w:val="00035A9A"/>
    <w:rsid w:val="00036228"/>
    <w:rsid w:val="0003654C"/>
    <w:rsid w:val="00036551"/>
    <w:rsid w:val="00036F11"/>
    <w:rsid w:val="00036FD8"/>
    <w:rsid w:val="000404C0"/>
    <w:rsid w:val="0004092B"/>
    <w:rsid w:val="00040C8E"/>
    <w:rsid w:val="000410C9"/>
    <w:rsid w:val="000416FA"/>
    <w:rsid w:val="00041B30"/>
    <w:rsid w:val="00041C43"/>
    <w:rsid w:val="00041D3B"/>
    <w:rsid w:val="00042E5D"/>
    <w:rsid w:val="00042E66"/>
    <w:rsid w:val="00043519"/>
    <w:rsid w:val="00043A05"/>
    <w:rsid w:val="00044B22"/>
    <w:rsid w:val="00044EA9"/>
    <w:rsid w:val="00045128"/>
    <w:rsid w:val="000451AC"/>
    <w:rsid w:val="000461C5"/>
    <w:rsid w:val="000461E4"/>
    <w:rsid w:val="000469DB"/>
    <w:rsid w:val="00046B7C"/>
    <w:rsid w:val="00046D65"/>
    <w:rsid w:val="000473F5"/>
    <w:rsid w:val="00047C2F"/>
    <w:rsid w:val="00047D75"/>
    <w:rsid w:val="00047F71"/>
    <w:rsid w:val="000500A4"/>
    <w:rsid w:val="00050F66"/>
    <w:rsid w:val="0005114A"/>
    <w:rsid w:val="000515CC"/>
    <w:rsid w:val="000519A9"/>
    <w:rsid w:val="00051A42"/>
    <w:rsid w:val="00052274"/>
    <w:rsid w:val="00052796"/>
    <w:rsid w:val="0005283F"/>
    <w:rsid w:val="00052FED"/>
    <w:rsid w:val="000536AE"/>
    <w:rsid w:val="000537D0"/>
    <w:rsid w:val="00053933"/>
    <w:rsid w:val="00053CCE"/>
    <w:rsid w:val="00053D71"/>
    <w:rsid w:val="00053D8C"/>
    <w:rsid w:val="00054671"/>
    <w:rsid w:val="00054C6D"/>
    <w:rsid w:val="000550B3"/>
    <w:rsid w:val="00055148"/>
    <w:rsid w:val="000573C1"/>
    <w:rsid w:val="000574A1"/>
    <w:rsid w:val="000578E4"/>
    <w:rsid w:val="00057A7E"/>
    <w:rsid w:val="00057F1F"/>
    <w:rsid w:val="00060030"/>
    <w:rsid w:val="000601CF"/>
    <w:rsid w:val="00060538"/>
    <w:rsid w:val="00060545"/>
    <w:rsid w:val="000610F3"/>
    <w:rsid w:val="00061327"/>
    <w:rsid w:val="000614FF"/>
    <w:rsid w:val="000619AA"/>
    <w:rsid w:val="00061A9A"/>
    <w:rsid w:val="00061EBF"/>
    <w:rsid w:val="000620CD"/>
    <w:rsid w:val="00062238"/>
    <w:rsid w:val="0006249A"/>
    <w:rsid w:val="0006395F"/>
    <w:rsid w:val="00063F46"/>
    <w:rsid w:val="00064293"/>
    <w:rsid w:val="000646D5"/>
    <w:rsid w:val="00064BE3"/>
    <w:rsid w:val="0006523C"/>
    <w:rsid w:val="000653E3"/>
    <w:rsid w:val="00065428"/>
    <w:rsid w:val="00065B0A"/>
    <w:rsid w:val="000661A9"/>
    <w:rsid w:val="000665F7"/>
    <w:rsid w:val="00066604"/>
    <w:rsid w:val="000672A1"/>
    <w:rsid w:val="00067617"/>
    <w:rsid w:val="00070453"/>
    <w:rsid w:val="00070D9A"/>
    <w:rsid w:val="00071071"/>
    <w:rsid w:val="000713AF"/>
    <w:rsid w:val="000713EB"/>
    <w:rsid w:val="000721DB"/>
    <w:rsid w:val="0007285E"/>
    <w:rsid w:val="000728BC"/>
    <w:rsid w:val="000729A9"/>
    <w:rsid w:val="00072A68"/>
    <w:rsid w:val="00072D32"/>
    <w:rsid w:val="0007306F"/>
    <w:rsid w:val="00073CCC"/>
    <w:rsid w:val="000742AC"/>
    <w:rsid w:val="00074DD8"/>
    <w:rsid w:val="00074F7F"/>
    <w:rsid w:val="00074FBD"/>
    <w:rsid w:val="00075C1D"/>
    <w:rsid w:val="0007621C"/>
    <w:rsid w:val="000769CF"/>
    <w:rsid w:val="0007710E"/>
    <w:rsid w:val="000774CF"/>
    <w:rsid w:val="0007798F"/>
    <w:rsid w:val="00081621"/>
    <w:rsid w:val="0008254C"/>
    <w:rsid w:val="00082F6C"/>
    <w:rsid w:val="000832BB"/>
    <w:rsid w:val="000832C9"/>
    <w:rsid w:val="0008338B"/>
    <w:rsid w:val="0008416E"/>
    <w:rsid w:val="00084A5E"/>
    <w:rsid w:val="000853E4"/>
    <w:rsid w:val="00085825"/>
    <w:rsid w:val="00085989"/>
    <w:rsid w:val="00085F42"/>
    <w:rsid w:val="000860D9"/>
    <w:rsid w:val="00086185"/>
    <w:rsid w:val="000863C8"/>
    <w:rsid w:val="000865B6"/>
    <w:rsid w:val="00086917"/>
    <w:rsid w:val="00086C31"/>
    <w:rsid w:val="00086DA6"/>
    <w:rsid w:val="00086DAA"/>
    <w:rsid w:val="00086EF8"/>
    <w:rsid w:val="0009086F"/>
    <w:rsid w:val="00090B87"/>
    <w:rsid w:val="00090CCE"/>
    <w:rsid w:val="00090D1F"/>
    <w:rsid w:val="00090D70"/>
    <w:rsid w:val="00090F78"/>
    <w:rsid w:val="00091587"/>
    <w:rsid w:val="00091D2A"/>
    <w:rsid w:val="00092B36"/>
    <w:rsid w:val="00092F26"/>
    <w:rsid w:val="00092F8E"/>
    <w:rsid w:val="000931C4"/>
    <w:rsid w:val="000939F1"/>
    <w:rsid w:val="00093CF1"/>
    <w:rsid w:val="00094805"/>
    <w:rsid w:val="00094CC9"/>
    <w:rsid w:val="00094CD4"/>
    <w:rsid w:val="0009539C"/>
    <w:rsid w:val="000954BD"/>
    <w:rsid w:val="000954C8"/>
    <w:rsid w:val="00095C00"/>
    <w:rsid w:val="000961A4"/>
    <w:rsid w:val="00096355"/>
    <w:rsid w:val="00096488"/>
    <w:rsid w:val="00097580"/>
    <w:rsid w:val="000978E3"/>
    <w:rsid w:val="00097DA0"/>
    <w:rsid w:val="00097E58"/>
    <w:rsid w:val="00097E5F"/>
    <w:rsid w:val="000A040E"/>
    <w:rsid w:val="000A0553"/>
    <w:rsid w:val="000A172F"/>
    <w:rsid w:val="000A180E"/>
    <w:rsid w:val="000A1C49"/>
    <w:rsid w:val="000A1E40"/>
    <w:rsid w:val="000A26CB"/>
    <w:rsid w:val="000A2AAB"/>
    <w:rsid w:val="000A30EA"/>
    <w:rsid w:val="000A40C4"/>
    <w:rsid w:val="000A432C"/>
    <w:rsid w:val="000A4506"/>
    <w:rsid w:val="000A45C1"/>
    <w:rsid w:val="000A4781"/>
    <w:rsid w:val="000A4FAA"/>
    <w:rsid w:val="000A590A"/>
    <w:rsid w:val="000A6597"/>
    <w:rsid w:val="000A6A30"/>
    <w:rsid w:val="000A729A"/>
    <w:rsid w:val="000A746B"/>
    <w:rsid w:val="000A748A"/>
    <w:rsid w:val="000A798C"/>
    <w:rsid w:val="000A7C96"/>
    <w:rsid w:val="000A7FA4"/>
    <w:rsid w:val="000B13A0"/>
    <w:rsid w:val="000B1EBC"/>
    <w:rsid w:val="000B2141"/>
    <w:rsid w:val="000B220B"/>
    <w:rsid w:val="000B25F3"/>
    <w:rsid w:val="000B287A"/>
    <w:rsid w:val="000B2CDA"/>
    <w:rsid w:val="000B2DCA"/>
    <w:rsid w:val="000B3157"/>
    <w:rsid w:val="000B31F8"/>
    <w:rsid w:val="000B42CA"/>
    <w:rsid w:val="000B4DA9"/>
    <w:rsid w:val="000B4F3B"/>
    <w:rsid w:val="000B54E5"/>
    <w:rsid w:val="000B5AEC"/>
    <w:rsid w:val="000B67AD"/>
    <w:rsid w:val="000B694B"/>
    <w:rsid w:val="000B6AD9"/>
    <w:rsid w:val="000B7D8A"/>
    <w:rsid w:val="000B7FB5"/>
    <w:rsid w:val="000C0329"/>
    <w:rsid w:val="000C1436"/>
    <w:rsid w:val="000C19BF"/>
    <w:rsid w:val="000C1A32"/>
    <w:rsid w:val="000C28C1"/>
    <w:rsid w:val="000C3340"/>
    <w:rsid w:val="000C347E"/>
    <w:rsid w:val="000C3991"/>
    <w:rsid w:val="000C3B67"/>
    <w:rsid w:val="000C4074"/>
    <w:rsid w:val="000C4208"/>
    <w:rsid w:val="000C47EE"/>
    <w:rsid w:val="000C48D0"/>
    <w:rsid w:val="000C4D0B"/>
    <w:rsid w:val="000C53AF"/>
    <w:rsid w:val="000C56F5"/>
    <w:rsid w:val="000C58A0"/>
    <w:rsid w:val="000C5A12"/>
    <w:rsid w:val="000C5BA6"/>
    <w:rsid w:val="000C6284"/>
    <w:rsid w:val="000C674A"/>
    <w:rsid w:val="000C6A4F"/>
    <w:rsid w:val="000C6CF6"/>
    <w:rsid w:val="000C77F2"/>
    <w:rsid w:val="000C7BC9"/>
    <w:rsid w:val="000D02A1"/>
    <w:rsid w:val="000D047B"/>
    <w:rsid w:val="000D09D9"/>
    <w:rsid w:val="000D0C4B"/>
    <w:rsid w:val="000D0F05"/>
    <w:rsid w:val="000D1533"/>
    <w:rsid w:val="000D1FAA"/>
    <w:rsid w:val="000D2B68"/>
    <w:rsid w:val="000D314D"/>
    <w:rsid w:val="000D3870"/>
    <w:rsid w:val="000D39B8"/>
    <w:rsid w:val="000D3A6F"/>
    <w:rsid w:val="000D3BDA"/>
    <w:rsid w:val="000D3F53"/>
    <w:rsid w:val="000D422B"/>
    <w:rsid w:val="000D4B79"/>
    <w:rsid w:val="000D58FF"/>
    <w:rsid w:val="000D5BB5"/>
    <w:rsid w:val="000D5CAC"/>
    <w:rsid w:val="000D5D48"/>
    <w:rsid w:val="000D6373"/>
    <w:rsid w:val="000D7447"/>
    <w:rsid w:val="000D7843"/>
    <w:rsid w:val="000D7FEF"/>
    <w:rsid w:val="000E01A5"/>
    <w:rsid w:val="000E0C89"/>
    <w:rsid w:val="000E1449"/>
    <w:rsid w:val="000E1A8A"/>
    <w:rsid w:val="000E245F"/>
    <w:rsid w:val="000E2840"/>
    <w:rsid w:val="000E2886"/>
    <w:rsid w:val="000E2D37"/>
    <w:rsid w:val="000E2ED6"/>
    <w:rsid w:val="000E41B6"/>
    <w:rsid w:val="000E42F3"/>
    <w:rsid w:val="000E43E4"/>
    <w:rsid w:val="000E440E"/>
    <w:rsid w:val="000E4B58"/>
    <w:rsid w:val="000E4CF7"/>
    <w:rsid w:val="000E4E17"/>
    <w:rsid w:val="000E4FDA"/>
    <w:rsid w:val="000E5793"/>
    <w:rsid w:val="000E5992"/>
    <w:rsid w:val="000E626C"/>
    <w:rsid w:val="000E6FC0"/>
    <w:rsid w:val="000E740D"/>
    <w:rsid w:val="000F0FF6"/>
    <w:rsid w:val="000F10EC"/>
    <w:rsid w:val="000F1603"/>
    <w:rsid w:val="000F1CA0"/>
    <w:rsid w:val="000F1FA4"/>
    <w:rsid w:val="000F2605"/>
    <w:rsid w:val="000F2F8F"/>
    <w:rsid w:val="000F34DF"/>
    <w:rsid w:val="000F3E0E"/>
    <w:rsid w:val="000F3EDC"/>
    <w:rsid w:val="000F4531"/>
    <w:rsid w:val="000F4968"/>
    <w:rsid w:val="000F4C42"/>
    <w:rsid w:val="000F4DD2"/>
    <w:rsid w:val="000F5510"/>
    <w:rsid w:val="000F5A1A"/>
    <w:rsid w:val="000F5DEE"/>
    <w:rsid w:val="000F5F8D"/>
    <w:rsid w:val="000F5F98"/>
    <w:rsid w:val="000F6869"/>
    <w:rsid w:val="000F6C46"/>
    <w:rsid w:val="000F6E6C"/>
    <w:rsid w:val="000F7104"/>
    <w:rsid w:val="001010CB"/>
    <w:rsid w:val="00101AAB"/>
    <w:rsid w:val="00101EA4"/>
    <w:rsid w:val="00102003"/>
    <w:rsid w:val="00102084"/>
    <w:rsid w:val="00103062"/>
    <w:rsid w:val="00103232"/>
    <w:rsid w:val="00103612"/>
    <w:rsid w:val="00103CE9"/>
    <w:rsid w:val="0010459D"/>
    <w:rsid w:val="001049EC"/>
    <w:rsid w:val="001050D5"/>
    <w:rsid w:val="00105362"/>
    <w:rsid w:val="00105E70"/>
    <w:rsid w:val="00105F37"/>
    <w:rsid w:val="00106461"/>
    <w:rsid w:val="00106A74"/>
    <w:rsid w:val="00106DAA"/>
    <w:rsid w:val="00107129"/>
    <w:rsid w:val="00107217"/>
    <w:rsid w:val="00107304"/>
    <w:rsid w:val="001076CB"/>
    <w:rsid w:val="0011067A"/>
    <w:rsid w:val="001108A8"/>
    <w:rsid w:val="001118B2"/>
    <w:rsid w:val="00112709"/>
    <w:rsid w:val="001132E3"/>
    <w:rsid w:val="001135CC"/>
    <w:rsid w:val="00114575"/>
    <w:rsid w:val="00114CA3"/>
    <w:rsid w:val="0011548E"/>
    <w:rsid w:val="00115A59"/>
    <w:rsid w:val="00116612"/>
    <w:rsid w:val="0011668B"/>
    <w:rsid w:val="001168EE"/>
    <w:rsid w:val="00116C6F"/>
    <w:rsid w:val="00116D14"/>
    <w:rsid w:val="00117098"/>
    <w:rsid w:val="0011715E"/>
    <w:rsid w:val="00117586"/>
    <w:rsid w:val="00117971"/>
    <w:rsid w:val="00120195"/>
    <w:rsid w:val="001202D1"/>
    <w:rsid w:val="00120FC1"/>
    <w:rsid w:val="001221F9"/>
    <w:rsid w:val="00122C35"/>
    <w:rsid w:val="00123905"/>
    <w:rsid w:val="00124524"/>
    <w:rsid w:val="001250B6"/>
    <w:rsid w:val="001251A0"/>
    <w:rsid w:val="00125BA8"/>
    <w:rsid w:val="00125F2A"/>
    <w:rsid w:val="00126099"/>
    <w:rsid w:val="001264C3"/>
    <w:rsid w:val="001266DE"/>
    <w:rsid w:val="00126B91"/>
    <w:rsid w:val="00126FDB"/>
    <w:rsid w:val="001270EE"/>
    <w:rsid w:val="00127450"/>
    <w:rsid w:val="00127604"/>
    <w:rsid w:val="00127F6A"/>
    <w:rsid w:val="001316C9"/>
    <w:rsid w:val="001324EA"/>
    <w:rsid w:val="00132668"/>
    <w:rsid w:val="00133136"/>
    <w:rsid w:val="00133AB4"/>
    <w:rsid w:val="00134012"/>
    <w:rsid w:val="001344A8"/>
    <w:rsid w:val="001346D4"/>
    <w:rsid w:val="0013495C"/>
    <w:rsid w:val="00134A0E"/>
    <w:rsid w:val="0013520A"/>
    <w:rsid w:val="001352C5"/>
    <w:rsid w:val="001360C6"/>
    <w:rsid w:val="00136CC2"/>
    <w:rsid w:val="001370DE"/>
    <w:rsid w:val="0013714B"/>
    <w:rsid w:val="001377E4"/>
    <w:rsid w:val="0013793B"/>
    <w:rsid w:val="00137ED4"/>
    <w:rsid w:val="00137F71"/>
    <w:rsid w:val="00137FF3"/>
    <w:rsid w:val="0014025D"/>
    <w:rsid w:val="00140A5D"/>
    <w:rsid w:val="0014197D"/>
    <w:rsid w:val="00141FE5"/>
    <w:rsid w:val="00142555"/>
    <w:rsid w:val="001427F9"/>
    <w:rsid w:val="00142B94"/>
    <w:rsid w:val="00142DBA"/>
    <w:rsid w:val="001435ED"/>
    <w:rsid w:val="00144000"/>
    <w:rsid w:val="0014463A"/>
    <w:rsid w:val="0014472B"/>
    <w:rsid w:val="00144BF3"/>
    <w:rsid w:val="00146064"/>
    <w:rsid w:val="001460E6"/>
    <w:rsid w:val="001461C1"/>
    <w:rsid w:val="00146308"/>
    <w:rsid w:val="001466BE"/>
    <w:rsid w:val="001472D5"/>
    <w:rsid w:val="001474B2"/>
    <w:rsid w:val="00147578"/>
    <w:rsid w:val="00147968"/>
    <w:rsid w:val="00147FD8"/>
    <w:rsid w:val="0015021D"/>
    <w:rsid w:val="001504EB"/>
    <w:rsid w:val="001507D2"/>
    <w:rsid w:val="00151DF7"/>
    <w:rsid w:val="00152236"/>
    <w:rsid w:val="00152811"/>
    <w:rsid w:val="00152E73"/>
    <w:rsid w:val="00152EEE"/>
    <w:rsid w:val="00153249"/>
    <w:rsid w:val="00153301"/>
    <w:rsid w:val="00153326"/>
    <w:rsid w:val="00153484"/>
    <w:rsid w:val="0015391F"/>
    <w:rsid w:val="00153CD3"/>
    <w:rsid w:val="00153FEA"/>
    <w:rsid w:val="0015520D"/>
    <w:rsid w:val="00156708"/>
    <w:rsid w:val="00156A5B"/>
    <w:rsid w:val="00156AA4"/>
    <w:rsid w:val="00156BB1"/>
    <w:rsid w:val="00157BD9"/>
    <w:rsid w:val="00157E3F"/>
    <w:rsid w:val="00160172"/>
    <w:rsid w:val="001604AF"/>
    <w:rsid w:val="00160CB4"/>
    <w:rsid w:val="001610C5"/>
    <w:rsid w:val="001617D1"/>
    <w:rsid w:val="00161C20"/>
    <w:rsid w:val="0016316B"/>
    <w:rsid w:val="001633A7"/>
    <w:rsid w:val="00163839"/>
    <w:rsid w:val="00163F3B"/>
    <w:rsid w:val="00163F47"/>
    <w:rsid w:val="00163F77"/>
    <w:rsid w:val="001642E1"/>
    <w:rsid w:val="00164E6E"/>
    <w:rsid w:val="00164EB7"/>
    <w:rsid w:val="00165384"/>
    <w:rsid w:val="00165479"/>
    <w:rsid w:val="001658A3"/>
    <w:rsid w:val="001659DA"/>
    <w:rsid w:val="00166379"/>
    <w:rsid w:val="001667E4"/>
    <w:rsid w:val="0016699F"/>
    <w:rsid w:val="00166BE2"/>
    <w:rsid w:val="001675F9"/>
    <w:rsid w:val="00167F94"/>
    <w:rsid w:val="001708DA"/>
    <w:rsid w:val="00171108"/>
    <w:rsid w:val="001712B7"/>
    <w:rsid w:val="0017142D"/>
    <w:rsid w:val="0017205E"/>
    <w:rsid w:val="00172502"/>
    <w:rsid w:val="0017274D"/>
    <w:rsid w:val="001729B4"/>
    <w:rsid w:val="00172BD5"/>
    <w:rsid w:val="00173FDA"/>
    <w:rsid w:val="00174EFD"/>
    <w:rsid w:val="00175A07"/>
    <w:rsid w:val="0017612D"/>
    <w:rsid w:val="001762B6"/>
    <w:rsid w:val="0017660C"/>
    <w:rsid w:val="00176ACB"/>
    <w:rsid w:val="00176B86"/>
    <w:rsid w:val="001772D6"/>
    <w:rsid w:val="0017750A"/>
    <w:rsid w:val="00177B72"/>
    <w:rsid w:val="0018004E"/>
    <w:rsid w:val="00180435"/>
    <w:rsid w:val="00180451"/>
    <w:rsid w:val="0018110F"/>
    <w:rsid w:val="00181207"/>
    <w:rsid w:val="00181E9F"/>
    <w:rsid w:val="00182BD3"/>
    <w:rsid w:val="00182F38"/>
    <w:rsid w:val="00183335"/>
    <w:rsid w:val="0018355C"/>
    <w:rsid w:val="001841D5"/>
    <w:rsid w:val="00184C6D"/>
    <w:rsid w:val="00185CC8"/>
    <w:rsid w:val="001861EE"/>
    <w:rsid w:val="00186433"/>
    <w:rsid w:val="00186D26"/>
    <w:rsid w:val="001874C4"/>
    <w:rsid w:val="001879EA"/>
    <w:rsid w:val="001918BB"/>
    <w:rsid w:val="00191B63"/>
    <w:rsid w:val="001920A8"/>
    <w:rsid w:val="00192296"/>
    <w:rsid w:val="00192385"/>
    <w:rsid w:val="001926B9"/>
    <w:rsid w:val="00192DCE"/>
    <w:rsid w:val="00192FE2"/>
    <w:rsid w:val="00193E66"/>
    <w:rsid w:val="0019417C"/>
    <w:rsid w:val="001953C8"/>
    <w:rsid w:val="00195B05"/>
    <w:rsid w:val="00195BA7"/>
    <w:rsid w:val="00195E40"/>
    <w:rsid w:val="0019643F"/>
    <w:rsid w:val="001964A8"/>
    <w:rsid w:val="001964DE"/>
    <w:rsid w:val="001964E8"/>
    <w:rsid w:val="001968C0"/>
    <w:rsid w:val="001973D0"/>
    <w:rsid w:val="00197ABE"/>
    <w:rsid w:val="00197BDC"/>
    <w:rsid w:val="00197D8D"/>
    <w:rsid w:val="001A086D"/>
    <w:rsid w:val="001A1DEB"/>
    <w:rsid w:val="001A21B5"/>
    <w:rsid w:val="001A3577"/>
    <w:rsid w:val="001A3949"/>
    <w:rsid w:val="001A3CA8"/>
    <w:rsid w:val="001A4119"/>
    <w:rsid w:val="001A4379"/>
    <w:rsid w:val="001A4A01"/>
    <w:rsid w:val="001A522C"/>
    <w:rsid w:val="001A5803"/>
    <w:rsid w:val="001A590C"/>
    <w:rsid w:val="001A60F5"/>
    <w:rsid w:val="001A698A"/>
    <w:rsid w:val="001A6C6A"/>
    <w:rsid w:val="001A72BB"/>
    <w:rsid w:val="001A762E"/>
    <w:rsid w:val="001A7B81"/>
    <w:rsid w:val="001A7F1F"/>
    <w:rsid w:val="001B04A5"/>
    <w:rsid w:val="001B0D93"/>
    <w:rsid w:val="001B0EFA"/>
    <w:rsid w:val="001B1CC2"/>
    <w:rsid w:val="001B1FF9"/>
    <w:rsid w:val="001B2531"/>
    <w:rsid w:val="001B2674"/>
    <w:rsid w:val="001B297A"/>
    <w:rsid w:val="001B2D49"/>
    <w:rsid w:val="001B2ECA"/>
    <w:rsid w:val="001B33AB"/>
    <w:rsid w:val="001B34D1"/>
    <w:rsid w:val="001B37C3"/>
    <w:rsid w:val="001B5524"/>
    <w:rsid w:val="001B584E"/>
    <w:rsid w:val="001B62D7"/>
    <w:rsid w:val="001B6AB6"/>
    <w:rsid w:val="001B6ECE"/>
    <w:rsid w:val="001B704F"/>
    <w:rsid w:val="001C0518"/>
    <w:rsid w:val="001C09AA"/>
    <w:rsid w:val="001C1865"/>
    <w:rsid w:val="001C186B"/>
    <w:rsid w:val="001C2691"/>
    <w:rsid w:val="001C3090"/>
    <w:rsid w:val="001C331F"/>
    <w:rsid w:val="001C34F0"/>
    <w:rsid w:val="001C3AE7"/>
    <w:rsid w:val="001C42A6"/>
    <w:rsid w:val="001C4507"/>
    <w:rsid w:val="001C4A16"/>
    <w:rsid w:val="001C6587"/>
    <w:rsid w:val="001C689A"/>
    <w:rsid w:val="001C6ED2"/>
    <w:rsid w:val="001C6F3F"/>
    <w:rsid w:val="001C7120"/>
    <w:rsid w:val="001C7628"/>
    <w:rsid w:val="001D0718"/>
    <w:rsid w:val="001D09B1"/>
    <w:rsid w:val="001D0AAC"/>
    <w:rsid w:val="001D0DBD"/>
    <w:rsid w:val="001D102E"/>
    <w:rsid w:val="001D1AA5"/>
    <w:rsid w:val="001D1D17"/>
    <w:rsid w:val="001D1F6F"/>
    <w:rsid w:val="001D2ED3"/>
    <w:rsid w:val="001D2F7D"/>
    <w:rsid w:val="001D315E"/>
    <w:rsid w:val="001D348C"/>
    <w:rsid w:val="001D37A2"/>
    <w:rsid w:val="001D38BE"/>
    <w:rsid w:val="001D3D54"/>
    <w:rsid w:val="001D5966"/>
    <w:rsid w:val="001D5D51"/>
    <w:rsid w:val="001D5F42"/>
    <w:rsid w:val="001D611E"/>
    <w:rsid w:val="001D63E9"/>
    <w:rsid w:val="001D706C"/>
    <w:rsid w:val="001E0665"/>
    <w:rsid w:val="001E0F22"/>
    <w:rsid w:val="001E1593"/>
    <w:rsid w:val="001E178F"/>
    <w:rsid w:val="001E1BD2"/>
    <w:rsid w:val="001E1D95"/>
    <w:rsid w:val="001E2A88"/>
    <w:rsid w:val="001E2BA6"/>
    <w:rsid w:val="001E2C9A"/>
    <w:rsid w:val="001E2F72"/>
    <w:rsid w:val="001E31E1"/>
    <w:rsid w:val="001E3C4B"/>
    <w:rsid w:val="001E3FF7"/>
    <w:rsid w:val="001E4421"/>
    <w:rsid w:val="001E502C"/>
    <w:rsid w:val="001E52AE"/>
    <w:rsid w:val="001E5DB3"/>
    <w:rsid w:val="001E66D0"/>
    <w:rsid w:val="001E67C0"/>
    <w:rsid w:val="001E6AF7"/>
    <w:rsid w:val="001E74C5"/>
    <w:rsid w:val="001E7AF8"/>
    <w:rsid w:val="001E7F0B"/>
    <w:rsid w:val="001F12C3"/>
    <w:rsid w:val="001F1AA7"/>
    <w:rsid w:val="001F278C"/>
    <w:rsid w:val="001F2AED"/>
    <w:rsid w:val="001F2DEC"/>
    <w:rsid w:val="001F390B"/>
    <w:rsid w:val="001F3DA1"/>
    <w:rsid w:val="001F3E0E"/>
    <w:rsid w:val="001F3F3A"/>
    <w:rsid w:val="001F42EB"/>
    <w:rsid w:val="001F48E4"/>
    <w:rsid w:val="001F5C18"/>
    <w:rsid w:val="001F6102"/>
    <w:rsid w:val="001F746A"/>
    <w:rsid w:val="001F755D"/>
    <w:rsid w:val="001F7778"/>
    <w:rsid w:val="001F7CE1"/>
    <w:rsid w:val="0020013E"/>
    <w:rsid w:val="00200CC5"/>
    <w:rsid w:val="00200FD5"/>
    <w:rsid w:val="00201205"/>
    <w:rsid w:val="0020122F"/>
    <w:rsid w:val="00201433"/>
    <w:rsid w:val="002015E8"/>
    <w:rsid w:val="00202A7C"/>
    <w:rsid w:val="00202E33"/>
    <w:rsid w:val="00203B27"/>
    <w:rsid w:val="00203B6B"/>
    <w:rsid w:val="00203E1B"/>
    <w:rsid w:val="00204EE8"/>
    <w:rsid w:val="0020535F"/>
    <w:rsid w:val="0020586B"/>
    <w:rsid w:val="00205B6B"/>
    <w:rsid w:val="00205EEF"/>
    <w:rsid w:val="00205FE0"/>
    <w:rsid w:val="00206000"/>
    <w:rsid w:val="002077EC"/>
    <w:rsid w:val="00211CBE"/>
    <w:rsid w:val="00212192"/>
    <w:rsid w:val="0021231A"/>
    <w:rsid w:val="00212327"/>
    <w:rsid w:val="00212FA0"/>
    <w:rsid w:val="00213463"/>
    <w:rsid w:val="002135BB"/>
    <w:rsid w:val="00213D37"/>
    <w:rsid w:val="00214501"/>
    <w:rsid w:val="0021464D"/>
    <w:rsid w:val="002148AB"/>
    <w:rsid w:val="002148D2"/>
    <w:rsid w:val="002156C5"/>
    <w:rsid w:val="00215847"/>
    <w:rsid w:val="00215C72"/>
    <w:rsid w:val="00217869"/>
    <w:rsid w:val="002178C3"/>
    <w:rsid w:val="0022013D"/>
    <w:rsid w:val="00220141"/>
    <w:rsid w:val="0022045A"/>
    <w:rsid w:val="0022094A"/>
    <w:rsid w:val="002209C8"/>
    <w:rsid w:val="002210B2"/>
    <w:rsid w:val="002213F5"/>
    <w:rsid w:val="002214A8"/>
    <w:rsid w:val="0022159E"/>
    <w:rsid w:val="00222EA0"/>
    <w:rsid w:val="00224161"/>
    <w:rsid w:val="00224521"/>
    <w:rsid w:val="00225A12"/>
    <w:rsid w:val="002260B1"/>
    <w:rsid w:val="0022778A"/>
    <w:rsid w:val="00227B62"/>
    <w:rsid w:val="0023061E"/>
    <w:rsid w:val="00230E5E"/>
    <w:rsid w:val="00231BB5"/>
    <w:rsid w:val="00231DE5"/>
    <w:rsid w:val="00232375"/>
    <w:rsid w:val="002324BB"/>
    <w:rsid w:val="0023321E"/>
    <w:rsid w:val="00233427"/>
    <w:rsid w:val="0023348E"/>
    <w:rsid w:val="00234346"/>
    <w:rsid w:val="00234347"/>
    <w:rsid w:val="002348B1"/>
    <w:rsid w:val="00234991"/>
    <w:rsid w:val="00234E49"/>
    <w:rsid w:val="002362EF"/>
    <w:rsid w:val="002364BC"/>
    <w:rsid w:val="00236FA1"/>
    <w:rsid w:val="00237024"/>
    <w:rsid w:val="00241E52"/>
    <w:rsid w:val="00242105"/>
    <w:rsid w:val="002431DF"/>
    <w:rsid w:val="00243884"/>
    <w:rsid w:val="0024390C"/>
    <w:rsid w:val="00243EB0"/>
    <w:rsid w:val="0024449A"/>
    <w:rsid w:val="0024486D"/>
    <w:rsid w:val="00244B37"/>
    <w:rsid w:val="00245102"/>
    <w:rsid w:val="002451EE"/>
    <w:rsid w:val="00245D0C"/>
    <w:rsid w:val="002467D3"/>
    <w:rsid w:val="0024687F"/>
    <w:rsid w:val="0024704A"/>
    <w:rsid w:val="00247462"/>
    <w:rsid w:val="00247482"/>
    <w:rsid w:val="00250674"/>
    <w:rsid w:val="00250BA8"/>
    <w:rsid w:val="00250E6F"/>
    <w:rsid w:val="00251626"/>
    <w:rsid w:val="002519B5"/>
    <w:rsid w:val="002519C0"/>
    <w:rsid w:val="00251B6E"/>
    <w:rsid w:val="00251F0B"/>
    <w:rsid w:val="002521FA"/>
    <w:rsid w:val="00252FFF"/>
    <w:rsid w:val="0025307A"/>
    <w:rsid w:val="0025352E"/>
    <w:rsid w:val="00254058"/>
    <w:rsid w:val="002547B3"/>
    <w:rsid w:val="002548AB"/>
    <w:rsid w:val="002550CD"/>
    <w:rsid w:val="002555E5"/>
    <w:rsid w:val="00255F37"/>
    <w:rsid w:val="00256784"/>
    <w:rsid w:val="00256E0D"/>
    <w:rsid w:val="0025727F"/>
    <w:rsid w:val="002573D9"/>
    <w:rsid w:val="00260213"/>
    <w:rsid w:val="00260C52"/>
    <w:rsid w:val="00260CF4"/>
    <w:rsid w:val="00262A31"/>
    <w:rsid w:val="00262ACE"/>
    <w:rsid w:val="00262D95"/>
    <w:rsid w:val="00263097"/>
    <w:rsid w:val="00263167"/>
    <w:rsid w:val="00263228"/>
    <w:rsid w:val="00263CEC"/>
    <w:rsid w:val="0026411D"/>
    <w:rsid w:val="00264D22"/>
    <w:rsid w:val="002650EA"/>
    <w:rsid w:val="00265479"/>
    <w:rsid w:val="002654B4"/>
    <w:rsid w:val="00265B2E"/>
    <w:rsid w:val="002660A4"/>
    <w:rsid w:val="00266A4D"/>
    <w:rsid w:val="00266BE7"/>
    <w:rsid w:val="00266E87"/>
    <w:rsid w:val="00267647"/>
    <w:rsid w:val="0026791B"/>
    <w:rsid w:val="00267C34"/>
    <w:rsid w:val="00267F36"/>
    <w:rsid w:val="002719DA"/>
    <w:rsid w:val="00271A72"/>
    <w:rsid w:val="00271D7B"/>
    <w:rsid w:val="002724B9"/>
    <w:rsid w:val="00272C79"/>
    <w:rsid w:val="00272CD2"/>
    <w:rsid w:val="00273261"/>
    <w:rsid w:val="00273E6D"/>
    <w:rsid w:val="00274C4B"/>
    <w:rsid w:val="0027508F"/>
    <w:rsid w:val="00275824"/>
    <w:rsid w:val="00275C2D"/>
    <w:rsid w:val="00276D93"/>
    <w:rsid w:val="0027715D"/>
    <w:rsid w:val="00277728"/>
    <w:rsid w:val="0027794E"/>
    <w:rsid w:val="00277997"/>
    <w:rsid w:val="00277A18"/>
    <w:rsid w:val="00277D86"/>
    <w:rsid w:val="002808DA"/>
    <w:rsid w:val="00282317"/>
    <w:rsid w:val="0028282A"/>
    <w:rsid w:val="002828E1"/>
    <w:rsid w:val="00282A68"/>
    <w:rsid w:val="00282AAA"/>
    <w:rsid w:val="00282D63"/>
    <w:rsid w:val="00282E9E"/>
    <w:rsid w:val="0028367C"/>
    <w:rsid w:val="00283DCA"/>
    <w:rsid w:val="00284238"/>
    <w:rsid w:val="0028424F"/>
    <w:rsid w:val="00284421"/>
    <w:rsid w:val="00284779"/>
    <w:rsid w:val="00285064"/>
    <w:rsid w:val="0028584F"/>
    <w:rsid w:val="00285A92"/>
    <w:rsid w:val="00285D69"/>
    <w:rsid w:val="00285E10"/>
    <w:rsid w:val="00285FA4"/>
    <w:rsid w:val="002862BE"/>
    <w:rsid w:val="0028656E"/>
    <w:rsid w:val="00286724"/>
    <w:rsid w:val="002876C2"/>
    <w:rsid w:val="00287A22"/>
    <w:rsid w:val="00287C64"/>
    <w:rsid w:val="00290631"/>
    <w:rsid w:val="0029073F"/>
    <w:rsid w:val="00290969"/>
    <w:rsid w:val="00290A2B"/>
    <w:rsid w:val="002911F6"/>
    <w:rsid w:val="00291408"/>
    <w:rsid w:val="002928A6"/>
    <w:rsid w:val="00292B44"/>
    <w:rsid w:val="00292B89"/>
    <w:rsid w:val="00293204"/>
    <w:rsid w:val="00293215"/>
    <w:rsid w:val="00293756"/>
    <w:rsid w:val="002943DB"/>
    <w:rsid w:val="002946A2"/>
    <w:rsid w:val="00295D20"/>
    <w:rsid w:val="0029674B"/>
    <w:rsid w:val="00296A2C"/>
    <w:rsid w:val="00296F57"/>
    <w:rsid w:val="00297C3E"/>
    <w:rsid w:val="00297C7B"/>
    <w:rsid w:val="00297D74"/>
    <w:rsid w:val="002A0178"/>
    <w:rsid w:val="002A05F7"/>
    <w:rsid w:val="002A09D0"/>
    <w:rsid w:val="002A11F6"/>
    <w:rsid w:val="002A2250"/>
    <w:rsid w:val="002A2263"/>
    <w:rsid w:val="002A249C"/>
    <w:rsid w:val="002A52C6"/>
    <w:rsid w:val="002A597D"/>
    <w:rsid w:val="002A5CB8"/>
    <w:rsid w:val="002A6033"/>
    <w:rsid w:val="002A701C"/>
    <w:rsid w:val="002A77A0"/>
    <w:rsid w:val="002A7DD9"/>
    <w:rsid w:val="002B099A"/>
    <w:rsid w:val="002B1CF5"/>
    <w:rsid w:val="002B1F2B"/>
    <w:rsid w:val="002B2176"/>
    <w:rsid w:val="002B2328"/>
    <w:rsid w:val="002B25F5"/>
    <w:rsid w:val="002B29F2"/>
    <w:rsid w:val="002B2D8C"/>
    <w:rsid w:val="002B3056"/>
    <w:rsid w:val="002B3AAF"/>
    <w:rsid w:val="002B3E9D"/>
    <w:rsid w:val="002B3F02"/>
    <w:rsid w:val="002B4381"/>
    <w:rsid w:val="002B5529"/>
    <w:rsid w:val="002B5967"/>
    <w:rsid w:val="002B6387"/>
    <w:rsid w:val="002B7580"/>
    <w:rsid w:val="002B7A59"/>
    <w:rsid w:val="002C004A"/>
    <w:rsid w:val="002C06F7"/>
    <w:rsid w:val="002C0960"/>
    <w:rsid w:val="002C123C"/>
    <w:rsid w:val="002C1C15"/>
    <w:rsid w:val="002C216E"/>
    <w:rsid w:val="002C2847"/>
    <w:rsid w:val="002C2A61"/>
    <w:rsid w:val="002C2A75"/>
    <w:rsid w:val="002C2E9F"/>
    <w:rsid w:val="002C40D1"/>
    <w:rsid w:val="002C43F3"/>
    <w:rsid w:val="002C493A"/>
    <w:rsid w:val="002C5137"/>
    <w:rsid w:val="002C53A4"/>
    <w:rsid w:val="002C5453"/>
    <w:rsid w:val="002C6198"/>
    <w:rsid w:val="002C6290"/>
    <w:rsid w:val="002C62C9"/>
    <w:rsid w:val="002C633B"/>
    <w:rsid w:val="002C6356"/>
    <w:rsid w:val="002C6512"/>
    <w:rsid w:val="002C6F25"/>
    <w:rsid w:val="002C6FEE"/>
    <w:rsid w:val="002C7664"/>
    <w:rsid w:val="002D03E0"/>
    <w:rsid w:val="002D06DF"/>
    <w:rsid w:val="002D1049"/>
    <w:rsid w:val="002D1B95"/>
    <w:rsid w:val="002D2310"/>
    <w:rsid w:val="002D2DFD"/>
    <w:rsid w:val="002D2FB5"/>
    <w:rsid w:val="002D36E6"/>
    <w:rsid w:val="002D36FE"/>
    <w:rsid w:val="002D385D"/>
    <w:rsid w:val="002D3AFD"/>
    <w:rsid w:val="002D3CED"/>
    <w:rsid w:val="002D455E"/>
    <w:rsid w:val="002D498C"/>
    <w:rsid w:val="002D5361"/>
    <w:rsid w:val="002D5EB5"/>
    <w:rsid w:val="002D74A4"/>
    <w:rsid w:val="002E096E"/>
    <w:rsid w:val="002E1509"/>
    <w:rsid w:val="002E17DA"/>
    <w:rsid w:val="002E23AF"/>
    <w:rsid w:val="002E2B72"/>
    <w:rsid w:val="002E3560"/>
    <w:rsid w:val="002E3A00"/>
    <w:rsid w:val="002E504B"/>
    <w:rsid w:val="002E54F9"/>
    <w:rsid w:val="002E5687"/>
    <w:rsid w:val="002E5995"/>
    <w:rsid w:val="002E6879"/>
    <w:rsid w:val="002E6956"/>
    <w:rsid w:val="002E69EA"/>
    <w:rsid w:val="002E6C54"/>
    <w:rsid w:val="002E7198"/>
    <w:rsid w:val="002E7BC9"/>
    <w:rsid w:val="002E7CA8"/>
    <w:rsid w:val="002E7D23"/>
    <w:rsid w:val="002F00BE"/>
    <w:rsid w:val="002F08DC"/>
    <w:rsid w:val="002F095B"/>
    <w:rsid w:val="002F10FC"/>
    <w:rsid w:val="002F1ADC"/>
    <w:rsid w:val="002F1E9D"/>
    <w:rsid w:val="002F30A4"/>
    <w:rsid w:val="002F3A49"/>
    <w:rsid w:val="002F423A"/>
    <w:rsid w:val="002F4815"/>
    <w:rsid w:val="002F4834"/>
    <w:rsid w:val="002F488B"/>
    <w:rsid w:val="002F5933"/>
    <w:rsid w:val="002F608F"/>
    <w:rsid w:val="002F62C9"/>
    <w:rsid w:val="002F7834"/>
    <w:rsid w:val="002F7870"/>
    <w:rsid w:val="002F79BB"/>
    <w:rsid w:val="002F7BC3"/>
    <w:rsid w:val="002F7CAB"/>
    <w:rsid w:val="00300504"/>
    <w:rsid w:val="003006D1"/>
    <w:rsid w:val="00300858"/>
    <w:rsid w:val="00300B58"/>
    <w:rsid w:val="00300DBC"/>
    <w:rsid w:val="00301B3F"/>
    <w:rsid w:val="0030298A"/>
    <w:rsid w:val="00302EA8"/>
    <w:rsid w:val="00303E0F"/>
    <w:rsid w:val="00304591"/>
    <w:rsid w:val="00304680"/>
    <w:rsid w:val="003051A4"/>
    <w:rsid w:val="0030534A"/>
    <w:rsid w:val="00305399"/>
    <w:rsid w:val="00305F5B"/>
    <w:rsid w:val="0030680A"/>
    <w:rsid w:val="00306ACB"/>
    <w:rsid w:val="003071E9"/>
    <w:rsid w:val="00307282"/>
    <w:rsid w:val="003075DB"/>
    <w:rsid w:val="003100DD"/>
    <w:rsid w:val="0031036F"/>
    <w:rsid w:val="003107F7"/>
    <w:rsid w:val="00310B16"/>
    <w:rsid w:val="00312678"/>
    <w:rsid w:val="003131F3"/>
    <w:rsid w:val="0031376D"/>
    <w:rsid w:val="00314E5B"/>
    <w:rsid w:val="00315408"/>
    <w:rsid w:val="00315517"/>
    <w:rsid w:val="0031596E"/>
    <w:rsid w:val="00315EC5"/>
    <w:rsid w:val="00315FDD"/>
    <w:rsid w:val="00315FF3"/>
    <w:rsid w:val="00316018"/>
    <w:rsid w:val="0031609E"/>
    <w:rsid w:val="00316A6A"/>
    <w:rsid w:val="0031716D"/>
    <w:rsid w:val="0031747F"/>
    <w:rsid w:val="003174FB"/>
    <w:rsid w:val="00317555"/>
    <w:rsid w:val="00317991"/>
    <w:rsid w:val="00317C60"/>
    <w:rsid w:val="003200AC"/>
    <w:rsid w:val="003219D9"/>
    <w:rsid w:val="00321CFC"/>
    <w:rsid w:val="00321F8B"/>
    <w:rsid w:val="00322278"/>
    <w:rsid w:val="003225C1"/>
    <w:rsid w:val="0032387F"/>
    <w:rsid w:val="00323A16"/>
    <w:rsid w:val="00323F22"/>
    <w:rsid w:val="00324824"/>
    <w:rsid w:val="003249C1"/>
    <w:rsid w:val="00325897"/>
    <w:rsid w:val="00325B35"/>
    <w:rsid w:val="00325F50"/>
    <w:rsid w:val="003262E4"/>
    <w:rsid w:val="00326469"/>
    <w:rsid w:val="003266CF"/>
    <w:rsid w:val="00327018"/>
    <w:rsid w:val="003273BF"/>
    <w:rsid w:val="003277E4"/>
    <w:rsid w:val="00330B04"/>
    <w:rsid w:val="00330FF2"/>
    <w:rsid w:val="00331670"/>
    <w:rsid w:val="00331AE6"/>
    <w:rsid w:val="00331E95"/>
    <w:rsid w:val="0033210E"/>
    <w:rsid w:val="00333407"/>
    <w:rsid w:val="003334AC"/>
    <w:rsid w:val="00333BDA"/>
    <w:rsid w:val="0033410C"/>
    <w:rsid w:val="0033423C"/>
    <w:rsid w:val="00336532"/>
    <w:rsid w:val="003365D6"/>
    <w:rsid w:val="00336976"/>
    <w:rsid w:val="0033719E"/>
    <w:rsid w:val="00337C37"/>
    <w:rsid w:val="00337CE2"/>
    <w:rsid w:val="00337E80"/>
    <w:rsid w:val="00340009"/>
    <w:rsid w:val="003401DB"/>
    <w:rsid w:val="003408FD"/>
    <w:rsid w:val="00340BC5"/>
    <w:rsid w:val="003412DA"/>
    <w:rsid w:val="00341552"/>
    <w:rsid w:val="00341FE7"/>
    <w:rsid w:val="00342DC8"/>
    <w:rsid w:val="0034321E"/>
    <w:rsid w:val="00343743"/>
    <w:rsid w:val="00343782"/>
    <w:rsid w:val="00343E62"/>
    <w:rsid w:val="003440E8"/>
    <w:rsid w:val="00344153"/>
    <w:rsid w:val="00344236"/>
    <w:rsid w:val="0034444B"/>
    <w:rsid w:val="00344EF8"/>
    <w:rsid w:val="003459B3"/>
    <w:rsid w:val="00345CFE"/>
    <w:rsid w:val="0034638F"/>
    <w:rsid w:val="0034672D"/>
    <w:rsid w:val="00346A5F"/>
    <w:rsid w:val="00346E40"/>
    <w:rsid w:val="00347146"/>
    <w:rsid w:val="00347750"/>
    <w:rsid w:val="0034777E"/>
    <w:rsid w:val="00347DE2"/>
    <w:rsid w:val="00350966"/>
    <w:rsid w:val="00351AB4"/>
    <w:rsid w:val="0035240D"/>
    <w:rsid w:val="003524BB"/>
    <w:rsid w:val="00352EC4"/>
    <w:rsid w:val="00353532"/>
    <w:rsid w:val="00353A68"/>
    <w:rsid w:val="00353DF1"/>
    <w:rsid w:val="00354519"/>
    <w:rsid w:val="00354600"/>
    <w:rsid w:val="003556A9"/>
    <w:rsid w:val="00356108"/>
    <w:rsid w:val="0035660B"/>
    <w:rsid w:val="00356A3F"/>
    <w:rsid w:val="003608C2"/>
    <w:rsid w:val="003609A6"/>
    <w:rsid w:val="00360B8C"/>
    <w:rsid w:val="00361409"/>
    <w:rsid w:val="003619DA"/>
    <w:rsid w:val="0036240A"/>
    <w:rsid w:val="00362445"/>
    <w:rsid w:val="00362C7C"/>
    <w:rsid w:val="00362DA0"/>
    <w:rsid w:val="00362EA0"/>
    <w:rsid w:val="003636CE"/>
    <w:rsid w:val="00363C1B"/>
    <w:rsid w:val="0036442F"/>
    <w:rsid w:val="00364BA5"/>
    <w:rsid w:val="003651BB"/>
    <w:rsid w:val="00365495"/>
    <w:rsid w:val="003654D3"/>
    <w:rsid w:val="00365AD0"/>
    <w:rsid w:val="003664FF"/>
    <w:rsid w:val="00366563"/>
    <w:rsid w:val="003669D8"/>
    <w:rsid w:val="00367550"/>
    <w:rsid w:val="00367B27"/>
    <w:rsid w:val="0037017A"/>
    <w:rsid w:val="00370B65"/>
    <w:rsid w:val="00371EBC"/>
    <w:rsid w:val="00371EEC"/>
    <w:rsid w:val="003727CB"/>
    <w:rsid w:val="00373C8D"/>
    <w:rsid w:val="00375630"/>
    <w:rsid w:val="00375874"/>
    <w:rsid w:val="00375876"/>
    <w:rsid w:val="003769CB"/>
    <w:rsid w:val="003774F0"/>
    <w:rsid w:val="0038005B"/>
    <w:rsid w:val="003802D7"/>
    <w:rsid w:val="003804F7"/>
    <w:rsid w:val="003809B6"/>
    <w:rsid w:val="00381DFE"/>
    <w:rsid w:val="00382236"/>
    <w:rsid w:val="0038286F"/>
    <w:rsid w:val="003844B3"/>
    <w:rsid w:val="00384A39"/>
    <w:rsid w:val="00384B3B"/>
    <w:rsid w:val="003859D6"/>
    <w:rsid w:val="00385DC2"/>
    <w:rsid w:val="0038606C"/>
    <w:rsid w:val="0038607C"/>
    <w:rsid w:val="00386112"/>
    <w:rsid w:val="0038643F"/>
    <w:rsid w:val="00386A86"/>
    <w:rsid w:val="00386B98"/>
    <w:rsid w:val="00386C3C"/>
    <w:rsid w:val="00386DDB"/>
    <w:rsid w:val="00387788"/>
    <w:rsid w:val="003916F7"/>
    <w:rsid w:val="003918BB"/>
    <w:rsid w:val="00391B69"/>
    <w:rsid w:val="00391C56"/>
    <w:rsid w:val="00391DC9"/>
    <w:rsid w:val="003929AC"/>
    <w:rsid w:val="0039442C"/>
    <w:rsid w:val="00394ECC"/>
    <w:rsid w:val="00396888"/>
    <w:rsid w:val="00396F70"/>
    <w:rsid w:val="0039734F"/>
    <w:rsid w:val="003973C1"/>
    <w:rsid w:val="0039795F"/>
    <w:rsid w:val="00397E13"/>
    <w:rsid w:val="003A0053"/>
    <w:rsid w:val="003A06D9"/>
    <w:rsid w:val="003A17CD"/>
    <w:rsid w:val="003A1F22"/>
    <w:rsid w:val="003A22E1"/>
    <w:rsid w:val="003A23F0"/>
    <w:rsid w:val="003A27A0"/>
    <w:rsid w:val="003A2AE8"/>
    <w:rsid w:val="003A3035"/>
    <w:rsid w:val="003A446E"/>
    <w:rsid w:val="003A458C"/>
    <w:rsid w:val="003A4A9F"/>
    <w:rsid w:val="003A4B5E"/>
    <w:rsid w:val="003A4BE6"/>
    <w:rsid w:val="003A52A7"/>
    <w:rsid w:val="003A5579"/>
    <w:rsid w:val="003A5937"/>
    <w:rsid w:val="003A5A8D"/>
    <w:rsid w:val="003A5DB9"/>
    <w:rsid w:val="003A5FED"/>
    <w:rsid w:val="003A65F3"/>
    <w:rsid w:val="003A6701"/>
    <w:rsid w:val="003A6F7F"/>
    <w:rsid w:val="003A735B"/>
    <w:rsid w:val="003B10D4"/>
    <w:rsid w:val="003B13EC"/>
    <w:rsid w:val="003B15C1"/>
    <w:rsid w:val="003B18E4"/>
    <w:rsid w:val="003B214F"/>
    <w:rsid w:val="003B2CF0"/>
    <w:rsid w:val="003B3FC4"/>
    <w:rsid w:val="003B4971"/>
    <w:rsid w:val="003B4F29"/>
    <w:rsid w:val="003B5B6E"/>
    <w:rsid w:val="003B5DFA"/>
    <w:rsid w:val="003B5F8B"/>
    <w:rsid w:val="003B6043"/>
    <w:rsid w:val="003B631D"/>
    <w:rsid w:val="003B6B09"/>
    <w:rsid w:val="003B6E5D"/>
    <w:rsid w:val="003B78C7"/>
    <w:rsid w:val="003B7C45"/>
    <w:rsid w:val="003C017D"/>
    <w:rsid w:val="003C030A"/>
    <w:rsid w:val="003C0443"/>
    <w:rsid w:val="003C0DE1"/>
    <w:rsid w:val="003C10AC"/>
    <w:rsid w:val="003C1479"/>
    <w:rsid w:val="003C2747"/>
    <w:rsid w:val="003C2A21"/>
    <w:rsid w:val="003C2F1A"/>
    <w:rsid w:val="003C2FBE"/>
    <w:rsid w:val="003C339C"/>
    <w:rsid w:val="003C3701"/>
    <w:rsid w:val="003C416E"/>
    <w:rsid w:val="003C57E6"/>
    <w:rsid w:val="003C6422"/>
    <w:rsid w:val="003C7552"/>
    <w:rsid w:val="003C778E"/>
    <w:rsid w:val="003C795D"/>
    <w:rsid w:val="003C7A69"/>
    <w:rsid w:val="003C7D65"/>
    <w:rsid w:val="003D023E"/>
    <w:rsid w:val="003D0B17"/>
    <w:rsid w:val="003D1D57"/>
    <w:rsid w:val="003D1EB1"/>
    <w:rsid w:val="003D29DA"/>
    <w:rsid w:val="003D2DA4"/>
    <w:rsid w:val="003D2E53"/>
    <w:rsid w:val="003D3BF6"/>
    <w:rsid w:val="003D458D"/>
    <w:rsid w:val="003D47C8"/>
    <w:rsid w:val="003D4C95"/>
    <w:rsid w:val="003D5FEA"/>
    <w:rsid w:val="003D642E"/>
    <w:rsid w:val="003D65C7"/>
    <w:rsid w:val="003D68C2"/>
    <w:rsid w:val="003D6E35"/>
    <w:rsid w:val="003D6E81"/>
    <w:rsid w:val="003D765A"/>
    <w:rsid w:val="003D7BBB"/>
    <w:rsid w:val="003D7BE9"/>
    <w:rsid w:val="003E0F0E"/>
    <w:rsid w:val="003E1BCF"/>
    <w:rsid w:val="003E208A"/>
    <w:rsid w:val="003E23AE"/>
    <w:rsid w:val="003E2653"/>
    <w:rsid w:val="003E2AF2"/>
    <w:rsid w:val="003E389E"/>
    <w:rsid w:val="003E38F8"/>
    <w:rsid w:val="003E44BD"/>
    <w:rsid w:val="003E486D"/>
    <w:rsid w:val="003E52D7"/>
    <w:rsid w:val="003E5569"/>
    <w:rsid w:val="003E625A"/>
    <w:rsid w:val="003E6288"/>
    <w:rsid w:val="003E66A4"/>
    <w:rsid w:val="003E6883"/>
    <w:rsid w:val="003E6C6E"/>
    <w:rsid w:val="003E6C86"/>
    <w:rsid w:val="003E75BA"/>
    <w:rsid w:val="003E77A1"/>
    <w:rsid w:val="003E77AA"/>
    <w:rsid w:val="003E7991"/>
    <w:rsid w:val="003E7D11"/>
    <w:rsid w:val="003F12FB"/>
    <w:rsid w:val="003F1343"/>
    <w:rsid w:val="003F147C"/>
    <w:rsid w:val="003F15E8"/>
    <w:rsid w:val="003F26B8"/>
    <w:rsid w:val="003F2CE3"/>
    <w:rsid w:val="003F2F04"/>
    <w:rsid w:val="003F3183"/>
    <w:rsid w:val="003F4ED4"/>
    <w:rsid w:val="003F4FCB"/>
    <w:rsid w:val="003F555A"/>
    <w:rsid w:val="003F5AC7"/>
    <w:rsid w:val="003F5BBC"/>
    <w:rsid w:val="003F5F5B"/>
    <w:rsid w:val="003F636A"/>
    <w:rsid w:val="003F64E6"/>
    <w:rsid w:val="003F6C62"/>
    <w:rsid w:val="003F6F97"/>
    <w:rsid w:val="003F70ED"/>
    <w:rsid w:val="003F7420"/>
    <w:rsid w:val="003F7F4D"/>
    <w:rsid w:val="00400573"/>
    <w:rsid w:val="004005ED"/>
    <w:rsid w:val="00400FE4"/>
    <w:rsid w:val="004011E3"/>
    <w:rsid w:val="004012FC"/>
    <w:rsid w:val="004017B0"/>
    <w:rsid w:val="00402381"/>
    <w:rsid w:val="004030B5"/>
    <w:rsid w:val="004030CF"/>
    <w:rsid w:val="0040359A"/>
    <w:rsid w:val="004039B7"/>
    <w:rsid w:val="00403AD4"/>
    <w:rsid w:val="00403F9B"/>
    <w:rsid w:val="00404A56"/>
    <w:rsid w:val="00405318"/>
    <w:rsid w:val="004054B6"/>
    <w:rsid w:val="00405544"/>
    <w:rsid w:val="004059E6"/>
    <w:rsid w:val="00405C4D"/>
    <w:rsid w:val="00406700"/>
    <w:rsid w:val="00406C3C"/>
    <w:rsid w:val="00406F75"/>
    <w:rsid w:val="00407F56"/>
    <w:rsid w:val="004106EA"/>
    <w:rsid w:val="00410F3D"/>
    <w:rsid w:val="004110C2"/>
    <w:rsid w:val="004118A5"/>
    <w:rsid w:val="00412622"/>
    <w:rsid w:val="00413464"/>
    <w:rsid w:val="004135E0"/>
    <w:rsid w:val="00414853"/>
    <w:rsid w:val="004150B4"/>
    <w:rsid w:val="00415BB4"/>
    <w:rsid w:val="00415DB4"/>
    <w:rsid w:val="00415E46"/>
    <w:rsid w:val="004165A0"/>
    <w:rsid w:val="0041664D"/>
    <w:rsid w:val="004166DE"/>
    <w:rsid w:val="00416AB1"/>
    <w:rsid w:val="004174D4"/>
    <w:rsid w:val="004177D5"/>
    <w:rsid w:val="00417AA8"/>
    <w:rsid w:val="00417ED4"/>
    <w:rsid w:val="00420067"/>
    <w:rsid w:val="0042047F"/>
    <w:rsid w:val="00421EB9"/>
    <w:rsid w:val="00424349"/>
    <w:rsid w:val="0042468E"/>
    <w:rsid w:val="00424AC9"/>
    <w:rsid w:val="00424E15"/>
    <w:rsid w:val="0042544F"/>
    <w:rsid w:val="0042578E"/>
    <w:rsid w:val="00425F21"/>
    <w:rsid w:val="00425FA6"/>
    <w:rsid w:val="00426A49"/>
    <w:rsid w:val="00427989"/>
    <w:rsid w:val="00427C55"/>
    <w:rsid w:val="00427FDF"/>
    <w:rsid w:val="00430C35"/>
    <w:rsid w:val="00431120"/>
    <w:rsid w:val="004314A4"/>
    <w:rsid w:val="004315FD"/>
    <w:rsid w:val="00431765"/>
    <w:rsid w:val="00431AF0"/>
    <w:rsid w:val="00432923"/>
    <w:rsid w:val="00432A6D"/>
    <w:rsid w:val="00433579"/>
    <w:rsid w:val="00433645"/>
    <w:rsid w:val="00433B0D"/>
    <w:rsid w:val="00434262"/>
    <w:rsid w:val="00434863"/>
    <w:rsid w:val="004350CA"/>
    <w:rsid w:val="004351A4"/>
    <w:rsid w:val="00435BC0"/>
    <w:rsid w:val="00436C26"/>
    <w:rsid w:val="0043752C"/>
    <w:rsid w:val="00437C4A"/>
    <w:rsid w:val="00441535"/>
    <w:rsid w:val="00441A68"/>
    <w:rsid w:val="00442079"/>
    <w:rsid w:val="004426BA"/>
    <w:rsid w:val="00442A05"/>
    <w:rsid w:val="00442B8C"/>
    <w:rsid w:val="00443545"/>
    <w:rsid w:val="004437B8"/>
    <w:rsid w:val="00443915"/>
    <w:rsid w:val="00443A5C"/>
    <w:rsid w:val="00443A8A"/>
    <w:rsid w:val="00443C92"/>
    <w:rsid w:val="0044404B"/>
    <w:rsid w:val="0044546C"/>
    <w:rsid w:val="00445E3E"/>
    <w:rsid w:val="004461E0"/>
    <w:rsid w:val="00446229"/>
    <w:rsid w:val="00446541"/>
    <w:rsid w:val="004471A1"/>
    <w:rsid w:val="00447209"/>
    <w:rsid w:val="004475C2"/>
    <w:rsid w:val="00447F78"/>
    <w:rsid w:val="00450764"/>
    <w:rsid w:val="0045091B"/>
    <w:rsid w:val="00450C03"/>
    <w:rsid w:val="00450E9F"/>
    <w:rsid w:val="00451A4E"/>
    <w:rsid w:val="00452592"/>
    <w:rsid w:val="00452B3C"/>
    <w:rsid w:val="00452BF0"/>
    <w:rsid w:val="00452D5E"/>
    <w:rsid w:val="0045376D"/>
    <w:rsid w:val="00453788"/>
    <w:rsid w:val="00453D66"/>
    <w:rsid w:val="00454232"/>
    <w:rsid w:val="00454A7A"/>
    <w:rsid w:val="00454E5B"/>
    <w:rsid w:val="00454FF1"/>
    <w:rsid w:val="00455448"/>
    <w:rsid w:val="004563BD"/>
    <w:rsid w:val="0045679B"/>
    <w:rsid w:val="00456AF3"/>
    <w:rsid w:val="00456BA9"/>
    <w:rsid w:val="00456F7B"/>
    <w:rsid w:val="004575F2"/>
    <w:rsid w:val="004579FE"/>
    <w:rsid w:val="00460166"/>
    <w:rsid w:val="0046093F"/>
    <w:rsid w:val="00460B48"/>
    <w:rsid w:val="00460CD9"/>
    <w:rsid w:val="00460DB6"/>
    <w:rsid w:val="0046165C"/>
    <w:rsid w:val="00461965"/>
    <w:rsid w:val="00461F60"/>
    <w:rsid w:val="00462693"/>
    <w:rsid w:val="004629CD"/>
    <w:rsid w:val="00462D89"/>
    <w:rsid w:val="00464298"/>
    <w:rsid w:val="0046454D"/>
    <w:rsid w:val="004645A7"/>
    <w:rsid w:val="00464C55"/>
    <w:rsid w:val="004653BF"/>
    <w:rsid w:val="00465CD6"/>
    <w:rsid w:val="00465EB5"/>
    <w:rsid w:val="00467311"/>
    <w:rsid w:val="004675B7"/>
    <w:rsid w:val="0046775C"/>
    <w:rsid w:val="00467A36"/>
    <w:rsid w:val="00467AE6"/>
    <w:rsid w:val="00467CB5"/>
    <w:rsid w:val="00470A4E"/>
    <w:rsid w:val="00471835"/>
    <w:rsid w:val="00472582"/>
    <w:rsid w:val="00473517"/>
    <w:rsid w:val="00473D25"/>
    <w:rsid w:val="0047429C"/>
    <w:rsid w:val="00474A6F"/>
    <w:rsid w:val="00475D21"/>
    <w:rsid w:val="00476771"/>
    <w:rsid w:val="00476CAA"/>
    <w:rsid w:val="004771AD"/>
    <w:rsid w:val="0047770D"/>
    <w:rsid w:val="004777CA"/>
    <w:rsid w:val="00480139"/>
    <w:rsid w:val="00480207"/>
    <w:rsid w:val="00480A7C"/>
    <w:rsid w:val="0048186D"/>
    <w:rsid w:val="004818D2"/>
    <w:rsid w:val="00482544"/>
    <w:rsid w:val="00482812"/>
    <w:rsid w:val="00484351"/>
    <w:rsid w:val="00484587"/>
    <w:rsid w:val="00484D67"/>
    <w:rsid w:val="00485F74"/>
    <w:rsid w:val="00486479"/>
    <w:rsid w:val="00487324"/>
    <w:rsid w:val="0048769A"/>
    <w:rsid w:val="004906B4"/>
    <w:rsid w:val="004909D9"/>
    <w:rsid w:val="004914BD"/>
    <w:rsid w:val="00491C4A"/>
    <w:rsid w:val="00491D55"/>
    <w:rsid w:val="00491FE1"/>
    <w:rsid w:val="00492029"/>
    <w:rsid w:val="0049316B"/>
    <w:rsid w:val="00493588"/>
    <w:rsid w:val="004935BB"/>
    <w:rsid w:val="004937CA"/>
    <w:rsid w:val="00493B15"/>
    <w:rsid w:val="00493C6F"/>
    <w:rsid w:val="00493EFF"/>
    <w:rsid w:val="00494537"/>
    <w:rsid w:val="00494ACA"/>
    <w:rsid w:val="00494ED7"/>
    <w:rsid w:val="004954EF"/>
    <w:rsid w:val="004969AD"/>
    <w:rsid w:val="00497B49"/>
    <w:rsid w:val="004A023B"/>
    <w:rsid w:val="004A1776"/>
    <w:rsid w:val="004A18CD"/>
    <w:rsid w:val="004A2262"/>
    <w:rsid w:val="004A368D"/>
    <w:rsid w:val="004A3976"/>
    <w:rsid w:val="004A39EC"/>
    <w:rsid w:val="004A3C66"/>
    <w:rsid w:val="004A4891"/>
    <w:rsid w:val="004A5A7D"/>
    <w:rsid w:val="004A5BDF"/>
    <w:rsid w:val="004A6826"/>
    <w:rsid w:val="004A76C5"/>
    <w:rsid w:val="004A7B38"/>
    <w:rsid w:val="004B1804"/>
    <w:rsid w:val="004B209C"/>
    <w:rsid w:val="004B2CBC"/>
    <w:rsid w:val="004B41FF"/>
    <w:rsid w:val="004B446C"/>
    <w:rsid w:val="004B4923"/>
    <w:rsid w:val="004B50CF"/>
    <w:rsid w:val="004B59E8"/>
    <w:rsid w:val="004B7022"/>
    <w:rsid w:val="004B731B"/>
    <w:rsid w:val="004B7B42"/>
    <w:rsid w:val="004C07EB"/>
    <w:rsid w:val="004C0948"/>
    <w:rsid w:val="004C1494"/>
    <w:rsid w:val="004C167F"/>
    <w:rsid w:val="004C1B57"/>
    <w:rsid w:val="004C1B9A"/>
    <w:rsid w:val="004C26B8"/>
    <w:rsid w:val="004C3276"/>
    <w:rsid w:val="004C377A"/>
    <w:rsid w:val="004C3CD2"/>
    <w:rsid w:val="004C4643"/>
    <w:rsid w:val="004C4952"/>
    <w:rsid w:val="004C5115"/>
    <w:rsid w:val="004C57B5"/>
    <w:rsid w:val="004C7085"/>
    <w:rsid w:val="004C72B7"/>
    <w:rsid w:val="004C7577"/>
    <w:rsid w:val="004C79A5"/>
    <w:rsid w:val="004C7C53"/>
    <w:rsid w:val="004D06CC"/>
    <w:rsid w:val="004D072E"/>
    <w:rsid w:val="004D139D"/>
    <w:rsid w:val="004D2287"/>
    <w:rsid w:val="004D25E8"/>
    <w:rsid w:val="004D2C78"/>
    <w:rsid w:val="004D3A1F"/>
    <w:rsid w:val="004D429B"/>
    <w:rsid w:val="004D4A02"/>
    <w:rsid w:val="004D5369"/>
    <w:rsid w:val="004D5733"/>
    <w:rsid w:val="004D57AF"/>
    <w:rsid w:val="004D5B8C"/>
    <w:rsid w:val="004D5D6C"/>
    <w:rsid w:val="004D6343"/>
    <w:rsid w:val="004D6E55"/>
    <w:rsid w:val="004D769D"/>
    <w:rsid w:val="004E045B"/>
    <w:rsid w:val="004E0541"/>
    <w:rsid w:val="004E10BF"/>
    <w:rsid w:val="004E130F"/>
    <w:rsid w:val="004E281E"/>
    <w:rsid w:val="004E2C2E"/>
    <w:rsid w:val="004E3A51"/>
    <w:rsid w:val="004E3CCF"/>
    <w:rsid w:val="004E3ECB"/>
    <w:rsid w:val="004E3F70"/>
    <w:rsid w:val="004E5B63"/>
    <w:rsid w:val="004E6085"/>
    <w:rsid w:val="004E69A4"/>
    <w:rsid w:val="004E6D46"/>
    <w:rsid w:val="004E71C3"/>
    <w:rsid w:val="004E760D"/>
    <w:rsid w:val="004E78E8"/>
    <w:rsid w:val="004F0665"/>
    <w:rsid w:val="004F1022"/>
    <w:rsid w:val="004F1212"/>
    <w:rsid w:val="004F134A"/>
    <w:rsid w:val="004F223A"/>
    <w:rsid w:val="004F3910"/>
    <w:rsid w:val="004F4312"/>
    <w:rsid w:val="004F457E"/>
    <w:rsid w:val="004F47DD"/>
    <w:rsid w:val="004F4D47"/>
    <w:rsid w:val="004F512C"/>
    <w:rsid w:val="004F5285"/>
    <w:rsid w:val="004F54EE"/>
    <w:rsid w:val="004F64BB"/>
    <w:rsid w:val="004F65D5"/>
    <w:rsid w:val="004F693D"/>
    <w:rsid w:val="004F6AD8"/>
    <w:rsid w:val="004F6C82"/>
    <w:rsid w:val="004F77A3"/>
    <w:rsid w:val="004F7D7B"/>
    <w:rsid w:val="0050084E"/>
    <w:rsid w:val="0050126B"/>
    <w:rsid w:val="005016D7"/>
    <w:rsid w:val="0050208B"/>
    <w:rsid w:val="0050294B"/>
    <w:rsid w:val="00502A25"/>
    <w:rsid w:val="005035D9"/>
    <w:rsid w:val="00503AD9"/>
    <w:rsid w:val="00503BC8"/>
    <w:rsid w:val="00504ABB"/>
    <w:rsid w:val="00504D6D"/>
    <w:rsid w:val="00506294"/>
    <w:rsid w:val="00506782"/>
    <w:rsid w:val="00507743"/>
    <w:rsid w:val="00507BA3"/>
    <w:rsid w:val="005102F8"/>
    <w:rsid w:val="005117FC"/>
    <w:rsid w:val="00511ABC"/>
    <w:rsid w:val="0051214A"/>
    <w:rsid w:val="00513AE4"/>
    <w:rsid w:val="0051406D"/>
    <w:rsid w:val="00514315"/>
    <w:rsid w:val="00514C23"/>
    <w:rsid w:val="005155B1"/>
    <w:rsid w:val="005162C9"/>
    <w:rsid w:val="005164A6"/>
    <w:rsid w:val="0051689D"/>
    <w:rsid w:val="00516D25"/>
    <w:rsid w:val="005174D5"/>
    <w:rsid w:val="00517A9C"/>
    <w:rsid w:val="0052015B"/>
    <w:rsid w:val="005204A4"/>
    <w:rsid w:val="0052055B"/>
    <w:rsid w:val="00520EC1"/>
    <w:rsid w:val="00521447"/>
    <w:rsid w:val="00521BA2"/>
    <w:rsid w:val="00521FCC"/>
    <w:rsid w:val="00522611"/>
    <w:rsid w:val="00522975"/>
    <w:rsid w:val="00522E32"/>
    <w:rsid w:val="00523033"/>
    <w:rsid w:val="005235C5"/>
    <w:rsid w:val="00524AED"/>
    <w:rsid w:val="0052672B"/>
    <w:rsid w:val="005269A1"/>
    <w:rsid w:val="00527550"/>
    <w:rsid w:val="00527A38"/>
    <w:rsid w:val="00527BAE"/>
    <w:rsid w:val="0053034C"/>
    <w:rsid w:val="00530A35"/>
    <w:rsid w:val="00530BDB"/>
    <w:rsid w:val="00530C61"/>
    <w:rsid w:val="005313B3"/>
    <w:rsid w:val="00531BB2"/>
    <w:rsid w:val="005323C2"/>
    <w:rsid w:val="00532A40"/>
    <w:rsid w:val="0053467B"/>
    <w:rsid w:val="005346F0"/>
    <w:rsid w:val="00534A7A"/>
    <w:rsid w:val="0053537D"/>
    <w:rsid w:val="005353A2"/>
    <w:rsid w:val="00535550"/>
    <w:rsid w:val="00535996"/>
    <w:rsid w:val="00535CB5"/>
    <w:rsid w:val="00535E2B"/>
    <w:rsid w:val="00536144"/>
    <w:rsid w:val="005363E0"/>
    <w:rsid w:val="00537731"/>
    <w:rsid w:val="00537CA2"/>
    <w:rsid w:val="00537D4B"/>
    <w:rsid w:val="00537F6C"/>
    <w:rsid w:val="00540241"/>
    <w:rsid w:val="00540A6D"/>
    <w:rsid w:val="00540BF2"/>
    <w:rsid w:val="00540C39"/>
    <w:rsid w:val="00542345"/>
    <w:rsid w:val="0054252A"/>
    <w:rsid w:val="0054255D"/>
    <w:rsid w:val="0054305D"/>
    <w:rsid w:val="00543101"/>
    <w:rsid w:val="00543D06"/>
    <w:rsid w:val="00544BF2"/>
    <w:rsid w:val="00544D5A"/>
    <w:rsid w:val="00544EFE"/>
    <w:rsid w:val="0054546A"/>
    <w:rsid w:val="00545920"/>
    <w:rsid w:val="00545BB0"/>
    <w:rsid w:val="00546792"/>
    <w:rsid w:val="00547461"/>
    <w:rsid w:val="00547628"/>
    <w:rsid w:val="00547ABE"/>
    <w:rsid w:val="00547E6C"/>
    <w:rsid w:val="005502A4"/>
    <w:rsid w:val="005506E2"/>
    <w:rsid w:val="00550E1A"/>
    <w:rsid w:val="00551C50"/>
    <w:rsid w:val="005520EF"/>
    <w:rsid w:val="00552FD4"/>
    <w:rsid w:val="0055366A"/>
    <w:rsid w:val="00553CDE"/>
    <w:rsid w:val="00553F91"/>
    <w:rsid w:val="00554628"/>
    <w:rsid w:val="00554F96"/>
    <w:rsid w:val="00555442"/>
    <w:rsid w:val="00555D88"/>
    <w:rsid w:val="00555F8A"/>
    <w:rsid w:val="005567FE"/>
    <w:rsid w:val="00556B9D"/>
    <w:rsid w:val="005573C4"/>
    <w:rsid w:val="00557919"/>
    <w:rsid w:val="00557A4E"/>
    <w:rsid w:val="0056031A"/>
    <w:rsid w:val="0056033E"/>
    <w:rsid w:val="00560764"/>
    <w:rsid w:val="00560B2E"/>
    <w:rsid w:val="00561564"/>
    <w:rsid w:val="00561BC9"/>
    <w:rsid w:val="00562835"/>
    <w:rsid w:val="00562AAA"/>
    <w:rsid w:val="00562D4E"/>
    <w:rsid w:val="0056325A"/>
    <w:rsid w:val="00563C41"/>
    <w:rsid w:val="00563EF4"/>
    <w:rsid w:val="00563FC2"/>
    <w:rsid w:val="005644E1"/>
    <w:rsid w:val="00564610"/>
    <w:rsid w:val="00564BDA"/>
    <w:rsid w:val="00564E0C"/>
    <w:rsid w:val="0056501B"/>
    <w:rsid w:val="005654CF"/>
    <w:rsid w:val="0056608B"/>
    <w:rsid w:val="00566931"/>
    <w:rsid w:val="005672E8"/>
    <w:rsid w:val="00567914"/>
    <w:rsid w:val="00570636"/>
    <w:rsid w:val="00570948"/>
    <w:rsid w:val="00570A8B"/>
    <w:rsid w:val="00570CED"/>
    <w:rsid w:val="005711BE"/>
    <w:rsid w:val="0057243C"/>
    <w:rsid w:val="005729E0"/>
    <w:rsid w:val="00572E63"/>
    <w:rsid w:val="00573D8B"/>
    <w:rsid w:val="00574785"/>
    <w:rsid w:val="00574DBB"/>
    <w:rsid w:val="00574EFA"/>
    <w:rsid w:val="00574F26"/>
    <w:rsid w:val="00576175"/>
    <w:rsid w:val="00576704"/>
    <w:rsid w:val="00577476"/>
    <w:rsid w:val="0058046B"/>
    <w:rsid w:val="0058069C"/>
    <w:rsid w:val="00580C78"/>
    <w:rsid w:val="00582505"/>
    <w:rsid w:val="00582A0F"/>
    <w:rsid w:val="00582BD0"/>
    <w:rsid w:val="00582C23"/>
    <w:rsid w:val="00583A5D"/>
    <w:rsid w:val="0058422A"/>
    <w:rsid w:val="00584C0E"/>
    <w:rsid w:val="00584C69"/>
    <w:rsid w:val="00585865"/>
    <w:rsid w:val="00585B11"/>
    <w:rsid w:val="00585C07"/>
    <w:rsid w:val="00585DC0"/>
    <w:rsid w:val="0058677D"/>
    <w:rsid w:val="0059099B"/>
    <w:rsid w:val="00591543"/>
    <w:rsid w:val="005916A5"/>
    <w:rsid w:val="005925F0"/>
    <w:rsid w:val="00592842"/>
    <w:rsid w:val="00592913"/>
    <w:rsid w:val="00592CF1"/>
    <w:rsid w:val="00592ECA"/>
    <w:rsid w:val="00592F2E"/>
    <w:rsid w:val="00593357"/>
    <w:rsid w:val="00593ECE"/>
    <w:rsid w:val="00594108"/>
    <w:rsid w:val="00594261"/>
    <w:rsid w:val="005952F3"/>
    <w:rsid w:val="00595844"/>
    <w:rsid w:val="005958CD"/>
    <w:rsid w:val="005977DF"/>
    <w:rsid w:val="00597E70"/>
    <w:rsid w:val="00597EB2"/>
    <w:rsid w:val="005A061B"/>
    <w:rsid w:val="005A0C20"/>
    <w:rsid w:val="005A15E9"/>
    <w:rsid w:val="005A17BF"/>
    <w:rsid w:val="005A18A0"/>
    <w:rsid w:val="005A2A9E"/>
    <w:rsid w:val="005A2FCE"/>
    <w:rsid w:val="005A40A9"/>
    <w:rsid w:val="005A4942"/>
    <w:rsid w:val="005A5363"/>
    <w:rsid w:val="005A6D88"/>
    <w:rsid w:val="005A7070"/>
    <w:rsid w:val="005A70B5"/>
    <w:rsid w:val="005A7219"/>
    <w:rsid w:val="005A79EB"/>
    <w:rsid w:val="005A7D43"/>
    <w:rsid w:val="005A7E08"/>
    <w:rsid w:val="005B03C7"/>
    <w:rsid w:val="005B056F"/>
    <w:rsid w:val="005B1118"/>
    <w:rsid w:val="005B2A5C"/>
    <w:rsid w:val="005B2A9A"/>
    <w:rsid w:val="005B2DE3"/>
    <w:rsid w:val="005B33AE"/>
    <w:rsid w:val="005B347A"/>
    <w:rsid w:val="005B3A7A"/>
    <w:rsid w:val="005B3DD2"/>
    <w:rsid w:val="005B3F59"/>
    <w:rsid w:val="005B47DF"/>
    <w:rsid w:val="005B47F4"/>
    <w:rsid w:val="005B49C5"/>
    <w:rsid w:val="005B4CE5"/>
    <w:rsid w:val="005B4EAD"/>
    <w:rsid w:val="005B51CA"/>
    <w:rsid w:val="005B5E1F"/>
    <w:rsid w:val="005B607F"/>
    <w:rsid w:val="005B75E5"/>
    <w:rsid w:val="005B76B1"/>
    <w:rsid w:val="005C00C4"/>
    <w:rsid w:val="005C0207"/>
    <w:rsid w:val="005C04DA"/>
    <w:rsid w:val="005C1045"/>
    <w:rsid w:val="005C1F25"/>
    <w:rsid w:val="005C2844"/>
    <w:rsid w:val="005C2E99"/>
    <w:rsid w:val="005C324D"/>
    <w:rsid w:val="005C35FF"/>
    <w:rsid w:val="005C38C3"/>
    <w:rsid w:val="005C38FF"/>
    <w:rsid w:val="005C3EC0"/>
    <w:rsid w:val="005C4317"/>
    <w:rsid w:val="005C465E"/>
    <w:rsid w:val="005C46F5"/>
    <w:rsid w:val="005C47F7"/>
    <w:rsid w:val="005C4BF7"/>
    <w:rsid w:val="005C4DD9"/>
    <w:rsid w:val="005C5C9B"/>
    <w:rsid w:val="005C61DD"/>
    <w:rsid w:val="005C6393"/>
    <w:rsid w:val="005C7326"/>
    <w:rsid w:val="005C77AB"/>
    <w:rsid w:val="005C79AD"/>
    <w:rsid w:val="005D00D3"/>
    <w:rsid w:val="005D0345"/>
    <w:rsid w:val="005D0CD6"/>
    <w:rsid w:val="005D127E"/>
    <w:rsid w:val="005D12A4"/>
    <w:rsid w:val="005D1736"/>
    <w:rsid w:val="005D2470"/>
    <w:rsid w:val="005D28A8"/>
    <w:rsid w:val="005D29F7"/>
    <w:rsid w:val="005D2AF2"/>
    <w:rsid w:val="005D3388"/>
    <w:rsid w:val="005D36C3"/>
    <w:rsid w:val="005D3FF9"/>
    <w:rsid w:val="005D4843"/>
    <w:rsid w:val="005D564B"/>
    <w:rsid w:val="005D5BE6"/>
    <w:rsid w:val="005D618F"/>
    <w:rsid w:val="005D64AF"/>
    <w:rsid w:val="005D661F"/>
    <w:rsid w:val="005D6732"/>
    <w:rsid w:val="005E0364"/>
    <w:rsid w:val="005E0800"/>
    <w:rsid w:val="005E0CCF"/>
    <w:rsid w:val="005E0FAC"/>
    <w:rsid w:val="005E1F2B"/>
    <w:rsid w:val="005E1FC7"/>
    <w:rsid w:val="005E49B8"/>
    <w:rsid w:val="005E4A28"/>
    <w:rsid w:val="005E6AA4"/>
    <w:rsid w:val="005E6D8F"/>
    <w:rsid w:val="005E6E7B"/>
    <w:rsid w:val="005E7138"/>
    <w:rsid w:val="005E73F3"/>
    <w:rsid w:val="005E741D"/>
    <w:rsid w:val="005E7813"/>
    <w:rsid w:val="005E7EFB"/>
    <w:rsid w:val="005F089C"/>
    <w:rsid w:val="005F23FA"/>
    <w:rsid w:val="005F2907"/>
    <w:rsid w:val="005F2DE3"/>
    <w:rsid w:val="005F2EF7"/>
    <w:rsid w:val="005F33BB"/>
    <w:rsid w:val="005F367B"/>
    <w:rsid w:val="005F36B2"/>
    <w:rsid w:val="005F3EE7"/>
    <w:rsid w:val="005F44B7"/>
    <w:rsid w:val="005F477F"/>
    <w:rsid w:val="005F47D6"/>
    <w:rsid w:val="005F4F70"/>
    <w:rsid w:val="005F5335"/>
    <w:rsid w:val="005F5585"/>
    <w:rsid w:val="005F591B"/>
    <w:rsid w:val="005F600C"/>
    <w:rsid w:val="005F661D"/>
    <w:rsid w:val="005F6A8B"/>
    <w:rsid w:val="005F6EA8"/>
    <w:rsid w:val="005F7B22"/>
    <w:rsid w:val="0060052D"/>
    <w:rsid w:val="006011FA"/>
    <w:rsid w:val="0060135F"/>
    <w:rsid w:val="00601BC2"/>
    <w:rsid w:val="00602166"/>
    <w:rsid w:val="006024AF"/>
    <w:rsid w:val="0060255B"/>
    <w:rsid w:val="006028A0"/>
    <w:rsid w:val="00602C0F"/>
    <w:rsid w:val="00602F30"/>
    <w:rsid w:val="00604C2B"/>
    <w:rsid w:val="00604C3A"/>
    <w:rsid w:val="006050BD"/>
    <w:rsid w:val="0060551A"/>
    <w:rsid w:val="00605B53"/>
    <w:rsid w:val="00605E2D"/>
    <w:rsid w:val="00605FDB"/>
    <w:rsid w:val="00606F22"/>
    <w:rsid w:val="00607255"/>
    <w:rsid w:val="006076AA"/>
    <w:rsid w:val="00607CC9"/>
    <w:rsid w:val="00607D91"/>
    <w:rsid w:val="0061295D"/>
    <w:rsid w:val="00612B4F"/>
    <w:rsid w:val="00612B8D"/>
    <w:rsid w:val="0061343A"/>
    <w:rsid w:val="006134DA"/>
    <w:rsid w:val="00614001"/>
    <w:rsid w:val="00615704"/>
    <w:rsid w:val="00615818"/>
    <w:rsid w:val="006202C2"/>
    <w:rsid w:val="00620828"/>
    <w:rsid w:val="00620FCA"/>
    <w:rsid w:val="00621413"/>
    <w:rsid w:val="006214FC"/>
    <w:rsid w:val="0062188E"/>
    <w:rsid w:val="00621BED"/>
    <w:rsid w:val="00622780"/>
    <w:rsid w:val="006231F7"/>
    <w:rsid w:val="00623592"/>
    <w:rsid w:val="00623CFF"/>
    <w:rsid w:val="006253BE"/>
    <w:rsid w:val="00625E20"/>
    <w:rsid w:val="0062632E"/>
    <w:rsid w:val="00626337"/>
    <w:rsid w:val="0062693D"/>
    <w:rsid w:val="00626E64"/>
    <w:rsid w:val="00630EC7"/>
    <w:rsid w:val="006310D6"/>
    <w:rsid w:val="0063110B"/>
    <w:rsid w:val="00631275"/>
    <w:rsid w:val="0063135C"/>
    <w:rsid w:val="006314FC"/>
    <w:rsid w:val="006317C5"/>
    <w:rsid w:val="0063180E"/>
    <w:rsid w:val="006318E1"/>
    <w:rsid w:val="00631C93"/>
    <w:rsid w:val="0063278E"/>
    <w:rsid w:val="0063418D"/>
    <w:rsid w:val="0063462A"/>
    <w:rsid w:val="006348EE"/>
    <w:rsid w:val="00634B66"/>
    <w:rsid w:val="0063509B"/>
    <w:rsid w:val="00635845"/>
    <w:rsid w:val="00635BCE"/>
    <w:rsid w:val="00635C2B"/>
    <w:rsid w:val="00636171"/>
    <w:rsid w:val="006366FF"/>
    <w:rsid w:val="00637055"/>
    <w:rsid w:val="0063773C"/>
    <w:rsid w:val="00637860"/>
    <w:rsid w:val="00637BB6"/>
    <w:rsid w:val="00640100"/>
    <w:rsid w:val="00640366"/>
    <w:rsid w:val="00640713"/>
    <w:rsid w:val="00640BA5"/>
    <w:rsid w:val="0064121B"/>
    <w:rsid w:val="00641588"/>
    <w:rsid w:val="0064160F"/>
    <w:rsid w:val="0064176F"/>
    <w:rsid w:val="006419CA"/>
    <w:rsid w:val="006425D5"/>
    <w:rsid w:val="006427CF"/>
    <w:rsid w:val="00643730"/>
    <w:rsid w:val="00643A94"/>
    <w:rsid w:val="00644053"/>
    <w:rsid w:val="006441B0"/>
    <w:rsid w:val="006445B8"/>
    <w:rsid w:val="006449C8"/>
    <w:rsid w:val="00646199"/>
    <w:rsid w:val="00646E75"/>
    <w:rsid w:val="0064727A"/>
    <w:rsid w:val="0064763E"/>
    <w:rsid w:val="00647C12"/>
    <w:rsid w:val="00650457"/>
    <w:rsid w:val="00650CDF"/>
    <w:rsid w:val="00651242"/>
    <w:rsid w:val="00651279"/>
    <w:rsid w:val="006513EB"/>
    <w:rsid w:val="006515EA"/>
    <w:rsid w:val="00651C8B"/>
    <w:rsid w:val="00651DF9"/>
    <w:rsid w:val="00651E4D"/>
    <w:rsid w:val="006522B3"/>
    <w:rsid w:val="0065232B"/>
    <w:rsid w:val="00652603"/>
    <w:rsid w:val="00654378"/>
    <w:rsid w:val="006544A3"/>
    <w:rsid w:val="006544CD"/>
    <w:rsid w:val="00654B08"/>
    <w:rsid w:val="00654C5E"/>
    <w:rsid w:val="0065614D"/>
    <w:rsid w:val="00657097"/>
    <w:rsid w:val="00657FFC"/>
    <w:rsid w:val="006602CF"/>
    <w:rsid w:val="006603A5"/>
    <w:rsid w:val="00660412"/>
    <w:rsid w:val="00660F6C"/>
    <w:rsid w:val="00661A83"/>
    <w:rsid w:val="00661D78"/>
    <w:rsid w:val="00662681"/>
    <w:rsid w:val="00662BDC"/>
    <w:rsid w:val="0066371D"/>
    <w:rsid w:val="00664136"/>
    <w:rsid w:val="006646D4"/>
    <w:rsid w:val="006648B3"/>
    <w:rsid w:val="00664AD2"/>
    <w:rsid w:val="00664FB8"/>
    <w:rsid w:val="00665094"/>
    <w:rsid w:val="0066602E"/>
    <w:rsid w:val="006661EB"/>
    <w:rsid w:val="00666FAD"/>
    <w:rsid w:val="0066766C"/>
    <w:rsid w:val="00667801"/>
    <w:rsid w:val="00670253"/>
    <w:rsid w:val="006703BA"/>
    <w:rsid w:val="00670475"/>
    <w:rsid w:val="006704B0"/>
    <w:rsid w:val="006704BD"/>
    <w:rsid w:val="00670964"/>
    <w:rsid w:val="00671AE4"/>
    <w:rsid w:val="00671BD9"/>
    <w:rsid w:val="00672231"/>
    <w:rsid w:val="00675104"/>
    <w:rsid w:val="00675C2A"/>
    <w:rsid w:val="00676DB3"/>
    <w:rsid w:val="006774FD"/>
    <w:rsid w:val="006775E5"/>
    <w:rsid w:val="00677A59"/>
    <w:rsid w:val="00680208"/>
    <w:rsid w:val="00680AF1"/>
    <w:rsid w:val="00681CD8"/>
    <w:rsid w:val="0068222C"/>
    <w:rsid w:val="006824EF"/>
    <w:rsid w:val="006829EB"/>
    <w:rsid w:val="00682EDE"/>
    <w:rsid w:val="006831D7"/>
    <w:rsid w:val="006832E9"/>
    <w:rsid w:val="006842E9"/>
    <w:rsid w:val="0068449A"/>
    <w:rsid w:val="00684925"/>
    <w:rsid w:val="0068617A"/>
    <w:rsid w:val="00687151"/>
    <w:rsid w:val="0068775C"/>
    <w:rsid w:val="0068778F"/>
    <w:rsid w:val="00687933"/>
    <w:rsid w:val="006902DA"/>
    <w:rsid w:val="00690828"/>
    <w:rsid w:val="0069087F"/>
    <w:rsid w:val="00691144"/>
    <w:rsid w:val="006925BA"/>
    <w:rsid w:val="00692D70"/>
    <w:rsid w:val="006930DD"/>
    <w:rsid w:val="00693240"/>
    <w:rsid w:val="006933F6"/>
    <w:rsid w:val="00693BDC"/>
    <w:rsid w:val="00693DE2"/>
    <w:rsid w:val="00694238"/>
    <w:rsid w:val="00694BD4"/>
    <w:rsid w:val="00694EBA"/>
    <w:rsid w:val="00695E16"/>
    <w:rsid w:val="00695EFD"/>
    <w:rsid w:val="00695F1D"/>
    <w:rsid w:val="0069636C"/>
    <w:rsid w:val="0069637D"/>
    <w:rsid w:val="0069686C"/>
    <w:rsid w:val="006968DC"/>
    <w:rsid w:val="00696FAA"/>
    <w:rsid w:val="00697687"/>
    <w:rsid w:val="006977ED"/>
    <w:rsid w:val="00697D15"/>
    <w:rsid w:val="006A0150"/>
    <w:rsid w:val="006A0948"/>
    <w:rsid w:val="006A13E4"/>
    <w:rsid w:val="006A16C7"/>
    <w:rsid w:val="006A18E3"/>
    <w:rsid w:val="006A193F"/>
    <w:rsid w:val="006A1E3E"/>
    <w:rsid w:val="006A2897"/>
    <w:rsid w:val="006A2B58"/>
    <w:rsid w:val="006A32B6"/>
    <w:rsid w:val="006A3D17"/>
    <w:rsid w:val="006A4037"/>
    <w:rsid w:val="006A5311"/>
    <w:rsid w:val="006A5DEF"/>
    <w:rsid w:val="006A682F"/>
    <w:rsid w:val="006B0DA8"/>
    <w:rsid w:val="006B0E52"/>
    <w:rsid w:val="006B1567"/>
    <w:rsid w:val="006B1EDE"/>
    <w:rsid w:val="006B2290"/>
    <w:rsid w:val="006B2546"/>
    <w:rsid w:val="006B25EA"/>
    <w:rsid w:val="006B2F5D"/>
    <w:rsid w:val="006B3513"/>
    <w:rsid w:val="006B35B0"/>
    <w:rsid w:val="006B3AEE"/>
    <w:rsid w:val="006B4A71"/>
    <w:rsid w:val="006B5C06"/>
    <w:rsid w:val="006B609D"/>
    <w:rsid w:val="006B6CF7"/>
    <w:rsid w:val="006B748E"/>
    <w:rsid w:val="006C0120"/>
    <w:rsid w:val="006C0B21"/>
    <w:rsid w:val="006C0B54"/>
    <w:rsid w:val="006C11FC"/>
    <w:rsid w:val="006C121A"/>
    <w:rsid w:val="006C18ED"/>
    <w:rsid w:val="006C1AE6"/>
    <w:rsid w:val="006C24B5"/>
    <w:rsid w:val="006C2807"/>
    <w:rsid w:val="006C36C2"/>
    <w:rsid w:val="006C38D8"/>
    <w:rsid w:val="006C3A1A"/>
    <w:rsid w:val="006C3AEB"/>
    <w:rsid w:val="006C41EB"/>
    <w:rsid w:val="006C460A"/>
    <w:rsid w:val="006C4620"/>
    <w:rsid w:val="006C4A7B"/>
    <w:rsid w:val="006C4DE1"/>
    <w:rsid w:val="006C4E5B"/>
    <w:rsid w:val="006C56DA"/>
    <w:rsid w:val="006C5BC5"/>
    <w:rsid w:val="006C5CB5"/>
    <w:rsid w:val="006C615D"/>
    <w:rsid w:val="006C67EB"/>
    <w:rsid w:val="006C689A"/>
    <w:rsid w:val="006C6F8F"/>
    <w:rsid w:val="006C74B2"/>
    <w:rsid w:val="006C7D8A"/>
    <w:rsid w:val="006D0AD7"/>
    <w:rsid w:val="006D113B"/>
    <w:rsid w:val="006D155D"/>
    <w:rsid w:val="006D18E3"/>
    <w:rsid w:val="006D1908"/>
    <w:rsid w:val="006D2442"/>
    <w:rsid w:val="006D2917"/>
    <w:rsid w:val="006D2E06"/>
    <w:rsid w:val="006D3F73"/>
    <w:rsid w:val="006D3FFA"/>
    <w:rsid w:val="006D48FA"/>
    <w:rsid w:val="006D4ACE"/>
    <w:rsid w:val="006D4E68"/>
    <w:rsid w:val="006D56CE"/>
    <w:rsid w:val="006D5854"/>
    <w:rsid w:val="006E00EC"/>
    <w:rsid w:val="006E02A5"/>
    <w:rsid w:val="006E0582"/>
    <w:rsid w:val="006E07C5"/>
    <w:rsid w:val="006E1750"/>
    <w:rsid w:val="006E23C3"/>
    <w:rsid w:val="006E31AE"/>
    <w:rsid w:val="006E3244"/>
    <w:rsid w:val="006E391D"/>
    <w:rsid w:val="006E3DB5"/>
    <w:rsid w:val="006E50CB"/>
    <w:rsid w:val="006E693A"/>
    <w:rsid w:val="006E6D14"/>
    <w:rsid w:val="006E6F37"/>
    <w:rsid w:val="006E73D8"/>
    <w:rsid w:val="006F07D8"/>
    <w:rsid w:val="006F07E0"/>
    <w:rsid w:val="006F0F77"/>
    <w:rsid w:val="006F1102"/>
    <w:rsid w:val="006F22E1"/>
    <w:rsid w:val="006F23FD"/>
    <w:rsid w:val="006F25CE"/>
    <w:rsid w:val="006F3467"/>
    <w:rsid w:val="006F420B"/>
    <w:rsid w:val="006F47EE"/>
    <w:rsid w:val="006F4BB2"/>
    <w:rsid w:val="006F504A"/>
    <w:rsid w:val="006F540E"/>
    <w:rsid w:val="006F574F"/>
    <w:rsid w:val="006F5F74"/>
    <w:rsid w:val="006F63B1"/>
    <w:rsid w:val="006F6E04"/>
    <w:rsid w:val="006F6F0F"/>
    <w:rsid w:val="006F74FF"/>
    <w:rsid w:val="006F7687"/>
    <w:rsid w:val="006F79C3"/>
    <w:rsid w:val="006F7A12"/>
    <w:rsid w:val="0070034D"/>
    <w:rsid w:val="007004BF"/>
    <w:rsid w:val="00700513"/>
    <w:rsid w:val="00700857"/>
    <w:rsid w:val="00701457"/>
    <w:rsid w:val="007015AF"/>
    <w:rsid w:val="00701D30"/>
    <w:rsid w:val="00701DE9"/>
    <w:rsid w:val="00701E2D"/>
    <w:rsid w:val="0070216B"/>
    <w:rsid w:val="00702B99"/>
    <w:rsid w:val="00702C5E"/>
    <w:rsid w:val="00703049"/>
    <w:rsid w:val="00703B35"/>
    <w:rsid w:val="00703EF4"/>
    <w:rsid w:val="00704B49"/>
    <w:rsid w:val="00704E8B"/>
    <w:rsid w:val="00704FF2"/>
    <w:rsid w:val="00705339"/>
    <w:rsid w:val="007053F6"/>
    <w:rsid w:val="007057B6"/>
    <w:rsid w:val="00705922"/>
    <w:rsid w:val="00705F6C"/>
    <w:rsid w:val="00705FA0"/>
    <w:rsid w:val="00706012"/>
    <w:rsid w:val="007060AD"/>
    <w:rsid w:val="00706385"/>
    <w:rsid w:val="0070657D"/>
    <w:rsid w:val="0070684B"/>
    <w:rsid w:val="00707CA4"/>
    <w:rsid w:val="00707CFC"/>
    <w:rsid w:val="0071096E"/>
    <w:rsid w:val="00710ED0"/>
    <w:rsid w:val="00711415"/>
    <w:rsid w:val="00711AD3"/>
    <w:rsid w:val="00712507"/>
    <w:rsid w:val="0071258C"/>
    <w:rsid w:val="007129BC"/>
    <w:rsid w:val="007130F9"/>
    <w:rsid w:val="007133DE"/>
    <w:rsid w:val="00713876"/>
    <w:rsid w:val="00713D84"/>
    <w:rsid w:val="00713DD2"/>
    <w:rsid w:val="007142BD"/>
    <w:rsid w:val="0071470C"/>
    <w:rsid w:val="007147AF"/>
    <w:rsid w:val="00714B81"/>
    <w:rsid w:val="007155E3"/>
    <w:rsid w:val="007158CC"/>
    <w:rsid w:val="00715C06"/>
    <w:rsid w:val="00715D1B"/>
    <w:rsid w:val="00716130"/>
    <w:rsid w:val="007169EA"/>
    <w:rsid w:val="00716CD9"/>
    <w:rsid w:val="00716E79"/>
    <w:rsid w:val="00716FE9"/>
    <w:rsid w:val="007171A6"/>
    <w:rsid w:val="0071756B"/>
    <w:rsid w:val="007176BE"/>
    <w:rsid w:val="00720226"/>
    <w:rsid w:val="007209CF"/>
    <w:rsid w:val="007209E7"/>
    <w:rsid w:val="00720F1A"/>
    <w:rsid w:val="00721099"/>
    <w:rsid w:val="00721495"/>
    <w:rsid w:val="007214A0"/>
    <w:rsid w:val="007220B4"/>
    <w:rsid w:val="007223E2"/>
    <w:rsid w:val="00722414"/>
    <w:rsid w:val="00723383"/>
    <w:rsid w:val="00723D67"/>
    <w:rsid w:val="007241E9"/>
    <w:rsid w:val="007242AA"/>
    <w:rsid w:val="00724399"/>
    <w:rsid w:val="0072464E"/>
    <w:rsid w:val="00724ADB"/>
    <w:rsid w:val="0072528D"/>
    <w:rsid w:val="00725D61"/>
    <w:rsid w:val="0072669C"/>
    <w:rsid w:val="0072696F"/>
    <w:rsid w:val="00726A64"/>
    <w:rsid w:val="00726C30"/>
    <w:rsid w:val="00727955"/>
    <w:rsid w:val="00730A55"/>
    <w:rsid w:val="00730B84"/>
    <w:rsid w:val="00730E01"/>
    <w:rsid w:val="00732539"/>
    <w:rsid w:val="00732A3C"/>
    <w:rsid w:val="00733DF2"/>
    <w:rsid w:val="00734271"/>
    <w:rsid w:val="00734428"/>
    <w:rsid w:val="00734E3C"/>
    <w:rsid w:val="00734F11"/>
    <w:rsid w:val="00735689"/>
    <w:rsid w:val="00735796"/>
    <w:rsid w:val="00735BFC"/>
    <w:rsid w:val="00735C85"/>
    <w:rsid w:val="00735F18"/>
    <w:rsid w:val="00736AA7"/>
    <w:rsid w:val="00736F2D"/>
    <w:rsid w:val="0073758C"/>
    <w:rsid w:val="00737653"/>
    <w:rsid w:val="007377FC"/>
    <w:rsid w:val="00737B66"/>
    <w:rsid w:val="007405FC"/>
    <w:rsid w:val="00740B57"/>
    <w:rsid w:val="007415F0"/>
    <w:rsid w:val="0074197C"/>
    <w:rsid w:val="00741B98"/>
    <w:rsid w:val="00741D65"/>
    <w:rsid w:val="00741FB1"/>
    <w:rsid w:val="007421C1"/>
    <w:rsid w:val="00742539"/>
    <w:rsid w:val="00743081"/>
    <w:rsid w:val="00743166"/>
    <w:rsid w:val="0074325E"/>
    <w:rsid w:val="007437B1"/>
    <w:rsid w:val="00743B00"/>
    <w:rsid w:val="00743B25"/>
    <w:rsid w:val="0074437B"/>
    <w:rsid w:val="007449A3"/>
    <w:rsid w:val="007451F4"/>
    <w:rsid w:val="00745758"/>
    <w:rsid w:val="007459CA"/>
    <w:rsid w:val="00745DB5"/>
    <w:rsid w:val="007463B0"/>
    <w:rsid w:val="007464E9"/>
    <w:rsid w:val="00746612"/>
    <w:rsid w:val="00746A45"/>
    <w:rsid w:val="00746CE3"/>
    <w:rsid w:val="00746E90"/>
    <w:rsid w:val="0074726A"/>
    <w:rsid w:val="00747B92"/>
    <w:rsid w:val="00747C1F"/>
    <w:rsid w:val="0075062D"/>
    <w:rsid w:val="00750DC4"/>
    <w:rsid w:val="007513BB"/>
    <w:rsid w:val="00751429"/>
    <w:rsid w:val="0075184E"/>
    <w:rsid w:val="00751C4F"/>
    <w:rsid w:val="00752C3E"/>
    <w:rsid w:val="00753226"/>
    <w:rsid w:val="00755287"/>
    <w:rsid w:val="0075536B"/>
    <w:rsid w:val="007554F1"/>
    <w:rsid w:val="007559F6"/>
    <w:rsid w:val="00755C07"/>
    <w:rsid w:val="00755D96"/>
    <w:rsid w:val="00756009"/>
    <w:rsid w:val="00756437"/>
    <w:rsid w:val="007566A5"/>
    <w:rsid w:val="0075675F"/>
    <w:rsid w:val="00756806"/>
    <w:rsid w:val="00756D2C"/>
    <w:rsid w:val="007572EC"/>
    <w:rsid w:val="00757B2C"/>
    <w:rsid w:val="00757C5B"/>
    <w:rsid w:val="00760462"/>
    <w:rsid w:val="007605D7"/>
    <w:rsid w:val="0076068D"/>
    <w:rsid w:val="007609B4"/>
    <w:rsid w:val="007612EE"/>
    <w:rsid w:val="00761351"/>
    <w:rsid w:val="0076137F"/>
    <w:rsid w:val="00761C5E"/>
    <w:rsid w:val="00762217"/>
    <w:rsid w:val="0076289A"/>
    <w:rsid w:val="00762AB6"/>
    <w:rsid w:val="00764A1D"/>
    <w:rsid w:val="00764EB6"/>
    <w:rsid w:val="00766E4C"/>
    <w:rsid w:val="00766EC6"/>
    <w:rsid w:val="007670D3"/>
    <w:rsid w:val="00767289"/>
    <w:rsid w:val="007674F1"/>
    <w:rsid w:val="007674FC"/>
    <w:rsid w:val="00767BD5"/>
    <w:rsid w:val="00767BD9"/>
    <w:rsid w:val="00770B2D"/>
    <w:rsid w:val="00770DE8"/>
    <w:rsid w:val="00771307"/>
    <w:rsid w:val="007717D1"/>
    <w:rsid w:val="007723D9"/>
    <w:rsid w:val="0077250D"/>
    <w:rsid w:val="0077287A"/>
    <w:rsid w:val="00773874"/>
    <w:rsid w:val="00773E28"/>
    <w:rsid w:val="0077401F"/>
    <w:rsid w:val="007749CA"/>
    <w:rsid w:val="00774CA9"/>
    <w:rsid w:val="00774EC1"/>
    <w:rsid w:val="00774EEB"/>
    <w:rsid w:val="00774FFD"/>
    <w:rsid w:val="00775123"/>
    <w:rsid w:val="007751CA"/>
    <w:rsid w:val="0077528C"/>
    <w:rsid w:val="0077543D"/>
    <w:rsid w:val="00775529"/>
    <w:rsid w:val="007756F5"/>
    <w:rsid w:val="00776E90"/>
    <w:rsid w:val="00777735"/>
    <w:rsid w:val="0077786E"/>
    <w:rsid w:val="00777B40"/>
    <w:rsid w:val="007805D0"/>
    <w:rsid w:val="00780E57"/>
    <w:rsid w:val="00781133"/>
    <w:rsid w:val="00781316"/>
    <w:rsid w:val="00782386"/>
    <w:rsid w:val="00782B4D"/>
    <w:rsid w:val="0078391B"/>
    <w:rsid w:val="00783CFC"/>
    <w:rsid w:val="00783DC9"/>
    <w:rsid w:val="00783FE7"/>
    <w:rsid w:val="007842B0"/>
    <w:rsid w:val="007843B1"/>
    <w:rsid w:val="00785EA2"/>
    <w:rsid w:val="0078607E"/>
    <w:rsid w:val="007862BF"/>
    <w:rsid w:val="00786302"/>
    <w:rsid w:val="00786F86"/>
    <w:rsid w:val="00787EEF"/>
    <w:rsid w:val="007926C1"/>
    <w:rsid w:val="00792EFB"/>
    <w:rsid w:val="00793312"/>
    <w:rsid w:val="007947DD"/>
    <w:rsid w:val="007949D8"/>
    <w:rsid w:val="007952D8"/>
    <w:rsid w:val="007956D7"/>
    <w:rsid w:val="00795935"/>
    <w:rsid w:val="00795A89"/>
    <w:rsid w:val="00795FAF"/>
    <w:rsid w:val="007962C8"/>
    <w:rsid w:val="007968C1"/>
    <w:rsid w:val="00796C2E"/>
    <w:rsid w:val="007971E0"/>
    <w:rsid w:val="007A0350"/>
    <w:rsid w:val="007A04F1"/>
    <w:rsid w:val="007A0D7A"/>
    <w:rsid w:val="007A1138"/>
    <w:rsid w:val="007A11D4"/>
    <w:rsid w:val="007A18A1"/>
    <w:rsid w:val="007A1F70"/>
    <w:rsid w:val="007A23D1"/>
    <w:rsid w:val="007A25BB"/>
    <w:rsid w:val="007A2BC5"/>
    <w:rsid w:val="007A38F3"/>
    <w:rsid w:val="007A4233"/>
    <w:rsid w:val="007A4786"/>
    <w:rsid w:val="007A4E67"/>
    <w:rsid w:val="007A558F"/>
    <w:rsid w:val="007A62F0"/>
    <w:rsid w:val="007A6438"/>
    <w:rsid w:val="007A664A"/>
    <w:rsid w:val="007A790B"/>
    <w:rsid w:val="007A7B10"/>
    <w:rsid w:val="007B027A"/>
    <w:rsid w:val="007B11AA"/>
    <w:rsid w:val="007B1845"/>
    <w:rsid w:val="007B1B06"/>
    <w:rsid w:val="007B20BC"/>
    <w:rsid w:val="007B2E69"/>
    <w:rsid w:val="007B32EA"/>
    <w:rsid w:val="007B363B"/>
    <w:rsid w:val="007B3C9D"/>
    <w:rsid w:val="007B3EA6"/>
    <w:rsid w:val="007B42D1"/>
    <w:rsid w:val="007B464E"/>
    <w:rsid w:val="007B47BF"/>
    <w:rsid w:val="007B4A21"/>
    <w:rsid w:val="007B5A31"/>
    <w:rsid w:val="007B5C59"/>
    <w:rsid w:val="007B5EFC"/>
    <w:rsid w:val="007B60D3"/>
    <w:rsid w:val="007B6362"/>
    <w:rsid w:val="007B63A4"/>
    <w:rsid w:val="007B6922"/>
    <w:rsid w:val="007B7A19"/>
    <w:rsid w:val="007C11B4"/>
    <w:rsid w:val="007C127F"/>
    <w:rsid w:val="007C1B84"/>
    <w:rsid w:val="007C20CF"/>
    <w:rsid w:val="007C256B"/>
    <w:rsid w:val="007C26D4"/>
    <w:rsid w:val="007C27D2"/>
    <w:rsid w:val="007C2859"/>
    <w:rsid w:val="007C331D"/>
    <w:rsid w:val="007C33B5"/>
    <w:rsid w:val="007C38B6"/>
    <w:rsid w:val="007C3B32"/>
    <w:rsid w:val="007C4815"/>
    <w:rsid w:val="007C5530"/>
    <w:rsid w:val="007C5923"/>
    <w:rsid w:val="007C66AE"/>
    <w:rsid w:val="007C792A"/>
    <w:rsid w:val="007D0BA5"/>
    <w:rsid w:val="007D14A6"/>
    <w:rsid w:val="007D19C2"/>
    <w:rsid w:val="007D283A"/>
    <w:rsid w:val="007D2A35"/>
    <w:rsid w:val="007D2B73"/>
    <w:rsid w:val="007D3002"/>
    <w:rsid w:val="007D30FA"/>
    <w:rsid w:val="007D3F8D"/>
    <w:rsid w:val="007D53B9"/>
    <w:rsid w:val="007D5B03"/>
    <w:rsid w:val="007D5B23"/>
    <w:rsid w:val="007D6198"/>
    <w:rsid w:val="007D63B3"/>
    <w:rsid w:val="007D64DE"/>
    <w:rsid w:val="007D6DF9"/>
    <w:rsid w:val="007D6F5E"/>
    <w:rsid w:val="007D7431"/>
    <w:rsid w:val="007D7C10"/>
    <w:rsid w:val="007D7E1F"/>
    <w:rsid w:val="007E0674"/>
    <w:rsid w:val="007E1034"/>
    <w:rsid w:val="007E10B4"/>
    <w:rsid w:val="007E14A9"/>
    <w:rsid w:val="007E1AB9"/>
    <w:rsid w:val="007E1C1E"/>
    <w:rsid w:val="007E2375"/>
    <w:rsid w:val="007E2B75"/>
    <w:rsid w:val="007E2D46"/>
    <w:rsid w:val="007E2D4D"/>
    <w:rsid w:val="007E308D"/>
    <w:rsid w:val="007E4608"/>
    <w:rsid w:val="007E4ADD"/>
    <w:rsid w:val="007E4B00"/>
    <w:rsid w:val="007E4D0A"/>
    <w:rsid w:val="007E59A3"/>
    <w:rsid w:val="007E63C3"/>
    <w:rsid w:val="007E659D"/>
    <w:rsid w:val="007E6A5C"/>
    <w:rsid w:val="007E6A89"/>
    <w:rsid w:val="007E6DB3"/>
    <w:rsid w:val="007E7936"/>
    <w:rsid w:val="007E7E66"/>
    <w:rsid w:val="007F0003"/>
    <w:rsid w:val="007F0120"/>
    <w:rsid w:val="007F0C47"/>
    <w:rsid w:val="007F0ED0"/>
    <w:rsid w:val="007F2B24"/>
    <w:rsid w:val="007F30FE"/>
    <w:rsid w:val="007F3516"/>
    <w:rsid w:val="007F3636"/>
    <w:rsid w:val="007F3A6E"/>
    <w:rsid w:val="007F44A7"/>
    <w:rsid w:val="007F458B"/>
    <w:rsid w:val="007F4A8B"/>
    <w:rsid w:val="007F620D"/>
    <w:rsid w:val="007F69BF"/>
    <w:rsid w:val="007F6E91"/>
    <w:rsid w:val="007F7685"/>
    <w:rsid w:val="007F77A4"/>
    <w:rsid w:val="007F7CDA"/>
    <w:rsid w:val="007F7F5F"/>
    <w:rsid w:val="0080038A"/>
    <w:rsid w:val="008007D2"/>
    <w:rsid w:val="00800978"/>
    <w:rsid w:val="00800F82"/>
    <w:rsid w:val="00801006"/>
    <w:rsid w:val="008011E6"/>
    <w:rsid w:val="008017C5"/>
    <w:rsid w:val="008018E0"/>
    <w:rsid w:val="00801CB3"/>
    <w:rsid w:val="008020A1"/>
    <w:rsid w:val="008022A1"/>
    <w:rsid w:val="008027A5"/>
    <w:rsid w:val="00802D1F"/>
    <w:rsid w:val="00803386"/>
    <w:rsid w:val="00803DE4"/>
    <w:rsid w:val="00803F41"/>
    <w:rsid w:val="00804677"/>
    <w:rsid w:val="0080580C"/>
    <w:rsid w:val="00805AAC"/>
    <w:rsid w:val="00805C1E"/>
    <w:rsid w:val="008062DB"/>
    <w:rsid w:val="00807337"/>
    <w:rsid w:val="0080753E"/>
    <w:rsid w:val="008077E1"/>
    <w:rsid w:val="00807D6C"/>
    <w:rsid w:val="00807D8E"/>
    <w:rsid w:val="00810336"/>
    <w:rsid w:val="00810785"/>
    <w:rsid w:val="00810C08"/>
    <w:rsid w:val="00812091"/>
    <w:rsid w:val="008120BC"/>
    <w:rsid w:val="0081224A"/>
    <w:rsid w:val="00812695"/>
    <w:rsid w:val="0081282E"/>
    <w:rsid w:val="00812CAA"/>
    <w:rsid w:val="0081310A"/>
    <w:rsid w:val="008131BD"/>
    <w:rsid w:val="0081384E"/>
    <w:rsid w:val="00813D74"/>
    <w:rsid w:val="008148C8"/>
    <w:rsid w:val="00815143"/>
    <w:rsid w:val="00815C9D"/>
    <w:rsid w:val="00816A90"/>
    <w:rsid w:val="0081741E"/>
    <w:rsid w:val="008175F9"/>
    <w:rsid w:val="00817B4B"/>
    <w:rsid w:val="00817CCF"/>
    <w:rsid w:val="008207EA"/>
    <w:rsid w:val="008214EF"/>
    <w:rsid w:val="008221AD"/>
    <w:rsid w:val="008232C6"/>
    <w:rsid w:val="008236C2"/>
    <w:rsid w:val="00823B80"/>
    <w:rsid w:val="00823D49"/>
    <w:rsid w:val="008243C8"/>
    <w:rsid w:val="008250E1"/>
    <w:rsid w:val="008251E4"/>
    <w:rsid w:val="0082585D"/>
    <w:rsid w:val="00825C7E"/>
    <w:rsid w:val="008269EA"/>
    <w:rsid w:val="00826C62"/>
    <w:rsid w:val="008271D8"/>
    <w:rsid w:val="008273E0"/>
    <w:rsid w:val="00827435"/>
    <w:rsid w:val="00827F1F"/>
    <w:rsid w:val="00830496"/>
    <w:rsid w:val="00830A8A"/>
    <w:rsid w:val="00831881"/>
    <w:rsid w:val="00831FFC"/>
    <w:rsid w:val="008325E6"/>
    <w:rsid w:val="008326E0"/>
    <w:rsid w:val="0083300A"/>
    <w:rsid w:val="00833A7E"/>
    <w:rsid w:val="00834120"/>
    <w:rsid w:val="008343DC"/>
    <w:rsid w:val="0083445F"/>
    <w:rsid w:val="00834737"/>
    <w:rsid w:val="00834DD6"/>
    <w:rsid w:val="008355A1"/>
    <w:rsid w:val="00836183"/>
    <w:rsid w:val="00836DD6"/>
    <w:rsid w:val="00837535"/>
    <w:rsid w:val="008375AB"/>
    <w:rsid w:val="00840235"/>
    <w:rsid w:val="0084075F"/>
    <w:rsid w:val="008407D7"/>
    <w:rsid w:val="008412F4"/>
    <w:rsid w:val="008413D3"/>
    <w:rsid w:val="00841A39"/>
    <w:rsid w:val="00841E4E"/>
    <w:rsid w:val="00841E99"/>
    <w:rsid w:val="008420EC"/>
    <w:rsid w:val="00842DC4"/>
    <w:rsid w:val="008437C2"/>
    <w:rsid w:val="00843B27"/>
    <w:rsid w:val="00843DED"/>
    <w:rsid w:val="00843E74"/>
    <w:rsid w:val="008441B5"/>
    <w:rsid w:val="008446A7"/>
    <w:rsid w:val="0084494E"/>
    <w:rsid w:val="00844B07"/>
    <w:rsid w:val="00844E57"/>
    <w:rsid w:val="008454B8"/>
    <w:rsid w:val="008454FD"/>
    <w:rsid w:val="008455DC"/>
    <w:rsid w:val="008459DD"/>
    <w:rsid w:val="0084635F"/>
    <w:rsid w:val="00846626"/>
    <w:rsid w:val="00846890"/>
    <w:rsid w:val="00846DE7"/>
    <w:rsid w:val="00847BEB"/>
    <w:rsid w:val="00847C26"/>
    <w:rsid w:val="00847E1D"/>
    <w:rsid w:val="008500C5"/>
    <w:rsid w:val="00850E33"/>
    <w:rsid w:val="00851649"/>
    <w:rsid w:val="008520C5"/>
    <w:rsid w:val="0085231C"/>
    <w:rsid w:val="008524F3"/>
    <w:rsid w:val="008534AC"/>
    <w:rsid w:val="0085394F"/>
    <w:rsid w:val="00853A82"/>
    <w:rsid w:val="00854119"/>
    <w:rsid w:val="008543AC"/>
    <w:rsid w:val="0085453F"/>
    <w:rsid w:val="00854B98"/>
    <w:rsid w:val="008557F2"/>
    <w:rsid w:val="00855919"/>
    <w:rsid w:val="00855B8A"/>
    <w:rsid w:val="00856221"/>
    <w:rsid w:val="00860959"/>
    <w:rsid w:val="0086111F"/>
    <w:rsid w:val="00861585"/>
    <w:rsid w:val="008617C4"/>
    <w:rsid w:val="00861813"/>
    <w:rsid w:val="00861909"/>
    <w:rsid w:val="00861B8D"/>
    <w:rsid w:val="00862321"/>
    <w:rsid w:val="00862402"/>
    <w:rsid w:val="00863E7F"/>
    <w:rsid w:val="00863EAA"/>
    <w:rsid w:val="00864838"/>
    <w:rsid w:val="00864D00"/>
    <w:rsid w:val="00864D2D"/>
    <w:rsid w:val="00865B96"/>
    <w:rsid w:val="00865C18"/>
    <w:rsid w:val="00865D85"/>
    <w:rsid w:val="00866023"/>
    <w:rsid w:val="008665F9"/>
    <w:rsid w:val="008675ED"/>
    <w:rsid w:val="00867A85"/>
    <w:rsid w:val="0087122C"/>
    <w:rsid w:val="00871998"/>
    <w:rsid w:val="008720F6"/>
    <w:rsid w:val="008721B7"/>
    <w:rsid w:val="008728A4"/>
    <w:rsid w:val="008730BB"/>
    <w:rsid w:val="0087317D"/>
    <w:rsid w:val="008738BD"/>
    <w:rsid w:val="00873D07"/>
    <w:rsid w:val="0087472F"/>
    <w:rsid w:val="00874E1E"/>
    <w:rsid w:val="00877017"/>
    <w:rsid w:val="00877189"/>
    <w:rsid w:val="00880418"/>
    <w:rsid w:val="00880DFD"/>
    <w:rsid w:val="008824E5"/>
    <w:rsid w:val="00882C55"/>
    <w:rsid w:val="00883016"/>
    <w:rsid w:val="008834DC"/>
    <w:rsid w:val="0088354C"/>
    <w:rsid w:val="00883C2B"/>
    <w:rsid w:val="00883F5F"/>
    <w:rsid w:val="00884216"/>
    <w:rsid w:val="008845D1"/>
    <w:rsid w:val="00884EC9"/>
    <w:rsid w:val="0088508E"/>
    <w:rsid w:val="008850C1"/>
    <w:rsid w:val="00885147"/>
    <w:rsid w:val="00885ECC"/>
    <w:rsid w:val="008868CE"/>
    <w:rsid w:val="00886DAF"/>
    <w:rsid w:val="008871EF"/>
    <w:rsid w:val="008901DB"/>
    <w:rsid w:val="00890526"/>
    <w:rsid w:val="008906DF"/>
    <w:rsid w:val="00890ADF"/>
    <w:rsid w:val="00890F3A"/>
    <w:rsid w:val="00891221"/>
    <w:rsid w:val="008912DB"/>
    <w:rsid w:val="00891F78"/>
    <w:rsid w:val="00892098"/>
    <w:rsid w:val="008920A7"/>
    <w:rsid w:val="00892297"/>
    <w:rsid w:val="008923D9"/>
    <w:rsid w:val="00892789"/>
    <w:rsid w:val="00893389"/>
    <w:rsid w:val="00893C9B"/>
    <w:rsid w:val="0089404F"/>
    <w:rsid w:val="00895AEC"/>
    <w:rsid w:val="00895C49"/>
    <w:rsid w:val="00896284"/>
    <w:rsid w:val="0089664D"/>
    <w:rsid w:val="00897CFC"/>
    <w:rsid w:val="00897E66"/>
    <w:rsid w:val="00897FDA"/>
    <w:rsid w:val="008A041D"/>
    <w:rsid w:val="008A06BA"/>
    <w:rsid w:val="008A0FF2"/>
    <w:rsid w:val="008A121C"/>
    <w:rsid w:val="008A27F8"/>
    <w:rsid w:val="008A27FE"/>
    <w:rsid w:val="008A2BFF"/>
    <w:rsid w:val="008A3526"/>
    <w:rsid w:val="008A44BC"/>
    <w:rsid w:val="008A5685"/>
    <w:rsid w:val="008A5867"/>
    <w:rsid w:val="008A5A89"/>
    <w:rsid w:val="008A62E3"/>
    <w:rsid w:val="008A6E02"/>
    <w:rsid w:val="008B0384"/>
    <w:rsid w:val="008B0522"/>
    <w:rsid w:val="008B0AB7"/>
    <w:rsid w:val="008B13B3"/>
    <w:rsid w:val="008B2F56"/>
    <w:rsid w:val="008B32BD"/>
    <w:rsid w:val="008B49C1"/>
    <w:rsid w:val="008B49E2"/>
    <w:rsid w:val="008B4A9B"/>
    <w:rsid w:val="008B65D6"/>
    <w:rsid w:val="008B68B3"/>
    <w:rsid w:val="008B6CDE"/>
    <w:rsid w:val="008B77F3"/>
    <w:rsid w:val="008B7948"/>
    <w:rsid w:val="008C0193"/>
    <w:rsid w:val="008C09C4"/>
    <w:rsid w:val="008C0D64"/>
    <w:rsid w:val="008C1299"/>
    <w:rsid w:val="008C1460"/>
    <w:rsid w:val="008C14D9"/>
    <w:rsid w:val="008C1D30"/>
    <w:rsid w:val="008C3321"/>
    <w:rsid w:val="008C33E4"/>
    <w:rsid w:val="008C4418"/>
    <w:rsid w:val="008C4962"/>
    <w:rsid w:val="008C4B02"/>
    <w:rsid w:val="008C4B03"/>
    <w:rsid w:val="008C514B"/>
    <w:rsid w:val="008C6CC6"/>
    <w:rsid w:val="008C72D1"/>
    <w:rsid w:val="008C7489"/>
    <w:rsid w:val="008C7A1A"/>
    <w:rsid w:val="008C7AD1"/>
    <w:rsid w:val="008D01B4"/>
    <w:rsid w:val="008D0C92"/>
    <w:rsid w:val="008D1140"/>
    <w:rsid w:val="008D11E1"/>
    <w:rsid w:val="008D1A45"/>
    <w:rsid w:val="008D1AC4"/>
    <w:rsid w:val="008D2506"/>
    <w:rsid w:val="008D25C9"/>
    <w:rsid w:val="008D2859"/>
    <w:rsid w:val="008D371E"/>
    <w:rsid w:val="008D465D"/>
    <w:rsid w:val="008D557F"/>
    <w:rsid w:val="008D578A"/>
    <w:rsid w:val="008D5BDA"/>
    <w:rsid w:val="008D6414"/>
    <w:rsid w:val="008D6447"/>
    <w:rsid w:val="008D6471"/>
    <w:rsid w:val="008D6476"/>
    <w:rsid w:val="008D74DE"/>
    <w:rsid w:val="008D7830"/>
    <w:rsid w:val="008D78AB"/>
    <w:rsid w:val="008D7C19"/>
    <w:rsid w:val="008E1034"/>
    <w:rsid w:val="008E16DE"/>
    <w:rsid w:val="008E21F2"/>
    <w:rsid w:val="008E2CE2"/>
    <w:rsid w:val="008E3D6C"/>
    <w:rsid w:val="008E462E"/>
    <w:rsid w:val="008E4CD4"/>
    <w:rsid w:val="008E4D2B"/>
    <w:rsid w:val="008E4F3E"/>
    <w:rsid w:val="008E519F"/>
    <w:rsid w:val="008E5623"/>
    <w:rsid w:val="008E5D0F"/>
    <w:rsid w:val="008E5FB3"/>
    <w:rsid w:val="008E7110"/>
    <w:rsid w:val="008E7224"/>
    <w:rsid w:val="008E755E"/>
    <w:rsid w:val="008E7D09"/>
    <w:rsid w:val="008F032D"/>
    <w:rsid w:val="008F09D7"/>
    <w:rsid w:val="008F0AED"/>
    <w:rsid w:val="008F0B95"/>
    <w:rsid w:val="008F2235"/>
    <w:rsid w:val="008F2317"/>
    <w:rsid w:val="008F2EF7"/>
    <w:rsid w:val="008F32CF"/>
    <w:rsid w:val="008F37C1"/>
    <w:rsid w:val="008F3A95"/>
    <w:rsid w:val="008F3E77"/>
    <w:rsid w:val="008F42AE"/>
    <w:rsid w:val="008F4418"/>
    <w:rsid w:val="008F4772"/>
    <w:rsid w:val="008F48FB"/>
    <w:rsid w:val="008F5059"/>
    <w:rsid w:val="008F5255"/>
    <w:rsid w:val="008F53F2"/>
    <w:rsid w:val="008F59F7"/>
    <w:rsid w:val="008F5C60"/>
    <w:rsid w:val="008F69C9"/>
    <w:rsid w:val="008F6A0C"/>
    <w:rsid w:val="008F6DD0"/>
    <w:rsid w:val="008F6FE2"/>
    <w:rsid w:val="008F70F0"/>
    <w:rsid w:val="008F7290"/>
    <w:rsid w:val="008F7979"/>
    <w:rsid w:val="00900179"/>
    <w:rsid w:val="00900668"/>
    <w:rsid w:val="00900866"/>
    <w:rsid w:val="00901BB2"/>
    <w:rsid w:val="00902248"/>
    <w:rsid w:val="00902A6A"/>
    <w:rsid w:val="00902DBD"/>
    <w:rsid w:val="0090369C"/>
    <w:rsid w:val="009037BE"/>
    <w:rsid w:val="00903A97"/>
    <w:rsid w:val="00904447"/>
    <w:rsid w:val="00905566"/>
    <w:rsid w:val="0090666A"/>
    <w:rsid w:val="00906885"/>
    <w:rsid w:val="00906A59"/>
    <w:rsid w:val="00906AFE"/>
    <w:rsid w:val="00907B21"/>
    <w:rsid w:val="00910131"/>
    <w:rsid w:val="00910781"/>
    <w:rsid w:val="00910799"/>
    <w:rsid w:val="009109F0"/>
    <w:rsid w:val="009111B5"/>
    <w:rsid w:val="0091140D"/>
    <w:rsid w:val="0091160F"/>
    <w:rsid w:val="0091169E"/>
    <w:rsid w:val="00911CD7"/>
    <w:rsid w:val="00912A40"/>
    <w:rsid w:val="00912AD5"/>
    <w:rsid w:val="00912FAC"/>
    <w:rsid w:val="00913B0E"/>
    <w:rsid w:val="00913EDF"/>
    <w:rsid w:val="00914B20"/>
    <w:rsid w:val="00914D23"/>
    <w:rsid w:val="00914D5D"/>
    <w:rsid w:val="009153DB"/>
    <w:rsid w:val="00915B32"/>
    <w:rsid w:val="00916562"/>
    <w:rsid w:val="00917E75"/>
    <w:rsid w:val="00920209"/>
    <w:rsid w:val="0092086D"/>
    <w:rsid w:val="0092091F"/>
    <w:rsid w:val="00920985"/>
    <w:rsid w:val="009209CE"/>
    <w:rsid w:val="00921117"/>
    <w:rsid w:val="00922159"/>
    <w:rsid w:val="00922391"/>
    <w:rsid w:val="009225EF"/>
    <w:rsid w:val="0092260D"/>
    <w:rsid w:val="00922670"/>
    <w:rsid w:val="00923563"/>
    <w:rsid w:val="0092498D"/>
    <w:rsid w:val="00924F99"/>
    <w:rsid w:val="009250EE"/>
    <w:rsid w:val="009252F4"/>
    <w:rsid w:val="00925723"/>
    <w:rsid w:val="009258DF"/>
    <w:rsid w:val="009260C6"/>
    <w:rsid w:val="009264C0"/>
    <w:rsid w:val="009265AB"/>
    <w:rsid w:val="00927190"/>
    <w:rsid w:val="0092751C"/>
    <w:rsid w:val="00927557"/>
    <w:rsid w:val="0092760C"/>
    <w:rsid w:val="00927C48"/>
    <w:rsid w:val="00930FD5"/>
    <w:rsid w:val="00931539"/>
    <w:rsid w:val="00931A11"/>
    <w:rsid w:val="00931C79"/>
    <w:rsid w:val="00932770"/>
    <w:rsid w:val="00932B9B"/>
    <w:rsid w:val="009331F3"/>
    <w:rsid w:val="00933A79"/>
    <w:rsid w:val="0093508D"/>
    <w:rsid w:val="00935B44"/>
    <w:rsid w:val="00936BBC"/>
    <w:rsid w:val="0093795D"/>
    <w:rsid w:val="00937E4C"/>
    <w:rsid w:val="00940335"/>
    <w:rsid w:val="009405DC"/>
    <w:rsid w:val="009406F2"/>
    <w:rsid w:val="00940DA4"/>
    <w:rsid w:val="00942B06"/>
    <w:rsid w:val="00942D9D"/>
    <w:rsid w:val="00942F9E"/>
    <w:rsid w:val="009436D0"/>
    <w:rsid w:val="00943FFF"/>
    <w:rsid w:val="00944789"/>
    <w:rsid w:val="00944CAF"/>
    <w:rsid w:val="009450C4"/>
    <w:rsid w:val="00945564"/>
    <w:rsid w:val="00946302"/>
    <w:rsid w:val="009469CA"/>
    <w:rsid w:val="00946A2E"/>
    <w:rsid w:val="009471B1"/>
    <w:rsid w:val="009472F8"/>
    <w:rsid w:val="00947BC2"/>
    <w:rsid w:val="00950087"/>
    <w:rsid w:val="00950981"/>
    <w:rsid w:val="00950B11"/>
    <w:rsid w:val="009514A3"/>
    <w:rsid w:val="0095154F"/>
    <w:rsid w:val="009516E3"/>
    <w:rsid w:val="00951A93"/>
    <w:rsid w:val="00951AD4"/>
    <w:rsid w:val="00951AFC"/>
    <w:rsid w:val="00951E06"/>
    <w:rsid w:val="00951F6F"/>
    <w:rsid w:val="00952414"/>
    <w:rsid w:val="009542A4"/>
    <w:rsid w:val="0095454D"/>
    <w:rsid w:val="00954CFB"/>
    <w:rsid w:val="00954E1F"/>
    <w:rsid w:val="009552A2"/>
    <w:rsid w:val="00955C10"/>
    <w:rsid w:val="00955D7D"/>
    <w:rsid w:val="0095606D"/>
    <w:rsid w:val="00956BB9"/>
    <w:rsid w:val="00957910"/>
    <w:rsid w:val="00957F33"/>
    <w:rsid w:val="00960857"/>
    <w:rsid w:val="009612AC"/>
    <w:rsid w:val="0096170E"/>
    <w:rsid w:val="00961C84"/>
    <w:rsid w:val="00962CCC"/>
    <w:rsid w:val="00962E8C"/>
    <w:rsid w:val="00962EE5"/>
    <w:rsid w:val="0096317C"/>
    <w:rsid w:val="009633A1"/>
    <w:rsid w:val="009637BD"/>
    <w:rsid w:val="00963B9F"/>
    <w:rsid w:val="00963F0F"/>
    <w:rsid w:val="00963F77"/>
    <w:rsid w:val="00964549"/>
    <w:rsid w:val="00964806"/>
    <w:rsid w:val="00964D6A"/>
    <w:rsid w:val="00965274"/>
    <w:rsid w:val="009653AB"/>
    <w:rsid w:val="009658EC"/>
    <w:rsid w:val="0096622D"/>
    <w:rsid w:val="009669C1"/>
    <w:rsid w:val="00966AF1"/>
    <w:rsid w:val="00966C12"/>
    <w:rsid w:val="009702DD"/>
    <w:rsid w:val="0097072C"/>
    <w:rsid w:val="00970FA7"/>
    <w:rsid w:val="0097130E"/>
    <w:rsid w:val="00971918"/>
    <w:rsid w:val="009723BC"/>
    <w:rsid w:val="009726D6"/>
    <w:rsid w:val="0097319C"/>
    <w:rsid w:val="0097334C"/>
    <w:rsid w:val="00973980"/>
    <w:rsid w:val="00973E5B"/>
    <w:rsid w:val="0097415E"/>
    <w:rsid w:val="00974A56"/>
    <w:rsid w:val="0097515D"/>
    <w:rsid w:val="009758AF"/>
    <w:rsid w:val="00975C43"/>
    <w:rsid w:val="00976339"/>
    <w:rsid w:val="0097662B"/>
    <w:rsid w:val="00976845"/>
    <w:rsid w:val="009771B6"/>
    <w:rsid w:val="0097762E"/>
    <w:rsid w:val="009779D3"/>
    <w:rsid w:val="009800F9"/>
    <w:rsid w:val="009803F6"/>
    <w:rsid w:val="0098058F"/>
    <w:rsid w:val="00980884"/>
    <w:rsid w:val="00981689"/>
    <w:rsid w:val="009818E4"/>
    <w:rsid w:val="009819A0"/>
    <w:rsid w:val="00981F4F"/>
    <w:rsid w:val="009826FC"/>
    <w:rsid w:val="00982A07"/>
    <w:rsid w:val="009847D1"/>
    <w:rsid w:val="00984A98"/>
    <w:rsid w:val="00984F25"/>
    <w:rsid w:val="0098525C"/>
    <w:rsid w:val="00985821"/>
    <w:rsid w:val="00985C11"/>
    <w:rsid w:val="0098630A"/>
    <w:rsid w:val="00986BA9"/>
    <w:rsid w:val="00987504"/>
    <w:rsid w:val="00987740"/>
    <w:rsid w:val="00987ECC"/>
    <w:rsid w:val="00990115"/>
    <w:rsid w:val="009903A1"/>
    <w:rsid w:val="00990761"/>
    <w:rsid w:val="009910A0"/>
    <w:rsid w:val="009920A1"/>
    <w:rsid w:val="00992CB7"/>
    <w:rsid w:val="00992EDD"/>
    <w:rsid w:val="00992F06"/>
    <w:rsid w:val="00992FA9"/>
    <w:rsid w:val="00994BFF"/>
    <w:rsid w:val="00996762"/>
    <w:rsid w:val="009968DC"/>
    <w:rsid w:val="00996A22"/>
    <w:rsid w:val="00997234"/>
    <w:rsid w:val="00997356"/>
    <w:rsid w:val="00997370"/>
    <w:rsid w:val="0099737D"/>
    <w:rsid w:val="009973B0"/>
    <w:rsid w:val="00997A2B"/>
    <w:rsid w:val="00997CC4"/>
    <w:rsid w:val="009A010E"/>
    <w:rsid w:val="009A117D"/>
    <w:rsid w:val="009A1422"/>
    <w:rsid w:val="009A2452"/>
    <w:rsid w:val="009A248B"/>
    <w:rsid w:val="009A3A8B"/>
    <w:rsid w:val="009A3C1B"/>
    <w:rsid w:val="009A3D26"/>
    <w:rsid w:val="009A44F4"/>
    <w:rsid w:val="009A4A58"/>
    <w:rsid w:val="009A4C19"/>
    <w:rsid w:val="009A4F2D"/>
    <w:rsid w:val="009A551D"/>
    <w:rsid w:val="009A5CA5"/>
    <w:rsid w:val="009A67F7"/>
    <w:rsid w:val="009A6A34"/>
    <w:rsid w:val="009A6C68"/>
    <w:rsid w:val="009A7031"/>
    <w:rsid w:val="009B015F"/>
    <w:rsid w:val="009B0B72"/>
    <w:rsid w:val="009B105D"/>
    <w:rsid w:val="009B16D9"/>
    <w:rsid w:val="009B1E90"/>
    <w:rsid w:val="009B23E0"/>
    <w:rsid w:val="009B2937"/>
    <w:rsid w:val="009B2F22"/>
    <w:rsid w:val="009B3260"/>
    <w:rsid w:val="009B329F"/>
    <w:rsid w:val="009B3684"/>
    <w:rsid w:val="009B39A2"/>
    <w:rsid w:val="009B3C8E"/>
    <w:rsid w:val="009B3FE2"/>
    <w:rsid w:val="009B407E"/>
    <w:rsid w:val="009B41B2"/>
    <w:rsid w:val="009B424F"/>
    <w:rsid w:val="009B4356"/>
    <w:rsid w:val="009B46E4"/>
    <w:rsid w:val="009B483C"/>
    <w:rsid w:val="009B48F1"/>
    <w:rsid w:val="009B4E11"/>
    <w:rsid w:val="009B4EA5"/>
    <w:rsid w:val="009B4F83"/>
    <w:rsid w:val="009B552D"/>
    <w:rsid w:val="009B5568"/>
    <w:rsid w:val="009B56EE"/>
    <w:rsid w:val="009B5A91"/>
    <w:rsid w:val="009B5DA7"/>
    <w:rsid w:val="009B5EDA"/>
    <w:rsid w:val="009B6763"/>
    <w:rsid w:val="009B6D65"/>
    <w:rsid w:val="009B6E69"/>
    <w:rsid w:val="009B7706"/>
    <w:rsid w:val="009B7C09"/>
    <w:rsid w:val="009C02A0"/>
    <w:rsid w:val="009C0CE7"/>
    <w:rsid w:val="009C0D29"/>
    <w:rsid w:val="009C0E62"/>
    <w:rsid w:val="009C1545"/>
    <w:rsid w:val="009C1688"/>
    <w:rsid w:val="009C21B3"/>
    <w:rsid w:val="009C2D2F"/>
    <w:rsid w:val="009C3C95"/>
    <w:rsid w:val="009C42B0"/>
    <w:rsid w:val="009C42B7"/>
    <w:rsid w:val="009C4717"/>
    <w:rsid w:val="009C4F2D"/>
    <w:rsid w:val="009C58AC"/>
    <w:rsid w:val="009C5BED"/>
    <w:rsid w:val="009C6598"/>
    <w:rsid w:val="009C69D6"/>
    <w:rsid w:val="009C6DD7"/>
    <w:rsid w:val="009C73D6"/>
    <w:rsid w:val="009C74FC"/>
    <w:rsid w:val="009C78A8"/>
    <w:rsid w:val="009D04C7"/>
    <w:rsid w:val="009D16E5"/>
    <w:rsid w:val="009D1BBD"/>
    <w:rsid w:val="009D1C88"/>
    <w:rsid w:val="009D23ED"/>
    <w:rsid w:val="009D25A8"/>
    <w:rsid w:val="009D284E"/>
    <w:rsid w:val="009D2E35"/>
    <w:rsid w:val="009D2F35"/>
    <w:rsid w:val="009D31F8"/>
    <w:rsid w:val="009D3739"/>
    <w:rsid w:val="009D3834"/>
    <w:rsid w:val="009D4098"/>
    <w:rsid w:val="009D47EE"/>
    <w:rsid w:val="009D47F6"/>
    <w:rsid w:val="009D4F80"/>
    <w:rsid w:val="009D50AC"/>
    <w:rsid w:val="009D542C"/>
    <w:rsid w:val="009D5BB4"/>
    <w:rsid w:val="009D6215"/>
    <w:rsid w:val="009D64FF"/>
    <w:rsid w:val="009D65B3"/>
    <w:rsid w:val="009D6D65"/>
    <w:rsid w:val="009D6ECA"/>
    <w:rsid w:val="009D78AF"/>
    <w:rsid w:val="009D7DC3"/>
    <w:rsid w:val="009E15A2"/>
    <w:rsid w:val="009E16B6"/>
    <w:rsid w:val="009E1DD8"/>
    <w:rsid w:val="009E1DE2"/>
    <w:rsid w:val="009E1F60"/>
    <w:rsid w:val="009E20A9"/>
    <w:rsid w:val="009E228E"/>
    <w:rsid w:val="009E2383"/>
    <w:rsid w:val="009E2424"/>
    <w:rsid w:val="009E27D8"/>
    <w:rsid w:val="009E300C"/>
    <w:rsid w:val="009E33FA"/>
    <w:rsid w:val="009E3CA2"/>
    <w:rsid w:val="009E50CE"/>
    <w:rsid w:val="009E5311"/>
    <w:rsid w:val="009E5D37"/>
    <w:rsid w:val="009E6036"/>
    <w:rsid w:val="009E65D5"/>
    <w:rsid w:val="009E76A0"/>
    <w:rsid w:val="009E7960"/>
    <w:rsid w:val="009E7C00"/>
    <w:rsid w:val="009E7FD2"/>
    <w:rsid w:val="009F0BAD"/>
    <w:rsid w:val="009F1C08"/>
    <w:rsid w:val="009F2689"/>
    <w:rsid w:val="009F2F7A"/>
    <w:rsid w:val="009F39DE"/>
    <w:rsid w:val="009F3CDE"/>
    <w:rsid w:val="009F41B2"/>
    <w:rsid w:val="009F55A6"/>
    <w:rsid w:val="009F5CC6"/>
    <w:rsid w:val="009F65FD"/>
    <w:rsid w:val="009F6738"/>
    <w:rsid w:val="009F7528"/>
    <w:rsid w:val="00A00309"/>
    <w:rsid w:val="00A01E0D"/>
    <w:rsid w:val="00A01F4C"/>
    <w:rsid w:val="00A02074"/>
    <w:rsid w:val="00A02395"/>
    <w:rsid w:val="00A029BD"/>
    <w:rsid w:val="00A02CA8"/>
    <w:rsid w:val="00A03385"/>
    <w:rsid w:val="00A06F79"/>
    <w:rsid w:val="00A07336"/>
    <w:rsid w:val="00A07E61"/>
    <w:rsid w:val="00A07F2C"/>
    <w:rsid w:val="00A11FD7"/>
    <w:rsid w:val="00A13D46"/>
    <w:rsid w:val="00A14B70"/>
    <w:rsid w:val="00A14F5E"/>
    <w:rsid w:val="00A152A5"/>
    <w:rsid w:val="00A15438"/>
    <w:rsid w:val="00A1604A"/>
    <w:rsid w:val="00A16ACA"/>
    <w:rsid w:val="00A17983"/>
    <w:rsid w:val="00A17C66"/>
    <w:rsid w:val="00A17F93"/>
    <w:rsid w:val="00A20B84"/>
    <w:rsid w:val="00A20C93"/>
    <w:rsid w:val="00A214DE"/>
    <w:rsid w:val="00A22DAC"/>
    <w:rsid w:val="00A22FA2"/>
    <w:rsid w:val="00A23923"/>
    <w:rsid w:val="00A2419A"/>
    <w:rsid w:val="00A24C85"/>
    <w:rsid w:val="00A24E16"/>
    <w:rsid w:val="00A2502F"/>
    <w:rsid w:val="00A250BA"/>
    <w:rsid w:val="00A25A32"/>
    <w:rsid w:val="00A26012"/>
    <w:rsid w:val="00A267AD"/>
    <w:rsid w:val="00A26CA2"/>
    <w:rsid w:val="00A26E1C"/>
    <w:rsid w:val="00A26E74"/>
    <w:rsid w:val="00A2715B"/>
    <w:rsid w:val="00A302F5"/>
    <w:rsid w:val="00A30554"/>
    <w:rsid w:val="00A3060C"/>
    <w:rsid w:val="00A30BA9"/>
    <w:rsid w:val="00A30E8F"/>
    <w:rsid w:val="00A313B0"/>
    <w:rsid w:val="00A31766"/>
    <w:rsid w:val="00A31E8B"/>
    <w:rsid w:val="00A327FC"/>
    <w:rsid w:val="00A32A3B"/>
    <w:rsid w:val="00A33341"/>
    <w:rsid w:val="00A342B2"/>
    <w:rsid w:val="00A34354"/>
    <w:rsid w:val="00A34928"/>
    <w:rsid w:val="00A34E14"/>
    <w:rsid w:val="00A352A8"/>
    <w:rsid w:val="00A35A89"/>
    <w:rsid w:val="00A369C4"/>
    <w:rsid w:val="00A37428"/>
    <w:rsid w:val="00A37FA2"/>
    <w:rsid w:val="00A4023F"/>
    <w:rsid w:val="00A40736"/>
    <w:rsid w:val="00A40C92"/>
    <w:rsid w:val="00A41096"/>
    <w:rsid w:val="00A41223"/>
    <w:rsid w:val="00A41D42"/>
    <w:rsid w:val="00A42813"/>
    <w:rsid w:val="00A42831"/>
    <w:rsid w:val="00A42B9B"/>
    <w:rsid w:val="00A42E85"/>
    <w:rsid w:val="00A43075"/>
    <w:rsid w:val="00A4385E"/>
    <w:rsid w:val="00A44228"/>
    <w:rsid w:val="00A4434D"/>
    <w:rsid w:val="00A445FA"/>
    <w:rsid w:val="00A45798"/>
    <w:rsid w:val="00A45F6C"/>
    <w:rsid w:val="00A46094"/>
    <w:rsid w:val="00A460F3"/>
    <w:rsid w:val="00A461EF"/>
    <w:rsid w:val="00A46A05"/>
    <w:rsid w:val="00A471C1"/>
    <w:rsid w:val="00A477E9"/>
    <w:rsid w:val="00A500C3"/>
    <w:rsid w:val="00A500DE"/>
    <w:rsid w:val="00A50212"/>
    <w:rsid w:val="00A50F0F"/>
    <w:rsid w:val="00A51721"/>
    <w:rsid w:val="00A51801"/>
    <w:rsid w:val="00A522C3"/>
    <w:rsid w:val="00A5401A"/>
    <w:rsid w:val="00A545C8"/>
    <w:rsid w:val="00A547A0"/>
    <w:rsid w:val="00A55810"/>
    <w:rsid w:val="00A55DE9"/>
    <w:rsid w:val="00A55F05"/>
    <w:rsid w:val="00A563BD"/>
    <w:rsid w:val="00A5721B"/>
    <w:rsid w:val="00A574FE"/>
    <w:rsid w:val="00A57D9F"/>
    <w:rsid w:val="00A603D1"/>
    <w:rsid w:val="00A606B0"/>
    <w:rsid w:val="00A60ABD"/>
    <w:rsid w:val="00A61E42"/>
    <w:rsid w:val="00A61FF5"/>
    <w:rsid w:val="00A6212E"/>
    <w:rsid w:val="00A62326"/>
    <w:rsid w:val="00A629A4"/>
    <w:rsid w:val="00A62CAD"/>
    <w:rsid w:val="00A62F7D"/>
    <w:rsid w:val="00A64184"/>
    <w:rsid w:val="00A643EF"/>
    <w:rsid w:val="00A64853"/>
    <w:rsid w:val="00A652DC"/>
    <w:rsid w:val="00A653F2"/>
    <w:rsid w:val="00A67EF4"/>
    <w:rsid w:val="00A70186"/>
    <w:rsid w:val="00A7049A"/>
    <w:rsid w:val="00A71278"/>
    <w:rsid w:val="00A715A4"/>
    <w:rsid w:val="00A71DF9"/>
    <w:rsid w:val="00A71F14"/>
    <w:rsid w:val="00A720AD"/>
    <w:rsid w:val="00A72452"/>
    <w:rsid w:val="00A726A2"/>
    <w:rsid w:val="00A72807"/>
    <w:rsid w:val="00A7320F"/>
    <w:rsid w:val="00A73B4B"/>
    <w:rsid w:val="00A73D20"/>
    <w:rsid w:val="00A75245"/>
    <w:rsid w:val="00A75509"/>
    <w:rsid w:val="00A7558A"/>
    <w:rsid w:val="00A75CD4"/>
    <w:rsid w:val="00A75D63"/>
    <w:rsid w:val="00A7609A"/>
    <w:rsid w:val="00A76210"/>
    <w:rsid w:val="00A7646E"/>
    <w:rsid w:val="00A773DC"/>
    <w:rsid w:val="00A77C16"/>
    <w:rsid w:val="00A80861"/>
    <w:rsid w:val="00A80A4A"/>
    <w:rsid w:val="00A80BCD"/>
    <w:rsid w:val="00A81E3D"/>
    <w:rsid w:val="00A83027"/>
    <w:rsid w:val="00A8330B"/>
    <w:rsid w:val="00A83357"/>
    <w:rsid w:val="00A8408D"/>
    <w:rsid w:val="00A84283"/>
    <w:rsid w:val="00A843A5"/>
    <w:rsid w:val="00A843F5"/>
    <w:rsid w:val="00A8447B"/>
    <w:rsid w:val="00A84832"/>
    <w:rsid w:val="00A84E0F"/>
    <w:rsid w:val="00A85420"/>
    <w:rsid w:val="00A85D69"/>
    <w:rsid w:val="00A8605A"/>
    <w:rsid w:val="00A864D2"/>
    <w:rsid w:val="00A8677E"/>
    <w:rsid w:val="00A867CF"/>
    <w:rsid w:val="00A871BE"/>
    <w:rsid w:val="00A87714"/>
    <w:rsid w:val="00A902E4"/>
    <w:rsid w:val="00A90AEB"/>
    <w:rsid w:val="00A91829"/>
    <w:rsid w:val="00A91849"/>
    <w:rsid w:val="00A91AF5"/>
    <w:rsid w:val="00A91FB4"/>
    <w:rsid w:val="00A91FF0"/>
    <w:rsid w:val="00A92613"/>
    <w:rsid w:val="00A936B0"/>
    <w:rsid w:val="00A93E50"/>
    <w:rsid w:val="00A94F0D"/>
    <w:rsid w:val="00A95607"/>
    <w:rsid w:val="00A95A4C"/>
    <w:rsid w:val="00A95DB4"/>
    <w:rsid w:val="00A95F2D"/>
    <w:rsid w:val="00A9602C"/>
    <w:rsid w:val="00AA0F5B"/>
    <w:rsid w:val="00AA1BB2"/>
    <w:rsid w:val="00AA2244"/>
    <w:rsid w:val="00AA27B7"/>
    <w:rsid w:val="00AA27D2"/>
    <w:rsid w:val="00AA323B"/>
    <w:rsid w:val="00AA32A7"/>
    <w:rsid w:val="00AA36F7"/>
    <w:rsid w:val="00AA3B9F"/>
    <w:rsid w:val="00AA4B5E"/>
    <w:rsid w:val="00AA4D7F"/>
    <w:rsid w:val="00AA529B"/>
    <w:rsid w:val="00AA5A70"/>
    <w:rsid w:val="00AA5FDD"/>
    <w:rsid w:val="00AA630A"/>
    <w:rsid w:val="00AA6A7A"/>
    <w:rsid w:val="00AA6D15"/>
    <w:rsid w:val="00AA72AD"/>
    <w:rsid w:val="00AB008D"/>
    <w:rsid w:val="00AB0332"/>
    <w:rsid w:val="00AB0B72"/>
    <w:rsid w:val="00AB11CB"/>
    <w:rsid w:val="00AB15AD"/>
    <w:rsid w:val="00AB2B3B"/>
    <w:rsid w:val="00AB2BEB"/>
    <w:rsid w:val="00AB325A"/>
    <w:rsid w:val="00AB365D"/>
    <w:rsid w:val="00AB38E3"/>
    <w:rsid w:val="00AB3D11"/>
    <w:rsid w:val="00AB3F07"/>
    <w:rsid w:val="00AB4596"/>
    <w:rsid w:val="00AB4A1C"/>
    <w:rsid w:val="00AB53D8"/>
    <w:rsid w:val="00AB57CA"/>
    <w:rsid w:val="00AB5CD3"/>
    <w:rsid w:val="00AB6F46"/>
    <w:rsid w:val="00AB708E"/>
    <w:rsid w:val="00AB7283"/>
    <w:rsid w:val="00AB7B69"/>
    <w:rsid w:val="00AB7EFE"/>
    <w:rsid w:val="00AC01AF"/>
    <w:rsid w:val="00AC0998"/>
    <w:rsid w:val="00AC0A37"/>
    <w:rsid w:val="00AC0AA4"/>
    <w:rsid w:val="00AC0B0B"/>
    <w:rsid w:val="00AC1112"/>
    <w:rsid w:val="00AC130D"/>
    <w:rsid w:val="00AC2053"/>
    <w:rsid w:val="00AC22F7"/>
    <w:rsid w:val="00AC2A07"/>
    <w:rsid w:val="00AC30CB"/>
    <w:rsid w:val="00AC345F"/>
    <w:rsid w:val="00AC44BF"/>
    <w:rsid w:val="00AC450E"/>
    <w:rsid w:val="00AC461A"/>
    <w:rsid w:val="00AC4A63"/>
    <w:rsid w:val="00AC4B33"/>
    <w:rsid w:val="00AC4D5A"/>
    <w:rsid w:val="00AC5167"/>
    <w:rsid w:val="00AC517E"/>
    <w:rsid w:val="00AC568A"/>
    <w:rsid w:val="00AC590C"/>
    <w:rsid w:val="00AC59F0"/>
    <w:rsid w:val="00AC5BEA"/>
    <w:rsid w:val="00AC6C87"/>
    <w:rsid w:val="00AC71E1"/>
    <w:rsid w:val="00AC7570"/>
    <w:rsid w:val="00AC7A49"/>
    <w:rsid w:val="00AC7DE2"/>
    <w:rsid w:val="00AD031E"/>
    <w:rsid w:val="00AD0459"/>
    <w:rsid w:val="00AD05CF"/>
    <w:rsid w:val="00AD0A7D"/>
    <w:rsid w:val="00AD1A3D"/>
    <w:rsid w:val="00AD26CA"/>
    <w:rsid w:val="00AD3077"/>
    <w:rsid w:val="00AD31C0"/>
    <w:rsid w:val="00AD32EE"/>
    <w:rsid w:val="00AD332E"/>
    <w:rsid w:val="00AD35E0"/>
    <w:rsid w:val="00AD38B3"/>
    <w:rsid w:val="00AD4140"/>
    <w:rsid w:val="00AD4F9A"/>
    <w:rsid w:val="00AD5C2D"/>
    <w:rsid w:val="00AD6A7A"/>
    <w:rsid w:val="00AD7A67"/>
    <w:rsid w:val="00AD7B54"/>
    <w:rsid w:val="00AE00C7"/>
    <w:rsid w:val="00AE066A"/>
    <w:rsid w:val="00AE06B6"/>
    <w:rsid w:val="00AE1336"/>
    <w:rsid w:val="00AE153D"/>
    <w:rsid w:val="00AE1EED"/>
    <w:rsid w:val="00AE2FB6"/>
    <w:rsid w:val="00AE341D"/>
    <w:rsid w:val="00AE3699"/>
    <w:rsid w:val="00AE3813"/>
    <w:rsid w:val="00AE3F5E"/>
    <w:rsid w:val="00AE42FD"/>
    <w:rsid w:val="00AE486F"/>
    <w:rsid w:val="00AE60ED"/>
    <w:rsid w:val="00AE6A07"/>
    <w:rsid w:val="00AF025B"/>
    <w:rsid w:val="00AF03B2"/>
    <w:rsid w:val="00AF0E0E"/>
    <w:rsid w:val="00AF12FE"/>
    <w:rsid w:val="00AF1820"/>
    <w:rsid w:val="00AF19DB"/>
    <w:rsid w:val="00AF1DB5"/>
    <w:rsid w:val="00AF1FE8"/>
    <w:rsid w:val="00AF2DDC"/>
    <w:rsid w:val="00AF312F"/>
    <w:rsid w:val="00AF34FB"/>
    <w:rsid w:val="00AF37FF"/>
    <w:rsid w:val="00AF3DFB"/>
    <w:rsid w:val="00AF4203"/>
    <w:rsid w:val="00AF4537"/>
    <w:rsid w:val="00AF48BE"/>
    <w:rsid w:val="00AF4CAD"/>
    <w:rsid w:val="00AF5650"/>
    <w:rsid w:val="00AF6594"/>
    <w:rsid w:val="00AF6833"/>
    <w:rsid w:val="00AF780B"/>
    <w:rsid w:val="00AF7939"/>
    <w:rsid w:val="00AF794A"/>
    <w:rsid w:val="00B007F5"/>
    <w:rsid w:val="00B008F0"/>
    <w:rsid w:val="00B01572"/>
    <w:rsid w:val="00B0192D"/>
    <w:rsid w:val="00B01C57"/>
    <w:rsid w:val="00B01D20"/>
    <w:rsid w:val="00B02182"/>
    <w:rsid w:val="00B027DC"/>
    <w:rsid w:val="00B028D3"/>
    <w:rsid w:val="00B02A5F"/>
    <w:rsid w:val="00B02C83"/>
    <w:rsid w:val="00B02F88"/>
    <w:rsid w:val="00B035A0"/>
    <w:rsid w:val="00B039AA"/>
    <w:rsid w:val="00B03A59"/>
    <w:rsid w:val="00B03AA6"/>
    <w:rsid w:val="00B048AB"/>
    <w:rsid w:val="00B053ED"/>
    <w:rsid w:val="00B06F0A"/>
    <w:rsid w:val="00B07AFF"/>
    <w:rsid w:val="00B109EF"/>
    <w:rsid w:val="00B10E55"/>
    <w:rsid w:val="00B11587"/>
    <w:rsid w:val="00B1183A"/>
    <w:rsid w:val="00B11ADA"/>
    <w:rsid w:val="00B12008"/>
    <w:rsid w:val="00B12601"/>
    <w:rsid w:val="00B12C75"/>
    <w:rsid w:val="00B1339A"/>
    <w:rsid w:val="00B13555"/>
    <w:rsid w:val="00B13AE9"/>
    <w:rsid w:val="00B13C69"/>
    <w:rsid w:val="00B13F71"/>
    <w:rsid w:val="00B14243"/>
    <w:rsid w:val="00B14AB7"/>
    <w:rsid w:val="00B14C13"/>
    <w:rsid w:val="00B15498"/>
    <w:rsid w:val="00B15A6B"/>
    <w:rsid w:val="00B15B2B"/>
    <w:rsid w:val="00B15D8C"/>
    <w:rsid w:val="00B15F0D"/>
    <w:rsid w:val="00B16FA0"/>
    <w:rsid w:val="00B17339"/>
    <w:rsid w:val="00B1759E"/>
    <w:rsid w:val="00B177B2"/>
    <w:rsid w:val="00B17907"/>
    <w:rsid w:val="00B179B9"/>
    <w:rsid w:val="00B20581"/>
    <w:rsid w:val="00B2058A"/>
    <w:rsid w:val="00B206FE"/>
    <w:rsid w:val="00B215DF"/>
    <w:rsid w:val="00B21FDE"/>
    <w:rsid w:val="00B22305"/>
    <w:rsid w:val="00B225A4"/>
    <w:rsid w:val="00B22690"/>
    <w:rsid w:val="00B23042"/>
    <w:rsid w:val="00B23703"/>
    <w:rsid w:val="00B23743"/>
    <w:rsid w:val="00B23950"/>
    <w:rsid w:val="00B23994"/>
    <w:rsid w:val="00B24417"/>
    <w:rsid w:val="00B24CC5"/>
    <w:rsid w:val="00B26694"/>
    <w:rsid w:val="00B26929"/>
    <w:rsid w:val="00B26968"/>
    <w:rsid w:val="00B26D7E"/>
    <w:rsid w:val="00B27249"/>
    <w:rsid w:val="00B27E25"/>
    <w:rsid w:val="00B30550"/>
    <w:rsid w:val="00B30BC1"/>
    <w:rsid w:val="00B32C2D"/>
    <w:rsid w:val="00B32DAE"/>
    <w:rsid w:val="00B337CB"/>
    <w:rsid w:val="00B34681"/>
    <w:rsid w:val="00B3515C"/>
    <w:rsid w:val="00B35410"/>
    <w:rsid w:val="00B35C96"/>
    <w:rsid w:val="00B37117"/>
    <w:rsid w:val="00B372E2"/>
    <w:rsid w:val="00B37BD1"/>
    <w:rsid w:val="00B37EC8"/>
    <w:rsid w:val="00B4017B"/>
    <w:rsid w:val="00B40C4A"/>
    <w:rsid w:val="00B410CB"/>
    <w:rsid w:val="00B411CF"/>
    <w:rsid w:val="00B41B25"/>
    <w:rsid w:val="00B4240C"/>
    <w:rsid w:val="00B42918"/>
    <w:rsid w:val="00B43557"/>
    <w:rsid w:val="00B43CC7"/>
    <w:rsid w:val="00B43CE7"/>
    <w:rsid w:val="00B4467C"/>
    <w:rsid w:val="00B4529E"/>
    <w:rsid w:val="00B456F6"/>
    <w:rsid w:val="00B46877"/>
    <w:rsid w:val="00B46A8B"/>
    <w:rsid w:val="00B472E6"/>
    <w:rsid w:val="00B47A4C"/>
    <w:rsid w:val="00B47B0E"/>
    <w:rsid w:val="00B500E5"/>
    <w:rsid w:val="00B5027E"/>
    <w:rsid w:val="00B5181C"/>
    <w:rsid w:val="00B52270"/>
    <w:rsid w:val="00B533CA"/>
    <w:rsid w:val="00B53712"/>
    <w:rsid w:val="00B53E0E"/>
    <w:rsid w:val="00B54335"/>
    <w:rsid w:val="00B5464F"/>
    <w:rsid w:val="00B557FA"/>
    <w:rsid w:val="00B55ABF"/>
    <w:rsid w:val="00B55CCC"/>
    <w:rsid w:val="00B56265"/>
    <w:rsid w:val="00B56949"/>
    <w:rsid w:val="00B57229"/>
    <w:rsid w:val="00B57A7F"/>
    <w:rsid w:val="00B600FA"/>
    <w:rsid w:val="00B605A2"/>
    <w:rsid w:val="00B60D43"/>
    <w:rsid w:val="00B61AB7"/>
    <w:rsid w:val="00B61DD7"/>
    <w:rsid w:val="00B6283F"/>
    <w:rsid w:val="00B6432F"/>
    <w:rsid w:val="00B643E5"/>
    <w:rsid w:val="00B64B6D"/>
    <w:rsid w:val="00B64BE3"/>
    <w:rsid w:val="00B64D0D"/>
    <w:rsid w:val="00B650E3"/>
    <w:rsid w:val="00B65583"/>
    <w:rsid w:val="00B66C03"/>
    <w:rsid w:val="00B671EA"/>
    <w:rsid w:val="00B677D4"/>
    <w:rsid w:val="00B706C7"/>
    <w:rsid w:val="00B70B7A"/>
    <w:rsid w:val="00B70C25"/>
    <w:rsid w:val="00B70DCC"/>
    <w:rsid w:val="00B70DD0"/>
    <w:rsid w:val="00B70F9A"/>
    <w:rsid w:val="00B71B14"/>
    <w:rsid w:val="00B72939"/>
    <w:rsid w:val="00B72B54"/>
    <w:rsid w:val="00B72F6A"/>
    <w:rsid w:val="00B72FD9"/>
    <w:rsid w:val="00B73082"/>
    <w:rsid w:val="00B73D51"/>
    <w:rsid w:val="00B751AC"/>
    <w:rsid w:val="00B775F8"/>
    <w:rsid w:val="00B77C8A"/>
    <w:rsid w:val="00B77DC5"/>
    <w:rsid w:val="00B80145"/>
    <w:rsid w:val="00B8108D"/>
    <w:rsid w:val="00B81294"/>
    <w:rsid w:val="00B81D3C"/>
    <w:rsid w:val="00B81FF0"/>
    <w:rsid w:val="00B8262B"/>
    <w:rsid w:val="00B8264E"/>
    <w:rsid w:val="00B828C9"/>
    <w:rsid w:val="00B82B28"/>
    <w:rsid w:val="00B82FB1"/>
    <w:rsid w:val="00B8419B"/>
    <w:rsid w:val="00B849C3"/>
    <w:rsid w:val="00B84EB0"/>
    <w:rsid w:val="00B851F5"/>
    <w:rsid w:val="00B85300"/>
    <w:rsid w:val="00B85542"/>
    <w:rsid w:val="00B8583F"/>
    <w:rsid w:val="00B85BFF"/>
    <w:rsid w:val="00B86B93"/>
    <w:rsid w:val="00B87846"/>
    <w:rsid w:val="00B87ECB"/>
    <w:rsid w:val="00B906B7"/>
    <w:rsid w:val="00B90A15"/>
    <w:rsid w:val="00B90CD2"/>
    <w:rsid w:val="00B91A5B"/>
    <w:rsid w:val="00B926AA"/>
    <w:rsid w:val="00B9298D"/>
    <w:rsid w:val="00B92996"/>
    <w:rsid w:val="00B930FE"/>
    <w:rsid w:val="00B9319F"/>
    <w:rsid w:val="00B932CE"/>
    <w:rsid w:val="00B933E1"/>
    <w:rsid w:val="00B936AD"/>
    <w:rsid w:val="00B936C6"/>
    <w:rsid w:val="00B94C9B"/>
    <w:rsid w:val="00B968F6"/>
    <w:rsid w:val="00BA0AF5"/>
    <w:rsid w:val="00BA17E1"/>
    <w:rsid w:val="00BA2852"/>
    <w:rsid w:val="00BA2DE1"/>
    <w:rsid w:val="00BA3308"/>
    <w:rsid w:val="00BA3C74"/>
    <w:rsid w:val="00BA3D90"/>
    <w:rsid w:val="00BA3F45"/>
    <w:rsid w:val="00BA4D38"/>
    <w:rsid w:val="00BA5BFE"/>
    <w:rsid w:val="00BA65A9"/>
    <w:rsid w:val="00BA69EA"/>
    <w:rsid w:val="00BA6F17"/>
    <w:rsid w:val="00BA7242"/>
    <w:rsid w:val="00BA799F"/>
    <w:rsid w:val="00BB0050"/>
    <w:rsid w:val="00BB027F"/>
    <w:rsid w:val="00BB02AA"/>
    <w:rsid w:val="00BB0999"/>
    <w:rsid w:val="00BB0E11"/>
    <w:rsid w:val="00BB114D"/>
    <w:rsid w:val="00BB1C7E"/>
    <w:rsid w:val="00BB1C85"/>
    <w:rsid w:val="00BB2474"/>
    <w:rsid w:val="00BB28ED"/>
    <w:rsid w:val="00BB28F4"/>
    <w:rsid w:val="00BB33C7"/>
    <w:rsid w:val="00BB44AA"/>
    <w:rsid w:val="00BB4B35"/>
    <w:rsid w:val="00BB5785"/>
    <w:rsid w:val="00BB6286"/>
    <w:rsid w:val="00BB680D"/>
    <w:rsid w:val="00BB6896"/>
    <w:rsid w:val="00BB68C9"/>
    <w:rsid w:val="00BB6B6E"/>
    <w:rsid w:val="00BC093F"/>
    <w:rsid w:val="00BC0A2F"/>
    <w:rsid w:val="00BC0AD5"/>
    <w:rsid w:val="00BC0D39"/>
    <w:rsid w:val="00BC15E3"/>
    <w:rsid w:val="00BC1A4A"/>
    <w:rsid w:val="00BC1B8A"/>
    <w:rsid w:val="00BC460A"/>
    <w:rsid w:val="00BC578D"/>
    <w:rsid w:val="00BC5BCC"/>
    <w:rsid w:val="00BC5E1D"/>
    <w:rsid w:val="00BC6272"/>
    <w:rsid w:val="00BC64B0"/>
    <w:rsid w:val="00BC6703"/>
    <w:rsid w:val="00BC6B01"/>
    <w:rsid w:val="00BC7B41"/>
    <w:rsid w:val="00BD0279"/>
    <w:rsid w:val="00BD06A4"/>
    <w:rsid w:val="00BD0B17"/>
    <w:rsid w:val="00BD1461"/>
    <w:rsid w:val="00BD1C9C"/>
    <w:rsid w:val="00BD1F05"/>
    <w:rsid w:val="00BD282A"/>
    <w:rsid w:val="00BD36D7"/>
    <w:rsid w:val="00BD49CF"/>
    <w:rsid w:val="00BD53BD"/>
    <w:rsid w:val="00BD56FA"/>
    <w:rsid w:val="00BD5DA7"/>
    <w:rsid w:val="00BD669A"/>
    <w:rsid w:val="00BD6701"/>
    <w:rsid w:val="00BD7268"/>
    <w:rsid w:val="00BD74BD"/>
    <w:rsid w:val="00BD74E0"/>
    <w:rsid w:val="00BD786A"/>
    <w:rsid w:val="00BE076E"/>
    <w:rsid w:val="00BE0B40"/>
    <w:rsid w:val="00BE0D58"/>
    <w:rsid w:val="00BE11EA"/>
    <w:rsid w:val="00BE1973"/>
    <w:rsid w:val="00BE20FA"/>
    <w:rsid w:val="00BE235E"/>
    <w:rsid w:val="00BE298D"/>
    <w:rsid w:val="00BE29DF"/>
    <w:rsid w:val="00BE3749"/>
    <w:rsid w:val="00BE3E0D"/>
    <w:rsid w:val="00BE4154"/>
    <w:rsid w:val="00BE52DE"/>
    <w:rsid w:val="00BE6763"/>
    <w:rsid w:val="00BE69B6"/>
    <w:rsid w:val="00BE6CC6"/>
    <w:rsid w:val="00BE6E92"/>
    <w:rsid w:val="00BE7230"/>
    <w:rsid w:val="00BE7234"/>
    <w:rsid w:val="00BE7FC9"/>
    <w:rsid w:val="00BF0F63"/>
    <w:rsid w:val="00BF13ED"/>
    <w:rsid w:val="00BF18A4"/>
    <w:rsid w:val="00BF1A8E"/>
    <w:rsid w:val="00BF20EC"/>
    <w:rsid w:val="00BF21B8"/>
    <w:rsid w:val="00BF252C"/>
    <w:rsid w:val="00BF2F5C"/>
    <w:rsid w:val="00BF32FB"/>
    <w:rsid w:val="00BF4251"/>
    <w:rsid w:val="00BF4BD8"/>
    <w:rsid w:val="00BF4D18"/>
    <w:rsid w:val="00BF5AEA"/>
    <w:rsid w:val="00BF5C4D"/>
    <w:rsid w:val="00BF5F2A"/>
    <w:rsid w:val="00BF61EF"/>
    <w:rsid w:val="00BF63FD"/>
    <w:rsid w:val="00BF6BAE"/>
    <w:rsid w:val="00BF6DD1"/>
    <w:rsid w:val="00BF6F21"/>
    <w:rsid w:val="00BF7B6D"/>
    <w:rsid w:val="00C001B5"/>
    <w:rsid w:val="00C00315"/>
    <w:rsid w:val="00C00402"/>
    <w:rsid w:val="00C0047A"/>
    <w:rsid w:val="00C01374"/>
    <w:rsid w:val="00C01790"/>
    <w:rsid w:val="00C018E3"/>
    <w:rsid w:val="00C02443"/>
    <w:rsid w:val="00C039A0"/>
    <w:rsid w:val="00C04625"/>
    <w:rsid w:val="00C04AF7"/>
    <w:rsid w:val="00C05D01"/>
    <w:rsid w:val="00C05F87"/>
    <w:rsid w:val="00C060CF"/>
    <w:rsid w:val="00C06E07"/>
    <w:rsid w:val="00C07A2D"/>
    <w:rsid w:val="00C07CD0"/>
    <w:rsid w:val="00C07DEB"/>
    <w:rsid w:val="00C10431"/>
    <w:rsid w:val="00C1057F"/>
    <w:rsid w:val="00C1095D"/>
    <w:rsid w:val="00C110F3"/>
    <w:rsid w:val="00C11FCC"/>
    <w:rsid w:val="00C12689"/>
    <w:rsid w:val="00C138EF"/>
    <w:rsid w:val="00C1393E"/>
    <w:rsid w:val="00C13992"/>
    <w:rsid w:val="00C13AC6"/>
    <w:rsid w:val="00C13E1E"/>
    <w:rsid w:val="00C14510"/>
    <w:rsid w:val="00C145EB"/>
    <w:rsid w:val="00C14806"/>
    <w:rsid w:val="00C14B17"/>
    <w:rsid w:val="00C153C4"/>
    <w:rsid w:val="00C156B0"/>
    <w:rsid w:val="00C15A0F"/>
    <w:rsid w:val="00C15E97"/>
    <w:rsid w:val="00C16673"/>
    <w:rsid w:val="00C16C43"/>
    <w:rsid w:val="00C16E74"/>
    <w:rsid w:val="00C16E8E"/>
    <w:rsid w:val="00C16E94"/>
    <w:rsid w:val="00C1738E"/>
    <w:rsid w:val="00C17477"/>
    <w:rsid w:val="00C17E3C"/>
    <w:rsid w:val="00C2058F"/>
    <w:rsid w:val="00C208C9"/>
    <w:rsid w:val="00C217B1"/>
    <w:rsid w:val="00C224C5"/>
    <w:rsid w:val="00C23DD2"/>
    <w:rsid w:val="00C24AF8"/>
    <w:rsid w:val="00C24E07"/>
    <w:rsid w:val="00C2512D"/>
    <w:rsid w:val="00C258E3"/>
    <w:rsid w:val="00C26B3C"/>
    <w:rsid w:val="00C270D9"/>
    <w:rsid w:val="00C27FCA"/>
    <w:rsid w:val="00C30ECC"/>
    <w:rsid w:val="00C31B27"/>
    <w:rsid w:val="00C31E12"/>
    <w:rsid w:val="00C32254"/>
    <w:rsid w:val="00C323F5"/>
    <w:rsid w:val="00C324C2"/>
    <w:rsid w:val="00C32920"/>
    <w:rsid w:val="00C32A2D"/>
    <w:rsid w:val="00C32A6F"/>
    <w:rsid w:val="00C337A5"/>
    <w:rsid w:val="00C348EB"/>
    <w:rsid w:val="00C3592C"/>
    <w:rsid w:val="00C35B49"/>
    <w:rsid w:val="00C35E97"/>
    <w:rsid w:val="00C36BFB"/>
    <w:rsid w:val="00C36C14"/>
    <w:rsid w:val="00C37302"/>
    <w:rsid w:val="00C375F9"/>
    <w:rsid w:val="00C37B96"/>
    <w:rsid w:val="00C37DFC"/>
    <w:rsid w:val="00C37FD3"/>
    <w:rsid w:val="00C408B8"/>
    <w:rsid w:val="00C4095C"/>
    <w:rsid w:val="00C41056"/>
    <w:rsid w:val="00C41308"/>
    <w:rsid w:val="00C4209F"/>
    <w:rsid w:val="00C43BA5"/>
    <w:rsid w:val="00C43BD2"/>
    <w:rsid w:val="00C43C3E"/>
    <w:rsid w:val="00C43CD7"/>
    <w:rsid w:val="00C43FAD"/>
    <w:rsid w:val="00C44202"/>
    <w:rsid w:val="00C443EE"/>
    <w:rsid w:val="00C44CC4"/>
    <w:rsid w:val="00C45B06"/>
    <w:rsid w:val="00C46462"/>
    <w:rsid w:val="00C46883"/>
    <w:rsid w:val="00C473CA"/>
    <w:rsid w:val="00C4767B"/>
    <w:rsid w:val="00C47746"/>
    <w:rsid w:val="00C47B9B"/>
    <w:rsid w:val="00C47BD2"/>
    <w:rsid w:val="00C47FF4"/>
    <w:rsid w:val="00C50A61"/>
    <w:rsid w:val="00C50B43"/>
    <w:rsid w:val="00C50CA5"/>
    <w:rsid w:val="00C510D4"/>
    <w:rsid w:val="00C514BD"/>
    <w:rsid w:val="00C51570"/>
    <w:rsid w:val="00C5157B"/>
    <w:rsid w:val="00C5186A"/>
    <w:rsid w:val="00C5188A"/>
    <w:rsid w:val="00C51D25"/>
    <w:rsid w:val="00C52EBF"/>
    <w:rsid w:val="00C53176"/>
    <w:rsid w:val="00C5356C"/>
    <w:rsid w:val="00C53722"/>
    <w:rsid w:val="00C538C9"/>
    <w:rsid w:val="00C549DC"/>
    <w:rsid w:val="00C552CA"/>
    <w:rsid w:val="00C555E4"/>
    <w:rsid w:val="00C57C2F"/>
    <w:rsid w:val="00C6015B"/>
    <w:rsid w:val="00C603C2"/>
    <w:rsid w:val="00C6061B"/>
    <w:rsid w:val="00C6125E"/>
    <w:rsid w:val="00C614C6"/>
    <w:rsid w:val="00C615AB"/>
    <w:rsid w:val="00C61F9B"/>
    <w:rsid w:val="00C62067"/>
    <w:rsid w:val="00C6223B"/>
    <w:rsid w:val="00C622C7"/>
    <w:rsid w:val="00C62359"/>
    <w:rsid w:val="00C6286B"/>
    <w:rsid w:val="00C62F3F"/>
    <w:rsid w:val="00C63561"/>
    <w:rsid w:val="00C637E5"/>
    <w:rsid w:val="00C650F4"/>
    <w:rsid w:val="00C655AF"/>
    <w:rsid w:val="00C661A7"/>
    <w:rsid w:val="00C66B45"/>
    <w:rsid w:val="00C66F0B"/>
    <w:rsid w:val="00C6771C"/>
    <w:rsid w:val="00C704E2"/>
    <w:rsid w:val="00C7083B"/>
    <w:rsid w:val="00C70BBB"/>
    <w:rsid w:val="00C70D17"/>
    <w:rsid w:val="00C714A4"/>
    <w:rsid w:val="00C71873"/>
    <w:rsid w:val="00C71EAA"/>
    <w:rsid w:val="00C729CD"/>
    <w:rsid w:val="00C72A69"/>
    <w:rsid w:val="00C72EA1"/>
    <w:rsid w:val="00C73294"/>
    <w:rsid w:val="00C73422"/>
    <w:rsid w:val="00C73AFD"/>
    <w:rsid w:val="00C75150"/>
    <w:rsid w:val="00C75154"/>
    <w:rsid w:val="00C753A0"/>
    <w:rsid w:val="00C757F0"/>
    <w:rsid w:val="00C75B0D"/>
    <w:rsid w:val="00C7613D"/>
    <w:rsid w:val="00C76560"/>
    <w:rsid w:val="00C76A1B"/>
    <w:rsid w:val="00C76ECB"/>
    <w:rsid w:val="00C7701B"/>
    <w:rsid w:val="00C7765C"/>
    <w:rsid w:val="00C77811"/>
    <w:rsid w:val="00C802C4"/>
    <w:rsid w:val="00C8074F"/>
    <w:rsid w:val="00C8125F"/>
    <w:rsid w:val="00C820A1"/>
    <w:rsid w:val="00C82EA4"/>
    <w:rsid w:val="00C833CE"/>
    <w:rsid w:val="00C83A9C"/>
    <w:rsid w:val="00C842E7"/>
    <w:rsid w:val="00C8515E"/>
    <w:rsid w:val="00C8584B"/>
    <w:rsid w:val="00C85924"/>
    <w:rsid w:val="00C85C5E"/>
    <w:rsid w:val="00C85D2E"/>
    <w:rsid w:val="00C86C74"/>
    <w:rsid w:val="00C8727F"/>
    <w:rsid w:val="00C8748D"/>
    <w:rsid w:val="00C87AF9"/>
    <w:rsid w:val="00C900B4"/>
    <w:rsid w:val="00C9028F"/>
    <w:rsid w:val="00C90772"/>
    <w:rsid w:val="00C90917"/>
    <w:rsid w:val="00C91148"/>
    <w:rsid w:val="00C91B68"/>
    <w:rsid w:val="00C9236A"/>
    <w:rsid w:val="00C93A2E"/>
    <w:rsid w:val="00C93D76"/>
    <w:rsid w:val="00C945ED"/>
    <w:rsid w:val="00C94C15"/>
    <w:rsid w:val="00C95309"/>
    <w:rsid w:val="00C957D9"/>
    <w:rsid w:val="00C95B8C"/>
    <w:rsid w:val="00C95DF7"/>
    <w:rsid w:val="00C97D89"/>
    <w:rsid w:val="00CA0470"/>
    <w:rsid w:val="00CA0C4A"/>
    <w:rsid w:val="00CA0D24"/>
    <w:rsid w:val="00CA0F60"/>
    <w:rsid w:val="00CA2345"/>
    <w:rsid w:val="00CA29AF"/>
    <w:rsid w:val="00CA3293"/>
    <w:rsid w:val="00CA3471"/>
    <w:rsid w:val="00CA4974"/>
    <w:rsid w:val="00CA4BF6"/>
    <w:rsid w:val="00CA57EE"/>
    <w:rsid w:val="00CA5D48"/>
    <w:rsid w:val="00CA6483"/>
    <w:rsid w:val="00CA6B85"/>
    <w:rsid w:val="00CA76EA"/>
    <w:rsid w:val="00CA799F"/>
    <w:rsid w:val="00CB02A1"/>
    <w:rsid w:val="00CB086C"/>
    <w:rsid w:val="00CB08A9"/>
    <w:rsid w:val="00CB098E"/>
    <w:rsid w:val="00CB0B9D"/>
    <w:rsid w:val="00CB2A3B"/>
    <w:rsid w:val="00CB37AF"/>
    <w:rsid w:val="00CB3F31"/>
    <w:rsid w:val="00CB42D6"/>
    <w:rsid w:val="00CB4660"/>
    <w:rsid w:val="00CB4FBC"/>
    <w:rsid w:val="00CB52F7"/>
    <w:rsid w:val="00CB551C"/>
    <w:rsid w:val="00CB6329"/>
    <w:rsid w:val="00CB74F3"/>
    <w:rsid w:val="00CB7E4F"/>
    <w:rsid w:val="00CB7F7C"/>
    <w:rsid w:val="00CC011C"/>
    <w:rsid w:val="00CC1770"/>
    <w:rsid w:val="00CC1EEB"/>
    <w:rsid w:val="00CC2156"/>
    <w:rsid w:val="00CC2AEB"/>
    <w:rsid w:val="00CC3332"/>
    <w:rsid w:val="00CC338A"/>
    <w:rsid w:val="00CC3560"/>
    <w:rsid w:val="00CC3F22"/>
    <w:rsid w:val="00CC453E"/>
    <w:rsid w:val="00CC497D"/>
    <w:rsid w:val="00CC4FF2"/>
    <w:rsid w:val="00CC501D"/>
    <w:rsid w:val="00CC5164"/>
    <w:rsid w:val="00CC5170"/>
    <w:rsid w:val="00CC51DF"/>
    <w:rsid w:val="00CC569E"/>
    <w:rsid w:val="00CC6168"/>
    <w:rsid w:val="00CC6CAF"/>
    <w:rsid w:val="00CC784F"/>
    <w:rsid w:val="00CC78A3"/>
    <w:rsid w:val="00CC7AF4"/>
    <w:rsid w:val="00CD0737"/>
    <w:rsid w:val="00CD0C03"/>
    <w:rsid w:val="00CD0D00"/>
    <w:rsid w:val="00CD13E4"/>
    <w:rsid w:val="00CD1ECD"/>
    <w:rsid w:val="00CD1FC0"/>
    <w:rsid w:val="00CD28B0"/>
    <w:rsid w:val="00CD3993"/>
    <w:rsid w:val="00CD41E3"/>
    <w:rsid w:val="00CD440B"/>
    <w:rsid w:val="00CD458E"/>
    <w:rsid w:val="00CD5091"/>
    <w:rsid w:val="00CD5ADA"/>
    <w:rsid w:val="00CD5D11"/>
    <w:rsid w:val="00CD5EE9"/>
    <w:rsid w:val="00CD7065"/>
    <w:rsid w:val="00CD78E7"/>
    <w:rsid w:val="00CD7C2B"/>
    <w:rsid w:val="00CE067D"/>
    <w:rsid w:val="00CE10AE"/>
    <w:rsid w:val="00CE14B0"/>
    <w:rsid w:val="00CE32AB"/>
    <w:rsid w:val="00CE48B9"/>
    <w:rsid w:val="00CE4E53"/>
    <w:rsid w:val="00CE4F70"/>
    <w:rsid w:val="00CE5691"/>
    <w:rsid w:val="00CE5A8C"/>
    <w:rsid w:val="00CE5B6F"/>
    <w:rsid w:val="00CE5B7A"/>
    <w:rsid w:val="00CE6036"/>
    <w:rsid w:val="00CE674E"/>
    <w:rsid w:val="00CE67CF"/>
    <w:rsid w:val="00CE6D81"/>
    <w:rsid w:val="00CE7241"/>
    <w:rsid w:val="00CE78A4"/>
    <w:rsid w:val="00CE7BD2"/>
    <w:rsid w:val="00CF03CF"/>
    <w:rsid w:val="00CF0578"/>
    <w:rsid w:val="00CF095F"/>
    <w:rsid w:val="00CF1369"/>
    <w:rsid w:val="00CF21AB"/>
    <w:rsid w:val="00CF2E95"/>
    <w:rsid w:val="00CF2FF4"/>
    <w:rsid w:val="00CF3243"/>
    <w:rsid w:val="00CF3442"/>
    <w:rsid w:val="00CF3869"/>
    <w:rsid w:val="00CF3B2A"/>
    <w:rsid w:val="00CF3CD5"/>
    <w:rsid w:val="00CF4011"/>
    <w:rsid w:val="00CF49CF"/>
    <w:rsid w:val="00CF4A04"/>
    <w:rsid w:val="00CF594C"/>
    <w:rsid w:val="00CF6A28"/>
    <w:rsid w:val="00CF6B65"/>
    <w:rsid w:val="00CF6B6E"/>
    <w:rsid w:val="00CF79C8"/>
    <w:rsid w:val="00CF7D7B"/>
    <w:rsid w:val="00CF7E1F"/>
    <w:rsid w:val="00CF7E30"/>
    <w:rsid w:val="00D00072"/>
    <w:rsid w:val="00D002DE"/>
    <w:rsid w:val="00D0057E"/>
    <w:rsid w:val="00D01212"/>
    <w:rsid w:val="00D01339"/>
    <w:rsid w:val="00D02042"/>
    <w:rsid w:val="00D028E3"/>
    <w:rsid w:val="00D0297B"/>
    <w:rsid w:val="00D035A3"/>
    <w:rsid w:val="00D0389C"/>
    <w:rsid w:val="00D03BAB"/>
    <w:rsid w:val="00D03FA4"/>
    <w:rsid w:val="00D040FB"/>
    <w:rsid w:val="00D047E5"/>
    <w:rsid w:val="00D04864"/>
    <w:rsid w:val="00D0492C"/>
    <w:rsid w:val="00D04E09"/>
    <w:rsid w:val="00D05979"/>
    <w:rsid w:val="00D05B47"/>
    <w:rsid w:val="00D066E9"/>
    <w:rsid w:val="00D072A0"/>
    <w:rsid w:val="00D07425"/>
    <w:rsid w:val="00D07E99"/>
    <w:rsid w:val="00D1074F"/>
    <w:rsid w:val="00D10B69"/>
    <w:rsid w:val="00D10DD0"/>
    <w:rsid w:val="00D11FFA"/>
    <w:rsid w:val="00D12A0D"/>
    <w:rsid w:val="00D12AA4"/>
    <w:rsid w:val="00D12C1D"/>
    <w:rsid w:val="00D13448"/>
    <w:rsid w:val="00D13E31"/>
    <w:rsid w:val="00D13F21"/>
    <w:rsid w:val="00D1404B"/>
    <w:rsid w:val="00D142CB"/>
    <w:rsid w:val="00D146D1"/>
    <w:rsid w:val="00D14719"/>
    <w:rsid w:val="00D149ED"/>
    <w:rsid w:val="00D14AA7"/>
    <w:rsid w:val="00D14E75"/>
    <w:rsid w:val="00D15037"/>
    <w:rsid w:val="00D151C7"/>
    <w:rsid w:val="00D15A57"/>
    <w:rsid w:val="00D15D1D"/>
    <w:rsid w:val="00D16038"/>
    <w:rsid w:val="00D160A7"/>
    <w:rsid w:val="00D16926"/>
    <w:rsid w:val="00D16C55"/>
    <w:rsid w:val="00D16E69"/>
    <w:rsid w:val="00D16FFF"/>
    <w:rsid w:val="00D2004B"/>
    <w:rsid w:val="00D204FE"/>
    <w:rsid w:val="00D20995"/>
    <w:rsid w:val="00D214E9"/>
    <w:rsid w:val="00D21593"/>
    <w:rsid w:val="00D21D80"/>
    <w:rsid w:val="00D22622"/>
    <w:rsid w:val="00D228F6"/>
    <w:rsid w:val="00D22EFF"/>
    <w:rsid w:val="00D23062"/>
    <w:rsid w:val="00D238FA"/>
    <w:rsid w:val="00D23D84"/>
    <w:rsid w:val="00D24201"/>
    <w:rsid w:val="00D252FB"/>
    <w:rsid w:val="00D25ABE"/>
    <w:rsid w:val="00D26733"/>
    <w:rsid w:val="00D26D22"/>
    <w:rsid w:val="00D2710E"/>
    <w:rsid w:val="00D2766D"/>
    <w:rsid w:val="00D27A90"/>
    <w:rsid w:val="00D30255"/>
    <w:rsid w:val="00D30BAD"/>
    <w:rsid w:val="00D31511"/>
    <w:rsid w:val="00D31D75"/>
    <w:rsid w:val="00D32007"/>
    <w:rsid w:val="00D3206A"/>
    <w:rsid w:val="00D32357"/>
    <w:rsid w:val="00D324AA"/>
    <w:rsid w:val="00D340DC"/>
    <w:rsid w:val="00D34288"/>
    <w:rsid w:val="00D342DD"/>
    <w:rsid w:val="00D343FF"/>
    <w:rsid w:val="00D363F2"/>
    <w:rsid w:val="00D3665B"/>
    <w:rsid w:val="00D368BE"/>
    <w:rsid w:val="00D36AD8"/>
    <w:rsid w:val="00D37A9D"/>
    <w:rsid w:val="00D37FA3"/>
    <w:rsid w:val="00D408DC"/>
    <w:rsid w:val="00D4288F"/>
    <w:rsid w:val="00D43948"/>
    <w:rsid w:val="00D43A33"/>
    <w:rsid w:val="00D4403B"/>
    <w:rsid w:val="00D441A0"/>
    <w:rsid w:val="00D44863"/>
    <w:rsid w:val="00D45D47"/>
    <w:rsid w:val="00D46289"/>
    <w:rsid w:val="00D46778"/>
    <w:rsid w:val="00D476A4"/>
    <w:rsid w:val="00D47DB0"/>
    <w:rsid w:val="00D47F0F"/>
    <w:rsid w:val="00D5000E"/>
    <w:rsid w:val="00D500B9"/>
    <w:rsid w:val="00D50293"/>
    <w:rsid w:val="00D50413"/>
    <w:rsid w:val="00D5048F"/>
    <w:rsid w:val="00D50D0C"/>
    <w:rsid w:val="00D50D36"/>
    <w:rsid w:val="00D51C9D"/>
    <w:rsid w:val="00D525C2"/>
    <w:rsid w:val="00D52658"/>
    <w:rsid w:val="00D52F36"/>
    <w:rsid w:val="00D53AAA"/>
    <w:rsid w:val="00D53E09"/>
    <w:rsid w:val="00D54185"/>
    <w:rsid w:val="00D543F7"/>
    <w:rsid w:val="00D551EC"/>
    <w:rsid w:val="00D55949"/>
    <w:rsid w:val="00D56C3D"/>
    <w:rsid w:val="00D5718F"/>
    <w:rsid w:val="00D574DA"/>
    <w:rsid w:val="00D57B71"/>
    <w:rsid w:val="00D604AF"/>
    <w:rsid w:val="00D60524"/>
    <w:rsid w:val="00D60734"/>
    <w:rsid w:val="00D60AC4"/>
    <w:rsid w:val="00D60E68"/>
    <w:rsid w:val="00D6134B"/>
    <w:rsid w:val="00D61631"/>
    <w:rsid w:val="00D61EE7"/>
    <w:rsid w:val="00D6234C"/>
    <w:rsid w:val="00D624F9"/>
    <w:rsid w:val="00D62B7F"/>
    <w:rsid w:val="00D62D79"/>
    <w:rsid w:val="00D63258"/>
    <w:rsid w:val="00D637EC"/>
    <w:rsid w:val="00D64391"/>
    <w:rsid w:val="00D64455"/>
    <w:rsid w:val="00D65137"/>
    <w:rsid w:val="00D65927"/>
    <w:rsid w:val="00D6661F"/>
    <w:rsid w:val="00D66AE1"/>
    <w:rsid w:val="00D672A5"/>
    <w:rsid w:val="00D70FC9"/>
    <w:rsid w:val="00D71497"/>
    <w:rsid w:val="00D715CB"/>
    <w:rsid w:val="00D71A56"/>
    <w:rsid w:val="00D71F66"/>
    <w:rsid w:val="00D7261D"/>
    <w:rsid w:val="00D73430"/>
    <w:rsid w:val="00D739FC"/>
    <w:rsid w:val="00D7431B"/>
    <w:rsid w:val="00D744F9"/>
    <w:rsid w:val="00D75106"/>
    <w:rsid w:val="00D75464"/>
    <w:rsid w:val="00D75661"/>
    <w:rsid w:val="00D75755"/>
    <w:rsid w:val="00D757DA"/>
    <w:rsid w:val="00D760F6"/>
    <w:rsid w:val="00D76A57"/>
    <w:rsid w:val="00D77499"/>
    <w:rsid w:val="00D77D76"/>
    <w:rsid w:val="00D77EF6"/>
    <w:rsid w:val="00D77FE6"/>
    <w:rsid w:val="00D80343"/>
    <w:rsid w:val="00D803CD"/>
    <w:rsid w:val="00D807BF"/>
    <w:rsid w:val="00D81062"/>
    <w:rsid w:val="00D8121D"/>
    <w:rsid w:val="00D8145C"/>
    <w:rsid w:val="00D81600"/>
    <w:rsid w:val="00D8197E"/>
    <w:rsid w:val="00D8259B"/>
    <w:rsid w:val="00D84452"/>
    <w:rsid w:val="00D849C9"/>
    <w:rsid w:val="00D84C5C"/>
    <w:rsid w:val="00D855AF"/>
    <w:rsid w:val="00D85679"/>
    <w:rsid w:val="00D856FD"/>
    <w:rsid w:val="00D85C0B"/>
    <w:rsid w:val="00D85EC3"/>
    <w:rsid w:val="00D86081"/>
    <w:rsid w:val="00D867ED"/>
    <w:rsid w:val="00D86922"/>
    <w:rsid w:val="00D86BC1"/>
    <w:rsid w:val="00D86E30"/>
    <w:rsid w:val="00D874CE"/>
    <w:rsid w:val="00D87653"/>
    <w:rsid w:val="00D876C2"/>
    <w:rsid w:val="00D87932"/>
    <w:rsid w:val="00D90A53"/>
    <w:rsid w:val="00D91042"/>
    <w:rsid w:val="00D917C1"/>
    <w:rsid w:val="00D9181B"/>
    <w:rsid w:val="00D92753"/>
    <w:rsid w:val="00D929DD"/>
    <w:rsid w:val="00D938E6"/>
    <w:rsid w:val="00D93A5F"/>
    <w:rsid w:val="00D93B7C"/>
    <w:rsid w:val="00D93FF4"/>
    <w:rsid w:val="00D96CC2"/>
    <w:rsid w:val="00D97071"/>
    <w:rsid w:val="00D97638"/>
    <w:rsid w:val="00D97761"/>
    <w:rsid w:val="00D97B9B"/>
    <w:rsid w:val="00DA059D"/>
    <w:rsid w:val="00DA0B9A"/>
    <w:rsid w:val="00DA1056"/>
    <w:rsid w:val="00DA10BF"/>
    <w:rsid w:val="00DA1425"/>
    <w:rsid w:val="00DA2B55"/>
    <w:rsid w:val="00DA2C17"/>
    <w:rsid w:val="00DA3154"/>
    <w:rsid w:val="00DA31A6"/>
    <w:rsid w:val="00DA3B37"/>
    <w:rsid w:val="00DA450A"/>
    <w:rsid w:val="00DA4C25"/>
    <w:rsid w:val="00DA5225"/>
    <w:rsid w:val="00DA57B5"/>
    <w:rsid w:val="00DA5D68"/>
    <w:rsid w:val="00DA67BD"/>
    <w:rsid w:val="00DA6942"/>
    <w:rsid w:val="00DA6ADA"/>
    <w:rsid w:val="00DA79CC"/>
    <w:rsid w:val="00DB0AEE"/>
    <w:rsid w:val="00DB10C3"/>
    <w:rsid w:val="00DB14B9"/>
    <w:rsid w:val="00DB29FB"/>
    <w:rsid w:val="00DB2B6B"/>
    <w:rsid w:val="00DB3657"/>
    <w:rsid w:val="00DB36B9"/>
    <w:rsid w:val="00DB36BF"/>
    <w:rsid w:val="00DB494A"/>
    <w:rsid w:val="00DB51DA"/>
    <w:rsid w:val="00DB5AA4"/>
    <w:rsid w:val="00DB5FA8"/>
    <w:rsid w:val="00DB6774"/>
    <w:rsid w:val="00DB69C5"/>
    <w:rsid w:val="00DB6B53"/>
    <w:rsid w:val="00DB6D16"/>
    <w:rsid w:val="00DB799B"/>
    <w:rsid w:val="00DB7F97"/>
    <w:rsid w:val="00DB7FA6"/>
    <w:rsid w:val="00DC11AF"/>
    <w:rsid w:val="00DC1446"/>
    <w:rsid w:val="00DC1866"/>
    <w:rsid w:val="00DC1AD5"/>
    <w:rsid w:val="00DC1BBB"/>
    <w:rsid w:val="00DC2209"/>
    <w:rsid w:val="00DC25F7"/>
    <w:rsid w:val="00DC2B2C"/>
    <w:rsid w:val="00DC2BD4"/>
    <w:rsid w:val="00DC2C8B"/>
    <w:rsid w:val="00DC3817"/>
    <w:rsid w:val="00DC39B7"/>
    <w:rsid w:val="00DC3AFA"/>
    <w:rsid w:val="00DC4D43"/>
    <w:rsid w:val="00DC55E6"/>
    <w:rsid w:val="00DC5BE1"/>
    <w:rsid w:val="00DC5E16"/>
    <w:rsid w:val="00DC66E6"/>
    <w:rsid w:val="00DC6DA2"/>
    <w:rsid w:val="00DC72F7"/>
    <w:rsid w:val="00DC7CD3"/>
    <w:rsid w:val="00DC7DE9"/>
    <w:rsid w:val="00DD03AE"/>
    <w:rsid w:val="00DD0F70"/>
    <w:rsid w:val="00DD193E"/>
    <w:rsid w:val="00DD1967"/>
    <w:rsid w:val="00DD2083"/>
    <w:rsid w:val="00DD2455"/>
    <w:rsid w:val="00DD274C"/>
    <w:rsid w:val="00DD2ADE"/>
    <w:rsid w:val="00DD3224"/>
    <w:rsid w:val="00DD326D"/>
    <w:rsid w:val="00DD332A"/>
    <w:rsid w:val="00DD3505"/>
    <w:rsid w:val="00DD368D"/>
    <w:rsid w:val="00DD3872"/>
    <w:rsid w:val="00DD3B75"/>
    <w:rsid w:val="00DD443A"/>
    <w:rsid w:val="00DD4878"/>
    <w:rsid w:val="00DD4D7B"/>
    <w:rsid w:val="00DD4DAC"/>
    <w:rsid w:val="00DD4EAC"/>
    <w:rsid w:val="00DD5C76"/>
    <w:rsid w:val="00DD5CDE"/>
    <w:rsid w:val="00DD5E44"/>
    <w:rsid w:val="00DD608A"/>
    <w:rsid w:val="00DD64E1"/>
    <w:rsid w:val="00DD65FA"/>
    <w:rsid w:val="00DD6B2D"/>
    <w:rsid w:val="00DD758F"/>
    <w:rsid w:val="00DD7C78"/>
    <w:rsid w:val="00DE099A"/>
    <w:rsid w:val="00DE1467"/>
    <w:rsid w:val="00DE1A56"/>
    <w:rsid w:val="00DE1AFE"/>
    <w:rsid w:val="00DE21A8"/>
    <w:rsid w:val="00DE2800"/>
    <w:rsid w:val="00DE2A2B"/>
    <w:rsid w:val="00DE2F91"/>
    <w:rsid w:val="00DE3037"/>
    <w:rsid w:val="00DE3DB3"/>
    <w:rsid w:val="00DE3ED5"/>
    <w:rsid w:val="00DE5156"/>
    <w:rsid w:val="00DE56A8"/>
    <w:rsid w:val="00DE5808"/>
    <w:rsid w:val="00DE64C2"/>
    <w:rsid w:val="00DE66F6"/>
    <w:rsid w:val="00DE69C9"/>
    <w:rsid w:val="00DE7698"/>
    <w:rsid w:val="00DE789F"/>
    <w:rsid w:val="00DE7E53"/>
    <w:rsid w:val="00DE7F1B"/>
    <w:rsid w:val="00DE7FF4"/>
    <w:rsid w:val="00DF10E0"/>
    <w:rsid w:val="00DF18BF"/>
    <w:rsid w:val="00DF1E04"/>
    <w:rsid w:val="00DF1E97"/>
    <w:rsid w:val="00DF2133"/>
    <w:rsid w:val="00DF219D"/>
    <w:rsid w:val="00DF231B"/>
    <w:rsid w:val="00DF277C"/>
    <w:rsid w:val="00DF2E3F"/>
    <w:rsid w:val="00DF3701"/>
    <w:rsid w:val="00DF4609"/>
    <w:rsid w:val="00DF51D7"/>
    <w:rsid w:val="00DF51FA"/>
    <w:rsid w:val="00DF5272"/>
    <w:rsid w:val="00DF533B"/>
    <w:rsid w:val="00DF534D"/>
    <w:rsid w:val="00DF53D6"/>
    <w:rsid w:val="00DF5E31"/>
    <w:rsid w:val="00DF5EE1"/>
    <w:rsid w:val="00DF68B4"/>
    <w:rsid w:val="00DF76AA"/>
    <w:rsid w:val="00DF79EC"/>
    <w:rsid w:val="00E00A92"/>
    <w:rsid w:val="00E00B96"/>
    <w:rsid w:val="00E01FC9"/>
    <w:rsid w:val="00E02149"/>
    <w:rsid w:val="00E02435"/>
    <w:rsid w:val="00E027A1"/>
    <w:rsid w:val="00E02AB4"/>
    <w:rsid w:val="00E0397F"/>
    <w:rsid w:val="00E03A1A"/>
    <w:rsid w:val="00E03D15"/>
    <w:rsid w:val="00E0427A"/>
    <w:rsid w:val="00E04342"/>
    <w:rsid w:val="00E04D9D"/>
    <w:rsid w:val="00E05457"/>
    <w:rsid w:val="00E058B8"/>
    <w:rsid w:val="00E05FCB"/>
    <w:rsid w:val="00E063B5"/>
    <w:rsid w:val="00E06825"/>
    <w:rsid w:val="00E06D7D"/>
    <w:rsid w:val="00E070F1"/>
    <w:rsid w:val="00E07687"/>
    <w:rsid w:val="00E07E52"/>
    <w:rsid w:val="00E103E4"/>
    <w:rsid w:val="00E10E36"/>
    <w:rsid w:val="00E11418"/>
    <w:rsid w:val="00E11AE0"/>
    <w:rsid w:val="00E12561"/>
    <w:rsid w:val="00E12CB1"/>
    <w:rsid w:val="00E135B3"/>
    <w:rsid w:val="00E137F8"/>
    <w:rsid w:val="00E15293"/>
    <w:rsid w:val="00E15AAE"/>
    <w:rsid w:val="00E16633"/>
    <w:rsid w:val="00E16B7A"/>
    <w:rsid w:val="00E16BA8"/>
    <w:rsid w:val="00E175AD"/>
    <w:rsid w:val="00E1785E"/>
    <w:rsid w:val="00E2051B"/>
    <w:rsid w:val="00E205F3"/>
    <w:rsid w:val="00E20AAB"/>
    <w:rsid w:val="00E21AC8"/>
    <w:rsid w:val="00E21AE3"/>
    <w:rsid w:val="00E21C93"/>
    <w:rsid w:val="00E22D59"/>
    <w:rsid w:val="00E22D5C"/>
    <w:rsid w:val="00E23C8B"/>
    <w:rsid w:val="00E23D66"/>
    <w:rsid w:val="00E23E2F"/>
    <w:rsid w:val="00E244A1"/>
    <w:rsid w:val="00E24B27"/>
    <w:rsid w:val="00E24B55"/>
    <w:rsid w:val="00E251F0"/>
    <w:rsid w:val="00E2552D"/>
    <w:rsid w:val="00E25CC5"/>
    <w:rsid w:val="00E26080"/>
    <w:rsid w:val="00E2635C"/>
    <w:rsid w:val="00E26838"/>
    <w:rsid w:val="00E27866"/>
    <w:rsid w:val="00E27EFD"/>
    <w:rsid w:val="00E3039D"/>
    <w:rsid w:val="00E322BA"/>
    <w:rsid w:val="00E32776"/>
    <w:rsid w:val="00E327D3"/>
    <w:rsid w:val="00E32EE3"/>
    <w:rsid w:val="00E336DB"/>
    <w:rsid w:val="00E34977"/>
    <w:rsid w:val="00E34DCA"/>
    <w:rsid w:val="00E35050"/>
    <w:rsid w:val="00E35133"/>
    <w:rsid w:val="00E35647"/>
    <w:rsid w:val="00E356B3"/>
    <w:rsid w:val="00E35D1B"/>
    <w:rsid w:val="00E3698B"/>
    <w:rsid w:val="00E36A4F"/>
    <w:rsid w:val="00E36EA0"/>
    <w:rsid w:val="00E36F1A"/>
    <w:rsid w:val="00E375AB"/>
    <w:rsid w:val="00E40068"/>
    <w:rsid w:val="00E40902"/>
    <w:rsid w:val="00E409FC"/>
    <w:rsid w:val="00E40AEF"/>
    <w:rsid w:val="00E40FFC"/>
    <w:rsid w:val="00E4123D"/>
    <w:rsid w:val="00E41245"/>
    <w:rsid w:val="00E412C6"/>
    <w:rsid w:val="00E41567"/>
    <w:rsid w:val="00E42295"/>
    <w:rsid w:val="00E4289B"/>
    <w:rsid w:val="00E42EF1"/>
    <w:rsid w:val="00E434C1"/>
    <w:rsid w:val="00E43C15"/>
    <w:rsid w:val="00E4417B"/>
    <w:rsid w:val="00E4418D"/>
    <w:rsid w:val="00E44458"/>
    <w:rsid w:val="00E4450F"/>
    <w:rsid w:val="00E44F9E"/>
    <w:rsid w:val="00E4529E"/>
    <w:rsid w:val="00E45959"/>
    <w:rsid w:val="00E45C83"/>
    <w:rsid w:val="00E45DED"/>
    <w:rsid w:val="00E4639D"/>
    <w:rsid w:val="00E465DA"/>
    <w:rsid w:val="00E46E22"/>
    <w:rsid w:val="00E4759C"/>
    <w:rsid w:val="00E50A57"/>
    <w:rsid w:val="00E50ADF"/>
    <w:rsid w:val="00E512BD"/>
    <w:rsid w:val="00E515BD"/>
    <w:rsid w:val="00E52230"/>
    <w:rsid w:val="00E522DB"/>
    <w:rsid w:val="00E52632"/>
    <w:rsid w:val="00E530FE"/>
    <w:rsid w:val="00E53ABB"/>
    <w:rsid w:val="00E53B74"/>
    <w:rsid w:val="00E53DC9"/>
    <w:rsid w:val="00E541F9"/>
    <w:rsid w:val="00E5603E"/>
    <w:rsid w:val="00E569D9"/>
    <w:rsid w:val="00E569ED"/>
    <w:rsid w:val="00E56F5B"/>
    <w:rsid w:val="00E6052D"/>
    <w:rsid w:val="00E6070B"/>
    <w:rsid w:val="00E608D7"/>
    <w:rsid w:val="00E6117A"/>
    <w:rsid w:val="00E61505"/>
    <w:rsid w:val="00E61518"/>
    <w:rsid w:val="00E61D7D"/>
    <w:rsid w:val="00E620FF"/>
    <w:rsid w:val="00E627A8"/>
    <w:rsid w:val="00E62987"/>
    <w:rsid w:val="00E632B7"/>
    <w:rsid w:val="00E632EA"/>
    <w:rsid w:val="00E63701"/>
    <w:rsid w:val="00E63CD3"/>
    <w:rsid w:val="00E640F5"/>
    <w:rsid w:val="00E64251"/>
    <w:rsid w:val="00E642DE"/>
    <w:rsid w:val="00E64E9B"/>
    <w:rsid w:val="00E6502C"/>
    <w:rsid w:val="00E657D1"/>
    <w:rsid w:val="00E65977"/>
    <w:rsid w:val="00E660C2"/>
    <w:rsid w:val="00E67133"/>
    <w:rsid w:val="00E678B1"/>
    <w:rsid w:val="00E67CA3"/>
    <w:rsid w:val="00E70028"/>
    <w:rsid w:val="00E7047D"/>
    <w:rsid w:val="00E70C44"/>
    <w:rsid w:val="00E70F0E"/>
    <w:rsid w:val="00E713C0"/>
    <w:rsid w:val="00E7218C"/>
    <w:rsid w:val="00E721D0"/>
    <w:rsid w:val="00E72256"/>
    <w:rsid w:val="00E72D08"/>
    <w:rsid w:val="00E735E8"/>
    <w:rsid w:val="00E74A27"/>
    <w:rsid w:val="00E74E74"/>
    <w:rsid w:val="00E75A6D"/>
    <w:rsid w:val="00E75ABB"/>
    <w:rsid w:val="00E75EA1"/>
    <w:rsid w:val="00E7659F"/>
    <w:rsid w:val="00E76722"/>
    <w:rsid w:val="00E76BCF"/>
    <w:rsid w:val="00E76F76"/>
    <w:rsid w:val="00E77BA0"/>
    <w:rsid w:val="00E77D8C"/>
    <w:rsid w:val="00E77FBE"/>
    <w:rsid w:val="00E81675"/>
    <w:rsid w:val="00E81FAB"/>
    <w:rsid w:val="00E82F10"/>
    <w:rsid w:val="00E831A8"/>
    <w:rsid w:val="00E839CC"/>
    <w:rsid w:val="00E83A2E"/>
    <w:rsid w:val="00E840D1"/>
    <w:rsid w:val="00E84380"/>
    <w:rsid w:val="00E844B0"/>
    <w:rsid w:val="00E84A94"/>
    <w:rsid w:val="00E84D6F"/>
    <w:rsid w:val="00E84D9D"/>
    <w:rsid w:val="00E85396"/>
    <w:rsid w:val="00E8568D"/>
    <w:rsid w:val="00E860DD"/>
    <w:rsid w:val="00E86E22"/>
    <w:rsid w:val="00E8740E"/>
    <w:rsid w:val="00E8744D"/>
    <w:rsid w:val="00E879EB"/>
    <w:rsid w:val="00E87AA8"/>
    <w:rsid w:val="00E9043A"/>
    <w:rsid w:val="00E904EA"/>
    <w:rsid w:val="00E90FF8"/>
    <w:rsid w:val="00E91838"/>
    <w:rsid w:val="00E91DCA"/>
    <w:rsid w:val="00E91E56"/>
    <w:rsid w:val="00E91F66"/>
    <w:rsid w:val="00E92D89"/>
    <w:rsid w:val="00E9360A"/>
    <w:rsid w:val="00E9370D"/>
    <w:rsid w:val="00E937E4"/>
    <w:rsid w:val="00E93D70"/>
    <w:rsid w:val="00E94BA9"/>
    <w:rsid w:val="00E95AE5"/>
    <w:rsid w:val="00E96060"/>
    <w:rsid w:val="00E96794"/>
    <w:rsid w:val="00E96C79"/>
    <w:rsid w:val="00E97048"/>
    <w:rsid w:val="00E97413"/>
    <w:rsid w:val="00E977F8"/>
    <w:rsid w:val="00E9782F"/>
    <w:rsid w:val="00E97B7A"/>
    <w:rsid w:val="00E97D30"/>
    <w:rsid w:val="00EA10A9"/>
    <w:rsid w:val="00EA142E"/>
    <w:rsid w:val="00EA2171"/>
    <w:rsid w:val="00EA3169"/>
    <w:rsid w:val="00EA3664"/>
    <w:rsid w:val="00EA3EF7"/>
    <w:rsid w:val="00EA4E2B"/>
    <w:rsid w:val="00EA62A9"/>
    <w:rsid w:val="00EA74C2"/>
    <w:rsid w:val="00EA78E0"/>
    <w:rsid w:val="00EA793A"/>
    <w:rsid w:val="00EA7A53"/>
    <w:rsid w:val="00EA7B65"/>
    <w:rsid w:val="00EA7E27"/>
    <w:rsid w:val="00EA7F69"/>
    <w:rsid w:val="00EB000A"/>
    <w:rsid w:val="00EB06E0"/>
    <w:rsid w:val="00EB09F7"/>
    <w:rsid w:val="00EB0BED"/>
    <w:rsid w:val="00EB0C47"/>
    <w:rsid w:val="00EB1980"/>
    <w:rsid w:val="00EB1F5A"/>
    <w:rsid w:val="00EB2E17"/>
    <w:rsid w:val="00EB319C"/>
    <w:rsid w:val="00EB31FC"/>
    <w:rsid w:val="00EB384D"/>
    <w:rsid w:val="00EB3B7E"/>
    <w:rsid w:val="00EB4583"/>
    <w:rsid w:val="00EB4796"/>
    <w:rsid w:val="00EB59EC"/>
    <w:rsid w:val="00EB5C0F"/>
    <w:rsid w:val="00EC021D"/>
    <w:rsid w:val="00EC0225"/>
    <w:rsid w:val="00EC0483"/>
    <w:rsid w:val="00EC04A3"/>
    <w:rsid w:val="00EC07B6"/>
    <w:rsid w:val="00EC1ACD"/>
    <w:rsid w:val="00EC222C"/>
    <w:rsid w:val="00EC26A9"/>
    <w:rsid w:val="00EC27C7"/>
    <w:rsid w:val="00EC3340"/>
    <w:rsid w:val="00EC4421"/>
    <w:rsid w:val="00EC4537"/>
    <w:rsid w:val="00EC47DC"/>
    <w:rsid w:val="00EC4804"/>
    <w:rsid w:val="00EC533A"/>
    <w:rsid w:val="00EC5F61"/>
    <w:rsid w:val="00EC65AA"/>
    <w:rsid w:val="00EC6C67"/>
    <w:rsid w:val="00EC6CDD"/>
    <w:rsid w:val="00EC720E"/>
    <w:rsid w:val="00EC7C59"/>
    <w:rsid w:val="00ED04AD"/>
    <w:rsid w:val="00ED069D"/>
    <w:rsid w:val="00ED085A"/>
    <w:rsid w:val="00ED167D"/>
    <w:rsid w:val="00ED189F"/>
    <w:rsid w:val="00ED1C06"/>
    <w:rsid w:val="00ED20C5"/>
    <w:rsid w:val="00ED262E"/>
    <w:rsid w:val="00ED294D"/>
    <w:rsid w:val="00ED2BFD"/>
    <w:rsid w:val="00ED376A"/>
    <w:rsid w:val="00ED378D"/>
    <w:rsid w:val="00ED3C47"/>
    <w:rsid w:val="00ED3F7B"/>
    <w:rsid w:val="00ED480F"/>
    <w:rsid w:val="00ED4874"/>
    <w:rsid w:val="00ED4966"/>
    <w:rsid w:val="00ED4D11"/>
    <w:rsid w:val="00ED50CD"/>
    <w:rsid w:val="00ED5BBD"/>
    <w:rsid w:val="00ED5F15"/>
    <w:rsid w:val="00ED6295"/>
    <w:rsid w:val="00ED62BE"/>
    <w:rsid w:val="00ED640B"/>
    <w:rsid w:val="00ED6663"/>
    <w:rsid w:val="00ED6ECE"/>
    <w:rsid w:val="00ED7C8C"/>
    <w:rsid w:val="00ED7D3F"/>
    <w:rsid w:val="00EE19CD"/>
    <w:rsid w:val="00EE1D28"/>
    <w:rsid w:val="00EE2334"/>
    <w:rsid w:val="00EE2762"/>
    <w:rsid w:val="00EE2C7E"/>
    <w:rsid w:val="00EE2CB6"/>
    <w:rsid w:val="00EE2D45"/>
    <w:rsid w:val="00EE3BFB"/>
    <w:rsid w:val="00EE4A6B"/>
    <w:rsid w:val="00EE5754"/>
    <w:rsid w:val="00EE593A"/>
    <w:rsid w:val="00EE5BDB"/>
    <w:rsid w:val="00EE6661"/>
    <w:rsid w:val="00EE66A8"/>
    <w:rsid w:val="00EE756F"/>
    <w:rsid w:val="00EE76B9"/>
    <w:rsid w:val="00EE77C4"/>
    <w:rsid w:val="00EE7E3F"/>
    <w:rsid w:val="00EF05E6"/>
    <w:rsid w:val="00EF1508"/>
    <w:rsid w:val="00EF1E1B"/>
    <w:rsid w:val="00EF2C92"/>
    <w:rsid w:val="00EF351A"/>
    <w:rsid w:val="00EF3C91"/>
    <w:rsid w:val="00EF3EBB"/>
    <w:rsid w:val="00EF4884"/>
    <w:rsid w:val="00EF4AF2"/>
    <w:rsid w:val="00EF50AD"/>
    <w:rsid w:val="00EF5A22"/>
    <w:rsid w:val="00EF72EA"/>
    <w:rsid w:val="00EF7A06"/>
    <w:rsid w:val="00F0137E"/>
    <w:rsid w:val="00F024C8"/>
    <w:rsid w:val="00F02D89"/>
    <w:rsid w:val="00F02F8A"/>
    <w:rsid w:val="00F03E94"/>
    <w:rsid w:val="00F03FFF"/>
    <w:rsid w:val="00F0424E"/>
    <w:rsid w:val="00F04EAF"/>
    <w:rsid w:val="00F051F8"/>
    <w:rsid w:val="00F057C7"/>
    <w:rsid w:val="00F06174"/>
    <w:rsid w:val="00F0628D"/>
    <w:rsid w:val="00F06E7A"/>
    <w:rsid w:val="00F07015"/>
    <w:rsid w:val="00F07967"/>
    <w:rsid w:val="00F07E1A"/>
    <w:rsid w:val="00F10CE4"/>
    <w:rsid w:val="00F10EDB"/>
    <w:rsid w:val="00F1163C"/>
    <w:rsid w:val="00F1292D"/>
    <w:rsid w:val="00F12C83"/>
    <w:rsid w:val="00F12D79"/>
    <w:rsid w:val="00F1336F"/>
    <w:rsid w:val="00F141ED"/>
    <w:rsid w:val="00F15B7B"/>
    <w:rsid w:val="00F15E17"/>
    <w:rsid w:val="00F15FC4"/>
    <w:rsid w:val="00F160C9"/>
    <w:rsid w:val="00F16257"/>
    <w:rsid w:val="00F1693E"/>
    <w:rsid w:val="00F1751B"/>
    <w:rsid w:val="00F1761A"/>
    <w:rsid w:val="00F17B25"/>
    <w:rsid w:val="00F17D1A"/>
    <w:rsid w:val="00F17FD8"/>
    <w:rsid w:val="00F2107A"/>
    <w:rsid w:val="00F212BB"/>
    <w:rsid w:val="00F21327"/>
    <w:rsid w:val="00F21DB2"/>
    <w:rsid w:val="00F22289"/>
    <w:rsid w:val="00F226EE"/>
    <w:rsid w:val="00F22BE9"/>
    <w:rsid w:val="00F22D67"/>
    <w:rsid w:val="00F22E5F"/>
    <w:rsid w:val="00F2344E"/>
    <w:rsid w:val="00F24B2C"/>
    <w:rsid w:val="00F24CD0"/>
    <w:rsid w:val="00F24EE1"/>
    <w:rsid w:val="00F24F2B"/>
    <w:rsid w:val="00F24FD4"/>
    <w:rsid w:val="00F25076"/>
    <w:rsid w:val="00F2512B"/>
    <w:rsid w:val="00F251B5"/>
    <w:rsid w:val="00F25342"/>
    <w:rsid w:val="00F257FE"/>
    <w:rsid w:val="00F259EF"/>
    <w:rsid w:val="00F25D6D"/>
    <w:rsid w:val="00F262CD"/>
    <w:rsid w:val="00F265FD"/>
    <w:rsid w:val="00F2712A"/>
    <w:rsid w:val="00F27347"/>
    <w:rsid w:val="00F27594"/>
    <w:rsid w:val="00F27DA5"/>
    <w:rsid w:val="00F30020"/>
    <w:rsid w:val="00F30551"/>
    <w:rsid w:val="00F308A5"/>
    <w:rsid w:val="00F30A63"/>
    <w:rsid w:val="00F30FE9"/>
    <w:rsid w:val="00F312FB"/>
    <w:rsid w:val="00F31BBE"/>
    <w:rsid w:val="00F31C7F"/>
    <w:rsid w:val="00F31E78"/>
    <w:rsid w:val="00F32D4C"/>
    <w:rsid w:val="00F32EA0"/>
    <w:rsid w:val="00F330C4"/>
    <w:rsid w:val="00F3312E"/>
    <w:rsid w:val="00F34E09"/>
    <w:rsid w:val="00F350F7"/>
    <w:rsid w:val="00F35B34"/>
    <w:rsid w:val="00F367A0"/>
    <w:rsid w:val="00F36DA0"/>
    <w:rsid w:val="00F3742C"/>
    <w:rsid w:val="00F37601"/>
    <w:rsid w:val="00F376F1"/>
    <w:rsid w:val="00F402A0"/>
    <w:rsid w:val="00F40B6D"/>
    <w:rsid w:val="00F40D95"/>
    <w:rsid w:val="00F41271"/>
    <w:rsid w:val="00F41DF7"/>
    <w:rsid w:val="00F42EF1"/>
    <w:rsid w:val="00F43241"/>
    <w:rsid w:val="00F4353A"/>
    <w:rsid w:val="00F443C0"/>
    <w:rsid w:val="00F4460D"/>
    <w:rsid w:val="00F44C54"/>
    <w:rsid w:val="00F45477"/>
    <w:rsid w:val="00F46983"/>
    <w:rsid w:val="00F46A48"/>
    <w:rsid w:val="00F46CA3"/>
    <w:rsid w:val="00F47376"/>
    <w:rsid w:val="00F47B65"/>
    <w:rsid w:val="00F500F7"/>
    <w:rsid w:val="00F503BC"/>
    <w:rsid w:val="00F506C6"/>
    <w:rsid w:val="00F50F97"/>
    <w:rsid w:val="00F50FAA"/>
    <w:rsid w:val="00F515A6"/>
    <w:rsid w:val="00F51773"/>
    <w:rsid w:val="00F51F76"/>
    <w:rsid w:val="00F51F97"/>
    <w:rsid w:val="00F5297E"/>
    <w:rsid w:val="00F52D31"/>
    <w:rsid w:val="00F531BF"/>
    <w:rsid w:val="00F53614"/>
    <w:rsid w:val="00F53FCC"/>
    <w:rsid w:val="00F5477B"/>
    <w:rsid w:val="00F54A92"/>
    <w:rsid w:val="00F55FA1"/>
    <w:rsid w:val="00F563C7"/>
    <w:rsid w:val="00F56C0E"/>
    <w:rsid w:val="00F56C43"/>
    <w:rsid w:val="00F56F7D"/>
    <w:rsid w:val="00F57970"/>
    <w:rsid w:val="00F60343"/>
    <w:rsid w:val="00F606F6"/>
    <w:rsid w:val="00F60746"/>
    <w:rsid w:val="00F60A81"/>
    <w:rsid w:val="00F62313"/>
    <w:rsid w:val="00F62D93"/>
    <w:rsid w:val="00F62E36"/>
    <w:rsid w:val="00F63179"/>
    <w:rsid w:val="00F6381F"/>
    <w:rsid w:val="00F646BD"/>
    <w:rsid w:val="00F64C66"/>
    <w:rsid w:val="00F6596A"/>
    <w:rsid w:val="00F67252"/>
    <w:rsid w:val="00F67917"/>
    <w:rsid w:val="00F70448"/>
    <w:rsid w:val="00F70720"/>
    <w:rsid w:val="00F708B8"/>
    <w:rsid w:val="00F70DC7"/>
    <w:rsid w:val="00F70F19"/>
    <w:rsid w:val="00F71096"/>
    <w:rsid w:val="00F71160"/>
    <w:rsid w:val="00F71269"/>
    <w:rsid w:val="00F71876"/>
    <w:rsid w:val="00F72C61"/>
    <w:rsid w:val="00F72CBA"/>
    <w:rsid w:val="00F72D10"/>
    <w:rsid w:val="00F73A70"/>
    <w:rsid w:val="00F73EFB"/>
    <w:rsid w:val="00F74156"/>
    <w:rsid w:val="00F7495F"/>
    <w:rsid w:val="00F74CD0"/>
    <w:rsid w:val="00F74DC1"/>
    <w:rsid w:val="00F752CC"/>
    <w:rsid w:val="00F76546"/>
    <w:rsid w:val="00F7679A"/>
    <w:rsid w:val="00F767F5"/>
    <w:rsid w:val="00F80969"/>
    <w:rsid w:val="00F80E07"/>
    <w:rsid w:val="00F814C0"/>
    <w:rsid w:val="00F816D9"/>
    <w:rsid w:val="00F81EA3"/>
    <w:rsid w:val="00F82916"/>
    <w:rsid w:val="00F82A1E"/>
    <w:rsid w:val="00F84018"/>
    <w:rsid w:val="00F84FC3"/>
    <w:rsid w:val="00F850A1"/>
    <w:rsid w:val="00F85DEF"/>
    <w:rsid w:val="00F85FB5"/>
    <w:rsid w:val="00F85FFC"/>
    <w:rsid w:val="00F86FBB"/>
    <w:rsid w:val="00F8712C"/>
    <w:rsid w:val="00F87AA7"/>
    <w:rsid w:val="00F906D6"/>
    <w:rsid w:val="00F907A8"/>
    <w:rsid w:val="00F90ED2"/>
    <w:rsid w:val="00F913C1"/>
    <w:rsid w:val="00F92822"/>
    <w:rsid w:val="00F93318"/>
    <w:rsid w:val="00F9387A"/>
    <w:rsid w:val="00F942C3"/>
    <w:rsid w:val="00F942D9"/>
    <w:rsid w:val="00F94704"/>
    <w:rsid w:val="00F9478E"/>
    <w:rsid w:val="00F94A3E"/>
    <w:rsid w:val="00F94D4D"/>
    <w:rsid w:val="00F94E14"/>
    <w:rsid w:val="00F9568D"/>
    <w:rsid w:val="00F95742"/>
    <w:rsid w:val="00F964E5"/>
    <w:rsid w:val="00F964F3"/>
    <w:rsid w:val="00F966C0"/>
    <w:rsid w:val="00F970A9"/>
    <w:rsid w:val="00F97494"/>
    <w:rsid w:val="00F97540"/>
    <w:rsid w:val="00F97875"/>
    <w:rsid w:val="00F97AA5"/>
    <w:rsid w:val="00F97C56"/>
    <w:rsid w:val="00F97D3E"/>
    <w:rsid w:val="00FA03AA"/>
    <w:rsid w:val="00FA04B7"/>
    <w:rsid w:val="00FA1AE9"/>
    <w:rsid w:val="00FA1C24"/>
    <w:rsid w:val="00FA224A"/>
    <w:rsid w:val="00FA3202"/>
    <w:rsid w:val="00FA3C51"/>
    <w:rsid w:val="00FA4701"/>
    <w:rsid w:val="00FA4704"/>
    <w:rsid w:val="00FA4D1B"/>
    <w:rsid w:val="00FA5995"/>
    <w:rsid w:val="00FA5DFC"/>
    <w:rsid w:val="00FA60DA"/>
    <w:rsid w:val="00FA71C7"/>
    <w:rsid w:val="00FA7278"/>
    <w:rsid w:val="00FA7A0F"/>
    <w:rsid w:val="00FA7A6C"/>
    <w:rsid w:val="00FA7F66"/>
    <w:rsid w:val="00FB051B"/>
    <w:rsid w:val="00FB1499"/>
    <w:rsid w:val="00FB167E"/>
    <w:rsid w:val="00FB1FB2"/>
    <w:rsid w:val="00FB2535"/>
    <w:rsid w:val="00FB2C9B"/>
    <w:rsid w:val="00FB2F14"/>
    <w:rsid w:val="00FB3121"/>
    <w:rsid w:val="00FB32DB"/>
    <w:rsid w:val="00FB3E00"/>
    <w:rsid w:val="00FB4133"/>
    <w:rsid w:val="00FB4AD7"/>
    <w:rsid w:val="00FB4B40"/>
    <w:rsid w:val="00FB4FC3"/>
    <w:rsid w:val="00FB56E4"/>
    <w:rsid w:val="00FB5DAE"/>
    <w:rsid w:val="00FB78B7"/>
    <w:rsid w:val="00FB7A89"/>
    <w:rsid w:val="00FB7F44"/>
    <w:rsid w:val="00FB7F8F"/>
    <w:rsid w:val="00FC0DA6"/>
    <w:rsid w:val="00FC155D"/>
    <w:rsid w:val="00FC169C"/>
    <w:rsid w:val="00FC1883"/>
    <w:rsid w:val="00FC19D4"/>
    <w:rsid w:val="00FC20B0"/>
    <w:rsid w:val="00FC247C"/>
    <w:rsid w:val="00FC31B8"/>
    <w:rsid w:val="00FC3791"/>
    <w:rsid w:val="00FC43E4"/>
    <w:rsid w:val="00FC5423"/>
    <w:rsid w:val="00FC56E8"/>
    <w:rsid w:val="00FC6CD7"/>
    <w:rsid w:val="00FC7391"/>
    <w:rsid w:val="00FC7A67"/>
    <w:rsid w:val="00FD0045"/>
    <w:rsid w:val="00FD0555"/>
    <w:rsid w:val="00FD078F"/>
    <w:rsid w:val="00FD0CEE"/>
    <w:rsid w:val="00FD25F7"/>
    <w:rsid w:val="00FD27B2"/>
    <w:rsid w:val="00FD2A56"/>
    <w:rsid w:val="00FD2B4F"/>
    <w:rsid w:val="00FD2BC4"/>
    <w:rsid w:val="00FD2C57"/>
    <w:rsid w:val="00FD2C65"/>
    <w:rsid w:val="00FD2D03"/>
    <w:rsid w:val="00FD3A8E"/>
    <w:rsid w:val="00FD452F"/>
    <w:rsid w:val="00FD4594"/>
    <w:rsid w:val="00FD4ABC"/>
    <w:rsid w:val="00FD5165"/>
    <w:rsid w:val="00FD5573"/>
    <w:rsid w:val="00FD5ED6"/>
    <w:rsid w:val="00FD6531"/>
    <w:rsid w:val="00FD6C03"/>
    <w:rsid w:val="00FD6EC2"/>
    <w:rsid w:val="00FD71C5"/>
    <w:rsid w:val="00FD7900"/>
    <w:rsid w:val="00FD7E46"/>
    <w:rsid w:val="00FD7F45"/>
    <w:rsid w:val="00FE0343"/>
    <w:rsid w:val="00FE09BB"/>
    <w:rsid w:val="00FE22BD"/>
    <w:rsid w:val="00FE3002"/>
    <w:rsid w:val="00FE318C"/>
    <w:rsid w:val="00FE3784"/>
    <w:rsid w:val="00FE40F3"/>
    <w:rsid w:val="00FE45D2"/>
    <w:rsid w:val="00FE48B2"/>
    <w:rsid w:val="00FE5557"/>
    <w:rsid w:val="00FE61FB"/>
    <w:rsid w:val="00FE6249"/>
    <w:rsid w:val="00FE669B"/>
    <w:rsid w:val="00FE73BB"/>
    <w:rsid w:val="00FE77D0"/>
    <w:rsid w:val="00FE7DB1"/>
    <w:rsid w:val="00FF00CF"/>
    <w:rsid w:val="00FF0524"/>
    <w:rsid w:val="00FF186D"/>
    <w:rsid w:val="00FF1D77"/>
    <w:rsid w:val="00FF29B9"/>
    <w:rsid w:val="00FF2DC2"/>
    <w:rsid w:val="00FF3208"/>
    <w:rsid w:val="00FF3DC0"/>
    <w:rsid w:val="00FF4769"/>
    <w:rsid w:val="00FF48AC"/>
    <w:rsid w:val="00FF4A2D"/>
    <w:rsid w:val="00FF4B55"/>
    <w:rsid w:val="00FF4E73"/>
    <w:rsid w:val="00FF5021"/>
    <w:rsid w:val="00FF561A"/>
    <w:rsid w:val="00FF6108"/>
    <w:rsid w:val="00FF6A9C"/>
    <w:rsid w:val="00FF6D38"/>
    <w:rsid w:val="00FF748D"/>
    <w:rsid w:val="00FF7A48"/>
    <w:rsid w:val="00FF7B4C"/>
    <w:rsid w:val="00FF7BF1"/>
    <w:rsid w:val="00FF7D42"/>
    <w:rsid w:val="04AC1131"/>
    <w:rsid w:val="04C1439E"/>
    <w:rsid w:val="056A735C"/>
    <w:rsid w:val="06461294"/>
    <w:rsid w:val="073524B3"/>
    <w:rsid w:val="07B47CBC"/>
    <w:rsid w:val="07E0DE53"/>
    <w:rsid w:val="0823CB7C"/>
    <w:rsid w:val="084BF2E3"/>
    <w:rsid w:val="09627871"/>
    <w:rsid w:val="09AD5DEC"/>
    <w:rsid w:val="09F0C8C7"/>
    <w:rsid w:val="0A11DA8D"/>
    <w:rsid w:val="0C751AA6"/>
    <w:rsid w:val="0E52F377"/>
    <w:rsid w:val="0EF82D45"/>
    <w:rsid w:val="0FEBF038"/>
    <w:rsid w:val="100FA860"/>
    <w:rsid w:val="103B0BA8"/>
    <w:rsid w:val="135A63F0"/>
    <w:rsid w:val="14641179"/>
    <w:rsid w:val="15191FAB"/>
    <w:rsid w:val="1597C64A"/>
    <w:rsid w:val="15C3CA65"/>
    <w:rsid w:val="15CAF82F"/>
    <w:rsid w:val="170661E9"/>
    <w:rsid w:val="189C89F4"/>
    <w:rsid w:val="18EFF90A"/>
    <w:rsid w:val="19813A46"/>
    <w:rsid w:val="1AFB83ED"/>
    <w:rsid w:val="1B4446EF"/>
    <w:rsid w:val="1C54A345"/>
    <w:rsid w:val="1E4D1B44"/>
    <w:rsid w:val="1EB161AE"/>
    <w:rsid w:val="1F088E4A"/>
    <w:rsid w:val="1F5324FF"/>
    <w:rsid w:val="1FB70024"/>
    <w:rsid w:val="201D7856"/>
    <w:rsid w:val="20DF8238"/>
    <w:rsid w:val="23208C67"/>
    <w:rsid w:val="23392AE7"/>
    <w:rsid w:val="238D3E80"/>
    <w:rsid w:val="240A16D4"/>
    <w:rsid w:val="26255FAA"/>
    <w:rsid w:val="26582D29"/>
    <w:rsid w:val="27E6634F"/>
    <w:rsid w:val="295BA303"/>
    <w:rsid w:val="2997BB71"/>
    <w:rsid w:val="2A10DB8F"/>
    <w:rsid w:val="2C56B6C7"/>
    <w:rsid w:val="2E6B2C94"/>
    <w:rsid w:val="2E9213C8"/>
    <w:rsid w:val="30AC65EA"/>
    <w:rsid w:val="31A2CD56"/>
    <w:rsid w:val="32B56C21"/>
    <w:rsid w:val="3435344A"/>
    <w:rsid w:val="3448A04F"/>
    <w:rsid w:val="3795E2F7"/>
    <w:rsid w:val="37C3777F"/>
    <w:rsid w:val="37C53568"/>
    <w:rsid w:val="37F1D141"/>
    <w:rsid w:val="3842665B"/>
    <w:rsid w:val="39F94037"/>
    <w:rsid w:val="3A1BA075"/>
    <w:rsid w:val="3B2C3900"/>
    <w:rsid w:val="3DDC1690"/>
    <w:rsid w:val="401D20BF"/>
    <w:rsid w:val="40326445"/>
    <w:rsid w:val="41C2A0BE"/>
    <w:rsid w:val="4558EE02"/>
    <w:rsid w:val="45CB2C78"/>
    <w:rsid w:val="46EE576D"/>
    <w:rsid w:val="48CCE4E7"/>
    <w:rsid w:val="48FA55D7"/>
    <w:rsid w:val="4ACDC62C"/>
    <w:rsid w:val="4C36E130"/>
    <w:rsid w:val="4C452D10"/>
    <w:rsid w:val="4D4EF249"/>
    <w:rsid w:val="4D5244CC"/>
    <w:rsid w:val="4E021932"/>
    <w:rsid w:val="4F86553A"/>
    <w:rsid w:val="5068A551"/>
    <w:rsid w:val="5079F7CE"/>
    <w:rsid w:val="513B6863"/>
    <w:rsid w:val="5201A212"/>
    <w:rsid w:val="5522EE17"/>
    <w:rsid w:val="55F87F66"/>
    <w:rsid w:val="560A8353"/>
    <w:rsid w:val="57944FC7"/>
    <w:rsid w:val="59302028"/>
    <w:rsid w:val="5964334C"/>
    <w:rsid w:val="5A54582B"/>
    <w:rsid w:val="5ACBF089"/>
    <w:rsid w:val="5B8E6A3D"/>
    <w:rsid w:val="5D2DFFFC"/>
    <w:rsid w:val="5D857B97"/>
    <w:rsid w:val="5E03914B"/>
    <w:rsid w:val="5E2C9F8A"/>
    <w:rsid w:val="5FA5EDC9"/>
    <w:rsid w:val="5FF483F3"/>
    <w:rsid w:val="6091998B"/>
    <w:rsid w:val="6123790C"/>
    <w:rsid w:val="61ABCF97"/>
    <w:rsid w:val="61F2EA6B"/>
    <w:rsid w:val="622DC610"/>
    <w:rsid w:val="62D7026E"/>
    <w:rsid w:val="648F3575"/>
    <w:rsid w:val="65A150ED"/>
    <w:rsid w:val="66170CBA"/>
    <w:rsid w:val="663486F3"/>
    <w:rsid w:val="6726E7D4"/>
    <w:rsid w:val="6835E23B"/>
    <w:rsid w:val="686DDF03"/>
    <w:rsid w:val="68A040D6"/>
    <w:rsid w:val="68A5348B"/>
    <w:rsid w:val="69359EB4"/>
    <w:rsid w:val="6A72218B"/>
    <w:rsid w:val="6A84CCEB"/>
    <w:rsid w:val="6B5EC9ED"/>
    <w:rsid w:val="6BC58B47"/>
    <w:rsid w:val="6D2DDFA8"/>
    <w:rsid w:val="6F7A04FA"/>
    <w:rsid w:val="719B8048"/>
    <w:rsid w:val="73BB52D0"/>
    <w:rsid w:val="73E74B9D"/>
    <w:rsid w:val="743C88DA"/>
    <w:rsid w:val="7490E41F"/>
    <w:rsid w:val="755D28F9"/>
    <w:rsid w:val="762CB480"/>
    <w:rsid w:val="78833AA2"/>
    <w:rsid w:val="788378F0"/>
    <w:rsid w:val="7977C5C0"/>
    <w:rsid w:val="7BC39115"/>
    <w:rsid w:val="7C4D8429"/>
    <w:rsid w:val="7CAF9C79"/>
    <w:rsid w:val="7E5A6DE1"/>
    <w:rsid w:val="7ED26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42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35C"/>
    <w:pPr>
      <w:widowControl w:val="0"/>
      <w:suppressAutoHyphens/>
      <w:spacing w:before="90" w:after="120" w:line="240" w:lineRule="auto"/>
    </w:pPr>
    <w:rPr>
      <w:rFonts w:ascii="Arial" w:eastAsia="Verdana" w:hAnsi="Arial" w:cs="Times New Roman"/>
      <w:sz w:val="24"/>
      <w:szCs w:val="20"/>
    </w:rPr>
  </w:style>
  <w:style w:type="paragraph" w:styleId="Heading1">
    <w:name w:val="heading 1"/>
    <w:basedOn w:val="Normal"/>
    <w:next w:val="Normal"/>
    <w:link w:val="Heading1Char"/>
    <w:uiPriority w:val="9"/>
    <w:qFormat/>
    <w:rsid w:val="006313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1693E"/>
    <w:pPr>
      <w:keepNext/>
      <w:keepLines/>
      <w:pBdr>
        <w:bottom w:val="single" w:sz="6" w:space="1" w:color="auto"/>
      </w:pBdr>
      <w:spacing w:before="120"/>
      <w:outlineLvl w:val="1"/>
    </w:pPr>
    <w:rPr>
      <w:rFonts w:eastAsiaTheme="majorEastAsia" w:cstheme="majorBidi"/>
      <w:b/>
      <w:smallCaps/>
      <w:sz w:val="32"/>
      <w:szCs w:val="26"/>
    </w:rPr>
  </w:style>
  <w:style w:type="paragraph" w:styleId="Heading3">
    <w:name w:val="heading 3"/>
    <w:basedOn w:val="Normal"/>
    <w:next w:val="Normal"/>
    <w:link w:val="Heading3Char"/>
    <w:uiPriority w:val="9"/>
    <w:unhideWhenUsed/>
    <w:qFormat/>
    <w:rsid w:val="00F1693E"/>
    <w:pPr>
      <w:keepNext/>
      <w:keepLines/>
      <w:spacing w:before="240" w:after="240"/>
      <w:jc w:val="center"/>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F1693E"/>
    <w:pPr>
      <w:keepNext/>
      <w:keepLines/>
      <w:spacing w:before="12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56AA4"/>
    <w:rPr>
      <w:color w:val="0000FF"/>
      <w:u w:val="single"/>
    </w:rPr>
  </w:style>
  <w:style w:type="character" w:styleId="PageNumber">
    <w:name w:val="page number"/>
    <w:basedOn w:val="DefaultParagraphFont"/>
    <w:semiHidden/>
    <w:rsid w:val="00156AA4"/>
  </w:style>
  <w:style w:type="paragraph" w:styleId="Header">
    <w:name w:val="header"/>
    <w:basedOn w:val="Normal"/>
    <w:link w:val="HeaderChar"/>
    <w:semiHidden/>
    <w:rsid w:val="00156AA4"/>
    <w:pPr>
      <w:suppressLineNumbers/>
      <w:tabs>
        <w:tab w:val="center" w:pos="4908"/>
        <w:tab w:val="right" w:pos="9727"/>
      </w:tabs>
    </w:pPr>
  </w:style>
  <w:style w:type="character" w:customStyle="1" w:styleId="HeaderChar">
    <w:name w:val="Header Char"/>
    <w:basedOn w:val="DefaultParagraphFont"/>
    <w:link w:val="Header"/>
    <w:semiHidden/>
    <w:rsid w:val="00156AA4"/>
    <w:rPr>
      <w:rFonts w:ascii="Verdana" w:eastAsia="Verdana" w:hAnsi="Verdana" w:cs="Times New Roman"/>
      <w:sz w:val="20"/>
      <w:szCs w:val="20"/>
    </w:rPr>
  </w:style>
  <w:style w:type="paragraph" w:styleId="Footer">
    <w:name w:val="footer"/>
    <w:basedOn w:val="Normal"/>
    <w:link w:val="FooterChar"/>
    <w:semiHidden/>
    <w:rsid w:val="00156AA4"/>
    <w:pPr>
      <w:suppressLineNumbers/>
      <w:tabs>
        <w:tab w:val="center" w:pos="4908"/>
        <w:tab w:val="right" w:pos="9727"/>
      </w:tabs>
    </w:pPr>
  </w:style>
  <w:style w:type="character" w:customStyle="1" w:styleId="FooterChar">
    <w:name w:val="Footer Char"/>
    <w:basedOn w:val="DefaultParagraphFont"/>
    <w:link w:val="Footer"/>
    <w:semiHidden/>
    <w:rsid w:val="00156AA4"/>
    <w:rPr>
      <w:rFonts w:ascii="Verdana" w:eastAsia="Verdana" w:hAnsi="Verdana" w:cs="Times New Roman"/>
      <w:sz w:val="20"/>
      <w:szCs w:val="20"/>
    </w:rPr>
  </w:style>
  <w:style w:type="paragraph" w:styleId="TOC1">
    <w:name w:val="toc 1"/>
    <w:aliases w:val="Federal Update TOC 1"/>
    <w:basedOn w:val="Normal"/>
    <w:next w:val="Normal"/>
    <w:autoRedefine/>
    <w:uiPriority w:val="39"/>
    <w:rsid w:val="00156AA4"/>
    <w:pPr>
      <w:tabs>
        <w:tab w:val="right" w:leader="dot" w:pos="9472"/>
      </w:tabs>
      <w:spacing w:before="0" w:after="0"/>
      <w:ind w:right="86"/>
    </w:pPr>
    <w:rPr>
      <w:b/>
      <w:smallCaps/>
    </w:rPr>
  </w:style>
  <w:style w:type="paragraph" w:styleId="TOC2">
    <w:name w:val="toc 2"/>
    <w:aliases w:val="Federal Update TOC 2"/>
    <w:basedOn w:val="Normal"/>
    <w:next w:val="Normal"/>
    <w:autoRedefine/>
    <w:uiPriority w:val="39"/>
    <w:rsid w:val="007947DD"/>
    <w:pPr>
      <w:tabs>
        <w:tab w:val="right" w:leader="dot" w:pos="9472"/>
      </w:tabs>
      <w:spacing w:before="0" w:after="0"/>
    </w:pPr>
    <w:rPr>
      <w:b/>
      <w:noProof/>
      <w:sz w:val="32"/>
      <w:szCs w:val="32"/>
    </w:rPr>
  </w:style>
  <w:style w:type="paragraph" w:customStyle="1" w:styleId="FederalUpdateBodyText">
    <w:name w:val="Federal Update Body Text"/>
    <w:basedOn w:val="Normal"/>
    <w:autoRedefine/>
    <w:rsid w:val="00156AA4"/>
    <w:pPr>
      <w:spacing w:before="0" w:after="0"/>
      <w:contextualSpacing/>
    </w:pPr>
    <w:rPr>
      <w:rFonts w:eastAsia="Times New Roman"/>
    </w:rPr>
  </w:style>
  <w:style w:type="paragraph" w:customStyle="1" w:styleId="Update1">
    <w:name w:val="Update 1"/>
    <w:basedOn w:val="Normal"/>
    <w:qFormat/>
    <w:rsid w:val="00156AA4"/>
    <w:pPr>
      <w:keepNext/>
      <w:pBdr>
        <w:bottom w:val="single" w:sz="4" w:space="1" w:color="auto"/>
      </w:pBdr>
      <w:spacing w:before="120"/>
      <w:outlineLvl w:val="0"/>
    </w:pPr>
    <w:rPr>
      <w:b/>
    </w:rPr>
  </w:style>
  <w:style w:type="paragraph" w:customStyle="1" w:styleId="Update2">
    <w:name w:val="Update 2"/>
    <w:basedOn w:val="Normal"/>
    <w:link w:val="Update2Char1"/>
    <w:qFormat/>
    <w:rsid w:val="00156AA4"/>
    <w:pPr>
      <w:keepNext/>
      <w:spacing w:before="120" w:after="0"/>
      <w:ind w:left="720"/>
      <w:outlineLvl w:val="1"/>
    </w:pPr>
    <w:rPr>
      <w:b/>
      <w:bCs/>
      <w:lang w:val="x-none" w:eastAsia="x-none"/>
    </w:rPr>
  </w:style>
  <w:style w:type="paragraph" w:customStyle="1" w:styleId="UpdateBody">
    <w:name w:val="Update Body"/>
    <w:basedOn w:val="FederalUpdateBodyText"/>
    <w:qFormat/>
    <w:rsid w:val="00156AA4"/>
  </w:style>
  <w:style w:type="character" w:customStyle="1" w:styleId="Update2Char1">
    <w:name w:val="Update 2 Char1"/>
    <w:link w:val="Update2"/>
    <w:rsid w:val="00156AA4"/>
    <w:rPr>
      <w:rFonts w:ascii="Arial" w:eastAsia="Verdana" w:hAnsi="Arial" w:cs="Times New Roman"/>
      <w:b/>
      <w:bCs/>
      <w:sz w:val="24"/>
      <w:szCs w:val="20"/>
      <w:lang w:val="x-none" w:eastAsia="x-none"/>
    </w:rPr>
  </w:style>
  <w:style w:type="character" w:styleId="CommentReference">
    <w:name w:val="annotation reference"/>
    <w:basedOn w:val="DefaultParagraphFont"/>
    <w:uiPriority w:val="99"/>
    <w:semiHidden/>
    <w:unhideWhenUsed/>
    <w:rsid w:val="00413464"/>
    <w:rPr>
      <w:sz w:val="16"/>
      <w:szCs w:val="16"/>
    </w:rPr>
  </w:style>
  <w:style w:type="paragraph" w:styleId="CommentText">
    <w:name w:val="annotation text"/>
    <w:basedOn w:val="Normal"/>
    <w:link w:val="CommentTextChar"/>
    <w:uiPriority w:val="99"/>
    <w:unhideWhenUsed/>
    <w:rsid w:val="00413464"/>
  </w:style>
  <w:style w:type="character" w:customStyle="1" w:styleId="CommentTextChar">
    <w:name w:val="Comment Text Char"/>
    <w:basedOn w:val="DefaultParagraphFont"/>
    <w:link w:val="CommentText"/>
    <w:uiPriority w:val="99"/>
    <w:rsid w:val="00413464"/>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413464"/>
    <w:rPr>
      <w:b/>
      <w:bCs/>
    </w:rPr>
  </w:style>
  <w:style w:type="character" w:customStyle="1" w:styleId="CommentSubjectChar">
    <w:name w:val="Comment Subject Char"/>
    <w:basedOn w:val="CommentTextChar"/>
    <w:link w:val="CommentSubject"/>
    <w:uiPriority w:val="99"/>
    <w:semiHidden/>
    <w:rsid w:val="00413464"/>
    <w:rPr>
      <w:rFonts w:ascii="Verdana" w:eastAsia="Verdana" w:hAnsi="Verdana" w:cs="Times New Roman"/>
      <w:b/>
      <w:bCs/>
      <w:sz w:val="20"/>
      <w:szCs w:val="20"/>
    </w:rPr>
  </w:style>
  <w:style w:type="paragraph" w:styleId="BalloonText">
    <w:name w:val="Balloon Text"/>
    <w:basedOn w:val="Normal"/>
    <w:link w:val="BalloonTextChar"/>
    <w:uiPriority w:val="99"/>
    <w:semiHidden/>
    <w:unhideWhenUsed/>
    <w:rsid w:val="0041346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64"/>
    <w:rPr>
      <w:rFonts w:ascii="Segoe UI" w:eastAsia="Verdana" w:hAnsi="Segoe UI" w:cs="Segoe UI"/>
      <w:sz w:val="18"/>
      <w:szCs w:val="18"/>
    </w:rPr>
  </w:style>
  <w:style w:type="paragraph" w:styleId="ListParagraph">
    <w:name w:val="List Paragraph"/>
    <w:basedOn w:val="Normal"/>
    <w:uiPriority w:val="34"/>
    <w:qFormat/>
    <w:rsid w:val="00E02149"/>
    <w:pPr>
      <w:ind w:left="720"/>
      <w:contextualSpacing/>
    </w:pPr>
  </w:style>
  <w:style w:type="paragraph" w:styleId="Revision">
    <w:name w:val="Revision"/>
    <w:hidden/>
    <w:uiPriority w:val="99"/>
    <w:semiHidden/>
    <w:rsid w:val="00D64455"/>
    <w:pPr>
      <w:spacing w:after="0" w:line="240" w:lineRule="auto"/>
    </w:pPr>
    <w:rPr>
      <w:rFonts w:ascii="Verdana" w:eastAsia="Verdana" w:hAnsi="Verdana" w:cs="Times New Roman"/>
      <w:sz w:val="20"/>
      <w:szCs w:val="20"/>
    </w:rPr>
  </w:style>
  <w:style w:type="character" w:customStyle="1" w:styleId="Mention1">
    <w:name w:val="Mention1"/>
    <w:basedOn w:val="DefaultParagraphFont"/>
    <w:uiPriority w:val="99"/>
    <w:semiHidden/>
    <w:unhideWhenUsed/>
    <w:rsid w:val="00C05D01"/>
    <w:rPr>
      <w:color w:val="2B579A"/>
      <w:shd w:val="clear" w:color="auto" w:fill="E6E6E6"/>
    </w:rPr>
  </w:style>
  <w:style w:type="character" w:styleId="FollowedHyperlink">
    <w:name w:val="FollowedHyperlink"/>
    <w:basedOn w:val="DefaultParagraphFont"/>
    <w:uiPriority w:val="99"/>
    <w:semiHidden/>
    <w:unhideWhenUsed/>
    <w:rsid w:val="0042544F"/>
    <w:rPr>
      <w:color w:val="954F72" w:themeColor="followedHyperlink"/>
      <w:u w:val="single"/>
    </w:rPr>
  </w:style>
  <w:style w:type="paragraph" w:styleId="NormalWeb">
    <w:name w:val="Normal (Web)"/>
    <w:basedOn w:val="Normal"/>
    <w:uiPriority w:val="99"/>
    <w:unhideWhenUsed/>
    <w:rsid w:val="00DA79CC"/>
    <w:rPr>
      <w:rFonts w:ascii="Times New Roman" w:hAnsi="Times New Roman"/>
      <w:szCs w:val="24"/>
    </w:rPr>
  </w:style>
  <w:style w:type="character" w:customStyle="1" w:styleId="UnresolvedMention1">
    <w:name w:val="Unresolved Mention1"/>
    <w:basedOn w:val="DefaultParagraphFont"/>
    <w:uiPriority w:val="99"/>
    <w:semiHidden/>
    <w:unhideWhenUsed/>
    <w:rsid w:val="00A2419A"/>
    <w:rPr>
      <w:color w:val="808080"/>
      <w:shd w:val="clear" w:color="auto" w:fill="E6E6E6"/>
    </w:rPr>
  </w:style>
  <w:style w:type="paragraph" w:customStyle="1" w:styleId="Default">
    <w:name w:val="Default"/>
    <w:rsid w:val="000713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046B7C"/>
    <w:rPr>
      <w:color w:val="808080"/>
      <w:shd w:val="clear" w:color="auto" w:fill="E6E6E6"/>
    </w:rPr>
  </w:style>
  <w:style w:type="character" w:customStyle="1" w:styleId="UnresolvedMention3">
    <w:name w:val="Unresolved Mention3"/>
    <w:basedOn w:val="DefaultParagraphFont"/>
    <w:uiPriority w:val="99"/>
    <w:semiHidden/>
    <w:unhideWhenUsed/>
    <w:rsid w:val="005F36B2"/>
    <w:rPr>
      <w:color w:val="808080"/>
      <w:shd w:val="clear" w:color="auto" w:fill="E6E6E6"/>
    </w:rPr>
  </w:style>
  <w:style w:type="character" w:customStyle="1" w:styleId="UnresolvedMention4">
    <w:name w:val="Unresolved Mention4"/>
    <w:basedOn w:val="DefaultParagraphFont"/>
    <w:uiPriority w:val="99"/>
    <w:semiHidden/>
    <w:unhideWhenUsed/>
    <w:rsid w:val="00F5297E"/>
    <w:rPr>
      <w:color w:val="808080"/>
      <w:shd w:val="clear" w:color="auto" w:fill="E6E6E6"/>
    </w:rPr>
  </w:style>
  <w:style w:type="character" w:customStyle="1" w:styleId="UnresolvedMention5">
    <w:name w:val="Unresolved Mention5"/>
    <w:basedOn w:val="DefaultParagraphFont"/>
    <w:uiPriority w:val="99"/>
    <w:semiHidden/>
    <w:unhideWhenUsed/>
    <w:rsid w:val="001251A0"/>
    <w:rPr>
      <w:color w:val="808080"/>
      <w:shd w:val="clear" w:color="auto" w:fill="E6E6E6"/>
    </w:rPr>
  </w:style>
  <w:style w:type="paragraph" w:styleId="MessageHeader">
    <w:name w:val="Message Header"/>
    <w:basedOn w:val="Normal"/>
    <w:link w:val="MessageHeaderChar"/>
    <w:uiPriority w:val="99"/>
    <w:unhideWhenUsed/>
    <w:rsid w:val="00D0389C"/>
    <w:pPr>
      <w:spacing w:before="0" w:after="0"/>
      <w:ind w:left="1080" w:hanging="1080"/>
    </w:pPr>
    <w:rPr>
      <w:rFonts w:eastAsiaTheme="majorEastAsia" w:cstheme="majorBidi"/>
      <w:b/>
      <w:i/>
      <w:sz w:val="28"/>
      <w:szCs w:val="24"/>
    </w:rPr>
  </w:style>
  <w:style w:type="character" w:customStyle="1" w:styleId="MessageHeaderChar">
    <w:name w:val="Message Header Char"/>
    <w:basedOn w:val="DefaultParagraphFont"/>
    <w:link w:val="MessageHeader"/>
    <w:uiPriority w:val="99"/>
    <w:rsid w:val="00D0389C"/>
    <w:rPr>
      <w:rFonts w:ascii="Arial" w:eastAsiaTheme="majorEastAsia" w:hAnsi="Arial" w:cstheme="majorBidi"/>
      <w:b/>
      <w:i/>
      <w:sz w:val="28"/>
      <w:szCs w:val="24"/>
    </w:rPr>
  </w:style>
  <w:style w:type="character" w:customStyle="1" w:styleId="Heading2Char">
    <w:name w:val="Heading 2 Char"/>
    <w:basedOn w:val="DefaultParagraphFont"/>
    <w:link w:val="Heading2"/>
    <w:uiPriority w:val="9"/>
    <w:rsid w:val="00F1693E"/>
    <w:rPr>
      <w:rFonts w:ascii="Arial" w:eastAsiaTheme="majorEastAsia" w:hAnsi="Arial" w:cstheme="majorBidi"/>
      <w:b/>
      <w:smallCaps/>
      <w:sz w:val="32"/>
      <w:szCs w:val="26"/>
    </w:rPr>
  </w:style>
  <w:style w:type="character" w:customStyle="1" w:styleId="Heading3Char">
    <w:name w:val="Heading 3 Char"/>
    <w:basedOn w:val="DefaultParagraphFont"/>
    <w:link w:val="Heading3"/>
    <w:uiPriority w:val="9"/>
    <w:rsid w:val="00F1693E"/>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F1693E"/>
    <w:rPr>
      <w:rFonts w:ascii="Arial" w:eastAsiaTheme="majorEastAsia" w:hAnsi="Arial" w:cstheme="majorBidi"/>
      <w:iCs/>
      <w:sz w:val="24"/>
      <w:szCs w:val="20"/>
    </w:rPr>
  </w:style>
  <w:style w:type="character" w:customStyle="1" w:styleId="Heading1Char">
    <w:name w:val="Heading 1 Char"/>
    <w:basedOn w:val="DefaultParagraphFont"/>
    <w:link w:val="Heading1"/>
    <w:uiPriority w:val="9"/>
    <w:rsid w:val="0063135C"/>
    <w:rPr>
      <w:rFonts w:asciiTheme="majorHAnsi" w:eastAsiaTheme="majorEastAsia" w:hAnsiTheme="majorHAnsi" w:cstheme="majorBidi"/>
      <w:color w:val="2E74B5" w:themeColor="accent1" w:themeShade="BF"/>
      <w:sz w:val="32"/>
      <w:szCs w:val="32"/>
    </w:rPr>
  </w:style>
  <w:style w:type="paragraph" w:styleId="TOC3">
    <w:name w:val="toc 3"/>
    <w:basedOn w:val="Normal"/>
    <w:next w:val="Normal"/>
    <w:autoRedefine/>
    <w:uiPriority w:val="39"/>
    <w:unhideWhenUsed/>
    <w:rsid w:val="00D16038"/>
    <w:pPr>
      <w:tabs>
        <w:tab w:val="right" w:leader="dot" w:pos="9472"/>
      </w:tabs>
      <w:spacing w:before="0" w:after="0"/>
      <w:ind w:left="480"/>
    </w:pPr>
    <w:rPr>
      <w:b/>
      <w:noProof/>
      <w:sz w:val="28"/>
      <w:szCs w:val="28"/>
    </w:rPr>
  </w:style>
  <w:style w:type="paragraph" w:styleId="NoSpacing">
    <w:name w:val="No Spacing"/>
    <w:uiPriority w:val="1"/>
    <w:qFormat/>
    <w:rsid w:val="003C7552"/>
    <w:pPr>
      <w:widowControl w:val="0"/>
      <w:suppressAutoHyphens/>
      <w:spacing w:after="0" w:line="240" w:lineRule="auto"/>
    </w:pPr>
    <w:rPr>
      <w:rFonts w:ascii="Arial" w:eastAsia="Verdana" w:hAnsi="Arial" w:cs="Times New Roman"/>
      <w:sz w:val="24"/>
      <w:szCs w:val="20"/>
    </w:rPr>
  </w:style>
  <w:style w:type="character" w:styleId="UnresolvedMention">
    <w:name w:val="Unresolved Mention"/>
    <w:basedOn w:val="DefaultParagraphFont"/>
    <w:uiPriority w:val="99"/>
    <w:semiHidden/>
    <w:unhideWhenUsed/>
    <w:rsid w:val="009C42B7"/>
    <w:rPr>
      <w:color w:val="605E5C"/>
      <w:shd w:val="clear" w:color="auto" w:fill="E1DFDD"/>
    </w:rPr>
  </w:style>
  <w:style w:type="character" w:styleId="Emphasis">
    <w:name w:val="Emphasis"/>
    <w:basedOn w:val="DefaultParagraphFont"/>
    <w:uiPriority w:val="20"/>
    <w:qFormat/>
    <w:rsid w:val="00A653F2"/>
    <w:rPr>
      <w:i/>
      <w:iCs/>
    </w:rPr>
  </w:style>
  <w:style w:type="character" w:styleId="Strong">
    <w:name w:val="Strong"/>
    <w:basedOn w:val="DefaultParagraphFont"/>
    <w:uiPriority w:val="22"/>
    <w:qFormat/>
    <w:rsid w:val="00CC7AF4"/>
    <w:rPr>
      <w:b/>
      <w:bCs/>
    </w:rPr>
  </w:style>
  <w:style w:type="table" w:styleId="TableGrid">
    <w:name w:val="Table Grid"/>
    <w:basedOn w:val="TableNormal"/>
    <w:uiPriority w:val="39"/>
    <w:rsid w:val="009B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4FBC"/>
    <w:pPr>
      <w:widowControl/>
      <w:suppressAutoHyphens w:val="0"/>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CB4FBC"/>
  </w:style>
  <w:style w:type="character" w:customStyle="1" w:styleId="eop">
    <w:name w:val="eop"/>
    <w:basedOn w:val="DefaultParagraphFont"/>
    <w:rsid w:val="00CB4FBC"/>
  </w:style>
  <w:style w:type="character" w:customStyle="1" w:styleId="advancedproofingissue">
    <w:name w:val="advancedproofingissue"/>
    <w:basedOn w:val="DefaultParagraphFont"/>
    <w:rsid w:val="000A0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43229">
      <w:bodyDiv w:val="1"/>
      <w:marLeft w:val="0"/>
      <w:marRight w:val="0"/>
      <w:marTop w:val="0"/>
      <w:marBottom w:val="0"/>
      <w:divBdr>
        <w:top w:val="none" w:sz="0" w:space="0" w:color="auto"/>
        <w:left w:val="none" w:sz="0" w:space="0" w:color="auto"/>
        <w:bottom w:val="none" w:sz="0" w:space="0" w:color="auto"/>
        <w:right w:val="none" w:sz="0" w:space="0" w:color="auto"/>
      </w:divBdr>
    </w:div>
    <w:div w:id="32655425">
      <w:bodyDiv w:val="1"/>
      <w:marLeft w:val="0"/>
      <w:marRight w:val="0"/>
      <w:marTop w:val="0"/>
      <w:marBottom w:val="0"/>
      <w:divBdr>
        <w:top w:val="none" w:sz="0" w:space="0" w:color="auto"/>
        <w:left w:val="none" w:sz="0" w:space="0" w:color="auto"/>
        <w:bottom w:val="none" w:sz="0" w:space="0" w:color="auto"/>
        <w:right w:val="none" w:sz="0" w:space="0" w:color="auto"/>
      </w:divBdr>
    </w:div>
    <w:div w:id="44767750">
      <w:bodyDiv w:val="1"/>
      <w:marLeft w:val="0"/>
      <w:marRight w:val="0"/>
      <w:marTop w:val="0"/>
      <w:marBottom w:val="0"/>
      <w:divBdr>
        <w:top w:val="none" w:sz="0" w:space="0" w:color="auto"/>
        <w:left w:val="none" w:sz="0" w:space="0" w:color="auto"/>
        <w:bottom w:val="none" w:sz="0" w:space="0" w:color="auto"/>
        <w:right w:val="none" w:sz="0" w:space="0" w:color="auto"/>
      </w:divBdr>
    </w:div>
    <w:div w:id="53822480">
      <w:bodyDiv w:val="1"/>
      <w:marLeft w:val="0"/>
      <w:marRight w:val="0"/>
      <w:marTop w:val="0"/>
      <w:marBottom w:val="0"/>
      <w:divBdr>
        <w:top w:val="none" w:sz="0" w:space="0" w:color="auto"/>
        <w:left w:val="none" w:sz="0" w:space="0" w:color="auto"/>
        <w:bottom w:val="none" w:sz="0" w:space="0" w:color="auto"/>
        <w:right w:val="none" w:sz="0" w:space="0" w:color="auto"/>
      </w:divBdr>
    </w:div>
    <w:div w:id="70082524">
      <w:bodyDiv w:val="1"/>
      <w:marLeft w:val="0"/>
      <w:marRight w:val="0"/>
      <w:marTop w:val="0"/>
      <w:marBottom w:val="0"/>
      <w:divBdr>
        <w:top w:val="none" w:sz="0" w:space="0" w:color="auto"/>
        <w:left w:val="none" w:sz="0" w:space="0" w:color="auto"/>
        <w:bottom w:val="none" w:sz="0" w:space="0" w:color="auto"/>
        <w:right w:val="none" w:sz="0" w:space="0" w:color="auto"/>
      </w:divBdr>
    </w:div>
    <w:div w:id="106436768">
      <w:bodyDiv w:val="1"/>
      <w:marLeft w:val="0"/>
      <w:marRight w:val="0"/>
      <w:marTop w:val="0"/>
      <w:marBottom w:val="0"/>
      <w:divBdr>
        <w:top w:val="none" w:sz="0" w:space="0" w:color="auto"/>
        <w:left w:val="none" w:sz="0" w:space="0" w:color="auto"/>
        <w:bottom w:val="none" w:sz="0" w:space="0" w:color="auto"/>
        <w:right w:val="none" w:sz="0" w:space="0" w:color="auto"/>
      </w:divBdr>
    </w:div>
    <w:div w:id="129053248">
      <w:bodyDiv w:val="1"/>
      <w:marLeft w:val="0"/>
      <w:marRight w:val="0"/>
      <w:marTop w:val="0"/>
      <w:marBottom w:val="0"/>
      <w:divBdr>
        <w:top w:val="none" w:sz="0" w:space="0" w:color="auto"/>
        <w:left w:val="none" w:sz="0" w:space="0" w:color="auto"/>
        <w:bottom w:val="none" w:sz="0" w:space="0" w:color="auto"/>
        <w:right w:val="none" w:sz="0" w:space="0" w:color="auto"/>
      </w:divBdr>
      <w:divsChild>
        <w:div w:id="175194779">
          <w:marLeft w:val="0"/>
          <w:marRight w:val="0"/>
          <w:marTop w:val="0"/>
          <w:marBottom w:val="0"/>
          <w:divBdr>
            <w:top w:val="none" w:sz="0" w:space="0" w:color="auto"/>
            <w:left w:val="none" w:sz="0" w:space="0" w:color="auto"/>
            <w:bottom w:val="none" w:sz="0" w:space="0" w:color="auto"/>
            <w:right w:val="none" w:sz="0" w:space="0" w:color="auto"/>
          </w:divBdr>
        </w:div>
        <w:div w:id="864487772">
          <w:marLeft w:val="0"/>
          <w:marRight w:val="0"/>
          <w:marTop w:val="0"/>
          <w:marBottom w:val="0"/>
          <w:divBdr>
            <w:top w:val="none" w:sz="0" w:space="0" w:color="auto"/>
            <w:left w:val="none" w:sz="0" w:space="0" w:color="auto"/>
            <w:bottom w:val="none" w:sz="0" w:space="0" w:color="auto"/>
            <w:right w:val="none" w:sz="0" w:space="0" w:color="auto"/>
          </w:divBdr>
        </w:div>
        <w:div w:id="1217276311">
          <w:marLeft w:val="0"/>
          <w:marRight w:val="0"/>
          <w:marTop w:val="0"/>
          <w:marBottom w:val="0"/>
          <w:divBdr>
            <w:top w:val="none" w:sz="0" w:space="0" w:color="auto"/>
            <w:left w:val="none" w:sz="0" w:space="0" w:color="auto"/>
            <w:bottom w:val="none" w:sz="0" w:space="0" w:color="auto"/>
            <w:right w:val="none" w:sz="0" w:space="0" w:color="auto"/>
          </w:divBdr>
        </w:div>
        <w:div w:id="1234655187">
          <w:marLeft w:val="0"/>
          <w:marRight w:val="0"/>
          <w:marTop w:val="0"/>
          <w:marBottom w:val="0"/>
          <w:divBdr>
            <w:top w:val="none" w:sz="0" w:space="0" w:color="auto"/>
            <w:left w:val="none" w:sz="0" w:space="0" w:color="auto"/>
            <w:bottom w:val="none" w:sz="0" w:space="0" w:color="auto"/>
            <w:right w:val="none" w:sz="0" w:space="0" w:color="auto"/>
          </w:divBdr>
        </w:div>
        <w:div w:id="1443649870">
          <w:marLeft w:val="0"/>
          <w:marRight w:val="0"/>
          <w:marTop w:val="0"/>
          <w:marBottom w:val="0"/>
          <w:divBdr>
            <w:top w:val="none" w:sz="0" w:space="0" w:color="auto"/>
            <w:left w:val="none" w:sz="0" w:space="0" w:color="auto"/>
            <w:bottom w:val="none" w:sz="0" w:space="0" w:color="auto"/>
            <w:right w:val="none" w:sz="0" w:space="0" w:color="auto"/>
          </w:divBdr>
        </w:div>
        <w:div w:id="1512836700">
          <w:marLeft w:val="0"/>
          <w:marRight w:val="0"/>
          <w:marTop w:val="0"/>
          <w:marBottom w:val="0"/>
          <w:divBdr>
            <w:top w:val="none" w:sz="0" w:space="0" w:color="auto"/>
            <w:left w:val="none" w:sz="0" w:space="0" w:color="auto"/>
            <w:bottom w:val="none" w:sz="0" w:space="0" w:color="auto"/>
            <w:right w:val="none" w:sz="0" w:space="0" w:color="auto"/>
          </w:divBdr>
        </w:div>
        <w:div w:id="1521970732">
          <w:marLeft w:val="0"/>
          <w:marRight w:val="0"/>
          <w:marTop w:val="0"/>
          <w:marBottom w:val="0"/>
          <w:divBdr>
            <w:top w:val="none" w:sz="0" w:space="0" w:color="auto"/>
            <w:left w:val="none" w:sz="0" w:space="0" w:color="auto"/>
            <w:bottom w:val="none" w:sz="0" w:space="0" w:color="auto"/>
            <w:right w:val="none" w:sz="0" w:space="0" w:color="auto"/>
          </w:divBdr>
        </w:div>
        <w:div w:id="1793934262">
          <w:marLeft w:val="0"/>
          <w:marRight w:val="0"/>
          <w:marTop w:val="0"/>
          <w:marBottom w:val="0"/>
          <w:divBdr>
            <w:top w:val="none" w:sz="0" w:space="0" w:color="auto"/>
            <w:left w:val="none" w:sz="0" w:space="0" w:color="auto"/>
            <w:bottom w:val="none" w:sz="0" w:space="0" w:color="auto"/>
            <w:right w:val="none" w:sz="0" w:space="0" w:color="auto"/>
          </w:divBdr>
        </w:div>
        <w:div w:id="1803880758">
          <w:marLeft w:val="0"/>
          <w:marRight w:val="0"/>
          <w:marTop w:val="0"/>
          <w:marBottom w:val="0"/>
          <w:divBdr>
            <w:top w:val="none" w:sz="0" w:space="0" w:color="auto"/>
            <w:left w:val="none" w:sz="0" w:space="0" w:color="auto"/>
            <w:bottom w:val="none" w:sz="0" w:space="0" w:color="auto"/>
            <w:right w:val="none" w:sz="0" w:space="0" w:color="auto"/>
          </w:divBdr>
        </w:div>
      </w:divsChild>
    </w:div>
    <w:div w:id="135806178">
      <w:bodyDiv w:val="1"/>
      <w:marLeft w:val="0"/>
      <w:marRight w:val="0"/>
      <w:marTop w:val="0"/>
      <w:marBottom w:val="0"/>
      <w:divBdr>
        <w:top w:val="none" w:sz="0" w:space="0" w:color="auto"/>
        <w:left w:val="none" w:sz="0" w:space="0" w:color="auto"/>
        <w:bottom w:val="none" w:sz="0" w:space="0" w:color="auto"/>
        <w:right w:val="none" w:sz="0" w:space="0" w:color="auto"/>
      </w:divBdr>
    </w:div>
    <w:div w:id="145250529">
      <w:bodyDiv w:val="1"/>
      <w:marLeft w:val="0"/>
      <w:marRight w:val="0"/>
      <w:marTop w:val="0"/>
      <w:marBottom w:val="0"/>
      <w:divBdr>
        <w:top w:val="none" w:sz="0" w:space="0" w:color="auto"/>
        <w:left w:val="none" w:sz="0" w:space="0" w:color="auto"/>
        <w:bottom w:val="none" w:sz="0" w:space="0" w:color="auto"/>
        <w:right w:val="none" w:sz="0" w:space="0" w:color="auto"/>
      </w:divBdr>
    </w:div>
    <w:div w:id="171143672">
      <w:bodyDiv w:val="1"/>
      <w:marLeft w:val="0"/>
      <w:marRight w:val="0"/>
      <w:marTop w:val="0"/>
      <w:marBottom w:val="0"/>
      <w:divBdr>
        <w:top w:val="none" w:sz="0" w:space="0" w:color="auto"/>
        <w:left w:val="none" w:sz="0" w:space="0" w:color="auto"/>
        <w:bottom w:val="none" w:sz="0" w:space="0" w:color="auto"/>
        <w:right w:val="none" w:sz="0" w:space="0" w:color="auto"/>
      </w:divBdr>
    </w:div>
    <w:div w:id="177473177">
      <w:bodyDiv w:val="1"/>
      <w:marLeft w:val="0"/>
      <w:marRight w:val="0"/>
      <w:marTop w:val="0"/>
      <w:marBottom w:val="0"/>
      <w:divBdr>
        <w:top w:val="none" w:sz="0" w:space="0" w:color="auto"/>
        <w:left w:val="none" w:sz="0" w:space="0" w:color="auto"/>
        <w:bottom w:val="none" w:sz="0" w:space="0" w:color="auto"/>
        <w:right w:val="none" w:sz="0" w:space="0" w:color="auto"/>
      </w:divBdr>
    </w:div>
    <w:div w:id="178668170">
      <w:bodyDiv w:val="1"/>
      <w:marLeft w:val="0"/>
      <w:marRight w:val="0"/>
      <w:marTop w:val="0"/>
      <w:marBottom w:val="0"/>
      <w:divBdr>
        <w:top w:val="none" w:sz="0" w:space="0" w:color="auto"/>
        <w:left w:val="none" w:sz="0" w:space="0" w:color="auto"/>
        <w:bottom w:val="none" w:sz="0" w:space="0" w:color="auto"/>
        <w:right w:val="none" w:sz="0" w:space="0" w:color="auto"/>
      </w:divBdr>
    </w:div>
    <w:div w:id="196286158">
      <w:bodyDiv w:val="1"/>
      <w:marLeft w:val="0"/>
      <w:marRight w:val="0"/>
      <w:marTop w:val="0"/>
      <w:marBottom w:val="0"/>
      <w:divBdr>
        <w:top w:val="none" w:sz="0" w:space="0" w:color="auto"/>
        <w:left w:val="none" w:sz="0" w:space="0" w:color="auto"/>
        <w:bottom w:val="none" w:sz="0" w:space="0" w:color="auto"/>
        <w:right w:val="none" w:sz="0" w:space="0" w:color="auto"/>
      </w:divBdr>
    </w:div>
    <w:div w:id="197623057">
      <w:bodyDiv w:val="1"/>
      <w:marLeft w:val="0"/>
      <w:marRight w:val="0"/>
      <w:marTop w:val="0"/>
      <w:marBottom w:val="0"/>
      <w:divBdr>
        <w:top w:val="none" w:sz="0" w:space="0" w:color="auto"/>
        <w:left w:val="none" w:sz="0" w:space="0" w:color="auto"/>
        <w:bottom w:val="none" w:sz="0" w:space="0" w:color="auto"/>
        <w:right w:val="none" w:sz="0" w:space="0" w:color="auto"/>
      </w:divBdr>
    </w:div>
    <w:div w:id="199511998">
      <w:bodyDiv w:val="1"/>
      <w:marLeft w:val="0"/>
      <w:marRight w:val="0"/>
      <w:marTop w:val="0"/>
      <w:marBottom w:val="0"/>
      <w:divBdr>
        <w:top w:val="none" w:sz="0" w:space="0" w:color="auto"/>
        <w:left w:val="none" w:sz="0" w:space="0" w:color="auto"/>
        <w:bottom w:val="none" w:sz="0" w:space="0" w:color="auto"/>
        <w:right w:val="none" w:sz="0" w:space="0" w:color="auto"/>
      </w:divBdr>
    </w:div>
    <w:div w:id="226383794">
      <w:bodyDiv w:val="1"/>
      <w:marLeft w:val="0"/>
      <w:marRight w:val="0"/>
      <w:marTop w:val="0"/>
      <w:marBottom w:val="0"/>
      <w:divBdr>
        <w:top w:val="none" w:sz="0" w:space="0" w:color="auto"/>
        <w:left w:val="none" w:sz="0" w:space="0" w:color="auto"/>
        <w:bottom w:val="none" w:sz="0" w:space="0" w:color="auto"/>
        <w:right w:val="none" w:sz="0" w:space="0" w:color="auto"/>
      </w:divBdr>
    </w:div>
    <w:div w:id="241988589">
      <w:bodyDiv w:val="1"/>
      <w:marLeft w:val="0"/>
      <w:marRight w:val="0"/>
      <w:marTop w:val="0"/>
      <w:marBottom w:val="0"/>
      <w:divBdr>
        <w:top w:val="none" w:sz="0" w:space="0" w:color="auto"/>
        <w:left w:val="none" w:sz="0" w:space="0" w:color="auto"/>
        <w:bottom w:val="none" w:sz="0" w:space="0" w:color="auto"/>
        <w:right w:val="none" w:sz="0" w:space="0" w:color="auto"/>
      </w:divBdr>
    </w:div>
    <w:div w:id="264656946">
      <w:bodyDiv w:val="1"/>
      <w:marLeft w:val="0"/>
      <w:marRight w:val="0"/>
      <w:marTop w:val="0"/>
      <w:marBottom w:val="0"/>
      <w:divBdr>
        <w:top w:val="none" w:sz="0" w:space="0" w:color="auto"/>
        <w:left w:val="none" w:sz="0" w:space="0" w:color="auto"/>
        <w:bottom w:val="none" w:sz="0" w:space="0" w:color="auto"/>
        <w:right w:val="none" w:sz="0" w:space="0" w:color="auto"/>
      </w:divBdr>
    </w:div>
    <w:div w:id="267781215">
      <w:bodyDiv w:val="1"/>
      <w:marLeft w:val="0"/>
      <w:marRight w:val="0"/>
      <w:marTop w:val="0"/>
      <w:marBottom w:val="0"/>
      <w:divBdr>
        <w:top w:val="none" w:sz="0" w:space="0" w:color="auto"/>
        <w:left w:val="none" w:sz="0" w:space="0" w:color="auto"/>
        <w:bottom w:val="none" w:sz="0" w:space="0" w:color="auto"/>
        <w:right w:val="none" w:sz="0" w:space="0" w:color="auto"/>
      </w:divBdr>
    </w:div>
    <w:div w:id="273027463">
      <w:bodyDiv w:val="1"/>
      <w:marLeft w:val="0"/>
      <w:marRight w:val="0"/>
      <w:marTop w:val="0"/>
      <w:marBottom w:val="0"/>
      <w:divBdr>
        <w:top w:val="none" w:sz="0" w:space="0" w:color="auto"/>
        <w:left w:val="none" w:sz="0" w:space="0" w:color="auto"/>
        <w:bottom w:val="none" w:sz="0" w:space="0" w:color="auto"/>
        <w:right w:val="none" w:sz="0" w:space="0" w:color="auto"/>
      </w:divBdr>
    </w:div>
    <w:div w:id="277371877">
      <w:bodyDiv w:val="1"/>
      <w:marLeft w:val="0"/>
      <w:marRight w:val="0"/>
      <w:marTop w:val="0"/>
      <w:marBottom w:val="0"/>
      <w:divBdr>
        <w:top w:val="none" w:sz="0" w:space="0" w:color="auto"/>
        <w:left w:val="none" w:sz="0" w:space="0" w:color="auto"/>
        <w:bottom w:val="none" w:sz="0" w:space="0" w:color="auto"/>
        <w:right w:val="none" w:sz="0" w:space="0" w:color="auto"/>
      </w:divBdr>
    </w:div>
    <w:div w:id="329598592">
      <w:bodyDiv w:val="1"/>
      <w:marLeft w:val="0"/>
      <w:marRight w:val="0"/>
      <w:marTop w:val="0"/>
      <w:marBottom w:val="0"/>
      <w:divBdr>
        <w:top w:val="none" w:sz="0" w:space="0" w:color="auto"/>
        <w:left w:val="none" w:sz="0" w:space="0" w:color="auto"/>
        <w:bottom w:val="none" w:sz="0" w:space="0" w:color="auto"/>
        <w:right w:val="none" w:sz="0" w:space="0" w:color="auto"/>
      </w:divBdr>
    </w:div>
    <w:div w:id="359088179">
      <w:bodyDiv w:val="1"/>
      <w:marLeft w:val="0"/>
      <w:marRight w:val="0"/>
      <w:marTop w:val="0"/>
      <w:marBottom w:val="0"/>
      <w:divBdr>
        <w:top w:val="none" w:sz="0" w:space="0" w:color="auto"/>
        <w:left w:val="none" w:sz="0" w:space="0" w:color="auto"/>
        <w:bottom w:val="none" w:sz="0" w:space="0" w:color="auto"/>
        <w:right w:val="none" w:sz="0" w:space="0" w:color="auto"/>
      </w:divBdr>
    </w:div>
    <w:div w:id="364987580">
      <w:bodyDiv w:val="1"/>
      <w:marLeft w:val="0"/>
      <w:marRight w:val="0"/>
      <w:marTop w:val="0"/>
      <w:marBottom w:val="0"/>
      <w:divBdr>
        <w:top w:val="none" w:sz="0" w:space="0" w:color="auto"/>
        <w:left w:val="none" w:sz="0" w:space="0" w:color="auto"/>
        <w:bottom w:val="none" w:sz="0" w:space="0" w:color="auto"/>
        <w:right w:val="none" w:sz="0" w:space="0" w:color="auto"/>
      </w:divBdr>
    </w:div>
    <w:div w:id="369960771">
      <w:bodyDiv w:val="1"/>
      <w:marLeft w:val="0"/>
      <w:marRight w:val="0"/>
      <w:marTop w:val="0"/>
      <w:marBottom w:val="0"/>
      <w:divBdr>
        <w:top w:val="none" w:sz="0" w:space="0" w:color="auto"/>
        <w:left w:val="none" w:sz="0" w:space="0" w:color="auto"/>
        <w:bottom w:val="none" w:sz="0" w:space="0" w:color="auto"/>
        <w:right w:val="none" w:sz="0" w:space="0" w:color="auto"/>
      </w:divBdr>
    </w:div>
    <w:div w:id="370884082">
      <w:bodyDiv w:val="1"/>
      <w:marLeft w:val="0"/>
      <w:marRight w:val="0"/>
      <w:marTop w:val="0"/>
      <w:marBottom w:val="0"/>
      <w:divBdr>
        <w:top w:val="none" w:sz="0" w:space="0" w:color="auto"/>
        <w:left w:val="none" w:sz="0" w:space="0" w:color="auto"/>
        <w:bottom w:val="none" w:sz="0" w:space="0" w:color="auto"/>
        <w:right w:val="none" w:sz="0" w:space="0" w:color="auto"/>
      </w:divBdr>
    </w:div>
    <w:div w:id="371462915">
      <w:bodyDiv w:val="1"/>
      <w:marLeft w:val="0"/>
      <w:marRight w:val="0"/>
      <w:marTop w:val="0"/>
      <w:marBottom w:val="0"/>
      <w:divBdr>
        <w:top w:val="none" w:sz="0" w:space="0" w:color="auto"/>
        <w:left w:val="none" w:sz="0" w:space="0" w:color="auto"/>
        <w:bottom w:val="none" w:sz="0" w:space="0" w:color="auto"/>
        <w:right w:val="none" w:sz="0" w:space="0" w:color="auto"/>
      </w:divBdr>
    </w:div>
    <w:div w:id="381909635">
      <w:bodyDiv w:val="1"/>
      <w:marLeft w:val="0"/>
      <w:marRight w:val="0"/>
      <w:marTop w:val="0"/>
      <w:marBottom w:val="0"/>
      <w:divBdr>
        <w:top w:val="none" w:sz="0" w:space="0" w:color="auto"/>
        <w:left w:val="none" w:sz="0" w:space="0" w:color="auto"/>
        <w:bottom w:val="none" w:sz="0" w:space="0" w:color="auto"/>
        <w:right w:val="none" w:sz="0" w:space="0" w:color="auto"/>
      </w:divBdr>
    </w:div>
    <w:div w:id="383259260">
      <w:bodyDiv w:val="1"/>
      <w:marLeft w:val="0"/>
      <w:marRight w:val="0"/>
      <w:marTop w:val="0"/>
      <w:marBottom w:val="0"/>
      <w:divBdr>
        <w:top w:val="none" w:sz="0" w:space="0" w:color="auto"/>
        <w:left w:val="none" w:sz="0" w:space="0" w:color="auto"/>
        <w:bottom w:val="none" w:sz="0" w:space="0" w:color="auto"/>
        <w:right w:val="none" w:sz="0" w:space="0" w:color="auto"/>
      </w:divBdr>
    </w:div>
    <w:div w:id="416288508">
      <w:bodyDiv w:val="1"/>
      <w:marLeft w:val="0"/>
      <w:marRight w:val="0"/>
      <w:marTop w:val="0"/>
      <w:marBottom w:val="0"/>
      <w:divBdr>
        <w:top w:val="none" w:sz="0" w:space="0" w:color="auto"/>
        <w:left w:val="none" w:sz="0" w:space="0" w:color="auto"/>
        <w:bottom w:val="none" w:sz="0" w:space="0" w:color="auto"/>
        <w:right w:val="none" w:sz="0" w:space="0" w:color="auto"/>
      </w:divBdr>
    </w:div>
    <w:div w:id="446239986">
      <w:bodyDiv w:val="1"/>
      <w:marLeft w:val="0"/>
      <w:marRight w:val="0"/>
      <w:marTop w:val="0"/>
      <w:marBottom w:val="0"/>
      <w:divBdr>
        <w:top w:val="none" w:sz="0" w:space="0" w:color="auto"/>
        <w:left w:val="none" w:sz="0" w:space="0" w:color="auto"/>
        <w:bottom w:val="none" w:sz="0" w:space="0" w:color="auto"/>
        <w:right w:val="none" w:sz="0" w:space="0" w:color="auto"/>
      </w:divBdr>
    </w:div>
    <w:div w:id="458424431">
      <w:bodyDiv w:val="1"/>
      <w:marLeft w:val="0"/>
      <w:marRight w:val="0"/>
      <w:marTop w:val="0"/>
      <w:marBottom w:val="0"/>
      <w:divBdr>
        <w:top w:val="none" w:sz="0" w:space="0" w:color="auto"/>
        <w:left w:val="none" w:sz="0" w:space="0" w:color="auto"/>
        <w:bottom w:val="none" w:sz="0" w:space="0" w:color="auto"/>
        <w:right w:val="none" w:sz="0" w:space="0" w:color="auto"/>
      </w:divBdr>
    </w:div>
    <w:div w:id="461732383">
      <w:bodyDiv w:val="1"/>
      <w:marLeft w:val="0"/>
      <w:marRight w:val="0"/>
      <w:marTop w:val="0"/>
      <w:marBottom w:val="0"/>
      <w:divBdr>
        <w:top w:val="none" w:sz="0" w:space="0" w:color="auto"/>
        <w:left w:val="none" w:sz="0" w:space="0" w:color="auto"/>
        <w:bottom w:val="none" w:sz="0" w:space="0" w:color="auto"/>
        <w:right w:val="none" w:sz="0" w:space="0" w:color="auto"/>
      </w:divBdr>
      <w:divsChild>
        <w:div w:id="338429788">
          <w:marLeft w:val="0"/>
          <w:marRight w:val="0"/>
          <w:marTop w:val="0"/>
          <w:marBottom w:val="0"/>
          <w:divBdr>
            <w:top w:val="none" w:sz="0" w:space="0" w:color="auto"/>
            <w:left w:val="none" w:sz="0" w:space="0" w:color="auto"/>
            <w:bottom w:val="none" w:sz="0" w:space="0" w:color="auto"/>
            <w:right w:val="none" w:sz="0" w:space="0" w:color="auto"/>
          </w:divBdr>
        </w:div>
        <w:div w:id="807086933">
          <w:marLeft w:val="0"/>
          <w:marRight w:val="0"/>
          <w:marTop w:val="0"/>
          <w:marBottom w:val="0"/>
          <w:divBdr>
            <w:top w:val="none" w:sz="0" w:space="0" w:color="auto"/>
            <w:left w:val="none" w:sz="0" w:space="0" w:color="auto"/>
            <w:bottom w:val="none" w:sz="0" w:space="0" w:color="auto"/>
            <w:right w:val="none" w:sz="0" w:space="0" w:color="auto"/>
          </w:divBdr>
        </w:div>
        <w:div w:id="1004671718">
          <w:marLeft w:val="0"/>
          <w:marRight w:val="0"/>
          <w:marTop w:val="0"/>
          <w:marBottom w:val="0"/>
          <w:divBdr>
            <w:top w:val="none" w:sz="0" w:space="0" w:color="auto"/>
            <w:left w:val="none" w:sz="0" w:space="0" w:color="auto"/>
            <w:bottom w:val="none" w:sz="0" w:space="0" w:color="auto"/>
            <w:right w:val="none" w:sz="0" w:space="0" w:color="auto"/>
          </w:divBdr>
        </w:div>
        <w:div w:id="1234269457">
          <w:marLeft w:val="0"/>
          <w:marRight w:val="0"/>
          <w:marTop w:val="0"/>
          <w:marBottom w:val="0"/>
          <w:divBdr>
            <w:top w:val="none" w:sz="0" w:space="0" w:color="auto"/>
            <w:left w:val="none" w:sz="0" w:space="0" w:color="auto"/>
            <w:bottom w:val="none" w:sz="0" w:space="0" w:color="auto"/>
            <w:right w:val="none" w:sz="0" w:space="0" w:color="auto"/>
          </w:divBdr>
        </w:div>
        <w:div w:id="1238055327">
          <w:marLeft w:val="0"/>
          <w:marRight w:val="0"/>
          <w:marTop w:val="0"/>
          <w:marBottom w:val="0"/>
          <w:divBdr>
            <w:top w:val="none" w:sz="0" w:space="0" w:color="auto"/>
            <w:left w:val="none" w:sz="0" w:space="0" w:color="auto"/>
            <w:bottom w:val="none" w:sz="0" w:space="0" w:color="auto"/>
            <w:right w:val="none" w:sz="0" w:space="0" w:color="auto"/>
          </w:divBdr>
        </w:div>
        <w:div w:id="2124031521">
          <w:marLeft w:val="0"/>
          <w:marRight w:val="0"/>
          <w:marTop w:val="0"/>
          <w:marBottom w:val="0"/>
          <w:divBdr>
            <w:top w:val="none" w:sz="0" w:space="0" w:color="auto"/>
            <w:left w:val="none" w:sz="0" w:space="0" w:color="auto"/>
            <w:bottom w:val="none" w:sz="0" w:space="0" w:color="auto"/>
            <w:right w:val="none" w:sz="0" w:space="0" w:color="auto"/>
          </w:divBdr>
        </w:div>
        <w:div w:id="2146191253">
          <w:marLeft w:val="0"/>
          <w:marRight w:val="0"/>
          <w:marTop w:val="0"/>
          <w:marBottom w:val="0"/>
          <w:divBdr>
            <w:top w:val="none" w:sz="0" w:space="0" w:color="auto"/>
            <w:left w:val="none" w:sz="0" w:space="0" w:color="auto"/>
            <w:bottom w:val="none" w:sz="0" w:space="0" w:color="auto"/>
            <w:right w:val="none" w:sz="0" w:space="0" w:color="auto"/>
          </w:divBdr>
        </w:div>
      </w:divsChild>
    </w:div>
    <w:div w:id="478572912">
      <w:bodyDiv w:val="1"/>
      <w:marLeft w:val="0"/>
      <w:marRight w:val="0"/>
      <w:marTop w:val="0"/>
      <w:marBottom w:val="0"/>
      <w:divBdr>
        <w:top w:val="none" w:sz="0" w:space="0" w:color="auto"/>
        <w:left w:val="none" w:sz="0" w:space="0" w:color="auto"/>
        <w:bottom w:val="none" w:sz="0" w:space="0" w:color="auto"/>
        <w:right w:val="none" w:sz="0" w:space="0" w:color="auto"/>
      </w:divBdr>
      <w:divsChild>
        <w:div w:id="139885177">
          <w:marLeft w:val="0"/>
          <w:marRight w:val="0"/>
          <w:marTop w:val="0"/>
          <w:marBottom w:val="0"/>
          <w:divBdr>
            <w:top w:val="none" w:sz="0" w:space="0" w:color="auto"/>
            <w:left w:val="none" w:sz="0" w:space="0" w:color="auto"/>
            <w:bottom w:val="none" w:sz="0" w:space="0" w:color="auto"/>
            <w:right w:val="none" w:sz="0" w:space="0" w:color="auto"/>
          </w:divBdr>
        </w:div>
        <w:div w:id="336613163">
          <w:marLeft w:val="0"/>
          <w:marRight w:val="0"/>
          <w:marTop w:val="0"/>
          <w:marBottom w:val="0"/>
          <w:divBdr>
            <w:top w:val="none" w:sz="0" w:space="0" w:color="auto"/>
            <w:left w:val="none" w:sz="0" w:space="0" w:color="auto"/>
            <w:bottom w:val="none" w:sz="0" w:space="0" w:color="auto"/>
            <w:right w:val="none" w:sz="0" w:space="0" w:color="auto"/>
          </w:divBdr>
        </w:div>
        <w:div w:id="341973015">
          <w:marLeft w:val="0"/>
          <w:marRight w:val="0"/>
          <w:marTop w:val="0"/>
          <w:marBottom w:val="0"/>
          <w:divBdr>
            <w:top w:val="none" w:sz="0" w:space="0" w:color="auto"/>
            <w:left w:val="none" w:sz="0" w:space="0" w:color="auto"/>
            <w:bottom w:val="none" w:sz="0" w:space="0" w:color="auto"/>
            <w:right w:val="none" w:sz="0" w:space="0" w:color="auto"/>
          </w:divBdr>
        </w:div>
        <w:div w:id="664893368">
          <w:marLeft w:val="0"/>
          <w:marRight w:val="0"/>
          <w:marTop w:val="0"/>
          <w:marBottom w:val="0"/>
          <w:divBdr>
            <w:top w:val="none" w:sz="0" w:space="0" w:color="auto"/>
            <w:left w:val="none" w:sz="0" w:space="0" w:color="auto"/>
            <w:bottom w:val="none" w:sz="0" w:space="0" w:color="auto"/>
            <w:right w:val="none" w:sz="0" w:space="0" w:color="auto"/>
          </w:divBdr>
        </w:div>
        <w:div w:id="961766988">
          <w:marLeft w:val="0"/>
          <w:marRight w:val="0"/>
          <w:marTop w:val="0"/>
          <w:marBottom w:val="0"/>
          <w:divBdr>
            <w:top w:val="none" w:sz="0" w:space="0" w:color="auto"/>
            <w:left w:val="none" w:sz="0" w:space="0" w:color="auto"/>
            <w:bottom w:val="none" w:sz="0" w:space="0" w:color="auto"/>
            <w:right w:val="none" w:sz="0" w:space="0" w:color="auto"/>
          </w:divBdr>
        </w:div>
        <w:div w:id="1204366899">
          <w:marLeft w:val="0"/>
          <w:marRight w:val="0"/>
          <w:marTop w:val="0"/>
          <w:marBottom w:val="0"/>
          <w:divBdr>
            <w:top w:val="none" w:sz="0" w:space="0" w:color="auto"/>
            <w:left w:val="none" w:sz="0" w:space="0" w:color="auto"/>
            <w:bottom w:val="none" w:sz="0" w:space="0" w:color="auto"/>
            <w:right w:val="none" w:sz="0" w:space="0" w:color="auto"/>
          </w:divBdr>
        </w:div>
        <w:div w:id="1495605263">
          <w:marLeft w:val="0"/>
          <w:marRight w:val="0"/>
          <w:marTop w:val="0"/>
          <w:marBottom w:val="0"/>
          <w:divBdr>
            <w:top w:val="none" w:sz="0" w:space="0" w:color="auto"/>
            <w:left w:val="none" w:sz="0" w:space="0" w:color="auto"/>
            <w:bottom w:val="none" w:sz="0" w:space="0" w:color="auto"/>
            <w:right w:val="none" w:sz="0" w:space="0" w:color="auto"/>
          </w:divBdr>
        </w:div>
        <w:div w:id="1647737812">
          <w:marLeft w:val="0"/>
          <w:marRight w:val="0"/>
          <w:marTop w:val="0"/>
          <w:marBottom w:val="0"/>
          <w:divBdr>
            <w:top w:val="none" w:sz="0" w:space="0" w:color="auto"/>
            <w:left w:val="none" w:sz="0" w:space="0" w:color="auto"/>
            <w:bottom w:val="none" w:sz="0" w:space="0" w:color="auto"/>
            <w:right w:val="none" w:sz="0" w:space="0" w:color="auto"/>
          </w:divBdr>
        </w:div>
        <w:div w:id="1905991057">
          <w:marLeft w:val="0"/>
          <w:marRight w:val="0"/>
          <w:marTop w:val="0"/>
          <w:marBottom w:val="0"/>
          <w:divBdr>
            <w:top w:val="none" w:sz="0" w:space="0" w:color="auto"/>
            <w:left w:val="none" w:sz="0" w:space="0" w:color="auto"/>
            <w:bottom w:val="none" w:sz="0" w:space="0" w:color="auto"/>
            <w:right w:val="none" w:sz="0" w:space="0" w:color="auto"/>
          </w:divBdr>
        </w:div>
        <w:div w:id="2000427655">
          <w:marLeft w:val="0"/>
          <w:marRight w:val="0"/>
          <w:marTop w:val="0"/>
          <w:marBottom w:val="0"/>
          <w:divBdr>
            <w:top w:val="none" w:sz="0" w:space="0" w:color="auto"/>
            <w:left w:val="none" w:sz="0" w:space="0" w:color="auto"/>
            <w:bottom w:val="none" w:sz="0" w:space="0" w:color="auto"/>
            <w:right w:val="none" w:sz="0" w:space="0" w:color="auto"/>
          </w:divBdr>
        </w:div>
      </w:divsChild>
    </w:div>
    <w:div w:id="486552756">
      <w:bodyDiv w:val="1"/>
      <w:marLeft w:val="0"/>
      <w:marRight w:val="0"/>
      <w:marTop w:val="0"/>
      <w:marBottom w:val="0"/>
      <w:divBdr>
        <w:top w:val="none" w:sz="0" w:space="0" w:color="auto"/>
        <w:left w:val="none" w:sz="0" w:space="0" w:color="auto"/>
        <w:bottom w:val="none" w:sz="0" w:space="0" w:color="auto"/>
        <w:right w:val="none" w:sz="0" w:space="0" w:color="auto"/>
      </w:divBdr>
    </w:div>
    <w:div w:id="504829143">
      <w:bodyDiv w:val="1"/>
      <w:marLeft w:val="0"/>
      <w:marRight w:val="0"/>
      <w:marTop w:val="0"/>
      <w:marBottom w:val="0"/>
      <w:divBdr>
        <w:top w:val="none" w:sz="0" w:space="0" w:color="auto"/>
        <w:left w:val="none" w:sz="0" w:space="0" w:color="auto"/>
        <w:bottom w:val="none" w:sz="0" w:space="0" w:color="auto"/>
        <w:right w:val="none" w:sz="0" w:space="0" w:color="auto"/>
      </w:divBdr>
    </w:div>
    <w:div w:id="539054186">
      <w:bodyDiv w:val="1"/>
      <w:marLeft w:val="0"/>
      <w:marRight w:val="0"/>
      <w:marTop w:val="0"/>
      <w:marBottom w:val="0"/>
      <w:divBdr>
        <w:top w:val="none" w:sz="0" w:space="0" w:color="auto"/>
        <w:left w:val="none" w:sz="0" w:space="0" w:color="auto"/>
        <w:bottom w:val="none" w:sz="0" w:space="0" w:color="auto"/>
        <w:right w:val="none" w:sz="0" w:space="0" w:color="auto"/>
      </w:divBdr>
    </w:div>
    <w:div w:id="540366250">
      <w:bodyDiv w:val="1"/>
      <w:marLeft w:val="0"/>
      <w:marRight w:val="0"/>
      <w:marTop w:val="0"/>
      <w:marBottom w:val="0"/>
      <w:divBdr>
        <w:top w:val="none" w:sz="0" w:space="0" w:color="auto"/>
        <w:left w:val="none" w:sz="0" w:space="0" w:color="auto"/>
        <w:bottom w:val="none" w:sz="0" w:space="0" w:color="auto"/>
        <w:right w:val="none" w:sz="0" w:space="0" w:color="auto"/>
      </w:divBdr>
    </w:div>
    <w:div w:id="565728841">
      <w:bodyDiv w:val="1"/>
      <w:marLeft w:val="0"/>
      <w:marRight w:val="0"/>
      <w:marTop w:val="0"/>
      <w:marBottom w:val="0"/>
      <w:divBdr>
        <w:top w:val="none" w:sz="0" w:space="0" w:color="auto"/>
        <w:left w:val="none" w:sz="0" w:space="0" w:color="auto"/>
        <w:bottom w:val="none" w:sz="0" w:space="0" w:color="auto"/>
        <w:right w:val="none" w:sz="0" w:space="0" w:color="auto"/>
      </w:divBdr>
    </w:div>
    <w:div w:id="567612762">
      <w:bodyDiv w:val="1"/>
      <w:marLeft w:val="0"/>
      <w:marRight w:val="0"/>
      <w:marTop w:val="0"/>
      <w:marBottom w:val="0"/>
      <w:divBdr>
        <w:top w:val="none" w:sz="0" w:space="0" w:color="auto"/>
        <w:left w:val="none" w:sz="0" w:space="0" w:color="auto"/>
        <w:bottom w:val="none" w:sz="0" w:space="0" w:color="auto"/>
        <w:right w:val="none" w:sz="0" w:space="0" w:color="auto"/>
      </w:divBdr>
    </w:div>
    <w:div w:id="567614989">
      <w:bodyDiv w:val="1"/>
      <w:marLeft w:val="0"/>
      <w:marRight w:val="0"/>
      <w:marTop w:val="0"/>
      <w:marBottom w:val="0"/>
      <w:divBdr>
        <w:top w:val="none" w:sz="0" w:space="0" w:color="auto"/>
        <w:left w:val="none" w:sz="0" w:space="0" w:color="auto"/>
        <w:bottom w:val="none" w:sz="0" w:space="0" w:color="auto"/>
        <w:right w:val="none" w:sz="0" w:space="0" w:color="auto"/>
      </w:divBdr>
      <w:divsChild>
        <w:div w:id="327026627">
          <w:marLeft w:val="0"/>
          <w:marRight w:val="0"/>
          <w:marTop w:val="0"/>
          <w:marBottom w:val="0"/>
          <w:divBdr>
            <w:top w:val="none" w:sz="0" w:space="0" w:color="auto"/>
            <w:left w:val="none" w:sz="0" w:space="0" w:color="auto"/>
            <w:bottom w:val="none" w:sz="0" w:space="0" w:color="auto"/>
            <w:right w:val="none" w:sz="0" w:space="0" w:color="auto"/>
          </w:divBdr>
        </w:div>
        <w:div w:id="348529338">
          <w:marLeft w:val="0"/>
          <w:marRight w:val="0"/>
          <w:marTop w:val="0"/>
          <w:marBottom w:val="0"/>
          <w:divBdr>
            <w:top w:val="none" w:sz="0" w:space="0" w:color="auto"/>
            <w:left w:val="none" w:sz="0" w:space="0" w:color="auto"/>
            <w:bottom w:val="none" w:sz="0" w:space="0" w:color="auto"/>
            <w:right w:val="none" w:sz="0" w:space="0" w:color="auto"/>
          </w:divBdr>
        </w:div>
        <w:div w:id="380831326">
          <w:marLeft w:val="0"/>
          <w:marRight w:val="0"/>
          <w:marTop w:val="0"/>
          <w:marBottom w:val="0"/>
          <w:divBdr>
            <w:top w:val="none" w:sz="0" w:space="0" w:color="auto"/>
            <w:left w:val="none" w:sz="0" w:space="0" w:color="auto"/>
            <w:bottom w:val="none" w:sz="0" w:space="0" w:color="auto"/>
            <w:right w:val="none" w:sz="0" w:space="0" w:color="auto"/>
          </w:divBdr>
        </w:div>
        <w:div w:id="788742410">
          <w:marLeft w:val="0"/>
          <w:marRight w:val="0"/>
          <w:marTop w:val="0"/>
          <w:marBottom w:val="0"/>
          <w:divBdr>
            <w:top w:val="none" w:sz="0" w:space="0" w:color="auto"/>
            <w:left w:val="none" w:sz="0" w:space="0" w:color="auto"/>
            <w:bottom w:val="none" w:sz="0" w:space="0" w:color="auto"/>
            <w:right w:val="none" w:sz="0" w:space="0" w:color="auto"/>
          </w:divBdr>
        </w:div>
        <w:div w:id="831725287">
          <w:marLeft w:val="0"/>
          <w:marRight w:val="0"/>
          <w:marTop w:val="0"/>
          <w:marBottom w:val="0"/>
          <w:divBdr>
            <w:top w:val="none" w:sz="0" w:space="0" w:color="auto"/>
            <w:left w:val="none" w:sz="0" w:space="0" w:color="auto"/>
            <w:bottom w:val="none" w:sz="0" w:space="0" w:color="auto"/>
            <w:right w:val="none" w:sz="0" w:space="0" w:color="auto"/>
          </w:divBdr>
        </w:div>
        <w:div w:id="856775920">
          <w:marLeft w:val="0"/>
          <w:marRight w:val="0"/>
          <w:marTop w:val="0"/>
          <w:marBottom w:val="0"/>
          <w:divBdr>
            <w:top w:val="none" w:sz="0" w:space="0" w:color="auto"/>
            <w:left w:val="none" w:sz="0" w:space="0" w:color="auto"/>
            <w:bottom w:val="none" w:sz="0" w:space="0" w:color="auto"/>
            <w:right w:val="none" w:sz="0" w:space="0" w:color="auto"/>
          </w:divBdr>
        </w:div>
        <w:div w:id="1225919844">
          <w:marLeft w:val="0"/>
          <w:marRight w:val="0"/>
          <w:marTop w:val="0"/>
          <w:marBottom w:val="0"/>
          <w:divBdr>
            <w:top w:val="none" w:sz="0" w:space="0" w:color="auto"/>
            <w:left w:val="none" w:sz="0" w:space="0" w:color="auto"/>
            <w:bottom w:val="none" w:sz="0" w:space="0" w:color="auto"/>
            <w:right w:val="none" w:sz="0" w:space="0" w:color="auto"/>
          </w:divBdr>
        </w:div>
        <w:div w:id="1316959578">
          <w:marLeft w:val="0"/>
          <w:marRight w:val="0"/>
          <w:marTop w:val="0"/>
          <w:marBottom w:val="0"/>
          <w:divBdr>
            <w:top w:val="none" w:sz="0" w:space="0" w:color="auto"/>
            <w:left w:val="none" w:sz="0" w:space="0" w:color="auto"/>
            <w:bottom w:val="none" w:sz="0" w:space="0" w:color="auto"/>
            <w:right w:val="none" w:sz="0" w:space="0" w:color="auto"/>
          </w:divBdr>
        </w:div>
        <w:div w:id="1446072611">
          <w:marLeft w:val="0"/>
          <w:marRight w:val="0"/>
          <w:marTop w:val="0"/>
          <w:marBottom w:val="0"/>
          <w:divBdr>
            <w:top w:val="none" w:sz="0" w:space="0" w:color="auto"/>
            <w:left w:val="none" w:sz="0" w:space="0" w:color="auto"/>
            <w:bottom w:val="none" w:sz="0" w:space="0" w:color="auto"/>
            <w:right w:val="none" w:sz="0" w:space="0" w:color="auto"/>
          </w:divBdr>
        </w:div>
        <w:div w:id="1509905403">
          <w:marLeft w:val="0"/>
          <w:marRight w:val="0"/>
          <w:marTop w:val="0"/>
          <w:marBottom w:val="0"/>
          <w:divBdr>
            <w:top w:val="none" w:sz="0" w:space="0" w:color="auto"/>
            <w:left w:val="none" w:sz="0" w:space="0" w:color="auto"/>
            <w:bottom w:val="none" w:sz="0" w:space="0" w:color="auto"/>
            <w:right w:val="none" w:sz="0" w:space="0" w:color="auto"/>
          </w:divBdr>
        </w:div>
        <w:div w:id="1595475246">
          <w:marLeft w:val="0"/>
          <w:marRight w:val="0"/>
          <w:marTop w:val="0"/>
          <w:marBottom w:val="0"/>
          <w:divBdr>
            <w:top w:val="none" w:sz="0" w:space="0" w:color="auto"/>
            <w:left w:val="none" w:sz="0" w:space="0" w:color="auto"/>
            <w:bottom w:val="none" w:sz="0" w:space="0" w:color="auto"/>
            <w:right w:val="none" w:sz="0" w:space="0" w:color="auto"/>
          </w:divBdr>
        </w:div>
        <w:div w:id="1733846100">
          <w:marLeft w:val="0"/>
          <w:marRight w:val="0"/>
          <w:marTop w:val="0"/>
          <w:marBottom w:val="0"/>
          <w:divBdr>
            <w:top w:val="none" w:sz="0" w:space="0" w:color="auto"/>
            <w:left w:val="none" w:sz="0" w:space="0" w:color="auto"/>
            <w:bottom w:val="none" w:sz="0" w:space="0" w:color="auto"/>
            <w:right w:val="none" w:sz="0" w:space="0" w:color="auto"/>
          </w:divBdr>
        </w:div>
        <w:div w:id="1751656681">
          <w:marLeft w:val="0"/>
          <w:marRight w:val="0"/>
          <w:marTop w:val="0"/>
          <w:marBottom w:val="0"/>
          <w:divBdr>
            <w:top w:val="none" w:sz="0" w:space="0" w:color="auto"/>
            <w:left w:val="none" w:sz="0" w:space="0" w:color="auto"/>
            <w:bottom w:val="none" w:sz="0" w:space="0" w:color="auto"/>
            <w:right w:val="none" w:sz="0" w:space="0" w:color="auto"/>
          </w:divBdr>
        </w:div>
      </w:divsChild>
    </w:div>
    <w:div w:id="572855880">
      <w:bodyDiv w:val="1"/>
      <w:marLeft w:val="0"/>
      <w:marRight w:val="0"/>
      <w:marTop w:val="0"/>
      <w:marBottom w:val="0"/>
      <w:divBdr>
        <w:top w:val="none" w:sz="0" w:space="0" w:color="auto"/>
        <w:left w:val="none" w:sz="0" w:space="0" w:color="auto"/>
        <w:bottom w:val="none" w:sz="0" w:space="0" w:color="auto"/>
        <w:right w:val="none" w:sz="0" w:space="0" w:color="auto"/>
      </w:divBdr>
    </w:div>
    <w:div w:id="596867249">
      <w:bodyDiv w:val="1"/>
      <w:marLeft w:val="0"/>
      <w:marRight w:val="0"/>
      <w:marTop w:val="0"/>
      <w:marBottom w:val="0"/>
      <w:divBdr>
        <w:top w:val="none" w:sz="0" w:space="0" w:color="auto"/>
        <w:left w:val="none" w:sz="0" w:space="0" w:color="auto"/>
        <w:bottom w:val="none" w:sz="0" w:space="0" w:color="auto"/>
        <w:right w:val="none" w:sz="0" w:space="0" w:color="auto"/>
      </w:divBdr>
    </w:div>
    <w:div w:id="599341887">
      <w:bodyDiv w:val="1"/>
      <w:marLeft w:val="0"/>
      <w:marRight w:val="0"/>
      <w:marTop w:val="0"/>
      <w:marBottom w:val="0"/>
      <w:divBdr>
        <w:top w:val="none" w:sz="0" w:space="0" w:color="auto"/>
        <w:left w:val="none" w:sz="0" w:space="0" w:color="auto"/>
        <w:bottom w:val="none" w:sz="0" w:space="0" w:color="auto"/>
        <w:right w:val="none" w:sz="0" w:space="0" w:color="auto"/>
      </w:divBdr>
    </w:div>
    <w:div w:id="630331442">
      <w:bodyDiv w:val="1"/>
      <w:marLeft w:val="0"/>
      <w:marRight w:val="0"/>
      <w:marTop w:val="0"/>
      <w:marBottom w:val="0"/>
      <w:divBdr>
        <w:top w:val="none" w:sz="0" w:space="0" w:color="auto"/>
        <w:left w:val="none" w:sz="0" w:space="0" w:color="auto"/>
        <w:bottom w:val="none" w:sz="0" w:space="0" w:color="auto"/>
        <w:right w:val="none" w:sz="0" w:space="0" w:color="auto"/>
      </w:divBdr>
    </w:div>
    <w:div w:id="644623084">
      <w:bodyDiv w:val="1"/>
      <w:marLeft w:val="0"/>
      <w:marRight w:val="0"/>
      <w:marTop w:val="0"/>
      <w:marBottom w:val="0"/>
      <w:divBdr>
        <w:top w:val="none" w:sz="0" w:space="0" w:color="auto"/>
        <w:left w:val="none" w:sz="0" w:space="0" w:color="auto"/>
        <w:bottom w:val="none" w:sz="0" w:space="0" w:color="auto"/>
        <w:right w:val="none" w:sz="0" w:space="0" w:color="auto"/>
      </w:divBdr>
    </w:div>
    <w:div w:id="647787503">
      <w:bodyDiv w:val="1"/>
      <w:marLeft w:val="0"/>
      <w:marRight w:val="0"/>
      <w:marTop w:val="0"/>
      <w:marBottom w:val="0"/>
      <w:divBdr>
        <w:top w:val="none" w:sz="0" w:space="0" w:color="auto"/>
        <w:left w:val="none" w:sz="0" w:space="0" w:color="auto"/>
        <w:bottom w:val="none" w:sz="0" w:space="0" w:color="auto"/>
        <w:right w:val="none" w:sz="0" w:space="0" w:color="auto"/>
      </w:divBdr>
    </w:div>
    <w:div w:id="667906749">
      <w:bodyDiv w:val="1"/>
      <w:marLeft w:val="0"/>
      <w:marRight w:val="0"/>
      <w:marTop w:val="0"/>
      <w:marBottom w:val="0"/>
      <w:divBdr>
        <w:top w:val="none" w:sz="0" w:space="0" w:color="auto"/>
        <w:left w:val="none" w:sz="0" w:space="0" w:color="auto"/>
        <w:bottom w:val="none" w:sz="0" w:space="0" w:color="auto"/>
        <w:right w:val="none" w:sz="0" w:space="0" w:color="auto"/>
      </w:divBdr>
    </w:div>
    <w:div w:id="672072835">
      <w:bodyDiv w:val="1"/>
      <w:marLeft w:val="0"/>
      <w:marRight w:val="0"/>
      <w:marTop w:val="0"/>
      <w:marBottom w:val="0"/>
      <w:divBdr>
        <w:top w:val="none" w:sz="0" w:space="0" w:color="auto"/>
        <w:left w:val="none" w:sz="0" w:space="0" w:color="auto"/>
        <w:bottom w:val="none" w:sz="0" w:space="0" w:color="auto"/>
        <w:right w:val="none" w:sz="0" w:space="0" w:color="auto"/>
      </w:divBdr>
    </w:div>
    <w:div w:id="673410887">
      <w:bodyDiv w:val="1"/>
      <w:marLeft w:val="0"/>
      <w:marRight w:val="0"/>
      <w:marTop w:val="0"/>
      <w:marBottom w:val="0"/>
      <w:divBdr>
        <w:top w:val="none" w:sz="0" w:space="0" w:color="auto"/>
        <w:left w:val="none" w:sz="0" w:space="0" w:color="auto"/>
        <w:bottom w:val="none" w:sz="0" w:space="0" w:color="auto"/>
        <w:right w:val="none" w:sz="0" w:space="0" w:color="auto"/>
      </w:divBdr>
    </w:div>
    <w:div w:id="714162322">
      <w:bodyDiv w:val="1"/>
      <w:marLeft w:val="0"/>
      <w:marRight w:val="0"/>
      <w:marTop w:val="0"/>
      <w:marBottom w:val="0"/>
      <w:divBdr>
        <w:top w:val="none" w:sz="0" w:space="0" w:color="auto"/>
        <w:left w:val="none" w:sz="0" w:space="0" w:color="auto"/>
        <w:bottom w:val="none" w:sz="0" w:space="0" w:color="auto"/>
        <w:right w:val="none" w:sz="0" w:space="0" w:color="auto"/>
      </w:divBdr>
      <w:divsChild>
        <w:div w:id="191958801">
          <w:marLeft w:val="0"/>
          <w:marRight w:val="0"/>
          <w:marTop w:val="0"/>
          <w:marBottom w:val="0"/>
          <w:divBdr>
            <w:top w:val="none" w:sz="0" w:space="0" w:color="auto"/>
            <w:left w:val="none" w:sz="0" w:space="0" w:color="auto"/>
            <w:bottom w:val="none" w:sz="0" w:space="0" w:color="auto"/>
            <w:right w:val="none" w:sz="0" w:space="0" w:color="auto"/>
          </w:divBdr>
        </w:div>
        <w:div w:id="235937806">
          <w:marLeft w:val="0"/>
          <w:marRight w:val="0"/>
          <w:marTop w:val="0"/>
          <w:marBottom w:val="0"/>
          <w:divBdr>
            <w:top w:val="none" w:sz="0" w:space="0" w:color="auto"/>
            <w:left w:val="none" w:sz="0" w:space="0" w:color="auto"/>
            <w:bottom w:val="none" w:sz="0" w:space="0" w:color="auto"/>
            <w:right w:val="none" w:sz="0" w:space="0" w:color="auto"/>
          </w:divBdr>
        </w:div>
        <w:div w:id="769620434">
          <w:marLeft w:val="0"/>
          <w:marRight w:val="0"/>
          <w:marTop w:val="0"/>
          <w:marBottom w:val="0"/>
          <w:divBdr>
            <w:top w:val="none" w:sz="0" w:space="0" w:color="auto"/>
            <w:left w:val="none" w:sz="0" w:space="0" w:color="auto"/>
            <w:bottom w:val="none" w:sz="0" w:space="0" w:color="auto"/>
            <w:right w:val="none" w:sz="0" w:space="0" w:color="auto"/>
          </w:divBdr>
        </w:div>
        <w:div w:id="1035618178">
          <w:marLeft w:val="0"/>
          <w:marRight w:val="0"/>
          <w:marTop w:val="0"/>
          <w:marBottom w:val="0"/>
          <w:divBdr>
            <w:top w:val="none" w:sz="0" w:space="0" w:color="auto"/>
            <w:left w:val="none" w:sz="0" w:space="0" w:color="auto"/>
            <w:bottom w:val="none" w:sz="0" w:space="0" w:color="auto"/>
            <w:right w:val="none" w:sz="0" w:space="0" w:color="auto"/>
          </w:divBdr>
        </w:div>
        <w:div w:id="1170951220">
          <w:marLeft w:val="0"/>
          <w:marRight w:val="0"/>
          <w:marTop w:val="0"/>
          <w:marBottom w:val="0"/>
          <w:divBdr>
            <w:top w:val="none" w:sz="0" w:space="0" w:color="auto"/>
            <w:left w:val="none" w:sz="0" w:space="0" w:color="auto"/>
            <w:bottom w:val="none" w:sz="0" w:space="0" w:color="auto"/>
            <w:right w:val="none" w:sz="0" w:space="0" w:color="auto"/>
          </w:divBdr>
        </w:div>
        <w:div w:id="1394161174">
          <w:marLeft w:val="0"/>
          <w:marRight w:val="0"/>
          <w:marTop w:val="0"/>
          <w:marBottom w:val="0"/>
          <w:divBdr>
            <w:top w:val="none" w:sz="0" w:space="0" w:color="auto"/>
            <w:left w:val="none" w:sz="0" w:space="0" w:color="auto"/>
            <w:bottom w:val="none" w:sz="0" w:space="0" w:color="auto"/>
            <w:right w:val="none" w:sz="0" w:space="0" w:color="auto"/>
          </w:divBdr>
        </w:div>
        <w:div w:id="1782916557">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928924529">
          <w:marLeft w:val="0"/>
          <w:marRight w:val="0"/>
          <w:marTop w:val="0"/>
          <w:marBottom w:val="0"/>
          <w:divBdr>
            <w:top w:val="none" w:sz="0" w:space="0" w:color="auto"/>
            <w:left w:val="none" w:sz="0" w:space="0" w:color="auto"/>
            <w:bottom w:val="none" w:sz="0" w:space="0" w:color="auto"/>
            <w:right w:val="none" w:sz="0" w:space="0" w:color="auto"/>
          </w:divBdr>
        </w:div>
        <w:div w:id="2123574283">
          <w:marLeft w:val="0"/>
          <w:marRight w:val="0"/>
          <w:marTop w:val="0"/>
          <w:marBottom w:val="0"/>
          <w:divBdr>
            <w:top w:val="none" w:sz="0" w:space="0" w:color="auto"/>
            <w:left w:val="none" w:sz="0" w:space="0" w:color="auto"/>
            <w:bottom w:val="none" w:sz="0" w:space="0" w:color="auto"/>
            <w:right w:val="none" w:sz="0" w:space="0" w:color="auto"/>
          </w:divBdr>
        </w:div>
      </w:divsChild>
    </w:div>
    <w:div w:id="722559675">
      <w:bodyDiv w:val="1"/>
      <w:marLeft w:val="0"/>
      <w:marRight w:val="0"/>
      <w:marTop w:val="0"/>
      <w:marBottom w:val="0"/>
      <w:divBdr>
        <w:top w:val="none" w:sz="0" w:space="0" w:color="auto"/>
        <w:left w:val="none" w:sz="0" w:space="0" w:color="auto"/>
        <w:bottom w:val="none" w:sz="0" w:space="0" w:color="auto"/>
        <w:right w:val="none" w:sz="0" w:space="0" w:color="auto"/>
      </w:divBdr>
    </w:div>
    <w:div w:id="749891884">
      <w:bodyDiv w:val="1"/>
      <w:marLeft w:val="0"/>
      <w:marRight w:val="0"/>
      <w:marTop w:val="0"/>
      <w:marBottom w:val="0"/>
      <w:divBdr>
        <w:top w:val="none" w:sz="0" w:space="0" w:color="auto"/>
        <w:left w:val="none" w:sz="0" w:space="0" w:color="auto"/>
        <w:bottom w:val="none" w:sz="0" w:space="0" w:color="auto"/>
        <w:right w:val="none" w:sz="0" w:space="0" w:color="auto"/>
      </w:divBdr>
    </w:div>
    <w:div w:id="764954887">
      <w:bodyDiv w:val="1"/>
      <w:marLeft w:val="0"/>
      <w:marRight w:val="0"/>
      <w:marTop w:val="0"/>
      <w:marBottom w:val="0"/>
      <w:divBdr>
        <w:top w:val="none" w:sz="0" w:space="0" w:color="auto"/>
        <w:left w:val="none" w:sz="0" w:space="0" w:color="auto"/>
        <w:bottom w:val="none" w:sz="0" w:space="0" w:color="auto"/>
        <w:right w:val="none" w:sz="0" w:space="0" w:color="auto"/>
      </w:divBdr>
    </w:div>
    <w:div w:id="791292005">
      <w:bodyDiv w:val="1"/>
      <w:marLeft w:val="0"/>
      <w:marRight w:val="0"/>
      <w:marTop w:val="0"/>
      <w:marBottom w:val="0"/>
      <w:divBdr>
        <w:top w:val="none" w:sz="0" w:space="0" w:color="auto"/>
        <w:left w:val="none" w:sz="0" w:space="0" w:color="auto"/>
        <w:bottom w:val="none" w:sz="0" w:space="0" w:color="auto"/>
        <w:right w:val="none" w:sz="0" w:space="0" w:color="auto"/>
      </w:divBdr>
    </w:div>
    <w:div w:id="797449735">
      <w:bodyDiv w:val="1"/>
      <w:marLeft w:val="0"/>
      <w:marRight w:val="0"/>
      <w:marTop w:val="0"/>
      <w:marBottom w:val="0"/>
      <w:divBdr>
        <w:top w:val="none" w:sz="0" w:space="0" w:color="auto"/>
        <w:left w:val="none" w:sz="0" w:space="0" w:color="auto"/>
        <w:bottom w:val="none" w:sz="0" w:space="0" w:color="auto"/>
        <w:right w:val="none" w:sz="0" w:space="0" w:color="auto"/>
      </w:divBdr>
      <w:divsChild>
        <w:div w:id="30302563">
          <w:marLeft w:val="0"/>
          <w:marRight w:val="0"/>
          <w:marTop w:val="0"/>
          <w:marBottom w:val="0"/>
          <w:divBdr>
            <w:top w:val="none" w:sz="0" w:space="0" w:color="auto"/>
            <w:left w:val="none" w:sz="0" w:space="0" w:color="auto"/>
            <w:bottom w:val="none" w:sz="0" w:space="0" w:color="auto"/>
            <w:right w:val="none" w:sz="0" w:space="0" w:color="auto"/>
          </w:divBdr>
        </w:div>
        <w:div w:id="248851798">
          <w:marLeft w:val="0"/>
          <w:marRight w:val="0"/>
          <w:marTop w:val="0"/>
          <w:marBottom w:val="0"/>
          <w:divBdr>
            <w:top w:val="none" w:sz="0" w:space="0" w:color="auto"/>
            <w:left w:val="none" w:sz="0" w:space="0" w:color="auto"/>
            <w:bottom w:val="none" w:sz="0" w:space="0" w:color="auto"/>
            <w:right w:val="none" w:sz="0" w:space="0" w:color="auto"/>
          </w:divBdr>
        </w:div>
        <w:div w:id="391656253">
          <w:marLeft w:val="0"/>
          <w:marRight w:val="0"/>
          <w:marTop w:val="0"/>
          <w:marBottom w:val="0"/>
          <w:divBdr>
            <w:top w:val="none" w:sz="0" w:space="0" w:color="auto"/>
            <w:left w:val="none" w:sz="0" w:space="0" w:color="auto"/>
            <w:bottom w:val="none" w:sz="0" w:space="0" w:color="auto"/>
            <w:right w:val="none" w:sz="0" w:space="0" w:color="auto"/>
          </w:divBdr>
        </w:div>
        <w:div w:id="440029859">
          <w:marLeft w:val="0"/>
          <w:marRight w:val="0"/>
          <w:marTop w:val="0"/>
          <w:marBottom w:val="0"/>
          <w:divBdr>
            <w:top w:val="none" w:sz="0" w:space="0" w:color="auto"/>
            <w:left w:val="none" w:sz="0" w:space="0" w:color="auto"/>
            <w:bottom w:val="none" w:sz="0" w:space="0" w:color="auto"/>
            <w:right w:val="none" w:sz="0" w:space="0" w:color="auto"/>
          </w:divBdr>
        </w:div>
        <w:div w:id="610665314">
          <w:marLeft w:val="0"/>
          <w:marRight w:val="0"/>
          <w:marTop w:val="0"/>
          <w:marBottom w:val="0"/>
          <w:divBdr>
            <w:top w:val="none" w:sz="0" w:space="0" w:color="auto"/>
            <w:left w:val="none" w:sz="0" w:space="0" w:color="auto"/>
            <w:bottom w:val="none" w:sz="0" w:space="0" w:color="auto"/>
            <w:right w:val="none" w:sz="0" w:space="0" w:color="auto"/>
          </w:divBdr>
        </w:div>
        <w:div w:id="807627557">
          <w:marLeft w:val="0"/>
          <w:marRight w:val="0"/>
          <w:marTop w:val="0"/>
          <w:marBottom w:val="0"/>
          <w:divBdr>
            <w:top w:val="none" w:sz="0" w:space="0" w:color="auto"/>
            <w:left w:val="none" w:sz="0" w:space="0" w:color="auto"/>
            <w:bottom w:val="none" w:sz="0" w:space="0" w:color="auto"/>
            <w:right w:val="none" w:sz="0" w:space="0" w:color="auto"/>
          </w:divBdr>
        </w:div>
        <w:div w:id="916477005">
          <w:marLeft w:val="0"/>
          <w:marRight w:val="0"/>
          <w:marTop w:val="0"/>
          <w:marBottom w:val="0"/>
          <w:divBdr>
            <w:top w:val="none" w:sz="0" w:space="0" w:color="auto"/>
            <w:left w:val="none" w:sz="0" w:space="0" w:color="auto"/>
            <w:bottom w:val="none" w:sz="0" w:space="0" w:color="auto"/>
            <w:right w:val="none" w:sz="0" w:space="0" w:color="auto"/>
          </w:divBdr>
        </w:div>
        <w:div w:id="930967915">
          <w:marLeft w:val="0"/>
          <w:marRight w:val="0"/>
          <w:marTop w:val="0"/>
          <w:marBottom w:val="0"/>
          <w:divBdr>
            <w:top w:val="none" w:sz="0" w:space="0" w:color="auto"/>
            <w:left w:val="none" w:sz="0" w:space="0" w:color="auto"/>
            <w:bottom w:val="none" w:sz="0" w:space="0" w:color="auto"/>
            <w:right w:val="none" w:sz="0" w:space="0" w:color="auto"/>
          </w:divBdr>
        </w:div>
        <w:div w:id="1108624058">
          <w:marLeft w:val="0"/>
          <w:marRight w:val="0"/>
          <w:marTop w:val="0"/>
          <w:marBottom w:val="0"/>
          <w:divBdr>
            <w:top w:val="none" w:sz="0" w:space="0" w:color="auto"/>
            <w:left w:val="none" w:sz="0" w:space="0" w:color="auto"/>
            <w:bottom w:val="none" w:sz="0" w:space="0" w:color="auto"/>
            <w:right w:val="none" w:sz="0" w:space="0" w:color="auto"/>
          </w:divBdr>
        </w:div>
        <w:div w:id="1139298112">
          <w:marLeft w:val="0"/>
          <w:marRight w:val="0"/>
          <w:marTop w:val="0"/>
          <w:marBottom w:val="0"/>
          <w:divBdr>
            <w:top w:val="none" w:sz="0" w:space="0" w:color="auto"/>
            <w:left w:val="none" w:sz="0" w:space="0" w:color="auto"/>
            <w:bottom w:val="none" w:sz="0" w:space="0" w:color="auto"/>
            <w:right w:val="none" w:sz="0" w:space="0" w:color="auto"/>
          </w:divBdr>
        </w:div>
        <w:div w:id="1241981351">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1341350391">
          <w:marLeft w:val="0"/>
          <w:marRight w:val="0"/>
          <w:marTop w:val="0"/>
          <w:marBottom w:val="0"/>
          <w:divBdr>
            <w:top w:val="none" w:sz="0" w:space="0" w:color="auto"/>
            <w:left w:val="none" w:sz="0" w:space="0" w:color="auto"/>
            <w:bottom w:val="none" w:sz="0" w:space="0" w:color="auto"/>
            <w:right w:val="none" w:sz="0" w:space="0" w:color="auto"/>
          </w:divBdr>
        </w:div>
        <w:div w:id="1395742730">
          <w:marLeft w:val="0"/>
          <w:marRight w:val="0"/>
          <w:marTop w:val="0"/>
          <w:marBottom w:val="0"/>
          <w:divBdr>
            <w:top w:val="none" w:sz="0" w:space="0" w:color="auto"/>
            <w:left w:val="none" w:sz="0" w:space="0" w:color="auto"/>
            <w:bottom w:val="none" w:sz="0" w:space="0" w:color="auto"/>
            <w:right w:val="none" w:sz="0" w:space="0" w:color="auto"/>
          </w:divBdr>
        </w:div>
        <w:div w:id="1650673958">
          <w:marLeft w:val="0"/>
          <w:marRight w:val="0"/>
          <w:marTop w:val="0"/>
          <w:marBottom w:val="0"/>
          <w:divBdr>
            <w:top w:val="none" w:sz="0" w:space="0" w:color="auto"/>
            <w:left w:val="none" w:sz="0" w:space="0" w:color="auto"/>
            <w:bottom w:val="none" w:sz="0" w:space="0" w:color="auto"/>
            <w:right w:val="none" w:sz="0" w:space="0" w:color="auto"/>
          </w:divBdr>
        </w:div>
        <w:div w:id="1823039148">
          <w:marLeft w:val="0"/>
          <w:marRight w:val="0"/>
          <w:marTop w:val="0"/>
          <w:marBottom w:val="0"/>
          <w:divBdr>
            <w:top w:val="none" w:sz="0" w:space="0" w:color="auto"/>
            <w:left w:val="none" w:sz="0" w:space="0" w:color="auto"/>
            <w:bottom w:val="none" w:sz="0" w:space="0" w:color="auto"/>
            <w:right w:val="none" w:sz="0" w:space="0" w:color="auto"/>
          </w:divBdr>
        </w:div>
        <w:div w:id="1852375690">
          <w:marLeft w:val="0"/>
          <w:marRight w:val="0"/>
          <w:marTop w:val="0"/>
          <w:marBottom w:val="0"/>
          <w:divBdr>
            <w:top w:val="none" w:sz="0" w:space="0" w:color="auto"/>
            <w:left w:val="none" w:sz="0" w:space="0" w:color="auto"/>
            <w:bottom w:val="none" w:sz="0" w:space="0" w:color="auto"/>
            <w:right w:val="none" w:sz="0" w:space="0" w:color="auto"/>
          </w:divBdr>
        </w:div>
        <w:div w:id="1921744084">
          <w:marLeft w:val="0"/>
          <w:marRight w:val="0"/>
          <w:marTop w:val="0"/>
          <w:marBottom w:val="0"/>
          <w:divBdr>
            <w:top w:val="none" w:sz="0" w:space="0" w:color="auto"/>
            <w:left w:val="none" w:sz="0" w:space="0" w:color="auto"/>
            <w:bottom w:val="none" w:sz="0" w:space="0" w:color="auto"/>
            <w:right w:val="none" w:sz="0" w:space="0" w:color="auto"/>
          </w:divBdr>
        </w:div>
        <w:div w:id="2043750851">
          <w:marLeft w:val="0"/>
          <w:marRight w:val="0"/>
          <w:marTop w:val="0"/>
          <w:marBottom w:val="0"/>
          <w:divBdr>
            <w:top w:val="none" w:sz="0" w:space="0" w:color="auto"/>
            <w:left w:val="none" w:sz="0" w:space="0" w:color="auto"/>
            <w:bottom w:val="none" w:sz="0" w:space="0" w:color="auto"/>
            <w:right w:val="none" w:sz="0" w:space="0" w:color="auto"/>
          </w:divBdr>
        </w:div>
        <w:div w:id="2094545401">
          <w:marLeft w:val="720"/>
          <w:marRight w:val="0"/>
          <w:marTop w:val="0"/>
          <w:marBottom w:val="0"/>
          <w:divBdr>
            <w:top w:val="none" w:sz="0" w:space="0" w:color="auto"/>
            <w:left w:val="none" w:sz="0" w:space="0" w:color="auto"/>
            <w:bottom w:val="none" w:sz="0" w:space="0" w:color="auto"/>
            <w:right w:val="none" w:sz="0" w:space="0" w:color="auto"/>
          </w:divBdr>
        </w:div>
      </w:divsChild>
    </w:div>
    <w:div w:id="798302773">
      <w:bodyDiv w:val="1"/>
      <w:marLeft w:val="0"/>
      <w:marRight w:val="0"/>
      <w:marTop w:val="0"/>
      <w:marBottom w:val="0"/>
      <w:divBdr>
        <w:top w:val="none" w:sz="0" w:space="0" w:color="auto"/>
        <w:left w:val="none" w:sz="0" w:space="0" w:color="auto"/>
        <w:bottom w:val="none" w:sz="0" w:space="0" w:color="auto"/>
        <w:right w:val="none" w:sz="0" w:space="0" w:color="auto"/>
      </w:divBdr>
      <w:divsChild>
        <w:div w:id="766118198">
          <w:marLeft w:val="0"/>
          <w:marRight w:val="0"/>
          <w:marTop w:val="0"/>
          <w:marBottom w:val="0"/>
          <w:divBdr>
            <w:top w:val="none" w:sz="0" w:space="0" w:color="auto"/>
            <w:left w:val="none" w:sz="0" w:space="0" w:color="auto"/>
            <w:bottom w:val="none" w:sz="0" w:space="0" w:color="auto"/>
            <w:right w:val="none" w:sz="0" w:space="0" w:color="auto"/>
          </w:divBdr>
        </w:div>
        <w:div w:id="853614799">
          <w:marLeft w:val="0"/>
          <w:marRight w:val="0"/>
          <w:marTop w:val="0"/>
          <w:marBottom w:val="0"/>
          <w:divBdr>
            <w:top w:val="none" w:sz="0" w:space="0" w:color="auto"/>
            <w:left w:val="none" w:sz="0" w:space="0" w:color="auto"/>
            <w:bottom w:val="none" w:sz="0" w:space="0" w:color="auto"/>
            <w:right w:val="none" w:sz="0" w:space="0" w:color="auto"/>
          </w:divBdr>
        </w:div>
        <w:div w:id="928658101">
          <w:marLeft w:val="0"/>
          <w:marRight w:val="0"/>
          <w:marTop w:val="0"/>
          <w:marBottom w:val="0"/>
          <w:divBdr>
            <w:top w:val="none" w:sz="0" w:space="0" w:color="auto"/>
            <w:left w:val="none" w:sz="0" w:space="0" w:color="auto"/>
            <w:bottom w:val="none" w:sz="0" w:space="0" w:color="auto"/>
            <w:right w:val="none" w:sz="0" w:space="0" w:color="auto"/>
          </w:divBdr>
        </w:div>
        <w:div w:id="1044527059">
          <w:marLeft w:val="0"/>
          <w:marRight w:val="0"/>
          <w:marTop w:val="0"/>
          <w:marBottom w:val="0"/>
          <w:divBdr>
            <w:top w:val="none" w:sz="0" w:space="0" w:color="auto"/>
            <w:left w:val="none" w:sz="0" w:space="0" w:color="auto"/>
            <w:bottom w:val="none" w:sz="0" w:space="0" w:color="auto"/>
            <w:right w:val="none" w:sz="0" w:space="0" w:color="auto"/>
          </w:divBdr>
        </w:div>
        <w:div w:id="1126196192">
          <w:marLeft w:val="0"/>
          <w:marRight w:val="0"/>
          <w:marTop w:val="0"/>
          <w:marBottom w:val="0"/>
          <w:divBdr>
            <w:top w:val="none" w:sz="0" w:space="0" w:color="auto"/>
            <w:left w:val="none" w:sz="0" w:space="0" w:color="auto"/>
            <w:bottom w:val="none" w:sz="0" w:space="0" w:color="auto"/>
            <w:right w:val="none" w:sz="0" w:space="0" w:color="auto"/>
          </w:divBdr>
        </w:div>
        <w:div w:id="1448431924">
          <w:marLeft w:val="0"/>
          <w:marRight w:val="0"/>
          <w:marTop w:val="0"/>
          <w:marBottom w:val="0"/>
          <w:divBdr>
            <w:top w:val="none" w:sz="0" w:space="0" w:color="auto"/>
            <w:left w:val="none" w:sz="0" w:space="0" w:color="auto"/>
            <w:bottom w:val="none" w:sz="0" w:space="0" w:color="auto"/>
            <w:right w:val="none" w:sz="0" w:space="0" w:color="auto"/>
          </w:divBdr>
        </w:div>
        <w:div w:id="1473399669">
          <w:marLeft w:val="0"/>
          <w:marRight w:val="0"/>
          <w:marTop w:val="0"/>
          <w:marBottom w:val="0"/>
          <w:divBdr>
            <w:top w:val="none" w:sz="0" w:space="0" w:color="auto"/>
            <w:left w:val="none" w:sz="0" w:space="0" w:color="auto"/>
            <w:bottom w:val="none" w:sz="0" w:space="0" w:color="auto"/>
            <w:right w:val="none" w:sz="0" w:space="0" w:color="auto"/>
          </w:divBdr>
        </w:div>
        <w:div w:id="1479807641">
          <w:marLeft w:val="0"/>
          <w:marRight w:val="0"/>
          <w:marTop w:val="0"/>
          <w:marBottom w:val="0"/>
          <w:divBdr>
            <w:top w:val="none" w:sz="0" w:space="0" w:color="auto"/>
            <w:left w:val="none" w:sz="0" w:space="0" w:color="auto"/>
            <w:bottom w:val="none" w:sz="0" w:space="0" w:color="auto"/>
            <w:right w:val="none" w:sz="0" w:space="0" w:color="auto"/>
          </w:divBdr>
        </w:div>
        <w:div w:id="1504737521">
          <w:marLeft w:val="0"/>
          <w:marRight w:val="0"/>
          <w:marTop w:val="0"/>
          <w:marBottom w:val="0"/>
          <w:divBdr>
            <w:top w:val="none" w:sz="0" w:space="0" w:color="auto"/>
            <w:left w:val="none" w:sz="0" w:space="0" w:color="auto"/>
            <w:bottom w:val="none" w:sz="0" w:space="0" w:color="auto"/>
            <w:right w:val="none" w:sz="0" w:space="0" w:color="auto"/>
          </w:divBdr>
        </w:div>
        <w:div w:id="1548369984">
          <w:marLeft w:val="0"/>
          <w:marRight w:val="0"/>
          <w:marTop w:val="0"/>
          <w:marBottom w:val="0"/>
          <w:divBdr>
            <w:top w:val="none" w:sz="0" w:space="0" w:color="auto"/>
            <w:left w:val="none" w:sz="0" w:space="0" w:color="auto"/>
            <w:bottom w:val="none" w:sz="0" w:space="0" w:color="auto"/>
            <w:right w:val="none" w:sz="0" w:space="0" w:color="auto"/>
          </w:divBdr>
        </w:div>
        <w:div w:id="1558007084">
          <w:marLeft w:val="0"/>
          <w:marRight w:val="0"/>
          <w:marTop w:val="0"/>
          <w:marBottom w:val="0"/>
          <w:divBdr>
            <w:top w:val="none" w:sz="0" w:space="0" w:color="auto"/>
            <w:left w:val="none" w:sz="0" w:space="0" w:color="auto"/>
            <w:bottom w:val="none" w:sz="0" w:space="0" w:color="auto"/>
            <w:right w:val="none" w:sz="0" w:space="0" w:color="auto"/>
          </w:divBdr>
        </w:div>
        <w:div w:id="1693074116">
          <w:marLeft w:val="0"/>
          <w:marRight w:val="0"/>
          <w:marTop w:val="0"/>
          <w:marBottom w:val="0"/>
          <w:divBdr>
            <w:top w:val="none" w:sz="0" w:space="0" w:color="auto"/>
            <w:left w:val="none" w:sz="0" w:space="0" w:color="auto"/>
            <w:bottom w:val="none" w:sz="0" w:space="0" w:color="auto"/>
            <w:right w:val="none" w:sz="0" w:space="0" w:color="auto"/>
          </w:divBdr>
        </w:div>
        <w:div w:id="1775974413">
          <w:marLeft w:val="0"/>
          <w:marRight w:val="0"/>
          <w:marTop w:val="0"/>
          <w:marBottom w:val="0"/>
          <w:divBdr>
            <w:top w:val="none" w:sz="0" w:space="0" w:color="auto"/>
            <w:left w:val="none" w:sz="0" w:space="0" w:color="auto"/>
            <w:bottom w:val="none" w:sz="0" w:space="0" w:color="auto"/>
            <w:right w:val="none" w:sz="0" w:space="0" w:color="auto"/>
          </w:divBdr>
        </w:div>
        <w:div w:id="1789621452">
          <w:marLeft w:val="0"/>
          <w:marRight w:val="0"/>
          <w:marTop w:val="0"/>
          <w:marBottom w:val="0"/>
          <w:divBdr>
            <w:top w:val="none" w:sz="0" w:space="0" w:color="auto"/>
            <w:left w:val="none" w:sz="0" w:space="0" w:color="auto"/>
            <w:bottom w:val="none" w:sz="0" w:space="0" w:color="auto"/>
            <w:right w:val="none" w:sz="0" w:space="0" w:color="auto"/>
          </w:divBdr>
        </w:div>
        <w:div w:id="1909411790">
          <w:marLeft w:val="0"/>
          <w:marRight w:val="0"/>
          <w:marTop w:val="0"/>
          <w:marBottom w:val="0"/>
          <w:divBdr>
            <w:top w:val="none" w:sz="0" w:space="0" w:color="auto"/>
            <w:left w:val="none" w:sz="0" w:space="0" w:color="auto"/>
            <w:bottom w:val="none" w:sz="0" w:space="0" w:color="auto"/>
            <w:right w:val="none" w:sz="0" w:space="0" w:color="auto"/>
          </w:divBdr>
        </w:div>
        <w:div w:id="1912544903">
          <w:marLeft w:val="0"/>
          <w:marRight w:val="0"/>
          <w:marTop w:val="0"/>
          <w:marBottom w:val="0"/>
          <w:divBdr>
            <w:top w:val="none" w:sz="0" w:space="0" w:color="auto"/>
            <w:left w:val="none" w:sz="0" w:space="0" w:color="auto"/>
            <w:bottom w:val="none" w:sz="0" w:space="0" w:color="auto"/>
            <w:right w:val="none" w:sz="0" w:space="0" w:color="auto"/>
          </w:divBdr>
        </w:div>
        <w:div w:id="2101366808">
          <w:marLeft w:val="0"/>
          <w:marRight w:val="0"/>
          <w:marTop w:val="0"/>
          <w:marBottom w:val="0"/>
          <w:divBdr>
            <w:top w:val="none" w:sz="0" w:space="0" w:color="auto"/>
            <w:left w:val="none" w:sz="0" w:space="0" w:color="auto"/>
            <w:bottom w:val="none" w:sz="0" w:space="0" w:color="auto"/>
            <w:right w:val="none" w:sz="0" w:space="0" w:color="auto"/>
          </w:divBdr>
        </w:div>
      </w:divsChild>
    </w:div>
    <w:div w:id="828329130">
      <w:bodyDiv w:val="1"/>
      <w:marLeft w:val="0"/>
      <w:marRight w:val="0"/>
      <w:marTop w:val="0"/>
      <w:marBottom w:val="0"/>
      <w:divBdr>
        <w:top w:val="none" w:sz="0" w:space="0" w:color="auto"/>
        <w:left w:val="none" w:sz="0" w:space="0" w:color="auto"/>
        <w:bottom w:val="none" w:sz="0" w:space="0" w:color="auto"/>
        <w:right w:val="none" w:sz="0" w:space="0" w:color="auto"/>
      </w:divBdr>
      <w:divsChild>
        <w:div w:id="108822018">
          <w:marLeft w:val="0"/>
          <w:marRight w:val="0"/>
          <w:marTop w:val="0"/>
          <w:marBottom w:val="0"/>
          <w:divBdr>
            <w:top w:val="none" w:sz="0" w:space="0" w:color="auto"/>
            <w:left w:val="none" w:sz="0" w:space="0" w:color="auto"/>
            <w:bottom w:val="none" w:sz="0" w:space="0" w:color="auto"/>
            <w:right w:val="none" w:sz="0" w:space="0" w:color="auto"/>
          </w:divBdr>
        </w:div>
        <w:div w:id="219560355">
          <w:marLeft w:val="0"/>
          <w:marRight w:val="0"/>
          <w:marTop w:val="0"/>
          <w:marBottom w:val="0"/>
          <w:divBdr>
            <w:top w:val="none" w:sz="0" w:space="0" w:color="auto"/>
            <w:left w:val="none" w:sz="0" w:space="0" w:color="auto"/>
            <w:bottom w:val="none" w:sz="0" w:space="0" w:color="auto"/>
            <w:right w:val="none" w:sz="0" w:space="0" w:color="auto"/>
          </w:divBdr>
        </w:div>
        <w:div w:id="582960435">
          <w:marLeft w:val="0"/>
          <w:marRight w:val="0"/>
          <w:marTop w:val="0"/>
          <w:marBottom w:val="0"/>
          <w:divBdr>
            <w:top w:val="none" w:sz="0" w:space="0" w:color="auto"/>
            <w:left w:val="none" w:sz="0" w:space="0" w:color="auto"/>
            <w:bottom w:val="none" w:sz="0" w:space="0" w:color="auto"/>
            <w:right w:val="none" w:sz="0" w:space="0" w:color="auto"/>
          </w:divBdr>
        </w:div>
        <w:div w:id="1221592236">
          <w:marLeft w:val="0"/>
          <w:marRight w:val="0"/>
          <w:marTop w:val="0"/>
          <w:marBottom w:val="0"/>
          <w:divBdr>
            <w:top w:val="none" w:sz="0" w:space="0" w:color="auto"/>
            <w:left w:val="none" w:sz="0" w:space="0" w:color="auto"/>
            <w:bottom w:val="none" w:sz="0" w:space="0" w:color="auto"/>
            <w:right w:val="none" w:sz="0" w:space="0" w:color="auto"/>
          </w:divBdr>
        </w:div>
        <w:div w:id="1334794422">
          <w:marLeft w:val="0"/>
          <w:marRight w:val="0"/>
          <w:marTop w:val="0"/>
          <w:marBottom w:val="0"/>
          <w:divBdr>
            <w:top w:val="none" w:sz="0" w:space="0" w:color="auto"/>
            <w:left w:val="none" w:sz="0" w:space="0" w:color="auto"/>
            <w:bottom w:val="none" w:sz="0" w:space="0" w:color="auto"/>
            <w:right w:val="none" w:sz="0" w:space="0" w:color="auto"/>
          </w:divBdr>
        </w:div>
        <w:div w:id="1355575836">
          <w:marLeft w:val="0"/>
          <w:marRight w:val="0"/>
          <w:marTop w:val="0"/>
          <w:marBottom w:val="0"/>
          <w:divBdr>
            <w:top w:val="none" w:sz="0" w:space="0" w:color="auto"/>
            <w:left w:val="none" w:sz="0" w:space="0" w:color="auto"/>
            <w:bottom w:val="none" w:sz="0" w:space="0" w:color="auto"/>
            <w:right w:val="none" w:sz="0" w:space="0" w:color="auto"/>
          </w:divBdr>
        </w:div>
        <w:div w:id="1401294652">
          <w:marLeft w:val="0"/>
          <w:marRight w:val="0"/>
          <w:marTop w:val="0"/>
          <w:marBottom w:val="0"/>
          <w:divBdr>
            <w:top w:val="none" w:sz="0" w:space="0" w:color="auto"/>
            <w:left w:val="none" w:sz="0" w:space="0" w:color="auto"/>
            <w:bottom w:val="none" w:sz="0" w:space="0" w:color="auto"/>
            <w:right w:val="none" w:sz="0" w:space="0" w:color="auto"/>
          </w:divBdr>
        </w:div>
        <w:div w:id="1537499082">
          <w:marLeft w:val="0"/>
          <w:marRight w:val="0"/>
          <w:marTop w:val="0"/>
          <w:marBottom w:val="0"/>
          <w:divBdr>
            <w:top w:val="none" w:sz="0" w:space="0" w:color="auto"/>
            <w:left w:val="none" w:sz="0" w:space="0" w:color="auto"/>
            <w:bottom w:val="none" w:sz="0" w:space="0" w:color="auto"/>
            <w:right w:val="none" w:sz="0" w:space="0" w:color="auto"/>
          </w:divBdr>
        </w:div>
        <w:div w:id="1553420024">
          <w:marLeft w:val="0"/>
          <w:marRight w:val="0"/>
          <w:marTop w:val="0"/>
          <w:marBottom w:val="0"/>
          <w:divBdr>
            <w:top w:val="none" w:sz="0" w:space="0" w:color="auto"/>
            <w:left w:val="none" w:sz="0" w:space="0" w:color="auto"/>
            <w:bottom w:val="none" w:sz="0" w:space="0" w:color="auto"/>
            <w:right w:val="none" w:sz="0" w:space="0" w:color="auto"/>
          </w:divBdr>
        </w:div>
        <w:div w:id="2026780217">
          <w:marLeft w:val="0"/>
          <w:marRight w:val="0"/>
          <w:marTop w:val="0"/>
          <w:marBottom w:val="0"/>
          <w:divBdr>
            <w:top w:val="none" w:sz="0" w:space="0" w:color="auto"/>
            <w:left w:val="none" w:sz="0" w:space="0" w:color="auto"/>
            <w:bottom w:val="none" w:sz="0" w:space="0" w:color="auto"/>
            <w:right w:val="none" w:sz="0" w:space="0" w:color="auto"/>
          </w:divBdr>
        </w:div>
      </w:divsChild>
    </w:div>
    <w:div w:id="865362595">
      <w:bodyDiv w:val="1"/>
      <w:marLeft w:val="0"/>
      <w:marRight w:val="0"/>
      <w:marTop w:val="0"/>
      <w:marBottom w:val="0"/>
      <w:divBdr>
        <w:top w:val="none" w:sz="0" w:space="0" w:color="auto"/>
        <w:left w:val="none" w:sz="0" w:space="0" w:color="auto"/>
        <w:bottom w:val="none" w:sz="0" w:space="0" w:color="auto"/>
        <w:right w:val="none" w:sz="0" w:space="0" w:color="auto"/>
      </w:divBdr>
    </w:div>
    <w:div w:id="874193633">
      <w:bodyDiv w:val="1"/>
      <w:marLeft w:val="0"/>
      <w:marRight w:val="0"/>
      <w:marTop w:val="0"/>
      <w:marBottom w:val="0"/>
      <w:divBdr>
        <w:top w:val="none" w:sz="0" w:space="0" w:color="auto"/>
        <w:left w:val="none" w:sz="0" w:space="0" w:color="auto"/>
        <w:bottom w:val="none" w:sz="0" w:space="0" w:color="auto"/>
        <w:right w:val="none" w:sz="0" w:space="0" w:color="auto"/>
      </w:divBdr>
    </w:div>
    <w:div w:id="882639888">
      <w:bodyDiv w:val="1"/>
      <w:marLeft w:val="0"/>
      <w:marRight w:val="0"/>
      <w:marTop w:val="0"/>
      <w:marBottom w:val="0"/>
      <w:divBdr>
        <w:top w:val="none" w:sz="0" w:space="0" w:color="auto"/>
        <w:left w:val="none" w:sz="0" w:space="0" w:color="auto"/>
        <w:bottom w:val="none" w:sz="0" w:space="0" w:color="auto"/>
        <w:right w:val="none" w:sz="0" w:space="0" w:color="auto"/>
      </w:divBdr>
    </w:div>
    <w:div w:id="883055740">
      <w:bodyDiv w:val="1"/>
      <w:marLeft w:val="0"/>
      <w:marRight w:val="0"/>
      <w:marTop w:val="0"/>
      <w:marBottom w:val="0"/>
      <w:divBdr>
        <w:top w:val="none" w:sz="0" w:space="0" w:color="auto"/>
        <w:left w:val="none" w:sz="0" w:space="0" w:color="auto"/>
        <w:bottom w:val="none" w:sz="0" w:space="0" w:color="auto"/>
        <w:right w:val="none" w:sz="0" w:space="0" w:color="auto"/>
      </w:divBdr>
    </w:div>
    <w:div w:id="886720715">
      <w:bodyDiv w:val="1"/>
      <w:marLeft w:val="0"/>
      <w:marRight w:val="0"/>
      <w:marTop w:val="0"/>
      <w:marBottom w:val="0"/>
      <w:divBdr>
        <w:top w:val="none" w:sz="0" w:space="0" w:color="auto"/>
        <w:left w:val="none" w:sz="0" w:space="0" w:color="auto"/>
        <w:bottom w:val="none" w:sz="0" w:space="0" w:color="auto"/>
        <w:right w:val="none" w:sz="0" w:space="0" w:color="auto"/>
      </w:divBdr>
    </w:div>
    <w:div w:id="906960154">
      <w:bodyDiv w:val="1"/>
      <w:marLeft w:val="0"/>
      <w:marRight w:val="0"/>
      <w:marTop w:val="0"/>
      <w:marBottom w:val="0"/>
      <w:divBdr>
        <w:top w:val="none" w:sz="0" w:space="0" w:color="auto"/>
        <w:left w:val="none" w:sz="0" w:space="0" w:color="auto"/>
        <w:bottom w:val="none" w:sz="0" w:space="0" w:color="auto"/>
        <w:right w:val="none" w:sz="0" w:space="0" w:color="auto"/>
      </w:divBdr>
    </w:div>
    <w:div w:id="913666997">
      <w:bodyDiv w:val="1"/>
      <w:marLeft w:val="0"/>
      <w:marRight w:val="0"/>
      <w:marTop w:val="0"/>
      <w:marBottom w:val="0"/>
      <w:divBdr>
        <w:top w:val="none" w:sz="0" w:space="0" w:color="auto"/>
        <w:left w:val="none" w:sz="0" w:space="0" w:color="auto"/>
        <w:bottom w:val="none" w:sz="0" w:space="0" w:color="auto"/>
        <w:right w:val="none" w:sz="0" w:space="0" w:color="auto"/>
      </w:divBdr>
    </w:div>
    <w:div w:id="914171621">
      <w:bodyDiv w:val="1"/>
      <w:marLeft w:val="0"/>
      <w:marRight w:val="0"/>
      <w:marTop w:val="0"/>
      <w:marBottom w:val="0"/>
      <w:divBdr>
        <w:top w:val="none" w:sz="0" w:space="0" w:color="auto"/>
        <w:left w:val="none" w:sz="0" w:space="0" w:color="auto"/>
        <w:bottom w:val="none" w:sz="0" w:space="0" w:color="auto"/>
        <w:right w:val="none" w:sz="0" w:space="0" w:color="auto"/>
      </w:divBdr>
    </w:div>
    <w:div w:id="960845956">
      <w:bodyDiv w:val="1"/>
      <w:marLeft w:val="0"/>
      <w:marRight w:val="0"/>
      <w:marTop w:val="0"/>
      <w:marBottom w:val="0"/>
      <w:divBdr>
        <w:top w:val="none" w:sz="0" w:space="0" w:color="auto"/>
        <w:left w:val="none" w:sz="0" w:space="0" w:color="auto"/>
        <w:bottom w:val="none" w:sz="0" w:space="0" w:color="auto"/>
        <w:right w:val="none" w:sz="0" w:space="0" w:color="auto"/>
      </w:divBdr>
    </w:div>
    <w:div w:id="978535579">
      <w:bodyDiv w:val="1"/>
      <w:marLeft w:val="0"/>
      <w:marRight w:val="0"/>
      <w:marTop w:val="0"/>
      <w:marBottom w:val="0"/>
      <w:divBdr>
        <w:top w:val="none" w:sz="0" w:space="0" w:color="auto"/>
        <w:left w:val="none" w:sz="0" w:space="0" w:color="auto"/>
        <w:bottom w:val="none" w:sz="0" w:space="0" w:color="auto"/>
        <w:right w:val="none" w:sz="0" w:space="0" w:color="auto"/>
      </w:divBdr>
    </w:div>
    <w:div w:id="978875161">
      <w:bodyDiv w:val="1"/>
      <w:marLeft w:val="0"/>
      <w:marRight w:val="0"/>
      <w:marTop w:val="0"/>
      <w:marBottom w:val="0"/>
      <w:divBdr>
        <w:top w:val="none" w:sz="0" w:space="0" w:color="auto"/>
        <w:left w:val="none" w:sz="0" w:space="0" w:color="auto"/>
        <w:bottom w:val="none" w:sz="0" w:space="0" w:color="auto"/>
        <w:right w:val="none" w:sz="0" w:space="0" w:color="auto"/>
      </w:divBdr>
    </w:div>
    <w:div w:id="984621235">
      <w:bodyDiv w:val="1"/>
      <w:marLeft w:val="0"/>
      <w:marRight w:val="0"/>
      <w:marTop w:val="0"/>
      <w:marBottom w:val="0"/>
      <w:divBdr>
        <w:top w:val="none" w:sz="0" w:space="0" w:color="auto"/>
        <w:left w:val="none" w:sz="0" w:space="0" w:color="auto"/>
        <w:bottom w:val="none" w:sz="0" w:space="0" w:color="auto"/>
        <w:right w:val="none" w:sz="0" w:space="0" w:color="auto"/>
      </w:divBdr>
    </w:div>
    <w:div w:id="1006597896">
      <w:bodyDiv w:val="1"/>
      <w:marLeft w:val="0"/>
      <w:marRight w:val="0"/>
      <w:marTop w:val="0"/>
      <w:marBottom w:val="0"/>
      <w:divBdr>
        <w:top w:val="none" w:sz="0" w:space="0" w:color="auto"/>
        <w:left w:val="none" w:sz="0" w:space="0" w:color="auto"/>
        <w:bottom w:val="none" w:sz="0" w:space="0" w:color="auto"/>
        <w:right w:val="none" w:sz="0" w:space="0" w:color="auto"/>
      </w:divBdr>
    </w:div>
    <w:div w:id="1008676459">
      <w:bodyDiv w:val="1"/>
      <w:marLeft w:val="0"/>
      <w:marRight w:val="0"/>
      <w:marTop w:val="0"/>
      <w:marBottom w:val="0"/>
      <w:divBdr>
        <w:top w:val="none" w:sz="0" w:space="0" w:color="auto"/>
        <w:left w:val="none" w:sz="0" w:space="0" w:color="auto"/>
        <w:bottom w:val="none" w:sz="0" w:space="0" w:color="auto"/>
        <w:right w:val="none" w:sz="0" w:space="0" w:color="auto"/>
      </w:divBdr>
    </w:div>
    <w:div w:id="1031564322">
      <w:bodyDiv w:val="1"/>
      <w:marLeft w:val="0"/>
      <w:marRight w:val="0"/>
      <w:marTop w:val="0"/>
      <w:marBottom w:val="0"/>
      <w:divBdr>
        <w:top w:val="none" w:sz="0" w:space="0" w:color="auto"/>
        <w:left w:val="none" w:sz="0" w:space="0" w:color="auto"/>
        <w:bottom w:val="none" w:sz="0" w:space="0" w:color="auto"/>
        <w:right w:val="none" w:sz="0" w:space="0" w:color="auto"/>
      </w:divBdr>
    </w:div>
    <w:div w:id="1033505770">
      <w:bodyDiv w:val="1"/>
      <w:marLeft w:val="0"/>
      <w:marRight w:val="0"/>
      <w:marTop w:val="0"/>
      <w:marBottom w:val="0"/>
      <w:divBdr>
        <w:top w:val="none" w:sz="0" w:space="0" w:color="auto"/>
        <w:left w:val="none" w:sz="0" w:space="0" w:color="auto"/>
        <w:bottom w:val="none" w:sz="0" w:space="0" w:color="auto"/>
        <w:right w:val="none" w:sz="0" w:space="0" w:color="auto"/>
      </w:divBdr>
    </w:div>
    <w:div w:id="1056398357">
      <w:bodyDiv w:val="1"/>
      <w:marLeft w:val="0"/>
      <w:marRight w:val="0"/>
      <w:marTop w:val="0"/>
      <w:marBottom w:val="0"/>
      <w:divBdr>
        <w:top w:val="none" w:sz="0" w:space="0" w:color="auto"/>
        <w:left w:val="none" w:sz="0" w:space="0" w:color="auto"/>
        <w:bottom w:val="none" w:sz="0" w:space="0" w:color="auto"/>
        <w:right w:val="none" w:sz="0" w:space="0" w:color="auto"/>
      </w:divBdr>
    </w:div>
    <w:div w:id="1061170651">
      <w:bodyDiv w:val="1"/>
      <w:marLeft w:val="0"/>
      <w:marRight w:val="0"/>
      <w:marTop w:val="0"/>
      <w:marBottom w:val="0"/>
      <w:divBdr>
        <w:top w:val="none" w:sz="0" w:space="0" w:color="auto"/>
        <w:left w:val="none" w:sz="0" w:space="0" w:color="auto"/>
        <w:bottom w:val="none" w:sz="0" w:space="0" w:color="auto"/>
        <w:right w:val="none" w:sz="0" w:space="0" w:color="auto"/>
      </w:divBdr>
    </w:div>
    <w:div w:id="1091050693">
      <w:bodyDiv w:val="1"/>
      <w:marLeft w:val="0"/>
      <w:marRight w:val="0"/>
      <w:marTop w:val="0"/>
      <w:marBottom w:val="0"/>
      <w:divBdr>
        <w:top w:val="none" w:sz="0" w:space="0" w:color="auto"/>
        <w:left w:val="none" w:sz="0" w:space="0" w:color="auto"/>
        <w:bottom w:val="none" w:sz="0" w:space="0" w:color="auto"/>
        <w:right w:val="none" w:sz="0" w:space="0" w:color="auto"/>
      </w:divBdr>
    </w:div>
    <w:div w:id="1130904922">
      <w:bodyDiv w:val="1"/>
      <w:marLeft w:val="0"/>
      <w:marRight w:val="0"/>
      <w:marTop w:val="0"/>
      <w:marBottom w:val="0"/>
      <w:divBdr>
        <w:top w:val="none" w:sz="0" w:space="0" w:color="auto"/>
        <w:left w:val="none" w:sz="0" w:space="0" w:color="auto"/>
        <w:bottom w:val="none" w:sz="0" w:space="0" w:color="auto"/>
        <w:right w:val="none" w:sz="0" w:space="0" w:color="auto"/>
      </w:divBdr>
    </w:div>
    <w:div w:id="1144158926">
      <w:bodyDiv w:val="1"/>
      <w:marLeft w:val="0"/>
      <w:marRight w:val="0"/>
      <w:marTop w:val="0"/>
      <w:marBottom w:val="0"/>
      <w:divBdr>
        <w:top w:val="none" w:sz="0" w:space="0" w:color="auto"/>
        <w:left w:val="none" w:sz="0" w:space="0" w:color="auto"/>
        <w:bottom w:val="none" w:sz="0" w:space="0" w:color="auto"/>
        <w:right w:val="none" w:sz="0" w:space="0" w:color="auto"/>
      </w:divBdr>
      <w:divsChild>
        <w:div w:id="231694697">
          <w:marLeft w:val="0"/>
          <w:marRight w:val="0"/>
          <w:marTop w:val="0"/>
          <w:marBottom w:val="0"/>
          <w:divBdr>
            <w:top w:val="none" w:sz="0" w:space="0" w:color="auto"/>
            <w:left w:val="none" w:sz="0" w:space="0" w:color="auto"/>
            <w:bottom w:val="none" w:sz="0" w:space="0" w:color="auto"/>
            <w:right w:val="none" w:sz="0" w:space="0" w:color="auto"/>
          </w:divBdr>
        </w:div>
        <w:div w:id="253171695">
          <w:marLeft w:val="0"/>
          <w:marRight w:val="0"/>
          <w:marTop w:val="0"/>
          <w:marBottom w:val="0"/>
          <w:divBdr>
            <w:top w:val="none" w:sz="0" w:space="0" w:color="auto"/>
            <w:left w:val="none" w:sz="0" w:space="0" w:color="auto"/>
            <w:bottom w:val="none" w:sz="0" w:space="0" w:color="auto"/>
            <w:right w:val="none" w:sz="0" w:space="0" w:color="auto"/>
          </w:divBdr>
        </w:div>
        <w:div w:id="423914430">
          <w:marLeft w:val="0"/>
          <w:marRight w:val="0"/>
          <w:marTop w:val="0"/>
          <w:marBottom w:val="0"/>
          <w:divBdr>
            <w:top w:val="none" w:sz="0" w:space="0" w:color="auto"/>
            <w:left w:val="none" w:sz="0" w:space="0" w:color="auto"/>
            <w:bottom w:val="none" w:sz="0" w:space="0" w:color="auto"/>
            <w:right w:val="none" w:sz="0" w:space="0" w:color="auto"/>
          </w:divBdr>
        </w:div>
        <w:div w:id="2089692030">
          <w:marLeft w:val="0"/>
          <w:marRight w:val="0"/>
          <w:marTop w:val="0"/>
          <w:marBottom w:val="0"/>
          <w:divBdr>
            <w:top w:val="none" w:sz="0" w:space="0" w:color="auto"/>
            <w:left w:val="none" w:sz="0" w:space="0" w:color="auto"/>
            <w:bottom w:val="none" w:sz="0" w:space="0" w:color="auto"/>
            <w:right w:val="none" w:sz="0" w:space="0" w:color="auto"/>
          </w:divBdr>
        </w:div>
      </w:divsChild>
    </w:div>
    <w:div w:id="1152869781">
      <w:bodyDiv w:val="1"/>
      <w:marLeft w:val="0"/>
      <w:marRight w:val="0"/>
      <w:marTop w:val="0"/>
      <w:marBottom w:val="0"/>
      <w:divBdr>
        <w:top w:val="none" w:sz="0" w:space="0" w:color="auto"/>
        <w:left w:val="none" w:sz="0" w:space="0" w:color="auto"/>
        <w:bottom w:val="none" w:sz="0" w:space="0" w:color="auto"/>
        <w:right w:val="none" w:sz="0" w:space="0" w:color="auto"/>
      </w:divBdr>
    </w:div>
    <w:div w:id="1162550249">
      <w:bodyDiv w:val="1"/>
      <w:marLeft w:val="0"/>
      <w:marRight w:val="0"/>
      <w:marTop w:val="0"/>
      <w:marBottom w:val="0"/>
      <w:divBdr>
        <w:top w:val="none" w:sz="0" w:space="0" w:color="auto"/>
        <w:left w:val="none" w:sz="0" w:space="0" w:color="auto"/>
        <w:bottom w:val="none" w:sz="0" w:space="0" w:color="auto"/>
        <w:right w:val="none" w:sz="0" w:space="0" w:color="auto"/>
      </w:divBdr>
    </w:div>
    <w:div w:id="1195919272">
      <w:bodyDiv w:val="1"/>
      <w:marLeft w:val="0"/>
      <w:marRight w:val="0"/>
      <w:marTop w:val="0"/>
      <w:marBottom w:val="0"/>
      <w:divBdr>
        <w:top w:val="none" w:sz="0" w:space="0" w:color="auto"/>
        <w:left w:val="none" w:sz="0" w:space="0" w:color="auto"/>
        <w:bottom w:val="none" w:sz="0" w:space="0" w:color="auto"/>
        <w:right w:val="none" w:sz="0" w:space="0" w:color="auto"/>
      </w:divBdr>
    </w:div>
    <w:div w:id="1208027052">
      <w:bodyDiv w:val="1"/>
      <w:marLeft w:val="0"/>
      <w:marRight w:val="0"/>
      <w:marTop w:val="0"/>
      <w:marBottom w:val="0"/>
      <w:divBdr>
        <w:top w:val="none" w:sz="0" w:space="0" w:color="auto"/>
        <w:left w:val="none" w:sz="0" w:space="0" w:color="auto"/>
        <w:bottom w:val="none" w:sz="0" w:space="0" w:color="auto"/>
        <w:right w:val="none" w:sz="0" w:space="0" w:color="auto"/>
      </w:divBdr>
    </w:div>
    <w:div w:id="1267035917">
      <w:bodyDiv w:val="1"/>
      <w:marLeft w:val="0"/>
      <w:marRight w:val="0"/>
      <w:marTop w:val="0"/>
      <w:marBottom w:val="0"/>
      <w:divBdr>
        <w:top w:val="none" w:sz="0" w:space="0" w:color="auto"/>
        <w:left w:val="none" w:sz="0" w:space="0" w:color="auto"/>
        <w:bottom w:val="none" w:sz="0" w:space="0" w:color="auto"/>
        <w:right w:val="none" w:sz="0" w:space="0" w:color="auto"/>
      </w:divBdr>
    </w:div>
    <w:div w:id="1276135020">
      <w:bodyDiv w:val="1"/>
      <w:marLeft w:val="0"/>
      <w:marRight w:val="0"/>
      <w:marTop w:val="0"/>
      <w:marBottom w:val="0"/>
      <w:divBdr>
        <w:top w:val="none" w:sz="0" w:space="0" w:color="auto"/>
        <w:left w:val="none" w:sz="0" w:space="0" w:color="auto"/>
        <w:bottom w:val="none" w:sz="0" w:space="0" w:color="auto"/>
        <w:right w:val="none" w:sz="0" w:space="0" w:color="auto"/>
      </w:divBdr>
    </w:div>
    <w:div w:id="1351375119">
      <w:bodyDiv w:val="1"/>
      <w:marLeft w:val="0"/>
      <w:marRight w:val="0"/>
      <w:marTop w:val="0"/>
      <w:marBottom w:val="0"/>
      <w:divBdr>
        <w:top w:val="none" w:sz="0" w:space="0" w:color="auto"/>
        <w:left w:val="none" w:sz="0" w:space="0" w:color="auto"/>
        <w:bottom w:val="none" w:sz="0" w:space="0" w:color="auto"/>
        <w:right w:val="none" w:sz="0" w:space="0" w:color="auto"/>
      </w:divBdr>
      <w:divsChild>
        <w:div w:id="54356244">
          <w:marLeft w:val="0"/>
          <w:marRight w:val="0"/>
          <w:marTop w:val="0"/>
          <w:marBottom w:val="0"/>
          <w:divBdr>
            <w:top w:val="none" w:sz="0" w:space="0" w:color="auto"/>
            <w:left w:val="none" w:sz="0" w:space="0" w:color="auto"/>
            <w:bottom w:val="none" w:sz="0" w:space="0" w:color="auto"/>
            <w:right w:val="none" w:sz="0" w:space="0" w:color="auto"/>
          </w:divBdr>
        </w:div>
        <w:div w:id="198051502">
          <w:marLeft w:val="0"/>
          <w:marRight w:val="0"/>
          <w:marTop w:val="0"/>
          <w:marBottom w:val="0"/>
          <w:divBdr>
            <w:top w:val="none" w:sz="0" w:space="0" w:color="auto"/>
            <w:left w:val="none" w:sz="0" w:space="0" w:color="auto"/>
            <w:bottom w:val="none" w:sz="0" w:space="0" w:color="auto"/>
            <w:right w:val="none" w:sz="0" w:space="0" w:color="auto"/>
          </w:divBdr>
        </w:div>
        <w:div w:id="365298669">
          <w:marLeft w:val="0"/>
          <w:marRight w:val="0"/>
          <w:marTop w:val="0"/>
          <w:marBottom w:val="0"/>
          <w:divBdr>
            <w:top w:val="none" w:sz="0" w:space="0" w:color="auto"/>
            <w:left w:val="none" w:sz="0" w:space="0" w:color="auto"/>
            <w:bottom w:val="none" w:sz="0" w:space="0" w:color="auto"/>
            <w:right w:val="none" w:sz="0" w:space="0" w:color="auto"/>
          </w:divBdr>
        </w:div>
        <w:div w:id="466318041">
          <w:marLeft w:val="720"/>
          <w:marRight w:val="0"/>
          <w:marTop w:val="0"/>
          <w:marBottom w:val="0"/>
          <w:divBdr>
            <w:top w:val="none" w:sz="0" w:space="0" w:color="auto"/>
            <w:left w:val="none" w:sz="0" w:space="0" w:color="auto"/>
            <w:bottom w:val="none" w:sz="0" w:space="0" w:color="auto"/>
            <w:right w:val="none" w:sz="0" w:space="0" w:color="auto"/>
          </w:divBdr>
        </w:div>
        <w:div w:id="553782987">
          <w:marLeft w:val="0"/>
          <w:marRight w:val="0"/>
          <w:marTop w:val="0"/>
          <w:marBottom w:val="0"/>
          <w:divBdr>
            <w:top w:val="none" w:sz="0" w:space="0" w:color="auto"/>
            <w:left w:val="none" w:sz="0" w:space="0" w:color="auto"/>
            <w:bottom w:val="none" w:sz="0" w:space="0" w:color="auto"/>
            <w:right w:val="none" w:sz="0" w:space="0" w:color="auto"/>
          </w:divBdr>
        </w:div>
        <w:div w:id="567738455">
          <w:marLeft w:val="0"/>
          <w:marRight w:val="0"/>
          <w:marTop w:val="0"/>
          <w:marBottom w:val="0"/>
          <w:divBdr>
            <w:top w:val="none" w:sz="0" w:space="0" w:color="auto"/>
            <w:left w:val="none" w:sz="0" w:space="0" w:color="auto"/>
            <w:bottom w:val="none" w:sz="0" w:space="0" w:color="auto"/>
            <w:right w:val="none" w:sz="0" w:space="0" w:color="auto"/>
          </w:divBdr>
        </w:div>
        <w:div w:id="812261503">
          <w:marLeft w:val="0"/>
          <w:marRight w:val="0"/>
          <w:marTop w:val="0"/>
          <w:marBottom w:val="0"/>
          <w:divBdr>
            <w:top w:val="none" w:sz="0" w:space="0" w:color="auto"/>
            <w:left w:val="none" w:sz="0" w:space="0" w:color="auto"/>
            <w:bottom w:val="none" w:sz="0" w:space="0" w:color="auto"/>
            <w:right w:val="none" w:sz="0" w:space="0" w:color="auto"/>
          </w:divBdr>
        </w:div>
        <w:div w:id="879440206">
          <w:marLeft w:val="0"/>
          <w:marRight w:val="0"/>
          <w:marTop w:val="0"/>
          <w:marBottom w:val="0"/>
          <w:divBdr>
            <w:top w:val="none" w:sz="0" w:space="0" w:color="auto"/>
            <w:left w:val="none" w:sz="0" w:space="0" w:color="auto"/>
            <w:bottom w:val="none" w:sz="0" w:space="0" w:color="auto"/>
            <w:right w:val="none" w:sz="0" w:space="0" w:color="auto"/>
          </w:divBdr>
        </w:div>
        <w:div w:id="1087458862">
          <w:marLeft w:val="0"/>
          <w:marRight w:val="0"/>
          <w:marTop w:val="0"/>
          <w:marBottom w:val="0"/>
          <w:divBdr>
            <w:top w:val="none" w:sz="0" w:space="0" w:color="auto"/>
            <w:left w:val="none" w:sz="0" w:space="0" w:color="auto"/>
            <w:bottom w:val="none" w:sz="0" w:space="0" w:color="auto"/>
            <w:right w:val="none" w:sz="0" w:space="0" w:color="auto"/>
          </w:divBdr>
        </w:div>
        <w:div w:id="1105155462">
          <w:marLeft w:val="0"/>
          <w:marRight w:val="0"/>
          <w:marTop w:val="0"/>
          <w:marBottom w:val="0"/>
          <w:divBdr>
            <w:top w:val="none" w:sz="0" w:space="0" w:color="auto"/>
            <w:left w:val="none" w:sz="0" w:space="0" w:color="auto"/>
            <w:bottom w:val="none" w:sz="0" w:space="0" w:color="auto"/>
            <w:right w:val="none" w:sz="0" w:space="0" w:color="auto"/>
          </w:divBdr>
        </w:div>
        <w:div w:id="1228806959">
          <w:marLeft w:val="0"/>
          <w:marRight w:val="0"/>
          <w:marTop w:val="0"/>
          <w:marBottom w:val="0"/>
          <w:divBdr>
            <w:top w:val="none" w:sz="0" w:space="0" w:color="auto"/>
            <w:left w:val="none" w:sz="0" w:space="0" w:color="auto"/>
            <w:bottom w:val="none" w:sz="0" w:space="0" w:color="auto"/>
            <w:right w:val="none" w:sz="0" w:space="0" w:color="auto"/>
          </w:divBdr>
        </w:div>
        <w:div w:id="1268662988">
          <w:marLeft w:val="0"/>
          <w:marRight w:val="0"/>
          <w:marTop w:val="0"/>
          <w:marBottom w:val="0"/>
          <w:divBdr>
            <w:top w:val="none" w:sz="0" w:space="0" w:color="auto"/>
            <w:left w:val="none" w:sz="0" w:space="0" w:color="auto"/>
            <w:bottom w:val="none" w:sz="0" w:space="0" w:color="auto"/>
            <w:right w:val="none" w:sz="0" w:space="0" w:color="auto"/>
          </w:divBdr>
        </w:div>
        <w:div w:id="1469786055">
          <w:marLeft w:val="0"/>
          <w:marRight w:val="0"/>
          <w:marTop w:val="0"/>
          <w:marBottom w:val="0"/>
          <w:divBdr>
            <w:top w:val="none" w:sz="0" w:space="0" w:color="auto"/>
            <w:left w:val="none" w:sz="0" w:space="0" w:color="auto"/>
            <w:bottom w:val="none" w:sz="0" w:space="0" w:color="auto"/>
            <w:right w:val="none" w:sz="0" w:space="0" w:color="auto"/>
          </w:divBdr>
        </w:div>
        <w:div w:id="1481192027">
          <w:marLeft w:val="0"/>
          <w:marRight w:val="0"/>
          <w:marTop w:val="0"/>
          <w:marBottom w:val="0"/>
          <w:divBdr>
            <w:top w:val="none" w:sz="0" w:space="0" w:color="auto"/>
            <w:left w:val="none" w:sz="0" w:space="0" w:color="auto"/>
            <w:bottom w:val="none" w:sz="0" w:space="0" w:color="auto"/>
            <w:right w:val="none" w:sz="0" w:space="0" w:color="auto"/>
          </w:divBdr>
        </w:div>
        <w:div w:id="1498423831">
          <w:marLeft w:val="0"/>
          <w:marRight w:val="0"/>
          <w:marTop w:val="0"/>
          <w:marBottom w:val="0"/>
          <w:divBdr>
            <w:top w:val="none" w:sz="0" w:space="0" w:color="auto"/>
            <w:left w:val="none" w:sz="0" w:space="0" w:color="auto"/>
            <w:bottom w:val="none" w:sz="0" w:space="0" w:color="auto"/>
            <w:right w:val="none" w:sz="0" w:space="0" w:color="auto"/>
          </w:divBdr>
        </w:div>
        <w:div w:id="1640959533">
          <w:marLeft w:val="0"/>
          <w:marRight w:val="0"/>
          <w:marTop w:val="0"/>
          <w:marBottom w:val="0"/>
          <w:divBdr>
            <w:top w:val="none" w:sz="0" w:space="0" w:color="auto"/>
            <w:left w:val="none" w:sz="0" w:space="0" w:color="auto"/>
            <w:bottom w:val="none" w:sz="0" w:space="0" w:color="auto"/>
            <w:right w:val="none" w:sz="0" w:space="0" w:color="auto"/>
          </w:divBdr>
        </w:div>
        <w:div w:id="1842549746">
          <w:marLeft w:val="0"/>
          <w:marRight w:val="0"/>
          <w:marTop w:val="0"/>
          <w:marBottom w:val="0"/>
          <w:divBdr>
            <w:top w:val="none" w:sz="0" w:space="0" w:color="auto"/>
            <w:left w:val="none" w:sz="0" w:space="0" w:color="auto"/>
            <w:bottom w:val="none" w:sz="0" w:space="0" w:color="auto"/>
            <w:right w:val="none" w:sz="0" w:space="0" w:color="auto"/>
          </w:divBdr>
        </w:div>
        <w:div w:id="1850440144">
          <w:marLeft w:val="0"/>
          <w:marRight w:val="0"/>
          <w:marTop w:val="0"/>
          <w:marBottom w:val="0"/>
          <w:divBdr>
            <w:top w:val="none" w:sz="0" w:space="0" w:color="auto"/>
            <w:left w:val="none" w:sz="0" w:space="0" w:color="auto"/>
            <w:bottom w:val="none" w:sz="0" w:space="0" w:color="auto"/>
            <w:right w:val="none" w:sz="0" w:space="0" w:color="auto"/>
          </w:divBdr>
        </w:div>
        <w:div w:id="1905066009">
          <w:marLeft w:val="0"/>
          <w:marRight w:val="0"/>
          <w:marTop w:val="0"/>
          <w:marBottom w:val="0"/>
          <w:divBdr>
            <w:top w:val="none" w:sz="0" w:space="0" w:color="auto"/>
            <w:left w:val="none" w:sz="0" w:space="0" w:color="auto"/>
            <w:bottom w:val="none" w:sz="0" w:space="0" w:color="auto"/>
            <w:right w:val="none" w:sz="0" w:space="0" w:color="auto"/>
          </w:divBdr>
        </w:div>
        <w:div w:id="2119137318">
          <w:marLeft w:val="0"/>
          <w:marRight w:val="0"/>
          <w:marTop w:val="0"/>
          <w:marBottom w:val="0"/>
          <w:divBdr>
            <w:top w:val="none" w:sz="0" w:space="0" w:color="auto"/>
            <w:left w:val="none" w:sz="0" w:space="0" w:color="auto"/>
            <w:bottom w:val="none" w:sz="0" w:space="0" w:color="auto"/>
            <w:right w:val="none" w:sz="0" w:space="0" w:color="auto"/>
          </w:divBdr>
        </w:div>
      </w:divsChild>
    </w:div>
    <w:div w:id="1353411049">
      <w:bodyDiv w:val="1"/>
      <w:marLeft w:val="0"/>
      <w:marRight w:val="0"/>
      <w:marTop w:val="0"/>
      <w:marBottom w:val="0"/>
      <w:divBdr>
        <w:top w:val="none" w:sz="0" w:space="0" w:color="auto"/>
        <w:left w:val="none" w:sz="0" w:space="0" w:color="auto"/>
        <w:bottom w:val="none" w:sz="0" w:space="0" w:color="auto"/>
        <w:right w:val="none" w:sz="0" w:space="0" w:color="auto"/>
      </w:divBdr>
    </w:div>
    <w:div w:id="1386905289">
      <w:bodyDiv w:val="1"/>
      <w:marLeft w:val="0"/>
      <w:marRight w:val="0"/>
      <w:marTop w:val="0"/>
      <w:marBottom w:val="0"/>
      <w:divBdr>
        <w:top w:val="none" w:sz="0" w:space="0" w:color="auto"/>
        <w:left w:val="none" w:sz="0" w:space="0" w:color="auto"/>
        <w:bottom w:val="none" w:sz="0" w:space="0" w:color="auto"/>
        <w:right w:val="none" w:sz="0" w:space="0" w:color="auto"/>
      </w:divBdr>
    </w:div>
    <w:div w:id="1387144737">
      <w:bodyDiv w:val="1"/>
      <w:marLeft w:val="0"/>
      <w:marRight w:val="0"/>
      <w:marTop w:val="0"/>
      <w:marBottom w:val="0"/>
      <w:divBdr>
        <w:top w:val="none" w:sz="0" w:space="0" w:color="auto"/>
        <w:left w:val="none" w:sz="0" w:space="0" w:color="auto"/>
        <w:bottom w:val="none" w:sz="0" w:space="0" w:color="auto"/>
        <w:right w:val="none" w:sz="0" w:space="0" w:color="auto"/>
      </w:divBdr>
    </w:div>
    <w:div w:id="1402633600">
      <w:bodyDiv w:val="1"/>
      <w:marLeft w:val="0"/>
      <w:marRight w:val="0"/>
      <w:marTop w:val="0"/>
      <w:marBottom w:val="0"/>
      <w:divBdr>
        <w:top w:val="none" w:sz="0" w:space="0" w:color="auto"/>
        <w:left w:val="none" w:sz="0" w:space="0" w:color="auto"/>
        <w:bottom w:val="none" w:sz="0" w:space="0" w:color="auto"/>
        <w:right w:val="none" w:sz="0" w:space="0" w:color="auto"/>
      </w:divBdr>
    </w:div>
    <w:div w:id="1404984849">
      <w:bodyDiv w:val="1"/>
      <w:marLeft w:val="0"/>
      <w:marRight w:val="0"/>
      <w:marTop w:val="0"/>
      <w:marBottom w:val="0"/>
      <w:divBdr>
        <w:top w:val="none" w:sz="0" w:space="0" w:color="auto"/>
        <w:left w:val="none" w:sz="0" w:space="0" w:color="auto"/>
        <w:bottom w:val="none" w:sz="0" w:space="0" w:color="auto"/>
        <w:right w:val="none" w:sz="0" w:space="0" w:color="auto"/>
      </w:divBdr>
    </w:div>
    <w:div w:id="1440101843">
      <w:bodyDiv w:val="1"/>
      <w:marLeft w:val="0"/>
      <w:marRight w:val="0"/>
      <w:marTop w:val="0"/>
      <w:marBottom w:val="0"/>
      <w:divBdr>
        <w:top w:val="none" w:sz="0" w:space="0" w:color="auto"/>
        <w:left w:val="none" w:sz="0" w:space="0" w:color="auto"/>
        <w:bottom w:val="none" w:sz="0" w:space="0" w:color="auto"/>
        <w:right w:val="none" w:sz="0" w:space="0" w:color="auto"/>
      </w:divBdr>
    </w:div>
    <w:div w:id="1480072654">
      <w:bodyDiv w:val="1"/>
      <w:marLeft w:val="0"/>
      <w:marRight w:val="0"/>
      <w:marTop w:val="0"/>
      <w:marBottom w:val="0"/>
      <w:divBdr>
        <w:top w:val="none" w:sz="0" w:space="0" w:color="auto"/>
        <w:left w:val="none" w:sz="0" w:space="0" w:color="auto"/>
        <w:bottom w:val="none" w:sz="0" w:space="0" w:color="auto"/>
        <w:right w:val="none" w:sz="0" w:space="0" w:color="auto"/>
      </w:divBdr>
      <w:divsChild>
        <w:div w:id="40331007">
          <w:marLeft w:val="0"/>
          <w:marRight w:val="0"/>
          <w:marTop w:val="0"/>
          <w:marBottom w:val="0"/>
          <w:divBdr>
            <w:top w:val="none" w:sz="0" w:space="0" w:color="auto"/>
            <w:left w:val="none" w:sz="0" w:space="0" w:color="auto"/>
            <w:bottom w:val="none" w:sz="0" w:space="0" w:color="auto"/>
            <w:right w:val="none" w:sz="0" w:space="0" w:color="auto"/>
          </w:divBdr>
        </w:div>
        <w:div w:id="297299398">
          <w:marLeft w:val="0"/>
          <w:marRight w:val="0"/>
          <w:marTop w:val="0"/>
          <w:marBottom w:val="0"/>
          <w:divBdr>
            <w:top w:val="none" w:sz="0" w:space="0" w:color="auto"/>
            <w:left w:val="none" w:sz="0" w:space="0" w:color="auto"/>
            <w:bottom w:val="none" w:sz="0" w:space="0" w:color="auto"/>
            <w:right w:val="none" w:sz="0" w:space="0" w:color="auto"/>
          </w:divBdr>
        </w:div>
        <w:div w:id="773593236">
          <w:marLeft w:val="0"/>
          <w:marRight w:val="0"/>
          <w:marTop w:val="0"/>
          <w:marBottom w:val="0"/>
          <w:divBdr>
            <w:top w:val="none" w:sz="0" w:space="0" w:color="auto"/>
            <w:left w:val="none" w:sz="0" w:space="0" w:color="auto"/>
            <w:bottom w:val="none" w:sz="0" w:space="0" w:color="auto"/>
            <w:right w:val="none" w:sz="0" w:space="0" w:color="auto"/>
          </w:divBdr>
        </w:div>
        <w:div w:id="840924546">
          <w:marLeft w:val="0"/>
          <w:marRight w:val="0"/>
          <w:marTop w:val="0"/>
          <w:marBottom w:val="0"/>
          <w:divBdr>
            <w:top w:val="none" w:sz="0" w:space="0" w:color="auto"/>
            <w:left w:val="none" w:sz="0" w:space="0" w:color="auto"/>
            <w:bottom w:val="none" w:sz="0" w:space="0" w:color="auto"/>
            <w:right w:val="none" w:sz="0" w:space="0" w:color="auto"/>
          </w:divBdr>
        </w:div>
        <w:div w:id="1748307488">
          <w:marLeft w:val="0"/>
          <w:marRight w:val="0"/>
          <w:marTop w:val="0"/>
          <w:marBottom w:val="0"/>
          <w:divBdr>
            <w:top w:val="none" w:sz="0" w:space="0" w:color="auto"/>
            <w:left w:val="none" w:sz="0" w:space="0" w:color="auto"/>
            <w:bottom w:val="none" w:sz="0" w:space="0" w:color="auto"/>
            <w:right w:val="none" w:sz="0" w:space="0" w:color="auto"/>
          </w:divBdr>
        </w:div>
        <w:div w:id="1892767007">
          <w:marLeft w:val="0"/>
          <w:marRight w:val="0"/>
          <w:marTop w:val="0"/>
          <w:marBottom w:val="0"/>
          <w:divBdr>
            <w:top w:val="none" w:sz="0" w:space="0" w:color="auto"/>
            <w:left w:val="none" w:sz="0" w:space="0" w:color="auto"/>
            <w:bottom w:val="none" w:sz="0" w:space="0" w:color="auto"/>
            <w:right w:val="none" w:sz="0" w:space="0" w:color="auto"/>
          </w:divBdr>
        </w:div>
      </w:divsChild>
    </w:div>
    <w:div w:id="1576359617">
      <w:bodyDiv w:val="1"/>
      <w:marLeft w:val="0"/>
      <w:marRight w:val="0"/>
      <w:marTop w:val="0"/>
      <w:marBottom w:val="0"/>
      <w:divBdr>
        <w:top w:val="none" w:sz="0" w:space="0" w:color="auto"/>
        <w:left w:val="none" w:sz="0" w:space="0" w:color="auto"/>
        <w:bottom w:val="none" w:sz="0" w:space="0" w:color="auto"/>
        <w:right w:val="none" w:sz="0" w:space="0" w:color="auto"/>
      </w:divBdr>
    </w:div>
    <w:div w:id="1580867605">
      <w:bodyDiv w:val="1"/>
      <w:marLeft w:val="0"/>
      <w:marRight w:val="0"/>
      <w:marTop w:val="0"/>
      <w:marBottom w:val="0"/>
      <w:divBdr>
        <w:top w:val="none" w:sz="0" w:space="0" w:color="auto"/>
        <w:left w:val="none" w:sz="0" w:space="0" w:color="auto"/>
        <w:bottom w:val="none" w:sz="0" w:space="0" w:color="auto"/>
        <w:right w:val="none" w:sz="0" w:space="0" w:color="auto"/>
      </w:divBdr>
    </w:div>
    <w:div w:id="1603293709">
      <w:bodyDiv w:val="1"/>
      <w:marLeft w:val="0"/>
      <w:marRight w:val="0"/>
      <w:marTop w:val="0"/>
      <w:marBottom w:val="0"/>
      <w:divBdr>
        <w:top w:val="none" w:sz="0" w:space="0" w:color="auto"/>
        <w:left w:val="none" w:sz="0" w:space="0" w:color="auto"/>
        <w:bottom w:val="none" w:sz="0" w:space="0" w:color="auto"/>
        <w:right w:val="none" w:sz="0" w:space="0" w:color="auto"/>
      </w:divBdr>
    </w:div>
    <w:div w:id="1608929394">
      <w:bodyDiv w:val="1"/>
      <w:marLeft w:val="0"/>
      <w:marRight w:val="0"/>
      <w:marTop w:val="0"/>
      <w:marBottom w:val="0"/>
      <w:divBdr>
        <w:top w:val="none" w:sz="0" w:space="0" w:color="auto"/>
        <w:left w:val="none" w:sz="0" w:space="0" w:color="auto"/>
        <w:bottom w:val="none" w:sz="0" w:space="0" w:color="auto"/>
        <w:right w:val="none" w:sz="0" w:space="0" w:color="auto"/>
      </w:divBdr>
    </w:div>
    <w:div w:id="1670399566">
      <w:bodyDiv w:val="1"/>
      <w:marLeft w:val="0"/>
      <w:marRight w:val="0"/>
      <w:marTop w:val="0"/>
      <w:marBottom w:val="0"/>
      <w:divBdr>
        <w:top w:val="none" w:sz="0" w:space="0" w:color="auto"/>
        <w:left w:val="none" w:sz="0" w:space="0" w:color="auto"/>
        <w:bottom w:val="none" w:sz="0" w:space="0" w:color="auto"/>
        <w:right w:val="none" w:sz="0" w:space="0" w:color="auto"/>
      </w:divBdr>
      <w:divsChild>
        <w:div w:id="108476215">
          <w:marLeft w:val="0"/>
          <w:marRight w:val="0"/>
          <w:marTop w:val="0"/>
          <w:marBottom w:val="0"/>
          <w:divBdr>
            <w:top w:val="none" w:sz="0" w:space="0" w:color="auto"/>
            <w:left w:val="none" w:sz="0" w:space="0" w:color="auto"/>
            <w:bottom w:val="none" w:sz="0" w:space="0" w:color="auto"/>
            <w:right w:val="none" w:sz="0" w:space="0" w:color="auto"/>
          </w:divBdr>
        </w:div>
        <w:div w:id="290088938">
          <w:marLeft w:val="0"/>
          <w:marRight w:val="0"/>
          <w:marTop w:val="280"/>
          <w:marBottom w:val="280"/>
          <w:divBdr>
            <w:top w:val="none" w:sz="0" w:space="0" w:color="auto"/>
            <w:left w:val="none" w:sz="0" w:space="0" w:color="auto"/>
            <w:bottom w:val="none" w:sz="0" w:space="0" w:color="auto"/>
            <w:right w:val="none" w:sz="0" w:space="0" w:color="auto"/>
          </w:divBdr>
        </w:div>
        <w:div w:id="575945620">
          <w:marLeft w:val="0"/>
          <w:marRight w:val="0"/>
          <w:marTop w:val="0"/>
          <w:marBottom w:val="0"/>
          <w:divBdr>
            <w:top w:val="none" w:sz="0" w:space="0" w:color="auto"/>
            <w:left w:val="none" w:sz="0" w:space="0" w:color="auto"/>
            <w:bottom w:val="none" w:sz="0" w:space="0" w:color="auto"/>
            <w:right w:val="none" w:sz="0" w:space="0" w:color="auto"/>
          </w:divBdr>
        </w:div>
        <w:div w:id="892155147">
          <w:marLeft w:val="0"/>
          <w:marRight w:val="0"/>
          <w:marTop w:val="0"/>
          <w:marBottom w:val="0"/>
          <w:divBdr>
            <w:top w:val="none" w:sz="0" w:space="0" w:color="auto"/>
            <w:left w:val="none" w:sz="0" w:space="0" w:color="auto"/>
            <w:bottom w:val="none" w:sz="0" w:space="0" w:color="auto"/>
            <w:right w:val="none" w:sz="0" w:space="0" w:color="auto"/>
          </w:divBdr>
        </w:div>
        <w:div w:id="986057152">
          <w:marLeft w:val="0"/>
          <w:marRight w:val="0"/>
          <w:marTop w:val="0"/>
          <w:marBottom w:val="0"/>
          <w:divBdr>
            <w:top w:val="none" w:sz="0" w:space="0" w:color="auto"/>
            <w:left w:val="none" w:sz="0" w:space="0" w:color="auto"/>
            <w:bottom w:val="none" w:sz="0" w:space="0" w:color="auto"/>
            <w:right w:val="none" w:sz="0" w:space="0" w:color="auto"/>
          </w:divBdr>
        </w:div>
        <w:div w:id="1213661483">
          <w:marLeft w:val="0"/>
          <w:marRight w:val="0"/>
          <w:marTop w:val="0"/>
          <w:marBottom w:val="0"/>
          <w:divBdr>
            <w:top w:val="none" w:sz="0" w:space="0" w:color="auto"/>
            <w:left w:val="none" w:sz="0" w:space="0" w:color="auto"/>
            <w:bottom w:val="none" w:sz="0" w:space="0" w:color="auto"/>
            <w:right w:val="none" w:sz="0" w:space="0" w:color="auto"/>
          </w:divBdr>
        </w:div>
        <w:div w:id="1569613148">
          <w:marLeft w:val="0"/>
          <w:marRight w:val="0"/>
          <w:marTop w:val="0"/>
          <w:marBottom w:val="0"/>
          <w:divBdr>
            <w:top w:val="none" w:sz="0" w:space="0" w:color="auto"/>
            <w:left w:val="none" w:sz="0" w:space="0" w:color="auto"/>
            <w:bottom w:val="none" w:sz="0" w:space="0" w:color="auto"/>
            <w:right w:val="none" w:sz="0" w:space="0" w:color="auto"/>
          </w:divBdr>
        </w:div>
        <w:div w:id="1580555656">
          <w:marLeft w:val="0"/>
          <w:marRight w:val="0"/>
          <w:marTop w:val="0"/>
          <w:marBottom w:val="0"/>
          <w:divBdr>
            <w:top w:val="none" w:sz="0" w:space="0" w:color="auto"/>
            <w:left w:val="none" w:sz="0" w:space="0" w:color="auto"/>
            <w:bottom w:val="none" w:sz="0" w:space="0" w:color="auto"/>
            <w:right w:val="none" w:sz="0" w:space="0" w:color="auto"/>
          </w:divBdr>
        </w:div>
      </w:divsChild>
    </w:div>
    <w:div w:id="1696349549">
      <w:bodyDiv w:val="1"/>
      <w:marLeft w:val="0"/>
      <w:marRight w:val="0"/>
      <w:marTop w:val="0"/>
      <w:marBottom w:val="0"/>
      <w:divBdr>
        <w:top w:val="none" w:sz="0" w:space="0" w:color="auto"/>
        <w:left w:val="none" w:sz="0" w:space="0" w:color="auto"/>
        <w:bottom w:val="none" w:sz="0" w:space="0" w:color="auto"/>
        <w:right w:val="none" w:sz="0" w:space="0" w:color="auto"/>
      </w:divBdr>
      <w:divsChild>
        <w:div w:id="19549011">
          <w:marLeft w:val="0"/>
          <w:marRight w:val="0"/>
          <w:marTop w:val="0"/>
          <w:marBottom w:val="0"/>
          <w:divBdr>
            <w:top w:val="none" w:sz="0" w:space="0" w:color="auto"/>
            <w:left w:val="none" w:sz="0" w:space="0" w:color="auto"/>
            <w:bottom w:val="none" w:sz="0" w:space="0" w:color="auto"/>
            <w:right w:val="none" w:sz="0" w:space="0" w:color="auto"/>
          </w:divBdr>
        </w:div>
        <w:div w:id="216203683">
          <w:marLeft w:val="0"/>
          <w:marRight w:val="0"/>
          <w:marTop w:val="0"/>
          <w:marBottom w:val="0"/>
          <w:divBdr>
            <w:top w:val="none" w:sz="0" w:space="0" w:color="auto"/>
            <w:left w:val="none" w:sz="0" w:space="0" w:color="auto"/>
            <w:bottom w:val="none" w:sz="0" w:space="0" w:color="auto"/>
            <w:right w:val="none" w:sz="0" w:space="0" w:color="auto"/>
          </w:divBdr>
        </w:div>
        <w:div w:id="479274827">
          <w:marLeft w:val="0"/>
          <w:marRight w:val="0"/>
          <w:marTop w:val="0"/>
          <w:marBottom w:val="0"/>
          <w:divBdr>
            <w:top w:val="none" w:sz="0" w:space="0" w:color="auto"/>
            <w:left w:val="none" w:sz="0" w:space="0" w:color="auto"/>
            <w:bottom w:val="none" w:sz="0" w:space="0" w:color="auto"/>
            <w:right w:val="none" w:sz="0" w:space="0" w:color="auto"/>
          </w:divBdr>
        </w:div>
        <w:div w:id="553659748">
          <w:marLeft w:val="0"/>
          <w:marRight w:val="0"/>
          <w:marTop w:val="0"/>
          <w:marBottom w:val="0"/>
          <w:divBdr>
            <w:top w:val="none" w:sz="0" w:space="0" w:color="auto"/>
            <w:left w:val="none" w:sz="0" w:space="0" w:color="auto"/>
            <w:bottom w:val="none" w:sz="0" w:space="0" w:color="auto"/>
            <w:right w:val="none" w:sz="0" w:space="0" w:color="auto"/>
          </w:divBdr>
        </w:div>
        <w:div w:id="735468993">
          <w:marLeft w:val="0"/>
          <w:marRight w:val="0"/>
          <w:marTop w:val="0"/>
          <w:marBottom w:val="0"/>
          <w:divBdr>
            <w:top w:val="none" w:sz="0" w:space="0" w:color="auto"/>
            <w:left w:val="none" w:sz="0" w:space="0" w:color="auto"/>
            <w:bottom w:val="none" w:sz="0" w:space="0" w:color="auto"/>
            <w:right w:val="none" w:sz="0" w:space="0" w:color="auto"/>
          </w:divBdr>
        </w:div>
        <w:div w:id="1067611808">
          <w:marLeft w:val="0"/>
          <w:marRight w:val="0"/>
          <w:marTop w:val="0"/>
          <w:marBottom w:val="0"/>
          <w:divBdr>
            <w:top w:val="none" w:sz="0" w:space="0" w:color="auto"/>
            <w:left w:val="none" w:sz="0" w:space="0" w:color="auto"/>
            <w:bottom w:val="none" w:sz="0" w:space="0" w:color="auto"/>
            <w:right w:val="none" w:sz="0" w:space="0" w:color="auto"/>
          </w:divBdr>
        </w:div>
        <w:div w:id="1140684005">
          <w:marLeft w:val="0"/>
          <w:marRight w:val="0"/>
          <w:marTop w:val="0"/>
          <w:marBottom w:val="0"/>
          <w:divBdr>
            <w:top w:val="none" w:sz="0" w:space="0" w:color="auto"/>
            <w:left w:val="none" w:sz="0" w:space="0" w:color="auto"/>
            <w:bottom w:val="none" w:sz="0" w:space="0" w:color="auto"/>
            <w:right w:val="none" w:sz="0" w:space="0" w:color="auto"/>
          </w:divBdr>
        </w:div>
        <w:div w:id="1423604575">
          <w:marLeft w:val="0"/>
          <w:marRight w:val="0"/>
          <w:marTop w:val="0"/>
          <w:marBottom w:val="0"/>
          <w:divBdr>
            <w:top w:val="none" w:sz="0" w:space="0" w:color="auto"/>
            <w:left w:val="none" w:sz="0" w:space="0" w:color="auto"/>
            <w:bottom w:val="none" w:sz="0" w:space="0" w:color="auto"/>
            <w:right w:val="none" w:sz="0" w:space="0" w:color="auto"/>
          </w:divBdr>
        </w:div>
        <w:div w:id="1746564344">
          <w:marLeft w:val="0"/>
          <w:marRight w:val="0"/>
          <w:marTop w:val="0"/>
          <w:marBottom w:val="0"/>
          <w:divBdr>
            <w:top w:val="none" w:sz="0" w:space="0" w:color="auto"/>
            <w:left w:val="none" w:sz="0" w:space="0" w:color="auto"/>
            <w:bottom w:val="none" w:sz="0" w:space="0" w:color="auto"/>
            <w:right w:val="none" w:sz="0" w:space="0" w:color="auto"/>
          </w:divBdr>
        </w:div>
        <w:div w:id="1820419492">
          <w:marLeft w:val="0"/>
          <w:marRight w:val="0"/>
          <w:marTop w:val="0"/>
          <w:marBottom w:val="0"/>
          <w:divBdr>
            <w:top w:val="none" w:sz="0" w:space="0" w:color="auto"/>
            <w:left w:val="none" w:sz="0" w:space="0" w:color="auto"/>
            <w:bottom w:val="none" w:sz="0" w:space="0" w:color="auto"/>
            <w:right w:val="none" w:sz="0" w:space="0" w:color="auto"/>
          </w:divBdr>
        </w:div>
        <w:div w:id="1879855497">
          <w:marLeft w:val="0"/>
          <w:marRight w:val="0"/>
          <w:marTop w:val="0"/>
          <w:marBottom w:val="0"/>
          <w:divBdr>
            <w:top w:val="none" w:sz="0" w:space="0" w:color="auto"/>
            <w:left w:val="none" w:sz="0" w:space="0" w:color="auto"/>
            <w:bottom w:val="none" w:sz="0" w:space="0" w:color="auto"/>
            <w:right w:val="none" w:sz="0" w:space="0" w:color="auto"/>
          </w:divBdr>
        </w:div>
        <w:div w:id="1966546065">
          <w:marLeft w:val="0"/>
          <w:marRight w:val="0"/>
          <w:marTop w:val="0"/>
          <w:marBottom w:val="0"/>
          <w:divBdr>
            <w:top w:val="none" w:sz="0" w:space="0" w:color="auto"/>
            <w:left w:val="none" w:sz="0" w:space="0" w:color="auto"/>
            <w:bottom w:val="none" w:sz="0" w:space="0" w:color="auto"/>
            <w:right w:val="none" w:sz="0" w:space="0" w:color="auto"/>
          </w:divBdr>
        </w:div>
        <w:div w:id="2109693171">
          <w:marLeft w:val="0"/>
          <w:marRight w:val="0"/>
          <w:marTop w:val="0"/>
          <w:marBottom w:val="0"/>
          <w:divBdr>
            <w:top w:val="none" w:sz="0" w:space="0" w:color="auto"/>
            <w:left w:val="none" w:sz="0" w:space="0" w:color="auto"/>
            <w:bottom w:val="none" w:sz="0" w:space="0" w:color="auto"/>
            <w:right w:val="none" w:sz="0" w:space="0" w:color="auto"/>
          </w:divBdr>
        </w:div>
      </w:divsChild>
    </w:div>
    <w:div w:id="1716469917">
      <w:bodyDiv w:val="1"/>
      <w:marLeft w:val="0"/>
      <w:marRight w:val="0"/>
      <w:marTop w:val="0"/>
      <w:marBottom w:val="0"/>
      <w:divBdr>
        <w:top w:val="none" w:sz="0" w:space="0" w:color="auto"/>
        <w:left w:val="none" w:sz="0" w:space="0" w:color="auto"/>
        <w:bottom w:val="none" w:sz="0" w:space="0" w:color="auto"/>
        <w:right w:val="none" w:sz="0" w:space="0" w:color="auto"/>
      </w:divBdr>
    </w:div>
    <w:div w:id="1719428607">
      <w:bodyDiv w:val="1"/>
      <w:marLeft w:val="0"/>
      <w:marRight w:val="0"/>
      <w:marTop w:val="0"/>
      <w:marBottom w:val="0"/>
      <w:divBdr>
        <w:top w:val="none" w:sz="0" w:space="0" w:color="auto"/>
        <w:left w:val="none" w:sz="0" w:space="0" w:color="auto"/>
        <w:bottom w:val="none" w:sz="0" w:space="0" w:color="auto"/>
        <w:right w:val="none" w:sz="0" w:space="0" w:color="auto"/>
      </w:divBdr>
    </w:div>
    <w:div w:id="1739935708">
      <w:bodyDiv w:val="1"/>
      <w:marLeft w:val="0"/>
      <w:marRight w:val="0"/>
      <w:marTop w:val="0"/>
      <w:marBottom w:val="0"/>
      <w:divBdr>
        <w:top w:val="none" w:sz="0" w:space="0" w:color="auto"/>
        <w:left w:val="none" w:sz="0" w:space="0" w:color="auto"/>
        <w:bottom w:val="none" w:sz="0" w:space="0" w:color="auto"/>
        <w:right w:val="none" w:sz="0" w:space="0" w:color="auto"/>
      </w:divBdr>
    </w:div>
    <w:div w:id="1741899578">
      <w:bodyDiv w:val="1"/>
      <w:marLeft w:val="0"/>
      <w:marRight w:val="0"/>
      <w:marTop w:val="0"/>
      <w:marBottom w:val="0"/>
      <w:divBdr>
        <w:top w:val="none" w:sz="0" w:space="0" w:color="auto"/>
        <w:left w:val="none" w:sz="0" w:space="0" w:color="auto"/>
        <w:bottom w:val="none" w:sz="0" w:space="0" w:color="auto"/>
        <w:right w:val="none" w:sz="0" w:space="0" w:color="auto"/>
      </w:divBdr>
    </w:div>
    <w:div w:id="1753308560">
      <w:bodyDiv w:val="1"/>
      <w:marLeft w:val="0"/>
      <w:marRight w:val="0"/>
      <w:marTop w:val="0"/>
      <w:marBottom w:val="0"/>
      <w:divBdr>
        <w:top w:val="none" w:sz="0" w:space="0" w:color="auto"/>
        <w:left w:val="none" w:sz="0" w:space="0" w:color="auto"/>
        <w:bottom w:val="none" w:sz="0" w:space="0" w:color="auto"/>
        <w:right w:val="none" w:sz="0" w:space="0" w:color="auto"/>
      </w:divBdr>
      <w:divsChild>
        <w:div w:id="592666557">
          <w:marLeft w:val="0"/>
          <w:marRight w:val="0"/>
          <w:marTop w:val="0"/>
          <w:marBottom w:val="0"/>
          <w:divBdr>
            <w:top w:val="none" w:sz="0" w:space="0" w:color="auto"/>
            <w:left w:val="none" w:sz="0" w:space="0" w:color="auto"/>
            <w:bottom w:val="none" w:sz="0" w:space="0" w:color="auto"/>
            <w:right w:val="none" w:sz="0" w:space="0" w:color="auto"/>
          </w:divBdr>
        </w:div>
        <w:div w:id="1281300349">
          <w:marLeft w:val="0"/>
          <w:marRight w:val="0"/>
          <w:marTop w:val="0"/>
          <w:marBottom w:val="0"/>
          <w:divBdr>
            <w:top w:val="none" w:sz="0" w:space="0" w:color="auto"/>
            <w:left w:val="none" w:sz="0" w:space="0" w:color="auto"/>
            <w:bottom w:val="none" w:sz="0" w:space="0" w:color="auto"/>
            <w:right w:val="none" w:sz="0" w:space="0" w:color="auto"/>
          </w:divBdr>
        </w:div>
        <w:div w:id="1303274415">
          <w:marLeft w:val="0"/>
          <w:marRight w:val="0"/>
          <w:marTop w:val="0"/>
          <w:marBottom w:val="0"/>
          <w:divBdr>
            <w:top w:val="none" w:sz="0" w:space="0" w:color="auto"/>
            <w:left w:val="none" w:sz="0" w:space="0" w:color="auto"/>
            <w:bottom w:val="none" w:sz="0" w:space="0" w:color="auto"/>
            <w:right w:val="none" w:sz="0" w:space="0" w:color="auto"/>
          </w:divBdr>
        </w:div>
        <w:div w:id="1507671887">
          <w:marLeft w:val="0"/>
          <w:marRight w:val="0"/>
          <w:marTop w:val="0"/>
          <w:marBottom w:val="0"/>
          <w:divBdr>
            <w:top w:val="none" w:sz="0" w:space="0" w:color="auto"/>
            <w:left w:val="none" w:sz="0" w:space="0" w:color="auto"/>
            <w:bottom w:val="none" w:sz="0" w:space="0" w:color="auto"/>
            <w:right w:val="none" w:sz="0" w:space="0" w:color="auto"/>
          </w:divBdr>
        </w:div>
      </w:divsChild>
    </w:div>
    <w:div w:id="1755545525">
      <w:bodyDiv w:val="1"/>
      <w:marLeft w:val="0"/>
      <w:marRight w:val="0"/>
      <w:marTop w:val="0"/>
      <w:marBottom w:val="0"/>
      <w:divBdr>
        <w:top w:val="none" w:sz="0" w:space="0" w:color="auto"/>
        <w:left w:val="none" w:sz="0" w:space="0" w:color="auto"/>
        <w:bottom w:val="none" w:sz="0" w:space="0" w:color="auto"/>
        <w:right w:val="none" w:sz="0" w:space="0" w:color="auto"/>
      </w:divBdr>
    </w:div>
    <w:div w:id="1762410761">
      <w:bodyDiv w:val="1"/>
      <w:marLeft w:val="0"/>
      <w:marRight w:val="0"/>
      <w:marTop w:val="0"/>
      <w:marBottom w:val="0"/>
      <w:divBdr>
        <w:top w:val="none" w:sz="0" w:space="0" w:color="auto"/>
        <w:left w:val="none" w:sz="0" w:space="0" w:color="auto"/>
        <w:bottom w:val="none" w:sz="0" w:space="0" w:color="auto"/>
        <w:right w:val="none" w:sz="0" w:space="0" w:color="auto"/>
      </w:divBdr>
    </w:div>
    <w:div w:id="1773471364">
      <w:bodyDiv w:val="1"/>
      <w:marLeft w:val="0"/>
      <w:marRight w:val="0"/>
      <w:marTop w:val="0"/>
      <w:marBottom w:val="0"/>
      <w:divBdr>
        <w:top w:val="none" w:sz="0" w:space="0" w:color="auto"/>
        <w:left w:val="none" w:sz="0" w:space="0" w:color="auto"/>
        <w:bottom w:val="none" w:sz="0" w:space="0" w:color="auto"/>
        <w:right w:val="none" w:sz="0" w:space="0" w:color="auto"/>
      </w:divBdr>
    </w:div>
    <w:div w:id="1784690095">
      <w:bodyDiv w:val="1"/>
      <w:marLeft w:val="0"/>
      <w:marRight w:val="0"/>
      <w:marTop w:val="0"/>
      <w:marBottom w:val="0"/>
      <w:divBdr>
        <w:top w:val="none" w:sz="0" w:space="0" w:color="auto"/>
        <w:left w:val="none" w:sz="0" w:space="0" w:color="auto"/>
        <w:bottom w:val="none" w:sz="0" w:space="0" w:color="auto"/>
        <w:right w:val="none" w:sz="0" w:space="0" w:color="auto"/>
      </w:divBdr>
    </w:div>
    <w:div w:id="1810441187">
      <w:bodyDiv w:val="1"/>
      <w:marLeft w:val="0"/>
      <w:marRight w:val="0"/>
      <w:marTop w:val="0"/>
      <w:marBottom w:val="0"/>
      <w:divBdr>
        <w:top w:val="none" w:sz="0" w:space="0" w:color="auto"/>
        <w:left w:val="none" w:sz="0" w:space="0" w:color="auto"/>
        <w:bottom w:val="none" w:sz="0" w:space="0" w:color="auto"/>
        <w:right w:val="none" w:sz="0" w:space="0" w:color="auto"/>
      </w:divBdr>
    </w:div>
    <w:div w:id="1868979536">
      <w:bodyDiv w:val="1"/>
      <w:marLeft w:val="0"/>
      <w:marRight w:val="0"/>
      <w:marTop w:val="0"/>
      <w:marBottom w:val="0"/>
      <w:divBdr>
        <w:top w:val="none" w:sz="0" w:space="0" w:color="auto"/>
        <w:left w:val="none" w:sz="0" w:space="0" w:color="auto"/>
        <w:bottom w:val="none" w:sz="0" w:space="0" w:color="auto"/>
        <w:right w:val="none" w:sz="0" w:space="0" w:color="auto"/>
      </w:divBdr>
    </w:div>
    <w:div w:id="1886604001">
      <w:bodyDiv w:val="1"/>
      <w:marLeft w:val="0"/>
      <w:marRight w:val="0"/>
      <w:marTop w:val="0"/>
      <w:marBottom w:val="0"/>
      <w:divBdr>
        <w:top w:val="none" w:sz="0" w:space="0" w:color="auto"/>
        <w:left w:val="none" w:sz="0" w:space="0" w:color="auto"/>
        <w:bottom w:val="none" w:sz="0" w:space="0" w:color="auto"/>
        <w:right w:val="none" w:sz="0" w:space="0" w:color="auto"/>
      </w:divBdr>
    </w:div>
    <w:div w:id="1892496907">
      <w:bodyDiv w:val="1"/>
      <w:marLeft w:val="0"/>
      <w:marRight w:val="0"/>
      <w:marTop w:val="0"/>
      <w:marBottom w:val="0"/>
      <w:divBdr>
        <w:top w:val="none" w:sz="0" w:space="0" w:color="auto"/>
        <w:left w:val="none" w:sz="0" w:space="0" w:color="auto"/>
        <w:bottom w:val="none" w:sz="0" w:space="0" w:color="auto"/>
        <w:right w:val="none" w:sz="0" w:space="0" w:color="auto"/>
      </w:divBdr>
    </w:div>
    <w:div w:id="1957980896">
      <w:bodyDiv w:val="1"/>
      <w:marLeft w:val="0"/>
      <w:marRight w:val="0"/>
      <w:marTop w:val="0"/>
      <w:marBottom w:val="0"/>
      <w:divBdr>
        <w:top w:val="none" w:sz="0" w:space="0" w:color="auto"/>
        <w:left w:val="none" w:sz="0" w:space="0" w:color="auto"/>
        <w:bottom w:val="none" w:sz="0" w:space="0" w:color="auto"/>
        <w:right w:val="none" w:sz="0" w:space="0" w:color="auto"/>
      </w:divBdr>
    </w:div>
    <w:div w:id="1979334633">
      <w:bodyDiv w:val="1"/>
      <w:marLeft w:val="0"/>
      <w:marRight w:val="0"/>
      <w:marTop w:val="0"/>
      <w:marBottom w:val="0"/>
      <w:divBdr>
        <w:top w:val="none" w:sz="0" w:space="0" w:color="auto"/>
        <w:left w:val="none" w:sz="0" w:space="0" w:color="auto"/>
        <w:bottom w:val="none" w:sz="0" w:space="0" w:color="auto"/>
        <w:right w:val="none" w:sz="0" w:space="0" w:color="auto"/>
      </w:divBdr>
    </w:div>
    <w:div w:id="1987397611">
      <w:bodyDiv w:val="1"/>
      <w:marLeft w:val="0"/>
      <w:marRight w:val="0"/>
      <w:marTop w:val="0"/>
      <w:marBottom w:val="0"/>
      <w:divBdr>
        <w:top w:val="none" w:sz="0" w:space="0" w:color="auto"/>
        <w:left w:val="none" w:sz="0" w:space="0" w:color="auto"/>
        <w:bottom w:val="none" w:sz="0" w:space="0" w:color="auto"/>
        <w:right w:val="none" w:sz="0" w:space="0" w:color="auto"/>
      </w:divBdr>
    </w:div>
    <w:div w:id="2000620381">
      <w:bodyDiv w:val="1"/>
      <w:marLeft w:val="0"/>
      <w:marRight w:val="0"/>
      <w:marTop w:val="0"/>
      <w:marBottom w:val="0"/>
      <w:divBdr>
        <w:top w:val="none" w:sz="0" w:space="0" w:color="auto"/>
        <w:left w:val="none" w:sz="0" w:space="0" w:color="auto"/>
        <w:bottom w:val="none" w:sz="0" w:space="0" w:color="auto"/>
        <w:right w:val="none" w:sz="0" w:space="0" w:color="auto"/>
      </w:divBdr>
      <w:divsChild>
        <w:div w:id="104231040">
          <w:marLeft w:val="0"/>
          <w:marRight w:val="0"/>
          <w:marTop w:val="0"/>
          <w:marBottom w:val="0"/>
          <w:divBdr>
            <w:top w:val="none" w:sz="0" w:space="0" w:color="auto"/>
            <w:left w:val="none" w:sz="0" w:space="0" w:color="auto"/>
            <w:bottom w:val="none" w:sz="0" w:space="0" w:color="auto"/>
            <w:right w:val="none" w:sz="0" w:space="0" w:color="auto"/>
          </w:divBdr>
        </w:div>
        <w:div w:id="118767799">
          <w:marLeft w:val="0"/>
          <w:marRight w:val="0"/>
          <w:marTop w:val="0"/>
          <w:marBottom w:val="0"/>
          <w:divBdr>
            <w:top w:val="none" w:sz="0" w:space="0" w:color="auto"/>
            <w:left w:val="none" w:sz="0" w:space="0" w:color="auto"/>
            <w:bottom w:val="none" w:sz="0" w:space="0" w:color="auto"/>
            <w:right w:val="none" w:sz="0" w:space="0" w:color="auto"/>
          </w:divBdr>
        </w:div>
        <w:div w:id="250357567">
          <w:marLeft w:val="0"/>
          <w:marRight w:val="0"/>
          <w:marTop w:val="0"/>
          <w:marBottom w:val="0"/>
          <w:divBdr>
            <w:top w:val="none" w:sz="0" w:space="0" w:color="auto"/>
            <w:left w:val="none" w:sz="0" w:space="0" w:color="auto"/>
            <w:bottom w:val="none" w:sz="0" w:space="0" w:color="auto"/>
            <w:right w:val="none" w:sz="0" w:space="0" w:color="auto"/>
          </w:divBdr>
        </w:div>
        <w:div w:id="281376884">
          <w:marLeft w:val="0"/>
          <w:marRight w:val="0"/>
          <w:marTop w:val="0"/>
          <w:marBottom w:val="0"/>
          <w:divBdr>
            <w:top w:val="none" w:sz="0" w:space="0" w:color="auto"/>
            <w:left w:val="none" w:sz="0" w:space="0" w:color="auto"/>
            <w:bottom w:val="none" w:sz="0" w:space="0" w:color="auto"/>
            <w:right w:val="none" w:sz="0" w:space="0" w:color="auto"/>
          </w:divBdr>
        </w:div>
        <w:div w:id="452098133">
          <w:marLeft w:val="0"/>
          <w:marRight w:val="0"/>
          <w:marTop w:val="0"/>
          <w:marBottom w:val="0"/>
          <w:divBdr>
            <w:top w:val="none" w:sz="0" w:space="0" w:color="auto"/>
            <w:left w:val="none" w:sz="0" w:space="0" w:color="auto"/>
            <w:bottom w:val="none" w:sz="0" w:space="0" w:color="auto"/>
            <w:right w:val="none" w:sz="0" w:space="0" w:color="auto"/>
          </w:divBdr>
        </w:div>
        <w:div w:id="630980854">
          <w:marLeft w:val="0"/>
          <w:marRight w:val="0"/>
          <w:marTop w:val="0"/>
          <w:marBottom w:val="0"/>
          <w:divBdr>
            <w:top w:val="none" w:sz="0" w:space="0" w:color="auto"/>
            <w:left w:val="none" w:sz="0" w:space="0" w:color="auto"/>
            <w:bottom w:val="none" w:sz="0" w:space="0" w:color="auto"/>
            <w:right w:val="none" w:sz="0" w:space="0" w:color="auto"/>
          </w:divBdr>
        </w:div>
        <w:div w:id="917250234">
          <w:marLeft w:val="0"/>
          <w:marRight w:val="0"/>
          <w:marTop w:val="0"/>
          <w:marBottom w:val="0"/>
          <w:divBdr>
            <w:top w:val="none" w:sz="0" w:space="0" w:color="auto"/>
            <w:left w:val="none" w:sz="0" w:space="0" w:color="auto"/>
            <w:bottom w:val="none" w:sz="0" w:space="0" w:color="auto"/>
            <w:right w:val="none" w:sz="0" w:space="0" w:color="auto"/>
          </w:divBdr>
        </w:div>
        <w:div w:id="980305578">
          <w:marLeft w:val="0"/>
          <w:marRight w:val="0"/>
          <w:marTop w:val="0"/>
          <w:marBottom w:val="0"/>
          <w:divBdr>
            <w:top w:val="none" w:sz="0" w:space="0" w:color="auto"/>
            <w:left w:val="none" w:sz="0" w:space="0" w:color="auto"/>
            <w:bottom w:val="none" w:sz="0" w:space="0" w:color="auto"/>
            <w:right w:val="none" w:sz="0" w:space="0" w:color="auto"/>
          </w:divBdr>
        </w:div>
        <w:div w:id="1466317024">
          <w:marLeft w:val="0"/>
          <w:marRight w:val="0"/>
          <w:marTop w:val="0"/>
          <w:marBottom w:val="0"/>
          <w:divBdr>
            <w:top w:val="none" w:sz="0" w:space="0" w:color="auto"/>
            <w:left w:val="none" w:sz="0" w:space="0" w:color="auto"/>
            <w:bottom w:val="none" w:sz="0" w:space="0" w:color="auto"/>
            <w:right w:val="none" w:sz="0" w:space="0" w:color="auto"/>
          </w:divBdr>
        </w:div>
        <w:div w:id="2110344551">
          <w:marLeft w:val="0"/>
          <w:marRight w:val="0"/>
          <w:marTop w:val="0"/>
          <w:marBottom w:val="0"/>
          <w:divBdr>
            <w:top w:val="none" w:sz="0" w:space="0" w:color="auto"/>
            <w:left w:val="none" w:sz="0" w:space="0" w:color="auto"/>
            <w:bottom w:val="none" w:sz="0" w:space="0" w:color="auto"/>
            <w:right w:val="none" w:sz="0" w:space="0" w:color="auto"/>
          </w:divBdr>
        </w:div>
        <w:div w:id="2121294403">
          <w:marLeft w:val="0"/>
          <w:marRight w:val="0"/>
          <w:marTop w:val="0"/>
          <w:marBottom w:val="0"/>
          <w:divBdr>
            <w:top w:val="none" w:sz="0" w:space="0" w:color="auto"/>
            <w:left w:val="none" w:sz="0" w:space="0" w:color="auto"/>
            <w:bottom w:val="none" w:sz="0" w:space="0" w:color="auto"/>
            <w:right w:val="none" w:sz="0" w:space="0" w:color="auto"/>
          </w:divBdr>
        </w:div>
      </w:divsChild>
    </w:div>
    <w:div w:id="2039818350">
      <w:bodyDiv w:val="1"/>
      <w:marLeft w:val="0"/>
      <w:marRight w:val="0"/>
      <w:marTop w:val="0"/>
      <w:marBottom w:val="0"/>
      <w:divBdr>
        <w:top w:val="none" w:sz="0" w:space="0" w:color="auto"/>
        <w:left w:val="none" w:sz="0" w:space="0" w:color="auto"/>
        <w:bottom w:val="none" w:sz="0" w:space="0" w:color="auto"/>
        <w:right w:val="none" w:sz="0" w:space="0" w:color="auto"/>
      </w:divBdr>
    </w:div>
    <w:div w:id="2047178305">
      <w:bodyDiv w:val="1"/>
      <w:marLeft w:val="0"/>
      <w:marRight w:val="0"/>
      <w:marTop w:val="0"/>
      <w:marBottom w:val="0"/>
      <w:divBdr>
        <w:top w:val="none" w:sz="0" w:space="0" w:color="auto"/>
        <w:left w:val="none" w:sz="0" w:space="0" w:color="auto"/>
        <w:bottom w:val="none" w:sz="0" w:space="0" w:color="auto"/>
        <w:right w:val="none" w:sz="0" w:space="0" w:color="auto"/>
      </w:divBdr>
    </w:div>
    <w:div w:id="2056923919">
      <w:bodyDiv w:val="1"/>
      <w:marLeft w:val="0"/>
      <w:marRight w:val="0"/>
      <w:marTop w:val="0"/>
      <w:marBottom w:val="0"/>
      <w:divBdr>
        <w:top w:val="none" w:sz="0" w:space="0" w:color="auto"/>
        <w:left w:val="none" w:sz="0" w:space="0" w:color="auto"/>
        <w:bottom w:val="none" w:sz="0" w:space="0" w:color="auto"/>
        <w:right w:val="none" w:sz="0" w:space="0" w:color="auto"/>
      </w:divBdr>
    </w:div>
    <w:div w:id="2074960032">
      <w:bodyDiv w:val="1"/>
      <w:marLeft w:val="0"/>
      <w:marRight w:val="0"/>
      <w:marTop w:val="0"/>
      <w:marBottom w:val="0"/>
      <w:divBdr>
        <w:top w:val="none" w:sz="0" w:space="0" w:color="auto"/>
        <w:left w:val="none" w:sz="0" w:space="0" w:color="auto"/>
        <w:bottom w:val="none" w:sz="0" w:space="0" w:color="auto"/>
        <w:right w:val="none" w:sz="0" w:space="0" w:color="auto"/>
      </w:divBdr>
    </w:div>
    <w:div w:id="20865608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ao.gov/assets/gao-24-105614.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ao.gov/assets/gao-24-107296.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blog.ed.gov/2024/05/secretary-cardona-outlines-steps-modernized-fsa/?source=email" TargetMode="External"/><Relationship Id="rId4" Type="http://schemas.openxmlformats.org/officeDocument/2006/relationships/settings" Target="settings.xml"/><Relationship Id="rId9" Type="http://schemas.openxmlformats.org/officeDocument/2006/relationships/hyperlink" Target="https://www.whitehouse.gov/wp-content/uploads/2024/05/Part-4-Department-of-Education-ED.pdf"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bru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43DBB-4A5D-45A0-88E4-E69715614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1228</Words>
  <Characters>7000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8212</CharactersWithSpaces>
  <SharedDoc>false</SharedDoc>
  <HLinks>
    <vt:vector size="66" baseType="variant">
      <vt:variant>
        <vt:i4>5636184</vt:i4>
      </vt:variant>
      <vt:variant>
        <vt:i4>51</vt:i4>
      </vt:variant>
      <vt:variant>
        <vt:i4>0</vt:i4>
      </vt:variant>
      <vt:variant>
        <vt:i4>5</vt:i4>
      </vt:variant>
      <vt:variant>
        <vt:lpwstr>https://www.gao.gov/assets/d24106173.pdf</vt:lpwstr>
      </vt:variant>
      <vt:variant>
        <vt:lpwstr/>
      </vt:variant>
      <vt:variant>
        <vt:i4>6226021</vt:i4>
      </vt:variant>
      <vt:variant>
        <vt:i4>48</vt:i4>
      </vt:variant>
      <vt:variant>
        <vt:i4>0</vt:i4>
      </vt:variant>
      <vt:variant>
        <vt:i4>5</vt:i4>
      </vt:variant>
      <vt:variant>
        <vt:lpwstr>https://edworkforce.house.gov/uploadedfiles/oig_ltr_brfng_student_aid_fraud_to_vf.pdf</vt:lpwstr>
      </vt:variant>
      <vt:variant>
        <vt:lpwstr/>
      </vt:variant>
      <vt:variant>
        <vt:i4>5177437</vt:i4>
      </vt:variant>
      <vt:variant>
        <vt:i4>45</vt:i4>
      </vt:variant>
      <vt:variant>
        <vt:i4>0</vt:i4>
      </vt:variant>
      <vt:variant>
        <vt:i4>5</vt:i4>
      </vt:variant>
      <vt:variant>
        <vt:lpwstr>https://www.govinfo.gov/content/pkg/FR-2024-04-25/pdf/2024-08098.pdf</vt:lpwstr>
      </vt:variant>
      <vt:variant>
        <vt:lpwstr/>
      </vt:variant>
      <vt:variant>
        <vt:i4>1507383</vt:i4>
      </vt:variant>
      <vt:variant>
        <vt:i4>38</vt:i4>
      </vt:variant>
      <vt:variant>
        <vt:i4>0</vt:i4>
      </vt:variant>
      <vt:variant>
        <vt:i4>5</vt:i4>
      </vt:variant>
      <vt:variant>
        <vt:lpwstr/>
      </vt:variant>
      <vt:variant>
        <vt:lpwstr>_Toc165027117</vt:lpwstr>
      </vt:variant>
      <vt:variant>
        <vt:i4>1507383</vt:i4>
      </vt:variant>
      <vt:variant>
        <vt:i4>32</vt:i4>
      </vt:variant>
      <vt:variant>
        <vt:i4>0</vt:i4>
      </vt:variant>
      <vt:variant>
        <vt:i4>5</vt:i4>
      </vt:variant>
      <vt:variant>
        <vt:lpwstr/>
      </vt:variant>
      <vt:variant>
        <vt:lpwstr>_Toc165027116</vt:lpwstr>
      </vt:variant>
      <vt:variant>
        <vt:i4>1507383</vt:i4>
      </vt:variant>
      <vt:variant>
        <vt:i4>26</vt:i4>
      </vt:variant>
      <vt:variant>
        <vt:i4>0</vt:i4>
      </vt:variant>
      <vt:variant>
        <vt:i4>5</vt:i4>
      </vt:variant>
      <vt:variant>
        <vt:lpwstr/>
      </vt:variant>
      <vt:variant>
        <vt:lpwstr>_Toc165027115</vt:lpwstr>
      </vt:variant>
      <vt:variant>
        <vt:i4>1507383</vt:i4>
      </vt:variant>
      <vt:variant>
        <vt:i4>20</vt:i4>
      </vt:variant>
      <vt:variant>
        <vt:i4>0</vt:i4>
      </vt:variant>
      <vt:variant>
        <vt:i4>5</vt:i4>
      </vt:variant>
      <vt:variant>
        <vt:lpwstr/>
      </vt:variant>
      <vt:variant>
        <vt:lpwstr>_Toc165027114</vt:lpwstr>
      </vt:variant>
      <vt:variant>
        <vt:i4>1507383</vt:i4>
      </vt:variant>
      <vt:variant>
        <vt:i4>14</vt:i4>
      </vt:variant>
      <vt:variant>
        <vt:i4>0</vt:i4>
      </vt:variant>
      <vt:variant>
        <vt:i4>5</vt:i4>
      </vt:variant>
      <vt:variant>
        <vt:lpwstr/>
      </vt:variant>
      <vt:variant>
        <vt:lpwstr>_Toc165027113</vt:lpwstr>
      </vt:variant>
      <vt:variant>
        <vt:i4>1507383</vt:i4>
      </vt:variant>
      <vt:variant>
        <vt:i4>8</vt:i4>
      </vt:variant>
      <vt:variant>
        <vt:i4>0</vt:i4>
      </vt:variant>
      <vt:variant>
        <vt:i4>5</vt:i4>
      </vt:variant>
      <vt:variant>
        <vt:lpwstr/>
      </vt:variant>
      <vt:variant>
        <vt:lpwstr>_Toc165027112</vt:lpwstr>
      </vt:variant>
      <vt:variant>
        <vt:i4>1507383</vt:i4>
      </vt:variant>
      <vt:variant>
        <vt:i4>2</vt:i4>
      </vt:variant>
      <vt:variant>
        <vt:i4>0</vt:i4>
      </vt:variant>
      <vt:variant>
        <vt:i4>5</vt:i4>
      </vt:variant>
      <vt:variant>
        <vt:lpwstr/>
      </vt:variant>
      <vt:variant>
        <vt:lpwstr>_Toc165027111</vt:lpwstr>
      </vt:variant>
      <vt:variant>
        <vt:i4>3342383</vt:i4>
      </vt:variant>
      <vt:variant>
        <vt:i4>3</vt:i4>
      </vt:variant>
      <vt:variant>
        <vt:i4>0</vt:i4>
      </vt:variant>
      <vt:variant>
        <vt:i4>5</vt:i4>
      </vt:variant>
      <vt:variant>
        <vt:lpwstr>http://www.bruman.com/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Update: May 31, 2024 - Government Affairs (CA Dept of Education)</dc:title>
  <dc:subject>Federal Update Report for May 31, 2024.</dc:subject>
  <dc:creator/>
  <cp:keywords/>
  <dc:description/>
  <cp:lastModifiedBy/>
  <cp:revision>1</cp:revision>
  <dcterms:created xsi:type="dcterms:W3CDTF">2024-06-25T18:08:00Z</dcterms:created>
  <dcterms:modified xsi:type="dcterms:W3CDTF">2024-06-25T18:09:00Z</dcterms:modified>
</cp:coreProperties>
</file>