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6E720FA6" w:rsidR="0042468E" w:rsidRPr="00161F64" w:rsidRDefault="0042468E" w:rsidP="00161F64">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161F64">
        <w:rPr>
          <w:rFonts w:ascii="Arial" w:eastAsia="Verdana" w:hAnsi="Arial" w:cs="Times New Roman"/>
          <w:b/>
          <w:bCs/>
          <w:color w:val="auto"/>
        </w:rPr>
        <w:t xml:space="preserve">The Federal Update for </w:t>
      </w:r>
      <w:bookmarkEnd w:id="10"/>
      <w:bookmarkEnd w:id="11"/>
      <w:bookmarkEnd w:id="12"/>
      <w:bookmarkEnd w:id="13"/>
      <w:bookmarkEnd w:id="14"/>
      <w:bookmarkEnd w:id="15"/>
      <w:r w:rsidR="00D24D8E" w:rsidRPr="00161F64">
        <w:rPr>
          <w:rFonts w:ascii="Arial" w:eastAsia="Verdana" w:hAnsi="Arial" w:cs="Times New Roman"/>
          <w:b/>
          <w:bCs/>
          <w:color w:val="auto"/>
        </w:rPr>
        <w:t>August</w:t>
      </w:r>
      <w:r w:rsidR="00580871" w:rsidRPr="00161F64">
        <w:rPr>
          <w:rFonts w:ascii="Arial" w:eastAsia="Verdana" w:hAnsi="Arial" w:cs="Times New Roman"/>
          <w:b/>
          <w:bCs/>
          <w:color w:val="auto"/>
        </w:rPr>
        <w:t xml:space="preserve"> </w:t>
      </w:r>
      <w:r w:rsidR="00A617EC" w:rsidRPr="00161F64">
        <w:rPr>
          <w:rFonts w:ascii="Arial" w:eastAsia="Verdana" w:hAnsi="Arial" w:cs="Times New Roman"/>
          <w:b/>
          <w:bCs/>
          <w:color w:val="auto"/>
        </w:rPr>
        <w:t>30</w:t>
      </w:r>
      <w:r w:rsidR="005D3FF9" w:rsidRPr="00161F64">
        <w:rPr>
          <w:rFonts w:ascii="Arial" w:eastAsia="Verdana" w:hAnsi="Arial" w:cs="Times New Roman"/>
          <w:b/>
          <w:bCs/>
          <w:color w:val="auto"/>
        </w:rPr>
        <w:t>, 202</w:t>
      </w:r>
      <w:r w:rsidR="00BB6286" w:rsidRPr="00161F64">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A68BD73" w:rsidR="0063135C" w:rsidRDefault="00D0389C" w:rsidP="009B424F">
      <w:pPr>
        <w:pStyle w:val="MessageHeader"/>
        <w:spacing w:after="240"/>
      </w:pPr>
      <w:r>
        <w:t>Date:</w:t>
      </w:r>
      <w:r>
        <w:tab/>
      </w:r>
      <w:r w:rsidR="00D24D8E">
        <w:t>August</w:t>
      </w:r>
      <w:r w:rsidR="00580871">
        <w:t xml:space="preserve"> </w:t>
      </w:r>
      <w:r w:rsidR="00A617EC">
        <w:t>30</w:t>
      </w:r>
      <w:r w:rsidR="00537D4B">
        <w:t>, 202</w:t>
      </w:r>
      <w:r w:rsidR="00BB6286">
        <w:t>4</w:t>
      </w:r>
    </w:p>
    <w:p w14:paraId="0C1999B0" w14:textId="2F51A2ED" w:rsidR="00A617EC"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5838430" w:history="1">
        <w:r w:rsidR="00A617EC" w:rsidRPr="00402279">
          <w:rPr>
            <w:rStyle w:val="Hyperlink"/>
          </w:rPr>
          <w:t>Legislation and Guidance</w:t>
        </w:r>
        <w:r w:rsidR="00A617EC">
          <w:rPr>
            <w:webHidden/>
          </w:rPr>
          <w:tab/>
        </w:r>
        <w:r w:rsidR="00A617EC">
          <w:rPr>
            <w:webHidden/>
          </w:rPr>
          <w:fldChar w:fldCharType="begin"/>
        </w:r>
        <w:r w:rsidR="00A617EC">
          <w:rPr>
            <w:webHidden/>
          </w:rPr>
          <w:instrText xml:space="preserve"> PAGEREF _Toc175838430 \h </w:instrText>
        </w:r>
        <w:r w:rsidR="00A617EC">
          <w:rPr>
            <w:webHidden/>
          </w:rPr>
        </w:r>
        <w:r w:rsidR="00A617EC">
          <w:rPr>
            <w:webHidden/>
          </w:rPr>
          <w:fldChar w:fldCharType="separate"/>
        </w:r>
        <w:r w:rsidR="00A617EC">
          <w:rPr>
            <w:webHidden/>
          </w:rPr>
          <w:t>1</w:t>
        </w:r>
        <w:r w:rsidR="00A617EC">
          <w:rPr>
            <w:webHidden/>
          </w:rPr>
          <w:fldChar w:fldCharType="end"/>
        </w:r>
      </w:hyperlink>
    </w:p>
    <w:p w14:paraId="4D29A74A" w14:textId="1AB288EB" w:rsidR="00A617EC" w:rsidRDefault="00210FC7">
      <w:pPr>
        <w:pStyle w:val="TOC3"/>
        <w:rPr>
          <w:rFonts w:asciiTheme="minorHAnsi" w:eastAsiaTheme="minorEastAsia" w:hAnsiTheme="minorHAnsi" w:cstheme="minorBidi"/>
          <w:b w:val="0"/>
          <w:kern w:val="2"/>
          <w:sz w:val="24"/>
          <w:szCs w:val="24"/>
          <w14:ligatures w14:val="standardContextual"/>
        </w:rPr>
      </w:pPr>
      <w:hyperlink w:anchor="_Toc175838431" w:history="1">
        <w:r w:rsidR="00A617EC" w:rsidRPr="00402279">
          <w:rPr>
            <w:rStyle w:val="Hyperlink"/>
          </w:rPr>
          <w:t>ED Issues Final EDGAR Regulations</w:t>
        </w:r>
        <w:r w:rsidR="00A617EC">
          <w:rPr>
            <w:webHidden/>
          </w:rPr>
          <w:tab/>
        </w:r>
        <w:r w:rsidR="00A617EC">
          <w:rPr>
            <w:webHidden/>
          </w:rPr>
          <w:fldChar w:fldCharType="begin"/>
        </w:r>
        <w:r w:rsidR="00A617EC">
          <w:rPr>
            <w:webHidden/>
          </w:rPr>
          <w:instrText xml:space="preserve"> PAGEREF _Toc175838431 \h </w:instrText>
        </w:r>
        <w:r w:rsidR="00A617EC">
          <w:rPr>
            <w:webHidden/>
          </w:rPr>
        </w:r>
        <w:r w:rsidR="00A617EC">
          <w:rPr>
            <w:webHidden/>
          </w:rPr>
          <w:fldChar w:fldCharType="separate"/>
        </w:r>
        <w:r w:rsidR="00A617EC">
          <w:rPr>
            <w:webHidden/>
          </w:rPr>
          <w:t>1</w:t>
        </w:r>
        <w:r w:rsidR="00A617EC">
          <w:rPr>
            <w:webHidden/>
          </w:rPr>
          <w:fldChar w:fldCharType="end"/>
        </w:r>
      </w:hyperlink>
    </w:p>
    <w:p w14:paraId="52039E1E" w14:textId="0518A445" w:rsidR="00A617EC" w:rsidRDefault="00210FC7">
      <w:pPr>
        <w:pStyle w:val="TOC3"/>
        <w:rPr>
          <w:rFonts w:asciiTheme="minorHAnsi" w:eastAsiaTheme="minorEastAsia" w:hAnsiTheme="minorHAnsi" w:cstheme="minorBidi"/>
          <w:b w:val="0"/>
          <w:kern w:val="2"/>
          <w:sz w:val="24"/>
          <w:szCs w:val="24"/>
          <w14:ligatures w14:val="standardContextual"/>
        </w:rPr>
      </w:pPr>
      <w:hyperlink w:anchor="_Toc175838432" w:history="1">
        <w:r w:rsidR="00A617EC" w:rsidRPr="00402279">
          <w:rPr>
            <w:rStyle w:val="Hyperlink"/>
          </w:rPr>
          <w:t>OESE Publishes New Draft Title I, Part D Guidance</w:t>
        </w:r>
        <w:r w:rsidR="00A617EC">
          <w:rPr>
            <w:webHidden/>
          </w:rPr>
          <w:tab/>
        </w:r>
        <w:r w:rsidR="00A617EC">
          <w:rPr>
            <w:webHidden/>
          </w:rPr>
          <w:fldChar w:fldCharType="begin"/>
        </w:r>
        <w:r w:rsidR="00A617EC">
          <w:rPr>
            <w:webHidden/>
          </w:rPr>
          <w:instrText xml:space="preserve"> PAGEREF _Toc175838432 \h </w:instrText>
        </w:r>
        <w:r w:rsidR="00A617EC">
          <w:rPr>
            <w:webHidden/>
          </w:rPr>
        </w:r>
        <w:r w:rsidR="00A617EC">
          <w:rPr>
            <w:webHidden/>
          </w:rPr>
          <w:fldChar w:fldCharType="separate"/>
        </w:r>
        <w:r w:rsidR="00A617EC">
          <w:rPr>
            <w:webHidden/>
          </w:rPr>
          <w:t>2</w:t>
        </w:r>
        <w:r w:rsidR="00A617EC">
          <w:rPr>
            <w:webHidden/>
          </w:rPr>
          <w:fldChar w:fldCharType="end"/>
        </w:r>
      </w:hyperlink>
    </w:p>
    <w:p w14:paraId="6FD5D5BD" w14:textId="5D015FF9" w:rsidR="00A617EC" w:rsidRDefault="00210FC7">
      <w:pPr>
        <w:pStyle w:val="TOC2"/>
        <w:rPr>
          <w:rFonts w:asciiTheme="minorHAnsi" w:eastAsiaTheme="minorEastAsia" w:hAnsiTheme="minorHAnsi" w:cstheme="minorBidi"/>
          <w:b w:val="0"/>
          <w:kern w:val="2"/>
          <w:sz w:val="24"/>
          <w:szCs w:val="24"/>
          <w14:ligatures w14:val="standardContextual"/>
        </w:rPr>
      </w:pPr>
      <w:hyperlink w:anchor="_Toc175838433" w:history="1">
        <w:r w:rsidR="00A617EC" w:rsidRPr="00402279">
          <w:rPr>
            <w:rStyle w:val="Hyperlink"/>
          </w:rPr>
          <w:t>News</w:t>
        </w:r>
        <w:r w:rsidR="00A617EC">
          <w:rPr>
            <w:webHidden/>
          </w:rPr>
          <w:tab/>
        </w:r>
        <w:r w:rsidR="00A617EC">
          <w:rPr>
            <w:webHidden/>
          </w:rPr>
          <w:fldChar w:fldCharType="begin"/>
        </w:r>
        <w:r w:rsidR="00A617EC">
          <w:rPr>
            <w:webHidden/>
          </w:rPr>
          <w:instrText xml:space="preserve"> PAGEREF _Toc175838433 \h </w:instrText>
        </w:r>
        <w:r w:rsidR="00A617EC">
          <w:rPr>
            <w:webHidden/>
          </w:rPr>
        </w:r>
        <w:r w:rsidR="00A617EC">
          <w:rPr>
            <w:webHidden/>
          </w:rPr>
          <w:fldChar w:fldCharType="separate"/>
        </w:r>
        <w:r w:rsidR="00A617EC">
          <w:rPr>
            <w:webHidden/>
          </w:rPr>
          <w:t>3</w:t>
        </w:r>
        <w:r w:rsidR="00A617EC">
          <w:rPr>
            <w:webHidden/>
          </w:rPr>
          <w:fldChar w:fldCharType="end"/>
        </w:r>
      </w:hyperlink>
    </w:p>
    <w:p w14:paraId="7975A2A0" w14:textId="2B977D0C" w:rsidR="00A617EC" w:rsidRDefault="00210FC7">
      <w:pPr>
        <w:pStyle w:val="TOC3"/>
        <w:rPr>
          <w:rFonts w:asciiTheme="minorHAnsi" w:eastAsiaTheme="minorEastAsia" w:hAnsiTheme="minorHAnsi" w:cstheme="minorBidi"/>
          <w:b w:val="0"/>
          <w:kern w:val="2"/>
          <w:sz w:val="24"/>
          <w:szCs w:val="24"/>
          <w14:ligatures w14:val="standardContextual"/>
        </w:rPr>
      </w:pPr>
      <w:hyperlink w:anchor="_Toc175838434" w:history="1">
        <w:r w:rsidR="00A617EC" w:rsidRPr="00402279">
          <w:rPr>
            <w:rStyle w:val="Hyperlink"/>
          </w:rPr>
          <w:t>SCOTUS Says it Will Not Restore SAVE Loan Forgiveness</w:t>
        </w:r>
        <w:r w:rsidR="00A617EC">
          <w:rPr>
            <w:webHidden/>
          </w:rPr>
          <w:tab/>
        </w:r>
        <w:r w:rsidR="00A617EC">
          <w:rPr>
            <w:webHidden/>
          </w:rPr>
          <w:fldChar w:fldCharType="begin"/>
        </w:r>
        <w:r w:rsidR="00A617EC">
          <w:rPr>
            <w:webHidden/>
          </w:rPr>
          <w:instrText xml:space="preserve"> PAGEREF _Toc175838434 \h </w:instrText>
        </w:r>
        <w:r w:rsidR="00A617EC">
          <w:rPr>
            <w:webHidden/>
          </w:rPr>
        </w:r>
        <w:r w:rsidR="00A617EC">
          <w:rPr>
            <w:webHidden/>
          </w:rPr>
          <w:fldChar w:fldCharType="separate"/>
        </w:r>
        <w:r w:rsidR="00A617EC">
          <w:rPr>
            <w:webHidden/>
          </w:rPr>
          <w:t>3</w:t>
        </w:r>
        <w:r w:rsidR="00A617EC">
          <w:rPr>
            <w:webHidden/>
          </w:rPr>
          <w:fldChar w:fldCharType="end"/>
        </w:r>
      </w:hyperlink>
    </w:p>
    <w:p w14:paraId="651E9C56" w14:textId="30ECD4C7"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5838430"/>
      <w:r>
        <w:t>Legislation and Guidance</w:t>
      </w:r>
      <w:bookmarkEnd w:id="17"/>
    </w:p>
    <w:p w14:paraId="32D66AD2" w14:textId="108E0DF8" w:rsidR="00541323" w:rsidRDefault="00A617EC" w:rsidP="00541323">
      <w:pPr>
        <w:pStyle w:val="Heading3"/>
      </w:pPr>
      <w:bookmarkStart w:id="18" w:name="_Toc175838431"/>
      <w:r>
        <w:t>ED Issues Final EDGAR Regulations</w:t>
      </w:r>
      <w:bookmarkEnd w:id="18"/>
    </w:p>
    <w:bookmarkEnd w:id="6"/>
    <w:bookmarkEnd w:id="7"/>
    <w:bookmarkEnd w:id="8"/>
    <w:bookmarkEnd w:id="9"/>
    <w:bookmarkEnd w:id="16"/>
    <w:p w14:paraId="2745BABC" w14:textId="32101093" w:rsidR="00A617EC" w:rsidRPr="00DB653C" w:rsidRDefault="00A617EC" w:rsidP="00A617EC">
      <w:pPr>
        <w:rPr>
          <w:rFonts w:cs="Arial"/>
          <w:szCs w:val="24"/>
        </w:rPr>
      </w:pPr>
      <w:r w:rsidRPr="00DB653C">
        <w:rPr>
          <w:rFonts w:cs="Arial"/>
          <w:szCs w:val="24"/>
        </w:rPr>
        <w:t>On August 29</w:t>
      </w:r>
      <w:r w:rsidR="009C78AB" w:rsidRPr="009C78AB">
        <w:rPr>
          <w:rFonts w:cs="Arial"/>
          <w:szCs w:val="24"/>
          <w:vertAlign w:val="superscript"/>
        </w:rPr>
        <w:t>th</w:t>
      </w:r>
      <w:r w:rsidRPr="00DB653C">
        <w:rPr>
          <w:rFonts w:cs="Arial"/>
          <w:szCs w:val="24"/>
        </w:rPr>
        <w:t xml:space="preserve">, the </w:t>
      </w:r>
      <w:r w:rsidR="000D6F5A">
        <w:rPr>
          <w:rFonts w:cs="Arial"/>
          <w:szCs w:val="24"/>
        </w:rPr>
        <w:t xml:space="preserve">U.S. Department of </w:t>
      </w:r>
      <w:r w:rsidRPr="00DB653C">
        <w:rPr>
          <w:rFonts w:cs="Arial"/>
          <w:szCs w:val="24"/>
        </w:rPr>
        <w:t xml:space="preserve">Education </w:t>
      </w:r>
      <w:r w:rsidR="000D6F5A">
        <w:rPr>
          <w:rFonts w:cs="Arial"/>
          <w:szCs w:val="24"/>
        </w:rPr>
        <w:t xml:space="preserve">(ED) </w:t>
      </w:r>
      <w:r w:rsidRPr="00DB653C">
        <w:rPr>
          <w:rFonts w:cs="Arial"/>
          <w:szCs w:val="24"/>
        </w:rPr>
        <w:t xml:space="preserve">published in the </w:t>
      </w:r>
      <w:r w:rsidRPr="000D6F5A">
        <w:rPr>
          <w:rFonts w:cs="Arial"/>
          <w:i/>
          <w:iCs/>
          <w:szCs w:val="24"/>
        </w:rPr>
        <w:t>Federal Register</w:t>
      </w:r>
      <w:r w:rsidRPr="00DB653C">
        <w:rPr>
          <w:rFonts w:cs="Arial"/>
          <w:szCs w:val="24"/>
        </w:rPr>
        <w:t xml:space="preserve"> the long-awaited final revisions to the Education Department General Administrative Regulations (EDGAR).</w:t>
      </w:r>
      <w:r w:rsidR="00F222DB">
        <w:rPr>
          <w:rFonts w:cs="Arial"/>
          <w:szCs w:val="24"/>
        </w:rPr>
        <w:t xml:space="preserve"> </w:t>
      </w:r>
      <w:r w:rsidRPr="00DB653C">
        <w:rPr>
          <w:rFonts w:cs="Arial"/>
          <w:szCs w:val="24"/>
        </w:rPr>
        <w:t xml:space="preserve"> The proposed changes were promulgated </w:t>
      </w:r>
      <w:r w:rsidR="000D6F5A">
        <w:rPr>
          <w:rFonts w:cs="Arial"/>
          <w:szCs w:val="24"/>
        </w:rPr>
        <w:t>in</w:t>
      </w:r>
      <w:r w:rsidRPr="00DB653C">
        <w:rPr>
          <w:rFonts w:cs="Arial"/>
          <w:szCs w:val="24"/>
        </w:rPr>
        <w:t xml:space="preserve"> January.</w:t>
      </w:r>
      <w:r w:rsidR="00F222DB">
        <w:rPr>
          <w:rFonts w:cs="Arial"/>
          <w:szCs w:val="24"/>
        </w:rPr>
        <w:t xml:space="preserve"> </w:t>
      </w:r>
      <w:r w:rsidRPr="00DB653C">
        <w:rPr>
          <w:rFonts w:cs="Arial"/>
          <w:szCs w:val="24"/>
        </w:rPr>
        <w:t xml:space="preserve"> These EDGAR regulations </w:t>
      </w:r>
      <w:r w:rsidR="00F222DB">
        <w:rPr>
          <w:rFonts w:cs="Arial"/>
          <w:szCs w:val="24"/>
        </w:rPr>
        <w:t>will be</w:t>
      </w:r>
      <w:r w:rsidR="00F222DB" w:rsidRPr="00DB653C">
        <w:rPr>
          <w:rFonts w:cs="Arial"/>
          <w:szCs w:val="24"/>
        </w:rPr>
        <w:t xml:space="preserve"> </w:t>
      </w:r>
      <w:r w:rsidRPr="00DB653C">
        <w:rPr>
          <w:rFonts w:cs="Arial"/>
          <w:szCs w:val="24"/>
        </w:rPr>
        <w:t xml:space="preserve">effective </w:t>
      </w:r>
      <w:r w:rsidR="00F222DB">
        <w:rPr>
          <w:rFonts w:cs="Arial"/>
          <w:szCs w:val="24"/>
        </w:rPr>
        <w:t xml:space="preserve">as of </w:t>
      </w:r>
      <w:r w:rsidRPr="00DB653C">
        <w:rPr>
          <w:rFonts w:cs="Arial"/>
          <w:szCs w:val="24"/>
        </w:rPr>
        <w:t xml:space="preserve">September 30, 2024. </w:t>
      </w:r>
      <w:r w:rsidR="00F222DB">
        <w:rPr>
          <w:rFonts w:cs="Arial"/>
          <w:szCs w:val="24"/>
        </w:rPr>
        <w:t xml:space="preserve"> </w:t>
      </w:r>
      <w:r w:rsidRPr="00DB653C">
        <w:rPr>
          <w:rFonts w:cs="Arial"/>
          <w:szCs w:val="24"/>
        </w:rPr>
        <w:t xml:space="preserve">The </w:t>
      </w:r>
      <w:hyperlink r:id="rId9" w:history="1">
        <w:r w:rsidRPr="00DB653C">
          <w:rPr>
            <w:rStyle w:val="Hyperlink"/>
            <w:rFonts w:cs="Arial"/>
            <w:szCs w:val="24"/>
          </w:rPr>
          <w:t>publication can be found here</w:t>
        </w:r>
      </w:hyperlink>
      <w:r w:rsidRPr="00DB653C">
        <w:rPr>
          <w:rFonts w:cs="Arial"/>
          <w:szCs w:val="24"/>
        </w:rPr>
        <w:t>.</w:t>
      </w:r>
    </w:p>
    <w:p w14:paraId="39198268" w14:textId="2BA7EBFD" w:rsidR="00A617EC" w:rsidRPr="00DB653C" w:rsidRDefault="00A617EC" w:rsidP="00A617EC">
      <w:pPr>
        <w:rPr>
          <w:rFonts w:cs="Arial"/>
          <w:szCs w:val="24"/>
        </w:rPr>
      </w:pPr>
      <w:r w:rsidRPr="00DB653C">
        <w:rPr>
          <w:rFonts w:cs="Arial"/>
          <w:szCs w:val="24"/>
        </w:rPr>
        <w:t xml:space="preserve">EDGAR contains the foundational rules for education grants </w:t>
      </w:r>
      <w:r w:rsidR="00F222DB" w:rsidRPr="00DB653C">
        <w:rPr>
          <w:rFonts w:cs="Arial"/>
          <w:szCs w:val="24"/>
        </w:rPr>
        <w:t>management and</w:t>
      </w:r>
      <w:r w:rsidRPr="00DB653C">
        <w:rPr>
          <w:rFonts w:cs="Arial"/>
          <w:szCs w:val="24"/>
        </w:rPr>
        <w:t xml:space="preserve"> includes administrative and cost guidance applicable to both direct discretionary grants (Part 75) and State-Administered grants (Part 76).</w:t>
      </w:r>
      <w:r w:rsidR="00F222DB">
        <w:rPr>
          <w:rFonts w:cs="Arial"/>
          <w:szCs w:val="24"/>
        </w:rPr>
        <w:t xml:space="preserve"> </w:t>
      </w:r>
      <w:r w:rsidRPr="00DB653C">
        <w:rPr>
          <w:rFonts w:cs="Arial"/>
          <w:szCs w:val="24"/>
        </w:rPr>
        <w:t xml:space="preserve"> These regulations were first issued 50 years </w:t>
      </w:r>
      <w:r w:rsidR="00F222DB">
        <w:rPr>
          <w:rFonts w:cs="Arial"/>
          <w:szCs w:val="24"/>
        </w:rPr>
        <w:t xml:space="preserve">ago </w:t>
      </w:r>
      <w:r w:rsidRPr="00DB653C">
        <w:rPr>
          <w:rFonts w:cs="Arial"/>
          <w:szCs w:val="24"/>
        </w:rPr>
        <w:t>and have been amended several times</w:t>
      </w:r>
      <w:r w:rsidR="00F222DB">
        <w:rPr>
          <w:rFonts w:cs="Arial"/>
          <w:szCs w:val="24"/>
        </w:rPr>
        <w:t xml:space="preserve"> since, most recently in 2013.  </w:t>
      </w:r>
      <w:r w:rsidRPr="00DB653C">
        <w:rPr>
          <w:rFonts w:cs="Arial"/>
          <w:szCs w:val="24"/>
        </w:rPr>
        <w:t>Th</w:t>
      </w:r>
      <w:r w:rsidR="00F222DB">
        <w:rPr>
          <w:rFonts w:cs="Arial"/>
          <w:szCs w:val="24"/>
        </w:rPr>
        <w:t>e</w:t>
      </w:r>
      <w:r w:rsidRPr="00DB653C">
        <w:rPr>
          <w:rFonts w:cs="Arial"/>
          <w:szCs w:val="24"/>
        </w:rPr>
        <w:t xml:space="preserve"> </w:t>
      </w:r>
      <w:r w:rsidR="00F222DB">
        <w:rPr>
          <w:rFonts w:cs="Arial"/>
          <w:szCs w:val="24"/>
        </w:rPr>
        <w:t>2024</w:t>
      </w:r>
      <w:r w:rsidRPr="00DB653C">
        <w:rPr>
          <w:rFonts w:cs="Arial"/>
          <w:szCs w:val="24"/>
        </w:rPr>
        <w:t xml:space="preserve"> revisions</w:t>
      </w:r>
      <w:r w:rsidR="00F222DB">
        <w:rPr>
          <w:rFonts w:cs="Arial"/>
          <w:szCs w:val="24"/>
        </w:rPr>
        <w:t>:</w:t>
      </w:r>
      <w:r w:rsidRPr="00DB653C">
        <w:rPr>
          <w:rFonts w:cs="Arial"/>
          <w:szCs w:val="24"/>
        </w:rPr>
        <w:t xml:space="preserve"> 1) make technical updates to align EDGAR with up-to-date statutory changes, 2) align EDGAR with the ESEA, 3) expand the selection criteria the Secretary </w:t>
      </w:r>
      <w:r w:rsidR="000D6F5A">
        <w:rPr>
          <w:rFonts w:cs="Arial"/>
          <w:szCs w:val="24"/>
        </w:rPr>
        <w:t xml:space="preserve">of Education </w:t>
      </w:r>
      <w:r w:rsidRPr="00DB653C">
        <w:rPr>
          <w:rFonts w:cs="Arial"/>
          <w:szCs w:val="24"/>
        </w:rPr>
        <w:t>may use for discretionary grants, 4) clarif</w:t>
      </w:r>
      <w:r w:rsidR="00F222DB">
        <w:rPr>
          <w:rFonts w:cs="Arial"/>
          <w:szCs w:val="24"/>
        </w:rPr>
        <w:t>y</w:t>
      </w:r>
      <w:r w:rsidRPr="00DB653C">
        <w:rPr>
          <w:rFonts w:cs="Arial"/>
          <w:szCs w:val="24"/>
        </w:rPr>
        <w:t xml:space="preserve"> procedural approaches for the submission of applications, 5) improve public access to research and evaluation, and 6) expand the flexibility for </w:t>
      </w:r>
      <w:r w:rsidR="000D6F5A">
        <w:rPr>
          <w:rFonts w:cs="Arial"/>
          <w:szCs w:val="24"/>
        </w:rPr>
        <w:t>ED</w:t>
      </w:r>
      <w:r w:rsidRPr="00DB653C">
        <w:rPr>
          <w:rFonts w:cs="Arial"/>
          <w:szCs w:val="24"/>
        </w:rPr>
        <w:t xml:space="preserve"> in administering its grant programs.</w:t>
      </w:r>
    </w:p>
    <w:p w14:paraId="22ACADE5" w14:textId="4C4A6D37" w:rsidR="00A617EC" w:rsidRPr="00DB653C" w:rsidRDefault="00A617EC" w:rsidP="00A617EC">
      <w:pPr>
        <w:rPr>
          <w:rFonts w:cs="Arial"/>
          <w:szCs w:val="24"/>
        </w:rPr>
      </w:pPr>
      <w:r w:rsidRPr="00DB653C">
        <w:rPr>
          <w:rFonts w:cs="Arial"/>
          <w:szCs w:val="24"/>
        </w:rPr>
        <w:t xml:space="preserve">The most significant change, in our view, impacts the authority of State </w:t>
      </w:r>
      <w:r w:rsidR="000D6F5A">
        <w:rPr>
          <w:rFonts w:cs="Arial"/>
          <w:szCs w:val="24"/>
        </w:rPr>
        <w:t>a</w:t>
      </w:r>
      <w:r w:rsidRPr="00DB653C">
        <w:rPr>
          <w:rFonts w:cs="Arial"/>
          <w:szCs w:val="24"/>
        </w:rPr>
        <w:t xml:space="preserve">gencies (grantees) and local entities (subgrantees) under ESEA, IDEA, Perkins, AEFLA and the </w:t>
      </w:r>
      <w:r w:rsidRPr="00DB653C">
        <w:rPr>
          <w:rFonts w:cs="Arial"/>
          <w:szCs w:val="24"/>
        </w:rPr>
        <w:lastRenderedPageBreak/>
        <w:t>Rehabilitation Act</w:t>
      </w:r>
      <w:r w:rsidR="000D6F5A">
        <w:rPr>
          <w:rFonts w:cs="Arial"/>
          <w:szCs w:val="24"/>
        </w:rPr>
        <w:t xml:space="preserve"> of 1973</w:t>
      </w:r>
      <w:r w:rsidR="00F222DB">
        <w:rPr>
          <w:rFonts w:cs="Arial"/>
          <w:szCs w:val="24"/>
        </w:rPr>
        <w:t>,</w:t>
      </w:r>
      <w:r w:rsidRPr="00DB653C">
        <w:rPr>
          <w:rFonts w:cs="Arial"/>
          <w:szCs w:val="24"/>
        </w:rPr>
        <w:t xml:space="preserve"> to further subgrant funds. </w:t>
      </w:r>
      <w:r w:rsidR="00B27532">
        <w:rPr>
          <w:rFonts w:cs="Arial"/>
          <w:szCs w:val="24"/>
        </w:rPr>
        <w:t xml:space="preserve"> </w:t>
      </w:r>
      <w:r w:rsidRPr="00DB653C">
        <w:rPr>
          <w:rFonts w:cs="Arial"/>
          <w:szCs w:val="24"/>
        </w:rPr>
        <w:t xml:space="preserve">For the past 50 years, 34 CFR 76.50(b) and (c) permitted </w:t>
      </w:r>
      <w:proofErr w:type="spellStart"/>
      <w:r w:rsidRPr="00DB653C">
        <w:rPr>
          <w:rFonts w:cs="Arial"/>
          <w:szCs w:val="24"/>
        </w:rPr>
        <w:t>subgranting</w:t>
      </w:r>
      <w:proofErr w:type="spellEnd"/>
      <w:r w:rsidRPr="00DB653C">
        <w:rPr>
          <w:rFonts w:cs="Arial"/>
          <w:szCs w:val="24"/>
        </w:rPr>
        <w:t xml:space="preserve"> </w:t>
      </w:r>
      <w:r w:rsidR="00F222DB">
        <w:rPr>
          <w:rFonts w:cs="Arial"/>
          <w:szCs w:val="24"/>
        </w:rPr>
        <w:t xml:space="preserve">only </w:t>
      </w:r>
      <w:r w:rsidRPr="00DB653C">
        <w:rPr>
          <w:rFonts w:cs="Arial"/>
          <w:szCs w:val="24"/>
        </w:rPr>
        <w:t>whe</w:t>
      </w:r>
      <w:r w:rsidR="00F222DB">
        <w:rPr>
          <w:rFonts w:cs="Arial"/>
          <w:szCs w:val="24"/>
        </w:rPr>
        <w:t>re</w:t>
      </w:r>
      <w:r w:rsidRPr="00DB653C">
        <w:rPr>
          <w:rFonts w:cs="Arial"/>
          <w:szCs w:val="24"/>
        </w:rPr>
        <w:t xml:space="preserve"> it was explicitly permitted by the authorizing statute.</w:t>
      </w:r>
      <w:r w:rsidR="00B27532">
        <w:rPr>
          <w:rFonts w:cs="Arial"/>
          <w:szCs w:val="24"/>
        </w:rPr>
        <w:t xml:space="preserve"> </w:t>
      </w:r>
      <w:r w:rsidRPr="00DB653C">
        <w:rPr>
          <w:rFonts w:cs="Arial"/>
          <w:szCs w:val="24"/>
        </w:rPr>
        <w:t xml:space="preserve"> </w:t>
      </w:r>
      <w:r w:rsidR="00F222DB">
        <w:rPr>
          <w:rFonts w:cs="Arial"/>
          <w:szCs w:val="24"/>
        </w:rPr>
        <w:t>Under the new regulations</w:t>
      </w:r>
      <w:r w:rsidRPr="00DB653C">
        <w:rPr>
          <w:rFonts w:cs="Arial"/>
          <w:szCs w:val="24"/>
        </w:rPr>
        <w:t>, States are permitted to use State-</w:t>
      </w:r>
      <w:r w:rsidR="000D6F5A">
        <w:rPr>
          <w:rFonts w:cs="Arial"/>
          <w:szCs w:val="24"/>
        </w:rPr>
        <w:t>a</w:t>
      </w:r>
      <w:r w:rsidRPr="00DB653C">
        <w:rPr>
          <w:rFonts w:cs="Arial"/>
          <w:szCs w:val="24"/>
        </w:rPr>
        <w:t>dministered formula funds directly or to make subgrants to eligible applicants</w:t>
      </w:r>
      <w:r w:rsidR="00F222DB">
        <w:rPr>
          <w:rFonts w:cs="Arial"/>
          <w:szCs w:val="24"/>
        </w:rPr>
        <w:t xml:space="preserve"> even where </w:t>
      </w:r>
      <w:r w:rsidRPr="00DB653C">
        <w:rPr>
          <w:rFonts w:cs="Arial"/>
          <w:szCs w:val="24"/>
        </w:rPr>
        <w:t>the applicable statutes and regulations do not address eligible subgrantees</w:t>
      </w:r>
      <w:r w:rsidR="00FC340C">
        <w:rPr>
          <w:rFonts w:cs="Arial"/>
          <w:szCs w:val="24"/>
        </w:rPr>
        <w:t xml:space="preserve"> (3</w:t>
      </w:r>
      <w:r w:rsidRPr="00DB653C">
        <w:rPr>
          <w:rFonts w:cs="Arial"/>
          <w:szCs w:val="24"/>
        </w:rPr>
        <w:t>4 CFR 76.50(b)</w:t>
      </w:r>
      <w:r w:rsidR="00FC340C">
        <w:rPr>
          <w:rFonts w:cs="Arial"/>
          <w:szCs w:val="24"/>
        </w:rPr>
        <w:t>)</w:t>
      </w:r>
      <w:r w:rsidRPr="00DB653C">
        <w:rPr>
          <w:rFonts w:cs="Arial"/>
          <w:szCs w:val="24"/>
        </w:rPr>
        <w:t xml:space="preserve">. </w:t>
      </w:r>
      <w:r w:rsidR="00B27532">
        <w:rPr>
          <w:rFonts w:cs="Arial"/>
          <w:szCs w:val="24"/>
        </w:rPr>
        <w:t xml:space="preserve"> </w:t>
      </w:r>
      <w:r w:rsidRPr="00DB653C">
        <w:rPr>
          <w:rFonts w:cs="Arial"/>
          <w:szCs w:val="24"/>
        </w:rPr>
        <w:t>For example, to the extent that these State-</w:t>
      </w:r>
      <w:r w:rsidR="000D6F5A">
        <w:rPr>
          <w:rFonts w:cs="Arial"/>
          <w:szCs w:val="24"/>
        </w:rPr>
        <w:t>a</w:t>
      </w:r>
      <w:r w:rsidRPr="00DB653C">
        <w:rPr>
          <w:rFonts w:cs="Arial"/>
          <w:szCs w:val="24"/>
        </w:rPr>
        <w:t>dministered programs permit the State to reserve funds to conduct State leadership activities (e.g.</w:t>
      </w:r>
      <w:r w:rsidR="00F222DB">
        <w:rPr>
          <w:rFonts w:cs="Arial"/>
          <w:szCs w:val="24"/>
        </w:rPr>
        <w:t>,</w:t>
      </w:r>
      <w:r w:rsidRPr="00DB653C">
        <w:rPr>
          <w:rFonts w:cs="Arial"/>
          <w:szCs w:val="24"/>
        </w:rPr>
        <w:t xml:space="preserve"> Perkins has a 10</w:t>
      </w:r>
      <w:r w:rsidR="000D6F5A">
        <w:rPr>
          <w:rFonts w:cs="Arial"/>
          <w:szCs w:val="24"/>
        </w:rPr>
        <w:t xml:space="preserve"> per</w:t>
      </w:r>
      <w:r w:rsidR="005C6CA2">
        <w:rPr>
          <w:rFonts w:cs="Arial"/>
          <w:szCs w:val="24"/>
        </w:rPr>
        <w:t>c</w:t>
      </w:r>
      <w:r w:rsidR="000D6F5A">
        <w:rPr>
          <w:rFonts w:cs="Arial"/>
          <w:szCs w:val="24"/>
        </w:rPr>
        <w:t>ent</w:t>
      </w:r>
      <w:r w:rsidRPr="00DB653C">
        <w:rPr>
          <w:rFonts w:cs="Arial"/>
          <w:szCs w:val="24"/>
        </w:rPr>
        <w:t xml:space="preserve"> set-aside for State </w:t>
      </w:r>
      <w:r w:rsidR="000D6F5A">
        <w:rPr>
          <w:rFonts w:cs="Arial"/>
          <w:szCs w:val="24"/>
        </w:rPr>
        <w:t>l</w:t>
      </w:r>
      <w:r w:rsidRPr="00DB653C">
        <w:rPr>
          <w:rFonts w:cs="Arial"/>
          <w:szCs w:val="24"/>
        </w:rPr>
        <w:t>eadership), States may now prefer to subgrant part of that set-aside in lieu of resorting to the more onerous procurement process.</w:t>
      </w:r>
    </w:p>
    <w:p w14:paraId="5597E310" w14:textId="5D9B8148" w:rsidR="00A617EC" w:rsidRPr="00DB653C" w:rsidRDefault="00A617EC" w:rsidP="00A617EC">
      <w:pPr>
        <w:rPr>
          <w:rFonts w:cs="Arial"/>
          <w:szCs w:val="24"/>
        </w:rPr>
      </w:pPr>
      <w:r w:rsidRPr="00DB653C">
        <w:rPr>
          <w:rFonts w:cs="Arial"/>
          <w:szCs w:val="24"/>
        </w:rPr>
        <w:t xml:space="preserve">Significantly, 34 CFR 76.50(b)(3) also permits a State to authorize its subgrantees to make </w:t>
      </w:r>
      <w:r w:rsidR="00F222DB">
        <w:rPr>
          <w:rFonts w:cs="Arial"/>
          <w:szCs w:val="24"/>
        </w:rPr>
        <w:t xml:space="preserve">further </w:t>
      </w:r>
      <w:r w:rsidRPr="00DB653C">
        <w:rPr>
          <w:rFonts w:cs="Arial"/>
          <w:szCs w:val="24"/>
        </w:rPr>
        <w:t>subgrants.</w:t>
      </w:r>
      <w:r w:rsidR="00B27532">
        <w:rPr>
          <w:rFonts w:cs="Arial"/>
          <w:szCs w:val="24"/>
        </w:rPr>
        <w:t xml:space="preserve"> </w:t>
      </w:r>
      <w:r w:rsidRPr="00DB653C">
        <w:rPr>
          <w:rFonts w:cs="Arial"/>
          <w:szCs w:val="24"/>
        </w:rPr>
        <w:t xml:space="preserve"> This new authority </w:t>
      </w:r>
      <w:r w:rsidR="00F222DB">
        <w:rPr>
          <w:rFonts w:cs="Arial"/>
          <w:szCs w:val="24"/>
        </w:rPr>
        <w:t>will</w:t>
      </w:r>
      <w:r w:rsidR="00F222DB" w:rsidRPr="00DB653C">
        <w:rPr>
          <w:rFonts w:cs="Arial"/>
          <w:szCs w:val="24"/>
        </w:rPr>
        <w:t xml:space="preserve"> </w:t>
      </w:r>
      <w:r w:rsidRPr="00DB653C">
        <w:rPr>
          <w:rFonts w:cs="Arial"/>
          <w:szCs w:val="24"/>
        </w:rPr>
        <w:t>allow those subgrantees</w:t>
      </w:r>
      <w:r w:rsidR="00B27532">
        <w:rPr>
          <w:rFonts w:cs="Arial"/>
          <w:szCs w:val="24"/>
        </w:rPr>
        <w:t>—</w:t>
      </w:r>
      <w:r w:rsidRPr="00DB653C">
        <w:rPr>
          <w:rFonts w:cs="Arial"/>
          <w:szCs w:val="24"/>
        </w:rPr>
        <w:t>such as consortia, regional</w:t>
      </w:r>
      <w:r w:rsidR="00B27532">
        <w:rPr>
          <w:rFonts w:cs="Arial"/>
          <w:szCs w:val="24"/>
        </w:rPr>
        <w:t>,</w:t>
      </w:r>
      <w:r w:rsidRPr="00DB653C">
        <w:rPr>
          <w:rFonts w:cs="Arial"/>
          <w:szCs w:val="24"/>
        </w:rPr>
        <w:t xml:space="preserve"> or intermediate units (to the extent that the authorizing statute allows for such subgrantees)</w:t>
      </w:r>
      <w:r w:rsidR="00B27532">
        <w:rPr>
          <w:rFonts w:cs="Arial"/>
          <w:szCs w:val="24"/>
        </w:rPr>
        <w:t>—</w:t>
      </w:r>
      <w:r w:rsidRPr="00DB653C">
        <w:rPr>
          <w:rFonts w:cs="Arial"/>
          <w:szCs w:val="24"/>
        </w:rPr>
        <w:t xml:space="preserve">to further subgrant formula dollars. </w:t>
      </w:r>
      <w:r w:rsidR="00B27532">
        <w:rPr>
          <w:rFonts w:cs="Arial"/>
          <w:szCs w:val="24"/>
        </w:rPr>
        <w:t xml:space="preserve"> </w:t>
      </w:r>
      <w:r w:rsidRPr="00DB653C">
        <w:rPr>
          <w:rFonts w:cs="Arial"/>
          <w:szCs w:val="24"/>
        </w:rPr>
        <w:t xml:space="preserve">There are two very important caveats. </w:t>
      </w:r>
      <w:r w:rsidR="00B27532">
        <w:rPr>
          <w:rFonts w:cs="Arial"/>
          <w:szCs w:val="24"/>
        </w:rPr>
        <w:t xml:space="preserve"> </w:t>
      </w:r>
      <w:r w:rsidRPr="00DB653C">
        <w:rPr>
          <w:rFonts w:cs="Arial"/>
          <w:szCs w:val="24"/>
        </w:rPr>
        <w:t xml:space="preserve">To the extent that a State authorizes a subgrantee to further subgrant funds, the subgrantee becomes a pass-through entity and is </w:t>
      </w:r>
      <w:r w:rsidR="00B27532">
        <w:rPr>
          <w:rFonts w:cs="Arial"/>
          <w:szCs w:val="24"/>
        </w:rPr>
        <w:t xml:space="preserve">therefore </w:t>
      </w:r>
      <w:r w:rsidRPr="00DB653C">
        <w:rPr>
          <w:rFonts w:cs="Arial"/>
          <w:szCs w:val="24"/>
        </w:rPr>
        <w:t xml:space="preserve">subject to </w:t>
      </w:r>
      <w:proofErr w:type="gramStart"/>
      <w:r w:rsidRPr="00DB653C">
        <w:rPr>
          <w:rFonts w:cs="Arial"/>
          <w:szCs w:val="24"/>
        </w:rPr>
        <w:t>all of</w:t>
      </w:r>
      <w:proofErr w:type="gramEnd"/>
      <w:r w:rsidRPr="00DB653C">
        <w:rPr>
          <w:rFonts w:cs="Arial"/>
          <w:szCs w:val="24"/>
        </w:rPr>
        <w:t xml:space="preserve"> the requirements of a pass-through in 2 CFR 200.332 of the U</w:t>
      </w:r>
      <w:r w:rsidR="00FC340C">
        <w:rPr>
          <w:rFonts w:cs="Arial"/>
          <w:szCs w:val="24"/>
        </w:rPr>
        <w:t>niform Grant Guidance</w:t>
      </w:r>
      <w:r w:rsidRPr="00DB653C">
        <w:rPr>
          <w:rFonts w:cs="Arial"/>
          <w:szCs w:val="24"/>
        </w:rPr>
        <w:t xml:space="preserve">, including </w:t>
      </w:r>
      <w:r w:rsidR="00B27532">
        <w:rPr>
          <w:rFonts w:cs="Arial"/>
          <w:szCs w:val="24"/>
        </w:rPr>
        <w:t>relevant</w:t>
      </w:r>
      <w:r w:rsidR="00B27532" w:rsidRPr="00DB653C">
        <w:rPr>
          <w:rFonts w:cs="Arial"/>
          <w:szCs w:val="24"/>
        </w:rPr>
        <w:t xml:space="preserve"> </w:t>
      </w:r>
      <w:r w:rsidRPr="00DB653C">
        <w:rPr>
          <w:rFonts w:cs="Arial"/>
          <w:szCs w:val="24"/>
        </w:rPr>
        <w:t>monitoring responsibilities (34 CFR 76.50(c)).</w:t>
      </w:r>
      <w:r w:rsidR="00B27532">
        <w:rPr>
          <w:rFonts w:cs="Arial"/>
          <w:szCs w:val="24"/>
        </w:rPr>
        <w:t xml:space="preserve"> </w:t>
      </w:r>
      <w:r w:rsidRPr="00DB653C">
        <w:rPr>
          <w:rFonts w:cs="Arial"/>
          <w:szCs w:val="24"/>
        </w:rPr>
        <w:t xml:space="preserve"> Second, under no circumstances may </w:t>
      </w:r>
      <w:r w:rsidR="00FC340C">
        <w:rPr>
          <w:rFonts w:cs="Arial"/>
          <w:szCs w:val="24"/>
        </w:rPr>
        <w:t xml:space="preserve">a </w:t>
      </w:r>
      <w:r w:rsidRPr="00DB653C">
        <w:rPr>
          <w:rFonts w:cs="Arial"/>
          <w:szCs w:val="24"/>
        </w:rPr>
        <w:t xml:space="preserve">State which avails itself of this new authority change the amount of federal funds </w:t>
      </w:r>
      <w:r w:rsidR="00B27532">
        <w:rPr>
          <w:rFonts w:cs="Arial"/>
          <w:szCs w:val="24"/>
        </w:rPr>
        <w:t xml:space="preserve">for </w:t>
      </w:r>
      <w:r w:rsidRPr="00DB653C">
        <w:rPr>
          <w:rFonts w:cs="Arial"/>
          <w:szCs w:val="24"/>
        </w:rPr>
        <w:t xml:space="preserve">which the entity is eligible through a statutory or regulatory formula (34 CFR 76.50(e)). </w:t>
      </w:r>
      <w:r w:rsidR="00B27532">
        <w:rPr>
          <w:rFonts w:cs="Arial"/>
          <w:szCs w:val="24"/>
        </w:rPr>
        <w:t xml:space="preserve"> </w:t>
      </w:r>
      <w:r w:rsidRPr="00DB653C">
        <w:rPr>
          <w:rFonts w:cs="Arial"/>
          <w:szCs w:val="24"/>
        </w:rPr>
        <w:t xml:space="preserve">For example, if the statute requires the </w:t>
      </w:r>
      <w:r w:rsidR="00FC340C">
        <w:rPr>
          <w:rFonts w:cs="Arial"/>
          <w:szCs w:val="24"/>
        </w:rPr>
        <w:t>S</w:t>
      </w:r>
      <w:r w:rsidRPr="00DB653C">
        <w:rPr>
          <w:rFonts w:cs="Arial"/>
          <w:szCs w:val="24"/>
        </w:rPr>
        <w:t>tate to pass through 95</w:t>
      </w:r>
      <w:r w:rsidR="00FC340C">
        <w:rPr>
          <w:rFonts w:cs="Arial"/>
          <w:szCs w:val="24"/>
        </w:rPr>
        <w:t xml:space="preserve"> percent </w:t>
      </w:r>
      <w:r w:rsidRPr="00DB653C">
        <w:rPr>
          <w:rFonts w:cs="Arial"/>
          <w:szCs w:val="24"/>
        </w:rPr>
        <w:t>of the funds under a formula, the State has no discretion to deviate from that requirement.</w:t>
      </w:r>
    </w:p>
    <w:p w14:paraId="3EEEB17B" w14:textId="0F43A164" w:rsidR="00A617EC" w:rsidRPr="00DB653C" w:rsidRDefault="00A617EC" w:rsidP="00A617EC">
      <w:pPr>
        <w:rPr>
          <w:rFonts w:cs="Arial"/>
          <w:szCs w:val="24"/>
        </w:rPr>
      </w:pPr>
      <w:r w:rsidRPr="00DB653C">
        <w:rPr>
          <w:rFonts w:cs="Arial"/>
          <w:szCs w:val="24"/>
        </w:rPr>
        <w:t>We invite you to reach out to</w:t>
      </w:r>
      <w:r w:rsidR="00FC340C">
        <w:rPr>
          <w:rFonts w:cs="Arial"/>
          <w:szCs w:val="24"/>
        </w:rPr>
        <w:t xml:space="preserve"> The Bruman Group, PLLC</w:t>
      </w:r>
      <w:r w:rsidRPr="00DB653C">
        <w:rPr>
          <w:rFonts w:cs="Arial"/>
          <w:szCs w:val="24"/>
        </w:rPr>
        <w:t xml:space="preserve"> if you have questions relating to this significant change in federal education grants management.</w:t>
      </w:r>
    </w:p>
    <w:p w14:paraId="661B9F43" w14:textId="77777777" w:rsidR="00A617EC" w:rsidRDefault="00A617EC" w:rsidP="00A617EC">
      <w:pPr>
        <w:rPr>
          <w:rFonts w:cs="Arial"/>
          <w:szCs w:val="24"/>
        </w:rPr>
      </w:pPr>
      <w:r w:rsidRPr="00DB653C">
        <w:rPr>
          <w:rFonts w:cs="Arial"/>
          <w:szCs w:val="24"/>
        </w:rPr>
        <w:t>Author: MLB</w:t>
      </w:r>
    </w:p>
    <w:p w14:paraId="220F231D" w14:textId="5B52D470" w:rsidR="00A617EC" w:rsidRDefault="00A617EC" w:rsidP="00A617EC">
      <w:pPr>
        <w:pStyle w:val="Heading3"/>
      </w:pPr>
      <w:bookmarkStart w:id="19" w:name="_Toc175838432"/>
      <w:r>
        <w:t>OESE Publishes New Draft Title I, Part D Guidance</w:t>
      </w:r>
      <w:bookmarkEnd w:id="19"/>
    </w:p>
    <w:p w14:paraId="5A6DC06A" w14:textId="238D8108" w:rsidR="00A617EC" w:rsidRDefault="00A617EC" w:rsidP="00A617EC">
      <w:r>
        <w:t xml:space="preserve">The </w:t>
      </w:r>
      <w:r w:rsidR="00FC340C">
        <w:t xml:space="preserve">U.S. </w:t>
      </w:r>
      <w:r w:rsidR="0005761C">
        <w:t xml:space="preserve">Department of Education’s (ED) </w:t>
      </w:r>
      <w:r>
        <w:t xml:space="preserve">Office of Elementary and Secondary Education (OESE) issued new draft guidance this week that covers requirements and frequently asked questions </w:t>
      </w:r>
      <w:r w:rsidR="00B27532">
        <w:t xml:space="preserve">for </w:t>
      </w:r>
      <w:r>
        <w:t>the Title I, Part D Neglected and Delinquent Program under the Elementary and Secondary Education Act.  ED guidance for the Title I-D program was last updated in 2006, and the draft guidance released this week supersedes the prior guidance.</w:t>
      </w:r>
    </w:p>
    <w:p w14:paraId="3F7B7860" w14:textId="3A8F629E" w:rsidR="00A617EC" w:rsidRDefault="00A617EC" w:rsidP="00A617EC">
      <w:r>
        <w:t>The new draft guidance includes much of the information from the prior version, with some updates and changes made based on the 2015 reauthorization of ESEA.  The guidance covers both the State agency programs under subpart 1 and the local agency programs under subpart 2 of Title I-D.  Topics covered in the guidance include</w:t>
      </w:r>
      <w:r w:rsidR="00B27532">
        <w:t>, among others,</w:t>
      </w:r>
      <w:r>
        <w:t xml:space="preserve"> application requirements, allocations, uses of funds, fiscal requirements, eligibility, and program evaluations.  </w:t>
      </w:r>
    </w:p>
    <w:p w14:paraId="7EC5DADB" w14:textId="117F186B" w:rsidR="00A617EC" w:rsidRDefault="00A617EC" w:rsidP="00A617EC">
      <w:r>
        <w:t xml:space="preserve">ED is accepting comments from stakeholders on the guidance until September 26, 2024, and notes three particular areas </w:t>
      </w:r>
      <w:r w:rsidR="00B27532">
        <w:t>on which</w:t>
      </w:r>
      <w:r>
        <w:t xml:space="preserve"> stakeholders should consider providing feedback: (1) i</w:t>
      </w:r>
      <w:r w:rsidRPr="00CF5A84">
        <w:t xml:space="preserve">dentifying Title I, Part D requirements or topics that </w:t>
      </w:r>
      <w:r>
        <w:t>grantees</w:t>
      </w:r>
      <w:r w:rsidRPr="00CF5A84">
        <w:t xml:space="preserve"> think </w:t>
      </w:r>
      <w:r>
        <w:t>ED</w:t>
      </w:r>
      <w:r w:rsidRPr="00CF5A84">
        <w:t xml:space="preserve"> has not addressed but should; </w:t>
      </w:r>
      <w:r>
        <w:t>(2) id</w:t>
      </w:r>
      <w:r w:rsidRPr="00CF5A84">
        <w:t xml:space="preserve">entifying questions or answers in the document, by </w:t>
      </w:r>
      <w:r w:rsidRPr="00CF5A84">
        <w:lastRenderedPageBreak/>
        <w:t xml:space="preserve">question number, that </w:t>
      </w:r>
      <w:r>
        <w:t>grantees</w:t>
      </w:r>
      <w:r w:rsidRPr="00CF5A84">
        <w:t xml:space="preserve"> think are not clear and provide a suggestion for enhancing clarity; and </w:t>
      </w:r>
      <w:r>
        <w:t>(3) p</w:t>
      </w:r>
      <w:r w:rsidRPr="00CF5A84">
        <w:t>roviding suggestions for enhancing the document overall.</w:t>
      </w:r>
      <w:r>
        <w:t xml:space="preserve">  ED directs stakeholders to submit any comments to </w:t>
      </w:r>
      <w:hyperlink r:id="rId10" w:history="1">
        <w:r w:rsidRPr="00C267FC">
          <w:rPr>
            <w:rStyle w:val="Hyperlink"/>
          </w:rPr>
          <w:t>oese.feedback@ed.gov</w:t>
        </w:r>
      </w:hyperlink>
      <w:r>
        <w:t xml:space="preserve">.  </w:t>
      </w:r>
    </w:p>
    <w:p w14:paraId="0769F78D" w14:textId="77777777" w:rsidR="00A617EC" w:rsidRDefault="00A617EC" w:rsidP="00A617EC">
      <w:r>
        <w:t>While the guidance is in draft form, ED is encouraging grantees and subgrantees to rely on the guidance in its current form as they administer and implement their programs for the current year.</w:t>
      </w:r>
    </w:p>
    <w:p w14:paraId="074A9698" w14:textId="77777777" w:rsidR="00A617EC" w:rsidRDefault="00210FC7" w:rsidP="00A617EC">
      <w:hyperlink r:id="rId11" w:history="1">
        <w:r w:rsidR="00A617EC" w:rsidRPr="00CF5A84">
          <w:rPr>
            <w:rStyle w:val="Hyperlink"/>
          </w:rPr>
          <w:t>The draft guidance is available here</w:t>
        </w:r>
      </w:hyperlink>
      <w:r w:rsidR="00A617EC">
        <w:t>.</w:t>
      </w:r>
    </w:p>
    <w:p w14:paraId="65740D10" w14:textId="34F31E25" w:rsidR="00A617EC" w:rsidRDefault="00A617EC" w:rsidP="00A617EC">
      <w:r>
        <w:t>Author: KSC</w:t>
      </w:r>
    </w:p>
    <w:p w14:paraId="1BA7D388" w14:textId="5A03D13A" w:rsidR="00A617EC" w:rsidRDefault="00A617EC" w:rsidP="00A617EC">
      <w:pPr>
        <w:pStyle w:val="Heading2"/>
      </w:pPr>
      <w:bookmarkStart w:id="20" w:name="_Toc175838433"/>
      <w:r>
        <w:t>News</w:t>
      </w:r>
      <w:bookmarkEnd w:id="20"/>
    </w:p>
    <w:p w14:paraId="117D5AD0" w14:textId="0B58A77F" w:rsidR="00A617EC" w:rsidRDefault="00A617EC" w:rsidP="00A617EC">
      <w:pPr>
        <w:pStyle w:val="Heading3"/>
      </w:pPr>
      <w:bookmarkStart w:id="21" w:name="_Toc175838434"/>
      <w:r>
        <w:t>SCOTUS Says it Will Not Restore SAVE Loan Forgiveness</w:t>
      </w:r>
      <w:bookmarkEnd w:id="21"/>
      <w:r>
        <w:t xml:space="preserve"> </w:t>
      </w:r>
    </w:p>
    <w:p w14:paraId="5C1A9B9C" w14:textId="77777777" w:rsidR="00FC340C" w:rsidRDefault="00A617EC" w:rsidP="00A617EC">
      <w:pPr>
        <w:rPr>
          <w:rFonts w:cs="Arial"/>
          <w:szCs w:val="24"/>
        </w:rPr>
      </w:pPr>
      <w:r w:rsidRPr="00DB653C">
        <w:rPr>
          <w:rFonts w:cs="Arial"/>
          <w:szCs w:val="24"/>
        </w:rPr>
        <w:t xml:space="preserve">The U.S. Supreme Court has rejected an argument from the </w:t>
      </w:r>
      <w:r w:rsidR="00FC340C">
        <w:rPr>
          <w:rFonts w:cs="Arial"/>
          <w:szCs w:val="24"/>
        </w:rPr>
        <w:t xml:space="preserve">U.S. </w:t>
      </w:r>
      <w:r w:rsidRPr="00DB653C">
        <w:rPr>
          <w:rFonts w:cs="Arial"/>
          <w:szCs w:val="24"/>
        </w:rPr>
        <w:t>Department of Education (ED) that it should restore a student loan forgiveness program while litigation proceeds</w:t>
      </w:r>
      <w:r w:rsidR="00C12644">
        <w:rPr>
          <w:rFonts w:cs="Arial"/>
          <w:szCs w:val="24"/>
        </w:rPr>
        <w:t xml:space="preserve">. </w:t>
      </w:r>
      <w:r w:rsidR="00FC340C">
        <w:rPr>
          <w:rFonts w:cs="Arial"/>
          <w:szCs w:val="24"/>
        </w:rPr>
        <w:t xml:space="preserve"> </w:t>
      </w:r>
    </w:p>
    <w:p w14:paraId="6FDA402B" w14:textId="18764021" w:rsidR="00A617EC" w:rsidRPr="00DB653C" w:rsidRDefault="00A617EC" w:rsidP="00A617EC">
      <w:pPr>
        <w:rPr>
          <w:rFonts w:cs="Arial"/>
          <w:szCs w:val="24"/>
        </w:rPr>
      </w:pPr>
      <w:r w:rsidRPr="00DB653C">
        <w:rPr>
          <w:rFonts w:cs="Arial"/>
          <w:szCs w:val="24"/>
        </w:rPr>
        <w:t xml:space="preserve">Federal judges in Kansas and Missouri invalidated key parts of the SAVE student loan program earlier this summer, </w:t>
      </w:r>
      <w:r w:rsidR="00BF3D2F">
        <w:rPr>
          <w:rFonts w:cs="Arial"/>
          <w:szCs w:val="24"/>
        </w:rPr>
        <w:t xml:space="preserve">and </w:t>
      </w:r>
      <w:r w:rsidRPr="00DB653C">
        <w:rPr>
          <w:rFonts w:cs="Arial"/>
          <w:szCs w:val="24"/>
        </w:rPr>
        <w:t>then</w:t>
      </w:r>
      <w:r w:rsidR="00BF3D2F">
        <w:rPr>
          <w:rFonts w:cs="Arial"/>
          <w:szCs w:val="24"/>
        </w:rPr>
        <w:t xml:space="preserve"> on appeal,</w:t>
      </w:r>
      <w:r w:rsidRPr="00DB653C">
        <w:rPr>
          <w:rFonts w:cs="Arial"/>
          <w:szCs w:val="24"/>
        </w:rPr>
        <w:t xml:space="preserve"> the 8</w:t>
      </w:r>
      <w:r w:rsidRPr="00DB653C">
        <w:rPr>
          <w:rFonts w:cs="Arial"/>
          <w:szCs w:val="24"/>
          <w:vertAlign w:val="superscript"/>
        </w:rPr>
        <w:t>th</w:t>
      </w:r>
      <w:r w:rsidRPr="00DB653C">
        <w:rPr>
          <w:rFonts w:cs="Arial"/>
          <w:szCs w:val="24"/>
        </w:rPr>
        <w:t xml:space="preserve"> Circuit blocked the entire program in July, calling it “overbroad.”  The State plaintiffs also argued that </w:t>
      </w:r>
      <w:r w:rsidR="00C12644">
        <w:rPr>
          <w:rFonts w:cs="Arial"/>
          <w:szCs w:val="24"/>
        </w:rPr>
        <w:t>the SAVE program</w:t>
      </w:r>
      <w:r w:rsidR="00C12644" w:rsidRPr="00DB653C">
        <w:rPr>
          <w:rFonts w:cs="Arial"/>
          <w:szCs w:val="24"/>
        </w:rPr>
        <w:t xml:space="preserve"> </w:t>
      </w:r>
      <w:r w:rsidRPr="00DB653C">
        <w:rPr>
          <w:rFonts w:cs="Arial"/>
          <w:szCs w:val="24"/>
        </w:rPr>
        <w:t xml:space="preserve">would cause financial harm to student loan servicer MOHELA because it would lose business, though the administration argued that many of the borrowers who would qualify for forgiveness did not have loans serviced by MOHELA.  The </w:t>
      </w:r>
      <w:r w:rsidR="00FC340C">
        <w:rPr>
          <w:rFonts w:cs="Arial"/>
          <w:szCs w:val="24"/>
        </w:rPr>
        <w:t xml:space="preserve">U.S. </w:t>
      </w:r>
      <w:r w:rsidRPr="00DB653C">
        <w:rPr>
          <w:rFonts w:cs="Arial"/>
          <w:szCs w:val="24"/>
        </w:rPr>
        <w:t>Department of Justice also noted that under the Higher Education Act, the administration has the authority to create income-contingent repayment programs.</w:t>
      </w:r>
    </w:p>
    <w:p w14:paraId="22DCAC48" w14:textId="77777777" w:rsidR="00A617EC" w:rsidRPr="00DB653C" w:rsidRDefault="00A617EC" w:rsidP="00A617EC">
      <w:pPr>
        <w:rPr>
          <w:rFonts w:cs="Arial"/>
          <w:szCs w:val="24"/>
        </w:rPr>
      </w:pPr>
      <w:r w:rsidRPr="00DB653C">
        <w:rPr>
          <w:rFonts w:cs="Arial"/>
          <w:szCs w:val="24"/>
        </w:rPr>
        <w:t>However, the plaintiff States have argued that ED would need explicit permission from Congress to implement this kind of student loan forgiveness program because of its scope – the cost of the program is estimated at $400 billion over the next ten years.</w:t>
      </w:r>
    </w:p>
    <w:p w14:paraId="06CA06F9" w14:textId="77777777" w:rsidR="00A617EC" w:rsidRPr="00DB653C" w:rsidRDefault="00A617EC" w:rsidP="00A617EC">
      <w:pPr>
        <w:rPr>
          <w:rFonts w:cs="Arial"/>
          <w:szCs w:val="24"/>
        </w:rPr>
      </w:pPr>
      <w:r w:rsidRPr="00DB653C">
        <w:rPr>
          <w:rFonts w:cs="Arial"/>
          <w:szCs w:val="24"/>
        </w:rPr>
        <w:t>The Supreme Court may have another chance to rule on this issue after litigation concludes in the lower courts.</w:t>
      </w:r>
    </w:p>
    <w:p w14:paraId="2333459A" w14:textId="60DFFEE7" w:rsidR="00A617EC" w:rsidRPr="00A617EC" w:rsidRDefault="00A617EC" w:rsidP="00A617EC">
      <w:pPr>
        <w:rPr>
          <w:rFonts w:cs="Arial"/>
          <w:szCs w:val="24"/>
        </w:rPr>
      </w:pPr>
      <w:r w:rsidRPr="00DB653C">
        <w:rPr>
          <w:rFonts w:cs="Arial"/>
          <w:szCs w:val="24"/>
        </w:rPr>
        <w:t>Author: JCM</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2BCEBFBB"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617EC">
        <w:rPr>
          <w:rFonts w:eastAsia="Times New Roman" w:cs="Arial"/>
          <w:szCs w:val="24"/>
        </w:rPr>
        <w:t xml:space="preserve">Michael Brustein, </w:t>
      </w:r>
      <w:r w:rsidR="00581B24">
        <w:rPr>
          <w:rFonts w:eastAsia="Times New Roman" w:cs="Arial"/>
          <w:szCs w:val="24"/>
        </w:rPr>
        <w:t>Julia Martin</w:t>
      </w:r>
      <w:r w:rsidR="00A617EC">
        <w:rPr>
          <w:rFonts w:eastAsia="Times New Roman" w:cs="Arial"/>
          <w:szCs w:val="24"/>
        </w:rPr>
        <w:t>, Kelly Christiansen</w:t>
      </w:r>
    </w:p>
    <w:p w14:paraId="5C3D1CB2" w14:textId="77777777" w:rsidR="00161F64" w:rsidRPr="003D7BE9" w:rsidRDefault="00161F64" w:rsidP="00161F64">
      <w:pPr>
        <w:spacing w:before="240" w:after="240"/>
        <w:rPr>
          <w:rFonts w:eastAsia="Times New Roman" w:cs="Arial"/>
          <w:szCs w:val="24"/>
        </w:rPr>
      </w:pPr>
      <w:bookmarkStart w:id="22" w:name="_Hlk159491581"/>
      <w:bookmarkStart w:id="23" w:name="_Hlk167788905"/>
      <w:r>
        <w:t>Posted by the California Department of Education,</w:t>
      </w:r>
      <w:bookmarkEnd w:id="22"/>
      <w:r>
        <w:t xml:space="preserve"> August 2024</w:t>
      </w:r>
      <w:bookmarkEnd w:id="23"/>
    </w:p>
    <w:p w14:paraId="542CF844" w14:textId="77777777" w:rsidR="00161F64" w:rsidRPr="003D7BE9" w:rsidRDefault="00161F64" w:rsidP="003D7BE9">
      <w:pPr>
        <w:spacing w:before="240" w:after="240"/>
        <w:rPr>
          <w:rFonts w:eastAsia="Times New Roman" w:cs="Arial"/>
          <w:szCs w:val="24"/>
        </w:rPr>
      </w:pPr>
    </w:p>
    <w:sectPr w:rsidR="00161F64" w:rsidRPr="003D7BE9" w:rsidSect="008C514B">
      <w:headerReference w:type="default" r:id="rId12"/>
      <w:footerReference w:type="defaul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E8856" w14:textId="77777777" w:rsidR="004B1543" w:rsidRDefault="004B1543">
      <w:pPr>
        <w:spacing w:before="0" w:after="0"/>
      </w:pPr>
      <w:r>
        <w:separator/>
      </w:r>
    </w:p>
  </w:endnote>
  <w:endnote w:type="continuationSeparator" w:id="0">
    <w:p w14:paraId="51115488" w14:textId="77777777" w:rsidR="004B1543" w:rsidRDefault="004B1543">
      <w:pPr>
        <w:spacing w:before="0" w:after="0"/>
      </w:pPr>
      <w:r>
        <w:continuationSeparator/>
      </w:r>
    </w:p>
  </w:endnote>
  <w:endnote w:type="continuationNotice" w:id="1">
    <w:p w14:paraId="00F737AB" w14:textId="77777777" w:rsidR="004B1543" w:rsidRDefault="004B15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210FC7">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25F7F" w14:textId="77777777" w:rsidR="004B1543" w:rsidRDefault="004B1543">
      <w:pPr>
        <w:spacing w:before="0" w:after="0"/>
      </w:pPr>
      <w:r>
        <w:separator/>
      </w:r>
    </w:p>
  </w:footnote>
  <w:footnote w:type="continuationSeparator" w:id="0">
    <w:p w14:paraId="169B16CE" w14:textId="77777777" w:rsidR="004B1543" w:rsidRDefault="004B1543">
      <w:pPr>
        <w:spacing w:before="0" w:after="0"/>
      </w:pPr>
      <w:r>
        <w:continuationSeparator/>
      </w:r>
    </w:p>
  </w:footnote>
  <w:footnote w:type="continuationNotice" w:id="1">
    <w:p w14:paraId="1C1C4D68" w14:textId="77777777" w:rsidR="004B1543" w:rsidRDefault="004B15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4C24D3D" w:rsidR="003C7552" w:rsidRPr="00662BDC" w:rsidRDefault="00D24D8E" w:rsidP="000A590A">
    <w:pPr>
      <w:pStyle w:val="NoSpacing"/>
      <w:tabs>
        <w:tab w:val="left" w:pos="7920"/>
      </w:tabs>
    </w:pPr>
    <w:r>
      <w:t>August</w:t>
    </w:r>
    <w:r w:rsidR="003B4C3D">
      <w:t xml:space="preserve"> </w:t>
    </w:r>
    <w:r w:rsidR="00267F47">
      <w:t>3</w:t>
    </w:r>
    <w:r w:rsidR="00A617EC">
      <w:t>0</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4485">
    <w:abstractNumId w:val="1"/>
  </w:num>
  <w:num w:numId="2" w16cid:durableId="875847744">
    <w:abstractNumId w:val="11"/>
  </w:num>
  <w:num w:numId="3" w16cid:durableId="533156793">
    <w:abstractNumId w:val="12"/>
  </w:num>
  <w:num w:numId="4" w16cid:durableId="191307700">
    <w:abstractNumId w:val="13"/>
  </w:num>
  <w:num w:numId="5" w16cid:durableId="1361710829">
    <w:abstractNumId w:val="14"/>
  </w:num>
  <w:num w:numId="6" w16cid:durableId="293365869">
    <w:abstractNumId w:val="2"/>
  </w:num>
  <w:num w:numId="7" w16cid:durableId="1629125956">
    <w:abstractNumId w:val="8"/>
  </w:num>
  <w:num w:numId="8" w16cid:durableId="316231980">
    <w:abstractNumId w:val="7"/>
  </w:num>
  <w:num w:numId="9" w16cid:durableId="824200300">
    <w:abstractNumId w:val="5"/>
  </w:num>
  <w:num w:numId="10" w16cid:durableId="936448497">
    <w:abstractNumId w:val="4"/>
  </w:num>
  <w:num w:numId="11" w16cid:durableId="654605788">
    <w:abstractNumId w:val="0"/>
  </w:num>
  <w:num w:numId="12" w16cid:durableId="362831247">
    <w:abstractNumId w:val="10"/>
  </w:num>
  <w:num w:numId="13" w16cid:durableId="205223066">
    <w:abstractNumId w:val="6"/>
  </w:num>
  <w:num w:numId="14" w16cid:durableId="881597177">
    <w:abstractNumId w:val="3"/>
  </w:num>
  <w:num w:numId="15" w16cid:durableId="2006325488">
    <w:abstractNumId w:val="15"/>
  </w:num>
  <w:num w:numId="16" w16cid:durableId="12871990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D9E"/>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1F64"/>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C8A"/>
    <w:rsid w:val="00202E33"/>
    <w:rsid w:val="00203B27"/>
    <w:rsid w:val="00203B6B"/>
    <w:rsid w:val="00203E1B"/>
    <w:rsid w:val="00204402"/>
    <w:rsid w:val="00204EE8"/>
    <w:rsid w:val="0020535F"/>
    <w:rsid w:val="0020586B"/>
    <w:rsid w:val="00205B6B"/>
    <w:rsid w:val="00205EEF"/>
    <w:rsid w:val="00205FE0"/>
    <w:rsid w:val="00206000"/>
    <w:rsid w:val="00206BCB"/>
    <w:rsid w:val="002077EC"/>
    <w:rsid w:val="00210FC7"/>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67F47"/>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2236"/>
    <w:rsid w:val="0038286F"/>
    <w:rsid w:val="003844B3"/>
    <w:rsid w:val="00384A39"/>
    <w:rsid w:val="00384A8A"/>
    <w:rsid w:val="00384B3B"/>
    <w:rsid w:val="003858C3"/>
    <w:rsid w:val="003859D6"/>
    <w:rsid w:val="00385DC2"/>
    <w:rsid w:val="0038606C"/>
    <w:rsid w:val="0038607C"/>
    <w:rsid w:val="00386112"/>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1E83"/>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2596"/>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6CA2"/>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2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93A"/>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3FB"/>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62C"/>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3C2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2D2"/>
    <w:rsid w:val="00893389"/>
    <w:rsid w:val="00893C9B"/>
    <w:rsid w:val="0089404F"/>
    <w:rsid w:val="00895AEC"/>
    <w:rsid w:val="00895C49"/>
    <w:rsid w:val="00896284"/>
    <w:rsid w:val="0089664D"/>
    <w:rsid w:val="0089690D"/>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86E"/>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C78AB"/>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17EC"/>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6D23"/>
    <w:rsid w:val="00AD7A67"/>
    <w:rsid w:val="00AD7B54"/>
    <w:rsid w:val="00AE00C7"/>
    <w:rsid w:val="00AE066A"/>
    <w:rsid w:val="00AE06B6"/>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58"/>
    <w:rsid w:val="00B411CF"/>
    <w:rsid w:val="00B41B25"/>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44B"/>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3FA7"/>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44"/>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F3F"/>
    <w:rsid w:val="00C63561"/>
    <w:rsid w:val="00C637E5"/>
    <w:rsid w:val="00C6381F"/>
    <w:rsid w:val="00C650F4"/>
    <w:rsid w:val="00C655AF"/>
    <w:rsid w:val="00C65778"/>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FC9"/>
    <w:rsid w:val="00D71497"/>
    <w:rsid w:val="00D715CB"/>
    <w:rsid w:val="00D71A56"/>
    <w:rsid w:val="00D71F66"/>
    <w:rsid w:val="00D7261D"/>
    <w:rsid w:val="00D732F3"/>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E36"/>
    <w:rsid w:val="00E11418"/>
    <w:rsid w:val="00E11AE0"/>
    <w:rsid w:val="00E11B6E"/>
    <w:rsid w:val="00E12561"/>
    <w:rsid w:val="00E127E6"/>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se.ed.gov/files/2024/08/Title-I-Part-D-Guidance-draft-for-public-comment-8-202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ese.feedback@ed.gov" TargetMode="External"/><Relationship Id="rId4" Type="http://schemas.openxmlformats.org/officeDocument/2006/relationships/settings" Target="settings.xml"/><Relationship Id="rId9" Type="http://schemas.openxmlformats.org/officeDocument/2006/relationships/hyperlink" Target="https://www.govinfo.gov/content/pkg/FR-2024-08-29/pdf/2024-17239.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30, 2024 - Government Affairs (CA Dept of Education)</dc:title>
  <dc:subject>Federal Update Report for August 30, 2024.</dc:subject>
  <dc:creator/>
  <cp:keywords/>
  <dc:description/>
  <cp:lastModifiedBy/>
  <cp:revision>1</cp:revision>
  <dcterms:created xsi:type="dcterms:W3CDTF">2024-09-04T15:41:00Z</dcterms:created>
  <dcterms:modified xsi:type="dcterms:W3CDTF">2024-09-04T15:41:00Z</dcterms:modified>
</cp:coreProperties>
</file>