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491FAAC0" w:rsidR="00C43C3E" w:rsidRDefault="006E6D7F" w:rsidP="00C43C3E">
      <w:pPr>
        <w:spacing w:before="0" w:after="0"/>
      </w:pPr>
      <w:r>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182D3289" w:rsidR="0042468E" w:rsidRPr="00DA0C40" w:rsidRDefault="0042468E" w:rsidP="00DA0C40">
      <w:pPr>
        <w:pStyle w:val="Heading1"/>
        <w:keepNext w:val="0"/>
        <w:keepLines w:val="0"/>
        <w:spacing w:before="90" w:after="120"/>
        <w:jc w:val="center"/>
        <w:rPr>
          <w:rFonts w:ascii="Arial" w:eastAsia="Verdana" w:hAnsi="Arial" w:cs="Times New Roman"/>
          <w:b/>
          <w:bCs/>
          <w:color w:val="auto"/>
        </w:rPr>
      </w:pPr>
      <w:bookmarkStart w:id="0" w:name="_Toc69999593"/>
      <w:bookmarkStart w:id="1" w:name="_Toc70604860"/>
      <w:bookmarkStart w:id="2" w:name="_Toc70615916"/>
      <w:bookmarkStart w:id="3" w:name="_Toc70673785"/>
      <w:bookmarkStart w:id="4" w:name="_Toc71878172"/>
      <w:bookmarkStart w:id="5" w:name="_Toc71879808"/>
      <w:r w:rsidRPr="00DA0C40">
        <w:rPr>
          <w:rFonts w:ascii="Arial" w:eastAsia="Verdana" w:hAnsi="Arial" w:cs="Times New Roman"/>
          <w:b/>
          <w:bCs/>
          <w:color w:val="auto"/>
        </w:rPr>
        <w:t xml:space="preserve">The Federal Update for </w:t>
      </w:r>
      <w:bookmarkEnd w:id="0"/>
      <w:bookmarkEnd w:id="1"/>
      <w:bookmarkEnd w:id="2"/>
      <w:bookmarkEnd w:id="3"/>
      <w:bookmarkEnd w:id="4"/>
      <w:bookmarkEnd w:id="5"/>
      <w:r w:rsidR="00A07622" w:rsidRPr="00DA0C40">
        <w:rPr>
          <w:rFonts w:ascii="Arial" w:eastAsia="Verdana" w:hAnsi="Arial" w:cs="Times New Roman"/>
          <w:b/>
          <w:bCs/>
          <w:color w:val="auto"/>
        </w:rPr>
        <w:t xml:space="preserve">June </w:t>
      </w:r>
      <w:r w:rsidR="003E47B8" w:rsidRPr="00DA0C40">
        <w:rPr>
          <w:rFonts w:ascii="Arial" w:eastAsia="Verdana" w:hAnsi="Arial" w:cs="Times New Roman"/>
          <w:b/>
          <w:bCs/>
          <w:color w:val="auto"/>
        </w:rPr>
        <w:t>13</w:t>
      </w:r>
      <w:r w:rsidR="007C6E27" w:rsidRPr="00DA0C40">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68E63DFC" w:rsidR="0063135C" w:rsidRDefault="00D0389C" w:rsidP="009B424F">
      <w:pPr>
        <w:pStyle w:val="MessageHeader"/>
        <w:spacing w:after="240"/>
      </w:pPr>
      <w:r>
        <w:t>Date:</w:t>
      </w:r>
      <w:r>
        <w:tab/>
      </w:r>
      <w:r w:rsidR="00A07622">
        <w:t xml:space="preserve">June </w:t>
      </w:r>
      <w:r w:rsidR="003E47B8">
        <w:t>13</w:t>
      </w:r>
      <w:r w:rsidR="559A70F6">
        <w:t>,</w:t>
      </w:r>
      <w:r w:rsidR="007C6E27">
        <w:t xml:space="preserve"> 2025</w:t>
      </w:r>
    </w:p>
    <w:p w14:paraId="4F48971B" w14:textId="4785C10B" w:rsidR="002367D4" w:rsidRDefault="2B7AD178">
      <w:pPr>
        <w:pStyle w:val="TOC2"/>
        <w:rPr>
          <w:rFonts w:asciiTheme="minorHAnsi" w:eastAsiaTheme="minorEastAsia" w:hAnsiTheme="minorHAnsi" w:cstheme="minorBidi"/>
          <w:b w:val="0"/>
          <w:kern w:val="2"/>
          <w:sz w:val="24"/>
          <w:szCs w:val="24"/>
          <w14:ligatures w14:val="standardContextual"/>
        </w:rPr>
      </w:pPr>
      <w:r>
        <w:fldChar w:fldCharType="begin"/>
      </w:r>
      <w:r>
        <w:instrText>TOC \o "1-3" \z \u \h</w:instrText>
      </w:r>
      <w:r>
        <w:fldChar w:fldCharType="separate"/>
      </w:r>
      <w:hyperlink w:anchor="_Toc200706178" w:history="1">
        <w:r w:rsidR="002367D4" w:rsidRPr="00287286">
          <w:rPr>
            <w:rStyle w:val="Hyperlink"/>
          </w:rPr>
          <w:t>Legislation and Guidance</w:t>
        </w:r>
        <w:r w:rsidR="002367D4">
          <w:rPr>
            <w:webHidden/>
          </w:rPr>
          <w:tab/>
        </w:r>
        <w:r w:rsidR="002367D4">
          <w:rPr>
            <w:webHidden/>
          </w:rPr>
          <w:fldChar w:fldCharType="begin"/>
        </w:r>
        <w:r w:rsidR="002367D4">
          <w:rPr>
            <w:webHidden/>
          </w:rPr>
          <w:instrText xml:space="preserve"> PAGEREF _Toc200706178 \h </w:instrText>
        </w:r>
        <w:r w:rsidR="002367D4">
          <w:rPr>
            <w:webHidden/>
          </w:rPr>
        </w:r>
        <w:r w:rsidR="002367D4">
          <w:rPr>
            <w:webHidden/>
          </w:rPr>
          <w:fldChar w:fldCharType="separate"/>
        </w:r>
        <w:r w:rsidR="002367D4">
          <w:rPr>
            <w:webHidden/>
          </w:rPr>
          <w:t>1</w:t>
        </w:r>
        <w:r w:rsidR="002367D4">
          <w:rPr>
            <w:webHidden/>
          </w:rPr>
          <w:fldChar w:fldCharType="end"/>
        </w:r>
      </w:hyperlink>
    </w:p>
    <w:p w14:paraId="2ED9C6DE" w14:textId="7A9928C2" w:rsidR="002367D4" w:rsidRDefault="002367D4">
      <w:pPr>
        <w:pStyle w:val="TOC3"/>
        <w:rPr>
          <w:rFonts w:asciiTheme="minorHAnsi" w:eastAsiaTheme="minorEastAsia" w:hAnsiTheme="minorHAnsi" w:cstheme="minorBidi"/>
          <w:b w:val="0"/>
          <w:kern w:val="2"/>
          <w:sz w:val="24"/>
          <w:szCs w:val="24"/>
          <w14:ligatures w14:val="standardContextual"/>
        </w:rPr>
      </w:pPr>
      <w:hyperlink w:anchor="_Toc200706179" w:history="1">
        <w:r w:rsidRPr="00287286">
          <w:rPr>
            <w:rStyle w:val="Hyperlink"/>
          </w:rPr>
          <w:t>Senate Pushes Forward on Reconciliation Legislation</w:t>
        </w:r>
        <w:r>
          <w:rPr>
            <w:webHidden/>
          </w:rPr>
          <w:tab/>
        </w:r>
        <w:r>
          <w:rPr>
            <w:webHidden/>
          </w:rPr>
          <w:fldChar w:fldCharType="begin"/>
        </w:r>
        <w:r>
          <w:rPr>
            <w:webHidden/>
          </w:rPr>
          <w:instrText xml:space="preserve"> PAGEREF _Toc200706179 \h </w:instrText>
        </w:r>
        <w:r>
          <w:rPr>
            <w:webHidden/>
          </w:rPr>
        </w:r>
        <w:r>
          <w:rPr>
            <w:webHidden/>
          </w:rPr>
          <w:fldChar w:fldCharType="separate"/>
        </w:r>
        <w:r>
          <w:rPr>
            <w:webHidden/>
          </w:rPr>
          <w:t>1</w:t>
        </w:r>
        <w:r>
          <w:rPr>
            <w:webHidden/>
          </w:rPr>
          <w:fldChar w:fldCharType="end"/>
        </w:r>
      </w:hyperlink>
    </w:p>
    <w:p w14:paraId="73AF073D" w14:textId="6528D3DA" w:rsidR="002367D4" w:rsidRDefault="002367D4">
      <w:pPr>
        <w:pStyle w:val="TOC2"/>
        <w:rPr>
          <w:rFonts w:asciiTheme="minorHAnsi" w:eastAsiaTheme="minorEastAsia" w:hAnsiTheme="minorHAnsi" w:cstheme="minorBidi"/>
          <w:b w:val="0"/>
          <w:kern w:val="2"/>
          <w:sz w:val="24"/>
          <w:szCs w:val="24"/>
          <w14:ligatures w14:val="standardContextual"/>
        </w:rPr>
      </w:pPr>
      <w:hyperlink w:anchor="_Toc200706180" w:history="1">
        <w:r w:rsidRPr="00287286">
          <w:rPr>
            <w:rStyle w:val="Hyperlink"/>
          </w:rPr>
          <w:t>News</w:t>
        </w:r>
        <w:r>
          <w:rPr>
            <w:webHidden/>
          </w:rPr>
          <w:tab/>
        </w:r>
        <w:r>
          <w:rPr>
            <w:webHidden/>
          </w:rPr>
          <w:fldChar w:fldCharType="begin"/>
        </w:r>
        <w:r>
          <w:rPr>
            <w:webHidden/>
          </w:rPr>
          <w:instrText xml:space="preserve"> PAGEREF _Toc200706180 \h </w:instrText>
        </w:r>
        <w:r>
          <w:rPr>
            <w:webHidden/>
          </w:rPr>
        </w:r>
        <w:r>
          <w:rPr>
            <w:webHidden/>
          </w:rPr>
          <w:fldChar w:fldCharType="separate"/>
        </w:r>
        <w:r>
          <w:rPr>
            <w:webHidden/>
          </w:rPr>
          <w:t>2</w:t>
        </w:r>
        <w:r>
          <w:rPr>
            <w:webHidden/>
          </w:rPr>
          <w:fldChar w:fldCharType="end"/>
        </w:r>
      </w:hyperlink>
    </w:p>
    <w:p w14:paraId="1CB5B223" w14:textId="3D911FC2" w:rsidR="002367D4" w:rsidRDefault="002367D4">
      <w:pPr>
        <w:pStyle w:val="TOC3"/>
        <w:rPr>
          <w:rFonts w:asciiTheme="minorHAnsi" w:eastAsiaTheme="minorEastAsia" w:hAnsiTheme="minorHAnsi" w:cstheme="minorBidi"/>
          <w:b w:val="0"/>
          <w:kern w:val="2"/>
          <w:sz w:val="24"/>
          <w:szCs w:val="24"/>
          <w14:ligatures w14:val="standardContextual"/>
        </w:rPr>
      </w:pPr>
      <w:hyperlink w:anchor="_Toc200706181" w:history="1">
        <w:r w:rsidRPr="00287286">
          <w:rPr>
            <w:rStyle w:val="Hyperlink"/>
          </w:rPr>
          <w:t>ED Started Transition of Some Grants, Court Documents Show</w:t>
        </w:r>
        <w:r>
          <w:rPr>
            <w:webHidden/>
          </w:rPr>
          <w:tab/>
        </w:r>
        <w:r>
          <w:rPr>
            <w:webHidden/>
          </w:rPr>
          <w:fldChar w:fldCharType="begin"/>
        </w:r>
        <w:r>
          <w:rPr>
            <w:webHidden/>
          </w:rPr>
          <w:instrText xml:space="preserve"> PAGEREF _Toc200706181 \h </w:instrText>
        </w:r>
        <w:r>
          <w:rPr>
            <w:webHidden/>
          </w:rPr>
        </w:r>
        <w:r>
          <w:rPr>
            <w:webHidden/>
          </w:rPr>
          <w:fldChar w:fldCharType="separate"/>
        </w:r>
        <w:r>
          <w:rPr>
            <w:webHidden/>
          </w:rPr>
          <w:t>2</w:t>
        </w:r>
        <w:r>
          <w:rPr>
            <w:webHidden/>
          </w:rPr>
          <w:fldChar w:fldCharType="end"/>
        </w:r>
      </w:hyperlink>
    </w:p>
    <w:p w14:paraId="017FAFAD" w14:textId="4AF70D37" w:rsidR="002367D4" w:rsidRDefault="002367D4">
      <w:pPr>
        <w:pStyle w:val="TOC3"/>
        <w:rPr>
          <w:rFonts w:asciiTheme="minorHAnsi" w:eastAsiaTheme="minorEastAsia" w:hAnsiTheme="minorHAnsi" w:cstheme="minorBidi"/>
          <w:b w:val="0"/>
          <w:kern w:val="2"/>
          <w:sz w:val="24"/>
          <w:szCs w:val="24"/>
          <w14:ligatures w14:val="standardContextual"/>
        </w:rPr>
      </w:pPr>
      <w:hyperlink w:anchor="_Toc200706182" w:history="1">
        <w:r w:rsidRPr="00287286">
          <w:rPr>
            <w:rStyle w:val="Hyperlink"/>
          </w:rPr>
          <w:t>SCOTUS Rules Unanimously on School Disability Case</w:t>
        </w:r>
        <w:r>
          <w:rPr>
            <w:webHidden/>
          </w:rPr>
          <w:tab/>
        </w:r>
        <w:r>
          <w:rPr>
            <w:webHidden/>
          </w:rPr>
          <w:fldChar w:fldCharType="begin"/>
        </w:r>
        <w:r>
          <w:rPr>
            <w:webHidden/>
          </w:rPr>
          <w:instrText xml:space="preserve"> PAGEREF _Toc200706182 \h </w:instrText>
        </w:r>
        <w:r>
          <w:rPr>
            <w:webHidden/>
          </w:rPr>
        </w:r>
        <w:r>
          <w:rPr>
            <w:webHidden/>
          </w:rPr>
          <w:fldChar w:fldCharType="separate"/>
        </w:r>
        <w:r>
          <w:rPr>
            <w:webHidden/>
          </w:rPr>
          <w:t>3</w:t>
        </w:r>
        <w:r>
          <w:rPr>
            <w:webHidden/>
          </w:rPr>
          <w:fldChar w:fldCharType="end"/>
        </w:r>
      </w:hyperlink>
    </w:p>
    <w:p w14:paraId="1A8333DA" w14:textId="05C685FE" w:rsidR="002367D4" w:rsidRDefault="002367D4">
      <w:pPr>
        <w:pStyle w:val="TOC3"/>
        <w:rPr>
          <w:rFonts w:asciiTheme="minorHAnsi" w:eastAsiaTheme="minorEastAsia" w:hAnsiTheme="minorHAnsi" w:cstheme="minorBidi"/>
          <w:b w:val="0"/>
          <w:kern w:val="2"/>
          <w:sz w:val="24"/>
          <w:szCs w:val="24"/>
          <w14:ligatures w14:val="standardContextual"/>
        </w:rPr>
      </w:pPr>
      <w:hyperlink w:anchor="_Toc200706183" w:history="1">
        <w:r w:rsidRPr="00287286">
          <w:rPr>
            <w:rStyle w:val="Hyperlink"/>
          </w:rPr>
          <w:t>FSA Imposes Stricter Verification Process for Student Aid</w:t>
        </w:r>
        <w:r>
          <w:rPr>
            <w:webHidden/>
          </w:rPr>
          <w:tab/>
        </w:r>
        <w:r>
          <w:rPr>
            <w:webHidden/>
          </w:rPr>
          <w:fldChar w:fldCharType="begin"/>
        </w:r>
        <w:r>
          <w:rPr>
            <w:webHidden/>
          </w:rPr>
          <w:instrText xml:space="preserve"> PAGEREF _Toc200706183 \h </w:instrText>
        </w:r>
        <w:r>
          <w:rPr>
            <w:webHidden/>
          </w:rPr>
        </w:r>
        <w:r>
          <w:rPr>
            <w:webHidden/>
          </w:rPr>
          <w:fldChar w:fldCharType="separate"/>
        </w:r>
        <w:r>
          <w:rPr>
            <w:webHidden/>
          </w:rPr>
          <w:t>4</w:t>
        </w:r>
        <w:r>
          <w:rPr>
            <w:webHidden/>
          </w:rPr>
          <w:fldChar w:fldCharType="end"/>
        </w:r>
      </w:hyperlink>
    </w:p>
    <w:p w14:paraId="553D207F" w14:textId="3668E7EC" w:rsidR="003F0F36" w:rsidRDefault="2B7AD178" w:rsidP="00B54051">
      <w:pPr>
        <w:pStyle w:val="TOC3"/>
      </w:pPr>
      <w:r>
        <w:fldChar w:fldCharType="end"/>
      </w:r>
    </w:p>
    <w:p w14:paraId="34A141A4" w14:textId="043EB62C" w:rsidR="00C2427A" w:rsidRPr="00C2427A" w:rsidRDefault="00C2427A" w:rsidP="00B6686B">
      <w:pPr>
        <w:spacing w:before="0"/>
        <w:rPr>
          <w:i/>
          <w:iCs/>
        </w:rPr>
      </w:pPr>
      <w:r>
        <w:rPr>
          <w:i/>
          <w:iCs/>
        </w:rPr>
        <w:t xml:space="preserve">Due to </w:t>
      </w:r>
      <w:r w:rsidR="00A60C66">
        <w:rPr>
          <w:i/>
          <w:iCs/>
        </w:rPr>
        <w:t xml:space="preserve">the Juneteenth holiday next week, the next issue of the Federal Update will be published on </w:t>
      </w:r>
      <w:r w:rsidR="00A06550">
        <w:rPr>
          <w:i/>
          <w:iCs/>
        </w:rPr>
        <w:t xml:space="preserve">Friday, </w:t>
      </w:r>
      <w:r w:rsidR="00A60C66">
        <w:rPr>
          <w:i/>
          <w:iCs/>
        </w:rPr>
        <w:t>June 27</w:t>
      </w:r>
      <w:r w:rsidR="00A60C66" w:rsidRPr="00A60C66">
        <w:rPr>
          <w:i/>
          <w:iCs/>
          <w:vertAlign w:val="superscript"/>
        </w:rPr>
        <w:t>th</w:t>
      </w:r>
      <w:r w:rsidR="00A60C66">
        <w:rPr>
          <w:i/>
          <w:iCs/>
        </w:rPr>
        <w:t xml:space="preserve">. </w:t>
      </w:r>
    </w:p>
    <w:p w14:paraId="01926CEB" w14:textId="0F6F1C76" w:rsidR="00E739E1" w:rsidRDefault="00E739E1" w:rsidP="003F0F36">
      <w:pPr>
        <w:pStyle w:val="Heading2"/>
        <w:spacing w:before="0"/>
      </w:pPr>
      <w:bookmarkStart w:id="6" w:name="_Toc1800134610"/>
      <w:bookmarkStart w:id="7" w:name="_Toc200706178"/>
      <w:r>
        <w:t>Legislation and Guidance</w:t>
      </w:r>
      <w:bookmarkEnd w:id="6"/>
      <w:bookmarkEnd w:id="7"/>
    </w:p>
    <w:p w14:paraId="57195898" w14:textId="2F81174D" w:rsidR="00B714F5" w:rsidRDefault="003E47B8" w:rsidP="00B714F5">
      <w:pPr>
        <w:pStyle w:val="Heading3"/>
      </w:pPr>
      <w:bookmarkStart w:id="8" w:name="_Toc200706179"/>
      <w:r>
        <w:t>Senate Pushes Forward on Reconciliation Legislation</w:t>
      </w:r>
      <w:bookmarkEnd w:id="8"/>
    </w:p>
    <w:p w14:paraId="247C5FB2" w14:textId="6D2F2F5C" w:rsidR="00755C74" w:rsidRDefault="00B21C34" w:rsidP="00B21C34">
      <w:pPr>
        <w:rPr>
          <w:rFonts w:cs="Arial"/>
        </w:rPr>
      </w:pPr>
      <w:bookmarkStart w:id="9" w:name="_Toc1159402203"/>
      <w:r>
        <w:rPr>
          <w:rFonts w:cs="Arial"/>
        </w:rPr>
        <w:t xml:space="preserve">Following the House of Representative’s passage of budget legislation last month that would make changes to domestic </w:t>
      </w:r>
      <w:r w:rsidR="00F00020">
        <w:rPr>
          <w:rFonts w:cs="Arial"/>
        </w:rPr>
        <w:t xml:space="preserve">social </w:t>
      </w:r>
      <w:r>
        <w:rPr>
          <w:rFonts w:cs="Arial"/>
        </w:rPr>
        <w:t xml:space="preserve">programs, lawmakers in the Senate have been pushing forward on drafting their own version of the bill, which will be considered under the expedited budget reconciliation process.  Each Senate committee is tasked with drafting portions of the overall bill that fall under </w:t>
      </w:r>
      <w:r w:rsidR="00097EB9">
        <w:rPr>
          <w:rFonts w:cs="Arial"/>
        </w:rPr>
        <w:t>its</w:t>
      </w:r>
      <w:r>
        <w:rPr>
          <w:rFonts w:cs="Arial"/>
        </w:rPr>
        <w:t xml:space="preserve"> jurisdiction.  </w:t>
      </w:r>
    </w:p>
    <w:p w14:paraId="41778995" w14:textId="1ECE7EFF" w:rsidR="00B21C34" w:rsidRDefault="00B21C34" w:rsidP="00B21C34">
      <w:pPr>
        <w:rPr>
          <w:rFonts w:cs="Arial"/>
        </w:rPr>
      </w:pPr>
      <w:r>
        <w:rPr>
          <w:rFonts w:cs="Arial"/>
        </w:rPr>
        <w:t xml:space="preserve">The Senate Committee on Health, Education, Labor, and Pensions </w:t>
      </w:r>
      <w:r w:rsidR="005229AC">
        <w:rPr>
          <w:rFonts w:cs="Arial"/>
        </w:rPr>
        <w:t xml:space="preserve">(HELP) </w:t>
      </w:r>
      <w:r>
        <w:rPr>
          <w:rFonts w:cs="Arial"/>
        </w:rPr>
        <w:t xml:space="preserve">released </w:t>
      </w:r>
      <w:r w:rsidR="00F00020">
        <w:rPr>
          <w:rFonts w:cs="Arial"/>
        </w:rPr>
        <w:t xml:space="preserve">its </w:t>
      </w:r>
      <w:r>
        <w:rPr>
          <w:rFonts w:cs="Arial"/>
        </w:rPr>
        <w:t>bill text this week.</w:t>
      </w:r>
      <w:r w:rsidR="001628D1">
        <w:rPr>
          <w:rFonts w:cs="Arial"/>
        </w:rPr>
        <w:t xml:space="preserve"> </w:t>
      </w:r>
      <w:r w:rsidR="00097EB9">
        <w:rPr>
          <w:rFonts w:cs="Arial"/>
        </w:rPr>
        <w:t xml:space="preserve"> </w:t>
      </w:r>
      <w:r>
        <w:rPr>
          <w:rFonts w:cs="Arial"/>
        </w:rPr>
        <w:t xml:space="preserve">The HELP Committee language aligns with the House legislation in many ways, but not all.  The Senate </w:t>
      </w:r>
      <w:r w:rsidR="00F00020">
        <w:rPr>
          <w:rFonts w:cs="Arial"/>
        </w:rPr>
        <w:t xml:space="preserve">bill </w:t>
      </w:r>
      <w:r>
        <w:rPr>
          <w:rFonts w:cs="Arial"/>
        </w:rPr>
        <w:t>makes</w:t>
      </w:r>
      <w:r w:rsidR="006502A8">
        <w:rPr>
          <w:rFonts w:cs="Arial"/>
        </w:rPr>
        <w:t xml:space="preserve"> similar</w:t>
      </w:r>
      <w:r>
        <w:rPr>
          <w:rFonts w:cs="Arial"/>
        </w:rPr>
        <w:t xml:space="preserve"> changes to student financial aid programs</w:t>
      </w:r>
      <w:r w:rsidR="0066386C">
        <w:rPr>
          <w:rFonts w:cs="Arial"/>
        </w:rPr>
        <w:t xml:space="preserve"> by</w:t>
      </w:r>
      <w:r>
        <w:rPr>
          <w:rFonts w:cs="Arial"/>
        </w:rPr>
        <w:t xml:space="preserve"> narrowing income-based repayment plans to two options, establishing a “Workforce Pell” program to allow those grants to be used for short-term programs, and providing funding to address a shortfall in the Pell grant program.  However, the Senate does not go as far as the House legislation</w:t>
      </w:r>
      <w:r w:rsidR="00F00020">
        <w:rPr>
          <w:rFonts w:cs="Arial"/>
        </w:rPr>
        <w:t xml:space="preserve"> in rolling back eligibility for federal student </w:t>
      </w:r>
      <w:r w:rsidR="00F00020">
        <w:rPr>
          <w:rFonts w:cs="Arial"/>
        </w:rPr>
        <w:lastRenderedPageBreak/>
        <w:t>aid</w:t>
      </w:r>
      <w:r>
        <w:rPr>
          <w:rFonts w:cs="Arial"/>
        </w:rPr>
        <w:t>,</w:t>
      </w:r>
      <w:r w:rsidR="00097EB9">
        <w:rPr>
          <w:rFonts w:cs="Arial"/>
        </w:rPr>
        <w:t xml:space="preserve"> opting to</w:t>
      </w:r>
      <w:r>
        <w:rPr>
          <w:rFonts w:cs="Arial"/>
        </w:rPr>
        <w:t xml:space="preserve"> leav</w:t>
      </w:r>
      <w:r w:rsidR="00097EB9">
        <w:rPr>
          <w:rFonts w:cs="Arial"/>
        </w:rPr>
        <w:t>e</w:t>
      </w:r>
      <w:r>
        <w:rPr>
          <w:rFonts w:cs="Arial"/>
        </w:rPr>
        <w:t xml:space="preserve"> out provisions to modify Pell grant eligibility and only capping student loans for graduate programs (the House legislation imposes caps on undergraduate student loans as well).  The Senate also </w:t>
      </w:r>
      <w:r w:rsidR="00097EB9">
        <w:rPr>
          <w:rFonts w:cs="Arial"/>
        </w:rPr>
        <w:t>chose</w:t>
      </w:r>
      <w:r w:rsidR="004C61B2">
        <w:rPr>
          <w:rFonts w:cs="Arial"/>
        </w:rPr>
        <w:t xml:space="preserve"> to</w:t>
      </w:r>
      <w:r>
        <w:rPr>
          <w:rFonts w:cs="Arial"/>
        </w:rPr>
        <w:t xml:space="preserve"> </w:t>
      </w:r>
      <w:r w:rsidR="004C61B2">
        <w:rPr>
          <w:rFonts w:cs="Arial"/>
        </w:rPr>
        <w:t xml:space="preserve">eliminate </w:t>
      </w:r>
      <w:r>
        <w:rPr>
          <w:rFonts w:cs="Arial"/>
        </w:rPr>
        <w:t xml:space="preserve">the House’s higher education “risk-sharing” model under which institutions are held liable for </w:t>
      </w:r>
      <w:r w:rsidR="00F00020">
        <w:rPr>
          <w:rFonts w:cs="Arial"/>
        </w:rPr>
        <w:t>a portion of defaulted</w:t>
      </w:r>
      <w:r>
        <w:rPr>
          <w:rFonts w:cs="Arial"/>
        </w:rPr>
        <w:t xml:space="preserve"> student loan</w:t>
      </w:r>
      <w:r w:rsidR="00F00020">
        <w:rPr>
          <w:rFonts w:cs="Arial"/>
        </w:rPr>
        <w:t xml:space="preserve"> balance</w:t>
      </w:r>
      <w:r>
        <w:rPr>
          <w:rFonts w:cs="Arial"/>
        </w:rPr>
        <w:t xml:space="preserve">s.  In addition, while the Senate legislation follows the House in repealing certain higher education regulations, including borrower defense, the </w:t>
      </w:r>
      <w:r w:rsidR="007F1247">
        <w:rPr>
          <w:rFonts w:cs="Arial"/>
        </w:rPr>
        <w:t xml:space="preserve">HELP </w:t>
      </w:r>
      <w:r>
        <w:rPr>
          <w:rFonts w:cs="Arial"/>
        </w:rPr>
        <w:t xml:space="preserve">Committee does not eliminate regulations for gainful employment. </w:t>
      </w:r>
      <w:r w:rsidR="00F00020">
        <w:rPr>
          <w:rFonts w:cs="Arial"/>
        </w:rPr>
        <w:t xml:space="preserve">Many of these changes are likely the result of trying to safeguard the bill against challenges under the Byrd rule, which states that reconciliation provisions must all be primarily budgetary in nature, and not </w:t>
      </w:r>
      <w:proofErr w:type="gramStart"/>
      <w:r w:rsidR="00F00020">
        <w:rPr>
          <w:rFonts w:cs="Arial"/>
        </w:rPr>
        <w:t>policy-oriented</w:t>
      </w:r>
      <w:proofErr w:type="gramEnd"/>
      <w:r w:rsidR="00F00020">
        <w:rPr>
          <w:rFonts w:cs="Arial"/>
        </w:rPr>
        <w:t>.</w:t>
      </w:r>
    </w:p>
    <w:p w14:paraId="21E5E52F" w14:textId="0E5EE6E4" w:rsidR="00B21C34" w:rsidRDefault="006E1F08" w:rsidP="00B21C34">
      <w:pPr>
        <w:rPr>
          <w:rFonts w:cs="Arial"/>
        </w:rPr>
      </w:pPr>
      <w:r>
        <w:rPr>
          <w:rFonts w:cs="Arial"/>
        </w:rPr>
        <w:t>Republican lawmakers have said that the</w:t>
      </w:r>
      <w:r w:rsidR="00B21C34">
        <w:rPr>
          <w:rFonts w:cs="Arial"/>
        </w:rPr>
        <w:t xml:space="preserve"> Senate legislation </w:t>
      </w:r>
      <w:r>
        <w:rPr>
          <w:rFonts w:cs="Arial"/>
        </w:rPr>
        <w:t>will result in</w:t>
      </w:r>
      <w:r w:rsidR="00B21C34">
        <w:rPr>
          <w:rFonts w:cs="Arial"/>
        </w:rPr>
        <w:t xml:space="preserve"> approximately $300 billion</w:t>
      </w:r>
      <w:r>
        <w:rPr>
          <w:rFonts w:cs="Arial"/>
        </w:rPr>
        <w:t xml:space="preserve"> less in funding</w:t>
      </w:r>
      <w:r w:rsidR="00B21C34">
        <w:rPr>
          <w:rFonts w:cs="Arial"/>
        </w:rPr>
        <w:t xml:space="preserve"> </w:t>
      </w:r>
      <w:r>
        <w:rPr>
          <w:rFonts w:cs="Arial"/>
        </w:rPr>
        <w:t xml:space="preserve">for education programs </w:t>
      </w:r>
      <w:r w:rsidR="00B21C34">
        <w:rPr>
          <w:rFonts w:cs="Arial"/>
        </w:rPr>
        <w:t xml:space="preserve">over ten years compared to the House’s $350 billion </w:t>
      </w:r>
      <w:r>
        <w:rPr>
          <w:rFonts w:cs="Arial"/>
        </w:rPr>
        <w:t>reduction</w:t>
      </w:r>
      <w:r w:rsidR="00B21C34">
        <w:rPr>
          <w:rFonts w:cs="Arial"/>
        </w:rPr>
        <w:t xml:space="preserve">.  The HELP Committee language will be incorporated into a larger budget bill, as other Senate </w:t>
      </w:r>
      <w:r w:rsidR="004A5FC7">
        <w:rPr>
          <w:rFonts w:cs="Arial"/>
        </w:rPr>
        <w:t>c</w:t>
      </w:r>
      <w:r w:rsidR="00B21C34">
        <w:rPr>
          <w:rFonts w:cs="Arial"/>
        </w:rPr>
        <w:t>ommittees continue drafting their own portions.  The legislation must first be approved by the Senate Budget Committee and pass muster under the Senate Byrd Rule</w:t>
      </w:r>
      <w:r w:rsidR="00DB1A3A">
        <w:rPr>
          <w:rFonts w:cs="Arial"/>
        </w:rPr>
        <w:t xml:space="preserve"> </w:t>
      </w:r>
      <w:r w:rsidR="00B21C34">
        <w:rPr>
          <w:rFonts w:cs="Arial"/>
        </w:rPr>
        <w:t xml:space="preserve">before </w:t>
      </w:r>
      <w:r w:rsidR="004A5FC7">
        <w:rPr>
          <w:rFonts w:cs="Arial"/>
        </w:rPr>
        <w:t>it faces</w:t>
      </w:r>
      <w:r w:rsidR="00B21C34">
        <w:rPr>
          <w:rFonts w:cs="Arial"/>
        </w:rPr>
        <w:t xml:space="preserve"> a final vote by the full Senate.</w:t>
      </w:r>
    </w:p>
    <w:p w14:paraId="0B95FD91" w14:textId="3D3F9492" w:rsidR="00B21C34" w:rsidRDefault="00B21C34" w:rsidP="00B21C34">
      <w:pPr>
        <w:rPr>
          <w:rFonts w:cs="Arial"/>
        </w:rPr>
      </w:pPr>
      <w:r>
        <w:rPr>
          <w:rFonts w:cs="Arial"/>
        </w:rPr>
        <w:t>The fate of the reconciliation bill remains unclear, as the Senate legislation will differ from the version passed by the House, which passed with only a one-vote margin</w:t>
      </w:r>
      <w:r w:rsidR="00097EB9">
        <w:rPr>
          <w:rFonts w:cs="Arial"/>
        </w:rPr>
        <w:t xml:space="preserve">.  </w:t>
      </w:r>
      <w:r>
        <w:rPr>
          <w:rFonts w:cs="Arial"/>
        </w:rPr>
        <w:t xml:space="preserve">Any changes compared to the House version must be reconciled, with both chambers passing identical legislation. </w:t>
      </w:r>
      <w:r w:rsidR="00097EB9">
        <w:rPr>
          <w:rFonts w:cs="Arial"/>
        </w:rPr>
        <w:t xml:space="preserve"> In addition, some Republican lawmakers have stated they were unaware of certain provisions in the bill, which would have impacted their vote and may provide further challenges for the House to pass an amended bill. </w:t>
      </w:r>
      <w:r>
        <w:rPr>
          <w:rFonts w:cs="Arial"/>
        </w:rPr>
        <w:t xml:space="preserve"> </w:t>
      </w:r>
      <w:r w:rsidR="00F00020">
        <w:rPr>
          <w:rFonts w:cs="Arial"/>
        </w:rPr>
        <w:t xml:space="preserve">Earlier this week, the House passed a package of “corrections” to the reconciliation bill designed to help smooth passage in the Senate so that the House does not have to take another vote, but it is not clear </w:t>
      </w:r>
      <w:r w:rsidR="0032182B">
        <w:rPr>
          <w:rFonts w:cs="Arial"/>
        </w:rPr>
        <w:t>if</w:t>
      </w:r>
      <w:r w:rsidR="00F00020">
        <w:rPr>
          <w:rFonts w:cs="Arial"/>
        </w:rPr>
        <w:t xml:space="preserve"> the Senate will accept those changes.  </w:t>
      </w:r>
      <w:r>
        <w:rPr>
          <w:rFonts w:cs="Arial"/>
        </w:rPr>
        <w:t>The White House is pushing for a final vote by July 4</w:t>
      </w:r>
      <w:r w:rsidRPr="00DE62E0">
        <w:rPr>
          <w:rFonts w:cs="Arial"/>
          <w:vertAlign w:val="superscript"/>
        </w:rPr>
        <w:t>th</w:t>
      </w:r>
      <w:r>
        <w:rPr>
          <w:rFonts w:cs="Arial"/>
        </w:rPr>
        <w:t xml:space="preserve">, but some lawmakers are skeptical that all required procedural steps and negotiations can be completed by then. </w:t>
      </w:r>
    </w:p>
    <w:p w14:paraId="142D4DB7" w14:textId="77777777" w:rsidR="00B21C34" w:rsidRDefault="00B21C34" w:rsidP="00B21C34">
      <w:pPr>
        <w:rPr>
          <w:rFonts w:cs="Arial"/>
        </w:rPr>
      </w:pPr>
      <w:r>
        <w:rPr>
          <w:rFonts w:cs="Arial"/>
        </w:rPr>
        <w:t xml:space="preserve">In the meantime, House lawmakers are continuing work on other fiscal-related legislation, including voting on the President’s funding rescissions package and moving forward on fiscal year 2026 appropriations legislation. </w:t>
      </w:r>
    </w:p>
    <w:p w14:paraId="290B1523" w14:textId="77777777" w:rsidR="00B21C34" w:rsidRDefault="00B21C34" w:rsidP="00B21C34">
      <w:pPr>
        <w:spacing w:after="0"/>
        <w:rPr>
          <w:rFonts w:cs="Arial"/>
        </w:rPr>
      </w:pPr>
      <w:r>
        <w:rPr>
          <w:rFonts w:cs="Arial"/>
        </w:rPr>
        <w:t>Resources:</w:t>
      </w:r>
    </w:p>
    <w:p w14:paraId="2936A746" w14:textId="77777777" w:rsidR="00B21C34" w:rsidRPr="00DE62E0" w:rsidRDefault="00B21C34" w:rsidP="00B21C34">
      <w:pPr>
        <w:spacing w:before="0" w:after="0"/>
        <w:rPr>
          <w:rFonts w:cs="Arial"/>
        </w:rPr>
      </w:pPr>
      <w:r>
        <w:rPr>
          <w:rFonts w:cs="Arial"/>
        </w:rPr>
        <w:t xml:space="preserve">Jessica Blake, “Senate HELP Committee Releases Plan for Higher Ed Reform,” </w:t>
      </w:r>
      <w:r>
        <w:rPr>
          <w:rFonts w:cs="Arial"/>
          <w:i/>
          <w:iCs/>
        </w:rPr>
        <w:t xml:space="preserve">Inside Higher Ed, </w:t>
      </w:r>
      <w:r>
        <w:rPr>
          <w:rFonts w:cs="Arial"/>
        </w:rPr>
        <w:t>June 10, 2025.</w:t>
      </w:r>
    </w:p>
    <w:p w14:paraId="30BBEDD1" w14:textId="77777777" w:rsidR="00B21C34" w:rsidRDefault="00B21C34" w:rsidP="00B21C34">
      <w:pPr>
        <w:spacing w:before="0" w:after="0"/>
        <w:rPr>
          <w:rFonts w:cs="Arial"/>
        </w:rPr>
      </w:pPr>
      <w:r>
        <w:rPr>
          <w:rFonts w:cs="Arial"/>
        </w:rPr>
        <w:t xml:space="preserve">Rachael Bade, “The White House Wants the </w:t>
      </w:r>
      <w:proofErr w:type="spellStart"/>
      <w:r>
        <w:rPr>
          <w:rFonts w:cs="Arial"/>
        </w:rPr>
        <w:t>Megabill</w:t>
      </w:r>
      <w:proofErr w:type="spellEnd"/>
      <w:r>
        <w:rPr>
          <w:rFonts w:cs="Arial"/>
        </w:rPr>
        <w:t xml:space="preserve"> by July 4. For Real.,” </w:t>
      </w:r>
      <w:r>
        <w:rPr>
          <w:rFonts w:cs="Arial"/>
          <w:i/>
          <w:iCs/>
        </w:rPr>
        <w:t>Politico</w:t>
      </w:r>
      <w:r>
        <w:rPr>
          <w:rFonts w:cs="Arial"/>
        </w:rPr>
        <w:t>, June 12, 2025.</w:t>
      </w:r>
    </w:p>
    <w:p w14:paraId="349F260C" w14:textId="77777777" w:rsidR="00B21C34" w:rsidRDefault="00B21C34" w:rsidP="00B21C34">
      <w:pPr>
        <w:spacing w:before="0" w:after="0"/>
        <w:rPr>
          <w:rFonts w:cs="Arial"/>
        </w:rPr>
      </w:pPr>
      <w:r>
        <w:rPr>
          <w:rFonts w:cs="Arial"/>
        </w:rPr>
        <w:t>Author: KSC</w:t>
      </w:r>
    </w:p>
    <w:p w14:paraId="282666D4" w14:textId="2601568B" w:rsidR="00AA464C" w:rsidRDefault="00AA464C" w:rsidP="00AA464C">
      <w:pPr>
        <w:pStyle w:val="Heading2"/>
      </w:pPr>
      <w:bookmarkStart w:id="10" w:name="_Toc200706180"/>
      <w:r>
        <w:t>News</w:t>
      </w:r>
      <w:bookmarkEnd w:id="9"/>
      <w:bookmarkEnd w:id="10"/>
    </w:p>
    <w:p w14:paraId="2008F293" w14:textId="3F3E1F40" w:rsidR="00E3501B" w:rsidRPr="0055369C" w:rsidRDefault="00663A00" w:rsidP="00E3501B">
      <w:pPr>
        <w:pStyle w:val="Heading3"/>
      </w:pPr>
      <w:bookmarkStart w:id="11" w:name="_Toc200706181"/>
      <w:r>
        <w:t>ED Started Transition of Some Grants, Court Documents Show</w:t>
      </w:r>
      <w:bookmarkEnd w:id="11"/>
    </w:p>
    <w:p w14:paraId="177BA7E3" w14:textId="2F192FED" w:rsidR="0008010A" w:rsidRPr="00F66D0A" w:rsidRDefault="0008010A" w:rsidP="0008010A">
      <w:pPr>
        <w:rPr>
          <w:rFonts w:cs="Arial"/>
        </w:rPr>
      </w:pPr>
      <w:r w:rsidRPr="00F66D0A">
        <w:rPr>
          <w:rFonts w:cs="Arial"/>
        </w:rPr>
        <w:t xml:space="preserve">A declaration filed with the court in the litigation over the firing of </w:t>
      </w:r>
      <w:r w:rsidR="00EA0229">
        <w:rPr>
          <w:rFonts w:cs="Arial"/>
        </w:rPr>
        <w:t>over a thous</w:t>
      </w:r>
      <w:r w:rsidR="00280878">
        <w:rPr>
          <w:rFonts w:cs="Arial"/>
        </w:rPr>
        <w:t xml:space="preserve">and </w:t>
      </w:r>
      <w:r w:rsidR="00C70E2F">
        <w:rPr>
          <w:rFonts w:cs="Arial"/>
        </w:rPr>
        <w:t xml:space="preserve">U.S. </w:t>
      </w:r>
      <w:r w:rsidRPr="00F66D0A">
        <w:rPr>
          <w:rFonts w:cs="Arial"/>
        </w:rPr>
        <w:t xml:space="preserve">Department of Education (ED) staffers include documents which show efforts to begin moving </w:t>
      </w:r>
      <w:r w:rsidR="00C70E2F">
        <w:rPr>
          <w:rFonts w:cs="Arial"/>
        </w:rPr>
        <w:t xml:space="preserve">the </w:t>
      </w:r>
      <w:r w:rsidRPr="00F66D0A">
        <w:rPr>
          <w:rFonts w:cs="Arial"/>
        </w:rPr>
        <w:t>administration of key programs</w:t>
      </w:r>
      <w:r w:rsidR="001A2530">
        <w:rPr>
          <w:rFonts w:cs="Arial"/>
        </w:rPr>
        <w:t xml:space="preserve"> to other agencies</w:t>
      </w:r>
      <w:r w:rsidRPr="00F66D0A">
        <w:rPr>
          <w:rFonts w:cs="Arial"/>
        </w:rPr>
        <w:t>.</w:t>
      </w:r>
    </w:p>
    <w:p w14:paraId="7DE4755F" w14:textId="0E11BAC7" w:rsidR="0008010A" w:rsidRPr="00F66D0A" w:rsidRDefault="0008010A" w:rsidP="0008010A">
      <w:pPr>
        <w:rPr>
          <w:rFonts w:cs="Arial"/>
        </w:rPr>
      </w:pPr>
      <w:r w:rsidRPr="00F66D0A">
        <w:rPr>
          <w:rFonts w:cs="Arial"/>
        </w:rPr>
        <w:lastRenderedPageBreak/>
        <w:t>The declaration argues that many ED efficiency and cost-savings initiatives – including the interagency agreements</w:t>
      </w:r>
      <w:r w:rsidR="00C70E2F">
        <w:rPr>
          <w:rFonts w:cs="Arial"/>
        </w:rPr>
        <w:t xml:space="preserve"> </w:t>
      </w:r>
      <w:r w:rsidRPr="00F66D0A">
        <w:rPr>
          <w:rFonts w:cs="Arial"/>
        </w:rPr>
        <w:t xml:space="preserve">– are now on hold because of the court’s preliminary injunction.  </w:t>
      </w:r>
      <w:r w:rsidR="00CE1985">
        <w:rPr>
          <w:rFonts w:cs="Arial"/>
        </w:rPr>
        <w:t>These</w:t>
      </w:r>
      <w:r w:rsidRPr="00F66D0A">
        <w:rPr>
          <w:rFonts w:cs="Arial"/>
        </w:rPr>
        <w:t xml:space="preserve"> two documents show plans to start the transition of some workforce training programs to the U.S. Department of Labor (DOL) and explore shifting </w:t>
      </w:r>
      <w:r w:rsidR="00C70E2F">
        <w:rPr>
          <w:rFonts w:cs="Arial"/>
        </w:rPr>
        <w:t xml:space="preserve">the </w:t>
      </w:r>
      <w:r w:rsidRPr="00F66D0A">
        <w:rPr>
          <w:rFonts w:cs="Arial"/>
        </w:rPr>
        <w:t xml:space="preserve">administration of federal student aid to the </w:t>
      </w:r>
      <w:r w:rsidR="00C70E2F">
        <w:rPr>
          <w:rFonts w:cs="Arial"/>
        </w:rPr>
        <w:t xml:space="preserve">U.S. </w:t>
      </w:r>
      <w:r w:rsidRPr="00F66D0A">
        <w:rPr>
          <w:rFonts w:cs="Arial"/>
        </w:rPr>
        <w:t>Department of Treasury.</w:t>
      </w:r>
    </w:p>
    <w:p w14:paraId="4077A969" w14:textId="3294A6DC" w:rsidR="0008010A" w:rsidRPr="00F66D0A" w:rsidRDefault="0008010A" w:rsidP="0008010A">
      <w:pPr>
        <w:rPr>
          <w:rFonts w:cs="Arial"/>
        </w:rPr>
      </w:pPr>
      <w:r w:rsidRPr="00F66D0A">
        <w:rPr>
          <w:rFonts w:cs="Arial"/>
        </w:rPr>
        <w:t xml:space="preserve">The Treasury document is a </w:t>
      </w:r>
      <w:r w:rsidR="00FA0010">
        <w:rPr>
          <w:rFonts w:cs="Arial"/>
        </w:rPr>
        <w:t>“</w:t>
      </w:r>
      <w:r w:rsidRPr="00F66D0A">
        <w:rPr>
          <w:rFonts w:cs="Arial"/>
        </w:rPr>
        <w:t>detail agreement</w:t>
      </w:r>
      <w:r w:rsidR="00FA0010">
        <w:rPr>
          <w:rFonts w:cs="Arial"/>
        </w:rPr>
        <w:t>”</w:t>
      </w:r>
      <w:r w:rsidRPr="00F66D0A">
        <w:rPr>
          <w:rFonts w:cs="Arial"/>
        </w:rPr>
        <w:t xml:space="preserve"> which allows some ED staff – including student loan and contract experts as well as staff linked to the Department of Government Efficiency (DOGE) – to conduct work and technical assistance at </w:t>
      </w:r>
      <w:r w:rsidR="00C70E2F">
        <w:rPr>
          <w:rFonts w:cs="Arial"/>
        </w:rPr>
        <w:t>T</w:t>
      </w:r>
      <w:r w:rsidRPr="00F66D0A">
        <w:rPr>
          <w:rFonts w:cs="Arial"/>
        </w:rPr>
        <w:t>reasury.  The declaration itself notes this arrangement was “regarding student loan management.”</w:t>
      </w:r>
    </w:p>
    <w:p w14:paraId="49AAEA33" w14:textId="38EF9D75" w:rsidR="0008010A" w:rsidRPr="00F66D0A" w:rsidRDefault="0008010A" w:rsidP="0008010A">
      <w:pPr>
        <w:rPr>
          <w:rFonts w:cs="Arial"/>
        </w:rPr>
      </w:pPr>
      <w:r w:rsidRPr="00F66D0A">
        <w:rPr>
          <w:rFonts w:cs="Arial"/>
        </w:rPr>
        <w:t xml:space="preserve">Another agreement with </w:t>
      </w:r>
      <w:r w:rsidR="00C70E2F">
        <w:rPr>
          <w:rFonts w:cs="Arial"/>
        </w:rPr>
        <w:t>DOL</w:t>
      </w:r>
      <w:r w:rsidRPr="00F66D0A">
        <w:rPr>
          <w:rFonts w:cs="Arial"/>
        </w:rPr>
        <w:t xml:space="preserve"> would allow the two agencies to co-manage workforce training programs including Perkins and the Workforce Innovation and Opportunity Act.  Under the agreement, DOL would manage and monitor grantees while ED would maintain supervisory authority through the Office of Career, Technical, and Adult Education and would reimburse DOL for up to $2.7 billion of funds for those programs.  In a statement to reporters Wednesday, ED spokesperson Madi Biedermann said that the goal of the agreement is to “allow ED and DOL to better coordinate and deliver on workforce development programs.”  The law cited by ED</w:t>
      </w:r>
      <w:r w:rsidR="00C70E2F">
        <w:rPr>
          <w:rFonts w:cs="Arial"/>
        </w:rPr>
        <w:t>,</w:t>
      </w:r>
      <w:r w:rsidRPr="00F66D0A">
        <w:rPr>
          <w:rFonts w:cs="Arial"/>
        </w:rPr>
        <w:t xml:space="preserve"> which permits the agency to jointly manage programs</w:t>
      </w:r>
      <w:r w:rsidR="00C70E2F">
        <w:rPr>
          <w:rFonts w:cs="Arial"/>
        </w:rPr>
        <w:t>,</w:t>
      </w:r>
      <w:r w:rsidRPr="00F66D0A">
        <w:rPr>
          <w:rFonts w:cs="Arial"/>
        </w:rPr>
        <w:t xml:space="preserve"> requires it to notify Congress no later than 60 days after the date of the agreement and provide information including the “purpose and objectives of the joint funding arrangement.”  That report </w:t>
      </w:r>
      <w:proofErr w:type="gramStart"/>
      <w:r w:rsidRPr="00F66D0A">
        <w:rPr>
          <w:rFonts w:cs="Arial"/>
        </w:rPr>
        <w:t>would</w:t>
      </w:r>
      <w:proofErr w:type="gramEnd"/>
      <w:r w:rsidRPr="00F66D0A">
        <w:rPr>
          <w:rFonts w:cs="Arial"/>
        </w:rPr>
        <w:t xml:space="preserve"> be due in mid-July.</w:t>
      </w:r>
    </w:p>
    <w:p w14:paraId="3CE78430" w14:textId="56212A88" w:rsidR="0008010A" w:rsidRPr="00F66D0A" w:rsidRDefault="0008010A" w:rsidP="0008010A">
      <w:pPr>
        <w:rPr>
          <w:rFonts w:cs="Arial"/>
        </w:rPr>
      </w:pPr>
      <w:r w:rsidRPr="00F66D0A">
        <w:rPr>
          <w:rFonts w:cs="Arial"/>
        </w:rPr>
        <w:t xml:space="preserve">Though management agreements and details are relatively routine within the federal government, the timing and subject of both agreements </w:t>
      </w:r>
      <w:r w:rsidR="00CA0BDE" w:rsidRPr="00F66D0A">
        <w:rPr>
          <w:rFonts w:cs="Arial"/>
        </w:rPr>
        <w:t>are</w:t>
      </w:r>
      <w:r w:rsidRPr="00F66D0A">
        <w:rPr>
          <w:rFonts w:cs="Arial"/>
        </w:rPr>
        <w:t xml:space="preserve"> notable.  The President’s spending proposal for </w:t>
      </w:r>
      <w:r w:rsidR="00C70E2F">
        <w:rPr>
          <w:rFonts w:cs="Arial"/>
        </w:rPr>
        <w:t>fiscal year</w:t>
      </w:r>
      <w:r w:rsidRPr="00F66D0A">
        <w:rPr>
          <w:rFonts w:cs="Arial"/>
        </w:rPr>
        <w:t xml:space="preserve"> 2026 suggests consolidating the same job training grants into a single “Make America Skilled Again” grant operated by DOL.  Similarly, in discussions about eliminating ED, the President</w:t>
      </w:r>
      <w:r w:rsidR="00C70E2F">
        <w:rPr>
          <w:rFonts w:cs="Arial"/>
        </w:rPr>
        <w:t>,</w:t>
      </w:r>
      <w:r w:rsidRPr="00F66D0A">
        <w:rPr>
          <w:rFonts w:cs="Arial"/>
        </w:rPr>
        <w:t xml:space="preserve"> his cabinet</w:t>
      </w:r>
      <w:r w:rsidR="00C70E2F">
        <w:rPr>
          <w:rFonts w:cs="Arial"/>
        </w:rPr>
        <w:t>,</w:t>
      </w:r>
      <w:r w:rsidRPr="00F66D0A">
        <w:rPr>
          <w:rFonts w:cs="Arial"/>
        </w:rPr>
        <w:t xml:space="preserve"> and advisers have suggested transferring management of the student loan portfolio to Treasury.  These agreements are the first concrete evidence that steps have been taken toward transferring that authority and preparing to move programs.  </w:t>
      </w:r>
    </w:p>
    <w:p w14:paraId="18C7013A" w14:textId="34F0F5F9" w:rsidR="0008010A" w:rsidRPr="00F66D0A" w:rsidRDefault="0008010A" w:rsidP="0008010A">
      <w:pPr>
        <w:rPr>
          <w:rFonts w:cs="Arial"/>
        </w:rPr>
      </w:pPr>
      <w:r w:rsidRPr="00F66D0A">
        <w:rPr>
          <w:rFonts w:cs="Arial"/>
        </w:rPr>
        <w:t xml:space="preserve">Additionally, the government has repeatedly acknowledged, including in court filings, that only Congress can close ED.  But these actions seem to indicate that there are already plans in motion </w:t>
      </w:r>
      <w:r w:rsidR="00F00020">
        <w:rPr>
          <w:rFonts w:cs="Arial"/>
        </w:rPr>
        <w:t>for the administration to do as much as courts will allow to facilitate that closure.</w:t>
      </w:r>
    </w:p>
    <w:p w14:paraId="2586D51B" w14:textId="77777777" w:rsidR="0008010A" w:rsidRDefault="0008010A" w:rsidP="0008010A">
      <w:pPr>
        <w:rPr>
          <w:rFonts w:cs="Arial"/>
        </w:rPr>
      </w:pPr>
      <w:r w:rsidRPr="00F66D0A">
        <w:rPr>
          <w:rFonts w:cs="Arial"/>
        </w:rPr>
        <w:t>Author: JCM</w:t>
      </w:r>
    </w:p>
    <w:p w14:paraId="796EB488" w14:textId="51D7538A" w:rsidR="00B96E79" w:rsidRDefault="00B96E79" w:rsidP="00B96E79">
      <w:pPr>
        <w:pStyle w:val="Heading3"/>
      </w:pPr>
      <w:bookmarkStart w:id="12" w:name="_Toc200706182"/>
      <w:r>
        <w:t>SCOTUS Rules Unanimously on School Disability Case</w:t>
      </w:r>
      <w:bookmarkEnd w:id="12"/>
    </w:p>
    <w:p w14:paraId="7CB42F2F" w14:textId="741FF683" w:rsidR="00B96E79" w:rsidRDefault="00B96E79" w:rsidP="00B96E79">
      <w:r>
        <w:t xml:space="preserve">The U.S. Supreme Court issued a unanimous decision on Thursday in a case </w:t>
      </w:r>
      <w:r w:rsidR="00476B19">
        <w:t xml:space="preserve">involving </w:t>
      </w:r>
      <w:r>
        <w:t xml:space="preserve">the standard required to prove discrimination in an educational setting under Title II of the Americans with Disabilities Act </w:t>
      </w:r>
      <w:r w:rsidR="000E6530">
        <w:t xml:space="preserve">(ADA) </w:t>
      </w:r>
      <w:r>
        <w:t>and Section 504 of the Rehabilitation Act</w:t>
      </w:r>
      <w:r w:rsidR="00476B19">
        <w:t xml:space="preserve">.  </w:t>
      </w:r>
      <w:r>
        <w:t xml:space="preserve">Both laws apply to students with disabilities and require schools to provide reasonable accommodations.  </w:t>
      </w:r>
    </w:p>
    <w:p w14:paraId="16264AA0" w14:textId="4DD832A8" w:rsidR="00B96E79" w:rsidRDefault="000E6530" w:rsidP="00B96E79">
      <w:r>
        <w:t xml:space="preserve">The plaintiff in the case is a student from Minnesota with epilepsy who sued her school district for denying a requested accommodation related to her disability.  The lower court </w:t>
      </w:r>
      <w:r>
        <w:lastRenderedPageBreak/>
        <w:t xml:space="preserve">determined that the student was required to demonstrate that the school district acted in “bad faith” or “gross misjudgment” </w:t>
      </w:r>
      <w:proofErr w:type="gramStart"/>
      <w:r>
        <w:t>in order to</w:t>
      </w:r>
      <w:proofErr w:type="gramEnd"/>
      <w:r>
        <w:t xml:space="preserve"> obtain </w:t>
      </w:r>
      <w:r w:rsidR="00C358F7">
        <w:t xml:space="preserve">financial </w:t>
      </w:r>
      <w:r>
        <w:t>relief.  The standard applied by the 8</w:t>
      </w:r>
      <w:r w:rsidRPr="000E6530">
        <w:rPr>
          <w:vertAlign w:val="superscript"/>
        </w:rPr>
        <w:t>th</w:t>
      </w:r>
      <w:r>
        <w:t xml:space="preserve"> Circuit Court of Appeals and certain other circuits does not align with the lower standard used in some other appellate courts, which only requires plaintiffs to show that the school or district acted with “deliberate indifference”</w:t>
      </w:r>
      <w:r w:rsidR="00476B19">
        <w:t xml:space="preserve"> in these types of cases.</w:t>
      </w:r>
      <w:r>
        <w:t xml:space="preserve">  In addition, the courts that apply the higher legal standard only do so for alleged discrimination under </w:t>
      </w:r>
      <w:r w:rsidR="00C358F7">
        <w:t xml:space="preserve">the </w:t>
      </w:r>
      <w:r>
        <w:t>ADA and the Rehabilitation Act in educational settings</w:t>
      </w:r>
      <w:r w:rsidR="00C358F7">
        <w:t>, while using the lower legal standard for non-education related violations of those laws.  As noted in the Supreme Court opinion, the 8</w:t>
      </w:r>
      <w:r w:rsidR="00C358F7" w:rsidRPr="00C358F7">
        <w:rPr>
          <w:vertAlign w:val="superscript"/>
        </w:rPr>
        <w:t>th</w:t>
      </w:r>
      <w:r w:rsidR="00C358F7">
        <w:t xml:space="preserve"> Circuit has used the higher standard to “‘</w:t>
      </w:r>
      <w:r w:rsidR="00C358F7" w:rsidRPr="00C358F7">
        <w:t>harmonize</w:t>
      </w:r>
      <w:r w:rsidR="00C358F7">
        <w:t>’</w:t>
      </w:r>
      <w:r w:rsidR="00C358F7" w:rsidRPr="00C358F7">
        <w:t xml:space="preserve"> the Rehabilitation Act and the </w:t>
      </w:r>
      <w:r w:rsidR="00C358F7">
        <w:t xml:space="preserve">[Individuals with Disabilities Education Act (IDEA)] </w:t>
      </w:r>
      <w:r w:rsidR="00C358F7" w:rsidRPr="00C358F7">
        <w:t>and to reflect the proper balance between disabled children’s rights, state officials’ responsibilities, and courts’ competence in technical fields</w:t>
      </w:r>
      <w:r w:rsidR="00C358F7">
        <w:t xml:space="preserve">.”  While the ADA and the Rehabilitation Act apply to disability in and out of educational settings, students are provided further protection under IDEA, which requires schools to provide students with disabilities a free appropriate public education. </w:t>
      </w:r>
    </w:p>
    <w:p w14:paraId="1291E461" w14:textId="77777777" w:rsidR="00476B19" w:rsidRDefault="00C358F7" w:rsidP="00B96E79">
      <w:r>
        <w:t xml:space="preserve">In the decision Thursday, </w:t>
      </w:r>
      <w:r w:rsidR="00A64893">
        <w:t>the Court ruled</w:t>
      </w:r>
      <w:r>
        <w:t xml:space="preserve"> to apply the lower “deliberate indifference” standard to all disability discrimination cases in educational settings.  Chief Justice John Roberts in the opinion wrote that “</w:t>
      </w:r>
      <w:r w:rsidRPr="00C358F7">
        <w:t>[</w:t>
      </w:r>
      <w:r>
        <w:t>n]</w:t>
      </w:r>
      <w:proofErr w:type="spellStart"/>
      <w:r w:rsidRPr="00C358F7">
        <w:t>othing</w:t>
      </w:r>
      <w:proofErr w:type="spellEnd"/>
      <w:r w:rsidRPr="00C358F7">
        <w:t xml:space="preserve"> in the text of Title II of the ADA or Section 504 of the Rehabilitation Act suggests that such claims should be subject to a distinct, more demanding analysis</w:t>
      </w:r>
      <w:r>
        <w:t xml:space="preserve">.”  </w:t>
      </w:r>
      <w:r w:rsidR="00C04C09">
        <w:t>Although the school district argued for applying the higher legal standard of the 8</w:t>
      </w:r>
      <w:r w:rsidR="00C04C09" w:rsidRPr="00C04C09">
        <w:rPr>
          <w:vertAlign w:val="superscript"/>
        </w:rPr>
        <w:t>th</w:t>
      </w:r>
      <w:r w:rsidR="00C04C09">
        <w:t xml:space="preserve"> Circuit to all disability discrimination cases, education-related or not, the Court chose not to address that question in this </w:t>
      </w:r>
      <w:proofErr w:type="gramStart"/>
      <w:r w:rsidR="00C04C09">
        <w:t>particular case</w:t>
      </w:r>
      <w:proofErr w:type="gramEnd"/>
      <w:r w:rsidR="00C04C09">
        <w:t xml:space="preserve">.  </w:t>
      </w:r>
    </w:p>
    <w:p w14:paraId="58D7B4F3" w14:textId="6B17FEAB" w:rsidR="00C358F7" w:rsidRDefault="00C358F7" w:rsidP="00B96E79">
      <w:r>
        <w:t xml:space="preserve">Opponents of using the lower standard for education-related disability </w:t>
      </w:r>
      <w:r w:rsidR="00C04C09">
        <w:t xml:space="preserve">have raised concerns that it will increase the financial burden on school districts if a higher number of cases for relief are successful.  Disability advocates, however, praised the ruling for ensuring students with disabilities are afforded the same legal rights as individuals in non-educational settings. </w:t>
      </w:r>
    </w:p>
    <w:p w14:paraId="09DB328A" w14:textId="77777777" w:rsidR="00476B19" w:rsidRDefault="00476B19" w:rsidP="00B96E79">
      <w:hyperlink r:id="rId9" w:tooltip="The full opinion is available here" w:history="1">
        <w:r w:rsidRPr="00476B19">
          <w:rPr>
            <w:rStyle w:val="Hyperlink"/>
          </w:rPr>
          <w:t>The full opinion is available here</w:t>
        </w:r>
      </w:hyperlink>
      <w:r>
        <w:t>.</w:t>
      </w:r>
    </w:p>
    <w:p w14:paraId="6536C9C1" w14:textId="4C69A21A" w:rsidR="00476B19" w:rsidRPr="00B96E79" w:rsidRDefault="00476B19" w:rsidP="00B96E79">
      <w:r>
        <w:t xml:space="preserve">Author: KSC </w:t>
      </w:r>
    </w:p>
    <w:p w14:paraId="31955A8E" w14:textId="1536E8F7" w:rsidR="008C6867" w:rsidRDefault="008F6209" w:rsidP="008C6867">
      <w:pPr>
        <w:pStyle w:val="Heading3"/>
      </w:pPr>
      <w:bookmarkStart w:id="13" w:name="_Toc200706183"/>
      <w:r>
        <w:t>FSA</w:t>
      </w:r>
      <w:r w:rsidR="008C6867">
        <w:t xml:space="preserve"> Imposes Stricter Verification Process for Student Aid</w:t>
      </w:r>
      <w:bookmarkEnd w:id="13"/>
    </w:p>
    <w:p w14:paraId="614FCD30" w14:textId="77777777" w:rsidR="008F6209" w:rsidRDefault="008F6209" w:rsidP="008F6209">
      <w:pPr>
        <w:rPr>
          <w:rFonts w:cs="Arial"/>
        </w:rPr>
      </w:pPr>
      <w:r>
        <w:rPr>
          <w:rFonts w:cs="Arial"/>
        </w:rPr>
        <w:t xml:space="preserve">Last Friday, the U.S. Department of Education (ED) announced that it would be making changes to the identity verification process for students applying for federal financial aid.  ED is requiring changes to take place this summer while it develops a permanent verification process in the fall of this year. </w:t>
      </w:r>
    </w:p>
    <w:p w14:paraId="346936C5" w14:textId="4A1E7233" w:rsidR="008F6209" w:rsidRDefault="008F6209" w:rsidP="008F6209">
      <w:pPr>
        <w:rPr>
          <w:rFonts w:cs="Arial"/>
        </w:rPr>
      </w:pPr>
      <w:bookmarkStart w:id="14" w:name="_Hlk200705314"/>
      <w:r>
        <w:rPr>
          <w:rFonts w:cs="Arial"/>
        </w:rPr>
        <w:t xml:space="preserve">The announcement comes after colleges and universities have reported increases in fraudulent student aid applications.  </w:t>
      </w:r>
      <w:bookmarkEnd w:id="14"/>
      <w:r>
        <w:rPr>
          <w:rFonts w:cs="Arial"/>
        </w:rPr>
        <w:t>The issue was also addressed in the Office of Inspector General’s</w:t>
      </w:r>
      <w:r w:rsidR="002367D4">
        <w:rPr>
          <w:rFonts w:cs="Arial"/>
        </w:rPr>
        <w:t xml:space="preserve"> (OIG’s)</w:t>
      </w:r>
      <w:r>
        <w:rPr>
          <w:rFonts w:cs="Arial"/>
        </w:rPr>
        <w:t xml:space="preserve"> last semiannual report, where the OIG found that almost</w:t>
      </w:r>
      <w:r w:rsidRPr="00B3473A">
        <w:rPr>
          <w:rFonts w:cs="Arial"/>
        </w:rPr>
        <w:t xml:space="preserve"> $27 million in federal aid had gone to </w:t>
      </w:r>
      <w:r>
        <w:rPr>
          <w:rFonts w:cs="Arial"/>
        </w:rPr>
        <w:t>student accounts that it</w:t>
      </w:r>
      <w:r w:rsidRPr="00B3473A">
        <w:rPr>
          <w:rFonts w:cs="Arial"/>
        </w:rPr>
        <w:t xml:space="preserve"> suspected of being fraudulent. </w:t>
      </w:r>
      <w:r>
        <w:rPr>
          <w:rFonts w:cs="Arial"/>
        </w:rPr>
        <w:t xml:space="preserve"> The report said that ED had taken steps to address the fraud but should consider additional </w:t>
      </w:r>
      <w:r w:rsidR="00C70E2F">
        <w:rPr>
          <w:rFonts w:cs="Arial"/>
        </w:rPr>
        <w:t>action</w:t>
      </w:r>
      <w:r>
        <w:rPr>
          <w:rFonts w:cs="Arial"/>
        </w:rPr>
        <w:t xml:space="preserve">.  In the announcement last week, ED partially blamed the uptick in fraud on the previous administration.  During the COVID-19 pandemic, the </w:t>
      </w:r>
      <w:r w:rsidR="005A6437">
        <w:rPr>
          <w:rFonts w:cs="Arial"/>
        </w:rPr>
        <w:t xml:space="preserve">Biden </w:t>
      </w:r>
      <w:r>
        <w:rPr>
          <w:rFonts w:cs="Arial"/>
        </w:rPr>
        <w:t>administration eased requirements for verification by requiring fewer students from low-</w:t>
      </w:r>
      <w:r>
        <w:rPr>
          <w:rFonts w:cs="Arial"/>
        </w:rPr>
        <w:lastRenderedPageBreak/>
        <w:t xml:space="preserve">income families to provide additional information.  Still, the </w:t>
      </w:r>
      <w:r w:rsidR="00097EB9">
        <w:rPr>
          <w:rFonts w:cs="Arial"/>
        </w:rPr>
        <w:t xml:space="preserve">Biden </w:t>
      </w:r>
      <w:r>
        <w:rPr>
          <w:rFonts w:cs="Arial"/>
        </w:rPr>
        <w:t xml:space="preserve">administration said it would work on addressing instances of fraud and identity theft. </w:t>
      </w:r>
    </w:p>
    <w:p w14:paraId="4366F8C3" w14:textId="74DCCD87" w:rsidR="008F6209" w:rsidRDefault="008F6209" w:rsidP="008F6209">
      <w:pPr>
        <w:rPr>
          <w:rFonts w:cs="Arial"/>
        </w:rPr>
      </w:pPr>
      <w:r>
        <w:rPr>
          <w:rFonts w:cs="Arial"/>
        </w:rPr>
        <w:t xml:space="preserve">In the announcement, ED said that in the last week it found 150,000 financial aid applications that it suspects are fraudulent.  Students can be subject to additional verification if the application has errors or if there is suspected fraud.  Three types of verification could be required: one that requires income or tax documents, another that requires identity verification documents, and another that requires all documents.  For the summer, ED will require colleges and universities to screen these students by verifying their documentation in person or </w:t>
      </w:r>
      <w:r w:rsidR="00C70E2F">
        <w:rPr>
          <w:rFonts w:cs="Arial"/>
        </w:rPr>
        <w:t>o</w:t>
      </w:r>
      <w:r>
        <w:rPr>
          <w:rFonts w:cs="Arial"/>
        </w:rPr>
        <w:t>n a video call.  The student must present an “</w:t>
      </w:r>
      <w:r w:rsidRPr="00934541">
        <w:rPr>
          <w:rFonts w:cs="Arial"/>
        </w:rPr>
        <w:t>unexpired, valid, government-issued photo identification</w:t>
      </w:r>
      <w:r>
        <w:rPr>
          <w:rFonts w:cs="Arial"/>
        </w:rPr>
        <w:t xml:space="preserve">,” and the institution is required to maintain that documentation. </w:t>
      </w:r>
    </w:p>
    <w:p w14:paraId="60621878" w14:textId="47830314" w:rsidR="008F6209" w:rsidRDefault="008F6209" w:rsidP="008F6209">
      <w:pPr>
        <w:rPr>
          <w:rFonts w:cs="Arial"/>
        </w:rPr>
      </w:pPr>
      <w:r>
        <w:rPr>
          <w:rFonts w:cs="Arial"/>
        </w:rPr>
        <w:t xml:space="preserve">ED estimates that the change will impact </w:t>
      </w:r>
      <w:r w:rsidRPr="00934541">
        <w:rPr>
          <w:rFonts w:cs="Arial"/>
        </w:rPr>
        <w:t>approximately 125,000 stu</w:t>
      </w:r>
      <w:r>
        <w:rPr>
          <w:rFonts w:cs="Arial"/>
        </w:rPr>
        <w:t xml:space="preserve">dents.  Some educational leaders are concerned with the barriers this could present for students trying to access higher education.  Elizabeth Morgan at the National College Attainment Network said that while addressing fraud is important, it “must be balanced against access,” and barriers could keep students from </w:t>
      </w:r>
      <w:r w:rsidR="00423952">
        <w:rPr>
          <w:rFonts w:cs="Arial"/>
        </w:rPr>
        <w:t xml:space="preserve">obtaining </w:t>
      </w:r>
      <w:r>
        <w:rPr>
          <w:rFonts w:cs="Arial"/>
        </w:rPr>
        <w:t xml:space="preserve">a college degree. </w:t>
      </w:r>
    </w:p>
    <w:p w14:paraId="2E51A64F" w14:textId="77777777" w:rsidR="008F6209" w:rsidRDefault="008F6209" w:rsidP="008F6209">
      <w:pPr>
        <w:rPr>
          <w:rFonts w:cs="Arial"/>
        </w:rPr>
      </w:pPr>
      <w:hyperlink r:id="rId10" w:tooltip="The new requirements can be found here. " w:history="1">
        <w:r w:rsidRPr="008D6A85">
          <w:rPr>
            <w:rStyle w:val="Hyperlink"/>
            <w:rFonts w:cs="Arial"/>
          </w:rPr>
          <w:t>The new requirements can be found here.</w:t>
        </w:r>
      </w:hyperlink>
    </w:p>
    <w:p w14:paraId="0D660210" w14:textId="77777777" w:rsidR="008F6209" w:rsidRDefault="008F6209" w:rsidP="008F6209">
      <w:pPr>
        <w:spacing w:after="0"/>
        <w:rPr>
          <w:rFonts w:cs="Arial"/>
        </w:rPr>
      </w:pPr>
      <w:r>
        <w:rPr>
          <w:rFonts w:cs="Arial"/>
        </w:rPr>
        <w:t xml:space="preserve">Resources: </w:t>
      </w:r>
    </w:p>
    <w:p w14:paraId="1D69DFBB" w14:textId="77777777" w:rsidR="008F6209" w:rsidRDefault="008F6209" w:rsidP="008F6209">
      <w:pPr>
        <w:spacing w:before="0" w:after="0"/>
        <w:rPr>
          <w:rFonts w:cs="Arial"/>
        </w:rPr>
      </w:pPr>
      <w:r w:rsidRPr="00D17B79">
        <w:rPr>
          <w:rFonts w:cs="Arial"/>
        </w:rPr>
        <w:t>Danielle Douglas-Gabriel</w:t>
      </w:r>
      <w:r>
        <w:rPr>
          <w:rFonts w:cs="Arial"/>
        </w:rPr>
        <w:t>, “</w:t>
      </w:r>
      <w:r w:rsidRPr="00CE6D18">
        <w:rPr>
          <w:rFonts w:cs="Arial"/>
        </w:rPr>
        <w:t>Students applying for financial aid will face stricter ID verification</w:t>
      </w:r>
      <w:r>
        <w:rPr>
          <w:rFonts w:cs="Arial"/>
        </w:rPr>
        <w:t xml:space="preserve">,” </w:t>
      </w:r>
      <w:r>
        <w:rPr>
          <w:rFonts w:cs="Arial"/>
          <w:i/>
          <w:iCs/>
        </w:rPr>
        <w:t>Washington Post</w:t>
      </w:r>
      <w:r>
        <w:rPr>
          <w:rFonts w:cs="Arial"/>
        </w:rPr>
        <w:t xml:space="preserve">, June 6, 2025.  </w:t>
      </w:r>
    </w:p>
    <w:p w14:paraId="14C3D170" w14:textId="78C13ADA" w:rsidR="008C6867" w:rsidRPr="008F6209" w:rsidRDefault="008F6209" w:rsidP="008F6209">
      <w:pPr>
        <w:spacing w:before="0"/>
        <w:rPr>
          <w:rFonts w:cs="Arial"/>
        </w:rPr>
      </w:pPr>
      <w:r>
        <w:rPr>
          <w:rFonts w:cs="Arial"/>
        </w:rPr>
        <w:t>Author: BTW</w:t>
      </w:r>
    </w:p>
    <w:p w14:paraId="5620654A" w14:textId="61DE2AC0" w:rsidR="00201433" w:rsidRPr="00393E23" w:rsidRDefault="00201433" w:rsidP="008725FE">
      <w:pPr>
        <w:rPr>
          <w:rFonts w:cs="Arial"/>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6611ABEB" w:rsidR="00201433" w:rsidRDefault="00201433" w:rsidP="2193F663">
      <w:pPr>
        <w:spacing w:before="240" w:after="240"/>
        <w:rPr>
          <w:rFonts w:eastAsia="Times New Roman" w:cs="Arial"/>
        </w:rPr>
      </w:pPr>
      <w:r w:rsidRPr="71338862">
        <w:rPr>
          <w:rFonts w:eastAsia="Times New Roman" w:cs="Arial"/>
        </w:rPr>
        <w:t>Contributors:</w:t>
      </w:r>
      <w:r w:rsidR="00122E05" w:rsidRPr="71338862">
        <w:rPr>
          <w:rFonts w:eastAsia="Times New Roman" w:cs="Arial"/>
        </w:rPr>
        <w:t xml:space="preserve"> </w:t>
      </w:r>
      <w:r w:rsidR="008634C0">
        <w:rPr>
          <w:rFonts w:eastAsia="Times New Roman" w:cs="Arial"/>
        </w:rPr>
        <w:t xml:space="preserve">Julia Martin, Kelly Christiansen, </w:t>
      </w:r>
      <w:r w:rsidR="00B54051">
        <w:rPr>
          <w:rFonts w:eastAsia="Times New Roman" w:cs="Arial"/>
        </w:rPr>
        <w:t xml:space="preserve">Brandi </w:t>
      </w:r>
      <w:r w:rsidR="00D8566E">
        <w:rPr>
          <w:rFonts w:eastAsia="Times New Roman" w:cs="Arial"/>
        </w:rPr>
        <w:t>Wills</w:t>
      </w:r>
    </w:p>
    <w:sectPr w:rsidR="00201433"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D1DA" w14:textId="77777777" w:rsidR="006C1F1D" w:rsidRDefault="006C1F1D">
      <w:pPr>
        <w:spacing w:before="0" w:after="0"/>
      </w:pPr>
      <w:r>
        <w:separator/>
      </w:r>
    </w:p>
  </w:endnote>
  <w:endnote w:type="continuationSeparator" w:id="0">
    <w:p w14:paraId="0CFF0D3E" w14:textId="77777777" w:rsidR="006C1F1D" w:rsidRDefault="006C1F1D">
      <w:pPr>
        <w:spacing w:before="0" w:after="0"/>
      </w:pPr>
      <w:r>
        <w:continuationSeparator/>
      </w:r>
    </w:p>
  </w:endnote>
  <w:endnote w:type="continuationNotice" w:id="1">
    <w:p w14:paraId="69A6AC06" w14:textId="77777777" w:rsidR="006C1F1D" w:rsidRDefault="006C1F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494D" w14:textId="77777777" w:rsidR="006C1F1D" w:rsidRDefault="006C1F1D">
      <w:pPr>
        <w:spacing w:before="0" w:after="0"/>
      </w:pPr>
      <w:r>
        <w:separator/>
      </w:r>
    </w:p>
  </w:footnote>
  <w:footnote w:type="continuationSeparator" w:id="0">
    <w:p w14:paraId="2B28A17C" w14:textId="77777777" w:rsidR="006C1F1D" w:rsidRDefault="006C1F1D">
      <w:pPr>
        <w:spacing w:before="0" w:after="0"/>
      </w:pPr>
      <w:r>
        <w:continuationSeparator/>
      </w:r>
    </w:p>
  </w:footnote>
  <w:footnote w:type="continuationNotice" w:id="1">
    <w:p w14:paraId="1FF65D8C" w14:textId="77777777" w:rsidR="006C1F1D" w:rsidRDefault="006C1F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10F49C9" w:rsidR="003C7552" w:rsidRPr="00662BDC" w:rsidRDefault="00A07622" w:rsidP="000A590A">
    <w:pPr>
      <w:pStyle w:val="NoSpacing"/>
      <w:tabs>
        <w:tab w:val="left" w:pos="7920"/>
      </w:tabs>
    </w:pPr>
    <w:r>
      <w:t xml:space="preserve">June </w:t>
    </w:r>
    <w:r w:rsidR="003E47B8">
      <w:t>13</w:t>
    </w:r>
    <w:r w:rsidR="71338862">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1930"/>
    <w:rsid w:val="00001D5E"/>
    <w:rsid w:val="00002100"/>
    <w:rsid w:val="000021B4"/>
    <w:rsid w:val="00002459"/>
    <w:rsid w:val="00002535"/>
    <w:rsid w:val="00002827"/>
    <w:rsid w:val="000028E9"/>
    <w:rsid w:val="0000298A"/>
    <w:rsid w:val="00002A50"/>
    <w:rsid w:val="00002B31"/>
    <w:rsid w:val="00002B4D"/>
    <w:rsid w:val="00002E24"/>
    <w:rsid w:val="0000309F"/>
    <w:rsid w:val="000031F4"/>
    <w:rsid w:val="0000355A"/>
    <w:rsid w:val="00003657"/>
    <w:rsid w:val="00003667"/>
    <w:rsid w:val="0000382E"/>
    <w:rsid w:val="00003917"/>
    <w:rsid w:val="000039A3"/>
    <w:rsid w:val="0000407D"/>
    <w:rsid w:val="00004B52"/>
    <w:rsid w:val="00004C37"/>
    <w:rsid w:val="000051FD"/>
    <w:rsid w:val="000053EC"/>
    <w:rsid w:val="00005C33"/>
    <w:rsid w:val="00005F5A"/>
    <w:rsid w:val="0000653B"/>
    <w:rsid w:val="00006757"/>
    <w:rsid w:val="00006BD0"/>
    <w:rsid w:val="00006CFC"/>
    <w:rsid w:val="000073BB"/>
    <w:rsid w:val="000075BD"/>
    <w:rsid w:val="00007835"/>
    <w:rsid w:val="00007DB1"/>
    <w:rsid w:val="0001000F"/>
    <w:rsid w:val="000110A4"/>
    <w:rsid w:val="00011314"/>
    <w:rsid w:val="00011591"/>
    <w:rsid w:val="00011EB4"/>
    <w:rsid w:val="00012351"/>
    <w:rsid w:val="00012854"/>
    <w:rsid w:val="00012C3A"/>
    <w:rsid w:val="000131AF"/>
    <w:rsid w:val="0001395B"/>
    <w:rsid w:val="00013C35"/>
    <w:rsid w:val="00013EBB"/>
    <w:rsid w:val="000145B1"/>
    <w:rsid w:val="00014C12"/>
    <w:rsid w:val="00015227"/>
    <w:rsid w:val="00015333"/>
    <w:rsid w:val="00015359"/>
    <w:rsid w:val="0001548B"/>
    <w:rsid w:val="00015524"/>
    <w:rsid w:val="00015735"/>
    <w:rsid w:val="00015C0D"/>
    <w:rsid w:val="00015E13"/>
    <w:rsid w:val="000166E8"/>
    <w:rsid w:val="00016BA2"/>
    <w:rsid w:val="000171BC"/>
    <w:rsid w:val="00020094"/>
    <w:rsid w:val="00021386"/>
    <w:rsid w:val="0002147E"/>
    <w:rsid w:val="000218AB"/>
    <w:rsid w:val="00021FCB"/>
    <w:rsid w:val="000222D5"/>
    <w:rsid w:val="00022392"/>
    <w:rsid w:val="000224E2"/>
    <w:rsid w:val="00022DAC"/>
    <w:rsid w:val="00022E2E"/>
    <w:rsid w:val="00023012"/>
    <w:rsid w:val="0002305C"/>
    <w:rsid w:val="00023187"/>
    <w:rsid w:val="00024799"/>
    <w:rsid w:val="000255CD"/>
    <w:rsid w:val="00025608"/>
    <w:rsid w:val="00025924"/>
    <w:rsid w:val="000259E1"/>
    <w:rsid w:val="00025B2C"/>
    <w:rsid w:val="00025D68"/>
    <w:rsid w:val="000260CE"/>
    <w:rsid w:val="000262A8"/>
    <w:rsid w:val="00026710"/>
    <w:rsid w:val="00026CC7"/>
    <w:rsid w:val="00027025"/>
    <w:rsid w:val="00027A54"/>
    <w:rsid w:val="000301C7"/>
    <w:rsid w:val="000306D4"/>
    <w:rsid w:val="00030888"/>
    <w:rsid w:val="00030F77"/>
    <w:rsid w:val="0003127A"/>
    <w:rsid w:val="0003132B"/>
    <w:rsid w:val="000315C5"/>
    <w:rsid w:val="00031955"/>
    <w:rsid w:val="00031F70"/>
    <w:rsid w:val="0003205F"/>
    <w:rsid w:val="000323B4"/>
    <w:rsid w:val="000325C7"/>
    <w:rsid w:val="0003266C"/>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27E"/>
    <w:rsid w:val="0004040C"/>
    <w:rsid w:val="000404C0"/>
    <w:rsid w:val="000408A9"/>
    <w:rsid w:val="0004092B"/>
    <w:rsid w:val="00040C8E"/>
    <w:rsid w:val="000410C9"/>
    <w:rsid w:val="000416FA"/>
    <w:rsid w:val="00041B30"/>
    <w:rsid w:val="00041C43"/>
    <w:rsid w:val="00041D3B"/>
    <w:rsid w:val="00041F29"/>
    <w:rsid w:val="00042E5D"/>
    <w:rsid w:val="00042E66"/>
    <w:rsid w:val="00042E7E"/>
    <w:rsid w:val="0004327B"/>
    <w:rsid w:val="00043519"/>
    <w:rsid w:val="00043A05"/>
    <w:rsid w:val="00043AC7"/>
    <w:rsid w:val="00044142"/>
    <w:rsid w:val="00044B22"/>
    <w:rsid w:val="00044EA9"/>
    <w:rsid w:val="00044FCD"/>
    <w:rsid w:val="00045128"/>
    <w:rsid w:val="000451AC"/>
    <w:rsid w:val="00045C03"/>
    <w:rsid w:val="000461C5"/>
    <w:rsid w:val="000461E4"/>
    <w:rsid w:val="0004658C"/>
    <w:rsid w:val="000469DB"/>
    <w:rsid w:val="00046A9E"/>
    <w:rsid w:val="00046B7C"/>
    <w:rsid w:val="00046D35"/>
    <w:rsid w:val="00046D65"/>
    <w:rsid w:val="000473F5"/>
    <w:rsid w:val="000476D9"/>
    <w:rsid w:val="00047740"/>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4CE1"/>
    <w:rsid w:val="000550B3"/>
    <w:rsid w:val="00055148"/>
    <w:rsid w:val="0005580C"/>
    <w:rsid w:val="00055A99"/>
    <w:rsid w:val="000573C1"/>
    <w:rsid w:val="000574A1"/>
    <w:rsid w:val="0005761C"/>
    <w:rsid w:val="000578E4"/>
    <w:rsid w:val="00057970"/>
    <w:rsid w:val="00057A7E"/>
    <w:rsid w:val="00057F1F"/>
    <w:rsid w:val="00060030"/>
    <w:rsid w:val="000601CF"/>
    <w:rsid w:val="00060344"/>
    <w:rsid w:val="000604CB"/>
    <w:rsid w:val="00060538"/>
    <w:rsid w:val="00060545"/>
    <w:rsid w:val="000607A6"/>
    <w:rsid w:val="000610F3"/>
    <w:rsid w:val="00061327"/>
    <w:rsid w:val="000614FF"/>
    <w:rsid w:val="000615D9"/>
    <w:rsid w:val="000619AA"/>
    <w:rsid w:val="00061A9A"/>
    <w:rsid w:val="00061EBF"/>
    <w:rsid w:val="000620CD"/>
    <w:rsid w:val="00062222"/>
    <w:rsid w:val="00062238"/>
    <w:rsid w:val="00062345"/>
    <w:rsid w:val="0006249A"/>
    <w:rsid w:val="000630D8"/>
    <w:rsid w:val="000633D1"/>
    <w:rsid w:val="0006395F"/>
    <w:rsid w:val="00063D9E"/>
    <w:rsid w:val="00063F46"/>
    <w:rsid w:val="00064293"/>
    <w:rsid w:val="000646D5"/>
    <w:rsid w:val="00064739"/>
    <w:rsid w:val="000648F4"/>
    <w:rsid w:val="00064BB1"/>
    <w:rsid w:val="00064BE3"/>
    <w:rsid w:val="00064DE5"/>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1A"/>
    <w:rsid w:val="000713AF"/>
    <w:rsid w:val="000713EB"/>
    <w:rsid w:val="00071467"/>
    <w:rsid w:val="000721DB"/>
    <w:rsid w:val="0007285E"/>
    <w:rsid w:val="000728BC"/>
    <w:rsid w:val="000729A9"/>
    <w:rsid w:val="00072A68"/>
    <w:rsid w:val="00072D32"/>
    <w:rsid w:val="00072FB0"/>
    <w:rsid w:val="0007306F"/>
    <w:rsid w:val="00073802"/>
    <w:rsid w:val="00073CCC"/>
    <w:rsid w:val="00073EC6"/>
    <w:rsid w:val="000742AC"/>
    <w:rsid w:val="00074DD8"/>
    <w:rsid w:val="00074F7F"/>
    <w:rsid w:val="00074FBD"/>
    <w:rsid w:val="00075C1D"/>
    <w:rsid w:val="0007621C"/>
    <w:rsid w:val="0007622F"/>
    <w:rsid w:val="000769CF"/>
    <w:rsid w:val="00076C4D"/>
    <w:rsid w:val="0007710E"/>
    <w:rsid w:val="00077137"/>
    <w:rsid w:val="000774CF"/>
    <w:rsid w:val="0007798F"/>
    <w:rsid w:val="000800DA"/>
    <w:rsid w:val="0008010A"/>
    <w:rsid w:val="00081621"/>
    <w:rsid w:val="00081821"/>
    <w:rsid w:val="000824C2"/>
    <w:rsid w:val="0008254C"/>
    <w:rsid w:val="00082BE2"/>
    <w:rsid w:val="00082BE8"/>
    <w:rsid w:val="00082F6C"/>
    <w:rsid w:val="000832BB"/>
    <w:rsid w:val="000832C9"/>
    <w:rsid w:val="000832DC"/>
    <w:rsid w:val="0008338B"/>
    <w:rsid w:val="00083916"/>
    <w:rsid w:val="0008416E"/>
    <w:rsid w:val="00084A5E"/>
    <w:rsid w:val="000853E4"/>
    <w:rsid w:val="00085825"/>
    <w:rsid w:val="00085989"/>
    <w:rsid w:val="00085C4E"/>
    <w:rsid w:val="00085F42"/>
    <w:rsid w:val="000860D9"/>
    <w:rsid w:val="000860FA"/>
    <w:rsid w:val="00086185"/>
    <w:rsid w:val="000862D2"/>
    <w:rsid w:val="000863C8"/>
    <w:rsid w:val="0008646F"/>
    <w:rsid w:val="000865B6"/>
    <w:rsid w:val="00086917"/>
    <w:rsid w:val="00086C31"/>
    <w:rsid w:val="00086DA6"/>
    <w:rsid w:val="00086DAA"/>
    <w:rsid w:val="00086EF8"/>
    <w:rsid w:val="00087775"/>
    <w:rsid w:val="00087BE7"/>
    <w:rsid w:val="0009086F"/>
    <w:rsid w:val="00090877"/>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4CF"/>
    <w:rsid w:val="00093599"/>
    <w:rsid w:val="00093970"/>
    <w:rsid w:val="000939F1"/>
    <w:rsid w:val="00093CF1"/>
    <w:rsid w:val="00094805"/>
    <w:rsid w:val="0009494F"/>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97EB9"/>
    <w:rsid w:val="000A040E"/>
    <w:rsid w:val="000A0553"/>
    <w:rsid w:val="000A0D69"/>
    <w:rsid w:val="000A172F"/>
    <w:rsid w:val="000A180E"/>
    <w:rsid w:val="000A18EF"/>
    <w:rsid w:val="000A1C49"/>
    <w:rsid w:val="000A1E40"/>
    <w:rsid w:val="000A21B2"/>
    <w:rsid w:val="000A26CB"/>
    <w:rsid w:val="000A2AAB"/>
    <w:rsid w:val="000A2DA9"/>
    <w:rsid w:val="000A30EA"/>
    <w:rsid w:val="000A345B"/>
    <w:rsid w:val="000A36AC"/>
    <w:rsid w:val="000A3C2C"/>
    <w:rsid w:val="000A3E2B"/>
    <w:rsid w:val="000A3E67"/>
    <w:rsid w:val="000A40C4"/>
    <w:rsid w:val="000A432C"/>
    <w:rsid w:val="000A4506"/>
    <w:rsid w:val="000A45C1"/>
    <w:rsid w:val="000A4781"/>
    <w:rsid w:val="000A4DA8"/>
    <w:rsid w:val="000A4FAA"/>
    <w:rsid w:val="000A590A"/>
    <w:rsid w:val="000A6461"/>
    <w:rsid w:val="000A6597"/>
    <w:rsid w:val="000A6A30"/>
    <w:rsid w:val="000A729A"/>
    <w:rsid w:val="000A746B"/>
    <w:rsid w:val="000A748A"/>
    <w:rsid w:val="000A798C"/>
    <w:rsid w:val="000A7C96"/>
    <w:rsid w:val="000A7DF5"/>
    <w:rsid w:val="000A7FA4"/>
    <w:rsid w:val="000B09E4"/>
    <w:rsid w:val="000B12C6"/>
    <w:rsid w:val="000B1349"/>
    <w:rsid w:val="000B13A0"/>
    <w:rsid w:val="000B14B3"/>
    <w:rsid w:val="000B1BF1"/>
    <w:rsid w:val="000B1EBC"/>
    <w:rsid w:val="000B2141"/>
    <w:rsid w:val="000B220B"/>
    <w:rsid w:val="000B25F3"/>
    <w:rsid w:val="000B287A"/>
    <w:rsid w:val="000B2CDA"/>
    <w:rsid w:val="000B2DCA"/>
    <w:rsid w:val="000B3157"/>
    <w:rsid w:val="000B31F8"/>
    <w:rsid w:val="000B3920"/>
    <w:rsid w:val="000B3DBF"/>
    <w:rsid w:val="000B42CA"/>
    <w:rsid w:val="000B4B25"/>
    <w:rsid w:val="000B4DA9"/>
    <w:rsid w:val="000B4F3B"/>
    <w:rsid w:val="000B54E5"/>
    <w:rsid w:val="000B5AEC"/>
    <w:rsid w:val="000B5EEA"/>
    <w:rsid w:val="000B67AD"/>
    <w:rsid w:val="000B67DE"/>
    <w:rsid w:val="000B694B"/>
    <w:rsid w:val="000B6AD9"/>
    <w:rsid w:val="000B7D8A"/>
    <w:rsid w:val="000B7FB5"/>
    <w:rsid w:val="000C0224"/>
    <w:rsid w:val="000C0329"/>
    <w:rsid w:val="000C081C"/>
    <w:rsid w:val="000C12AF"/>
    <w:rsid w:val="000C1436"/>
    <w:rsid w:val="000C16D2"/>
    <w:rsid w:val="000C19BF"/>
    <w:rsid w:val="000C1A32"/>
    <w:rsid w:val="000C231E"/>
    <w:rsid w:val="000C28C1"/>
    <w:rsid w:val="000C2E2F"/>
    <w:rsid w:val="000C3340"/>
    <w:rsid w:val="000C347E"/>
    <w:rsid w:val="000C3991"/>
    <w:rsid w:val="000C3B67"/>
    <w:rsid w:val="000C3D9C"/>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248"/>
    <w:rsid w:val="000D339F"/>
    <w:rsid w:val="000D3870"/>
    <w:rsid w:val="000D39B8"/>
    <w:rsid w:val="000D3A6F"/>
    <w:rsid w:val="000D3BDA"/>
    <w:rsid w:val="000D3F53"/>
    <w:rsid w:val="000D422B"/>
    <w:rsid w:val="000D4B79"/>
    <w:rsid w:val="000D543B"/>
    <w:rsid w:val="000D58FF"/>
    <w:rsid w:val="000D5BB5"/>
    <w:rsid w:val="000D5CAC"/>
    <w:rsid w:val="000D5D48"/>
    <w:rsid w:val="000D5F60"/>
    <w:rsid w:val="000D5FF2"/>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8DC"/>
    <w:rsid w:val="000E2D37"/>
    <w:rsid w:val="000E2ED6"/>
    <w:rsid w:val="000E2F84"/>
    <w:rsid w:val="000E3711"/>
    <w:rsid w:val="000E37FD"/>
    <w:rsid w:val="000E41B6"/>
    <w:rsid w:val="000E42F3"/>
    <w:rsid w:val="000E43E4"/>
    <w:rsid w:val="000E440E"/>
    <w:rsid w:val="000E4690"/>
    <w:rsid w:val="000E4B58"/>
    <w:rsid w:val="000E4CF7"/>
    <w:rsid w:val="000E4E17"/>
    <w:rsid w:val="000E4FDA"/>
    <w:rsid w:val="000E5793"/>
    <w:rsid w:val="000E5827"/>
    <w:rsid w:val="000E5992"/>
    <w:rsid w:val="000E5C5B"/>
    <w:rsid w:val="000E626C"/>
    <w:rsid w:val="000E6530"/>
    <w:rsid w:val="000E6835"/>
    <w:rsid w:val="000E6FC0"/>
    <w:rsid w:val="000E7328"/>
    <w:rsid w:val="000E740D"/>
    <w:rsid w:val="000F0C70"/>
    <w:rsid w:val="000F0FF6"/>
    <w:rsid w:val="000F10EC"/>
    <w:rsid w:val="000F1603"/>
    <w:rsid w:val="000F18CC"/>
    <w:rsid w:val="000F1CA0"/>
    <w:rsid w:val="000F1FA4"/>
    <w:rsid w:val="000F2605"/>
    <w:rsid w:val="000F2F8F"/>
    <w:rsid w:val="000F34DF"/>
    <w:rsid w:val="000F3A5C"/>
    <w:rsid w:val="000F3CA4"/>
    <w:rsid w:val="000F3E0E"/>
    <w:rsid w:val="000F3EDC"/>
    <w:rsid w:val="000F4074"/>
    <w:rsid w:val="000F4531"/>
    <w:rsid w:val="000F4968"/>
    <w:rsid w:val="000F4C42"/>
    <w:rsid w:val="000F4DD2"/>
    <w:rsid w:val="000F5510"/>
    <w:rsid w:val="000F5A1A"/>
    <w:rsid w:val="000F5B11"/>
    <w:rsid w:val="000F5DEE"/>
    <w:rsid w:val="000F5F0A"/>
    <w:rsid w:val="000F5F8D"/>
    <w:rsid w:val="000F5F98"/>
    <w:rsid w:val="000F6383"/>
    <w:rsid w:val="000F6869"/>
    <w:rsid w:val="000F6C46"/>
    <w:rsid w:val="000F6E6C"/>
    <w:rsid w:val="000F7026"/>
    <w:rsid w:val="000F7104"/>
    <w:rsid w:val="001010CB"/>
    <w:rsid w:val="00101AAB"/>
    <w:rsid w:val="00101EA4"/>
    <w:rsid w:val="00101F8D"/>
    <w:rsid w:val="00102003"/>
    <w:rsid w:val="00102084"/>
    <w:rsid w:val="00103062"/>
    <w:rsid w:val="00103232"/>
    <w:rsid w:val="00103612"/>
    <w:rsid w:val="00103CE9"/>
    <w:rsid w:val="0010459D"/>
    <w:rsid w:val="001049EC"/>
    <w:rsid w:val="00104D1E"/>
    <w:rsid w:val="001050D5"/>
    <w:rsid w:val="00105362"/>
    <w:rsid w:val="00105371"/>
    <w:rsid w:val="00105714"/>
    <w:rsid w:val="00105E70"/>
    <w:rsid w:val="00105F37"/>
    <w:rsid w:val="00106461"/>
    <w:rsid w:val="00106A74"/>
    <w:rsid w:val="00106DAA"/>
    <w:rsid w:val="00107129"/>
    <w:rsid w:val="00107217"/>
    <w:rsid w:val="00107304"/>
    <w:rsid w:val="00107681"/>
    <w:rsid w:val="001076CB"/>
    <w:rsid w:val="0011067A"/>
    <w:rsid w:val="001108A8"/>
    <w:rsid w:val="00110F85"/>
    <w:rsid w:val="001118B2"/>
    <w:rsid w:val="00111C62"/>
    <w:rsid w:val="00111CFC"/>
    <w:rsid w:val="00112709"/>
    <w:rsid w:val="001127F0"/>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CF8"/>
    <w:rsid w:val="00120FC1"/>
    <w:rsid w:val="001213B2"/>
    <w:rsid w:val="001221F9"/>
    <w:rsid w:val="00122C35"/>
    <w:rsid w:val="00122E05"/>
    <w:rsid w:val="00123061"/>
    <w:rsid w:val="00123905"/>
    <w:rsid w:val="00124524"/>
    <w:rsid w:val="001250B6"/>
    <w:rsid w:val="001251A0"/>
    <w:rsid w:val="0012526A"/>
    <w:rsid w:val="0012564B"/>
    <w:rsid w:val="0012585C"/>
    <w:rsid w:val="00125865"/>
    <w:rsid w:val="00125BA8"/>
    <w:rsid w:val="00125E30"/>
    <w:rsid w:val="00125EAD"/>
    <w:rsid w:val="00125F2A"/>
    <w:rsid w:val="00126099"/>
    <w:rsid w:val="00126338"/>
    <w:rsid w:val="001264C3"/>
    <w:rsid w:val="001266DE"/>
    <w:rsid w:val="00126866"/>
    <w:rsid w:val="00126B91"/>
    <w:rsid w:val="00126FDB"/>
    <w:rsid w:val="001270EE"/>
    <w:rsid w:val="00127450"/>
    <w:rsid w:val="00127508"/>
    <w:rsid w:val="00127604"/>
    <w:rsid w:val="00127F6A"/>
    <w:rsid w:val="001312A2"/>
    <w:rsid w:val="0013131C"/>
    <w:rsid w:val="001316C9"/>
    <w:rsid w:val="001324EA"/>
    <w:rsid w:val="00132668"/>
    <w:rsid w:val="00133136"/>
    <w:rsid w:val="00133398"/>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44F"/>
    <w:rsid w:val="001377E4"/>
    <w:rsid w:val="0013793B"/>
    <w:rsid w:val="00137ED4"/>
    <w:rsid w:val="00137F71"/>
    <w:rsid w:val="00137FF3"/>
    <w:rsid w:val="0014025D"/>
    <w:rsid w:val="00140381"/>
    <w:rsid w:val="00140A5D"/>
    <w:rsid w:val="00140D40"/>
    <w:rsid w:val="001412D5"/>
    <w:rsid w:val="0014197D"/>
    <w:rsid w:val="00141FE5"/>
    <w:rsid w:val="00142555"/>
    <w:rsid w:val="001427F9"/>
    <w:rsid w:val="00142B94"/>
    <w:rsid w:val="00142D4D"/>
    <w:rsid w:val="00142DB7"/>
    <w:rsid w:val="00142DBA"/>
    <w:rsid w:val="001435ED"/>
    <w:rsid w:val="00143FFE"/>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0E"/>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627"/>
    <w:rsid w:val="00156708"/>
    <w:rsid w:val="001568CE"/>
    <w:rsid w:val="00156A5B"/>
    <w:rsid w:val="00156AA4"/>
    <w:rsid w:val="00156BB1"/>
    <w:rsid w:val="00156E11"/>
    <w:rsid w:val="00156F5D"/>
    <w:rsid w:val="00157B05"/>
    <w:rsid w:val="00157B08"/>
    <w:rsid w:val="00157BD9"/>
    <w:rsid w:val="00157E3F"/>
    <w:rsid w:val="00160172"/>
    <w:rsid w:val="001604AF"/>
    <w:rsid w:val="00160543"/>
    <w:rsid w:val="001606D3"/>
    <w:rsid w:val="0016073A"/>
    <w:rsid w:val="00160CB4"/>
    <w:rsid w:val="001610C5"/>
    <w:rsid w:val="0016137E"/>
    <w:rsid w:val="001617D1"/>
    <w:rsid w:val="00161C20"/>
    <w:rsid w:val="0016279F"/>
    <w:rsid w:val="001628D1"/>
    <w:rsid w:val="00162F33"/>
    <w:rsid w:val="0016316B"/>
    <w:rsid w:val="001633A7"/>
    <w:rsid w:val="00163839"/>
    <w:rsid w:val="00163DFB"/>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C3F"/>
    <w:rsid w:val="00167F94"/>
    <w:rsid w:val="001707B5"/>
    <w:rsid w:val="001708DA"/>
    <w:rsid w:val="00170A8B"/>
    <w:rsid w:val="00170F7C"/>
    <w:rsid w:val="00171108"/>
    <w:rsid w:val="001712B7"/>
    <w:rsid w:val="0017142D"/>
    <w:rsid w:val="0017205E"/>
    <w:rsid w:val="00172502"/>
    <w:rsid w:val="00172614"/>
    <w:rsid w:val="0017274D"/>
    <w:rsid w:val="0017298D"/>
    <w:rsid w:val="001729B4"/>
    <w:rsid w:val="00172BD5"/>
    <w:rsid w:val="00173FDA"/>
    <w:rsid w:val="001742BD"/>
    <w:rsid w:val="00174EFD"/>
    <w:rsid w:val="00175A07"/>
    <w:rsid w:val="0017612D"/>
    <w:rsid w:val="001762B6"/>
    <w:rsid w:val="0017660C"/>
    <w:rsid w:val="00176ACB"/>
    <w:rsid w:val="00176B86"/>
    <w:rsid w:val="00176FD2"/>
    <w:rsid w:val="001772D6"/>
    <w:rsid w:val="0017750A"/>
    <w:rsid w:val="00177B72"/>
    <w:rsid w:val="00177B80"/>
    <w:rsid w:val="0018004E"/>
    <w:rsid w:val="00180390"/>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050B"/>
    <w:rsid w:val="00190B0F"/>
    <w:rsid w:val="00190D75"/>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219"/>
    <w:rsid w:val="0019643F"/>
    <w:rsid w:val="001964A8"/>
    <w:rsid w:val="001964DE"/>
    <w:rsid w:val="001964E8"/>
    <w:rsid w:val="001968C0"/>
    <w:rsid w:val="001973D0"/>
    <w:rsid w:val="001974CA"/>
    <w:rsid w:val="0019755E"/>
    <w:rsid w:val="00197ABE"/>
    <w:rsid w:val="00197BDC"/>
    <w:rsid w:val="00197D8D"/>
    <w:rsid w:val="00197E3E"/>
    <w:rsid w:val="001A043B"/>
    <w:rsid w:val="001A086D"/>
    <w:rsid w:val="001A08BB"/>
    <w:rsid w:val="001A0C20"/>
    <w:rsid w:val="001A1C68"/>
    <w:rsid w:val="001A1DEB"/>
    <w:rsid w:val="001A21B5"/>
    <w:rsid w:val="001A2530"/>
    <w:rsid w:val="001A3494"/>
    <w:rsid w:val="001A3577"/>
    <w:rsid w:val="001A38B7"/>
    <w:rsid w:val="001A3949"/>
    <w:rsid w:val="001A3CA8"/>
    <w:rsid w:val="001A4119"/>
    <w:rsid w:val="001A4379"/>
    <w:rsid w:val="001A4A01"/>
    <w:rsid w:val="001A4AC7"/>
    <w:rsid w:val="001A522C"/>
    <w:rsid w:val="001A55F5"/>
    <w:rsid w:val="001A5803"/>
    <w:rsid w:val="001A590C"/>
    <w:rsid w:val="001A60F5"/>
    <w:rsid w:val="001A698A"/>
    <w:rsid w:val="001A6C16"/>
    <w:rsid w:val="001A6C6A"/>
    <w:rsid w:val="001A718D"/>
    <w:rsid w:val="001A72BB"/>
    <w:rsid w:val="001A740A"/>
    <w:rsid w:val="001A762E"/>
    <w:rsid w:val="001A7B81"/>
    <w:rsid w:val="001A7DE2"/>
    <w:rsid w:val="001A7F1F"/>
    <w:rsid w:val="001B04A5"/>
    <w:rsid w:val="001B0B62"/>
    <w:rsid w:val="001B0D93"/>
    <w:rsid w:val="001B0EFA"/>
    <w:rsid w:val="001B17E9"/>
    <w:rsid w:val="001B1CC2"/>
    <w:rsid w:val="001B1FF9"/>
    <w:rsid w:val="001B2531"/>
    <w:rsid w:val="001B2674"/>
    <w:rsid w:val="001B297A"/>
    <w:rsid w:val="001B2D49"/>
    <w:rsid w:val="001B2ECA"/>
    <w:rsid w:val="001B33AB"/>
    <w:rsid w:val="001B34D1"/>
    <w:rsid w:val="001B37C3"/>
    <w:rsid w:val="001B3D37"/>
    <w:rsid w:val="001B3FED"/>
    <w:rsid w:val="001B54DC"/>
    <w:rsid w:val="001B5524"/>
    <w:rsid w:val="001B584E"/>
    <w:rsid w:val="001B62D7"/>
    <w:rsid w:val="001B6AB6"/>
    <w:rsid w:val="001B6ECE"/>
    <w:rsid w:val="001B704F"/>
    <w:rsid w:val="001B72EB"/>
    <w:rsid w:val="001B77E9"/>
    <w:rsid w:val="001C0518"/>
    <w:rsid w:val="001C09AA"/>
    <w:rsid w:val="001C0A14"/>
    <w:rsid w:val="001C1865"/>
    <w:rsid w:val="001C186B"/>
    <w:rsid w:val="001C1A63"/>
    <w:rsid w:val="001C22C6"/>
    <w:rsid w:val="001C2691"/>
    <w:rsid w:val="001C2E9F"/>
    <w:rsid w:val="001C3090"/>
    <w:rsid w:val="001C331F"/>
    <w:rsid w:val="001C34F0"/>
    <w:rsid w:val="001C3AE7"/>
    <w:rsid w:val="001C42A6"/>
    <w:rsid w:val="001C4507"/>
    <w:rsid w:val="001C46CD"/>
    <w:rsid w:val="001C4A16"/>
    <w:rsid w:val="001C5084"/>
    <w:rsid w:val="001C5D80"/>
    <w:rsid w:val="001C62B3"/>
    <w:rsid w:val="001C6587"/>
    <w:rsid w:val="001C689A"/>
    <w:rsid w:val="001C6C80"/>
    <w:rsid w:val="001C6D35"/>
    <w:rsid w:val="001C6ED2"/>
    <w:rsid w:val="001C6F3F"/>
    <w:rsid w:val="001C7120"/>
    <w:rsid w:val="001C7359"/>
    <w:rsid w:val="001C7628"/>
    <w:rsid w:val="001D0718"/>
    <w:rsid w:val="001D09B1"/>
    <w:rsid w:val="001D0AAC"/>
    <w:rsid w:val="001D0DBD"/>
    <w:rsid w:val="001D1028"/>
    <w:rsid w:val="001D102E"/>
    <w:rsid w:val="001D15EA"/>
    <w:rsid w:val="001D1996"/>
    <w:rsid w:val="001D19B3"/>
    <w:rsid w:val="001D19D2"/>
    <w:rsid w:val="001D1AA5"/>
    <w:rsid w:val="001D1D17"/>
    <w:rsid w:val="001D1F6F"/>
    <w:rsid w:val="001D20DB"/>
    <w:rsid w:val="001D2ED3"/>
    <w:rsid w:val="001D2F7D"/>
    <w:rsid w:val="001D315E"/>
    <w:rsid w:val="001D31F0"/>
    <w:rsid w:val="001D348C"/>
    <w:rsid w:val="001D35E0"/>
    <w:rsid w:val="001D37A2"/>
    <w:rsid w:val="001D38BE"/>
    <w:rsid w:val="001D3B38"/>
    <w:rsid w:val="001D3D54"/>
    <w:rsid w:val="001D4111"/>
    <w:rsid w:val="001D4964"/>
    <w:rsid w:val="001D4F85"/>
    <w:rsid w:val="001D57C8"/>
    <w:rsid w:val="001D5966"/>
    <w:rsid w:val="001D5D26"/>
    <w:rsid w:val="001D5D51"/>
    <w:rsid w:val="001D5D8D"/>
    <w:rsid w:val="001D5F42"/>
    <w:rsid w:val="001D611E"/>
    <w:rsid w:val="001D62DD"/>
    <w:rsid w:val="001D63E9"/>
    <w:rsid w:val="001D706C"/>
    <w:rsid w:val="001D7344"/>
    <w:rsid w:val="001D7497"/>
    <w:rsid w:val="001D7BA7"/>
    <w:rsid w:val="001E01D3"/>
    <w:rsid w:val="001E0665"/>
    <w:rsid w:val="001E08D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5F18"/>
    <w:rsid w:val="001E64DB"/>
    <w:rsid w:val="001E659E"/>
    <w:rsid w:val="001E66D0"/>
    <w:rsid w:val="001E67C0"/>
    <w:rsid w:val="001E6AF7"/>
    <w:rsid w:val="001E731D"/>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69"/>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02"/>
    <w:rsid w:val="00206944"/>
    <w:rsid w:val="00206BCB"/>
    <w:rsid w:val="00206F20"/>
    <w:rsid w:val="00207177"/>
    <w:rsid w:val="002072C6"/>
    <w:rsid w:val="002077EC"/>
    <w:rsid w:val="00210DDD"/>
    <w:rsid w:val="00210FCD"/>
    <w:rsid w:val="00211CBE"/>
    <w:rsid w:val="0021212F"/>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B75"/>
    <w:rsid w:val="00215C72"/>
    <w:rsid w:val="00215FA7"/>
    <w:rsid w:val="00216DC0"/>
    <w:rsid w:val="00217488"/>
    <w:rsid w:val="00217707"/>
    <w:rsid w:val="00217869"/>
    <w:rsid w:val="002178C3"/>
    <w:rsid w:val="00217FF8"/>
    <w:rsid w:val="0022013D"/>
    <w:rsid w:val="00220141"/>
    <w:rsid w:val="0022045A"/>
    <w:rsid w:val="00220837"/>
    <w:rsid w:val="0022094A"/>
    <w:rsid w:val="002209C8"/>
    <w:rsid w:val="00220CB8"/>
    <w:rsid w:val="00220F90"/>
    <w:rsid w:val="002210B2"/>
    <w:rsid w:val="002213D6"/>
    <w:rsid w:val="002213F5"/>
    <w:rsid w:val="002214A8"/>
    <w:rsid w:val="0022159E"/>
    <w:rsid w:val="00221835"/>
    <w:rsid w:val="00222EA0"/>
    <w:rsid w:val="00222ED3"/>
    <w:rsid w:val="0022399E"/>
    <w:rsid w:val="00224085"/>
    <w:rsid w:val="00224161"/>
    <w:rsid w:val="00224289"/>
    <w:rsid w:val="00224387"/>
    <w:rsid w:val="00224521"/>
    <w:rsid w:val="002248A6"/>
    <w:rsid w:val="00224FF4"/>
    <w:rsid w:val="00225A12"/>
    <w:rsid w:val="002260B1"/>
    <w:rsid w:val="00226319"/>
    <w:rsid w:val="0022677D"/>
    <w:rsid w:val="00226C86"/>
    <w:rsid w:val="002274BD"/>
    <w:rsid w:val="0022761E"/>
    <w:rsid w:val="0022778A"/>
    <w:rsid w:val="00227794"/>
    <w:rsid w:val="00227B62"/>
    <w:rsid w:val="0023061E"/>
    <w:rsid w:val="00230E5E"/>
    <w:rsid w:val="00231BB5"/>
    <w:rsid w:val="00231DD9"/>
    <w:rsid w:val="00231DE5"/>
    <w:rsid w:val="00232375"/>
    <w:rsid w:val="002324BB"/>
    <w:rsid w:val="0023321E"/>
    <w:rsid w:val="00233427"/>
    <w:rsid w:val="0023348E"/>
    <w:rsid w:val="002335D9"/>
    <w:rsid w:val="00234346"/>
    <w:rsid w:val="00234347"/>
    <w:rsid w:val="002348B1"/>
    <w:rsid w:val="00234991"/>
    <w:rsid w:val="00234E49"/>
    <w:rsid w:val="00235549"/>
    <w:rsid w:val="00235D4C"/>
    <w:rsid w:val="002362EF"/>
    <w:rsid w:val="002364BC"/>
    <w:rsid w:val="0023678A"/>
    <w:rsid w:val="002367D4"/>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6F1D"/>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796"/>
    <w:rsid w:val="00252951"/>
    <w:rsid w:val="00252FFF"/>
    <w:rsid w:val="00253074"/>
    <w:rsid w:val="0025307A"/>
    <w:rsid w:val="00253399"/>
    <w:rsid w:val="0025352E"/>
    <w:rsid w:val="00254058"/>
    <w:rsid w:val="00254561"/>
    <w:rsid w:val="002547B3"/>
    <w:rsid w:val="002548AB"/>
    <w:rsid w:val="002550CD"/>
    <w:rsid w:val="002555E5"/>
    <w:rsid w:val="00255B39"/>
    <w:rsid w:val="00255F37"/>
    <w:rsid w:val="00255F54"/>
    <w:rsid w:val="00256784"/>
    <w:rsid w:val="00256828"/>
    <w:rsid w:val="00256E0D"/>
    <w:rsid w:val="0025727F"/>
    <w:rsid w:val="0025737C"/>
    <w:rsid w:val="002573D9"/>
    <w:rsid w:val="002577DC"/>
    <w:rsid w:val="00260213"/>
    <w:rsid w:val="00260AC3"/>
    <w:rsid w:val="00260C52"/>
    <w:rsid w:val="00260CF4"/>
    <w:rsid w:val="00261510"/>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16"/>
    <w:rsid w:val="00266E87"/>
    <w:rsid w:val="00266FB1"/>
    <w:rsid w:val="0026722B"/>
    <w:rsid w:val="00267275"/>
    <w:rsid w:val="00267647"/>
    <w:rsid w:val="0026791B"/>
    <w:rsid w:val="00267C34"/>
    <w:rsid w:val="00267F36"/>
    <w:rsid w:val="00267F47"/>
    <w:rsid w:val="00270FED"/>
    <w:rsid w:val="002719DA"/>
    <w:rsid w:val="00271A72"/>
    <w:rsid w:val="00271C07"/>
    <w:rsid w:val="00271D7B"/>
    <w:rsid w:val="00271DD4"/>
    <w:rsid w:val="00271F01"/>
    <w:rsid w:val="002724B9"/>
    <w:rsid w:val="002725CD"/>
    <w:rsid w:val="00272B4D"/>
    <w:rsid w:val="00272C79"/>
    <w:rsid w:val="00272CD2"/>
    <w:rsid w:val="00273261"/>
    <w:rsid w:val="002733C4"/>
    <w:rsid w:val="00273E6D"/>
    <w:rsid w:val="00274614"/>
    <w:rsid w:val="00274C4B"/>
    <w:rsid w:val="0027508F"/>
    <w:rsid w:val="00275824"/>
    <w:rsid w:val="00275C2D"/>
    <w:rsid w:val="00275EAE"/>
    <w:rsid w:val="00276D93"/>
    <w:rsid w:val="0027715D"/>
    <w:rsid w:val="00277728"/>
    <w:rsid w:val="0027794E"/>
    <w:rsid w:val="00277997"/>
    <w:rsid w:val="00277A18"/>
    <w:rsid w:val="00277B41"/>
    <w:rsid w:val="00277D86"/>
    <w:rsid w:val="00277DBC"/>
    <w:rsid w:val="00277E97"/>
    <w:rsid w:val="00280878"/>
    <w:rsid w:val="002808DA"/>
    <w:rsid w:val="00280C77"/>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662"/>
    <w:rsid w:val="0028584F"/>
    <w:rsid w:val="00285A92"/>
    <w:rsid w:val="00285D69"/>
    <w:rsid w:val="00285DCF"/>
    <w:rsid w:val="00285E10"/>
    <w:rsid w:val="00285FA4"/>
    <w:rsid w:val="002862BE"/>
    <w:rsid w:val="0028656E"/>
    <w:rsid w:val="00286724"/>
    <w:rsid w:val="00286772"/>
    <w:rsid w:val="00286BEC"/>
    <w:rsid w:val="002876C2"/>
    <w:rsid w:val="00287A22"/>
    <w:rsid w:val="00287C64"/>
    <w:rsid w:val="00287FF2"/>
    <w:rsid w:val="002902F5"/>
    <w:rsid w:val="002904B0"/>
    <w:rsid w:val="00290631"/>
    <w:rsid w:val="0029073F"/>
    <w:rsid w:val="00290969"/>
    <w:rsid w:val="00290A2B"/>
    <w:rsid w:val="002911F6"/>
    <w:rsid w:val="00291408"/>
    <w:rsid w:val="0029147C"/>
    <w:rsid w:val="00291544"/>
    <w:rsid w:val="002919E8"/>
    <w:rsid w:val="002928A6"/>
    <w:rsid w:val="00292B44"/>
    <w:rsid w:val="00292B89"/>
    <w:rsid w:val="00293204"/>
    <w:rsid w:val="00293215"/>
    <w:rsid w:val="00293756"/>
    <w:rsid w:val="00293C94"/>
    <w:rsid w:val="00293DB7"/>
    <w:rsid w:val="002943DB"/>
    <w:rsid w:val="002946A2"/>
    <w:rsid w:val="00294938"/>
    <w:rsid w:val="002955B8"/>
    <w:rsid w:val="00295A9B"/>
    <w:rsid w:val="00295AF9"/>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87C"/>
    <w:rsid w:val="002A597D"/>
    <w:rsid w:val="002A5CB8"/>
    <w:rsid w:val="002A6033"/>
    <w:rsid w:val="002A65E4"/>
    <w:rsid w:val="002A6BB4"/>
    <w:rsid w:val="002A6C4C"/>
    <w:rsid w:val="002A701C"/>
    <w:rsid w:val="002A77A0"/>
    <w:rsid w:val="002A7BD6"/>
    <w:rsid w:val="002A7DD9"/>
    <w:rsid w:val="002A7E00"/>
    <w:rsid w:val="002B099A"/>
    <w:rsid w:val="002B0CC2"/>
    <w:rsid w:val="002B0E1E"/>
    <w:rsid w:val="002B18DA"/>
    <w:rsid w:val="002B1CF5"/>
    <w:rsid w:val="002B1F2B"/>
    <w:rsid w:val="002B2176"/>
    <w:rsid w:val="002B230F"/>
    <w:rsid w:val="002B2328"/>
    <w:rsid w:val="002B25F5"/>
    <w:rsid w:val="002B263A"/>
    <w:rsid w:val="002B29F2"/>
    <w:rsid w:val="002B2D8C"/>
    <w:rsid w:val="002B3056"/>
    <w:rsid w:val="002B34B0"/>
    <w:rsid w:val="002B3AAF"/>
    <w:rsid w:val="002B3E9D"/>
    <w:rsid w:val="002B3F02"/>
    <w:rsid w:val="002B4381"/>
    <w:rsid w:val="002B47DD"/>
    <w:rsid w:val="002B481E"/>
    <w:rsid w:val="002B4D6C"/>
    <w:rsid w:val="002B53B5"/>
    <w:rsid w:val="002B5529"/>
    <w:rsid w:val="002B56B6"/>
    <w:rsid w:val="002B57EF"/>
    <w:rsid w:val="002B5967"/>
    <w:rsid w:val="002B6387"/>
    <w:rsid w:val="002B64B4"/>
    <w:rsid w:val="002B7580"/>
    <w:rsid w:val="002B777F"/>
    <w:rsid w:val="002B79D3"/>
    <w:rsid w:val="002B7A59"/>
    <w:rsid w:val="002C004A"/>
    <w:rsid w:val="002C06F7"/>
    <w:rsid w:val="002C0960"/>
    <w:rsid w:val="002C123C"/>
    <w:rsid w:val="002C14B6"/>
    <w:rsid w:val="002C1C15"/>
    <w:rsid w:val="002C1CAF"/>
    <w:rsid w:val="002C1E21"/>
    <w:rsid w:val="002C216E"/>
    <w:rsid w:val="002C24E4"/>
    <w:rsid w:val="002C2847"/>
    <w:rsid w:val="002C2A61"/>
    <w:rsid w:val="002C2A75"/>
    <w:rsid w:val="002C2CD3"/>
    <w:rsid w:val="002C2CEC"/>
    <w:rsid w:val="002C2E9F"/>
    <w:rsid w:val="002C40D1"/>
    <w:rsid w:val="002C4106"/>
    <w:rsid w:val="002C41B0"/>
    <w:rsid w:val="002C4280"/>
    <w:rsid w:val="002C43F3"/>
    <w:rsid w:val="002C464B"/>
    <w:rsid w:val="002C493A"/>
    <w:rsid w:val="002C5137"/>
    <w:rsid w:val="002C53A4"/>
    <w:rsid w:val="002C5453"/>
    <w:rsid w:val="002C59B1"/>
    <w:rsid w:val="002C5A69"/>
    <w:rsid w:val="002C6069"/>
    <w:rsid w:val="002C6198"/>
    <w:rsid w:val="002C6201"/>
    <w:rsid w:val="002C6290"/>
    <w:rsid w:val="002C62C9"/>
    <w:rsid w:val="002C633B"/>
    <w:rsid w:val="002C6356"/>
    <w:rsid w:val="002C6512"/>
    <w:rsid w:val="002C6549"/>
    <w:rsid w:val="002C6F25"/>
    <w:rsid w:val="002C6FEE"/>
    <w:rsid w:val="002C7664"/>
    <w:rsid w:val="002C7896"/>
    <w:rsid w:val="002C7946"/>
    <w:rsid w:val="002C79F3"/>
    <w:rsid w:val="002C7CE1"/>
    <w:rsid w:val="002D03E0"/>
    <w:rsid w:val="002D06DF"/>
    <w:rsid w:val="002D1049"/>
    <w:rsid w:val="002D1461"/>
    <w:rsid w:val="002D1B95"/>
    <w:rsid w:val="002D2310"/>
    <w:rsid w:val="002D26A0"/>
    <w:rsid w:val="002D297F"/>
    <w:rsid w:val="002D29AF"/>
    <w:rsid w:val="002D2DFD"/>
    <w:rsid w:val="002D2FB5"/>
    <w:rsid w:val="002D3254"/>
    <w:rsid w:val="002D36E6"/>
    <w:rsid w:val="002D36FE"/>
    <w:rsid w:val="002D385D"/>
    <w:rsid w:val="002D38C9"/>
    <w:rsid w:val="002D3AFD"/>
    <w:rsid w:val="002D3CED"/>
    <w:rsid w:val="002D41F9"/>
    <w:rsid w:val="002D455E"/>
    <w:rsid w:val="002D498C"/>
    <w:rsid w:val="002D4D32"/>
    <w:rsid w:val="002D5361"/>
    <w:rsid w:val="002D5C8A"/>
    <w:rsid w:val="002D5EB5"/>
    <w:rsid w:val="002D6C55"/>
    <w:rsid w:val="002D74A4"/>
    <w:rsid w:val="002E096E"/>
    <w:rsid w:val="002E1509"/>
    <w:rsid w:val="002E17DA"/>
    <w:rsid w:val="002E1A5C"/>
    <w:rsid w:val="002E2399"/>
    <w:rsid w:val="002E23AF"/>
    <w:rsid w:val="002E2B72"/>
    <w:rsid w:val="002E3560"/>
    <w:rsid w:val="002E39AD"/>
    <w:rsid w:val="002E3A00"/>
    <w:rsid w:val="002E504B"/>
    <w:rsid w:val="002E54F9"/>
    <w:rsid w:val="002E5687"/>
    <w:rsid w:val="002E5995"/>
    <w:rsid w:val="002E59A6"/>
    <w:rsid w:val="002E63AB"/>
    <w:rsid w:val="002E6458"/>
    <w:rsid w:val="002E6879"/>
    <w:rsid w:val="002E6956"/>
    <w:rsid w:val="002E69EA"/>
    <w:rsid w:val="002E6C54"/>
    <w:rsid w:val="002E7198"/>
    <w:rsid w:val="002E72A9"/>
    <w:rsid w:val="002E77B9"/>
    <w:rsid w:val="002E7BC9"/>
    <w:rsid w:val="002E7CA8"/>
    <w:rsid w:val="002E7D23"/>
    <w:rsid w:val="002E7D3C"/>
    <w:rsid w:val="002F00BE"/>
    <w:rsid w:val="002F058C"/>
    <w:rsid w:val="002F08C3"/>
    <w:rsid w:val="002F08DC"/>
    <w:rsid w:val="002F095B"/>
    <w:rsid w:val="002F0C39"/>
    <w:rsid w:val="002F104A"/>
    <w:rsid w:val="002F10FC"/>
    <w:rsid w:val="002F16BA"/>
    <w:rsid w:val="002F1ADC"/>
    <w:rsid w:val="002F1CDF"/>
    <w:rsid w:val="002F1D9C"/>
    <w:rsid w:val="002F1E9D"/>
    <w:rsid w:val="002F30A4"/>
    <w:rsid w:val="002F3A49"/>
    <w:rsid w:val="002F3C4E"/>
    <w:rsid w:val="002F4176"/>
    <w:rsid w:val="002F423A"/>
    <w:rsid w:val="002F4815"/>
    <w:rsid w:val="002F4834"/>
    <w:rsid w:val="002F488B"/>
    <w:rsid w:val="002F4A87"/>
    <w:rsid w:val="002F4CB0"/>
    <w:rsid w:val="002F5774"/>
    <w:rsid w:val="002F5933"/>
    <w:rsid w:val="002F608F"/>
    <w:rsid w:val="002F62C9"/>
    <w:rsid w:val="002F7834"/>
    <w:rsid w:val="002F7870"/>
    <w:rsid w:val="002F79BB"/>
    <w:rsid w:val="002F7BC3"/>
    <w:rsid w:val="002F7CAB"/>
    <w:rsid w:val="002F7EAF"/>
    <w:rsid w:val="00300504"/>
    <w:rsid w:val="003006D1"/>
    <w:rsid w:val="00300858"/>
    <w:rsid w:val="00300B58"/>
    <w:rsid w:val="00300DBC"/>
    <w:rsid w:val="00301B3F"/>
    <w:rsid w:val="0030298A"/>
    <w:rsid w:val="00302EA8"/>
    <w:rsid w:val="00303452"/>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4B2"/>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6AC9"/>
    <w:rsid w:val="0031716D"/>
    <w:rsid w:val="0031747F"/>
    <w:rsid w:val="003174FB"/>
    <w:rsid w:val="00317555"/>
    <w:rsid w:val="00317991"/>
    <w:rsid w:val="00317C5C"/>
    <w:rsid w:val="00317C60"/>
    <w:rsid w:val="003200AC"/>
    <w:rsid w:val="0032032B"/>
    <w:rsid w:val="00320F5E"/>
    <w:rsid w:val="00320F7E"/>
    <w:rsid w:val="0032182B"/>
    <w:rsid w:val="003219D9"/>
    <w:rsid w:val="00321CFC"/>
    <w:rsid w:val="00321F8B"/>
    <w:rsid w:val="003221F2"/>
    <w:rsid w:val="00322278"/>
    <w:rsid w:val="003225C1"/>
    <w:rsid w:val="00322EAD"/>
    <w:rsid w:val="0032387F"/>
    <w:rsid w:val="00323A16"/>
    <w:rsid w:val="00323F22"/>
    <w:rsid w:val="0032423D"/>
    <w:rsid w:val="00324824"/>
    <w:rsid w:val="003249C1"/>
    <w:rsid w:val="00324DD4"/>
    <w:rsid w:val="00325897"/>
    <w:rsid w:val="00325B35"/>
    <w:rsid w:val="00325F50"/>
    <w:rsid w:val="003262E4"/>
    <w:rsid w:val="00326469"/>
    <w:rsid w:val="003266CF"/>
    <w:rsid w:val="00327018"/>
    <w:rsid w:val="003273BF"/>
    <w:rsid w:val="0032747D"/>
    <w:rsid w:val="003277E4"/>
    <w:rsid w:val="00327EC4"/>
    <w:rsid w:val="00330B04"/>
    <w:rsid w:val="00330FF2"/>
    <w:rsid w:val="00331148"/>
    <w:rsid w:val="00331670"/>
    <w:rsid w:val="00331AE6"/>
    <w:rsid w:val="00331E95"/>
    <w:rsid w:val="0033210E"/>
    <w:rsid w:val="00333362"/>
    <w:rsid w:val="00333407"/>
    <w:rsid w:val="003334AC"/>
    <w:rsid w:val="00333A2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261"/>
    <w:rsid w:val="0034068A"/>
    <w:rsid w:val="003408FD"/>
    <w:rsid w:val="00340BC5"/>
    <w:rsid w:val="003412DA"/>
    <w:rsid w:val="00341552"/>
    <w:rsid w:val="00341FE7"/>
    <w:rsid w:val="003427EF"/>
    <w:rsid w:val="00342AA6"/>
    <w:rsid w:val="00342DC8"/>
    <w:rsid w:val="0034321E"/>
    <w:rsid w:val="00343743"/>
    <w:rsid w:val="00343782"/>
    <w:rsid w:val="00343E62"/>
    <w:rsid w:val="003440E8"/>
    <w:rsid w:val="00344153"/>
    <w:rsid w:val="00344236"/>
    <w:rsid w:val="0034444B"/>
    <w:rsid w:val="003447DE"/>
    <w:rsid w:val="00344EF8"/>
    <w:rsid w:val="0034539D"/>
    <w:rsid w:val="003454B7"/>
    <w:rsid w:val="003459B3"/>
    <w:rsid w:val="00345CFE"/>
    <w:rsid w:val="0034638F"/>
    <w:rsid w:val="0034672D"/>
    <w:rsid w:val="00346A5F"/>
    <w:rsid w:val="00346E40"/>
    <w:rsid w:val="00347146"/>
    <w:rsid w:val="00347750"/>
    <w:rsid w:val="0034777E"/>
    <w:rsid w:val="00347DE2"/>
    <w:rsid w:val="0035092F"/>
    <w:rsid w:val="00350966"/>
    <w:rsid w:val="00350C8B"/>
    <w:rsid w:val="003514B6"/>
    <w:rsid w:val="00351A74"/>
    <w:rsid w:val="00351AB4"/>
    <w:rsid w:val="003523E4"/>
    <w:rsid w:val="0035240D"/>
    <w:rsid w:val="0035248E"/>
    <w:rsid w:val="003524BB"/>
    <w:rsid w:val="00352EC4"/>
    <w:rsid w:val="00353192"/>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A48"/>
    <w:rsid w:val="00360B8C"/>
    <w:rsid w:val="00360D07"/>
    <w:rsid w:val="00360E94"/>
    <w:rsid w:val="003610B5"/>
    <w:rsid w:val="00361409"/>
    <w:rsid w:val="003615E2"/>
    <w:rsid w:val="003619DA"/>
    <w:rsid w:val="0036240A"/>
    <w:rsid w:val="00362445"/>
    <w:rsid w:val="00362766"/>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77E2D"/>
    <w:rsid w:val="0038005B"/>
    <w:rsid w:val="003802D7"/>
    <w:rsid w:val="00380433"/>
    <w:rsid w:val="003804F7"/>
    <w:rsid w:val="003809B6"/>
    <w:rsid w:val="00380ADA"/>
    <w:rsid w:val="0038131B"/>
    <w:rsid w:val="003814D5"/>
    <w:rsid w:val="0038175D"/>
    <w:rsid w:val="0038176A"/>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350"/>
    <w:rsid w:val="003908AF"/>
    <w:rsid w:val="0039092F"/>
    <w:rsid w:val="00391030"/>
    <w:rsid w:val="003916F7"/>
    <w:rsid w:val="00391735"/>
    <w:rsid w:val="003918BB"/>
    <w:rsid w:val="003919A8"/>
    <w:rsid w:val="00391B69"/>
    <w:rsid w:val="00391C56"/>
    <w:rsid w:val="00391DC9"/>
    <w:rsid w:val="003929AC"/>
    <w:rsid w:val="00392C92"/>
    <w:rsid w:val="00393E23"/>
    <w:rsid w:val="003940ED"/>
    <w:rsid w:val="00394394"/>
    <w:rsid w:val="0039442C"/>
    <w:rsid w:val="00394A07"/>
    <w:rsid w:val="00394ECC"/>
    <w:rsid w:val="003967D7"/>
    <w:rsid w:val="00396888"/>
    <w:rsid w:val="00396F70"/>
    <w:rsid w:val="0039714E"/>
    <w:rsid w:val="0039734F"/>
    <w:rsid w:val="003973C1"/>
    <w:rsid w:val="0039765E"/>
    <w:rsid w:val="0039795F"/>
    <w:rsid w:val="00397E13"/>
    <w:rsid w:val="00397E40"/>
    <w:rsid w:val="003A0053"/>
    <w:rsid w:val="003A06D9"/>
    <w:rsid w:val="003A0A9E"/>
    <w:rsid w:val="003A0FE1"/>
    <w:rsid w:val="003A17CD"/>
    <w:rsid w:val="003A1CC8"/>
    <w:rsid w:val="003A1F22"/>
    <w:rsid w:val="003A22E1"/>
    <w:rsid w:val="003A23F0"/>
    <w:rsid w:val="003A27A0"/>
    <w:rsid w:val="003A283E"/>
    <w:rsid w:val="003A2AE8"/>
    <w:rsid w:val="003A3035"/>
    <w:rsid w:val="003A34F6"/>
    <w:rsid w:val="003A446E"/>
    <w:rsid w:val="003A458C"/>
    <w:rsid w:val="003A49EE"/>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3CB"/>
    <w:rsid w:val="003B2CF0"/>
    <w:rsid w:val="003B3C73"/>
    <w:rsid w:val="003B3FC4"/>
    <w:rsid w:val="003B4238"/>
    <w:rsid w:val="003B4971"/>
    <w:rsid w:val="003B4C3D"/>
    <w:rsid w:val="003B4D89"/>
    <w:rsid w:val="003B4F29"/>
    <w:rsid w:val="003B5B6E"/>
    <w:rsid w:val="003B5DBB"/>
    <w:rsid w:val="003B5DFA"/>
    <w:rsid w:val="003B5F8B"/>
    <w:rsid w:val="003B6043"/>
    <w:rsid w:val="003B64A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5AC"/>
    <w:rsid w:val="003C2747"/>
    <w:rsid w:val="003C2A21"/>
    <w:rsid w:val="003C2B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0F4E"/>
    <w:rsid w:val="003D159C"/>
    <w:rsid w:val="003D1D57"/>
    <w:rsid w:val="003D1EB1"/>
    <w:rsid w:val="003D1FB4"/>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993"/>
    <w:rsid w:val="003E0CAD"/>
    <w:rsid w:val="003E0F0E"/>
    <w:rsid w:val="003E1193"/>
    <w:rsid w:val="003E1BCF"/>
    <w:rsid w:val="003E208A"/>
    <w:rsid w:val="003E221A"/>
    <w:rsid w:val="003E23AE"/>
    <w:rsid w:val="003E2646"/>
    <w:rsid w:val="003E2653"/>
    <w:rsid w:val="003E2AF2"/>
    <w:rsid w:val="003E389E"/>
    <w:rsid w:val="003E38C4"/>
    <w:rsid w:val="003E38F8"/>
    <w:rsid w:val="003E44BD"/>
    <w:rsid w:val="003E47B8"/>
    <w:rsid w:val="003E486D"/>
    <w:rsid w:val="003E52D7"/>
    <w:rsid w:val="003E5569"/>
    <w:rsid w:val="003E5587"/>
    <w:rsid w:val="003E56DB"/>
    <w:rsid w:val="003E625A"/>
    <w:rsid w:val="003E6288"/>
    <w:rsid w:val="003E66A4"/>
    <w:rsid w:val="003E67E9"/>
    <w:rsid w:val="003E6883"/>
    <w:rsid w:val="003E6C6E"/>
    <w:rsid w:val="003E6C86"/>
    <w:rsid w:val="003E7178"/>
    <w:rsid w:val="003E75BA"/>
    <w:rsid w:val="003E7617"/>
    <w:rsid w:val="003E77A1"/>
    <w:rsid w:val="003E77AA"/>
    <w:rsid w:val="003E78B1"/>
    <w:rsid w:val="003E7991"/>
    <w:rsid w:val="003E7C1F"/>
    <w:rsid w:val="003E7D11"/>
    <w:rsid w:val="003F0F36"/>
    <w:rsid w:val="003F12FB"/>
    <w:rsid w:val="003F1343"/>
    <w:rsid w:val="003F147C"/>
    <w:rsid w:val="003F15A0"/>
    <w:rsid w:val="003F15E8"/>
    <w:rsid w:val="003F26B8"/>
    <w:rsid w:val="003F29D2"/>
    <w:rsid w:val="003F2CE3"/>
    <w:rsid w:val="003F2F04"/>
    <w:rsid w:val="003F3183"/>
    <w:rsid w:val="003F4332"/>
    <w:rsid w:val="003F4350"/>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7D2"/>
    <w:rsid w:val="00404A56"/>
    <w:rsid w:val="00404E97"/>
    <w:rsid w:val="00405318"/>
    <w:rsid w:val="004054B6"/>
    <w:rsid w:val="00405544"/>
    <w:rsid w:val="00405961"/>
    <w:rsid w:val="004059E6"/>
    <w:rsid w:val="00405C4D"/>
    <w:rsid w:val="00406488"/>
    <w:rsid w:val="00406700"/>
    <w:rsid w:val="004069C8"/>
    <w:rsid w:val="00406C3C"/>
    <w:rsid w:val="00406F75"/>
    <w:rsid w:val="00407F56"/>
    <w:rsid w:val="004106EA"/>
    <w:rsid w:val="00410F3D"/>
    <w:rsid w:val="004110C2"/>
    <w:rsid w:val="00411229"/>
    <w:rsid w:val="004118A5"/>
    <w:rsid w:val="00411EF0"/>
    <w:rsid w:val="0041202A"/>
    <w:rsid w:val="004122F2"/>
    <w:rsid w:val="00412622"/>
    <w:rsid w:val="00413464"/>
    <w:rsid w:val="004135E0"/>
    <w:rsid w:val="00414293"/>
    <w:rsid w:val="00414853"/>
    <w:rsid w:val="00414BE7"/>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87B"/>
    <w:rsid w:val="00421C83"/>
    <w:rsid w:val="00421EB9"/>
    <w:rsid w:val="00422577"/>
    <w:rsid w:val="00422A6E"/>
    <w:rsid w:val="00423952"/>
    <w:rsid w:val="00424349"/>
    <w:rsid w:val="0042468E"/>
    <w:rsid w:val="00424AC9"/>
    <w:rsid w:val="00424E15"/>
    <w:rsid w:val="004250FD"/>
    <w:rsid w:val="0042529D"/>
    <w:rsid w:val="0042544F"/>
    <w:rsid w:val="00425786"/>
    <w:rsid w:val="0042578E"/>
    <w:rsid w:val="00425F21"/>
    <w:rsid w:val="00425FA6"/>
    <w:rsid w:val="00426182"/>
    <w:rsid w:val="00426A49"/>
    <w:rsid w:val="0042794F"/>
    <w:rsid w:val="00427989"/>
    <w:rsid w:val="00427C55"/>
    <w:rsid w:val="00427DB2"/>
    <w:rsid w:val="00427FDF"/>
    <w:rsid w:val="00430C35"/>
    <w:rsid w:val="00430F21"/>
    <w:rsid w:val="00431120"/>
    <w:rsid w:val="004314A4"/>
    <w:rsid w:val="004315FD"/>
    <w:rsid w:val="00431765"/>
    <w:rsid w:val="00431AF0"/>
    <w:rsid w:val="00431B95"/>
    <w:rsid w:val="00431FC9"/>
    <w:rsid w:val="004323C4"/>
    <w:rsid w:val="00432923"/>
    <w:rsid w:val="00432A6D"/>
    <w:rsid w:val="00432EC7"/>
    <w:rsid w:val="0043307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37E31"/>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2D5"/>
    <w:rsid w:val="00444716"/>
    <w:rsid w:val="004450DA"/>
    <w:rsid w:val="00445235"/>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4E1"/>
    <w:rsid w:val="00451A4E"/>
    <w:rsid w:val="00452592"/>
    <w:rsid w:val="00452B3C"/>
    <w:rsid w:val="00452BF0"/>
    <w:rsid w:val="00452D5E"/>
    <w:rsid w:val="0045376D"/>
    <w:rsid w:val="00453788"/>
    <w:rsid w:val="00453D66"/>
    <w:rsid w:val="00453E4B"/>
    <w:rsid w:val="00454232"/>
    <w:rsid w:val="00454718"/>
    <w:rsid w:val="00454A7A"/>
    <w:rsid w:val="00454DCE"/>
    <w:rsid w:val="00454E5B"/>
    <w:rsid w:val="00454E99"/>
    <w:rsid w:val="00454FF1"/>
    <w:rsid w:val="00455399"/>
    <w:rsid w:val="00455448"/>
    <w:rsid w:val="004554E3"/>
    <w:rsid w:val="004562EB"/>
    <w:rsid w:val="004563BD"/>
    <w:rsid w:val="0045679B"/>
    <w:rsid w:val="00456835"/>
    <w:rsid w:val="00456AF3"/>
    <w:rsid w:val="00456BA9"/>
    <w:rsid w:val="00456F7B"/>
    <w:rsid w:val="004575F2"/>
    <w:rsid w:val="00457747"/>
    <w:rsid w:val="0045793E"/>
    <w:rsid w:val="004579FE"/>
    <w:rsid w:val="00460166"/>
    <w:rsid w:val="00460732"/>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95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934"/>
    <w:rsid w:val="00474A6F"/>
    <w:rsid w:val="00475D21"/>
    <w:rsid w:val="00476771"/>
    <w:rsid w:val="004768FD"/>
    <w:rsid w:val="00476B19"/>
    <w:rsid w:val="00476BFC"/>
    <w:rsid w:val="00476CAA"/>
    <w:rsid w:val="004771AD"/>
    <w:rsid w:val="004773AC"/>
    <w:rsid w:val="0047770D"/>
    <w:rsid w:val="004777CA"/>
    <w:rsid w:val="00480139"/>
    <w:rsid w:val="004801AD"/>
    <w:rsid w:val="00480207"/>
    <w:rsid w:val="00480A7C"/>
    <w:rsid w:val="0048186D"/>
    <w:rsid w:val="004818D2"/>
    <w:rsid w:val="00481A07"/>
    <w:rsid w:val="00481BEB"/>
    <w:rsid w:val="00481F5C"/>
    <w:rsid w:val="00482544"/>
    <w:rsid w:val="00482812"/>
    <w:rsid w:val="00482BA4"/>
    <w:rsid w:val="00484351"/>
    <w:rsid w:val="00484587"/>
    <w:rsid w:val="00484D67"/>
    <w:rsid w:val="00485354"/>
    <w:rsid w:val="004857C8"/>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0A"/>
    <w:rsid w:val="00493E5B"/>
    <w:rsid w:val="00493EFF"/>
    <w:rsid w:val="00494537"/>
    <w:rsid w:val="0049481A"/>
    <w:rsid w:val="00494ACA"/>
    <w:rsid w:val="00494AE6"/>
    <w:rsid w:val="00494ED7"/>
    <w:rsid w:val="004954EF"/>
    <w:rsid w:val="00495DC9"/>
    <w:rsid w:val="00495FB0"/>
    <w:rsid w:val="00496511"/>
    <w:rsid w:val="004969AD"/>
    <w:rsid w:val="00496A7E"/>
    <w:rsid w:val="00497B49"/>
    <w:rsid w:val="004A023B"/>
    <w:rsid w:val="004A0B53"/>
    <w:rsid w:val="004A0CBF"/>
    <w:rsid w:val="004A145D"/>
    <w:rsid w:val="004A1776"/>
    <w:rsid w:val="004A18CD"/>
    <w:rsid w:val="004A2262"/>
    <w:rsid w:val="004A2A08"/>
    <w:rsid w:val="004A2F19"/>
    <w:rsid w:val="004A34F3"/>
    <w:rsid w:val="004A368D"/>
    <w:rsid w:val="004A3976"/>
    <w:rsid w:val="004A39EC"/>
    <w:rsid w:val="004A3BFA"/>
    <w:rsid w:val="004A3C66"/>
    <w:rsid w:val="004A4891"/>
    <w:rsid w:val="004A4BA7"/>
    <w:rsid w:val="004A4C2B"/>
    <w:rsid w:val="004A540B"/>
    <w:rsid w:val="004A5A7D"/>
    <w:rsid w:val="004A5BDF"/>
    <w:rsid w:val="004A5FC7"/>
    <w:rsid w:val="004A6826"/>
    <w:rsid w:val="004A703A"/>
    <w:rsid w:val="004A76C5"/>
    <w:rsid w:val="004A7B38"/>
    <w:rsid w:val="004B0190"/>
    <w:rsid w:val="004B1118"/>
    <w:rsid w:val="004B1543"/>
    <w:rsid w:val="004B1804"/>
    <w:rsid w:val="004B1A41"/>
    <w:rsid w:val="004B1D7F"/>
    <w:rsid w:val="004B1E48"/>
    <w:rsid w:val="004B209C"/>
    <w:rsid w:val="004B29A2"/>
    <w:rsid w:val="004B2CBC"/>
    <w:rsid w:val="004B41FF"/>
    <w:rsid w:val="004B446C"/>
    <w:rsid w:val="004B4923"/>
    <w:rsid w:val="004B49B0"/>
    <w:rsid w:val="004B50CF"/>
    <w:rsid w:val="004B568A"/>
    <w:rsid w:val="004B59E8"/>
    <w:rsid w:val="004B6141"/>
    <w:rsid w:val="004B67E6"/>
    <w:rsid w:val="004B6BAF"/>
    <w:rsid w:val="004B7022"/>
    <w:rsid w:val="004B731B"/>
    <w:rsid w:val="004B7B42"/>
    <w:rsid w:val="004C07EB"/>
    <w:rsid w:val="004C0948"/>
    <w:rsid w:val="004C0AAC"/>
    <w:rsid w:val="004C0F79"/>
    <w:rsid w:val="004C10C2"/>
    <w:rsid w:val="004C1494"/>
    <w:rsid w:val="004C167F"/>
    <w:rsid w:val="004C1B57"/>
    <w:rsid w:val="004C1B9A"/>
    <w:rsid w:val="004C1BDF"/>
    <w:rsid w:val="004C1D9A"/>
    <w:rsid w:val="004C26B8"/>
    <w:rsid w:val="004C27F6"/>
    <w:rsid w:val="004C3276"/>
    <w:rsid w:val="004C377A"/>
    <w:rsid w:val="004C3CD2"/>
    <w:rsid w:val="004C3E1E"/>
    <w:rsid w:val="004C4643"/>
    <w:rsid w:val="004C4952"/>
    <w:rsid w:val="004C5115"/>
    <w:rsid w:val="004C57B5"/>
    <w:rsid w:val="004C597F"/>
    <w:rsid w:val="004C5FE4"/>
    <w:rsid w:val="004C61B2"/>
    <w:rsid w:val="004C6631"/>
    <w:rsid w:val="004C7085"/>
    <w:rsid w:val="004C72B7"/>
    <w:rsid w:val="004C7577"/>
    <w:rsid w:val="004C79A5"/>
    <w:rsid w:val="004C7C53"/>
    <w:rsid w:val="004D06CC"/>
    <w:rsid w:val="004D072E"/>
    <w:rsid w:val="004D139D"/>
    <w:rsid w:val="004D2287"/>
    <w:rsid w:val="004D2559"/>
    <w:rsid w:val="004D25E8"/>
    <w:rsid w:val="004D2776"/>
    <w:rsid w:val="004D2C78"/>
    <w:rsid w:val="004D2D40"/>
    <w:rsid w:val="004D3918"/>
    <w:rsid w:val="004D3A1F"/>
    <w:rsid w:val="004D429B"/>
    <w:rsid w:val="004D4A02"/>
    <w:rsid w:val="004D4C53"/>
    <w:rsid w:val="004D505C"/>
    <w:rsid w:val="004D5369"/>
    <w:rsid w:val="004D54B9"/>
    <w:rsid w:val="004D5631"/>
    <w:rsid w:val="004D5733"/>
    <w:rsid w:val="004D57AF"/>
    <w:rsid w:val="004D5B8C"/>
    <w:rsid w:val="004D5D6C"/>
    <w:rsid w:val="004D5F91"/>
    <w:rsid w:val="004D6343"/>
    <w:rsid w:val="004D657E"/>
    <w:rsid w:val="004D6B2A"/>
    <w:rsid w:val="004D6E55"/>
    <w:rsid w:val="004D71B7"/>
    <w:rsid w:val="004D7239"/>
    <w:rsid w:val="004D769D"/>
    <w:rsid w:val="004D7AD9"/>
    <w:rsid w:val="004D7E32"/>
    <w:rsid w:val="004E045B"/>
    <w:rsid w:val="004E0541"/>
    <w:rsid w:val="004E0971"/>
    <w:rsid w:val="004E10BF"/>
    <w:rsid w:val="004E130F"/>
    <w:rsid w:val="004E2267"/>
    <w:rsid w:val="004E2495"/>
    <w:rsid w:val="004E281E"/>
    <w:rsid w:val="004E2C2E"/>
    <w:rsid w:val="004E30A8"/>
    <w:rsid w:val="004E31AB"/>
    <w:rsid w:val="004E3A51"/>
    <w:rsid w:val="004E3BFF"/>
    <w:rsid w:val="004E3CCF"/>
    <w:rsid w:val="004E3ECB"/>
    <w:rsid w:val="004E3F70"/>
    <w:rsid w:val="004E4D97"/>
    <w:rsid w:val="004E5B63"/>
    <w:rsid w:val="004E6085"/>
    <w:rsid w:val="004E623B"/>
    <w:rsid w:val="004E69A4"/>
    <w:rsid w:val="004E6A28"/>
    <w:rsid w:val="004E6D46"/>
    <w:rsid w:val="004E71C3"/>
    <w:rsid w:val="004E760D"/>
    <w:rsid w:val="004E78E8"/>
    <w:rsid w:val="004E7A05"/>
    <w:rsid w:val="004E7AA5"/>
    <w:rsid w:val="004F02A1"/>
    <w:rsid w:val="004F0665"/>
    <w:rsid w:val="004F07C7"/>
    <w:rsid w:val="004F1022"/>
    <w:rsid w:val="004F1212"/>
    <w:rsid w:val="004F134A"/>
    <w:rsid w:val="004F1549"/>
    <w:rsid w:val="004F223A"/>
    <w:rsid w:val="004F3910"/>
    <w:rsid w:val="004F426F"/>
    <w:rsid w:val="004F4312"/>
    <w:rsid w:val="004F457E"/>
    <w:rsid w:val="004F47DD"/>
    <w:rsid w:val="004F4D47"/>
    <w:rsid w:val="004F4D87"/>
    <w:rsid w:val="004F512C"/>
    <w:rsid w:val="004F5285"/>
    <w:rsid w:val="004F54EE"/>
    <w:rsid w:val="004F60FC"/>
    <w:rsid w:val="004F64BB"/>
    <w:rsid w:val="004F65D5"/>
    <w:rsid w:val="004F693D"/>
    <w:rsid w:val="004F6AD8"/>
    <w:rsid w:val="004F6C82"/>
    <w:rsid w:val="004F77A3"/>
    <w:rsid w:val="004F7D7B"/>
    <w:rsid w:val="004F7DCE"/>
    <w:rsid w:val="004F7ED6"/>
    <w:rsid w:val="0050084E"/>
    <w:rsid w:val="00500B5E"/>
    <w:rsid w:val="00500B6E"/>
    <w:rsid w:val="00501084"/>
    <w:rsid w:val="0050126B"/>
    <w:rsid w:val="005016D7"/>
    <w:rsid w:val="0050208B"/>
    <w:rsid w:val="0050294B"/>
    <w:rsid w:val="00502A25"/>
    <w:rsid w:val="005035D9"/>
    <w:rsid w:val="00503AD9"/>
    <w:rsid w:val="00503BC8"/>
    <w:rsid w:val="00504353"/>
    <w:rsid w:val="0050477A"/>
    <w:rsid w:val="00504ABB"/>
    <w:rsid w:val="00504B15"/>
    <w:rsid w:val="00504D6D"/>
    <w:rsid w:val="0050598C"/>
    <w:rsid w:val="00506294"/>
    <w:rsid w:val="00506782"/>
    <w:rsid w:val="005073EB"/>
    <w:rsid w:val="00507599"/>
    <w:rsid w:val="00507743"/>
    <w:rsid w:val="00507B3C"/>
    <w:rsid w:val="00507BA3"/>
    <w:rsid w:val="00507F66"/>
    <w:rsid w:val="005102F8"/>
    <w:rsid w:val="00510F34"/>
    <w:rsid w:val="0051124D"/>
    <w:rsid w:val="005117FC"/>
    <w:rsid w:val="00511ABC"/>
    <w:rsid w:val="0051214A"/>
    <w:rsid w:val="00512513"/>
    <w:rsid w:val="005125B0"/>
    <w:rsid w:val="00513588"/>
    <w:rsid w:val="00513AE4"/>
    <w:rsid w:val="00513F47"/>
    <w:rsid w:val="0051406D"/>
    <w:rsid w:val="00514315"/>
    <w:rsid w:val="00514C23"/>
    <w:rsid w:val="005151B6"/>
    <w:rsid w:val="005155B1"/>
    <w:rsid w:val="00515E7C"/>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CE0"/>
    <w:rsid w:val="00520DD8"/>
    <w:rsid w:val="00520EC1"/>
    <w:rsid w:val="0052133B"/>
    <w:rsid w:val="00521447"/>
    <w:rsid w:val="00521603"/>
    <w:rsid w:val="00521BA2"/>
    <w:rsid w:val="00521FCC"/>
    <w:rsid w:val="00522611"/>
    <w:rsid w:val="00522614"/>
    <w:rsid w:val="00522975"/>
    <w:rsid w:val="005229AC"/>
    <w:rsid w:val="00522A9D"/>
    <w:rsid w:val="00522E32"/>
    <w:rsid w:val="00523033"/>
    <w:rsid w:val="005235C5"/>
    <w:rsid w:val="005237EC"/>
    <w:rsid w:val="00524AED"/>
    <w:rsid w:val="005256E0"/>
    <w:rsid w:val="0052672B"/>
    <w:rsid w:val="005267FD"/>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53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37F82"/>
    <w:rsid w:val="00540241"/>
    <w:rsid w:val="00540A6D"/>
    <w:rsid w:val="00540BF2"/>
    <w:rsid w:val="00540C39"/>
    <w:rsid w:val="00541323"/>
    <w:rsid w:val="00542345"/>
    <w:rsid w:val="0054252A"/>
    <w:rsid w:val="0054255D"/>
    <w:rsid w:val="005426F5"/>
    <w:rsid w:val="0054305D"/>
    <w:rsid w:val="00543101"/>
    <w:rsid w:val="00543331"/>
    <w:rsid w:val="00543D06"/>
    <w:rsid w:val="00543DB7"/>
    <w:rsid w:val="00543F2F"/>
    <w:rsid w:val="00544832"/>
    <w:rsid w:val="00544BF2"/>
    <w:rsid w:val="00544CE4"/>
    <w:rsid w:val="00544D3B"/>
    <w:rsid w:val="00544D5A"/>
    <w:rsid w:val="00544EFE"/>
    <w:rsid w:val="0054546A"/>
    <w:rsid w:val="00545920"/>
    <w:rsid w:val="00545BB0"/>
    <w:rsid w:val="00545EB6"/>
    <w:rsid w:val="00546792"/>
    <w:rsid w:val="00546A62"/>
    <w:rsid w:val="00546BEA"/>
    <w:rsid w:val="00547461"/>
    <w:rsid w:val="00547628"/>
    <w:rsid w:val="00547ABE"/>
    <w:rsid w:val="00547E6C"/>
    <w:rsid w:val="005502A4"/>
    <w:rsid w:val="005506E2"/>
    <w:rsid w:val="00550E1A"/>
    <w:rsid w:val="00551130"/>
    <w:rsid w:val="00551654"/>
    <w:rsid w:val="00551A8A"/>
    <w:rsid w:val="00551C50"/>
    <w:rsid w:val="005520EF"/>
    <w:rsid w:val="00552D59"/>
    <w:rsid w:val="00552FD4"/>
    <w:rsid w:val="0055366A"/>
    <w:rsid w:val="00553CDE"/>
    <w:rsid w:val="00553F91"/>
    <w:rsid w:val="00554023"/>
    <w:rsid w:val="00554628"/>
    <w:rsid w:val="005547AA"/>
    <w:rsid w:val="00554F96"/>
    <w:rsid w:val="00555442"/>
    <w:rsid w:val="00555D88"/>
    <w:rsid w:val="00555F8A"/>
    <w:rsid w:val="005563BF"/>
    <w:rsid w:val="005565FB"/>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956"/>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4C7"/>
    <w:rsid w:val="00566931"/>
    <w:rsid w:val="00566BC4"/>
    <w:rsid w:val="005670EB"/>
    <w:rsid w:val="005672E8"/>
    <w:rsid w:val="00567914"/>
    <w:rsid w:val="00570636"/>
    <w:rsid w:val="00570948"/>
    <w:rsid w:val="00570A8B"/>
    <w:rsid w:val="00570BB2"/>
    <w:rsid w:val="00570CED"/>
    <w:rsid w:val="005711BE"/>
    <w:rsid w:val="0057243C"/>
    <w:rsid w:val="00572640"/>
    <w:rsid w:val="005729E0"/>
    <w:rsid w:val="00572C26"/>
    <w:rsid w:val="00572E63"/>
    <w:rsid w:val="00573281"/>
    <w:rsid w:val="00573D8B"/>
    <w:rsid w:val="00574285"/>
    <w:rsid w:val="00574785"/>
    <w:rsid w:val="00574DBB"/>
    <w:rsid w:val="00574EFA"/>
    <w:rsid w:val="00574F26"/>
    <w:rsid w:val="00575530"/>
    <w:rsid w:val="00575592"/>
    <w:rsid w:val="00576175"/>
    <w:rsid w:val="00576704"/>
    <w:rsid w:val="00577476"/>
    <w:rsid w:val="005775B2"/>
    <w:rsid w:val="005802A6"/>
    <w:rsid w:val="0058046B"/>
    <w:rsid w:val="0058069C"/>
    <w:rsid w:val="00580871"/>
    <w:rsid w:val="00580C78"/>
    <w:rsid w:val="00581B24"/>
    <w:rsid w:val="00581C07"/>
    <w:rsid w:val="00582505"/>
    <w:rsid w:val="005827A5"/>
    <w:rsid w:val="00582A0F"/>
    <w:rsid w:val="00582BD0"/>
    <w:rsid w:val="00582C23"/>
    <w:rsid w:val="005832B6"/>
    <w:rsid w:val="00583A5D"/>
    <w:rsid w:val="0058422A"/>
    <w:rsid w:val="00584C0E"/>
    <w:rsid w:val="00584C69"/>
    <w:rsid w:val="00585865"/>
    <w:rsid w:val="005859AD"/>
    <w:rsid w:val="00585B11"/>
    <w:rsid w:val="00585C07"/>
    <w:rsid w:val="00585DC0"/>
    <w:rsid w:val="00585E80"/>
    <w:rsid w:val="0058677D"/>
    <w:rsid w:val="00586E1D"/>
    <w:rsid w:val="005878AE"/>
    <w:rsid w:val="005878C3"/>
    <w:rsid w:val="0059099B"/>
    <w:rsid w:val="005914C7"/>
    <w:rsid w:val="00591543"/>
    <w:rsid w:val="005916A5"/>
    <w:rsid w:val="0059171C"/>
    <w:rsid w:val="00591BD6"/>
    <w:rsid w:val="00591FFD"/>
    <w:rsid w:val="005925F0"/>
    <w:rsid w:val="00592842"/>
    <w:rsid w:val="00592913"/>
    <w:rsid w:val="00592CF1"/>
    <w:rsid w:val="00592ECA"/>
    <w:rsid w:val="00592F2E"/>
    <w:rsid w:val="00593357"/>
    <w:rsid w:val="00593B70"/>
    <w:rsid w:val="00593BFB"/>
    <w:rsid w:val="00593DEE"/>
    <w:rsid w:val="00593ECE"/>
    <w:rsid w:val="00593EFC"/>
    <w:rsid w:val="00594108"/>
    <w:rsid w:val="00594261"/>
    <w:rsid w:val="005952F3"/>
    <w:rsid w:val="00595844"/>
    <w:rsid w:val="005958CD"/>
    <w:rsid w:val="005963F9"/>
    <w:rsid w:val="005977DF"/>
    <w:rsid w:val="00597E70"/>
    <w:rsid w:val="00597EB2"/>
    <w:rsid w:val="005A0039"/>
    <w:rsid w:val="005A061B"/>
    <w:rsid w:val="005A0713"/>
    <w:rsid w:val="005A0C20"/>
    <w:rsid w:val="005A1546"/>
    <w:rsid w:val="005A15E9"/>
    <w:rsid w:val="005A17BF"/>
    <w:rsid w:val="005A18A0"/>
    <w:rsid w:val="005A2282"/>
    <w:rsid w:val="005A2A9E"/>
    <w:rsid w:val="005A2FCE"/>
    <w:rsid w:val="005A300A"/>
    <w:rsid w:val="005A30E1"/>
    <w:rsid w:val="005A40A9"/>
    <w:rsid w:val="005A48C5"/>
    <w:rsid w:val="005A4942"/>
    <w:rsid w:val="005A5363"/>
    <w:rsid w:val="005A6437"/>
    <w:rsid w:val="005A64A0"/>
    <w:rsid w:val="005A6D88"/>
    <w:rsid w:val="005A7070"/>
    <w:rsid w:val="005A70B5"/>
    <w:rsid w:val="005A7219"/>
    <w:rsid w:val="005A73E7"/>
    <w:rsid w:val="005A79EB"/>
    <w:rsid w:val="005A7D43"/>
    <w:rsid w:val="005A7E08"/>
    <w:rsid w:val="005A7FEC"/>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C85"/>
    <w:rsid w:val="005B5E1F"/>
    <w:rsid w:val="005B607F"/>
    <w:rsid w:val="005B62B8"/>
    <w:rsid w:val="005B6E29"/>
    <w:rsid w:val="005B75E5"/>
    <w:rsid w:val="005B76B1"/>
    <w:rsid w:val="005B79D1"/>
    <w:rsid w:val="005B7F62"/>
    <w:rsid w:val="005C00C4"/>
    <w:rsid w:val="005C0207"/>
    <w:rsid w:val="005C033A"/>
    <w:rsid w:val="005C04DA"/>
    <w:rsid w:val="005C057F"/>
    <w:rsid w:val="005C0899"/>
    <w:rsid w:val="005C0922"/>
    <w:rsid w:val="005C098A"/>
    <w:rsid w:val="005C1045"/>
    <w:rsid w:val="005C1C99"/>
    <w:rsid w:val="005C1F25"/>
    <w:rsid w:val="005C250F"/>
    <w:rsid w:val="005C2844"/>
    <w:rsid w:val="005C2854"/>
    <w:rsid w:val="005C2B19"/>
    <w:rsid w:val="005C2E99"/>
    <w:rsid w:val="005C324D"/>
    <w:rsid w:val="005C35FF"/>
    <w:rsid w:val="005C3684"/>
    <w:rsid w:val="005C38C3"/>
    <w:rsid w:val="005C38FF"/>
    <w:rsid w:val="005C3DE3"/>
    <w:rsid w:val="005C3EC0"/>
    <w:rsid w:val="005C4317"/>
    <w:rsid w:val="005C465E"/>
    <w:rsid w:val="005C46F5"/>
    <w:rsid w:val="005C47F7"/>
    <w:rsid w:val="005C4B91"/>
    <w:rsid w:val="005C4BF7"/>
    <w:rsid w:val="005C4DD9"/>
    <w:rsid w:val="005C504E"/>
    <w:rsid w:val="005C599F"/>
    <w:rsid w:val="005C5C9B"/>
    <w:rsid w:val="005C61DD"/>
    <w:rsid w:val="005C6393"/>
    <w:rsid w:val="005C6CA2"/>
    <w:rsid w:val="005C6D4B"/>
    <w:rsid w:val="005C6FC1"/>
    <w:rsid w:val="005C7232"/>
    <w:rsid w:val="005C7326"/>
    <w:rsid w:val="005C7641"/>
    <w:rsid w:val="005C77AB"/>
    <w:rsid w:val="005C79AD"/>
    <w:rsid w:val="005C7B3E"/>
    <w:rsid w:val="005C7B8E"/>
    <w:rsid w:val="005C7E61"/>
    <w:rsid w:val="005D00D3"/>
    <w:rsid w:val="005D0345"/>
    <w:rsid w:val="005D03BF"/>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BDC"/>
    <w:rsid w:val="005D3CC0"/>
    <w:rsid w:val="005D3FF9"/>
    <w:rsid w:val="005D4386"/>
    <w:rsid w:val="005D445F"/>
    <w:rsid w:val="005D456B"/>
    <w:rsid w:val="005D4843"/>
    <w:rsid w:val="005D564B"/>
    <w:rsid w:val="005D5BE6"/>
    <w:rsid w:val="005D618F"/>
    <w:rsid w:val="005D64AF"/>
    <w:rsid w:val="005D661F"/>
    <w:rsid w:val="005D6732"/>
    <w:rsid w:val="005D6BEF"/>
    <w:rsid w:val="005D6E17"/>
    <w:rsid w:val="005D7E2A"/>
    <w:rsid w:val="005DE6BC"/>
    <w:rsid w:val="005E0364"/>
    <w:rsid w:val="005E0760"/>
    <w:rsid w:val="005E0800"/>
    <w:rsid w:val="005E0A9F"/>
    <w:rsid w:val="005E0CCF"/>
    <w:rsid w:val="005E0E77"/>
    <w:rsid w:val="005E0F60"/>
    <w:rsid w:val="005E0FAC"/>
    <w:rsid w:val="005E1833"/>
    <w:rsid w:val="005E1F2B"/>
    <w:rsid w:val="005E1FC7"/>
    <w:rsid w:val="005E2728"/>
    <w:rsid w:val="005E3034"/>
    <w:rsid w:val="005E3156"/>
    <w:rsid w:val="005E368F"/>
    <w:rsid w:val="005E3C51"/>
    <w:rsid w:val="005E3CD8"/>
    <w:rsid w:val="005E3DEE"/>
    <w:rsid w:val="005E49B8"/>
    <w:rsid w:val="005E4A28"/>
    <w:rsid w:val="005E5CED"/>
    <w:rsid w:val="005E6AA4"/>
    <w:rsid w:val="005E6D8F"/>
    <w:rsid w:val="005E6E7B"/>
    <w:rsid w:val="005E7138"/>
    <w:rsid w:val="005E73F3"/>
    <w:rsid w:val="005E741D"/>
    <w:rsid w:val="005E7692"/>
    <w:rsid w:val="005E7813"/>
    <w:rsid w:val="005E7EFB"/>
    <w:rsid w:val="005F001C"/>
    <w:rsid w:val="005F089C"/>
    <w:rsid w:val="005F101D"/>
    <w:rsid w:val="005F13A4"/>
    <w:rsid w:val="005F22CE"/>
    <w:rsid w:val="005F23FA"/>
    <w:rsid w:val="005F2907"/>
    <w:rsid w:val="005F2C24"/>
    <w:rsid w:val="005F2DE3"/>
    <w:rsid w:val="005F2EF7"/>
    <w:rsid w:val="005F338B"/>
    <w:rsid w:val="005F33BB"/>
    <w:rsid w:val="005F35BB"/>
    <w:rsid w:val="005F367B"/>
    <w:rsid w:val="005F36B2"/>
    <w:rsid w:val="005F3A24"/>
    <w:rsid w:val="005F3EE7"/>
    <w:rsid w:val="005F40CA"/>
    <w:rsid w:val="005F44B7"/>
    <w:rsid w:val="005F477F"/>
    <w:rsid w:val="005F47D6"/>
    <w:rsid w:val="005F4B7D"/>
    <w:rsid w:val="005F4E9F"/>
    <w:rsid w:val="005F4F70"/>
    <w:rsid w:val="005F5335"/>
    <w:rsid w:val="005F5585"/>
    <w:rsid w:val="005F591B"/>
    <w:rsid w:val="005F5B30"/>
    <w:rsid w:val="005F5EF3"/>
    <w:rsid w:val="005F5EFB"/>
    <w:rsid w:val="005F600C"/>
    <w:rsid w:val="005F63C4"/>
    <w:rsid w:val="005F65D6"/>
    <w:rsid w:val="005F661D"/>
    <w:rsid w:val="005F6A8B"/>
    <w:rsid w:val="005F6EA8"/>
    <w:rsid w:val="005F78F0"/>
    <w:rsid w:val="005F7B22"/>
    <w:rsid w:val="0060052D"/>
    <w:rsid w:val="00600C3D"/>
    <w:rsid w:val="00600F28"/>
    <w:rsid w:val="006011FA"/>
    <w:rsid w:val="0060135F"/>
    <w:rsid w:val="00601BC2"/>
    <w:rsid w:val="0060206F"/>
    <w:rsid w:val="00602166"/>
    <w:rsid w:val="006024AF"/>
    <w:rsid w:val="0060255B"/>
    <w:rsid w:val="006028A0"/>
    <w:rsid w:val="00602912"/>
    <w:rsid w:val="006029EC"/>
    <w:rsid w:val="00602C0F"/>
    <w:rsid w:val="00602E53"/>
    <w:rsid w:val="00602F30"/>
    <w:rsid w:val="00603F0A"/>
    <w:rsid w:val="00604277"/>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77A"/>
    <w:rsid w:val="0062188E"/>
    <w:rsid w:val="00621BED"/>
    <w:rsid w:val="00622780"/>
    <w:rsid w:val="00622911"/>
    <w:rsid w:val="006231F7"/>
    <w:rsid w:val="00623592"/>
    <w:rsid w:val="00623AD6"/>
    <w:rsid w:val="00623CFF"/>
    <w:rsid w:val="00623F37"/>
    <w:rsid w:val="006253BE"/>
    <w:rsid w:val="00625643"/>
    <w:rsid w:val="00625E20"/>
    <w:rsid w:val="0062632E"/>
    <w:rsid w:val="00626337"/>
    <w:rsid w:val="0062693D"/>
    <w:rsid w:val="00626DAA"/>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13"/>
    <w:rsid w:val="0063509B"/>
    <w:rsid w:val="00635845"/>
    <w:rsid w:val="00635BCE"/>
    <w:rsid w:val="00635C16"/>
    <w:rsid w:val="00635C2B"/>
    <w:rsid w:val="00636171"/>
    <w:rsid w:val="006365BC"/>
    <w:rsid w:val="00636684"/>
    <w:rsid w:val="006366FF"/>
    <w:rsid w:val="00636C32"/>
    <w:rsid w:val="00636E0A"/>
    <w:rsid w:val="00637055"/>
    <w:rsid w:val="0063773C"/>
    <w:rsid w:val="00637860"/>
    <w:rsid w:val="0063799B"/>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2D"/>
    <w:rsid w:val="00644CF4"/>
    <w:rsid w:val="0064574A"/>
    <w:rsid w:val="00645EE4"/>
    <w:rsid w:val="00646199"/>
    <w:rsid w:val="00646E75"/>
    <w:rsid w:val="0064727A"/>
    <w:rsid w:val="0064763E"/>
    <w:rsid w:val="00647C12"/>
    <w:rsid w:val="006502A8"/>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2FAF"/>
    <w:rsid w:val="00653B6E"/>
    <w:rsid w:val="00654378"/>
    <w:rsid w:val="006544A3"/>
    <w:rsid w:val="006544CD"/>
    <w:rsid w:val="0065470F"/>
    <w:rsid w:val="00654B08"/>
    <w:rsid w:val="00654C5E"/>
    <w:rsid w:val="006559AC"/>
    <w:rsid w:val="0065614D"/>
    <w:rsid w:val="00656218"/>
    <w:rsid w:val="00656A10"/>
    <w:rsid w:val="00657097"/>
    <w:rsid w:val="00657D9C"/>
    <w:rsid w:val="00657FFC"/>
    <w:rsid w:val="006602C7"/>
    <w:rsid w:val="006602CF"/>
    <w:rsid w:val="006603A5"/>
    <w:rsid w:val="00660412"/>
    <w:rsid w:val="00660A24"/>
    <w:rsid w:val="00660F6C"/>
    <w:rsid w:val="00661378"/>
    <w:rsid w:val="00661A83"/>
    <w:rsid w:val="00661D78"/>
    <w:rsid w:val="00662681"/>
    <w:rsid w:val="00662BDC"/>
    <w:rsid w:val="00663072"/>
    <w:rsid w:val="0066371D"/>
    <w:rsid w:val="0066386C"/>
    <w:rsid w:val="00663A00"/>
    <w:rsid w:val="00664136"/>
    <w:rsid w:val="006643AA"/>
    <w:rsid w:val="006646D4"/>
    <w:rsid w:val="006648B3"/>
    <w:rsid w:val="00664AD2"/>
    <w:rsid w:val="00664FB8"/>
    <w:rsid w:val="00665001"/>
    <w:rsid w:val="00665094"/>
    <w:rsid w:val="006659F5"/>
    <w:rsid w:val="0066602E"/>
    <w:rsid w:val="006661EB"/>
    <w:rsid w:val="00666FAD"/>
    <w:rsid w:val="0066766C"/>
    <w:rsid w:val="00667801"/>
    <w:rsid w:val="00667A07"/>
    <w:rsid w:val="00670253"/>
    <w:rsid w:val="006703BA"/>
    <w:rsid w:val="00670475"/>
    <w:rsid w:val="006704B0"/>
    <w:rsid w:val="006704BD"/>
    <w:rsid w:val="00670964"/>
    <w:rsid w:val="00670F91"/>
    <w:rsid w:val="00671AE4"/>
    <w:rsid w:val="00671BD9"/>
    <w:rsid w:val="00672231"/>
    <w:rsid w:val="00673789"/>
    <w:rsid w:val="00673D50"/>
    <w:rsid w:val="00673E86"/>
    <w:rsid w:val="00674289"/>
    <w:rsid w:val="00674981"/>
    <w:rsid w:val="00674B52"/>
    <w:rsid w:val="00675104"/>
    <w:rsid w:val="00675C2A"/>
    <w:rsid w:val="00676299"/>
    <w:rsid w:val="00676DB3"/>
    <w:rsid w:val="0067709B"/>
    <w:rsid w:val="006774FD"/>
    <w:rsid w:val="006775E5"/>
    <w:rsid w:val="00677A59"/>
    <w:rsid w:val="00680208"/>
    <w:rsid w:val="00680AF1"/>
    <w:rsid w:val="0068116D"/>
    <w:rsid w:val="0068125F"/>
    <w:rsid w:val="00681CD8"/>
    <w:rsid w:val="0068222C"/>
    <w:rsid w:val="006824EF"/>
    <w:rsid w:val="0068252F"/>
    <w:rsid w:val="00682562"/>
    <w:rsid w:val="00682755"/>
    <w:rsid w:val="0068292B"/>
    <w:rsid w:val="006829EB"/>
    <w:rsid w:val="00682D99"/>
    <w:rsid w:val="00682EDE"/>
    <w:rsid w:val="006831D7"/>
    <w:rsid w:val="006832E9"/>
    <w:rsid w:val="00683840"/>
    <w:rsid w:val="006838F5"/>
    <w:rsid w:val="0068394D"/>
    <w:rsid w:val="00683BEC"/>
    <w:rsid w:val="00683CDE"/>
    <w:rsid w:val="006842E9"/>
    <w:rsid w:val="0068449A"/>
    <w:rsid w:val="00684925"/>
    <w:rsid w:val="00685C01"/>
    <w:rsid w:val="0068617A"/>
    <w:rsid w:val="006864D7"/>
    <w:rsid w:val="00687151"/>
    <w:rsid w:val="0068775C"/>
    <w:rsid w:val="0068778F"/>
    <w:rsid w:val="00687933"/>
    <w:rsid w:val="006902DA"/>
    <w:rsid w:val="00690378"/>
    <w:rsid w:val="00690828"/>
    <w:rsid w:val="0069087F"/>
    <w:rsid w:val="006908A5"/>
    <w:rsid w:val="00690B0A"/>
    <w:rsid w:val="00691144"/>
    <w:rsid w:val="00691BCA"/>
    <w:rsid w:val="00691F70"/>
    <w:rsid w:val="00691FED"/>
    <w:rsid w:val="006924F6"/>
    <w:rsid w:val="006925BA"/>
    <w:rsid w:val="00692D70"/>
    <w:rsid w:val="006930DD"/>
    <w:rsid w:val="00693240"/>
    <w:rsid w:val="00693265"/>
    <w:rsid w:val="006933F6"/>
    <w:rsid w:val="00693BDC"/>
    <w:rsid w:val="00693DE2"/>
    <w:rsid w:val="00694238"/>
    <w:rsid w:val="00694BD4"/>
    <w:rsid w:val="00694D35"/>
    <w:rsid w:val="00694EBA"/>
    <w:rsid w:val="00695216"/>
    <w:rsid w:val="00695481"/>
    <w:rsid w:val="006954FB"/>
    <w:rsid w:val="00695E16"/>
    <w:rsid w:val="00695EFD"/>
    <w:rsid w:val="00695F1D"/>
    <w:rsid w:val="0069636C"/>
    <w:rsid w:val="0069637D"/>
    <w:rsid w:val="0069655E"/>
    <w:rsid w:val="0069686C"/>
    <w:rsid w:val="006968DC"/>
    <w:rsid w:val="00696FAA"/>
    <w:rsid w:val="00697687"/>
    <w:rsid w:val="006977ED"/>
    <w:rsid w:val="00697D15"/>
    <w:rsid w:val="006A0150"/>
    <w:rsid w:val="006A0948"/>
    <w:rsid w:val="006A1062"/>
    <w:rsid w:val="006A13E4"/>
    <w:rsid w:val="006A16C7"/>
    <w:rsid w:val="006A18E3"/>
    <w:rsid w:val="006A193F"/>
    <w:rsid w:val="006A1B06"/>
    <w:rsid w:val="006A1B18"/>
    <w:rsid w:val="006A1E3E"/>
    <w:rsid w:val="006A25A8"/>
    <w:rsid w:val="006A2897"/>
    <w:rsid w:val="006A29C0"/>
    <w:rsid w:val="006A2B58"/>
    <w:rsid w:val="006A32B6"/>
    <w:rsid w:val="006A3BF0"/>
    <w:rsid w:val="006A3D17"/>
    <w:rsid w:val="006A3F2D"/>
    <w:rsid w:val="006A3F77"/>
    <w:rsid w:val="006A4037"/>
    <w:rsid w:val="006A45FA"/>
    <w:rsid w:val="006A486D"/>
    <w:rsid w:val="006A511D"/>
    <w:rsid w:val="006A5311"/>
    <w:rsid w:val="006A5DEF"/>
    <w:rsid w:val="006A6099"/>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4FF5"/>
    <w:rsid w:val="006B5C06"/>
    <w:rsid w:val="006B609D"/>
    <w:rsid w:val="006B6CF7"/>
    <w:rsid w:val="006B6FF1"/>
    <w:rsid w:val="006B7147"/>
    <w:rsid w:val="006B7218"/>
    <w:rsid w:val="006B748E"/>
    <w:rsid w:val="006B75D6"/>
    <w:rsid w:val="006B793A"/>
    <w:rsid w:val="006C0120"/>
    <w:rsid w:val="006C02C3"/>
    <w:rsid w:val="006C0880"/>
    <w:rsid w:val="006C0B21"/>
    <w:rsid w:val="006C0B54"/>
    <w:rsid w:val="006C0D26"/>
    <w:rsid w:val="006C11FC"/>
    <w:rsid w:val="006C121A"/>
    <w:rsid w:val="006C17BA"/>
    <w:rsid w:val="006C18ED"/>
    <w:rsid w:val="006C1AE6"/>
    <w:rsid w:val="006C1F1D"/>
    <w:rsid w:val="006C1F8C"/>
    <w:rsid w:val="006C23B1"/>
    <w:rsid w:val="006C24B5"/>
    <w:rsid w:val="006C26D8"/>
    <w:rsid w:val="006C2807"/>
    <w:rsid w:val="006C3166"/>
    <w:rsid w:val="006C36C2"/>
    <w:rsid w:val="006C36E7"/>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ED3"/>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54F"/>
    <w:rsid w:val="006D56CE"/>
    <w:rsid w:val="006D5854"/>
    <w:rsid w:val="006D6C50"/>
    <w:rsid w:val="006D6FBA"/>
    <w:rsid w:val="006D7359"/>
    <w:rsid w:val="006E00EC"/>
    <w:rsid w:val="006E02A5"/>
    <w:rsid w:val="006E0465"/>
    <w:rsid w:val="006E0582"/>
    <w:rsid w:val="006E07C5"/>
    <w:rsid w:val="006E1750"/>
    <w:rsid w:val="006E1AA5"/>
    <w:rsid w:val="006E1B63"/>
    <w:rsid w:val="006E1F08"/>
    <w:rsid w:val="006E23C3"/>
    <w:rsid w:val="006E31AE"/>
    <w:rsid w:val="006E3244"/>
    <w:rsid w:val="006E391D"/>
    <w:rsid w:val="006E3DB5"/>
    <w:rsid w:val="006E50CB"/>
    <w:rsid w:val="006E510B"/>
    <w:rsid w:val="006E5297"/>
    <w:rsid w:val="006E693A"/>
    <w:rsid w:val="006E6D14"/>
    <w:rsid w:val="006E6D7D"/>
    <w:rsid w:val="006E6D7F"/>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930"/>
    <w:rsid w:val="006F5F74"/>
    <w:rsid w:val="006F63B1"/>
    <w:rsid w:val="006F6E04"/>
    <w:rsid w:val="006F6F0F"/>
    <w:rsid w:val="006F746D"/>
    <w:rsid w:val="006F74FF"/>
    <w:rsid w:val="006F7687"/>
    <w:rsid w:val="006F768E"/>
    <w:rsid w:val="006F79C3"/>
    <w:rsid w:val="006F7A12"/>
    <w:rsid w:val="0070034D"/>
    <w:rsid w:val="007003C3"/>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B96"/>
    <w:rsid w:val="00716CD9"/>
    <w:rsid w:val="00716E79"/>
    <w:rsid w:val="00716E95"/>
    <w:rsid w:val="00716EE5"/>
    <w:rsid w:val="00716FE9"/>
    <w:rsid w:val="007171A6"/>
    <w:rsid w:val="0071756B"/>
    <w:rsid w:val="007176BE"/>
    <w:rsid w:val="00717F9A"/>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3E30"/>
    <w:rsid w:val="00723EDA"/>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22A"/>
    <w:rsid w:val="00727955"/>
    <w:rsid w:val="00730A55"/>
    <w:rsid w:val="00730B84"/>
    <w:rsid w:val="00730E01"/>
    <w:rsid w:val="00731124"/>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A62"/>
    <w:rsid w:val="00735BFC"/>
    <w:rsid w:val="00735C85"/>
    <w:rsid w:val="00735F18"/>
    <w:rsid w:val="00736885"/>
    <w:rsid w:val="00736AA7"/>
    <w:rsid w:val="00736E13"/>
    <w:rsid w:val="00736F2D"/>
    <w:rsid w:val="0073705B"/>
    <w:rsid w:val="0073758C"/>
    <w:rsid w:val="00737653"/>
    <w:rsid w:val="007377FC"/>
    <w:rsid w:val="00737B66"/>
    <w:rsid w:val="00740204"/>
    <w:rsid w:val="007405FC"/>
    <w:rsid w:val="0074074F"/>
    <w:rsid w:val="00740776"/>
    <w:rsid w:val="00740B57"/>
    <w:rsid w:val="007415F0"/>
    <w:rsid w:val="0074197C"/>
    <w:rsid w:val="00741B98"/>
    <w:rsid w:val="00741D65"/>
    <w:rsid w:val="00741D8F"/>
    <w:rsid w:val="00741FB1"/>
    <w:rsid w:val="007421C1"/>
    <w:rsid w:val="00742539"/>
    <w:rsid w:val="00742658"/>
    <w:rsid w:val="00743081"/>
    <w:rsid w:val="00743166"/>
    <w:rsid w:val="0074325E"/>
    <w:rsid w:val="007433C9"/>
    <w:rsid w:val="00743718"/>
    <w:rsid w:val="007437B1"/>
    <w:rsid w:val="00743B00"/>
    <w:rsid w:val="00743B25"/>
    <w:rsid w:val="00743B28"/>
    <w:rsid w:val="00744183"/>
    <w:rsid w:val="0074437B"/>
    <w:rsid w:val="00744606"/>
    <w:rsid w:val="007449A3"/>
    <w:rsid w:val="00744CE0"/>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0F8C"/>
    <w:rsid w:val="007513BB"/>
    <w:rsid w:val="007513DE"/>
    <w:rsid w:val="00751429"/>
    <w:rsid w:val="0075184E"/>
    <w:rsid w:val="00751C4F"/>
    <w:rsid w:val="00751D8A"/>
    <w:rsid w:val="00752C3E"/>
    <w:rsid w:val="00753226"/>
    <w:rsid w:val="00753804"/>
    <w:rsid w:val="00753A41"/>
    <w:rsid w:val="00754473"/>
    <w:rsid w:val="00754AC7"/>
    <w:rsid w:val="00754F72"/>
    <w:rsid w:val="00755287"/>
    <w:rsid w:val="0075536B"/>
    <w:rsid w:val="00755384"/>
    <w:rsid w:val="007554F1"/>
    <w:rsid w:val="007559F6"/>
    <w:rsid w:val="00755BDE"/>
    <w:rsid w:val="00755C07"/>
    <w:rsid w:val="00755C74"/>
    <w:rsid w:val="00755D96"/>
    <w:rsid w:val="00756009"/>
    <w:rsid w:val="00756437"/>
    <w:rsid w:val="007566A5"/>
    <w:rsid w:val="0075675F"/>
    <w:rsid w:val="00756806"/>
    <w:rsid w:val="00756D2C"/>
    <w:rsid w:val="007572EC"/>
    <w:rsid w:val="00757677"/>
    <w:rsid w:val="007576B9"/>
    <w:rsid w:val="0075795D"/>
    <w:rsid w:val="00757B2C"/>
    <w:rsid w:val="00757C5B"/>
    <w:rsid w:val="0076008A"/>
    <w:rsid w:val="00760213"/>
    <w:rsid w:val="00760462"/>
    <w:rsid w:val="007605D7"/>
    <w:rsid w:val="0076068D"/>
    <w:rsid w:val="0076070A"/>
    <w:rsid w:val="007609B4"/>
    <w:rsid w:val="00760CD6"/>
    <w:rsid w:val="007612EE"/>
    <w:rsid w:val="00761351"/>
    <w:rsid w:val="0076137F"/>
    <w:rsid w:val="00761C5E"/>
    <w:rsid w:val="00761F66"/>
    <w:rsid w:val="00762217"/>
    <w:rsid w:val="0076289A"/>
    <w:rsid w:val="00762AB6"/>
    <w:rsid w:val="0076334F"/>
    <w:rsid w:val="00763880"/>
    <w:rsid w:val="00764769"/>
    <w:rsid w:val="007648F1"/>
    <w:rsid w:val="00764A1D"/>
    <w:rsid w:val="00764E2F"/>
    <w:rsid w:val="00764EB6"/>
    <w:rsid w:val="00766E4C"/>
    <w:rsid w:val="00766EC6"/>
    <w:rsid w:val="007670D3"/>
    <w:rsid w:val="00767289"/>
    <w:rsid w:val="007674F1"/>
    <w:rsid w:val="007674FC"/>
    <w:rsid w:val="00767BD5"/>
    <w:rsid w:val="00767BD9"/>
    <w:rsid w:val="00767DBE"/>
    <w:rsid w:val="007700EC"/>
    <w:rsid w:val="00770B2D"/>
    <w:rsid w:val="00770DE8"/>
    <w:rsid w:val="007710BC"/>
    <w:rsid w:val="00771307"/>
    <w:rsid w:val="0077155D"/>
    <w:rsid w:val="007717D1"/>
    <w:rsid w:val="00771C1E"/>
    <w:rsid w:val="007723D9"/>
    <w:rsid w:val="0077250D"/>
    <w:rsid w:val="0077287A"/>
    <w:rsid w:val="00773874"/>
    <w:rsid w:val="00773E28"/>
    <w:rsid w:val="00773FC1"/>
    <w:rsid w:val="0077401F"/>
    <w:rsid w:val="007749CA"/>
    <w:rsid w:val="00774C80"/>
    <w:rsid w:val="00774CA9"/>
    <w:rsid w:val="00774EC1"/>
    <w:rsid w:val="00774EEB"/>
    <w:rsid w:val="00774FFD"/>
    <w:rsid w:val="00775123"/>
    <w:rsid w:val="007751CA"/>
    <w:rsid w:val="0077528C"/>
    <w:rsid w:val="0077543D"/>
    <w:rsid w:val="00775476"/>
    <w:rsid w:val="00775529"/>
    <w:rsid w:val="007756F5"/>
    <w:rsid w:val="00775E0B"/>
    <w:rsid w:val="00776008"/>
    <w:rsid w:val="00776E90"/>
    <w:rsid w:val="00777735"/>
    <w:rsid w:val="0077786E"/>
    <w:rsid w:val="00777B40"/>
    <w:rsid w:val="00777E52"/>
    <w:rsid w:val="00777EAF"/>
    <w:rsid w:val="007805D0"/>
    <w:rsid w:val="0078094C"/>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10E"/>
    <w:rsid w:val="007862BF"/>
    <w:rsid w:val="00786302"/>
    <w:rsid w:val="00786CDC"/>
    <w:rsid w:val="00786DBA"/>
    <w:rsid w:val="00786F86"/>
    <w:rsid w:val="00787EEF"/>
    <w:rsid w:val="007910C2"/>
    <w:rsid w:val="007924F5"/>
    <w:rsid w:val="007926C1"/>
    <w:rsid w:val="00792B8A"/>
    <w:rsid w:val="00792EFB"/>
    <w:rsid w:val="00792F6E"/>
    <w:rsid w:val="00792FE3"/>
    <w:rsid w:val="00793312"/>
    <w:rsid w:val="00793F31"/>
    <w:rsid w:val="007947DD"/>
    <w:rsid w:val="007949D8"/>
    <w:rsid w:val="00795021"/>
    <w:rsid w:val="007952D8"/>
    <w:rsid w:val="007956D7"/>
    <w:rsid w:val="0079587D"/>
    <w:rsid w:val="00795935"/>
    <w:rsid w:val="00795A89"/>
    <w:rsid w:val="00795FAF"/>
    <w:rsid w:val="007962C8"/>
    <w:rsid w:val="007968C1"/>
    <w:rsid w:val="00796A74"/>
    <w:rsid w:val="00796C2E"/>
    <w:rsid w:val="00796C4D"/>
    <w:rsid w:val="007971E0"/>
    <w:rsid w:val="0079737A"/>
    <w:rsid w:val="00797558"/>
    <w:rsid w:val="007A0350"/>
    <w:rsid w:val="007A04F1"/>
    <w:rsid w:val="007A0D7A"/>
    <w:rsid w:val="007A0F89"/>
    <w:rsid w:val="007A1138"/>
    <w:rsid w:val="007A11D4"/>
    <w:rsid w:val="007A1667"/>
    <w:rsid w:val="007A18A1"/>
    <w:rsid w:val="007A1F70"/>
    <w:rsid w:val="007A23D1"/>
    <w:rsid w:val="007A25BB"/>
    <w:rsid w:val="007A2BC5"/>
    <w:rsid w:val="007A31DB"/>
    <w:rsid w:val="007A351C"/>
    <w:rsid w:val="007A3844"/>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287"/>
    <w:rsid w:val="007B1845"/>
    <w:rsid w:val="007B1B06"/>
    <w:rsid w:val="007B20BC"/>
    <w:rsid w:val="007B2D57"/>
    <w:rsid w:val="007B2E69"/>
    <w:rsid w:val="007B32EA"/>
    <w:rsid w:val="007B363B"/>
    <w:rsid w:val="007B3C9D"/>
    <w:rsid w:val="007B3D7C"/>
    <w:rsid w:val="007B3EA6"/>
    <w:rsid w:val="007B4290"/>
    <w:rsid w:val="007B42D1"/>
    <w:rsid w:val="007B464E"/>
    <w:rsid w:val="007B47BF"/>
    <w:rsid w:val="007B4A21"/>
    <w:rsid w:val="007B5A31"/>
    <w:rsid w:val="007B5C59"/>
    <w:rsid w:val="007B5EFC"/>
    <w:rsid w:val="007B60D3"/>
    <w:rsid w:val="007B6362"/>
    <w:rsid w:val="007B63A4"/>
    <w:rsid w:val="007B6922"/>
    <w:rsid w:val="007B6E08"/>
    <w:rsid w:val="007B707D"/>
    <w:rsid w:val="007B74F7"/>
    <w:rsid w:val="007B795B"/>
    <w:rsid w:val="007B7A19"/>
    <w:rsid w:val="007C087D"/>
    <w:rsid w:val="007C11B4"/>
    <w:rsid w:val="007C127F"/>
    <w:rsid w:val="007C1B84"/>
    <w:rsid w:val="007C1E91"/>
    <w:rsid w:val="007C1F21"/>
    <w:rsid w:val="007C20CF"/>
    <w:rsid w:val="007C20F1"/>
    <w:rsid w:val="007C256B"/>
    <w:rsid w:val="007C26D4"/>
    <w:rsid w:val="007C27D2"/>
    <w:rsid w:val="007C2859"/>
    <w:rsid w:val="007C2C89"/>
    <w:rsid w:val="007C331D"/>
    <w:rsid w:val="007C3336"/>
    <w:rsid w:val="007C33B5"/>
    <w:rsid w:val="007C38B6"/>
    <w:rsid w:val="007C3B32"/>
    <w:rsid w:val="007C3D56"/>
    <w:rsid w:val="007C40D9"/>
    <w:rsid w:val="007C4680"/>
    <w:rsid w:val="007C4815"/>
    <w:rsid w:val="007C5530"/>
    <w:rsid w:val="007C5923"/>
    <w:rsid w:val="007C61D1"/>
    <w:rsid w:val="007C66AE"/>
    <w:rsid w:val="007C6E27"/>
    <w:rsid w:val="007C6F13"/>
    <w:rsid w:val="007C792A"/>
    <w:rsid w:val="007D02A9"/>
    <w:rsid w:val="007D0BA5"/>
    <w:rsid w:val="007D14A6"/>
    <w:rsid w:val="007D156D"/>
    <w:rsid w:val="007D19C2"/>
    <w:rsid w:val="007D283A"/>
    <w:rsid w:val="007D2A35"/>
    <w:rsid w:val="007D2B73"/>
    <w:rsid w:val="007D3002"/>
    <w:rsid w:val="007D30FA"/>
    <w:rsid w:val="007D3199"/>
    <w:rsid w:val="007D3F8D"/>
    <w:rsid w:val="007D48A4"/>
    <w:rsid w:val="007D4CCF"/>
    <w:rsid w:val="007D5388"/>
    <w:rsid w:val="007D53B9"/>
    <w:rsid w:val="007D5B03"/>
    <w:rsid w:val="007D5B23"/>
    <w:rsid w:val="007D6198"/>
    <w:rsid w:val="007D63B3"/>
    <w:rsid w:val="007D64DE"/>
    <w:rsid w:val="007D6979"/>
    <w:rsid w:val="007D6DF9"/>
    <w:rsid w:val="007D6E3C"/>
    <w:rsid w:val="007D6F5E"/>
    <w:rsid w:val="007D7431"/>
    <w:rsid w:val="007D77D0"/>
    <w:rsid w:val="007D78E6"/>
    <w:rsid w:val="007D7917"/>
    <w:rsid w:val="007D7B29"/>
    <w:rsid w:val="007D7C10"/>
    <w:rsid w:val="007D7E1F"/>
    <w:rsid w:val="007D7FCB"/>
    <w:rsid w:val="007E0047"/>
    <w:rsid w:val="007E0674"/>
    <w:rsid w:val="007E1034"/>
    <w:rsid w:val="007E10B4"/>
    <w:rsid w:val="007E14A9"/>
    <w:rsid w:val="007E153D"/>
    <w:rsid w:val="007E1AB9"/>
    <w:rsid w:val="007E1C1E"/>
    <w:rsid w:val="007E1D42"/>
    <w:rsid w:val="007E2375"/>
    <w:rsid w:val="007E272A"/>
    <w:rsid w:val="007E2B75"/>
    <w:rsid w:val="007E2D46"/>
    <w:rsid w:val="007E2D4D"/>
    <w:rsid w:val="007E308D"/>
    <w:rsid w:val="007E3611"/>
    <w:rsid w:val="007E41C1"/>
    <w:rsid w:val="007E4490"/>
    <w:rsid w:val="007E4608"/>
    <w:rsid w:val="007E47A9"/>
    <w:rsid w:val="007E49B8"/>
    <w:rsid w:val="007E4ADD"/>
    <w:rsid w:val="007E4B00"/>
    <w:rsid w:val="007E4D0A"/>
    <w:rsid w:val="007E4E05"/>
    <w:rsid w:val="007E59A3"/>
    <w:rsid w:val="007E5BB0"/>
    <w:rsid w:val="007E5D80"/>
    <w:rsid w:val="007E63B1"/>
    <w:rsid w:val="007E63C3"/>
    <w:rsid w:val="007E659D"/>
    <w:rsid w:val="007E6A5C"/>
    <w:rsid w:val="007E6A89"/>
    <w:rsid w:val="007E6DB3"/>
    <w:rsid w:val="007E7936"/>
    <w:rsid w:val="007E7E66"/>
    <w:rsid w:val="007F0003"/>
    <w:rsid w:val="007F0024"/>
    <w:rsid w:val="007F0120"/>
    <w:rsid w:val="007F0251"/>
    <w:rsid w:val="007F0905"/>
    <w:rsid w:val="007F0A2F"/>
    <w:rsid w:val="007F0C47"/>
    <w:rsid w:val="007F0ED0"/>
    <w:rsid w:val="007F1172"/>
    <w:rsid w:val="007F1247"/>
    <w:rsid w:val="007F165E"/>
    <w:rsid w:val="007F1DDF"/>
    <w:rsid w:val="007F1F8D"/>
    <w:rsid w:val="007F24F6"/>
    <w:rsid w:val="007F2B24"/>
    <w:rsid w:val="007F2DD7"/>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050"/>
    <w:rsid w:val="0080038A"/>
    <w:rsid w:val="0080077F"/>
    <w:rsid w:val="008007D2"/>
    <w:rsid w:val="00800978"/>
    <w:rsid w:val="00800F82"/>
    <w:rsid w:val="00801006"/>
    <w:rsid w:val="008011E6"/>
    <w:rsid w:val="008017C5"/>
    <w:rsid w:val="008018E0"/>
    <w:rsid w:val="008019C7"/>
    <w:rsid w:val="00801CB3"/>
    <w:rsid w:val="008020A1"/>
    <w:rsid w:val="00802159"/>
    <w:rsid w:val="008022A1"/>
    <w:rsid w:val="008026C6"/>
    <w:rsid w:val="008027A5"/>
    <w:rsid w:val="00802D1F"/>
    <w:rsid w:val="00802DD7"/>
    <w:rsid w:val="008031D2"/>
    <w:rsid w:val="00803386"/>
    <w:rsid w:val="00803B87"/>
    <w:rsid w:val="00803DE4"/>
    <w:rsid w:val="00803F41"/>
    <w:rsid w:val="00804677"/>
    <w:rsid w:val="0080526D"/>
    <w:rsid w:val="008057EC"/>
    <w:rsid w:val="0080580C"/>
    <w:rsid w:val="00805AAC"/>
    <w:rsid w:val="00805C1E"/>
    <w:rsid w:val="008062DB"/>
    <w:rsid w:val="00807337"/>
    <w:rsid w:val="0080753E"/>
    <w:rsid w:val="008077E1"/>
    <w:rsid w:val="00807D6C"/>
    <w:rsid w:val="00807D8E"/>
    <w:rsid w:val="00810086"/>
    <w:rsid w:val="00810336"/>
    <w:rsid w:val="008106D2"/>
    <w:rsid w:val="00810785"/>
    <w:rsid w:val="00810C08"/>
    <w:rsid w:val="00812091"/>
    <w:rsid w:val="008120BC"/>
    <w:rsid w:val="0081224A"/>
    <w:rsid w:val="00812396"/>
    <w:rsid w:val="00812529"/>
    <w:rsid w:val="0081260D"/>
    <w:rsid w:val="00812695"/>
    <w:rsid w:val="0081279B"/>
    <w:rsid w:val="0081282E"/>
    <w:rsid w:val="00812CAA"/>
    <w:rsid w:val="0081310A"/>
    <w:rsid w:val="008131BD"/>
    <w:rsid w:val="00813702"/>
    <w:rsid w:val="0081384E"/>
    <w:rsid w:val="00813B54"/>
    <w:rsid w:val="00813D74"/>
    <w:rsid w:val="0081435A"/>
    <w:rsid w:val="008148C8"/>
    <w:rsid w:val="00815143"/>
    <w:rsid w:val="00815C18"/>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A72"/>
    <w:rsid w:val="00823B80"/>
    <w:rsid w:val="00823D49"/>
    <w:rsid w:val="008243C8"/>
    <w:rsid w:val="008250E1"/>
    <w:rsid w:val="008251E4"/>
    <w:rsid w:val="0082585D"/>
    <w:rsid w:val="00825C7E"/>
    <w:rsid w:val="008269EA"/>
    <w:rsid w:val="00826C62"/>
    <w:rsid w:val="00826D3A"/>
    <w:rsid w:val="00826E36"/>
    <w:rsid w:val="008271D8"/>
    <w:rsid w:val="008273E0"/>
    <w:rsid w:val="00827435"/>
    <w:rsid w:val="008274A2"/>
    <w:rsid w:val="00827C37"/>
    <w:rsid w:val="00827F1F"/>
    <w:rsid w:val="00830496"/>
    <w:rsid w:val="00830A8A"/>
    <w:rsid w:val="008313E4"/>
    <w:rsid w:val="008315EC"/>
    <w:rsid w:val="00831881"/>
    <w:rsid w:val="00831FFC"/>
    <w:rsid w:val="008322F6"/>
    <w:rsid w:val="008324AD"/>
    <w:rsid w:val="008325E6"/>
    <w:rsid w:val="008326E0"/>
    <w:rsid w:val="0083300A"/>
    <w:rsid w:val="008332D7"/>
    <w:rsid w:val="008339AB"/>
    <w:rsid w:val="00833A7E"/>
    <w:rsid w:val="00834120"/>
    <w:rsid w:val="00834289"/>
    <w:rsid w:val="008343DC"/>
    <w:rsid w:val="0083445F"/>
    <w:rsid w:val="00834659"/>
    <w:rsid w:val="00834737"/>
    <w:rsid w:val="00834DD6"/>
    <w:rsid w:val="008355A1"/>
    <w:rsid w:val="00835612"/>
    <w:rsid w:val="0083583F"/>
    <w:rsid w:val="008358A2"/>
    <w:rsid w:val="00836183"/>
    <w:rsid w:val="008364DF"/>
    <w:rsid w:val="008367BD"/>
    <w:rsid w:val="00836DD6"/>
    <w:rsid w:val="00837535"/>
    <w:rsid w:val="008375AB"/>
    <w:rsid w:val="008376B2"/>
    <w:rsid w:val="00840235"/>
    <w:rsid w:val="00840655"/>
    <w:rsid w:val="0084075F"/>
    <w:rsid w:val="008407D7"/>
    <w:rsid w:val="008407FD"/>
    <w:rsid w:val="00840C95"/>
    <w:rsid w:val="00840FA6"/>
    <w:rsid w:val="008412F4"/>
    <w:rsid w:val="008413D3"/>
    <w:rsid w:val="008414C2"/>
    <w:rsid w:val="008418EA"/>
    <w:rsid w:val="00841A39"/>
    <w:rsid w:val="00841E4E"/>
    <w:rsid w:val="00841E99"/>
    <w:rsid w:val="008420EC"/>
    <w:rsid w:val="0084274A"/>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4F74"/>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D1C"/>
    <w:rsid w:val="00850E33"/>
    <w:rsid w:val="008510E1"/>
    <w:rsid w:val="00851649"/>
    <w:rsid w:val="008520C5"/>
    <w:rsid w:val="0085231C"/>
    <w:rsid w:val="008523C1"/>
    <w:rsid w:val="008524F3"/>
    <w:rsid w:val="00852832"/>
    <w:rsid w:val="008528E9"/>
    <w:rsid w:val="008534AC"/>
    <w:rsid w:val="0085386A"/>
    <w:rsid w:val="0085394F"/>
    <w:rsid w:val="00853A82"/>
    <w:rsid w:val="00854119"/>
    <w:rsid w:val="00854278"/>
    <w:rsid w:val="008543AC"/>
    <w:rsid w:val="0085453F"/>
    <w:rsid w:val="00854933"/>
    <w:rsid w:val="00854982"/>
    <w:rsid w:val="00854B98"/>
    <w:rsid w:val="00854C10"/>
    <w:rsid w:val="008557F2"/>
    <w:rsid w:val="00855845"/>
    <w:rsid w:val="00855919"/>
    <w:rsid w:val="008559EA"/>
    <w:rsid w:val="00855B8A"/>
    <w:rsid w:val="00856221"/>
    <w:rsid w:val="008576E5"/>
    <w:rsid w:val="00860959"/>
    <w:rsid w:val="00861114"/>
    <w:rsid w:val="0086111F"/>
    <w:rsid w:val="008611F8"/>
    <w:rsid w:val="00861585"/>
    <w:rsid w:val="008617C4"/>
    <w:rsid w:val="00861813"/>
    <w:rsid w:val="00861909"/>
    <w:rsid w:val="00861B8D"/>
    <w:rsid w:val="00862251"/>
    <w:rsid w:val="00862321"/>
    <w:rsid w:val="00862402"/>
    <w:rsid w:val="00862ECB"/>
    <w:rsid w:val="008634C0"/>
    <w:rsid w:val="0086381F"/>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67FCB"/>
    <w:rsid w:val="0087122C"/>
    <w:rsid w:val="0087173A"/>
    <w:rsid w:val="00871998"/>
    <w:rsid w:val="00872055"/>
    <w:rsid w:val="008720F6"/>
    <w:rsid w:val="008721B7"/>
    <w:rsid w:val="00872443"/>
    <w:rsid w:val="008725FE"/>
    <w:rsid w:val="008728A4"/>
    <w:rsid w:val="00872B9A"/>
    <w:rsid w:val="00872C12"/>
    <w:rsid w:val="008730BB"/>
    <w:rsid w:val="0087317D"/>
    <w:rsid w:val="008738BD"/>
    <w:rsid w:val="00873D07"/>
    <w:rsid w:val="0087472F"/>
    <w:rsid w:val="008747A3"/>
    <w:rsid w:val="00874E1E"/>
    <w:rsid w:val="0087503B"/>
    <w:rsid w:val="0087546A"/>
    <w:rsid w:val="00875CAA"/>
    <w:rsid w:val="008765AD"/>
    <w:rsid w:val="00877017"/>
    <w:rsid w:val="00877189"/>
    <w:rsid w:val="00877692"/>
    <w:rsid w:val="00880418"/>
    <w:rsid w:val="00880544"/>
    <w:rsid w:val="00880DFD"/>
    <w:rsid w:val="00881CD6"/>
    <w:rsid w:val="00882233"/>
    <w:rsid w:val="0088244B"/>
    <w:rsid w:val="008824E5"/>
    <w:rsid w:val="00882900"/>
    <w:rsid w:val="00882B77"/>
    <w:rsid w:val="00882C55"/>
    <w:rsid w:val="00883016"/>
    <w:rsid w:val="008834DC"/>
    <w:rsid w:val="0088354C"/>
    <w:rsid w:val="00883C2B"/>
    <w:rsid w:val="00883F5F"/>
    <w:rsid w:val="00884216"/>
    <w:rsid w:val="008845D1"/>
    <w:rsid w:val="008845D7"/>
    <w:rsid w:val="00884EC9"/>
    <w:rsid w:val="0088508E"/>
    <w:rsid w:val="008850C1"/>
    <w:rsid w:val="00885147"/>
    <w:rsid w:val="00885CF1"/>
    <w:rsid w:val="00885ECC"/>
    <w:rsid w:val="008868CE"/>
    <w:rsid w:val="00886DAF"/>
    <w:rsid w:val="00887186"/>
    <w:rsid w:val="008871EF"/>
    <w:rsid w:val="008901DB"/>
    <w:rsid w:val="00890526"/>
    <w:rsid w:val="008906DF"/>
    <w:rsid w:val="00890ADF"/>
    <w:rsid w:val="00890F3A"/>
    <w:rsid w:val="00891221"/>
    <w:rsid w:val="008912DB"/>
    <w:rsid w:val="00891310"/>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C0E"/>
    <w:rsid w:val="00894E8F"/>
    <w:rsid w:val="008957F7"/>
    <w:rsid w:val="00895AEC"/>
    <w:rsid w:val="00895C49"/>
    <w:rsid w:val="00896284"/>
    <w:rsid w:val="0089664D"/>
    <w:rsid w:val="0089690D"/>
    <w:rsid w:val="00896D52"/>
    <w:rsid w:val="008975CE"/>
    <w:rsid w:val="0089763C"/>
    <w:rsid w:val="008977C6"/>
    <w:rsid w:val="008979F5"/>
    <w:rsid w:val="00897CFC"/>
    <w:rsid w:val="00897D1E"/>
    <w:rsid w:val="00897E66"/>
    <w:rsid w:val="00897FDA"/>
    <w:rsid w:val="008A0315"/>
    <w:rsid w:val="008A041D"/>
    <w:rsid w:val="008A0548"/>
    <w:rsid w:val="008A06BA"/>
    <w:rsid w:val="008A0C35"/>
    <w:rsid w:val="008A0E85"/>
    <w:rsid w:val="008A0FF2"/>
    <w:rsid w:val="008A121C"/>
    <w:rsid w:val="008A1EC4"/>
    <w:rsid w:val="008A27F8"/>
    <w:rsid w:val="008A27FE"/>
    <w:rsid w:val="008A2BFF"/>
    <w:rsid w:val="008A2F3B"/>
    <w:rsid w:val="008A3526"/>
    <w:rsid w:val="008A3C38"/>
    <w:rsid w:val="008A3E09"/>
    <w:rsid w:val="008A3E89"/>
    <w:rsid w:val="008A3F08"/>
    <w:rsid w:val="008A44BC"/>
    <w:rsid w:val="008A5685"/>
    <w:rsid w:val="008A57FC"/>
    <w:rsid w:val="008A5867"/>
    <w:rsid w:val="008A5A89"/>
    <w:rsid w:val="008A5CAB"/>
    <w:rsid w:val="008A626B"/>
    <w:rsid w:val="008A62E3"/>
    <w:rsid w:val="008A6E02"/>
    <w:rsid w:val="008A750F"/>
    <w:rsid w:val="008B005F"/>
    <w:rsid w:val="008B0384"/>
    <w:rsid w:val="008B0522"/>
    <w:rsid w:val="008B0AB7"/>
    <w:rsid w:val="008B0EDA"/>
    <w:rsid w:val="008B13B3"/>
    <w:rsid w:val="008B2026"/>
    <w:rsid w:val="008B26D6"/>
    <w:rsid w:val="008B2F56"/>
    <w:rsid w:val="008B32BD"/>
    <w:rsid w:val="008B3748"/>
    <w:rsid w:val="008B3855"/>
    <w:rsid w:val="008B3CF7"/>
    <w:rsid w:val="008B4077"/>
    <w:rsid w:val="008B49C1"/>
    <w:rsid w:val="008B49E2"/>
    <w:rsid w:val="008B4A9B"/>
    <w:rsid w:val="008B4FE6"/>
    <w:rsid w:val="008B6443"/>
    <w:rsid w:val="008B65D6"/>
    <w:rsid w:val="008B68B3"/>
    <w:rsid w:val="008B6CDE"/>
    <w:rsid w:val="008B7243"/>
    <w:rsid w:val="008B77F3"/>
    <w:rsid w:val="008B7948"/>
    <w:rsid w:val="008C0193"/>
    <w:rsid w:val="008C086E"/>
    <w:rsid w:val="008C09C4"/>
    <w:rsid w:val="008C0D64"/>
    <w:rsid w:val="008C1299"/>
    <w:rsid w:val="008C1460"/>
    <w:rsid w:val="008C14D9"/>
    <w:rsid w:val="008C1D30"/>
    <w:rsid w:val="008C2346"/>
    <w:rsid w:val="008C2644"/>
    <w:rsid w:val="008C2861"/>
    <w:rsid w:val="008C3321"/>
    <w:rsid w:val="008C33E4"/>
    <w:rsid w:val="008C3D4B"/>
    <w:rsid w:val="008C4418"/>
    <w:rsid w:val="008C44C1"/>
    <w:rsid w:val="008C4962"/>
    <w:rsid w:val="008C4B02"/>
    <w:rsid w:val="008C4B03"/>
    <w:rsid w:val="008C4CF7"/>
    <w:rsid w:val="008C514B"/>
    <w:rsid w:val="008C6867"/>
    <w:rsid w:val="008C68D1"/>
    <w:rsid w:val="008C6CC6"/>
    <w:rsid w:val="008C72D1"/>
    <w:rsid w:val="008C7489"/>
    <w:rsid w:val="008C7A1A"/>
    <w:rsid w:val="008C7AD1"/>
    <w:rsid w:val="008C7CE2"/>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4DAE"/>
    <w:rsid w:val="008D557F"/>
    <w:rsid w:val="008D578A"/>
    <w:rsid w:val="008D5BDA"/>
    <w:rsid w:val="008D5CE5"/>
    <w:rsid w:val="008D6414"/>
    <w:rsid w:val="008D6447"/>
    <w:rsid w:val="008D6471"/>
    <w:rsid w:val="008D6476"/>
    <w:rsid w:val="008D74DE"/>
    <w:rsid w:val="008D76A6"/>
    <w:rsid w:val="008D7830"/>
    <w:rsid w:val="008D78AB"/>
    <w:rsid w:val="008D7A97"/>
    <w:rsid w:val="008D7C19"/>
    <w:rsid w:val="008E0B25"/>
    <w:rsid w:val="008E0F6C"/>
    <w:rsid w:val="008E1034"/>
    <w:rsid w:val="008E1511"/>
    <w:rsid w:val="008E16DE"/>
    <w:rsid w:val="008E17F3"/>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6C02"/>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209"/>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3D39"/>
    <w:rsid w:val="0090402D"/>
    <w:rsid w:val="00904447"/>
    <w:rsid w:val="00904C34"/>
    <w:rsid w:val="00905010"/>
    <w:rsid w:val="00905566"/>
    <w:rsid w:val="0090666A"/>
    <w:rsid w:val="009066C9"/>
    <w:rsid w:val="00906750"/>
    <w:rsid w:val="00906885"/>
    <w:rsid w:val="00906A59"/>
    <w:rsid w:val="00906AFE"/>
    <w:rsid w:val="00906BCD"/>
    <w:rsid w:val="00907331"/>
    <w:rsid w:val="00907B21"/>
    <w:rsid w:val="00910131"/>
    <w:rsid w:val="00910781"/>
    <w:rsid w:val="00910799"/>
    <w:rsid w:val="009109F0"/>
    <w:rsid w:val="00911067"/>
    <w:rsid w:val="009111B5"/>
    <w:rsid w:val="0091140D"/>
    <w:rsid w:val="0091160F"/>
    <w:rsid w:val="0091169E"/>
    <w:rsid w:val="00911CD7"/>
    <w:rsid w:val="009120AB"/>
    <w:rsid w:val="00912470"/>
    <w:rsid w:val="009124A0"/>
    <w:rsid w:val="00912A40"/>
    <w:rsid w:val="00912AD5"/>
    <w:rsid w:val="00912FAC"/>
    <w:rsid w:val="00913B0E"/>
    <w:rsid w:val="00913EDF"/>
    <w:rsid w:val="00914B20"/>
    <w:rsid w:val="00914C2E"/>
    <w:rsid w:val="00914D23"/>
    <w:rsid w:val="00914D5D"/>
    <w:rsid w:val="00914ECE"/>
    <w:rsid w:val="009153DB"/>
    <w:rsid w:val="00915786"/>
    <w:rsid w:val="00915B32"/>
    <w:rsid w:val="00916345"/>
    <w:rsid w:val="00916562"/>
    <w:rsid w:val="00916AC2"/>
    <w:rsid w:val="00916B47"/>
    <w:rsid w:val="00917142"/>
    <w:rsid w:val="0091763D"/>
    <w:rsid w:val="00917E72"/>
    <w:rsid w:val="00917E75"/>
    <w:rsid w:val="00920209"/>
    <w:rsid w:val="00920236"/>
    <w:rsid w:val="0092086D"/>
    <w:rsid w:val="0092091F"/>
    <w:rsid w:val="00920985"/>
    <w:rsid w:val="009209CE"/>
    <w:rsid w:val="00920B43"/>
    <w:rsid w:val="00921117"/>
    <w:rsid w:val="00922159"/>
    <w:rsid w:val="00922300"/>
    <w:rsid w:val="00922375"/>
    <w:rsid w:val="00922391"/>
    <w:rsid w:val="009225EF"/>
    <w:rsid w:val="0092260D"/>
    <w:rsid w:val="00922656"/>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6664"/>
    <w:rsid w:val="00927190"/>
    <w:rsid w:val="0092751C"/>
    <w:rsid w:val="00927557"/>
    <w:rsid w:val="0092760C"/>
    <w:rsid w:val="00927C48"/>
    <w:rsid w:val="00927FAC"/>
    <w:rsid w:val="00930FD5"/>
    <w:rsid w:val="00931539"/>
    <w:rsid w:val="00931A11"/>
    <w:rsid w:val="00931C79"/>
    <w:rsid w:val="00932026"/>
    <w:rsid w:val="009320B4"/>
    <w:rsid w:val="009321EE"/>
    <w:rsid w:val="009323DA"/>
    <w:rsid w:val="00932770"/>
    <w:rsid w:val="00932B9B"/>
    <w:rsid w:val="009331F3"/>
    <w:rsid w:val="009336E5"/>
    <w:rsid w:val="00933A79"/>
    <w:rsid w:val="00934558"/>
    <w:rsid w:val="009349AD"/>
    <w:rsid w:val="00934C3C"/>
    <w:rsid w:val="00935046"/>
    <w:rsid w:val="0093508D"/>
    <w:rsid w:val="00935A11"/>
    <w:rsid w:val="00935B44"/>
    <w:rsid w:val="0093638C"/>
    <w:rsid w:val="00936BBC"/>
    <w:rsid w:val="00936C23"/>
    <w:rsid w:val="00936D69"/>
    <w:rsid w:val="0093795D"/>
    <w:rsid w:val="00937E4C"/>
    <w:rsid w:val="00940105"/>
    <w:rsid w:val="00940335"/>
    <w:rsid w:val="009405DC"/>
    <w:rsid w:val="009406F2"/>
    <w:rsid w:val="00940DA4"/>
    <w:rsid w:val="009419BE"/>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CC8"/>
    <w:rsid w:val="00946F23"/>
    <w:rsid w:val="009471B1"/>
    <w:rsid w:val="009472F8"/>
    <w:rsid w:val="00947BC2"/>
    <w:rsid w:val="00950087"/>
    <w:rsid w:val="00950981"/>
    <w:rsid w:val="00950B11"/>
    <w:rsid w:val="00951198"/>
    <w:rsid w:val="009514A3"/>
    <w:rsid w:val="0095154F"/>
    <w:rsid w:val="009516E3"/>
    <w:rsid w:val="00951861"/>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256"/>
    <w:rsid w:val="00956B06"/>
    <w:rsid w:val="00956BB9"/>
    <w:rsid w:val="00957910"/>
    <w:rsid w:val="00957F33"/>
    <w:rsid w:val="009601B3"/>
    <w:rsid w:val="00960857"/>
    <w:rsid w:val="00960962"/>
    <w:rsid w:val="00960C3E"/>
    <w:rsid w:val="009612AC"/>
    <w:rsid w:val="0096170E"/>
    <w:rsid w:val="00961868"/>
    <w:rsid w:val="009618E7"/>
    <w:rsid w:val="009619DC"/>
    <w:rsid w:val="00961C84"/>
    <w:rsid w:val="00962CCC"/>
    <w:rsid w:val="00962E8C"/>
    <w:rsid w:val="00962EE5"/>
    <w:rsid w:val="0096317C"/>
    <w:rsid w:val="009633A1"/>
    <w:rsid w:val="009637BD"/>
    <w:rsid w:val="00963B9F"/>
    <w:rsid w:val="00963DFF"/>
    <w:rsid w:val="00963F0F"/>
    <w:rsid w:val="00963F77"/>
    <w:rsid w:val="00964549"/>
    <w:rsid w:val="00964806"/>
    <w:rsid w:val="00964D6A"/>
    <w:rsid w:val="00964EE0"/>
    <w:rsid w:val="00965274"/>
    <w:rsid w:val="009653AB"/>
    <w:rsid w:val="009658EC"/>
    <w:rsid w:val="00965B79"/>
    <w:rsid w:val="00965CAA"/>
    <w:rsid w:val="0096622D"/>
    <w:rsid w:val="00966988"/>
    <w:rsid w:val="009669C1"/>
    <w:rsid w:val="00966AF1"/>
    <w:rsid w:val="00966C12"/>
    <w:rsid w:val="00967B34"/>
    <w:rsid w:val="009702DD"/>
    <w:rsid w:val="0097072C"/>
    <w:rsid w:val="00970C3A"/>
    <w:rsid w:val="00970FA7"/>
    <w:rsid w:val="0097130E"/>
    <w:rsid w:val="009714AF"/>
    <w:rsid w:val="009717EE"/>
    <w:rsid w:val="00971918"/>
    <w:rsid w:val="00971AE9"/>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118"/>
    <w:rsid w:val="009803F6"/>
    <w:rsid w:val="0098058F"/>
    <w:rsid w:val="00980884"/>
    <w:rsid w:val="009812A5"/>
    <w:rsid w:val="00981689"/>
    <w:rsid w:val="009818E4"/>
    <w:rsid w:val="009819A0"/>
    <w:rsid w:val="00981B0B"/>
    <w:rsid w:val="00981F4F"/>
    <w:rsid w:val="009826FC"/>
    <w:rsid w:val="00982A07"/>
    <w:rsid w:val="00982F7E"/>
    <w:rsid w:val="00983AD5"/>
    <w:rsid w:val="00983B8C"/>
    <w:rsid w:val="009846B3"/>
    <w:rsid w:val="009847D1"/>
    <w:rsid w:val="00984A98"/>
    <w:rsid w:val="00984B67"/>
    <w:rsid w:val="00984D31"/>
    <w:rsid w:val="00984E45"/>
    <w:rsid w:val="00984F25"/>
    <w:rsid w:val="0098525C"/>
    <w:rsid w:val="00985821"/>
    <w:rsid w:val="00985C11"/>
    <w:rsid w:val="00985DFA"/>
    <w:rsid w:val="00985F9E"/>
    <w:rsid w:val="009861CF"/>
    <w:rsid w:val="0098630A"/>
    <w:rsid w:val="00986BA9"/>
    <w:rsid w:val="0098712A"/>
    <w:rsid w:val="00987504"/>
    <w:rsid w:val="00987740"/>
    <w:rsid w:val="00987ECC"/>
    <w:rsid w:val="00990115"/>
    <w:rsid w:val="009901D3"/>
    <w:rsid w:val="009903A1"/>
    <w:rsid w:val="00990509"/>
    <w:rsid w:val="00990761"/>
    <w:rsid w:val="009910A0"/>
    <w:rsid w:val="00991F3E"/>
    <w:rsid w:val="009920A1"/>
    <w:rsid w:val="00992215"/>
    <w:rsid w:val="0099253D"/>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06D6"/>
    <w:rsid w:val="009A1051"/>
    <w:rsid w:val="009A117D"/>
    <w:rsid w:val="009A1422"/>
    <w:rsid w:val="009A23AB"/>
    <w:rsid w:val="009A2452"/>
    <w:rsid w:val="009A248B"/>
    <w:rsid w:val="009A30C9"/>
    <w:rsid w:val="009A3A8B"/>
    <w:rsid w:val="009A3C1B"/>
    <w:rsid w:val="009A3D26"/>
    <w:rsid w:val="009A43CE"/>
    <w:rsid w:val="009A44F4"/>
    <w:rsid w:val="009A4A58"/>
    <w:rsid w:val="009A4C19"/>
    <w:rsid w:val="009A4F2D"/>
    <w:rsid w:val="009A551D"/>
    <w:rsid w:val="009A5CA5"/>
    <w:rsid w:val="009A67F7"/>
    <w:rsid w:val="009A6A34"/>
    <w:rsid w:val="009A6C68"/>
    <w:rsid w:val="009A7031"/>
    <w:rsid w:val="009A79F3"/>
    <w:rsid w:val="009B015F"/>
    <w:rsid w:val="009B0B72"/>
    <w:rsid w:val="009B0CC6"/>
    <w:rsid w:val="009B105D"/>
    <w:rsid w:val="009B1333"/>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2D"/>
    <w:rsid w:val="009B46E4"/>
    <w:rsid w:val="009B477B"/>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B7D4F"/>
    <w:rsid w:val="009C02A0"/>
    <w:rsid w:val="009C0CE7"/>
    <w:rsid w:val="009C0D29"/>
    <w:rsid w:val="009C0E62"/>
    <w:rsid w:val="009C14DF"/>
    <w:rsid w:val="009C1545"/>
    <w:rsid w:val="009C1688"/>
    <w:rsid w:val="009C21B3"/>
    <w:rsid w:val="009C288F"/>
    <w:rsid w:val="009C2D2F"/>
    <w:rsid w:val="009C324A"/>
    <w:rsid w:val="009C3498"/>
    <w:rsid w:val="009C3C95"/>
    <w:rsid w:val="009C4204"/>
    <w:rsid w:val="009C42B0"/>
    <w:rsid w:val="009C42B7"/>
    <w:rsid w:val="009C4717"/>
    <w:rsid w:val="009C491D"/>
    <w:rsid w:val="009C4F2D"/>
    <w:rsid w:val="009C5679"/>
    <w:rsid w:val="009C58AC"/>
    <w:rsid w:val="009C5BED"/>
    <w:rsid w:val="009C6598"/>
    <w:rsid w:val="009C6622"/>
    <w:rsid w:val="009C669B"/>
    <w:rsid w:val="009C69D6"/>
    <w:rsid w:val="009C6CDA"/>
    <w:rsid w:val="009C6DD7"/>
    <w:rsid w:val="009C73D6"/>
    <w:rsid w:val="009C74FC"/>
    <w:rsid w:val="009C776C"/>
    <w:rsid w:val="009C78A8"/>
    <w:rsid w:val="009C78AB"/>
    <w:rsid w:val="009C7BB6"/>
    <w:rsid w:val="009C7F11"/>
    <w:rsid w:val="009D03DF"/>
    <w:rsid w:val="009D04C7"/>
    <w:rsid w:val="009D1256"/>
    <w:rsid w:val="009D16E5"/>
    <w:rsid w:val="009D1BBD"/>
    <w:rsid w:val="009D1C88"/>
    <w:rsid w:val="009D2306"/>
    <w:rsid w:val="009D23ED"/>
    <w:rsid w:val="009D25A8"/>
    <w:rsid w:val="009D284E"/>
    <w:rsid w:val="009D2C7B"/>
    <w:rsid w:val="009D2E35"/>
    <w:rsid w:val="009D2F35"/>
    <w:rsid w:val="009D31F8"/>
    <w:rsid w:val="009D3739"/>
    <w:rsid w:val="009D3834"/>
    <w:rsid w:val="009D3856"/>
    <w:rsid w:val="009D3D22"/>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99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3D09"/>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1DD"/>
    <w:rsid w:val="009F1790"/>
    <w:rsid w:val="009F1C08"/>
    <w:rsid w:val="009F2689"/>
    <w:rsid w:val="009F2F7A"/>
    <w:rsid w:val="009F3422"/>
    <w:rsid w:val="009F39DE"/>
    <w:rsid w:val="009F3CDE"/>
    <w:rsid w:val="009F41B2"/>
    <w:rsid w:val="009F55A6"/>
    <w:rsid w:val="009F5BEC"/>
    <w:rsid w:val="009F5CC6"/>
    <w:rsid w:val="009F5ECC"/>
    <w:rsid w:val="009F65FD"/>
    <w:rsid w:val="009F6738"/>
    <w:rsid w:val="009F6E16"/>
    <w:rsid w:val="009F6ED5"/>
    <w:rsid w:val="009F746C"/>
    <w:rsid w:val="009F7528"/>
    <w:rsid w:val="009F7C55"/>
    <w:rsid w:val="00A00309"/>
    <w:rsid w:val="00A00B95"/>
    <w:rsid w:val="00A01856"/>
    <w:rsid w:val="00A01E0D"/>
    <w:rsid w:val="00A01F4C"/>
    <w:rsid w:val="00A02074"/>
    <w:rsid w:val="00A02395"/>
    <w:rsid w:val="00A02787"/>
    <w:rsid w:val="00A029BD"/>
    <w:rsid w:val="00A02CA8"/>
    <w:rsid w:val="00A03385"/>
    <w:rsid w:val="00A03AF9"/>
    <w:rsid w:val="00A0404C"/>
    <w:rsid w:val="00A0460D"/>
    <w:rsid w:val="00A047E5"/>
    <w:rsid w:val="00A06550"/>
    <w:rsid w:val="00A06AC7"/>
    <w:rsid w:val="00A06F79"/>
    <w:rsid w:val="00A07336"/>
    <w:rsid w:val="00A07419"/>
    <w:rsid w:val="00A07622"/>
    <w:rsid w:val="00A07635"/>
    <w:rsid w:val="00A07E61"/>
    <w:rsid w:val="00A07E67"/>
    <w:rsid w:val="00A07F2C"/>
    <w:rsid w:val="00A10B20"/>
    <w:rsid w:val="00A1153B"/>
    <w:rsid w:val="00A11841"/>
    <w:rsid w:val="00A11FD7"/>
    <w:rsid w:val="00A1261C"/>
    <w:rsid w:val="00A13857"/>
    <w:rsid w:val="00A13D46"/>
    <w:rsid w:val="00A140A1"/>
    <w:rsid w:val="00A14B70"/>
    <w:rsid w:val="00A14F5E"/>
    <w:rsid w:val="00A152A5"/>
    <w:rsid w:val="00A15438"/>
    <w:rsid w:val="00A15879"/>
    <w:rsid w:val="00A1604A"/>
    <w:rsid w:val="00A16436"/>
    <w:rsid w:val="00A16ACA"/>
    <w:rsid w:val="00A16F58"/>
    <w:rsid w:val="00A16F9E"/>
    <w:rsid w:val="00A1700F"/>
    <w:rsid w:val="00A17983"/>
    <w:rsid w:val="00A17C33"/>
    <w:rsid w:val="00A17C66"/>
    <w:rsid w:val="00A17F93"/>
    <w:rsid w:val="00A20524"/>
    <w:rsid w:val="00A20980"/>
    <w:rsid w:val="00A20A06"/>
    <w:rsid w:val="00A20B84"/>
    <w:rsid w:val="00A20C93"/>
    <w:rsid w:val="00A214DE"/>
    <w:rsid w:val="00A21972"/>
    <w:rsid w:val="00A22DAC"/>
    <w:rsid w:val="00A22FA2"/>
    <w:rsid w:val="00A23923"/>
    <w:rsid w:val="00A23D8E"/>
    <w:rsid w:val="00A23E47"/>
    <w:rsid w:val="00A24055"/>
    <w:rsid w:val="00A2419A"/>
    <w:rsid w:val="00A24633"/>
    <w:rsid w:val="00A2483C"/>
    <w:rsid w:val="00A24C85"/>
    <w:rsid w:val="00A24E16"/>
    <w:rsid w:val="00A2502F"/>
    <w:rsid w:val="00A250BA"/>
    <w:rsid w:val="00A2538C"/>
    <w:rsid w:val="00A254C7"/>
    <w:rsid w:val="00A257BB"/>
    <w:rsid w:val="00A25A32"/>
    <w:rsid w:val="00A26012"/>
    <w:rsid w:val="00A2620B"/>
    <w:rsid w:val="00A267AD"/>
    <w:rsid w:val="00A26AD2"/>
    <w:rsid w:val="00A26CA2"/>
    <w:rsid w:val="00A26E1C"/>
    <w:rsid w:val="00A26E74"/>
    <w:rsid w:val="00A2715B"/>
    <w:rsid w:val="00A271ED"/>
    <w:rsid w:val="00A27204"/>
    <w:rsid w:val="00A27D9B"/>
    <w:rsid w:val="00A2F5D8"/>
    <w:rsid w:val="00A301DE"/>
    <w:rsid w:val="00A302F5"/>
    <w:rsid w:val="00A30554"/>
    <w:rsid w:val="00A3060C"/>
    <w:rsid w:val="00A30BA9"/>
    <w:rsid w:val="00A30E12"/>
    <w:rsid w:val="00A30E8F"/>
    <w:rsid w:val="00A313B0"/>
    <w:rsid w:val="00A313DB"/>
    <w:rsid w:val="00A31766"/>
    <w:rsid w:val="00A31E8B"/>
    <w:rsid w:val="00A320B8"/>
    <w:rsid w:val="00A327FC"/>
    <w:rsid w:val="00A32A3B"/>
    <w:rsid w:val="00A33341"/>
    <w:rsid w:val="00A342B2"/>
    <w:rsid w:val="00A34354"/>
    <w:rsid w:val="00A34928"/>
    <w:rsid w:val="00A34A74"/>
    <w:rsid w:val="00A34E14"/>
    <w:rsid w:val="00A352A8"/>
    <w:rsid w:val="00A35852"/>
    <w:rsid w:val="00A35A89"/>
    <w:rsid w:val="00A369C4"/>
    <w:rsid w:val="00A373DD"/>
    <w:rsid w:val="00A37428"/>
    <w:rsid w:val="00A37AA9"/>
    <w:rsid w:val="00A37AB7"/>
    <w:rsid w:val="00A37FA2"/>
    <w:rsid w:val="00A4023F"/>
    <w:rsid w:val="00A40683"/>
    <w:rsid w:val="00A40736"/>
    <w:rsid w:val="00A407FC"/>
    <w:rsid w:val="00A40C92"/>
    <w:rsid w:val="00A41096"/>
    <w:rsid w:val="00A41223"/>
    <w:rsid w:val="00A41632"/>
    <w:rsid w:val="00A41B2E"/>
    <w:rsid w:val="00A41D42"/>
    <w:rsid w:val="00A42103"/>
    <w:rsid w:val="00A42813"/>
    <w:rsid w:val="00A42831"/>
    <w:rsid w:val="00A42B9B"/>
    <w:rsid w:val="00A42E85"/>
    <w:rsid w:val="00A43075"/>
    <w:rsid w:val="00A4385E"/>
    <w:rsid w:val="00A44228"/>
    <w:rsid w:val="00A442BB"/>
    <w:rsid w:val="00A4434D"/>
    <w:rsid w:val="00A445FA"/>
    <w:rsid w:val="00A447B5"/>
    <w:rsid w:val="00A44CB7"/>
    <w:rsid w:val="00A44D4C"/>
    <w:rsid w:val="00A45329"/>
    <w:rsid w:val="00A45798"/>
    <w:rsid w:val="00A458C5"/>
    <w:rsid w:val="00A45F6C"/>
    <w:rsid w:val="00A46094"/>
    <w:rsid w:val="00A460F3"/>
    <w:rsid w:val="00A461EF"/>
    <w:rsid w:val="00A464BE"/>
    <w:rsid w:val="00A46506"/>
    <w:rsid w:val="00A46A05"/>
    <w:rsid w:val="00A471C1"/>
    <w:rsid w:val="00A477E9"/>
    <w:rsid w:val="00A47E04"/>
    <w:rsid w:val="00A500C3"/>
    <w:rsid w:val="00A500DE"/>
    <w:rsid w:val="00A50212"/>
    <w:rsid w:val="00A507D8"/>
    <w:rsid w:val="00A50F0F"/>
    <w:rsid w:val="00A51696"/>
    <w:rsid w:val="00A51721"/>
    <w:rsid w:val="00A51801"/>
    <w:rsid w:val="00A51B7C"/>
    <w:rsid w:val="00A521C8"/>
    <w:rsid w:val="00A522C3"/>
    <w:rsid w:val="00A524BD"/>
    <w:rsid w:val="00A5305D"/>
    <w:rsid w:val="00A53857"/>
    <w:rsid w:val="00A5401A"/>
    <w:rsid w:val="00A545C8"/>
    <w:rsid w:val="00A547A0"/>
    <w:rsid w:val="00A5485A"/>
    <w:rsid w:val="00A548C5"/>
    <w:rsid w:val="00A55810"/>
    <w:rsid w:val="00A559A4"/>
    <w:rsid w:val="00A55DE9"/>
    <w:rsid w:val="00A55F05"/>
    <w:rsid w:val="00A563BD"/>
    <w:rsid w:val="00A56780"/>
    <w:rsid w:val="00A56C29"/>
    <w:rsid w:val="00A5721B"/>
    <w:rsid w:val="00A574FE"/>
    <w:rsid w:val="00A57CFB"/>
    <w:rsid w:val="00A57D9F"/>
    <w:rsid w:val="00A603A7"/>
    <w:rsid w:val="00A603D1"/>
    <w:rsid w:val="00A606B0"/>
    <w:rsid w:val="00A60ABD"/>
    <w:rsid w:val="00A60AC1"/>
    <w:rsid w:val="00A60C66"/>
    <w:rsid w:val="00A617EC"/>
    <w:rsid w:val="00A618B8"/>
    <w:rsid w:val="00A61DD5"/>
    <w:rsid w:val="00A61E42"/>
    <w:rsid w:val="00A61EFA"/>
    <w:rsid w:val="00A61FF5"/>
    <w:rsid w:val="00A6212E"/>
    <w:rsid w:val="00A62326"/>
    <w:rsid w:val="00A623FE"/>
    <w:rsid w:val="00A629A4"/>
    <w:rsid w:val="00A62CAD"/>
    <w:rsid w:val="00A62F7D"/>
    <w:rsid w:val="00A63591"/>
    <w:rsid w:val="00A638AC"/>
    <w:rsid w:val="00A64044"/>
    <w:rsid w:val="00A64184"/>
    <w:rsid w:val="00A643EF"/>
    <w:rsid w:val="00A64579"/>
    <w:rsid w:val="00A64853"/>
    <w:rsid w:val="00A64893"/>
    <w:rsid w:val="00A652DC"/>
    <w:rsid w:val="00A653F2"/>
    <w:rsid w:val="00A65778"/>
    <w:rsid w:val="00A65A31"/>
    <w:rsid w:val="00A67EF4"/>
    <w:rsid w:val="00A67F21"/>
    <w:rsid w:val="00A70186"/>
    <w:rsid w:val="00A701BE"/>
    <w:rsid w:val="00A7049A"/>
    <w:rsid w:val="00A709D8"/>
    <w:rsid w:val="00A71153"/>
    <w:rsid w:val="00A711D7"/>
    <w:rsid w:val="00A71278"/>
    <w:rsid w:val="00A712EC"/>
    <w:rsid w:val="00A715A4"/>
    <w:rsid w:val="00A71C72"/>
    <w:rsid w:val="00A71DF9"/>
    <w:rsid w:val="00A71F14"/>
    <w:rsid w:val="00A720AD"/>
    <w:rsid w:val="00A72452"/>
    <w:rsid w:val="00A726A2"/>
    <w:rsid w:val="00A72807"/>
    <w:rsid w:val="00A729F4"/>
    <w:rsid w:val="00A72ED0"/>
    <w:rsid w:val="00A7320F"/>
    <w:rsid w:val="00A734EB"/>
    <w:rsid w:val="00A73B4B"/>
    <w:rsid w:val="00A73D20"/>
    <w:rsid w:val="00A73D34"/>
    <w:rsid w:val="00A74670"/>
    <w:rsid w:val="00A7479A"/>
    <w:rsid w:val="00A75245"/>
    <w:rsid w:val="00A75509"/>
    <w:rsid w:val="00A7558A"/>
    <w:rsid w:val="00A75CD4"/>
    <w:rsid w:val="00A75D63"/>
    <w:rsid w:val="00A7609A"/>
    <w:rsid w:val="00A76210"/>
    <w:rsid w:val="00A7646E"/>
    <w:rsid w:val="00A76B5B"/>
    <w:rsid w:val="00A76CF0"/>
    <w:rsid w:val="00A773DC"/>
    <w:rsid w:val="00A7788D"/>
    <w:rsid w:val="00A778CD"/>
    <w:rsid w:val="00A77C16"/>
    <w:rsid w:val="00A806FC"/>
    <w:rsid w:val="00A80861"/>
    <w:rsid w:val="00A80A4A"/>
    <w:rsid w:val="00A80BCD"/>
    <w:rsid w:val="00A80EAE"/>
    <w:rsid w:val="00A81CEE"/>
    <w:rsid w:val="00A81E3D"/>
    <w:rsid w:val="00A82436"/>
    <w:rsid w:val="00A83027"/>
    <w:rsid w:val="00A8330B"/>
    <w:rsid w:val="00A83357"/>
    <w:rsid w:val="00A8408D"/>
    <w:rsid w:val="00A84283"/>
    <w:rsid w:val="00A843A5"/>
    <w:rsid w:val="00A843F5"/>
    <w:rsid w:val="00A8447B"/>
    <w:rsid w:val="00A844B8"/>
    <w:rsid w:val="00A84832"/>
    <w:rsid w:val="00A84CED"/>
    <w:rsid w:val="00A84E0F"/>
    <w:rsid w:val="00A85420"/>
    <w:rsid w:val="00A8556A"/>
    <w:rsid w:val="00A85A4B"/>
    <w:rsid w:val="00A85D69"/>
    <w:rsid w:val="00A8605A"/>
    <w:rsid w:val="00A86411"/>
    <w:rsid w:val="00A864D2"/>
    <w:rsid w:val="00A86744"/>
    <w:rsid w:val="00A8677E"/>
    <w:rsid w:val="00A867CF"/>
    <w:rsid w:val="00A871BE"/>
    <w:rsid w:val="00A87714"/>
    <w:rsid w:val="00A879E2"/>
    <w:rsid w:val="00A87F97"/>
    <w:rsid w:val="00A902E4"/>
    <w:rsid w:val="00A9090D"/>
    <w:rsid w:val="00A90AEB"/>
    <w:rsid w:val="00A90BB4"/>
    <w:rsid w:val="00A91829"/>
    <w:rsid w:val="00A91849"/>
    <w:rsid w:val="00A9197E"/>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974E7"/>
    <w:rsid w:val="00AA0F5B"/>
    <w:rsid w:val="00AA1BB2"/>
    <w:rsid w:val="00AA2244"/>
    <w:rsid w:val="00AA27B7"/>
    <w:rsid w:val="00AA27D2"/>
    <w:rsid w:val="00AA2B1E"/>
    <w:rsid w:val="00AA2F94"/>
    <w:rsid w:val="00AA323B"/>
    <w:rsid w:val="00AA32A7"/>
    <w:rsid w:val="00AA33DC"/>
    <w:rsid w:val="00AA36F7"/>
    <w:rsid w:val="00AA3B9F"/>
    <w:rsid w:val="00AA464C"/>
    <w:rsid w:val="00AA4B5E"/>
    <w:rsid w:val="00AA4CBA"/>
    <w:rsid w:val="00AA4D7F"/>
    <w:rsid w:val="00AA529B"/>
    <w:rsid w:val="00AA5A70"/>
    <w:rsid w:val="00AA5FDD"/>
    <w:rsid w:val="00AA6246"/>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2F"/>
    <w:rsid w:val="00AB325A"/>
    <w:rsid w:val="00AB365D"/>
    <w:rsid w:val="00AB38E3"/>
    <w:rsid w:val="00AB3D11"/>
    <w:rsid w:val="00AB3DCD"/>
    <w:rsid w:val="00AB3F07"/>
    <w:rsid w:val="00AB4573"/>
    <w:rsid w:val="00AB4596"/>
    <w:rsid w:val="00AB4A1C"/>
    <w:rsid w:val="00AB53D8"/>
    <w:rsid w:val="00AB57CA"/>
    <w:rsid w:val="00AB5CD3"/>
    <w:rsid w:val="00AB6F46"/>
    <w:rsid w:val="00AB708E"/>
    <w:rsid w:val="00AB7283"/>
    <w:rsid w:val="00AB73AE"/>
    <w:rsid w:val="00AB785E"/>
    <w:rsid w:val="00AB7B69"/>
    <w:rsid w:val="00AB7EFE"/>
    <w:rsid w:val="00AC01AF"/>
    <w:rsid w:val="00AC0947"/>
    <w:rsid w:val="00AC0998"/>
    <w:rsid w:val="00AC0A37"/>
    <w:rsid w:val="00AC0AA4"/>
    <w:rsid w:val="00AC0B0B"/>
    <w:rsid w:val="00AC0CC8"/>
    <w:rsid w:val="00AC103B"/>
    <w:rsid w:val="00AC109A"/>
    <w:rsid w:val="00AC1112"/>
    <w:rsid w:val="00AC130D"/>
    <w:rsid w:val="00AC2053"/>
    <w:rsid w:val="00AC22F7"/>
    <w:rsid w:val="00AC2579"/>
    <w:rsid w:val="00AC281A"/>
    <w:rsid w:val="00AC2A07"/>
    <w:rsid w:val="00AC30CB"/>
    <w:rsid w:val="00AC345F"/>
    <w:rsid w:val="00AC37D5"/>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E2A"/>
    <w:rsid w:val="00AC5FA9"/>
    <w:rsid w:val="00AC60AE"/>
    <w:rsid w:val="00AC616F"/>
    <w:rsid w:val="00AC620B"/>
    <w:rsid w:val="00AC6B4C"/>
    <w:rsid w:val="00AC6C87"/>
    <w:rsid w:val="00AC6DCC"/>
    <w:rsid w:val="00AC6FED"/>
    <w:rsid w:val="00AC700D"/>
    <w:rsid w:val="00AC71E1"/>
    <w:rsid w:val="00AC7494"/>
    <w:rsid w:val="00AC7570"/>
    <w:rsid w:val="00AC7A49"/>
    <w:rsid w:val="00AC7DE2"/>
    <w:rsid w:val="00AD031E"/>
    <w:rsid w:val="00AD0459"/>
    <w:rsid w:val="00AD05CF"/>
    <w:rsid w:val="00AD0816"/>
    <w:rsid w:val="00AD0A7D"/>
    <w:rsid w:val="00AD1A3D"/>
    <w:rsid w:val="00AD26CA"/>
    <w:rsid w:val="00AD2A81"/>
    <w:rsid w:val="00AD3077"/>
    <w:rsid w:val="00AD31C0"/>
    <w:rsid w:val="00AD3267"/>
    <w:rsid w:val="00AD32EE"/>
    <w:rsid w:val="00AD332E"/>
    <w:rsid w:val="00AD341D"/>
    <w:rsid w:val="00AD35E0"/>
    <w:rsid w:val="00AD38B3"/>
    <w:rsid w:val="00AD4140"/>
    <w:rsid w:val="00AD4EA2"/>
    <w:rsid w:val="00AD4F9A"/>
    <w:rsid w:val="00AD5C2D"/>
    <w:rsid w:val="00AD6A7A"/>
    <w:rsid w:val="00AD6D23"/>
    <w:rsid w:val="00AD7040"/>
    <w:rsid w:val="00AD7A67"/>
    <w:rsid w:val="00AD7B54"/>
    <w:rsid w:val="00AD7CB2"/>
    <w:rsid w:val="00AE00C7"/>
    <w:rsid w:val="00AE00E0"/>
    <w:rsid w:val="00AE02D8"/>
    <w:rsid w:val="00AE066A"/>
    <w:rsid w:val="00AE06B6"/>
    <w:rsid w:val="00AE06F9"/>
    <w:rsid w:val="00AE1312"/>
    <w:rsid w:val="00AE1336"/>
    <w:rsid w:val="00AE153D"/>
    <w:rsid w:val="00AE16C5"/>
    <w:rsid w:val="00AE1973"/>
    <w:rsid w:val="00AE1A49"/>
    <w:rsid w:val="00AE1EED"/>
    <w:rsid w:val="00AE2EC4"/>
    <w:rsid w:val="00AE2FB6"/>
    <w:rsid w:val="00AE341D"/>
    <w:rsid w:val="00AE3550"/>
    <w:rsid w:val="00AE3699"/>
    <w:rsid w:val="00AE3813"/>
    <w:rsid w:val="00AE3F5E"/>
    <w:rsid w:val="00AE42FD"/>
    <w:rsid w:val="00AE485A"/>
    <w:rsid w:val="00AE486F"/>
    <w:rsid w:val="00AE4F2C"/>
    <w:rsid w:val="00AE52C0"/>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287"/>
    <w:rsid w:val="00AF29D7"/>
    <w:rsid w:val="00AF2DDC"/>
    <w:rsid w:val="00AF312F"/>
    <w:rsid w:val="00AF34FB"/>
    <w:rsid w:val="00AF36AD"/>
    <w:rsid w:val="00AF37FF"/>
    <w:rsid w:val="00AF39F6"/>
    <w:rsid w:val="00AF3C97"/>
    <w:rsid w:val="00AF3DFB"/>
    <w:rsid w:val="00AF4203"/>
    <w:rsid w:val="00AF4537"/>
    <w:rsid w:val="00AF48BE"/>
    <w:rsid w:val="00AF4960"/>
    <w:rsid w:val="00AF4CAD"/>
    <w:rsid w:val="00AF51ED"/>
    <w:rsid w:val="00AF5650"/>
    <w:rsid w:val="00AF5D20"/>
    <w:rsid w:val="00AF6594"/>
    <w:rsid w:val="00AF6830"/>
    <w:rsid w:val="00AF6833"/>
    <w:rsid w:val="00AF780B"/>
    <w:rsid w:val="00AF7939"/>
    <w:rsid w:val="00AF794A"/>
    <w:rsid w:val="00AF7AC9"/>
    <w:rsid w:val="00B007F5"/>
    <w:rsid w:val="00B008F0"/>
    <w:rsid w:val="00B01572"/>
    <w:rsid w:val="00B017DB"/>
    <w:rsid w:val="00B0192D"/>
    <w:rsid w:val="00B01B09"/>
    <w:rsid w:val="00B01C57"/>
    <w:rsid w:val="00B01D20"/>
    <w:rsid w:val="00B01ED7"/>
    <w:rsid w:val="00B02182"/>
    <w:rsid w:val="00B027B4"/>
    <w:rsid w:val="00B027DC"/>
    <w:rsid w:val="00B028D3"/>
    <w:rsid w:val="00B02A5F"/>
    <w:rsid w:val="00B02C83"/>
    <w:rsid w:val="00B02F88"/>
    <w:rsid w:val="00B03506"/>
    <w:rsid w:val="00B035A0"/>
    <w:rsid w:val="00B039AA"/>
    <w:rsid w:val="00B039F4"/>
    <w:rsid w:val="00B03A59"/>
    <w:rsid w:val="00B03AA6"/>
    <w:rsid w:val="00B048AB"/>
    <w:rsid w:val="00B053ED"/>
    <w:rsid w:val="00B0554B"/>
    <w:rsid w:val="00B0663C"/>
    <w:rsid w:val="00B06F0A"/>
    <w:rsid w:val="00B073E5"/>
    <w:rsid w:val="00B07AFF"/>
    <w:rsid w:val="00B1001D"/>
    <w:rsid w:val="00B10451"/>
    <w:rsid w:val="00B109EF"/>
    <w:rsid w:val="00B10E55"/>
    <w:rsid w:val="00B10EE4"/>
    <w:rsid w:val="00B11587"/>
    <w:rsid w:val="00B1183A"/>
    <w:rsid w:val="00B11ADA"/>
    <w:rsid w:val="00B12008"/>
    <w:rsid w:val="00B12601"/>
    <w:rsid w:val="00B12910"/>
    <w:rsid w:val="00B12C75"/>
    <w:rsid w:val="00B1339A"/>
    <w:rsid w:val="00B13555"/>
    <w:rsid w:val="00B13741"/>
    <w:rsid w:val="00B13AE9"/>
    <w:rsid w:val="00B13C69"/>
    <w:rsid w:val="00B13F71"/>
    <w:rsid w:val="00B14243"/>
    <w:rsid w:val="00B14AB7"/>
    <w:rsid w:val="00B14C13"/>
    <w:rsid w:val="00B14CB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41B"/>
    <w:rsid w:val="00B20581"/>
    <w:rsid w:val="00B2058A"/>
    <w:rsid w:val="00B206FE"/>
    <w:rsid w:val="00B215DF"/>
    <w:rsid w:val="00B21730"/>
    <w:rsid w:val="00B21997"/>
    <w:rsid w:val="00B21C34"/>
    <w:rsid w:val="00B21FDE"/>
    <w:rsid w:val="00B22305"/>
    <w:rsid w:val="00B225A4"/>
    <w:rsid w:val="00B22690"/>
    <w:rsid w:val="00B22BCB"/>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C27"/>
    <w:rsid w:val="00B27E25"/>
    <w:rsid w:val="00B3008A"/>
    <w:rsid w:val="00B304EB"/>
    <w:rsid w:val="00B30550"/>
    <w:rsid w:val="00B30BC1"/>
    <w:rsid w:val="00B31527"/>
    <w:rsid w:val="00B31C89"/>
    <w:rsid w:val="00B32284"/>
    <w:rsid w:val="00B325B9"/>
    <w:rsid w:val="00B32C2D"/>
    <w:rsid w:val="00B32C7D"/>
    <w:rsid w:val="00B32CCC"/>
    <w:rsid w:val="00B32DAE"/>
    <w:rsid w:val="00B337CB"/>
    <w:rsid w:val="00B33C4B"/>
    <w:rsid w:val="00B3417A"/>
    <w:rsid w:val="00B34681"/>
    <w:rsid w:val="00B34924"/>
    <w:rsid w:val="00B3513F"/>
    <w:rsid w:val="00B3515C"/>
    <w:rsid w:val="00B35410"/>
    <w:rsid w:val="00B354B5"/>
    <w:rsid w:val="00B35C96"/>
    <w:rsid w:val="00B363D6"/>
    <w:rsid w:val="00B3644B"/>
    <w:rsid w:val="00B3654D"/>
    <w:rsid w:val="00B37117"/>
    <w:rsid w:val="00B372E2"/>
    <w:rsid w:val="00B37451"/>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2C04"/>
    <w:rsid w:val="00B43557"/>
    <w:rsid w:val="00B43C6B"/>
    <w:rsid w:val="00B43CC7"/>
    <w:rsid w:val="00B43CE7"/>
    <w:rsid w:val="00B43DF3"/>
    <w:rsid w:val="00B4467C"/>
    <w:rsid w:val="00B446D5"/>
    <w:rsid w:val="00B4529E"/>
    <w:rsid w:val="00B456F6"/>
    <w:rsid w:val="00B45B17"/>
    <w:rsid w:val="00B46665"/>
    <w:rsid w:val="00B46877"/>
    <w:rsid w:val="00B46A8B"/>
    <w:rsid w:val="00B472E6"/>
    <w:rsid w:val="00B47A4C"/>
    <w:rsid w:val="00B47B0E"/>
    <w:rsid w:val="00B500E5"/>
    <w:rsid w:val="00B5027E"/>
    <w:rsid w:val="00B5181C"/>
    <w:rsid w:val="00B51AF3"/>
    <w:rsid w:val="00B52270"/>
    <w:rsid w:val="00B52B1F"/>
    <w:rsid w:val="00B533CA"/>
    <w:rsid w:val="00B53572"/>
    <w:rsid w:val="00B53712"/>
    <w:rsid w:val="00B53E0E"/>
    <w:rsid w:val="00B54051"/>
    <w:rsid w:val="00B54335"/>
    <w:rsid w:val="00B5464F"/>
    <w:rsid w:val="00B5535B"/>
    <w:rsid w:val="00B557FA"/>
    <w:rsid w:val="00B55A26"/>
    <w:rsid w:val="00B55A59"/>
    <w:rsid w:val="00B55ABF"/>
    <w:rsid w:val="00B55CCC"/>
    <w:rsid w:val="00B560ED"/>
    <w:rsid w:val="00B56265"/>
    <w:rsid w:val="00B5644B"/>
    <w:rsid w:val="00B56949"/>
    <w:rsid w:val="00B56BC4"/>
    <w:rsid w:val="00B57229"/>
    <w:rsid w:val="00B57A7F"/>
    <w:rsid w:val="00B57CF8"/>
    <w:rsid w:val="00B57D13"/>
    <w:rsid w:val="00B600FA"/>
    <w:rsid w:val="00B605A2"/>
    <w:rsid w:val="00B60D43"/>
    <w:rsid w:val="00B60F41"/>
    <w:rsid w:val="00B60FE0"/>
    <w:rsid w:val="00B61AB7"/>
    <w:rsid w:val="00B61DD7"/>
    <w:rsid w:val="00B61F62"/>
    <w:rsid w:val="00B6283F"/>
    <w:rsid w:val="00B63380"/>
    <w:rsid w:val="00B63B77"/>
    <w:rsid w:val="00B6432F"/>
    <w:rsid w:val="00B643E5"/>
    <w:rsid w:val="00B64B6D"/>
    <w:rsid w:val="00B64BE3"/>
    <w:rsid w:val="00B64D0D"/>
    <w:rsid w:val="00B650E3"/>
    <w:rsid w:val="00B65583"/>
    <w:rsid w:val="00B6686B"/>
    <w:rsid w:val="00B66C03"/>
    <w:rsid w:val="00B67067"/>
    <w:rsid w:val="00B671EA"/>
    <w:rsid w:val="00B672CC"/>
    <w:rsid w:val="00B677D4"/>
    <w:rsid w:val="00B678FE"/>
    <w:rsid w:val="00B67C8F"/>
    <w:rsid w:val="00B706C7"/>
    <w:rsid w:val="00B70742"/>
    <w:rsid w:val="00B70B7A"/>
    <w:rsid w:val="00B70C25"/>
    <w:rsid w:val="00B70DCC"/>
    <w:rsid w:val="00B70DD0"/>
    <w:rsid w:val="00B70F9A"/>
    <w:rsid w:val="00B714F5"/>
    <w:rsid w:val="00B719D8"/>
    <w:rsid w:val="00B71B14"/>
    <w:rsid w:val="00B71CE7"/>
    <w:rsid w:val="00B71D18"/>
    <w:rsid w:val="00B71F71"/>
    <w:rsid w:val="00B72939"/>
    <w:rsid w:val="00B72B54"/>
    <w:rsid w:val="00B72F6A"/>
    <w:rsid w:val="00B72FD9"/>
    <w:rsid w:val="00B73082"/>
    <w:rsid w:val="00B73172"/>
    <w:rsid w:val="00B73D51"/>
    <w:rsid w:val="00B74709"/>
    <w:rsid w:val="00B74D59"/>
    <w:rsid w:val="00B751AC"/>
    <w:rsid w:val="00B762D5"/>
    <w:rsid w:val="00B76E3A"/>
    <w:rsid w:val="00B77309"/>
    <w:rsid w:val="00B775F8"/>
    <w:rsid w:val="00B7794E"/>
    <w:rsid w:val="00B77C8A"/>
    <w:rsid w:val="00B77DC5"/>
    <w:rsid w:val="00B80145"/>
    <w:rsid w:val="00B809ED"/>
    <w:rsid w:val="00B8108D"/>
    <w:rsid w:val="00B81124"/>
    <w:rsid w:val="00B81294"/>
    <w:rsid w:val="00B81325"/>
    <w:rsid w:val="00B81D3C"/>
    <w:rsid w:val="00B81E18"/>
    <w:rsid w:val="00B81FF0"/>
    <w:rsid w:val="00B82252"/>
    <w:rsid w:val="00B8262B"/>
    <w:rsid w:val="00B8264E"/>
    <w:rsid w:val="00B828C9"/>
    <w:rsid w:val="00B82B28"/>
    <w:rsid w:val="00B82E11"/>
    <w:rsid w:val="00B82FAB"/>
    <w:rsid w:val="00B82FB1"/>
    <w:rsid w:val="00B83389"/>
    <w:rsid w:val="00B834D8"/>
    <w:rsid w:val="00B8419B"/>
    <w:rsid w:val="00B84225"/>
    <w:rsid w:val="00B849C3"/>
    <w:rsid w:val="00B84EB0"/>
    <w:rsid w:val="00B851F5"/>
    <w:rsid w:val="00B85300"/>
    <w:rsid w:val="00B85542"/>
    <w:rsid w:val="00B8583F"/>
    <w:rsid w:val="00B85BFF"/>
    <w:rsid w:val="00B85DA8"/>
    <w:rsid w:val="00B86135"/>
    <w:rsid w:val="00B86B93"/>
    <w:rsid w:val="00B87846"/>
    <w:rsid w:val="00B87848"/>
    <w:rsid w:val="00B87AB7"/>
    <w:rsid w:val="00B87B4A"/>
    <w:rsid w:val="00B87ECB"/>
    <w:rsid w:val="00B9000B"/>
    <w:rsid w:val="00B900A9"/>
    <w:rsid w:val="00B906B7"/>
    <w:rsid w:val="00B90A15"/>
    <w:rsid w:val="00B90CD2"/>
    <w:rsid w:val="00B91196"/>
    <w:rsid w:val="00B91441"/>
    <w:rsid w:val="00B914AF"/>
    <w:rsid w:val="00B919E3"/>
    <w:rsid w:val="00B91A5B"/>
    <w:rsid w:val="00B91F33"/>
    <w:rsid w:val="00B926AA"/>
    <w:rsid w:val="00B9298D"/>
    <w:rsid w:val="00B92996"/>
    <w:rsid w:val="00B92A56"/>
    <w:rsid w:val="00B930FE"/>
    <w:rsid w:val="00B9319F"/>
    <w:rsid w:val="00B932CE"/>
    <w:rsid w:val="00B93383"/>
    <w:rsid w:val="00B933E1"/>
    <w:rsid w:val="00B936AD"/>
    <w:rsid w:val="00B936C6"/>
    <w:rsid w:val="00B936F1"/>
    <w:rsid w:val="00B9448D"/>
    <w:rsid w:val="00B947CD"/>
    <w:rsid w:val="00B94C9B"/>
    <w:rsid w:val="00B94E2D"/>
    <w:rsid w:val="00B95F1D"/>
    <w:rsid w:val="00B96070"/>
    <w:rsid w:val="00B965B8"/>
    <w:rsid w:val="00B968F6"/>
    <w:rsid w:val="00B96E1F"/>
    <w:rsid w:val="00B96E79"/>
    <w:rsid w:val="00B97467"/>
    <w:rsid w:val="00B97CA3"/>
    <w:rsid w:val="00BA0AF5"/>
    <w:rsid w:val="00BA160F"/>
    <w:rsid w:val="00BA17E1"/>
    <w:rsid w:val="00BA1868"/>
    <w:rsid w:val="00BA1F2F"/>
    <w:rsid w:val="00BA2852"/>
    <w:rsid w:val="00BA2DE1"/>
    <w:rsid w:val="00BA3308"/>
    <w:rsid w:val="00BA3901"/>
    <w:rsid w:val="00BA3C74"/>
    <w:rsid w:val="00BA3D90"/>
    <w:rsid w:val="00BA3F45"/>
    <w:rsid w:val="00BA48A8"/>
    <w:rsid w:val="00BA4D38"/>
    <w:rsid w:val="00BA4EC7"/>
    <w:rsid w:val="00BA4F0F"/>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780"/>
    <w:rsid w:val="00BB4B35"/>
    <w:rsid w:val="00BB5785"/>
    <w:rsid w:val="00BB6286"/>
    <w:rsid w:val="00BB67F8"/>
    <w:rsid w:val="00BB680D"/>
    <w:rsid w:val="00BB6896"/>
    <w:rsid w:val="00BB68C9"/>
    <w:rsid w:val="00BB6B6E"/>
    <w:rsid w:val="00BC093F"/>
    <w:rsid w:val="00BC0A2F"/>
    <w:rsid w:val="00BC0AD5"/>
    <w:rsid w:val="00BC0D39"/>
    <w:rsid w:val="00BC0FC2"/>
    <w:rsid w:val="00BC15E3"/>
    <w:rsid w:val="00BC16D7"/>
    <w:rsid w:val="00BC1A4A"/>
    <w:rsid w:val="00BC1B8A"/>
    <w:rsid w:val="00BC2105"/>
    <w:rsid w:val="00BC28DC"/>
    <w:rsid w:val="00BC31F3"/>
    <w:rsid w:val="00BC460A"/>
    <w:rsid w:val="00BC46A8"/>
    <w:rsid w:val="00BC578D"/>
    <w:rsid w:val="00BC58DE"/>
    <w:rsid w:val="00BC5B41"/>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DBE"/>
    <w:rsid w:val="00BD1F05"/>
    <w:rsid w:val="00BD282A"/>
    <w:rsid w:val="00BD29E1"/>
    <w:rsid w:val="00BD2B69"/>
    <w:rsid w:val="00BD36D7"/>
    <w:rsid w:val="00BD44E9"/>
    <w:rsid w:val="00BD4875"/>
    <w:rsid w:val="00BD49CF"/>
    <w:rsid w:val="00BD4D14"/>
    <w:rsid w:val="00BD4F7A"/>
    <w:rsid w:val="00BD50A0"/>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8F"/>
    <w:rsid w:val="00BE20FA"/>
    <w:rsid w:val="00BE216C"/>
    <w:rsid w:val="00BE235E"/>
    <w:rsid w:val="00BE298D"/>
    <w:rsid w:val="00BE29DF"/>
    <w:rsid w:val="00BE3652"/>
    <w:rsid w:val="00BE3749"/>
    <w:rsid w:val="00BE3E0D"/>
    <w:rsid w:val="00BE4154"/>
    <w:rsid w:val="00BE52DE"/>
    <w:rsid w:val="00BE57D4"/>
    <w:rsid w:val="00BE6763"/>
    <w:rsid w:val="00BE69B6"/>
    <w:rsid w:val="00BE6CC6"/>
    <w:rsid w:val="00BE6E92"/>
    <w:rsid w:val="00BE6FF1"/>
    <w:rsid w:val="00BE7230"/>
    <w:rsid w:val="00BE7234"/>
    <w:rsid w:val="00BE7FC9"/>
    <w:rsid w:val="00BF0F63"/>
    <w:rsid w:val="00BF13ED"/>
    <w:rsid w:val="00BF18A4"/>
    <w:rsid w:val="00BF1A8E"/>
    <w:rsid w:val="00BF20EC"/>
    <w:rsid w:val="00BF21B8"/>
    <w:rsid w:val="00BF252C"/>
    <w:rsid w:val="00BF2BBF"/>
    <w:rsid w:val="00BF2BF9"/>
    <w:rsid w:val="00BF2CFA"/>
    <w:rsid w:val="00BF2F5C"/>
    <w:rsid w:val="00BF31E0"/>
    <w:rsid w:val="00BF32FB"/>
    <w:rsid w:val="00BF3D2F"/>
    <w:rsid w:val="00BF3F1D"/>
    <w:rsid w:val="00BF4251"/>
    <w:rsid w:val="00BF4BD8"/>
    <w:rsid w:val="00BF4D18"/>
    <w:rsid w:val="00BF5084"/>
    <w:rsid w:val="00BF5AEA"/>
    <w:rsid w:val="00BF5C4D"/>
    <w:rsid w:val="00BF5DE3"/>
    <w:rsid w:val="00BF60E9"/>
    <w:rsid w:val="00BF61EF"/>
    <w:rsid w:val="00BF63FD"/>
    <w:rsid w:val="00BF6BAE"/>
    <w:rsid w:val="00BF6DD1"/>
    <w:rsid w:val="00BF6F21"/>
    <w:rsid w:val="00BF75EA"/>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3FC"/>
    <w:rsid w:val="00C04625"/>
    <w:rsid w:val="00C04AF7"/>
    <w:rsid w:val="00C04C09"/>
    <w:rsid w:val="00C05D01"/>
    <w:rsid w:val="00C05F87"/>
    <w:rsid w:val="00C060CF"/>
    <w:rsid w:val="00C06CE6"/>
    <w:rsid w:val="00C06CF9"/>
    <w:rsid w:val="00C06E07"/>
    <w:rsid w:val="00C07479"/>
    <w:rsid w:val="00C07A2D"/>
    <w:rsid w:val="00C07CD0"/>
    <w:rsid w:val="00C07DEB"/>
    <w:rsid w:val="00C10156"/>
    <w:rsid w:val="00C10431"/>
    <w:rsid w:val="00C1057F"/>
    <w:rsid w:val="00C106A5"/>
    <w:rsid w:val="00C1095D"/>
    <w:rsid w:val="00C10B40"/>
    <w:rsid w:val="00C110F3"/>
    <w:rsid w:val="00C11FCC"/>
    <w:rsid w:val="00C12644"/>
    <w:rsid w:val="00C12689"/>
    <w:rsid w:val="00C1286A"/>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0A40"/>
    <w:rsid w:val="00C217B1"/>
    <w:rsid w:val="00C21FC4"/>
    <w:rsid w:val="00C224C5"/>
    <w:rsid w:val="00C227B7"/>
    <w:rsid w:val="00C23341"/>
    <w:rsid w:val="00C23DD2"/>
    <w:rsid w:val="00C2427A"/>
    <w:rsid w:val="00C2464E"/>
    <w:rsid w:val="00C24AF8"/>
    <w:rsid w:val="00C24E07"/>
    <w:rsid w:val="00C2512D"/>
    <w:rsid w:val="00C258E3"/>
    <w:rsid w:val="00C25950"/>
    <w:rsid w:val="00C25E88"/>
    <w:rsid w:val="00C26B3C"/>
    <w:rsid w:val="00C26C1C"/>
    <w:rsid w:val="00C26EA8"/>
    <w:rsid w:val="00C270D9"/>
    <w:rsid w:val="00C273C5"/>
    <w:rsid w:val="00C276C7"/>
    <w:rsid w:val="00C27FCA"/>
    <w:rsid w:val="00C306DF"/>
    <w:rsid w:val="00C3088E"/>
    <w:rsid w:val="00C30ECC"/>
    <w:rsid w:val="00C31B27"/>
    <w:rsid w:val="00C31E12"/>
    <w:rsid w:val="00C32254"/>
    <w:rsid w:val="00C323F5"/>
    <w:rsid w:val="00C324C2"/>
    <w:rsid w:val="00C32920"/>
    <w:rsid w:val="00C32A2D"/>
    <w:rsid w:val="00C32A6F"/>
    <w:rsid w:val="00C32C08"/>
    <w:rsid w:val="00C3358F"/>
    <w:rsid w:val="00C337A5"/>
    <w:rsid w:val="00C348EB"/>
    <w:rsid w:val="00C34C22"/>
    <w:rsid w:val="00C358F7"/>
    <w:rsid w:val="00C3592C"/>
    <w:rsid w:val="00C35B49"/>
    <w:rsid w:val="00C35E97"/>
    <w:rsid w:val="00C3610D"/>
    <w:rsid w:val="00C36BFB"/>
    <w:rsid w:val="00C36C14"/>
    <w:rsid w:val="00C37302"/>
    <w:rsid w:val="00C375F9"/>
    <w:rsid w:val="00C377F1"/>
    <w:rsid w:val="00C379D4"/>
    <w:rsid w:val="00C37B96"/>
    <w:rsid w:val="00C37DFC"/>
    <w:rsid w:val="00C37FD3"/>
    <w:rsid w:val="00C40840"/>
    <w:rsid w:val="00C40884"/>
    <w:rsid w:val="00C408B8"/>
    <w:rsid w:val="00C40930"/>
    <w:rsid w:val="00C4095C"/>
    <w:rsid w:val="00C41056"/>
    <w:rsid w:val="00C41308"/>
    <w:rsid w:val="00C4209F"/>
    <w:rsid w:val="00C421C2"/>
    <w:rsid w:val="00C4223A"/>
    <w:rsid w:val="00C428EF"/>
    <w:rsid w:val="00C43792"/>
    <w:rsid w:val="00C43BA5"/>
    <w:rsid w:val="00C43BD2"/>
    <w:rsid w:val="00C43C3E"/>
    <w:rsid w:val="00C43CD7"/>
    <w:rsid w:val="00C43FAD"/>
    <w:rsid w:val="00C4410E"/>
    <w:rsid w:val="00C44202"/>
    <w:rsid w:val="00C443EE"/>
    <w:rsid w:val="00C4461C"/>
    <w:rsid w:val="00C44CC4"/>
    <w:rsid w:val="00C45B06"/>
    <w:rsid w:val="00C46462"/>
    <w:rsid w:val="00C46486"/>
    <w:rsid w:val="00C46883"/>
    <w:rsid w:val="00C46BD1"/>
    <w:rsid w:val="00C47315"/>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0D8"/>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49E3"/>
    <w:rsid w:val="00C650F4"/>
    <w:rsid w:val="00C655AF"/>
    <w:rsid w:val="00C65778"/>
    <w:rsid w:val="00C65D49"/>
    <w:rsid w:val="00C661A7"/>
    <w:rsid w:val="00C664F6"/>
    <w:rsid w:val="00C667FA"/>
    <w:rsid w:val="00C6680C"/>
    <w:rsid w:val="00C66962"/>
    <w:rsid w:val="00C66B45"/>
    <w:rsid w:val="00C66F0B"/>
    <w:rsid w:val="00C6771C"/>
    <w:rsid w:val="00C704E2"/>
    <w:rsid w:val="00C7050C"/>
    <w:rsid w:val="00C7083B"/>
    <w:rsid w:val="00C70BBB"/>
    <w:rsid w:val="00C70D17"/>
    <w:rsid w:val="00C70E2F"/>
    <w:rsid w:val="00C71140"/>
    <w:rsid w:val="00C714A4"/>
    <w:rsid w:val="00C71873"/>
    <w:rsid w:val="00C71EAA"/>
    <w:rsid w:val="00C72574"/>
    <w:rsid w:val="00C729CD"/>
    <w:rsid w:val="00C72A69"/>
    <w:rsid w:val="00C72C45"/>
    <w:rsid w:val="00C72CDC"/>
    <w:rsid w:val="00C72EA1"/>
    <w:rsid w:val="00C72EE9"/>
    <w:rsid w:val="00C73294"/>
    <w:rsid w:val="00C7338B"/>
    <w:rsid w:val="00C73422"/>
    <w:rsid w:val="00C73AFD"/>
    <w:rsid w:val="00C73DED"/>
    <w:rsid w:val="00C75150"/>
    <w:rsid w:val="00C75154"/>
    <w:rsid w:val="00C7536B"/>
    <w:rsid w:val="00C753A0"/>
    <w:rsid w:val="00C757F0"/>
    <w:rsid w:val="00C75B0D"/>
    <w:rsid w:val="00C75C81"/>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6C2"/>
    <w:rsid w:val="00C8584B"/>
    <w:rsid w:val="00C85924"/>
    <w:rsid w:val="00C85A42"/>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750"/>
    <w:rsid w:val="00C948AE"/>
    <w:rsid w:val="00C94C15"/>
    <w:rsid w:val="00C94CB3"/>
    <w:rsid w:val="00C95309"/>
    <w:rsid w:val="00C957D9"/>
    <w:rsid w:val="00C95B8C"/>
    <w:rsid w:val="00C95DF7"/>
    <w:rsid w:val="00C9611A"/>
    <w:rsid w:val="00C963B7"/>
    <w:rsid w:val="00C968BA"/>
    <w:rsid w:val="00C97D89"/>
    <w:rsid w:val="00CA0470"/>
    <w:rsid w:val="00CA063D"/>
    <w:rsid w:val="00CA0BDE"/>
    <w:rsid w:val="00CA0C4A"/>
    <w:rsid w:val="00CA0D24"/>
    <w:rsid w:val="00CA0F60"/>
    <w:rsid w:val="00CA1959"/>
    <w:rsid w:val="00CA2345"/>
    <w:rsid w:val="00CA29AF"/>
    <w:rsid w:val="00CA2EF8"/>
    <w:rsid w:val="00CA3293"/>
    <w:rsid w:val="00CA3471"/>
    <w:rsid w:val="00CA3947"/>
    <w:rsid w:val="00CA4974"/>
    <w:rsid w:val="00CA49D0"/>
    <w:rsid w:val="00CA4BF6"/>
    <w:rsid w:val="00CA57EE"/>
    <w:rsid w:val="00CA5D48"/>
    <w:rsid w:val="00CA6234"/>
    <w:rsid w:val="00CA6483"/>
    <w:rsid w:val="00CA6B85"/>
    <w:rsid w:val="00CA6BA1"/>
    <w:rsid w:val="00CA76EA"/>
    <w:rsid w:val="00CA799F"/>
    <w:rsid w:val="00CB0224"/>
    <w:rsid w:val="00CB02A1"/>
    <w:rsid w:val="00CB07CF"/>
    <w:rsid w:val="00CB086C"/>
    <w:rsid w:val="00CB08A9"/>
    <w:rsid w:val="00CB098E"/>
    <w:rsid w:val="00CB0B9D"/>
    <w:rsid w:val="00CB0C04"/>
    <w:rsid w:val="00CB1748"/>
    <w:rsid w:val="00CB20B3"/>
    <w:rsid w:val="00CB252F"/>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0F2"/>
    <w:rsid w:val="00CC2156"/>
    <w:rsid w:val="00CC2AEB"/>
    <w:rsid w:val="00CC3332"/>
    <w:rsid w:val="00CC338A"/>
    <w:rsid w:val="00CC3560"/>
    <w:rsid w:val="00CC3C01"/>
    <w:rsid w:val="00CC3F22"/>
    <w:rsid w:val="00CC4326"/>
    <w:rsid w:val="00CC43A9"/>
    <w:rsid w:val="00CC453E"/>
    <w:rsid w:val="00CC47CA"/>
    <w:rsid w:val="00CC497D"/>
    <w:rsid w:val="00CC4FF2"/>
    <w:rsid w:val="00CC501D"/>
    <w:rsid w:val="00CC5164"/>
    <w:rsid w:val="00CC5170"/>
    <w:rsid w:val="00CC51DF"/>
    <w:rsid w:val="00CC52E3"/>
    <w:rsid w:val="00CC569E"/>
    <w:rsid w:val="00CC5A08"/>
    <w:rsid w:val="00CC6073"/>
    <w:rsid w:val="00CC6168"/>
    <w:rsid w:val="00CC686A"/>
    <w:rsid w:val="00CC6CAF"/>
    <w:rsid w:val="00CC72B4"/>
    <w:rsid w:val="00CC784F"/>
    <w:rsid w:val="00CC78A3"/>
    <w:rsid w:val="00CC7AF4"/>
    <w:rsid w:val="00CD0737"/>
    <w:rsid w:val="00CD0C03"/>
    <w:rsid w:val="00CD0D00"/>
    <w:rsid w:val="00CD1199"/>
    <w:rsid w:val="00CD12E3"/>
    <w:rsid w:val="00CD13E4"/>
    <w:rsid w:val="00CD1427"/>
    <w:rsid w:val="00CD1ECD"/>
    <w:rsid w:val="00CD1FC0"/>
    <w:rsid w:val="00CD28B0"/>
    <w:rsid w:val="00CD3993"/>
    <w:rsid w:val="00CD3AC5"/>
    <w:rsid w:val="00CD41E3"/>
    <w:rsid w:val="00CD440B"/>
    <w:rsid w:val="00CD458E"/>
    <w:rsid w:val="00CD5091"/>
    <w:rsid w:val="00CD5ADA"/>
    <w:rsid w:val="00CD5D11"/>
    <w:rsid w:val="00CD5EE9"/>
    <w:rsid w:val="00CD6F0E"/>
    <w:rsid w:val="00CD7065"/>
    <w:rsid w:val="00CD78E7"/>
    <w:rsid w:val="00CD7929"/>
    <w:rsid w:val="00CD7A21"/>
    <w:rsid w:val="00CD7C2B"/>
    <w:rsid w:val="00CE067D"/>
    <w:rsid w:val="00CE10AE"/>
    <w:rsid w:val="00CE14B0"/>
    <w:rsid w:val="00CE1985"/>
    <w:rsid w:val="00CE2ABE"/>
    <w:rsid w:val="00CE32AB"/>
    <w:rsid w:val="00CE48B9"/>
    <w:rsid w:val="00CE4E53"/>
    <w:rsid w:val="00CE4F70"/>
    <w:rsid w:val="00CE547C"/>
    <w:rsid w:val="00CE5691"/>
    <w:rsid w:val="00CE5A8C"/>
    <w:rsid w:val="00CE5B6F"/>
    <w:rsid w:val="00CE5B7A"/>
    <w:rsid w:val="00CE6036"/>
    <w:rsid w:val="00CE674E"/>
    <w:rsid w:val="00CE67CF"/>
    <w:rsid w:val="00CE69BD"/>
    <w:rsid w:val="00CE6D81"/>
    <w:rsid w:val="00CE7241"/>
    <w:rsid w:val="00CE72EF"/>
    <w:rsid w:val="00CE77B6"/>
    <w:rsid w:val="00CE78A4"/>
    <w:rsid w:val="00CE7991"/>
    <w:rsid w:val="00CE7BD2"/>
    <w:rsid w:val="00CF03CF"/>
    <w:rsid w:val="00CF0578"/>
    <w:rsid w:val="00CF095F"/>
    <w:rsid w:val="00CF0B68"/>
    <w:rsid w:val="00CF1149"/>
    <w:rsid w:val="00CF1369"/>
    <w:rsid w:val="00CF18A2"/>
    <w:rsid w:val="00CF21AB"/>
    <w:rsid w:val="00CF232F"/>
    <w:rsid w:val="00CF2826"/>
    <w:rsid w:val="00CF2A25"/>
    <w:rsid w:val="00CF2E21"/>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2FA"/>
    <w:rsid w:val="00D0057E"/>
    <w:rsid w:val="00D007FF"/>
    <w:rsid w:val="00D00B04"/>
    <w:rsid w:val="00D00B18"/>
    <w:rsid w:val="00D011A2"/>
    <w:rsid w:val="00D01212"/>
    <w:rsid w:val="00D01339"/>
    <w:rsid w:val="00D0162E"/>
    <w:rsid w:val="00D01A18"/>
    <w:rsid w:val="00D01E2E"/>
    <w:rsid w:val="00D02042"/>
    <w:rsid w:val="00D028E3"/>
    <w:rsid w:val="00D0297B"/>
    <w:rsid w:val="00D02B7C"/>
    <w:rsid w:val="00D035A3"/>
    <w:rsid w:val="00D0389C"/>
    <w:rsid w:val="00D03BAB"/>
    <w:rsid w:val="00D03D75"/>
    <w:rsid w:val="00D03F69"/>
    <w:rsid w:val="00D03FA4"/>
    <w:rsid w:val="00D040FB"/>
    <w:rsid w:val="00D047E5"/>
    <w:rsid w:val="00D04864"/>
    <w:rsid w:val="00D0492C"/>
    <w:rsid w:val="00D04E09"/>
    <w:rsid w:val="00D05979"/>
    <w:rsid w:val="00D05B2E"/>
    <w:rsid w:val="00D05B47"/>
    <w:rsid w:val="00D05E52"/>
    <w:rsid w:val="00D0630B"/>
    <w:rsid w:val="00D066E9"/>
    <w:rsid w:val="00D06B1F"/>
    <w:rsid w:val="00D072A0"/>
    <w:rsid w:val="00D07425"/>
    <w:rsid w:val="00D07865"/>
    <w:rsid w:val="00D07E99"/>
    <w:rsid w:val="00D1074F"/>
    <w:rsid w:val="00D1098F"/>
    <w:rsid w:val="00D10B69"/>
    <w:rsid w:val="00D10DD0"/>
    <w:rsid w:val="00D11F31"/>
    <w:rsid w:val="00D11FFA"/>
    <w:rsid w:val="00D12A0D"/>
    <w:rsid w:val="00D12AA4"/>
    <w:rsid w:val="00D12C1D"/>
    <w:rsid w:val="00D1307B"/>
    <w:rsid w:val="00D13448"/>
    <w:rsid w:val="00D13B9F"/>
    <w:rsid w:val="00D13DA0"/>
    <w:rsid w:val="00D13E31"/>
    <w:rsid w:val="00D13F21"/>
    <w:rsid w:val="00D1404B"/>
    <w:rsid w:val="00D142CB"/>
    <w:rsid w:val="00D146D1"/>
    <w:rsid w:val="00D14719"/>
    <w:rsid w:val="00D149ED"/>
    <w:rsid w:val="00D14AA7"/>
    <w:rsid w:val="00D14B69"/>
    <w:rsid w:val="00D14E75"/>
    <w:rsid w:val="00D15037"/>
    <w:rsid w:val="00D151C7"/>
    <w:rsid w:val="00D15581"/>
    <w:rsid w:val="00D15671"/>
    <w:rsid w:val="00D1576E"/>
    <w:rsid w:val="00D15A57"/>
    <w:rsid w:val="00D15D1D"/>
    <w:rsid w:val="00D16038"/>
    <w:rsid w:val="00D160A7"/>
    <w:rsid w:val="00D16926"/>
    <w:rsid w:val="00D16C55"/>
    <w:rsid w:val="00D16E69"/>
    <w:rsid w:val="00D16FCE"/>
    <w:rsid w:val="00D16FFF"/>
    <w:rsid w:val="00D17B8F"/>
    <w:rsid w:val="00D2004B"/>
    <w:rsid w:val="00D204FE"/>
    <w:rsid w:val="00D20781"/>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02B"/>
    <w:rsid w:val="00D260EB"/>
    <w:rsid w:val="00D26135"/>
    <w:rsid w:val="00D26432"/>
    <w:rsid w:val="00D26733"/>
    <w:rsid w:val="00D26D22"/>
    <w:rsid w:val="00D2710E"/>
    <w:rsid w:val="00D2766D"/>
    <w:rsid w:val="00D276DC"/>
    <w:rsid w:val="00D27A90"/>
    <w:rsid w:val="00D30255"/>
    <w:rsid w:val="00D30BAD"/>
    <w:rsid w:val="00D310A9"/>
    <w:rsid w:val="00D31511"/>
    <w:rsid w:val="00D3156F"/>
    <w:rsid w:val="00D31D75"/>
    <w:rsid w:val="00D32007"/>
    <w:rsid w:val="00D3206A"/>
    <w:rsid w:val="00D32357"/>
    <w:rsid w:val="00D324AA"/>
    <w:rsid w:val="00D32A3B"/>
    <w:rsid w:val="00D33BE6"/>
    <w:rsid w:val="00D33BF6"/>
    <w:rsid w:val="00D33D93"/>
    <w:rsid w:val="00D340DC"/>
    <w:rsid w:val="00D341E7"/>
    <w:rsid w:val="00D34288"/>
    <w:rsid w:val="00D342DD"/>
    <w:rsid w:val="00D343FF"/>
    <w:rsid w:val="00D34580"/>
    <w:rsid w:val="00D363D4"/>
    <w:rsid w:val="00D363F2"/>
    <w:rsid w:val="00D3665B"/>
    <w:rsid w:val="00D36757"/>
    <w:rsid w:val="00D368BE"/>
    <w:rsid w:val="00D36AD8"/>
    <w:rsid w:val="00D3756E"/>
    <w:rsid w:val="00D379AD"/>
    <w:rsid w:val="00D37A9D"/>
    <w:rsid w:val="00D37FA3"/>
    <w:rsid w:val="00D408DC"/>
    <w:rsid w:val="00D41C3F"/>
    <w:rsid w:val="00D41DAC"/>
    <w:rsid w:val="00D41DBC"/>
    <w:rsid w:val="00D42013"/>
    <w:rsid w:val="00D4241A"/>
    <w:rsid w:val="00D42741"/>
    <w:rsid w:val="00D4288F"/>
    <w:rsid w:val="00D43154"/>
    <w:rsid w:val="00D4358E"/>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3C1"/>
    <w:rsid w:val="00D52440"/>
    <w:rsid w:val="00D525C2"/>
    <w:rsid w:val="00D52658"/>
    <w:rsid w:val="00D527EB"/>
    <w:rsid w:val="00D528AB"/>
    <w:rsid w:val="00D52CD0"/>
    <w:rsid w:val="00D52F36"/>
    <w:rsid w:val="00D52FC4"/>
    <w:rsid w:val="00D53AAA"/>
    <w:rsid w:val="00D53E09"/>
    <w:rsid w:val="00D54185"/>
    <w:rsid w:val="00D543F7"/>
    <w:rsid w:val="00D551EC"/>
    <w:rsid w:val="00D55949"/>
    <w:rsid w:val="00D55F0E"/>
    <w:rsid w:val="00D56BF8"/>
    <w:rsid w:val="00D56C3D"/>
    <w:rsid w:val="00D570AE"/>
    <w:rsid w:val="00D5718F"/>
    <w:rsid w:val="00D574DA"/>
    <w:rsid w:val="00D57B71"/>
    <w:rsid w:val="00D604AF"/>
    <w:rsid w:val="00D60524"/>
    <w:rsid w:val="00D60734"/>
    <w:rsid w:val="00D60AC4"/>
    <w:rsid w:val="00D60E68"/>
    <w:rsid w:val="00D61264"/>
    <w:rsid w:val="00D6134B"/>
    <w:rsid w:val="00D61631"/>
    <w:rsid w:val="00D61EE7"/>
    <w:rsid w:val="00D6234C"/>
    <w:rsid w:val="00D624F9"/>
    <w:rsid w:val="00D62769"/>
    <w:rsid w:val="00D62B7F"/>
    <w:rsid w:val="00D62B82"/>
    <w:rsid w:val="00D62D79"/>
    <w:rsid w:val="00D630E2"/>
    <w:rsid w:val="00D63258"/>
    <w:rsid w:val="00D635C1"/>
    <w:rsid w:val="00D637EC"/>
    <w:rsid w:val="00D63A56"/>
    <w:rsid w:val="00D63A93"/>
    <w:rsid w:val="00D63C87"/>
    <w:rsid w:val="00D64391"/>
    <w:rsid w:val="00D64455"/>
    <w:rsid w:val="00D65137"/>
    <w:rsid w:val="00D65927"/>
    <w:rsid w:val="00D6661F"/>
    <w:rsid w:val="00D66AE1"/>
    <w:rsid w:val="00D672A5"/>
    <w:rsid w:val="00D7013B"/>
    <w:rsid w:val="00D703CF"/>
    <w:rsid w:val="00D706CC"/>
    <w:rsid w:val="00D70905"/>
    <w:rsid w:val="00D70C2F"/>
    <w:rsid w:val="00D70CD8"/>
    <w:rsid w:val="00D70FC9"/>
    <w:rsid w:val="00D71497"/>
    <w:rsid w:val="00D715CB"/>
    <w:rsid w:val="00D71A56"/>
    <w:rsid w:val="00D71F66"/>
    <w:rsid w:val="00D7261D"/>
    <w:rsid w:val="00D732F3"/>
    <w:rsid w:val="00D73430"/>
    <w:rsid w:val="00D73821"/>
    <w:rsid w:val="00D73879"/>
    <w:rsid w:val="00D739FC"/>
    <w:rsid w:val="00D73EF5"/>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5B2"/>
    <w:rsid w:val="00D77D76"/>
    <w:rsid w:val="00D77EF6"/>
    <w:rsid w:val="00D77FE6"/>
    <w:rsid w:val="00D80343"/>
    <w:rsid w:val="00D803CD"/>
    <w:rsid w:val="00D807BF"/>
    <w:rsid w:val="00D808C3"/>
    <w:rsid w:val="00D81062"/>
    <w:rsid w:val="00D8121D"/>
    <w:rsid w:val="00D8145C"/>
    <w:rsid w:val="00D81600"/>
    <w:rsid w:val="00D8197E"/>
    <w:rsid w:val="00D81AF1"/>
    <w:rsid w:val="00D8259B"/>
    <w:rsid w:val="00D830E9"/>
    <w:rsid w:val="00D843F8"/>
    <w:rsid w:val="00D84452"/>
    <w:rsid w:val="00D849C9"/>
    <w:rsid w:val="00D84C5C"/>
    <w:rsid w:val="00D84D8B"/>
    <w:rsid w:val="00D855AF"/>
    <w:rsid w:val="00D8566E"/>
    <w:rsid w:val="00D85679"/>
    <w:rsid w:val="00D856FD"/>
    <w:rsid w:val="00D859D1"/>
    <w:rsid w:val="00D85C0B"/>
    <w:rsid w:val="00D85EC3"/>
    <w:rsid w:val="00D86081"/>
    <w:rsid w:val="00D867ED"/>
    <w:rsid w:val="00D86901"/>
    <w:rsid w:val="00D86922"/>
    <w:rsid w:val="00D869C3"/>
    <w:rsid w:val="00D86B80"/>
    <w:rsid w:val="00D86BC1"/>
    <w:rsid w:val="00D86CEE"/>
    <w:rsid w:val="00D86D30"/>
    <w:rsid w:val="00D86E30"/>
    <w:rsid w:val="00D873DC"/>
    <w:rsid w:val="00D874CE"/>
    <w:rsid w:val="00D87653"/>
    <w:rsid w:val="00D876C2"/>
    <w:rsid w:val="00D87932"/>
    <w:rsid w:val="00D90A53"/>
    <w:rsid w:val="00D90B05"/>
    <w:rsid w:val="00D91042"/>
    <w:rsid w:val="00D917C1"/>
    <w:rsid w:val="00D9181B"/>
    <w:rsid w:val="00D92753"/>
    <w:rsid w:val="00D929DD"/>
    <w:rsid w:val="00D935AC"/>
    <w:rsid w:val="00D938E6"/>
    <w:rsid w:val="00D93A5F"/>
    <w:rsid w:val="00D93B7C"/>
    <w:rsid w:val="00D93BED"/>
    <w:rsid w:val="00D93FF4"/>
    <w:rsid w:val="00D941D5"/>
    <w:rsid w:val="00D94C52"/>
    <w:rsid w:val="00D954ED"/>
    <w:rsid w:val="00D955FF"/>
    <w:rsid w:val="00D962DE"/>
    <w:rsid w:val="00D96CC2"/>
    <w:rsid w:val="00D97071"/>
    <w:rsid w:val="00D972FF"/>
    <w:rsid w:val="00D97638"/>
    <w:rsid w:val="00D97761"/>
    <w:rsid w:val="00D97B9B"/>
    <w:rsid w:val="00DA059D"/>
    <w:rsid w:val="00DA07D2"/>
    <w:rsid w:val="00DA0B9A"/>
    <w:rsid w:val="00DA0C40"/>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2F"/>
    <w:rsid w:val="00DA783D"/>
    <w:rsid w:val="00DA790E"/>
    <w:rsid w:val="00DA79CC"/>
    <w:rsid w:val="00DB0AEE"/>
    <w:rsid w:val="00DB1011"/>
    <w:rsid w:val="00DB10C3"/>
    <w:rsid w:val="00DB14B9"/>
    <w:rsid w:val="00DB190B"/>
    <w:rsid w:val="00DB1A3A"/>
    <w:rsid w:val="00DB1DE2"/>
    <w:rsid w:val="00DB2016"/>
    <w:rsid w:val="00DB205A"/>
    <w:rsid w:val="00DB26C0"/>
    <w:rsid w:val="00DB29FB"/>
    <w:rsid w:val="00DB2B6B"/>
    <w:rsid w:val="00DB3657"/>
    <w:rsid w:val="00DB36B9"/>
    <w:rsid w:val="00DB36BF"/>
    <w:rsid w:val="00DB3DE8"/>
    <w:rsid w:val="00DB450B"/>
    <w:rsid w:val="00DB494A"/>
    <w:rsid w:val="00DB4E40"/>
    <w:rsid w:val="00DB51DA"/>
    <w:rsid w:val="00DB58AE"/>
    <w:rsid w:val="00DB5AA4"/>
    <w:rsid w:val="00DB5FA8"/>
    <w:rsid w:val="00DB6774"/>
    <w:rsid w:val="00DB67E1"/>
    <w:rsid w:val="00DB69C5"/>
    <w:rsid w:val="00DB6B53"/>
    <w:rsid w:val="00DB6B7C"/>
    <w:rsid w:val="00DB6D16"/>
    <w:rsid w:val="00DB799B"/>
    <w:rsid w:val="00DB7F97"/>
    <w:rsid w:val="00DB7FA6"/>
    <w:rsid w:val="00DC00E6"/>
    <w:rsid w:val="00DC109B"/>
    <w:rsid w:val="00DC11AF"/>
    <w:rsid w:val="00DC1446"/>
    <w:rsid w:val="00DC1866"/>
    <w:rsid w:val="00DC1AD5"/>
    <w:rsid w:val="00DC1BBB"/>
    <w:rsid w:val="00DC2209"/>
    <w:rsid w:val="00DC25F7"/>
    <w:rsid w:val="00DC2B2C"/>
    <w:rsid w:val="00DC2BD4"/>
    <w:rsid w:val="00DC2C8B"/>
    <w:rsid w:val="00DC3817"/>
    <w:rsid w:val="00DC39B7"/>
    <w:rsid w:val="00DC3AFA"/>
    <w:rsid w:val="00DC3FB8"/>
    <w:rsid w:val="00DC4D43"/>
    <w:rsid w:val="00DC542B"/>
    <w:rsid w:val="00DC55E6"/>
    <w:rsid w:val="00DC5BE1"/>
    <w:rsid w:val="00DC5E16"/>
    <w:rsid w:val="00DC66E6"/>
    <w:rsid w:val="00DC6DA2"/>
    <w:rsid w:val="00DC72E4"/>
    <w:rsid w:val="00DC72F7"/>
    <w:rsid w:val="00DC77AD"/>
    <w:rsid w:val="00DC7CD3"/>
    <w:rsid w:val="00DC7DE5"/>
    <w:rsid w:val="00DC7DE9"/>
    <w:rsid w:val="00DC7E5B"/>
    <w:rsid w:val="00DD03AE"/>
    <w:rsid w:val="00DD06CF"/>
    <w:rsid w:val="00DD0882"/>
    <w:rsid w:val="00DD0F70"/>
    <w:rsid w:val="00DD15D7"/>
    <w:rsid w:val="00DD193E"/>
    <w:rsid w:val="00DD1967"/>
    <w:rsid w:val="00DD2083"/>
    <w:rsid w:val="00DD2388"/>
    <w:rsid w:val="00DD2455"/>
    <w:rsid w:val="00DD26B0"/>
    <w:rsid w:val="00DD274C"/>
    <w:rsid w:val="00DD285A"/>
    <w:rsid w:val="00DD2ADE"/>
    <w:rsid w:val="00DD2B71"/>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0A5C"/>
    <w:rsid w:val="00DE1467"/>
    <w:rsid w:val="00DE19CB"/>
    <w:rsid w:val="00DE1A56"/>
    <w:rsid w:val="00DE1AFE"/>
    <w:rsid w:val="00DE21A8"/>
    <w:rsid w:val="00DE2800"/>
    <w:rsid w:val="00DE2A2B"/>
    <w:rsid w:val="00DE2E5C"/>
    <w:rsid w:val="00DE2F91"/>
    <w:rsid w:val="00DE3037"/>
    <w:rsid w:val="00DE3DB1"/>
    <w:rsid w:val="00DE3DB3"/>
    <w:rsid w:val="00DE3ED5"/>
    <w:rsid w:val="00DE4804"/>
    <w:rsid w:val="00DE5156"/>
    <w:rsid w:val="00DE5413"/>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60"/>
    <w:rsid w:val="00DF1E97"/>
    <w:rsid w:val="00DF2133"/>
    <w:rsid w:val="00DF219D"/>
    <w:rsid w:val="00DF231B"/>
    <w:rsid w:val="00DF25B0"/>
    <w:rsid w:val="00DF277C"/>
    <w:rsid w:val="00DF2E3F"/>
    <w:rsid w:val="00DF2F66"/>
    <w:rsid w:val="00DF30D4"/>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6EFA"/>
    <w:rsid w:val="00DF76AA"/>
    <w:rsid w:val="00DF79EC"/>
    <w:rsid w:val="00E00157"/>
    <w:rsid w:val="00E00A92"/>
    <w:rsid w:val="00E00B96"/>
    <w:rsid w:val="00E013CD"/>
    <w:rsid w:val="00E01438"/>
    <w:rsid w:val="00E01FC9"/>
    <w:rsid w:val="00E02149"/>
    <w:rsid w:val="00E02435"/>
    <w:rsid w:val="00E027A1"/>
    <w:rsid w:val="00E02AB4"/>
    <w:rsid w:val="00E0346D"/>
    <w:rsid w:val="00E0397F"/>
    <w:rsid w:val="00E03A1A"/>
    <w:rsid w:val="00E03CB9"/>
    <w:rsid w:val="00E03D15"/>
    <w:rsid w:val="00E03FEC"/>
    <w:rsid w:val="00E0427A"/>
    <w:rsid w:val="00E04342"/>
    <w:rsid w:val="00E04D9D"/>
    <w:rsid w:val="00E04EA6"/>
    <w:rsid w:val="00E05185"/>
    <w:rsid w:val="00E05457"/>
    <w:rsid w:val="00E058B8"/>
    <w:rsid w:val="00E05FCB"/>
    <w:rsid w:val="00E060C4"/>
    <w:rsid w:val="00E063B5"/>
    <w:rsid w:val="00E06825"/>
    <w:rsid w:val="00E06A0A"/>
    <w:rsid w:val="00E06D25"/>
    <w:rsid w:val="00E06D7D"/>
    <w:rsid w:val="00E070F1"/>
    <w:rsid w:val="00E0754D"/>
    <w:rsid w:val="00E07687"/>
    <w:rsid w:val="00E07E52"/>
    <w:rsid w:val="00E103E4"/>
    <w:rsid w:val="00E107F3"/>
    <w:rsid w:val="00E10E36"/>
    <w:rsid w:val="00E10F40"/>
    <w:rsid w:val="00E11418"/>
    <w:rsid w:val="00E11AE0"/>
    <w:rsid w:val="00E11B6E"/>
    <w:rsid w:val="00E124CC"/>
    <w:rsid w:val="00E12561"/>
    <w:rsid w:val="00E127E6"/>
    <w:rsid w:val="00E12A8F"/>
    <w:rsid w:val="00E12CB1"/>
    <w:rsid w:val="00E135B3"/>
    <w:rsid w:val="00E137F8"/>
    <w:rsid w:val="00E14501"/>
    <w:rsid w:val="00E1481E"/>
    <w:rsid w:val="00E1519F"/>
    <w:rsid w:val="00E15293"/>
    <w:rsid w:val="00E15597"/>
    <w:rsid w:val="00E15AAE"/>
    <w:rsid w:val="00E1609E"/>
    <w:rsid w:val="00E1623A"/>
    <w:rsid w:val="00E162F9"/>
    <w:rsid w:val="00E16633"/>
    <w:rsid w:val="00E166D0"/>
    <w:rsid w:val="00E16B7A"/>
    <w:rsid w:val="00E16BA8"/>
    <w:rsid w:val="00E175AD"/>
    <w:rsid w:val="00E1785E"/>
    <w:rsid w:val="00E2051B"/>
    <w:rsid w:val="00E205F3"/>
    <w:rsid w:val="00E207E6"/>
    <w:rsid w:val="00E20AAB"/>
    <w:rsid w:val="00E21571"/>
    <w:rsid w:val="00E216AF"/>
    <w:rsid w:val="00E21AC8"/>
    <w:rsid w:val="00E21AE3"/>
    <w:rsid w:val="00E21C93"/>
    <w:rsid w:val="00E21DA8"/>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0B6"/>
    <w:rsid w:val="00E302FD"/>
    <w:rsid w:val="00E3039D"/>
    <w:rsid w:val="00E31B01"/>
    <w:rsid w:val="00E322BA"/>
    <w:rsid w:val="00E3251F"/>
    <w:rsid w:val="00E32565"/>
    <w:rsid w:val="00E32693"/>
    <w:rsid w:val="00E32776"/>
    <w:rsid w:val="00E327D3"/>
    <w:rsid w:val="00E32EE3"/>
    <w:rsid w:val="00E336DB"/>
    <w:rsid w:val="00E33C10"/>
    <w:rsid w:val="00E34739"/>
    <w:rsid w:val="00E34977"/>
    <w:rsid w:val="00E34DCA"/>
    <w:rsid w:val="00E3501B"/>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1D0"/>
    <w:rsid w:val="00E40902"/>
    <w:rsid w:val="00E409FC"/>
    <w:rsid w:val="00E40AEF"/>
    <w:rsid w:val="00E40F4E"/>
    <w:rsid w:val="00E40FFC"/>
    <w:rsid w:val="00E4123D"/>
    <w:rsid w:val="00E41245"/>
    <w:rsid w:val="00E412C6"/>
    <w:rsid w:val="00E41567"/>
    <w:rsid w:val="00E42295"/>
    <w:rsid w:val="00E4289B"/>
    <w:rsid w:val="00E42E65"/>
    <w:rsid w:val="00E42EF1"/>
    <w:rsid w:val="00E43244"/>
    <w:rsid w:val="00E434C1"/>
    <w:rsid w:val="00E43608"/>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16C"/>
    <w:rsid w:val="00E50A57"/>
    <w:rsid w:val="00E50ADF"/>
    <w:rsid w:val="00E50AFB"/>
    <w:rsid w:val="00E512BD"/>
    <w:rsid w:val="00E515BD"/>
    <w:rsid w:val="00E51768"/>
    <w:rsid w:val="00E51EA9"/>
    <w:rsid w:val="00E52230"/>
    <w:rsid w:val="00E522DB"/>
    <w:rsid w:val="00E52632"/>
    <w:rsid w:val="00E527AF"/>
    <w:rsid w:val="00E530FE"/>
    <w:rsid w:val="00E53373"/>
    <w:rsid w:val="00E53ABB"/>
    <w:rsid w:val="00E53B74"/>
    <w:rsid w:val="00E53DC9"/>
    <w:rsid w:val="00E541F9"/>
    <w:rsid w:val="00E5421D"/>
    <w:rsid w:val="00E545C7"/>
    <w:rsid w:val="00E5489F"/>
    <w:rsid w:val="00E55684"/>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4EF0"/>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35A"/>
    <w:rsid w:val="00E734D0"/>
    <w:rsid w:val="00E735E8"/>
    <w:rsid w:val="00E73834"/>
    <w:rsid w:val="00E739E1"/>
    <w:rsid w:val="00E74A27"/>
    <w:rsid w:val="00E74E74"/>
    <w:rsid w:val="00E74EFB"/>
    <w:rsid w:val="00E75571"/>
    <w:rsid w:val="00E75A6D"/>
    <w:rsid w:val="00E75ABB"/>
    <w:rsid w:val="00E75EA1"/>
    <w:rsid w:val="00E7647B"/>
    <w:rsid w:val="00E7659F"/>
    <w:rsid w:val="00E76722"/>
    <w:rsid w:val="00E76BCF"/>
    <w:rsid w:val="00E76F76"/>
    <w:rsid w:val="00E77BA0"/>
    <w:rsid w:val="00E77D8C"/>
    <w:rsid w:val="00E77FBE"/>
    <w:rsid w:val="00E812BE"/>
    <w:rsid w:val="00E81675"/>
    <w:rsid w:val="00E81F0A"/>
    <w:rsid w:val="00E81FAB"/>
    <w:rsid w:val="00E82F10"/>
    <w:rsid w:val="00E82F3E"/>
    <w:rsid w:val="00E831A8"/>
    <w:rsid w:val="00E831E1"/>
    <w:rsid w:val="00E83280"/>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6D7"/>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907"/>
    <w:rsid w:val="00E93D70"/>
    <w:rsid w:val="00E94BA9"/>
    <w:rsid w:val="00E9563B"/>
    <w:rsid w:val="00E95AE5"/>
    <w:rsid w:val="00E96060"/>
    <w:rsid w:val="00E96794"/>
    <w:rsid w:val="00E96C79"/>
    <w:rsid w:val="00E97048"/>
    <w:rsid w:val="00E97158"/>
    <w:rsid w:val="00E97322"/>
    <w:rsid w:val="00E97413"/>
    <w:rsid w:val="00E977F8"/>
    <w:rsid w:val="00E9782F"/>
    <w:rsid w:val="00E97B7A"/>
    <w:rsid w:val="00E97D30"/>
    <w:rsid w:val="00EA0229"/>
    <w:rsid w:val="00EA076A"/>
    <w:rsid w:val="00EA10A9"/>
    <w:rsid w:val="00EA142E"/>
    <w:rsid w:val="00EA2171"/>
    <w:rsid w:val="00EA232E"/>
    <w:rsid w:val="00EA3169"/>
    <w:rsid w:val="00EA3664"/>
    <w:rsid w:val="00EA371A"/>
    <w:rsid w:val="00EA3B96"/>
    <w:rsid w:val="00EA3EBB"/>
    <w:rsid w:val="00EA3EF7"/>
    <w:rsid w:val="00EA4D46"/>
    <w:rsid w:val="00EA4E2B"/>
    <w:rsid w:val="00EA58A9"/>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A2F"/>
    <w:rsid w:val="00EB2E17"/>
    <w:rsid w:val="00EB319C"/>
    <w:rsid w:val="00EB31FC"/>
    <w:rsid w:val="00EB384D"/>
    <w:rsid w:val="00EB3B1A"/>
    <w:rsid w:val="00EB3B7E"/>
    <w:rsid w:val="00EB4583"/>
    <w:rsid w:val="00EB4796"/>
    <w:rsid w:val="00EB4F6B"/>
    <w:rsid w:val="00EB502E"/>
    <w:rsid w:val="00EB59EC"/>
    <w:rsid w:val="00EB5C0F"/>
    <w:rsid w:val="00EB60E1"/>
    <w:rsid w:val="00EB6CE0"/>
    <w:rsid w:val="00EB7336"/>
    <w:rsid w:val="00EC021D"/>
    <w:rsid w:val="00EC0225"/>
    <w:rsid w:val="00EC0483"/>
    <w:rsid w:val="00EC04A3"/>
    <w:rsid w:val="00EC0782"/>
    <w:rsid w:val="00EC07B6"/>
    <w:rsid w:val="00EC127E"/>
    <w:rsid w:val="00EC1ACD"/>
    <w:rsid w:val="00EC222C"/>
    <w:rsid w:val="00EC26A9"/>
    <w:rsid w:val="00EC27C7"/>
    <w:rsid w:val="00EC2997"/>
    <w:rsid w:val="00EC2A32"/>
    <w:rsid w:val="00EC3340"/>
    <w:rsid w:val="00EC3C7E"/>
    <w:rsid w:val="00EC3D9D"/>
    <w:rsid w:val="00EC3E3A"/>
    <w:rsid w:val="00EC4421"/>
    <w:rsid w:val="00EC4537"/>
    <w:rsid w:val="00EC47DC"/>
    <w:rsid w:val="00EC4804"/>
    <w:rsid w:val="00EC4A8A"/>
    <w:rsid w:val="00EC533A"/>
    <w:rsid w:val="00EC59A1"/>
    <w:rsid w:val="00EC59C8"/>
    <w:rsid w:val="00EC5F61"/>
    <w:rsid w:val="00EC65AA"/>
    <w:rsid w:val="00EC6C67"/>
    <w:rsid w:val="00EC6CDD"/>
    <w:rsid w:val="00EC720E"/>
    <w:rsid w:val="00EC7372"/>
    <w:rsid w:val="00EC73EA"/>
    <w:rsid w:val="00EC7C59"/>
    <w:rsid w:val="00EC7F52"/>
    <w:rsid w:val="00ED04AD"/>
    <w:rsid w:val="00ED069D"/>
    <w:rsid w:val="00ED085A"/>
    <w:rsid w:val="00ED08EE"/>
    <w:rsid w:val="00ED0A9F"/>
    <w:rsid w:val="00ED167D"/>
    <w:rsid w:val="00ED189F"/>
    <w:rsid w:val="00ED1C06"/>
    <w:rsid w:val="00ED1D2C"/>
    <w:rsid w:val="00ED20C5"/>
    <w:rsid w:val="00ED262E"/>
    <w:rsid w:val="00ED294D"/>
    <w:rsid w:val="00ED2B14"/>
    <w:rsid w:val="00ED2BFD"/>
    <w:rsid w:val="00ED2D1E"/>
    <w:rsid w:val="00ED3291"/>
    <w:rsid w:val="00ED374B"/>
    <w:rsid w:val="00ED376A"/>
    <w:rsid w:val="00ED378D"/>
    <w:rsid w:val="00ED39CA"/>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18F9"/>
    <w:rsid w:val="00EE19CD"/>
    <w:rsid w:val="00EE1D28"/>
    <w:rsid w:val="00EE20E8"/>
    <w:rsid w:val="00EE2334"/>
    <w:rsid w:val="00EE26C6"/>
    <w:rsid w:val="00EE2762"/>
    <w:rsid w:val="00EE2823"/>
    <w:rsid w:val="00EE2C7E"/>
    <w:rsid w:val="00EE2CB6"/>
    <w:rsid w:val="00EE2D45"/>
    <w:rsid w:val="00EE2E01"/>
    <w:rsid w:val="00EE31DB"/>
    <w:rsid w:val="00EE3BFB"/>
    <w:rsid w:val="00EE3FB9"/>
    <w:rsid w:val="00EE41FD"/>
    <w:rsid w:val="00EE46BE"/>
    <w:rsid w:val="00EE47F9"/>
    <w:rsid w:val="00EE49D8"/>
    <w:rsid w:val="00EE4A6B"/>
    <w:rsid w:val="00EE5754"/>
    <w:rsid w:val="00EE593A"/>
    <w:rsid w:val="00EE59D0"/>
    <w:rsid w:val="00EE5BDB"/>
    <w:rsid w:val="00EE5BEF"/>
    <w:rsid w:val="00EE6661"/>
    <w:rsid w:val="00EE66A8"/>
    <w:rsid w:val="00EE683F"/>
    <w:rsid w:val="00EE71F6"/>
    <w:rsid w:val="00EE756F"/>
    <w:rsid w:val="00EE76B9"/>
    <w:rsid w:val="00EE77C4"/>
    <w:rsid w:val="00EE7825"/>
    <w:rsid w:val="00EE7E3F"/>
    <w:rsid w:val="00EF054F"/>
    <w:rsid w:val="00EF05E6"/>
    <w:rsid w:val="00EF1508"/>
    <w:rsid w:val="00EF15EE"/>
    <w:rsid w:val="00EF1E1B"/>
    <w:rsid w:val="00EF22B1"/>
    <w:rsid w:val="00EF2C92"/>
    <w:rsid w:val="00EF33F3"/>
    <w:rsid w:val="00EF351A"/>
    <w:rsid w:val="00EF39BC"/>
    <w:rsid w:val="00EF3C91"/>
    <w:rsid w:val="00EF3EBB"/>
    <w:rsid w:val="00EF4884"/>
    <w:rsid w:val="00EF4AF2"/>
    <w:rsid w:val="00EF50AD"/>
    <w:rsid w:val="00EF5A22"/>
    <w:rsid w:val="00EF6231"/>
    <w:rsid w:val="00EF65CB"/>
    <w:rsid w:val="00EF68A3"/>
    <w:rsid w:val="00EF72EA"/>
    <w:rsid w:val="00EF7A06"/>
    <w:rsid w:val="00F00020"/>
    <w:rsid w:val="00F0007F"/>
    <w:rsid w:val="00F0028A"/>
    <w:rsid w:val="00F0137E"/>
    <w:rsid w:val="00F01D0F"/>
    <w:rsid w:val="00F02261"/>
    <w:rsid w:val="00F024C8"/>
    <w:rsid w:val="00F02D89"/>
    <w:rsid w:val="00F02F8A"/>
    <w:rsid w:val="00F03259"/>
    <w:rsid w:val="00F03E94"/>
    <w:rsid w:val="00F03FFF"/>
    <w:rsid w:val="00F0424E"/>
    <w:rsid w:val="00F0480C"/>
    <w:rsid w:val="00F04C4A"/>
    <w:rsid w:val="00F04EAF"/>
    <w:rsid w:val="00F051F8"/>
    <w:rsid w:val="00F05431"/>
    <w:rsid w:val="00F05619"/>
    <w:rsid w:val="00F05753"/>
    <w:rsid w:val="00F057C7"/>
    <w:rsid w:val="00F06174"/>
    <w:rsid w:val="00F0628D"/>
    <w:rsid w:val="00F06E7A"/>
    <w:rsid w:val="00F07015"/>
    <w:rsid w:val="00F07228"/>
    <w:rsid w:val="00F078A7"/>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659"/>
    <w:rsid w:val="00F17B25"/>
    <w:rsid w:val="00F17D1A"/>
    <w:rsid w:val="00F17FD8"/>
    <w:rsid w:val="00F201E7"/>
    <w:rsid w:val="00F20354"/>
    <w:rsid w:val="00F20405"/>
    <w:rsid w:val="00F207F0"/>
    <w:rsid w:val="00F2107A"/>
    <w:rsid w:val="00F212BB"/>
    <w:rsid w:val="00F21327"/>
    <w:rsid w:val="00F217CE"/>
    <w:rsid w:val="00F21DB2"/>
    <w:rsid w:val="00F22289"/>
    <w:rsid w:val="00F222DB"/>
    <w:rsid w:val="00F2247F"/>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224"/>
    <w:rsid w:val="00F25342"/>
    <w:rsid w:val="00F25795"/>
    <w:rsid w:val="00F257FE"/>
    <w:rsid w:val="00F259EF"/>
    <w:rsid w:val="00F25D6D"/>
    <w:rsid w:val="00F262CD"/>
    <w:rsid w:val="00F265FD"/>
    <w:rsid w:val="00F26637"/>
    <w:rsid w:val="00F26AF4"/>
    <w:rsid w:val="00F2712A"/>
    <w:rsid w:val="00F27347"/>
    <w:rsid w:val="00F27594"/>
    <w:rsid w:val="00F27DA5"/>
    <w:rsid w:val="00F30020"/>
    <w:rsid w:val="00F30551"/>
    <w:rsid w:val="00F306AB"/>
    <w:rsid w:val="00F308A5"/>
    <w:rsid w:val="00F30A63"/>
    <w:rsid w:val="00F30FE9"/>
    <w:rsid w:val="00F31238"/>
    <w:rsid w:val="00F312FB"/>
    <w:rsid w:val="00F31777"/>
    <w:rsid w:val="00F31BBE"/>
    <w:rsid w:val="00F31C7F"/>
    <w:rsid w:val="00F31E78"/>
    <w:rsid w:val="00F32BC6"/>
    <w:rsid w:val="00F32D4C"/>
    <w:rsid w:val="00F32EA0"/>
    <w:rsid w:val="00F330C4"/>
    <w:rsid w:val="00F3312E"/>
    <w:rsid w:val="00F3375D"/>
    <w:rsid w:val="00F33AD9"/>
    <w:rsid w:val="00F3463B"/>
    <w:rsid w:val="00F346AF"/>
    <w:rsid w:val="00F34E09"/>
    <w:rsid w:val="00F34F79"/>
    <w:rsid w:val="00F350F7"/>
    <w:rsid w:val="00F3550F"/>
    <w:rsid w:val="00F35561"/>
    <w:rsid w:val="00F35B34"/>
    <w:rsid w:val="00F35F39"/>
    <w:rsid w:val="00F3640E"/>
    <w:rsid w:val="00F364CE"/>
    <w:rsid w:val="00F367A0"/>
    <w:rsid w:val="00F36DA0"/>
    <w:rsid w:val="00F36DF3"/>
    <w:rsid w:val="00F3742C"/>
    <w:rsid w:val="00F37601"/>
    <w:rsid w:val="00F3763B"/>
    <w:rsid w:val="00F376F1"/>
    <w:rsid w:val="00F402A0"/>
    <w:rsid w:val="00F40ACC"/>
    <w:rsid w:val="00F40B6D"/>
    <w:rsid w:val="00F40D95"/>
    <w:rsid w:val="00F41271"/>
    <w:rsid w:val="00F41310"/>
    <w:rsid w:val="00F41AEC"/>
    <w:rsid w:val="00F41DF7"/>
    <w:rsid w:val="00F41EF9"/>
    <w:rsid w:val="00F42EF1"/>
    <w:rsid w:val="00F431C8"/>
    <w:rsid w:val="00F43241"/>
    <w:rsid w:val="00F4353A"/>
    <w:rsid w:val="00F443C0"/>
    <w:rsid w:val="00F4460D"/>
    <w:rsid w:val="00F44AAB"/>
    <w:rsid w:val="00F44C54"/>
    <w:rsid w:val="00F450F2"/>
    <w:rsid w:val="00F45477"/>
    <w:rsid w:val="00F46983"/>
    <w:rsid w:val="00F46A48"/>
    <w:rsid w:val="00F46CA3"/>
    <w:rsid w:val="00F4709A"/>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61C"/>
    <w:rsid w:val="00F546E8"/>
    <w:rsid w:val="00F5477B"/>
    <w:rsid w:val="00F548AC"/>
    <w:rsid w:val="00F54A92"/>
    <w:rsid w:val="00F55FA1"/>
    <w:rsid w:val="00F563C7"/>
    <w:rsid w:val="00F56C0E"/>
    <w:rsid w:val="00F56C43"/>
    <w:rsid w:val="00F56F7D"/>
    <w:rsid w:val="00F5727A"/>
    <w:rsid w:val="00F574AC"/>
    <w:rsid w:val="00F57970"/>
    <w:rsid w:val="00F60343"/>
    <w:rsid w:val="00F606F6"/>
    <w:rsid w:val="00F60746"/>
    <w:rsid w:val="00F60A81"/>
    <w:rsid w:val="00F61097"/>
    <w:rsid w:val="00F616EB"/>
    <w:rsid w:val="00F62313"/>
    <w:rsid w:val="00F62C54"/>
    <w:rsid w:val="00F62D93"/>
    <w:rsid w:val="00F62E36"/>
    <w:rsid w:val="00F63179"/>
    <w:rsid w:val="00F633ED"/>
    <w:rsid w:val="00F6381F"/>
    <w:rsid w:val="00F646BD"/>
    <w:rsid w:val="00F64C66"/>
    <w:rsid w:val="00F65290"/>
    <w:rsid w:val="00F652C0"/>
    <w:rsid w:val="00F65448"/>
    <w:rsid w:val="00F65883"/>
    <w:rsid w:val="00F6596A"/>
    <w:rsid w:val="00F6626C"/>
    <w:rsid w:val="00F662BD"/>
    <w:rsid w:val="00F67252"/>
    <w:rsid w:val="00F67447"/>
    <w:rsid w:val="00F67917"/>
    <w:rsid w:val="00F67B31"/>
    <w:rsid w:val="00F70448"/>
    <w:rsid w:val="00F70720"/>
    <w:rsid w:val="00F708B0"/>
    <w:rsid w:val="00F708B8"/>
    <w:rsid w:val="00F70DC7"/>
    <w:rsid w:val="00F70E43"/>
    <w:rsid w:val="00F70F19"/>
    <w:rsid w:val="00F71096"/>
    <w:rsid w:val="00F71160"/>
    <w:rsid w:val="00F71269"/>
    <w:rsid w:val="00F716C0"/>
    <w:rsid w:val="00F71876"/>
    <w:rsid w:val="00F71A97"/>
    <w:rsid w:val="00F71CD0"/>
    <w:rsid w:val="00F72C61"/>
    <w:rsid w:val="00F72CBA"/>
    <w:rsid w:val="00F72D10"/>
    <w:rsid w:val="00F73A70"/>
    <w:rsid w:val="00F73E86"/>
    <w:rsid w:val="00F73EFB"/>
    <w:rsid w:val="00F74156"/>
    <w:rsid w:val="00F7495F"/>
    <w:rsid w:val="00F74CD0"/>
    <w:rsid w:val="00F74DC1"/>
    <w:rsid w:val="00F74DD3"/>
    <w:rsid w:val="00F752CC"/>
    <w:rsid w:val="00F755DE"/>
    <w:rsid w:val="00F75A89"/>
    <w:rsid w:val="00F76546"/>
    <w:rsid w:val="00F7679A"/>
    <w:rsid w:val="00F767F5"/>
    <w:rsid w:val="00F76CB9"/>
    <w:rsid w:val="00F7727C"/>
    <w:rsid w:val="00F77694"/>
    <w:rsid w:val="00F77CC5"/>
    <w:rsid w:val="00F77D7B"/>
    <w:rsid w:val="00F77EBB"/>
    <w:rsid w:val="00F80969"/>
    <w:rsid w:val="00F80B90"/>
    <w:rsid w:val="00F80E07"/>
    <w:rsid w:val="00F814C0"/>
    <w:rsid w:val="00F816D9"/>
    <w:rsid w:val="00F81EA3"/>
    <w:rsid w:val="00F82916"/>
    <w:rsid w:val="00F82A1E"/>
    <w:rsid w:val="00F8372D"/>
    <w:rsid w:val="00F83A7D"/>
    <w:rsid w:val="00F84018"/>
    <w:rsid w:val="00F84FC3"/>
    <w:rsid w:val="00F850A1"/>
    <w:rsid w:val="00F8580B"/>
    <w:rsid w:val="00F85DEF"/>
    <w:rsid w:val="00F85FB5"/>
    <w:rsid w:val="00F85FFC"/>
    <w:rsid w:val="00F86FBB"/>
    <w:rsid w:val="00F8712C"/>
    <w:rsid w:val="00F8772D"/>
    <w:rsid w:val="00F87AA7"/>
    <w:rsid w:val="00F90282"/>
    <w:rsid w:val="00F906D6"/>
    <w:rsid w:val="00F907A8"/>
    <w:rsid w:val="00F90B96"/>
    <w:rsid w:val="00F90E73"/>
    <w:rsid w:val="00F90ED2"/>
    <w:rsid w:val="00F90EEB"/>
    <w:rsid w:val="00F91057"/>
    <w:rsid w:val="00F913C1"/>
    <w:rsid w:val="00F921A7"/>
    <w:rsid w:val="00F92822"/>
    <w:rsid w:val="00F92F7F"/>
    <w:rsid w:val="00F93318"/>
    <w:rsid w:val="00F9387A"/>
    <w:rsid w:val="00F93B19"/>
    <w:rsid w:val="00F9400A"/>
    <w:rsid w:val="00F942C3"/>
    <w:rsid w:val="00F942D9"/>
    <w:rsid w:val="00F945A2"/>
    <w:rsid w:val="00F94704"/>
    <w:rsid w:val="00F9478E"/>
    <w:rsid w:val="00F94939"/>
    <w:rsid w:val="00F94A3E"/>
    <w:rsid w:val="00F94AF6"/>
    <w:rsid w:val="00F94B91"/>
    <w:rsid w:val="00F94D4D"/>
    <w:rsid w:val="00F94E14"/>
    <w:rsid w:val="00F9568D"/>
    <w:rsid w:val="00F95742"/>
    <w:rsid w:val="00F95A06"/>
    <w:rsid w:val="00F95E91"/>
    <w:rsid w:val="00F964E5"/>
    <w:rsid w:val="00F964F3"/>
    <w:rsid w:val="00F966C0"/>
    <w:rsid w:val="00F970A9"/>
    <w:rsid w:val="00F97428"/>
    <w:rsid w:val="00F97494"/>
    <w:rsid w:val="00F97540"/>
    <w:rsid w:val="00F97875"/>
    <w:rsid w:val="00F97AA5"/>
    <w:rsid w:val="00F97C56"/>
    <w:rsid w:val="00F97C77"/>
    <w:rsid w:val="00F97D3E"/>
    <w:rsid w:val="00FA0010"/>
    <w:rsid w:val="00FA0177"/>
    <w:rsid w:val="00FA0333"/>
    <w:rsid w:val="00FA03AA"/>
    <w:rsid w:val="00FA04B7"/>
    <w:rsid w:val="00FA062E"/>
    <w:rsid w:val="00FA0869"/>
    <w:rsid w:val="00FA1AE9"/>
    <w:rsid w:val="00FA1B3B"/>
    <w:rsid w:val="00FA1C24"/>
    <w:rsid w:val="00FA2243"/>
    <w:rsid w:val="00FA224A"/>
    <w:rsid w:val="00FA24D9"/>
    <w:rsid w:val="00FA2B87"/>
    <w:rsid w:val="00FA3202"/>
    <w:rsid w:val="00FA343A"/>
    <w:rsid w:val="00FA344F"/>
    <w:rsid w:val="00FA3C51"/>
    <w:rsid w:val="00FA4701"/>
    <w:rsid w:val="00FA4704"/>
    <w:rsid w:val="00FA4B77"/>
    <w:rsid w:val="00FA4D1B"/>
    <w:rsid w:val="00FA522B"/>
    <w:rsid w:val="00FA5995"/>
    <w:rsid w:val="00FA5DFC"/>
    <w:rsid w:val="00FA60DA"/>
    <w:rsid w:val="00FA630F"/>
    <w:rsid w:val="00FA643D"/>
    <w:rsid w:val="00FA6D34"/>
    <w:rsid w:val="00FA71C7"/>
    <w:rsid w:val="00FA7278"/>
    <w:rsid w:val="00FA7A0F"/>
    <w:rsid w:val="00FA7A35"/>
    <w:rsid w:val="00FA7A6C"/>
    <w:rsid w:val="00FA7F66"/>
    <w:rsid w:val="00FB051B"/>
    <w:rsid w:val="00FB0DB4"/>
    <w:rsid w:val="00FB0F1F"/>
    <w:rsid w:val="00FB1499"/>
    <w:rsid w:val="00FB167E"/>
    <w:rsid w:val="00FB1732"/>
    <w:rsid w:val="00FB1F8A"/>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63E2"/>
    <w:rsid w:val="00FB782C"/>
    <w:rsid w:val="00FB78B7"/>
    <w:rsid w:val="00FB7A89"/>
    <w:rsid w:val="00FB7A98"/>
    <w:rsid w:val="00FB7F44"/>
    <w:rsid w:val="00FB7F8F"/>
    <w:rsid w:val="00FC0DA6"/>
    <w:rsid w:val="00FC155D"/>
    <w:rsid w:val="00FC169C"/>
    <w:rsid w:val="00FC1883"/>
    <w:rsid w:val="00FC19D4"/>
    <w:rsid w:val="00FC20B0"/>
    <w:rsid w:val="00FC22F7"/>
    <w:rsid w:val="00FC247C"/>
    <w:rsid w:val="00FC2E0F"/>
    <w:rsid w:val="00FC31B8"/>
    <w:rsid w:val="00FC340C"/>
    <w:rsid w:val="00FC3791"/>
    <w:rsid w:val="00FC43E4"/>
    <w:rsid w:val="00FC4593"/>
    <w:rsid w:val="00FC4777"/>
    <w:rsid w:val="00FC4A29"/>
    <w:rsid w:val="00FC4E98"/>
    <w:rsid w:val="00FC5423"/>
    <w:rsid w:val="00FC54B3"/>
    <w:rsid w:val="00FC56E8"/>
    <w:rsid w:val="00FC6910"/>
    <w:rsid w:val="00FC6CD7"/>
    <w:rsid w:val="00FC6FA3"/>
    <w:rsid w:val="00FC7391"/>
    <w:rsid w:val="00FC7A67"/>
    <w:rsid w:val="00FD0045"/>
    <w:rsid w:val="00FD0555"/>
    <w:rsid w:val="00FD078F"/>
    <w:rsid w:val="00FD0AB9"/>
    <w:rsid w:val="00FD0CBB"/>
    <w:rsid w:val="00FD0CEE"/>
    <w:rsid w:val="00FD10EA"/>
    <w:rsid w:val="00FD151F"/>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4B50"/>
    <w:rsid w:val="00FD5021"/>
    <w:rsid w:val="00FD5165"/>
    <w:rsid w:val="00FD53E1"/>
    <w:rsid w:val="00FD550B"/>
    <w:rsid w:val="00FD553F"/>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43C"/>
    <w:rsid w:val="00FE2720"/>
    <w:rsid w:val="00FE3002"/>
    <w:rsid w:val="00FE3075"/>
    <w:rsid w:val="00FE30C4"/>
    <w:rsid w:val="00FE318C"/>
    <w:rsid w:val="00FE3784"/>
    <w:rsid w:val="00FE40D1"/>
    <w:rsid w:val="00FE40F3"/>
    <w:rsid w:val="00FE41F7"/>
    <w:rsid w:val="00FE4216"/>
    <w:rsid w:val="00FE45D2"/>
    <w:rsid w:val="00FE48B2"/>
    <w:rsid w:val="00FE5557"/>
    <w:rsid w:val="00FE6017"/>
    <w:rsid w:val="00FE61FB"/>
    <w:rsid w:val="00FE6249"/>
    <w:rsid w:val="00FE669B"/>
    <w:rsid w:val="00FE6BAD"/>
    <w:rsid w:val="00FE73BB"/>
    <w:rsid w:val="00FE77D0"/>
    <w:rsid w:val="00FE7DB1"/>
    <w:rsid w:val="00FF00CF"/>
    <w:rsid w:val="00FF0312"/>
    <w:rsid w:val="00FF0524"/>
    <w:rsid w:val="00FF0594"/>
    <w:rsid w:val="00FF0CAB"/>
    <w:rsid w:val="00FF0DC9"/>
    <w:rsid w:val="00FF136F"/>
    <w:rsid w:val="00FF186D"/>
    <w:rsid w:val="00FF1D77"/>
    <w:rsid w:val="00FF26B2"/>
    <w:rsid w:val="00FF26F2"/>
    <w:rsid w:val="00FF29B9"/>
    <w:rsid w:val="00FF2DC2"/>
    <w:rsid w:val="00FF3208"/>
    <w:rsid w:val="00FF39FD"/>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38890"/>
    <w:rsid w:val="011EFEE1"/>
    <w:rsid w:val="01C95B01"/>
    <w:rsid w:val="01F7E295"/>
    <w:rsid w:val="02B29726"/>
    <w:rsid w:val="02FAFF06"/>
    <w:rsid w:val="031CC813"/>
    <w:rsid w:val="04AC1131"/>
    <w:rsid w:val="04C1439E"/>
    <w:rsid w:val="04FB16A5"/>
    <w:rsid w:val="050E5401"/>
    <w:rsid w:val="053FBD24"/>
    <w:rsid w:val="056A735C"/>
    <w:rsid w:val="056D20B4"/>
    <w:rsid w:val="05FAC325"/>
    <w:rsid w:val="06461294"/>
    <w:rsid w:val="066B7EF1"/>
    <w:rsid w:val="06AC972E"/>
    <w:rsid w:val="073524B3"/>
    <w:rsid w:val="076E4E11"/>
    <w:rsid w:val="07B47CBC"/>
    <w:rsid w:val="07E0DE53"/>
    <w:rsid w:val="0813E220"/>
    <w:rsid w:val="0823CB7C"/>
    <w:rsid w:val="084BF2E3"/>
    <w:rsid w:val="08A226D2"/>
    <w:rsid w:val="09627871"/>
    <w:rsid w:val="0993685A"/>
    <w:rsid w:val="09AD5DEC"/>
    <w:rsid w:val="09B56C6B"/>
    <w:rsid w:val="09F0C8C7"/>
    <w:rsid w:val="0A11DA8D"/>
    <w:rsid w:val="0A6FA6D9"/>
    <w:rsid w:val="0B9A8376"/>
    <w:rsid w:val="0C751AA6"/>
    <w:rsid w:val="0C78992A"/>
    <w:rsid w:val="0CBAF59B"/>
    <w:rsid w:val="0CC54846"/>
    <w:rsid w:val="0D728AB6"/>
    <w:rsid w:val="0DEB10DC"/>
    <w:rsid w:val="0E39E4BC"/>
    <w:rsid w:val="0E52F377"/>
    <w:rsid w:val="0E72159F"/>
    <w:rsid w:val="0EF82D45"/>
    <w:rsid w:val="0FC60716"/>
    <w:rsid w:val="0FD7F005"/>
    <w:rsid w:val="0FEBF038"/>
    <w:rsid w:val="0FFBEC9C"/>
    <w:rsid w:val="100E36E4"/>
    <w:rsid w:val="100FA860"/>
    <w:rsid w:val="103B0BA8"/>
    <w:rsid w:val="105A50BD"/>
    <w:rsid w:val="10D1CB73"/>
    <w:rsid w:val="10D718DB"/>
    <w:rsid w:val="10DB8225"/>
    <w:rsid w:val="10E12BD0"/>
    <w:rsid w:val="10F2E120"/>
    <w:rsid w:val="1115A2F9"/>
    <w:rsid w:val="1123DEB9"/>
    <w:rsid w:val="112A2818"/>
    <w:rsid w:val="1146798A"/>
    <w:rsid w:val="114A8F60"/>
    <w:rsid w:val="1191767F"/>
    <w:rsid w:val="11A85F83"/>
    <w:rsid w:val="11D7AA1D"/>
    <w:rsid w:val="11D974AB"/>
    <w:rsid w:val="11E01628"/>
    <w:rsid w:val="11EF4C42"/>
    <w:rsid w:val="122E7C01"/>
    <w:rsid w:val="1308F90F"/>
    <w:rsid w:val="135A63F0"/>
    <w:rsid w:val="139C9EC9"/>
    <w:rsid w:val="13AB057D"/>
    <w:rsid w:val="13DEAF0C"/>
    <w:rsid w:val="1453823D"/>
    <w:rsid w:val="14641179"/>
    <w:rsid w:val="146D87B4"/>
    <w:rsid w:val="1470CA03"/>
    <w:rsid w:val="14B97AD3"/>
    <w:rsid w:val="1509839A"/>
    <w:rsid w:val="15191FAB"/>
    <w:rsid w:val="152C6C19"/>
    <w:rsid w:val="1597C64A"/>
    <w:rsid w:val="15B769F5"/>
    <w:rsid w:val="15C3CA65"/>
    <w:rsid w:val="15CAF82F"/>
    <w:rsid w:val="1642F8CC"/>
    <w:rsid w:val="167058E3"/>
    <w:rsid w:val="16F35114"/>
    <w:rsid w:val="170661E9"/>
    <w:rsid w:val="1755B8C5"/>
    <w:rsid w:val="1762F28C"/>
    <w:rsid w:val="181FC81C"/>
    <w:rsid w:val="18707A1A"/>
    <w:rsid w:val="189C89F4"/>
    <w:rsid w:val="18BDAF8A"/>
    <w:rsid w:val="18EFF90A"/>
    <w:rsid w:val="197C7FEA"/>
    <w:rsid w:val="19813A46"/>
    <w:rsid w:val="1A1CE145"/>
    <w:rsid w:val="1A6DF534"/>
    <w:rsid w:val="1A8028F6"/>
    <w:rsid w:val="1ADFD5B7"/>
    <w:rsid w:val="1AFB83ED"/>
    <w:rsid w:val="1B09FC0A"/>
    <w:rsid w:val="1B392952"/>
    <w:rsid w:val="1B4446EF"/>
    <w:rsid w:val="1B653F29"/>
    <w:rsid w:val="1B6E4C2A"/>
    <w:rsid w:val="1BCF0AA5"/>
    <w:rsid w:val="1BE23E20"/>
    <w:rsid w:val="1BEEE0A8"/>
    <w:rsid w:val="1C0B971E"/>
    <w:rsid w:val="1C16B1FC"/>
    <w:rsid w:val="1C54A345"/>
    <w:rsid w:val="1C6E2AF5"/>
    <w:rsid w:val="1C9A09F2"/>
    <w:rsid w:val="1CC52A75"/>
    <w:rsid w:val="1D8E29AB"/>
    <w:rsid w:val="1E04C554"/>
    <w:rsid w:val="1E4D1B44"/>
    <w:rsid w:val="1E71B1CC"/>
    <w:rsid w:val="1E786D37"/>
    <w:rsid w:val="1EB161AE"/>
    <w:rsid w:val="1ED7C930"/>
    <w:rsid w:val="1F088E4A"/>
    <w:rsid w:val="1F5324FF"/>
    <w:rsid w:val="1FB70024"/>
    <w:rsid w:val="201D7856"/>
    <w:rsid w:val="20883EDA"/>
    <w:rsid w:val="209C98D0"/>
    <w:rsid w:val="209E7BCF"/>
    <w:rsid w:val="20DF8238"/>
    <w:rsid w:val="213BA421"/>
    <w:rsid w:val="2161A54E"/>
    <w:rsid w:val="21939667"/>
    <w:rsid w:val="2193F663"/>
    <w:rsid w:val="225F678F"/>
    <w:rsid w:val="228576AA"/>
    <w:rsid w:val="22919A31"/>
    <w:rsid w:val="22B7F815"/>
    <w:rsid w:val="23208C67"/>
    <w:rsid w:val="23392AE7"/>
    <w:rsid w:val="238D3E80"/>
    <w:rsid w:val="23EEEC41"/>
    <w:rsid w:val="23F5A7C9"/>
    <w:rsid w:val="240A16D4"/>
    <w:rsid w:val="24283CF4"/>
    <w:rsid w:val="244A90F5"/>
    <w:rsid w:val="253192E7"/>
    <w:rsid w:val="2560007A"/>
    <w:rsid w:val="25C7CF9B"/>
    <w:rsid w:val="26255FAA"/>
    <w:rsid w:val="26582D29"/>
    <w:rsid w:val="265B8A4E"/>
    <w:rsid w:val="265DB290"/>
    <w:rsid w:val="269949FD"/>
    <w:rsid w:val="26C0B836"/>
    <w:rsid w:val="26CB184A"/>
    <w:rsid w:val="2704D261"/>
    <w:rsid w:val="2710EC6F"/>
    <w:rsid w:val="2753E4EE"/>
    <w:rsid w:val="27E6634F"/>
    <w:rsid w:val="2828E16D"/>
    <w:rsid w:val="2874592D"/>
    <w:rsid w:val="2879C91E"/>
    <w:rsid w:val="28AD6641"/>
    <w:rsid w:val="2943CB56"/>
    <w:rsid w:val="295BA303"/>
    <w:rsid w:val="2973CF1B"/>
    <w:rsid w:val="2986BB41"/>
    <w:rsid w:val="2997BB71"/>
    <w:rsid w:val="29A7DAC7"/>
    <w:rsid w:val="2A10DB8F"/>
    <w:rsid w:val="2A7B5D1D"/>
    <w:rsid w:val="2A8B0095"/>
    <w:rsid w:val="2AA18054"/>
    <w:rsid w:val="2AD77170"/>
    <w:rsid w:val="2B15C551"/>
    <w:rsid w:val="2B453457"/>
    <w:rsid w:val="2B7AD178"/>
    <w:rsid w:val="2B7E4E07"/>
    <w:rsid w:val="2BAD2C6E"/>
    <w:rsid w:val="2C1710E2"/>
    <w:rsid w:val="2C24F111"/>
    <w:rsid w:val="2C382922"/>
    <w:rsid w:val="2C56B6C7"/>
    <w:rsid w:val="2CB424FC"/>
    <w:rsid w:val="2D0A2697"/>
    <w:rsid w:val="2D0D205E"/>
    <w:rsid w:val="2D55B893"/>
    <w:rsid w:val="2D959C4B"/>
    <w:rsid w:val="2DB5601F"/>
    <w:rsid w:val="2DB8AEC5"/>
    <w:rsid w:val="2DCECA75"/>
    <w:rsid w:val="2E5A16EC"/>
    <w:rsid w:val="2E653C54"/>
    <w:rsid w:val="2E6B2C94"/>
    <w:rsid w:val="2E9213C8"/>
    <w:rsid w:val="2EA4EDD9"/>
    <w:rsid w:val="2F020F6E"/>
    <w:rsid w:val="2F11B0AD"/>
    <w:rsid w:val="2F4EF0A9"/>
    <w:rsid w:val="2F53A66B"/>
    <w:rsid w:val="2FFCFC6C"/>
    <w:rsid w:val="301161D3"/>
    <w:rsid w:val="3037E71D"/>
    <w:rsid w:val="30841766"/>
    <w:rsid w:val="3094ECEF"/>
    <w:rsid w:val="30AC65EA"/>
    <w:rsid w:val="31151295"/>
    <w:rsid w:val="31A2CD56"/>
    <w:rsid w:val="31C1CF23"/>
    <w:rsid w:val="31CF0FAE"/>
    <w:rsid w:val="3207B573"/>
    <w:rsid w:val="3215C897"/>
    <w:rsid w:val="323DCFBD"/>
    <w:rsid w:val="327C012F"/>
    <w:rsid w:val="328AB057"/>
    <w:rsid w:val="32B56C21"/>
    <w:rsid w:val="32CBE30D"/>
    <w:rsid w:val="32D17452"/>
    <w:rsid w:val="32DA172B"/>
    <w:rsid w:val="336D10F4"/>
    <w:rsid w:val="33725EB0"/>
    <w:rsid w:val="337401AE"/>
    <w:rsid w:val="33817D44"/>
    <w:rsid w:val="33B176AB"/>
    <w:rsid w:val="33BFED3C"/>
    <w:rsid w:val="3435344A"/>
    <w:rsid w:val="3448A04F"/>
    <w:rsid w:val="345FF2DC"/>
    <w:rsid w:val="3463A768"/>
    <w:rsid w:val="347B7533"/>
    <w:rsid w:val="348DC69A"/>
    <w:rsid w:val="3541FC7B"/>
    <w:rsid w:val="3550C6EB"/>
    <w:rsid w:val="35522A72"/>
    <w:rsid w:val="35616D82"/>
    <w:rsid w:val="35940F3A"/>
    <w:rsid w:val="35A64B3A"/>
    <w:rsid w:val="35E818AC"/>
    <w:rsid w:val="368A11CD"/>
    <w:rsid w:val="37130DFA"/>
    <w:rsid w:val="3722089C"/>
    <w:rsid w:val="37782C7D"/>
    <w:rsid w:val="3795E2F7"/>
    <w:rsid w:val="379C2A30"/>
    <w:rsid w:val="37A5F2AB"/>
    <w:rsid w:val="37C3777F"/>
    <w:rsid w:val="37C53568"/>
    <w:rsid w:val="37F1D141"/>
    <w:rsid w:val="3842665B"/>
    <w:rsid w:val="384A5B5D"/>
    <w:rsid w:val="389C96F4"/>
    <w:rsid w:val="389F3014"/>
    <w:rsid w:val="3927CDCA"/>
    <w:rsid w:val="39F94037"/>
    <w:rsid w:val="39FA74CD"/>
    <w:rsid w:val="3A1BA075"/>
    <w:rsid w:val="3A20BEBA"/>
    <w:rsid w:val="3A5D8121"/>
    <w:rsid w:val="3A67C8EB"/>
    <w:rsid w:val="3AE5E433"/>
    <w:rsid w:val="3B2C3900"/>
    <w:rsid w:val="3C009B1C"/>
    <w:rsid w:val="3C7F2EA9"/>
    <w:rsid w:val="3CBD2679"/>
    <w:rsid w:val="3D5A7098"/>
    <w:rsid w:val="3D99B361"/>
    <w:rsid w:val="3DCB2393"/>
    <w:rsid w:val="3DDC1690"/>
    <w:rsid w:val="3E7430EC"/>
    <w:rsid w:val="3E7F8206"/>
    <w:rsid w:val="3EA31FC6"/>
    <w:rsid w:val="3EE2D5EF"/>
    <w:rsid w:val="3F39D7CA"/>
    <w:rsid w:val="3F56C6A0"/>
    <w:rsid w:val="3F6BE95D"/>
    <w:rsid w:val="3F6DED89"/>
    <w:rsid w:val="3F8B9880"/>
    <w:rsid w:val="401D20BF"/>
    <w:rsid w:val="40326445"/>
    <w:rsid w:val="40A695EA"/>
    <w:rsid w:val="41955276"/>
    <w:rsid w:val="41C2A0BE"/>
    <w:rsid w:val="42053D98"/>
    <w:rsid w:val="428BC6B0"/>
    <w:rsid w:val="42D4CCA9"/>
    <w:rsid w:val="4309D257"/>
    <w:rsid w:val="434DB606"/>
    <w:rsid w:val="4356141C"/>
    <w:rsid w:val="43603BB4"/>
    <w:rsid w:val="43627241"/>
    <w:rsid w:val="43C4696E"/>
    <w:rsid w:val="4436F5B5"/>
    <w:rsid w:val="44B11D4C"/>
    <w:rsid w:val="44D2EC95"/>
    <w:rsid w:val="44F9B5DA"/>
    <w:rsid w:val="4555993C"/>
    <w:rsid w:val="4558EE02"/>
    <w:rsid w:val="4595548E"/>
    <w:rsid w:val="45AEF207"/>
    <w:rsid w:val="45CB2C78"/>
    <w:rsid w:val="45DABEF1"/>
    <w:rsid w:val="45E50797"/>
    <w:rsid w:val="460425C0"/>
    <w:rsid w:val="4608463B"/>
    <w:rsid w:val="4653E06C"/>
    <w:rsid w:val="46B340BC"/>
    <w:rsid w:val="46EE576D"/>
    <w:rsid w:val="4707B89C"/>
    <w:rsid w:val="474D70C7"/>
    <w:rsid w:val="47EC615E"/>
    <w:rsid w:val="47FD787C"/>
    <w:rsid w:val="48565CC4"/>
    <w:rsid w:val="486DE2A1"/>
    <w:rsid w:val="48B81A2F"/>
    <w:rsid w:val="48CCE4E7"/>
    <w:rsid w:val="48FA55D7"/>
    <w:rsid w:val="49A61606"/>
    <w:rsid w:val="49DDB7D3"/>
    <w:rsid w:val="4A3C30A3"/>
    <w:rsid w:val="4ACDC62C"/>
    <w:rsid w:val="4B6EF130"/>
    <w:rsid w:val="4B7A03F5"/>
    <w:rsid w:val="4BA82291"/>
    <w:rsid w:val="4BE4FD18"/>
    <w:rsid w:val="4C04D9CF"/>
    <w:rsid w:val="4C18E6FC"/>
    <w:rsid w:val="4C36E130"/>
    <w:rsid w:val="4C452D10"/>
    <w:rsid w:val="4C5EE8F7"/>
    <w:rsid w:val="4C8CF0EA"/>
    <w:rsid w:val="4CE90FF6"/>
    <w:rsid w:val="4CF4C480"/>
    <w:rsid w:val="4D4EF249"/>
    <w:rsid w:val="4D5244CC"/>
    <w:rsid w:val="4D682D97"/>
    <w:rsid w:val="4D9E9AA1"/>
    <w:rsid w:val="4DBED433"/>
    <w:rsid w:val="4E021932"/>
    <w:rsid w:val="4E33BA94"/>
    <w:rsid w:val="4E8B6F34"/>
    <w:rsid w:val="4F707398"/>
    <w:rsid w:val="4F86553A"/>
    <w:rsid w:val="4FD4BEB8"/>
    <w:rsid w:val="4FEA7509"/>
    <w:rsid w:val="5043488B"/>
    <w:rsid w:val="5068A551"/>
    <w:rsid w:val="5079F7CE"/>
    <w:rsid w:val="507E1DDA"/>
    <w:rsid w:val="509BDF0D"/>
    <w:rsid w:val="513B6863"/>
    <w:rsid w:val="5141843D"/>
    <w:rsid w:val="51AAE5A0"/>
    <w:rsid w:val="51E458A7"/>
    <w:rsid w:val="52017893"/>
    <w:rsid w:val="5201A212"/>
    <w:rsid w:val="5253C8CF"/>
    <w:rsid w:val="52C850DE"/>
    <w:rsid w:val="52D16011"/>
    <w:rsid w:val="52E7F0EC"/>
    <w:rsid w:val="53035BBD"/>
    <w:rsid w:val="53B007E5"/>
    <w:rsid w:val="53D235F9"/>
    <w:rsid w:val="54A8DD9D"/>
    <w:rsid w:val="54BA3EBB"/>
    <w:rsid w:val="54D793C5"/>
    <w:rsid w:val="5522EE17"/>
    <w:rsid w:val="55803DFF"/>
    <w:rsid w:val="559A70F6"/>
    <w:rsid w:val="55F87F66"/>
    <w:rsid w:val="560A8353"/>
    <w:rsid w:val="5697B59E"/>
    <w:rsid w:val="572D5259"/>
    <w:rsid w:val="576518A7"/>
    <w:rsid w:val="57944FC7"/>
    <w:rsid w:val="57E895FF"/>
    <w:rsid w:val="57FF17F1"/>
    <w:rsid w:val="5899FFCB"/>
    <w:rsid w:val="592B8CA2"/>
    <w:rsid w:val="59302028"/>
    <w:rsid w:val="594058E5"/>
    <w:rsid w:val="5964334C"/>
    <w:rsid w:val="5A0827A4"/>
    <w:rsid w:val="5A54582B"/>
    <w:rsid w:val="5A5897C8"/>
    <w:rsid w:val="5A6E6632"/>
    <w:rsid w:val="5A89E647"/>
    <w:rsid w:val="5AB479F6"/>
    <w:rsid w:val="5ACBF089"/>
    <w:rsid w:val="5AE5B132"/>
    <w:rsid w:val="5B88A1C3"/>
    <w:rsid w:val="5B8E6A3D"/>
    <w:rsid w:val="5B971A99"/>
    <w:rsid w:val="5BA63636"/>
    <w:rsid w:val="5BE698D5"/>
    <w:rsid w:val="5C20DEF4"/>
    <w:rsid w:val="5C9E1406"/>
    <w:rsid w:val="5CEE416F"/>
    <w:rsid w:val="5CF16489"/>
    <w:rsid w:val="5D2DFFFC"/>
    <w:rsid w:val="5D857B97"/>
    <w:rsid w:val="5DE918EB"/>
    <w:rsid w:val="5E03914B"/>
    <w:rsid w:val="5E2C9F8A"/>
    <w:rsid w:val="5E6942B8"/>
    <w:rsid w:val="5FA5EDC9"/>
    <w:rsid w:val="5FF483F3"/>
    <w:rsid w:val="602E4EF4"/>
    <w:rsid w:val="6056E9B8"/>
    <w:rsid w:val="6091998B"/>
    <w:rsid w:val="6123790C"/>
    <w:rsid w:val="61ABCF97"/>
    <w:rsid w:val="61F2EA6B"/>
    <w:rsid w:val="61FA2760"/>
    <w:rsid w:val="622DC610"/>
    <w:rsid w:val="624FCA35"/>
    <w:rsid w:val="62C14F45"/>
    <w:rsid w:val="62D7026E"/>
    <w:rsid w:val="62E3A69E"/>
    <w:rsid w:val="634EEE60"/>
    <w:rsid w:val="634F68C7"/>
    <w:rsid w:val="6456E7D3"/>
    <w:rsid w:val="648F3575"/>
    <w:rsid w:val="649C8375"/>
    <w:rsid w:val="64B47C7A"/>
    <w:rsid w:val="6572C7A0"/>
    <w:rsid w:val="65A150ED"/>
    <w:rsid w:val="66170CBA"/>
    <w:rsid w:val="663486F3"/>
    <w:rsid w:val="6676E95B"/>
    <w:rsid w:val="671A95BF"/>
    <w:rsid w:val="6726E7D4"/>
    <w:rsid w:val="6757C8F9"/>
    <w:rsid w:val="67A01B3C"/>
    <w:rsid w:val="6835E23B"/>
    <w:rsid w:val="686DDF03"/>
    <w:rsid w:val="68A040D6"/>
    <w:rsid w:val="68A5348B"/>
    <w:rsid w:val="68CF0A3F"/>
    <w:rsid w:val="68E4B7C7"/>
    <w:rsid w:val="69359EB4"/>
    <w:rsid w:val="69CDFC0B"/>
    <w:rsid w:val="69E45E4D"/>
    <w:rsid w:val="6A01786D"/>
    <w:rsid w:val="6A72218B"/>
    <w:rsid w:val="6A7687AD"/>
    <w:rsid w:val="6A84CCEB"/>
    <w:rsid w:val="6AA5D0F6"/>
    <w:rsid w:val="6B05F4D6"/>
    <w:rsid w:val="6B5EC9ED"/>
    <w:rsid w:val="6B891EE5"/>
    <w:rsid w:val="6BBCE7C8"/>
    <w:rsid w:val="6BC58B47"/>
    <w:rsid w:val="6BC6D8B2"/>
    <w:rsid w:val="6CA812A4"/>
    <w:rsid w:val="6CD49605"/>
    <w:rsid w:val="6D2DDFA8"/>
    <w:rsid w:val="6DA9354F"/>
    <w:rsid w:val="6DD0A676"/>
    <w:rsid w:val="6DF3730E"/>
    <w:rsid w:val="6DF587ED"/>
    <w:rsid w:val="6E54D275"/>
    <w:rsid w:val="6ED132BB"/>
    <w:rsid w:val="6EFD4C24"/>
    <w:rsid w:val="6F7A04FA"/>
    <w:rsid w:val="6F9F37E7"/>
    <w:rsid w:val="6FF24892"/>
    <w:rsid w:val="708FA4DD"/>
    <w:rsid w:val="70D47F28"/>
    <w:rsid w:val="71338862"/>
    <w:rsid w:val="7165689E"/>
    <w:rsid w:val="719B8048"/>
    <w:rsid w:val="71A2606F"/>
    <w:rsid w:val="71D44720"/>
    <w:rsid w:val="72317155"/>
    <w:rsid w:val="726F38B6"/>
    <w:rsid w:val="72BFCD12"/>
    <w:rsid w:val="72EA7152"/>
    <w:rsid w:val="73BB52D0"/>
    <w:rsid w:val="73E74B9D"/>
    <w:rsid w:val="741F37F9"/>
    <w:rsid w:val="743C88DA"/>
    <w:rsid w:val="7440CB63"/>
    <w:rsid w:val="746FB69E"/>
    <w:rsid w:val="7490E41F"/>
    <w:rsid w:val="74A7D15A"/>
    <w:rsid w:val="74C91E6F"/>
    <w:rsid w:val="74E6E72F"/>
    <w:rsid w:val="74F84BEF"/>
    <w:rsid w:val="75155DD1"/>
    <w:rsid w:val="755D28F9"/>
    <w:rsid w:val="756623CC"/>
    <w:rsid w:val="757EC92A"/>
    <w:rsid w:val="75F0FADF"/>
    <w:rsid w:val="762CB480"/>
    <w:rsid w:val="76727C55"/>
    <w:rsid w:val="76895D36"/>
    <w:rsid w:val="76AB49CA"/>
    <w:rsid w:val="77263A1E"/>
    <w:rsid w:val="773BBA24"/>
    <w:rsid w:val="77C8186D"/>
    <w:rsid w:val="77E3672E"/>
    <w:rsid w:val="78529184"/>
    <w:rsid w:val="78833AA2"/>
    <w:rsid w:val="788378F0"/>
    <w:rsid w:val="78B947AE"/>
    <w:rsid w:val="78F2A20B"/>
    <w:rsid w:val="7977C5C0"/>
    <w:rsid w:val="79ACEBFD"/>
    <w:rsid w:val="7A062B91"/>
    <w:rsid w:val="7A76C891"/>
    <w:rsid w:val="7A8AEB48"/>
    <w:rsid w:val="7B066422"/>
    <w:rsid w:val="7B4104B6"/>
    <w:rsid w:val="7B4276C1"/>
    <w:rsid w:val="7B6D6402"/>
    <w:rsid w:val="7BA4FDFB"/>
    <w:rsid w:val="7BB905C9"/>
    <w:rsid w:val="7BC39115"/>
    <w:rsid w:val="7C03E5F7"/>
    <w:rsid w:val="7C16F7B1"/>
    <w:rsid w:val="7C4D8429"/>
    <w:rsid w:val="7C8474BA"/>
    <w:rsid w:val="7CAF9C79"/>
    <w:rsid w:val="7CC8897B"/>
    <w:rsid w:val="7D1D67B2"/>
    <w:rsid w:val="7D49C7A8"/>
    <w:rsid w:val="7D6120F1"/>
    <w:rsid w:val="7D912144"/>
    <w:rsid w:val="7E417F11"/>
    <w:rsid w:val="7E5A6DE1"/>
    <w:rsid w:val="7E6747A9"/>
    <w:rsid w:val="7E68BA26"/>
    <w:rsid w:val="7EB76EE1"/>
    <w:rsid w:val="7ED26CC1"/>
    <w:rsid w:val="7ED50840"/>
    <w:rsid w:val="7F21B534"/>
    <w:rsid w:val="7FBAF93F"/>
    <w:rsid w:val="7FF05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C2E0F"/>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 w:type="character" w:styleId="Mention">
    <w:name w:val="Mention"/>
    <w:basedOn w:val="DefaultParagraphFont"/>
    <w:uiPriority w:val="99"/>
    <w:unhideWhenUsed/>
    <w:rsid w:val="00D859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565">
      <w:bodyDiv w:val="1"/>
      <w:marLeft w:val="0"/>
      <w:marRight w:val="0"/>
      <w:marTop w:val="0"/>
      <w:marBottom w:val="0"/>
      <w:divBdr>
        <w:top w:val="none" w:sz="0" w:space="0" w:color="auto"/>
        <w:left w:val="none" w:sz="0" w:space="0" w:color="auto"/>
        <w:bottom w:val="none" w:sz="0" w:space="0" w:color="auto"/>
        <w:right w:val="none" w:sz="0" w:space="0" w:color="auto"/>
      </w:divBdr>
    </w:div>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17336487">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sChild>
    </w:div>
    <w:div w:id="469595091">
      <w:bodyDiv w:val="1"/>
      <w:marLeft w:val="0"/>
      <w:marRight w:val="0"/>
      <w:marTop w:val="0"/>
      <w:marBottom w:val="0"/>
      <w:divBdr>
        <w:top w:val="none" w:sz="0" w:space="0" w:color="auto"/>
        <w:left w:val="none" w:sz="0" w:space="0" w:color="auto"/>
        <w:bottom w:val="none" w:sz="0" w:space="0" w:color="auto"/>
        <w:right w:val="none" w:sz="0" w:space="0" w:color="auto"/>
      </w:divBdr>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37757774">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227345386">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 w:id="524565693">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5406105">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322130393">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61422058">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47366876">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36587879">
          <w:marLeft w:val="0"/>
          <w:marRight w:val="0"/>
          <w:marTop w:val="0"/>
          <w:marBottom w:val="0"/>
          <w:divBdr>
            <w:top w:val="none" w:sz="0" w:space="0" w:color="auto"/>
            <w:left w:val="none" w:sz="0" w:space="0" w:color="auto"/>
            <w:bottom w:val="none" w:sz="0" w:space="0" w:color="auto"/>
            <w:right w:val="none" w:sz="0" w:space="0" w:color="auto"/>
          </w:divBdr>
        </w:div>
        <w:div w:id="227301178">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sapartners.ed.gov/knowledge-center/library/electronic-announcements/2025-06-06/significant-actions-prevent-fraud-through-identity-verification" TargetMode="External"/><Relationship Id="rId4" Type="http://schemas.openxmlformats.org/officeDocument/2006/relationships/settings" Target="settings.xml"/><Relationship Id="rId9" Type="http://schemas.openxmlformats.org/officeDocument/2006/relationships/hyperlink" Target="https://www.supremecourt.gov/opinions/24pdf/24-249_a86c.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11949</Characters>
  <Application>Microsoft Office Word</Application>
  <DocSecurity>0</DocSecurity>
  <Lines>199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13 - Government Affairs (CA Dept of Education)</dc:title>
  <dc:subject>Federal Updates for June 13, 2025.</dc:subject>
  <dc:creator/>
  <cp:keywords/>
  <dc:description/>
  <cp:lastModifiedBy/>
  <cp:revision>1</cp:revision>
  <dcterms:created xsi:type="dcterms:W3CDTF">2025-10-01T21:21:00Z</dcterms:created>
  <dcterms:modified xsi:type="dcterms:W3CDTF">2025-10-01T21:22:00Z</dcterms:modified>
</cp:coreProperties>
</file>