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06EFB" w14:textId="77777777" w:rsidR="00805221" w:rsidRPr="00FC6A47" w:rsidRDefault="00805221" w:rsidP="00805221">
      <w:pPr>
        <w:tabs>
          <w:tab w:val="center" w:pos="4320"/>
          <w:tab w:val="right" w:pos="8640"/>
        </w:tabs>
        <w:ind w:right="936"/>
        <w:rPr>
          <w:rFonts w:cs="Arial"/>
          <w:b/>
        </w:rPr>
      </w:pPr>
      <w:r w:rsidRPr="00FC6A47">
        <w:rPr>
          <w:rFonts w:cs="Arial"/>
          <w:b/>
        </w:rPr>
        <w:t>CALIFORNIA DEPARTMENT OF EDUCATION</w:t>
      </w:r>
    </w:p>
    <w:p w14:paraId="403EA059" w14:textId="77777777" w:rsidR="00805221" w:rsidRPr="00FC6A47" w:rsidRDefault="00805221" w:rsidP="00805221">
      <w:pPr>
        <w:tabs>
          <w:tab w:val="center" w:pos="4320"/>
          <w:tab w:val="right" w:pos="8640"/>
        </w:tabs>
        <w:ind w:right="936"/>
        <w:rPr>
          <w:rFonts w:cs="Arial"/>
          <w:b/>
        </w:rPr>
      </w:pPr>
      <w:r w:rsidRPr="00FC6A47">
        <w:rPr>
          <w:rFonts w:cs="Arial"/>
        </w:rPr>
        <w:t>TONY THURMOND</w:t>
      </w:r>
      <w:r w:rsidRPr="00FC6A47">
        <w:rPr>
          <w:rFonts w:cs="Arial"/>
          <w:b/>
        </w:rPr>
        <w:tab/>
      </w:r>
      <w:r w:rsidRPr="00FC6A47">
        <w:rPr>
          <w:rFonts w:cs="Arial"/>
          <w:b/>
        </w:rPr>
        <w:tab/>
      </w:r>
    </w:p>
    <w:p w14:paraId="3D9A5844" w14:textId="77777777" w:rsidR="00805221" w:rsidRPr="00FC6A47" w:rsidRDefault="00805221" w:rsidP="00805221">
      <w:pPr>
        <w:tabs>
          <w:tab w:val="center" w:pos="4320"/>
          <w:tab w:val="right" w:pos="8640"/>
        </w:tabs>
        <w:ind w:right="936"/>
        <w:rPr>
          <w:rFonts w:cs="Arial"/>
          <w:b/>
        </w:rPr>
      </w:pPr>
      <w:r w:rsidRPr="00FC6A47">
        <w:rPr>
          <w:rFonts w:cs="Arial"/>
        </w:rPr>
        <w:t>State Superintendent of Public Instruction</w:t>
      </w:r>
    </w:p>
    <w:p w14:paraId="6538EBB0" w14:textId="77777777" w:rsidR="00805221" w:rsidRPr="00FC6A47" w:rsidRDefault="00805221" w:rsidP="00805221">
      <w:pPr>
        <w:tabs>
          <w:tab w:val="center" w:pos="4320"/>
          <w:tab w:val="right" w:pos="8640"/>
        </w:tabs>
        <w:ind w:right="936"/>
        <w:rPr>
          <w:rFonts w:cs="Arial"/>
          <w:b/>
        </w:rPr>
      </w:pPr>
      <w:r w:rsidRPr="00FC6A47">
        <w:rPr>
          <w:rFonts w:cs="Arial"/>
          <w:b/>
        </w:rPr>
        <w:tab/>
        <w:t>CALIFORNIA STATE BOARD OF</w:t>
      </w:r>
    </w:p>
    <w:p w14:paraId="53B6A79D" w14:textId="77777777" w:rsidR="00805221" w:rsidRPr="00FC6A47" w:rsidRDefault="00805221" w:rsidP="00805221">
      <w:pPr>
        <w:tabs>
          <w:tab w:val="center" w:pos="4320"/>
          <w:tab w:val="right" w:pos="8640"/>
        </w:tabs>
        <w:ind w:right="936"/>
        <w:rPr>
          <w:rFonts w:cs="Arial"/>
          <w:b/>
        </w:rPr>
      </w:pPr>
      <w:r w:rsidRPr="00FC6A47">
        <w:rPr>
          <w:rFonts w:cs="Arial"/>
          <w:b/>
        </w:rPr>
        <w:tab/>
        <w:t>EDUCATION</w:t>
      </w:r>
    </w:p>
    <w:p w14:paraId="2149025C" w14:textId="77777777" w:rsidR="00805221" w:rsidRPr="00FC6A47" w:rsidRDefault="00805221" w:rsidP="00805221">
      <w:pPr>
        <w:tabs>
          <w:tab w:val="center" w:pos="4320"/>
          <w:tab w:val="right" w:pos="8640"/>
        </w:tabs>
        <w:ind w:right="936"/>
      </w:pPr>
      <w:r w:rsidRPr="00FC6A47">
        <w:rPr>
          <w:rFonts w:cs="Arial"/>
        </w:rPr>
        <w:tab/>
        <w:t>LINDA DARLING-HAMMOND</w:t>
      </w:r>
    </w:p>
    <w:p w14:paraId="08EC527A" w14:textId="77777777" w:rsidR="00805221" w:rsidRPr="00FC6A47" w:rsidRDefault="00805221" w:rsidP="00805221">
      <w:pPr>
        <w:tabs>
          <w:tab w:val="center" w:pos="4320"/>
          <w:tab w:val="right" w:pos="8640"/>
        </w:tabs>
        <w:ind w:right="936"/>
        <w:rPr>
          <w:rFonts w:cs="Arial"/>
        </w:rPr>
        <w:sectPr w:rsidR="00805221" w:rsidRPr="00FC6A47" w:rsidSect="00805221">
          <w:type w:val="continuous"/>
          <w:pgSz w:w="12240" w:h="15840" w:code="1"/>
          <w:pgMar w:top="720" w:right="1440" w:bottom="1440" w:left="1440" w:header="864" w:footer="1440" w:gutter="0"/>
          <w:cols w:num="2" w:space="720"/>
          <w:titlePg/>
          <w:docGrid w:linePitch="360"/>
        </w:sectPr>
      </w:pPr>
      <w:r w:rsidRPr="00FC6A47">
        <w:rPr>
          <w:rFonts w:cs="Arial"/>
        </w:rPr>
        <w:tab/>
        <w:t>President</w:t>
      </w:r>
    </w:p>
    <w:p w14:paraId="6D24B7A2" w14:textId="77777777" w:rsidR="00805221" w:rsidRDefault="00805221" w:rsidP="00805221">
      <w:pPr>
        <w:tabs>
          <w:tab w:val="center" w:pos="4320"/>
          <w:tab w:val="right" w:pos="8640"/>
        </w:tabs>
        <w:ind w:right="936"/>
        <w:rPr>
          <w:rFonts w:eastAsia="Times" w:cs="Arial"/>
        </w:rPr>
        <w:sectPr w:rsidR="00805221" w:rsidSect="00805221">
          <w:type w:val="continuous"/>
          <w:pgSz w:w="12240" w:h="15840" w:code="1"/>
          <w:pgMar w:top="720" w:right="1440" w:bottom="1440" w:left="1440" w:header="864" w:footer="1440" w:gutter="0"/>
          <w:cols w:num="2" w:space="720"/>
          <w:titlePg/>
          <w:docGrid w:linePitch="360"/>
        </w:sectPr>
      </w:pPr>
    </w:p>
    <w:p w14:paraId="3164FFCF" w14:textId="73589D0E" w:rsidR="00B73A75" w:rsidRDefault="00C13850" w:rsidP="00AF1C87">
      <w:pPr>
        <w:pStyle w:val="Footer"/>
        <w:tabs>
          <w:tab w:val="left" w:pos="720"/>
        </w:tabs>
        <w:spacing w:before="240"/>
        <w:ind w:left="720" w:right="936"/>
        <w:jc w:val="center"/>
        <w:rPr>
          <w:rFonts w:cs="Arial"/>
        </w:rPr>
      </w:pPr>
      <w:r>
        <w:rPr>
          <w:rFonts w:cs="Arial"/>
        </w:rPr>
        <w:t>N</w:t>
      </w:r>
      <w:r w:rsidR="00AF1C87">
        <w:rPr>
          <w:rFonts w:cs="Arial"/>
        </w:rPr>
        <w:t>ovember</w:t>
      </w:r>
      <w:r>
        <w:rPr>
          <w:rFonts w:cs="Arial"/>
        </w:rPr>
        <w:t xml:space="preserve"> 19, 2024</w:t>
      </w:r>
    </w:p>
    <w:p w14:paraId="494E8751" w14:textId="23F273AA" w:rsidR="00CE1D26" w:rsidRPr="00863344" w:rsidRDefault="00B73A75" w:rsidP="0099582F">
      <w:pPr>
        <w:pStyle w:val="Heading1"/>
        <w:spacing w:before="240"/>
        <w:rPr>
          <w:b w:val="0"/>
          <w:sz w:val="36"/>
          <w:szCs w:val="36"/>
        </w:rPr>
      </w:pPr>
      <w:r w:rsidRPr="00863344">
        <w:rPr>
          <w:sz w:val="36"/>
          <w:szCs w:val="36"/>
        </w:rPr>
        <w:t>15-D</w:t>
      </w:r>
      <w:r w:rsidR="00AF1C87" w:rsidRPr="00863344">
        <w:rPr>
          <w:sz w:val="36"/>
          <w:szCs w:val="36"/>
        </w:rPr>
        <w:t>ay</w:t>
      </w:r>
      <w:r w:rsidRPr="00863344">
        <w:rPr>
          <w:sz w:val="36"/>
          <w:szCs w:val="36"/>
        </w:rPr>
        <w:t xml:space="preserve"> N</w:t>
      </w:r>
      <w:r w:rsidR="00AF1C87" w:rsidRPr="00863344">
        <w:rPr>
          <w:sz w:val="36"/>
          <w:szCs w:val="36"/>
        </w:rPr>
        <w:t>otice</w:t>
      </w:r>
      <w:r w:rsidRPr="00863344">
        <w:rPr>
          <w:sz w:val="36"/>
          <w:szCs w:val="36"/>
        </w:rPr>
        <w:t xml:space="preserve"> </w:t>
      </w:r>
      <w:r w:rsidR="00AF1C87" w:rsidRPr="00863344">
        <w:rPr>
          <w:sz w:val="36"/>
          <w:szCs w:val="36"/>
        </w:rPr>
        <w:t>of</w:t>
      </w:r>
      <w:r w:rsidRPr="00863344">
        <w:rPr>
          <w:sz w:val="36"/>
          <w:szCs w:val="36"/>
        </w:rPr>
        <w:t xml:space="preserve"> M</w:t>
      </w:r>
      <w:r w:rsidR="00AF1C87" w:rsidRPr="00863344">
        <w:rPr>
          <w:sz w:val="36"/>
          <w:szCs w:val="36"/>
        </w:rPr>
        <w:t>odifications</w:t>
      </w:r>
      <w:r w:rsidRPr="00863344">
        <w:rPr>
          <w:sz w:val="36"/>
          <w:szCs w:val="36"/>
        </w:rPr>
        <w:t xml:space="preserve"> </w:t>
      </w:r>
      <w:r w:rsidR="00AF1C87" w:rsidRPr="00863344">
        <w:rPr>
          <w:sz w:val="36"/>
          <w:szCs w:val="36"/>
        </w:rPr>
        <w:t>to</w:t>
      </w:r>
      <w:r w:rsidRPr="00863344">
        <w:rPr>
          <w:sz w:val="36"/>
          <w:szCs w:val="36"/>
        </w:rPr>
        <w:t xml:space="preserve"> </w:t>
      </w:r>
      <w:r w:rsidR="00AF1C87" w:rsidRPr="00863344">
        <w:rPr>
          <w:sz w:val="36"/>
          <w:szCs w:val="36"/>
        </w:rPr>
        <w:t>Text</w:t>
      </w:r>
      <w:r w:rsidRPr="00863344">
        <w:rPr>
          <w:sz w:val="36"/>
          <w:szCs w:val="36"/>
        </w:rPr>
        <w:t xml:space="preserve"> </w:t>
      </w:r>
      <w:r w:rsidR="00AF1C87" w:rsidRPr="00863344">
        <w:rPr>
          <w:sz w:val="36"/>
          <w:szCs w:val="36"/>
        </w:rPr>
        <w:t>of</w:t>
      </w:r>
      <w:r w:rsidRPr="00863344">
        <w:rPr>
          <w:sz w:val="36"/>
          <w:szCs w:val="36"/>
        </w:rPr>
        <w:t xml:space="preserve"> P</w:t>
      </w:r>
      <w:r w:rsidR="00AF1C87" w:rsidRPr="00863344">
        <w:rPr>
          <w:sz w:val="36"/>
          <w:szCs w:val="36"/>
        </w:rPr>
        <w:t>roposed</w:t>
      </w:r>
      <w:r w:rsidR="00AF1C87" w:rsidRPr="00863344">
        <w:rPr>
          <w:sz w:val="36"/>
          <w:szCs w:val="36"/>
        </w:rPr>
        <w:br/>
      </w:r>
      <w:r w:rsidRPr="00863344">
        <w:rPr>
          <w:sz w:val="36"/>
          <w:szCs w:val="36"/>
        </w:rPr>
        <w:t>R</w:t>
      </w:r>
      <w:r w:rsidR="00AF1C87" w:rsidRPr="00863344">
        <w:rPr>
          <w:sz w:val="36"/>
          <w:szCs w:val="36"/>
        </w:rPr>
        <w:t>egulations</w:t>
      </w:r>
      <w:r w:rsidRPr="00863344">
        <w:rPr>
          <w:sz w:val="36"/>
          <w:szCs w:val="36"/>
        </w:rPr>
        <w:t xml:space="preserve"> R</w:t>
      </w:r>
      <w:r w:rsidR="00AF1C87" w:rsidRPr="00863344">
        <w:rPr>
          <w:sz w:val="36"/>
          <w:szCs w:val="36"/>
        </w:rPr>
        <w:t>egarding</w:t>
      </w:r>
      <w:r w:rsidRPr="00863344">
        <w:rPr>
          <w:bCs w:val="0"/>
          <w:sz w:val="36"/>
          <w:szCs w:val="36"/>
        </w:rPr>
        <w:t xml:space="preserve"> </w:t>
      </w:r>
      <w:r w:rsidR="00CE1D26" w:rsidRPr="00863344">
        <w:rPr>
          <w:bCs w:val="0"/>
          <w:sz w:val="36"/>
          <w:szCs w:val="36"/>
        </w:rPr>
        <w:t>A</w:t>
      </w:r>
      <w:r w:rsidR="00AF1C87" w:rsidRPr="00863344">
        <w:rPr>
          <w:bCs w:val="0"/>
          <w:sz w:val="36"/>
          <w:szCs w:val="36"/>
        </w:rPr>
        <w:t>mendment</w:t>
      </w:r>
      <w:r w:rsidR="00CE1D26" w:rsidRPr="00863344">
        <w:rPr>
          <w:bCs w:val="0"/>
          <w:sz w:val="36"/>
          <w:szCs w:val="36"/>
        </w:rPr>
        <w:t xml:space="preserve"> </w:t>
      </w:r>
      <w:r w:rsidR="00AF1C87" w:rsidRPr="00863344">
        <w:rPr>
          <w:bCs w:val="0"/>
          <w:sz w:val="36"/>
          <w:szCs w:val="36"/>
        </w:rPr>
        <w:t>to</w:t>
      </w:r>
      <w:r w:rsidR="00CE1D26" w:rsidRPr="00863344">
        <w:rPr>
          <w:bCs w:val="0"/>
          <w:sz w:val="36"/>
          <w:szCs w:val="36"/>
        </w:rPr>
        <w:t xml:space="preserve"> C</w:t>
      </w:r>
      <w:r w:rsidR="00AF1C87" w:rsidRPr="00863344">
        <w:rPr>
          <w:bCs w:val="0"/>
          <w:sz w:val="36"/>
          <w:szCs w:val="36"/>
        </w:rPr>
        <w:t>alifornia</w:t>
      </w:r>
      <w:r w:rsidR="00CE1D26" w:rsidRPr="00863344">
        <w:rPr>
          <w:bCs w:val="0"/>
          <w:sz w:val="36"/>
          <w:szCs w:val="36"/>
        </w:rPr>
        <w:t xml:space="preserve"> C</w:t>
      </w:r>
      <w:r w:rsidR="00AF1C87" w:rsidRPr="00863344">
        <w:rPr>
          <w:bCs w:val="0"/>
          <w:sz w:val="36"/>
          <w:szCs w:val="36"/>
        </w:rPr>
        <w:t>ode</w:t>
      </w:r>
      <w:r w:rsidR="00CE1D26" w:rsidRPr="00863344">
        <w:rPr>
          <w:bCs w:val="0"/>
          <w:sz w:val="36"/>
          <w:szCs w:val="36"/>
        </w:rPr>
        <w:t xml:space="preserve"> </w:t>
      </w:r>
      <w:r w:rsidR="00AF1C87" w:rsidRPr="00863344">
        <w:rPr>
          <w:bCs w:val="0"/>
          <w:sz w:val="36"/>
          <w:szCs w:val="36"/>
        </w:rPr>
        <w:t>of</w:t>
      </w:r>
      <w:r w:rsidR="00CE1D26" w:rsidRPr="00863344">
        <w:rPr>
          <w:bCs w:val="0"/>
          <w:sz w:val="36"/>
          <w:szCs w:val="36"/>
        </w:rPr>
        <w:t xml:space="preserve"> R</w:t>
      </w:r>
      <w:r w:rsidR="00AF1C87" w:rsidRPr="00863344">
        <w:rPr>
          <w:bCs w:val="0"/>
          <w:sz w:val="36"/>
          <w:szCs w:val="36"/>
        </w:rPr>
        <w:t>egulations</w:t>
      </w:r>
      <w:r w:rsidR="00CE1D26" w:rsidRPr="00863344">
        <w:rPr>
          <w:bCs w:val="0"/>
          <w:sz w:val="36"/>
          <w:szCs w:val="36"/>
        </w:rPr>
        <w:t>, T</w:t>
      </w:r>
      <w:r w:rsidR="00AF1C87" w:rsidRPr="00863344">
        <w:rPr>
          <w:bCs w:val="0"/>
          <w:sz w:val="36"/>
          <w:szCs w:val="36"/>
        </w:rPr>
        <w:t>itle</w:t>
      </w:r>
      <w:r w:rsidR="00CE1D26" w:rsidRPr="00863344">
        <w:rPr>
          <w:bCs w:val="0"/>
          <w:sz w:val="36"/>
          <w:szCs w:val="36"/>
        </w:rPr>
        <w:t xml:space="preserve"> 5, R</w:t>
      </w:r>
      <w:r w:rsidR="00AF1C87" w:rsidRPr="00863344">
        <w:rPr>
          <w:bCs w:val="0"/>
          <w:sz w:val="36"/>
          <w:szCs w:val="36"/>
        </w:rPr>
        <w:t>egarding</w:t>
      </w:r>
      <w:r w:rsidR="0099582F" w:rsidRPr="00863344">
        <w:rPr>
          <w:bCs w:val="0"/>
          <w:sz w:val="36"/>
          <w:szCs w:val="36"/>
        </w:rPr>
        <w:t xml:space="preserve"> </w:t>
      </w:r>
      <w:r w:rsidR="00CE1D26" w:rsidRPr="00863344">
        <w:rPr>
          <w:sz w:val="36"/>
          <w:szCs w:val="36"/>
        </w:rPr>
        <w:t>S</w:t>
      </w:r>
      <w:r w:rsidR="00AF1C87" w:rsidRPr="00863344">
        <w:rPr>
          <w:sz w:val="36"/>
          <w:szCs w:val="36"/>
        </w:rPr>
        <w:t>chool</w:t>
      </w:r>
      <w:r w:rsidR="00CE1D26" w:rsidRPr="00863344">
        <w:rPr>
          <w:sz w:val="36"/>
          <w:szCs w:val="36"/>
        </w:rPr>
        <w:t xml:space="preserve"> N</w:t>
      </w:r>
      <w:r w:rsidR="00AF1C87" w:rsidRPr="00863344">
        <w:rPr>
          <w:sz w:val="36"/>
          <w:szCs w:val="36"/>
        </w:rPr>
        <w:t>utrition</w:t>
      </w:r>
      <w:r w:rsidR="00CE1D26" w:rsidRPr="00863344">
        <w:rPr>
          <w:sz w:val="36"/>
          <w:szCs w:val="36"/>
        </w:rPr>
        <w:t xml:space="preserve"> P</w:t>
      </w:r>
      <w:r w:rsidR="00AF1C87" w:rsidRPr="00863344">
        <w:rPr>
          <w:sz w:val="36"/>
          <w:szCs w:val="36"/>
        </w:rPr>
        <w:t>rograms</w:t>
      </w:r>
    </w:p>
    <w:p w14:paraId="32286D6D" w14:textId="3BABB893" w:rsidR="00B73A75" w:rsidRPr="00542EC0" w:rsidRDefault="00B73A75" w:rsidP="00AF1C87">
      <w:pPr>
        <w:spacing w:before="240" w:after="240"/>
        <w:rPr>
          <w:rFonts w:cs="Arial"/>
        </w:rPr>
      </w:pPr>
      <w:r w:rsidRPr="00542EC0">
        <w:rPr>
          <w:rFonts w:cs="Arial"/>
        </w:rPr>
        <w:t xml:space="preserve">Pursuant to the requirements of Government Code section 11346.8(c), and California Code of Regulations, title 1, section 44, the State Board of Education </w:t>
      </w:r>
      <w:r w:rsidR="003E759F" w:rsidRPr="00542EC0">
        <w:rPr>
          <w:rFonts w:cs="Arial"/>
        </w:rPr>
        <w:t xml:space="preserve">(SBE) </w:t>
      </w:r>
      <w:r w:rsidRPr="00542EC0">
        <w:rPr>
          <w:rFonts w:cs="Arial"/>
        </w:rPr>
        <w:t xml:space="preserve">is providing notice of changes made to the above-referenced proposed regulation text which was the subject of a regulatory hearing on </w:t>
      </w:r>
      <w:r w:rsidR="001B054D" w:rsidRPr="00542EC0">
        <w:rPr>
          <w:rFonts w:cs="Arial"/>
        </w:rPr>
        <w:t>May 28, 2024</w:t>
      </w:r>
      <w:r w:rsidRPr="00542EC0">
        <w:rPr>
          <w:rFonts w:cs="Arial"/>
        </w:rPr>
        <w:t>.</w:t>
      </w:r>
    </w:p>
    <w:p w14:paraId="56052C93" w14:textId="77777777" w:rsidR="00B73A75" w:rsidRPr="00863344" w:rsidRDefault="00B73A75" w:rsidP="00863344">
      <w:pPr>
        <w:pStyle w:val="Heading2"/>
        <w:spacing w:after="240"/>
        <w:jc w:val="left"/>
        <w:rPr>
          <w:b/>
          <w:bCs w:val="0"/>
          <w:sz w:val="32"/>
          <w:szCs w:val="32"/>
        </w:rPr>
      </w:pPr>
      <w:r w:rsidRPr="00863344">
        <w:rPr>
          <w:b/>
          <w:bCs w:val="0"/>
          <w:sz w:val="32"/>
          <w:szCs w:val="32"/>
        </w:rPr>
        <w:t>Changes to the text:</w:t>
      </w:r>
    </w:p>
    <w:p w14:paraId="6A410E94" w14:textId="1EE3B007" w:rsidR="00DE6441" w:rsidRPr="00542EC0" w:rsidRDefault="00F76CE8" w:rsidP="00AF1C87">
      <w:pPr>
        <w:autoSpaceDE w:val="0"/>
        <w:autoSpaceDN w:val="0"/>
        <w:adjustRightInd w:val="0"/>
        <w:spacing w:after="240"/>
        <w:rPr>
          <w:rFonts w:cs="Arial"/>
        </w:rPr>
      </w:pPr>
      <w:bookmarkStart w:id="0" w:name="_Hlk169788252"/>
      <w:r w:rsidRPr="00542EC0">
        <w:rPr>
          <w:rFonts w:cs="Arial"/>
        </w:rPr>
        <w:t>On April 25, 2024,</w:t>
      </w:r>
      <w:r w:rsidR="00CE1D26" w:rsidRPr="00542EC0">
        <w:rPr>
          <w:rFonts w:cs="Arial"/>
        </w:rPr>
        <w:t xml:space="preserve"> the</w:t>
      </w:r>
      <w:r w:rsidRPr="00542EC0">
        <w:rPr>
          <w:rFonts w:cs="Arial"/>
        </w:rPr>
        <w:t xml:space="preserve"> U</w:t>
      </w:r>
      <w:r w:rsidR="000C07E8" w:rsidRPr="00542EC0">
        <w:rPr>
          <w:rFonts w:cs="Arial"/>
        </w:rPr>
        <w:t>.</w:t>
      </w:r>
      <w:r w:rsidRPr="00542EC0">
        <w:rPr>
          <w:rFonts w:cs="Arial"/>
        </w:rPr>
        <w:t>S</w:t>
      </w:r>
      <w:r w:rsidR="000C07E8" w:rsidRPr="00542EC0">
        <w:rPr>
          <w:rFonts w:cs="Arial"/>
        </w:rPr>
        <w:t xml:space="preserve">. </w:t>
      </w:r>
      <w:r w:rsidRPr="00542EC0">
        <w:rPr>
          <w:rFonts w:cs="Arial"/>
        </w:rPr>
        <w:t>D</w:t>
      </w:r>
      <w:r w:rsidR="000C07E8" w:rsidRPr="00542EC0">
        <w:rPr>
          <w:rFonts w:cs="Arial"/>
        </w:rPr>
        <w:t>epartment of Agriculture</w:t>
      </w:r>
      <w:r w:rsidR="007A2C46" w:rsidRPr="00542EC0">
        <w:rPr>
          <w:rFonts w:cs="Arial"/>
        </w:rPr>
        <w:t xml:space="preserve"> (USDA)</w:t>
      </w:r>
      <w:r w:rsidR="000C07E8" w:rsidRPr="00542EC0">
        <w:rPr>
          <w:rFonts w:cs="Arial"/>
        </w:rPr>
        <w:t>,</w:t>
      </w:r>
      <w:r w:rsidRPr="00542EC0">
        <w:rPr>
          <w:rFonts w:cs="Arial"/>
        </w:rPr>
        <w:t xml:space="preserve"> Food and Nutrition Service (FNS) published </w:t>
      </w:r>
      <w:r w:rsidRPr="0005605A">
        <w:rPr>
          <w:rFonts w:cs="Arial"/>
        </w:rPr>
        <w:t xml:space="preserve">the final rule titled, </w:t>
      </w:r>
      <w:bookmarkStart w:id="1" w:name="_Hlk171514951"/>
      <w:r w:rsidRPr="0005605A">
        <w:rPr>
          <w:rFonts w:cs="Arial"/>
          <w:i/>
          <w:iCs/>
        </w:rPr>
        <w:t>Child Nutrition Programs: Meal Patterns Consistent With the 2020-2025 Dietary Guidelines for Americans</w:t>
      </w:r>
      <w:bookmarkEnd w:id="1"/>
      <w:r w:rsidRPr="0005605A">
        <w:rPr>
          <w:rFonts w:cs="Arial"/>
        </w:rPr>
        <w:t xml:space="preserve">. </w:t>
      </w:r>
      <w:r w:rsidR="00CE1D26" w:rsidRPr="0005605A">
        <w:rPr>
          <w:rFonts w:cs="Arial"/>
        </w:rPr>
        <w:t xml:space="preserve">This rulemaking process proposes to incorporate associated changes to the noticed regulations, as California must follow federal </w:t>
      </w:r>
      <w:r w:rsidR="00353C46">
        <w:rPr>
          <w:rFonts w:cs="Arial"/>
        </w:rPr>
        <w:t xml:space="preserve">and California </w:t>
      </w:r>
      <w:r w:rsidR="00CE1D26" w:rsidRPr="0005605A">
        <w:rPr>
          <w:rFonts w:cs="Arial"/>
        </w:rPr>
        <w:t xml:space="preserve">laws and USDA standards when establishing regulations for </w:t>
      </w:r>
      <w:r w:rsidR="00CB314F" w:rsidRPr="0005605A">
        <w:rPr>
          <w:rFonts w:cs="Arial"/>
        </w:rPr>
        <w:t xml:space="preserve">federal </w:t>
      </w:r>
      <w:r w:rsidR="00CE1D26" w:rsidRPr="0005605A">
        <w:rPr>
          <w:rFonts w:cs="Arial"/>
        </w:rPr>
        <w:t>Child Nutrition Programs, in compliance with Education Code, sections</w:t>
      </w:r>
      <w:r w:rsidR="00353C46">
        <w:rPr>
          <w:rFonts w:cs="Arial"/>
        </w:rPr>
        <w:t xml:space="preserve"> 49431.5,</w:t>
      </w:r>
      <w:r w:rsidR="00CE1D26" w:rsidRPr="0005605A">
        <w:rPr>
          <w:rFonts w:cs="Arial"/>
        </w:rPr>
        <w:t xml:space="preserve"> 49531 and 49531.1. </w:t>
      </w:r>
    </w:p>
    <w:p w14:paraId="51148BFC" w14:textId="3467AA10" w:rsidR="00B73A75" w:rsidRPr="0030288A" w:rsidRDefault="003951B2" w:rsidP="0030288A">
      <w:pPr>
        <w:spacing w:after="240"/>
      </w:pPr>
      <w:r w:rsidRPr="0030288A">
        <w:t xml:space="preserve">Changes to the proposed regulator action are denoted by </w:t>
      </w:r>
      <w:r w:rsidRPr="0030288A">
        <w:rPr>
          <w:b/>
          <w:bCs/>
          <w:u w:val="single"/>
        </w:rPr>
        <w:t>bold underline</w:t>
      </w:r>
      <w:r w:rsidRPr="0030288A">
        <w:t xml:space="preserve"> for additions, and </w:t>
      </w:r>
      <w:r w:rsidRPr="0030288A">
        <w:rPr>
          <w:b/>
          <w:bCs/>
          <w:strike/>
        </w:rPr>
        <w:t>bold strikethrough</w:t>
      </w:r>
      <w:r w:rsidRPr="0030288A">
        <w:t xml:space="preserve"> for deletions. In addition to general changes made to the regulations to include grammatical edits, t</w:t>
      </w:r>
      <w:r w:rsidR="00B73A75" w:rsidRPr="0030288A">
        <w:t>he following changes</w:t>
      </w:r>
      <w:r w:rsidRPr="0030288A">
        <w:t xml:space="preserve"> are submitted for an additional </w:t>
      </w:r>
      <w:r w:rsidR="00B73A75" w:rsidRPr="0030288A">
        <w:t>15-day comment period:</w:t>
      </w:r>
    </w:p>
    <w:bookmarkEnd w:id="0"/>
    <w:p w14:paraId="29CD006F" w14:textId="40B58567" w:rsidR="006E1C15" w:rsidRDefault="00B73A75" w:rsidP="00C775BE">
      <w:pPr>
        <w:spacing w:after="240"/>
      </w:pPr>
      <w:r w:rsidRPr="00C775BE">
        <w:rPr>
          <w:b/>
          <w:bCs/>
        </w:rPr>
        <w:t xml:space="preserve">Section </w:t>
      </w:r>
      <w:r w:rsidR="00DE6441" w:rsidRPr="00C775BE">
        <w:rPr>
          <w:b/>
          <w:bCs/>
        </w:rPr>
        <w:t>15560(a) of Article 4</w:t>
      </w:r>
      <w:r w:rsidRPr="00542EC0">
        <w:t xml:space="preserve"> </w:t>
      </w:r>
      <w:r w:rsidRPr="00174E91">
        <w:t xml:space="preserve">is amended to </w:t>
      </w:r>
      <w:r w:rsidR="004D69A6" w:rsidRPr="00174E91">
        <w:t>change the units</w:t>
      </w:r>
      <w:r w:rsidR="006E1C15" w:rsidRPr="00174E91">
        <w:t xml:space="preserve"> of measure</w:t>
      </w:r>
      <w:r w:rsidR="004D69A6" w:rsidRPr="00174E91">
        <w:t xml:space="preserve"> for </w:t>
      </w:r>
      <w:r w:rsidR="006E1C15" w:rsidRPr="00174E91">
        <w:t>V</w:t>
      </w:r>
      <w:r w:rsidR="004D69A6" w:rsidRPr="00174E91">
        <w:t xml:space="preserve">itamin A and </w:t>
      </w:r>
      <w:r w:rsidR="006E1C15" w:rsidRPr="00174E91">
        <w:t>V</w:t>
      </w:r>
      <w:r w:rsidR="004D69A6" w:rsidRPr="00174E91">
        <w:t xml:space="preserve">itamin D requirements for fluid milk substitutes </w:t>
      </w:r>
      <w:r w:rsidR="006E1C15" w:rsidRPr="00174E91">
        <w:t xml:space="preserve">provided as a part of </w:t>
      </w:r>
      <w:r w:rsidR="004D69A6" w:rsidRPr="00174E91">
        <w:t>all Child Nutrition Programs. Instead of 500 International Units (IU), the unit for the vitamin A requirement is now 150 m</w:t>
      </w:r>
      <w:r w:rsidR="006E1C15" w:rsidRPr="00174E91">
        <w:t>icrograms</w:t>
      </w:r>
      <w:r w:rsidR="004D69A6" w:rsidRPr="00174E91">
        <w:t xml:space="preserve"> </w:t>
      </w:r>
      <w:r w:rsidR="0005605A" w:rsidRPr="00174E91">
        <w:t xml:space="preserve">(mcg) </w:t>
      </w:r>
      <w:r w:rsidR="004D69A6" w:rsidRPr="00174E91">
        <w:t>retinol activity equivalents (RAE) per 8 fluid ounces</w:t>
      </w:r>
      <w:r w:rsidR="006E1C15" w:rsidRPr="00174E91">
        <w:t xml:space="preserve"> and</w:t>
      </w:r>
      <w:r w:rsidR="004D69A6" w:rsidRPr="00174E91">
        <w:t xml:space="preserve"> </w:t>
      </w:r>
      <w:r w:rsidR="006E1C15" w:rsidRPr="00174E91">
        <w:t>i</w:t>
      </w:r>
      <w:r w:rsidR="004D69A6" w:rsidRPr="00174E91">
        <w:t xml:space="preserve">nstead of 100 IUs, the unit for </w:t>
      </w:r>
      <w:r w:rsidR="006E1C15" w:rsidRPr="00174E91">
        <w:t>V</w:t>
      </w:r>
      <w:r w:rsidR="004D69A6" w:rsidRPr="00174E91">
        <w:t xml:space="preserve">itamin D is now 2.5 </w:t>
      </w:r>
      <w:r w:rsidR="006E1C15" w:rsidRPr="00174E91">
        <w:t xml:space="preserve">mcg </w:t>
      </w:r>
      <w:r w:rsidR="004D69A6" w:rsidRPr="00174E91">
        <w:t xml:space="preserve">per </w:t>
      </w:r>
      <w:r w:rsidR="006E1C15" w:rsidRPr="00174E91">
        <w:t xml:space="preserve">8 </w:t>
      </w:r>
      <w:r w:rsidR="004D69A6" w:rsidRPr="00174E91">
        <w:t>fluid ounces.</w:t>
      </w:r>
    </w:p>
    <w:p w14:paraId="122668D6" w14:textId="6D8D1435" w:rsidR="00B73A75" w:rsidRPr="00174E91" w:rsidRDefault="00B73A75" w:rsidP="00C775BE">
      <w:pPr>
        <w:spacing w:after="240"/>
        <w:rPr>
          <w:b/>
          <w:bCs/>
          <w:i/>
        </w:rPr>
      </w:pPr>
      <w:r w:rsidRPr="00C775BE">
        <w:rPr>
          <w:b/>
          <w:bCs/>
        </w:rPr>
        <w:t xml:space="preserve">Section </w:t>
      </w:r>
      <w:r w:rsidR="00DE6441" w:rsidRPr="00C775BE">
        <w:rPr>
          <w:b/>
          <w:bCs/>
        </w:rPr>
        <w:t>15560(b) of Article 4</w:t>
      </w:r>
      <w:r w:rsidRPr="00174E91">
        <w:t xml:space="preserve"> is a</w:t>
      </w:r>
      <w:r w:rsidR="004D69A6" w:rsidRPr="00174E91">
        <w:t>mended t</w:t>
      </w:r>
      <w:r w:rsidRPr="00174E91">
        <w:t xml:space="preserve">o </w:t>
      </w:r>
      <w:r w:rsidR="004D69A6" w:rsidRPr="00174E91">
        <w:t xml:space="preserve">add registered dietitians to the list of health care professionals that can </w:t>
      </w:r>
      <w:r w:rsidR="00E941D0" w:rsidRPr="00174E91">
        <w:t xml:space="preserve">provide documentation of </w:t>
      </w:r>
      <w:r w:rsidR="002373A5" w:rsidRPr="00174E91">
        <w:t>the need for a</w:t>
      </w:r>
      <w:r w:rsidR="00E941D0" w:rsidRPr="00174E91">
        <w:t xml:space="preserve"> fluid milk substitution </w:t>
      </w:r>
      <w:r w:rsidR="004D69A6" w:rsidRPr="00174E91">
        <w:t>on behalf of child with disabilities</w:t>
      </w:r>
      <w:r w:rsidR="002373A5" w:rsidRPr="00174E91">
        <w:t xml:space="preserve"> for service</w:t>
      </w:r>
      <w:r w:rsidR="004D69A6" w:rsidRPr="00174E91">
        <w:t xml:space="preserve"> in the school </w:t>
      </w:r>
      <w:r w:rsidR="00E941D0" w:rsidRPr="00174E91">
        <w:t>lunch and breakfast</w:t>
      </w:r>
      <w:r w:rsidR="004D69A6" w:rsidRPr="00174E91">
        <w:t xml:space="preserve"> programs</w:t>
      </w:r>
      <w:r w:rsidRPr="00174E91">
        <w:t>.</w:t>
      </w:r>
      <w:r w:rsidR="00E941D0" w:rsidRPr="00174E91">
        <w:t xml:space="preserve"> The section is also amended to reduce the specificity of the </w:t>
      </w:r>
      <w:r w:rsidR="00E941D0" w:rsidRPr="00174E91">
        <w:lastRenderedPageBreak/>
        <w:t>documentation provided by removing the form title</w:t>
      </w:r>
      <w:r w:rsidR="002373A5" w:rsidRPr="00174E91">
        <w:t>, providing greater operational flexibility</w:t>
      </w:r>
      <w:r w:rsidR="00E941D0" w:rsidRPr="00174E91">
        <w:t xml:space="preserve">. </w:t>
      </w:r>
    </w:p>
    <w:p w14:paraId="2A20E157" w14:textId="15096483" w:rsidR="00DE6441" w:rsidRPr="00174E91" w:rsidRDefault="00DE6441" w:rsidP="00B1715B">
      <w:pPr>
        <w:spacing w:after="240"/>
        <w:rPr>
          <w:b/>
          <w:bCs/>
          <w:i/>
        </w:rPr>
      </w:pPr>
      <w:r w:rsidRPr="00C775BE">
        <w:rPr>
          <w:b/>
          <w:bCs/>
        </w:rPr>
        <w:t>Section 15562(b) of Article 4</w:t>
      </w:r>
      <w:r w:rsidRPr="00174E91">
        <w:t xml:space="preserve"> is a</w:t>
      </w:r>
      <w:r w:rsidR="000270A5" w:rsidRPr="00174E91">
        <w:t xml:space="preserve">mended </w:t>
      </w:r>
      <w:r w:rsidRPr="00174E91">
        <w:t xml:space="preserve">to </w:t>
      </w:r>
      <w:r w:rsidR="00524370" w:rsidRPr="00174E91">
        <w:t xml:space="preserve">specify that federal and state reimbursement may be claimed for meals containing substituted food components made, due to medical reasons, as a result of a written recommendation by a </w:t>
      </w:r>
      <w:r w:rsidR="006E6643" w:rsidRPr="00174E91">
        <w:t>registered dietitian.</w:t>
      </w:r>
    </w:p>
    <w:p w14:paraId="34C94BF4" w14:textId="543EFFB3" w:rsidR="00524370" w:rsidRPr="00174E91" w:rsidRDefault="00DE6441" w:rsidP="00B1715B">
      <w:pPr>
        <w:spacing w:after="240"/>
        <w:rPr>
          <w:b/>
          <w:bCs/>
          <w:i/>
        </w:rPr>
      </w:pPr>
      <w:r w:rsidRPr="00B1715B">
        <w:rPr>
          <w:b/>
          <w:bCs/>
        </w:rPr>
        <w:t>Section 15575</w:t>
      </w:r>
      <w:r w:rsidR="00524370" w:rsidRPr="00B1715B">
        <w:rPr>
          <w:b/>
          <w:bCs/>
        </w:rPr>
        <w:t>(h)</w:t>
      </w:r>
      <w:r w:rsidRPr="00B1715B">
        <w:rPr>
          <w:b/>
          <w:bCs/>
        </w:rPr>
        <w:t xml:space="preserve"> of Article 6</w:t>
      </w:r>
      <w:r w:rsidRPr="00174E91">
        <w:t xml:space="preserve"> is amended to </w:t>
      </w:r>
      <w:r w:rsidR="00524370" w:rsidRPr="00174E91">
        <w:t>update terminology to align with the language used in the Child Nutrition Programs and to clarify the requirement that for whole grain rich grain or bread products prepared by schools, the grains not considered whole grains must be enriched.</w:t>
      </w:r>
    </w:p>
    <w:p w14:paraId="35EABEF9" w14:textId="4A83AFB4" w:rsidR="00DE6441" w:rsidRPr="00174E91" w:rsidRDefault="004E1FB1" w:rsidP="00B1715B">
      <w:pPr>
        <w:spacing w:after="240"/>
        <w:rPr>
          <w:b/>
          <w:bCs/>
          <w:i/>
        </w:rPr>
      </w:pPr>
      <w:r w:rsidRPr="00B1715B">
        <w:rPr>
          <w:b/>
          <w:bCs/>
        </w:rPr>
        <w:t>Section</w:t>
      </w:r>
      <w:r w:rsidR="008873FC" w:rsidRPr="00B1715B">
        <w:rPr>
          <w:b/>
          <w:bCs/>
        </w:rPr>
        <w:t>s</w:t>
      </w:r>
      <w:r w:rsidRPr="00B1715B">
        <w:rPr>
          <w:b/>
          <w:bCs/>
        </w:rPr>
        <w:t xml:space="preserve"> 15576</w:t>
      </w:r>
      <w:r w:rsidR="0005605A" w:rsidRPr="00B1715B">
        <w:rPr>
          <w:b/>
          <w:bCs/>
        </w:rPr>
        <w:t>(e)(2)</w:t>
      </w:r>
      <w:r w:rsidR="008873FC" w:rsidRPr="00B1715B">
        <w:rPr>
          <w:b/>
          <w:bCs/>
        </w:rPr>
        <w:t xml:space="preserve"> and (e)(3)</w:t>
      </w:r>
      <w:r w:rsidRPr="00174E91">
        <w:t xml:space="preserve"> </w:t>
      </w:r>
      <w:r w:rsidRPr="00B1715B">
        <w:rPr>
          <w:b/>
          <w:bCs/>
        </w:rPr>
        <w:t>of Article 6</w:t>
      </w:r>
      <w:r w:rsidRPr="00174E91">
        <w:t xml:space="preserve"> </w:t>
      </w:r>
      <w:r w:rsidR="008873FC" w:rsidRPr="00174E91">
        <w:t>are</w:t>
      </w:r>
      <w:r w:rsidRPr="00174E91">
        <w:t xml:space="preserve"> amended </w:t>
      </w:r>
      <w:bookmarkStart w:id="2" w:name="_Hlk171505620"/>
      <w:r w:rsidR="0005605A" w:rsidRPr="00174E91">
        <w:t xml:space="preserve">to </w:t>
      </w:r>
      <w:r w:rsidR="009C49B7" w:rsidRPr="00174E91">
        <w:t>incorporate the limits for added sugar into the definition of milk sold as a competitive food</w:t>
      </w:r>
      <w:r w:rsidR="00B86872" w:rsidRPr="00174E91">
        <w:t xml:space="preserve"> which, in July 2025</w:t>
      </w:r>
      <w:r w:rsidR="00542EC0" w:rsidRPr="00174E91">
        <w:t>,</w:t>
      </w:r>
      <w:r w:rsidR="00B86872" w:rsidRPr="00174E91">
        <w:t xml:space="preserve"> </w:t>
      </w:r>
      <w:r w:rsidR="009C49B7" w:rsidRPr="00174E91">
        <w:t>will replace the previous limit of total sugars</w:t>
      </w:r>
      <w:r w:rsidR="00B86872" w:rsidRPr="00174E91">
        <w:t>.</w:t>
      </w:r>
      <w:bookmarkEnd w:id="2"/>
    </w:p>
    <w:p w14:paraId="6520DCE6" w14:textId="7909E5E1" w:rsidR="008873FC" w:rsidRPr="00174E91" w:rsidRDefault="008873FC" w:rsidP="00B1715B">
      <w:pPr>
        <w:rPr>
          <w:b/>
          <w:bCs/>
          <w:i/>
        </w:rPr>
      </w:pPr>
      <w:r w:rsidRPr="00B1715B">
        <w:rPr>
          <w:b/>
          <w:bCs/>
        </w:rPr>
        <w:t>Sections 15576(f)(2) and (f)(3) of Article 6</w:t>
      </w:r>
      <w:r w:rsidRPr="00174E91">
        <w:t xml:space="preserve"> are amended to align the limits for sugar in fluid milk alternatives sold as a competitive food with that for fluid milk</w:t>
      </w:r>
      <w:r w:rsidR="00CD1D44" w:rsidRPr="00174E91">
        <w:t xml:space="preserve"> sold as a competitive food</w:t>
      </w:r>
      <w:r w:rsidRPr="00174E91">
        <w:t xml:space="preserve">. </w:t>
      </w:r>
    </w:p>
    <w:p w14:paraId="5469594A" w14:textId="77777777" w:rsidR="00B73A75" w:rsidRPr="001E328D" w:rsidRDefault="00B73A75" w:rsidP="0030288A">
      <w:pPr>
        <w:spacing w:before="240"/>
        <w:rPr>
          <w:b/>
          <w:i/>
        </w:rPr>
      </w:pPr>
      <w:r w:rsidRPr="00174E91">
        <w:rPr>
          <w:iCs/>
        </w:rPr>
        <w:t xml:space="preserve">If you have any comments regarding the </w:t>
      </w:r>
      <w:r w:rsidRPr="001E328D">
        <w:t xml:space="preserve">proposed changes that are the topic of this </w:t>
      </w:r>
    </w:p>
    <w:p w14:paraId="68934379" w14:textId="507E3AE9" w:rsidR="00B73A75" w:rsidRPr="001E328D" w:rsidRDefault="00B73A75" w:rsidP="00D84B64">
      <w:pPr>
        <w:rPr>
          <w:b/>
          <w:i/>
        </w:rPr>
      </w:pPr>
      <w:r w:rsidRPr="001E328D">
        <w:t xml:space="preserve">15-Day Notice, the </w:t>
      </w:r>
      <w:r>
        <w:t>SBE</w:t>
      </w:r>
      <w:r w:rsidRPr="001E328D">
        <w:t xml:space="preserve"> will accept written comments between </w:t>
      </w:r>
      <w:r w:rsidR="001B054D">
        <w:t>November 19, 2024</w:t>
      </w:r>
      <w:r w:rsidR="00542EC0">
        <w:t>,</w:t>
      </w:r>
      <w:r w:rsidRPr="001E328D">
        <w:t xml:space="preserve"> and </w:t>
      </w:r>
      <w:r w:rsidR="0015511A">
        <w:t>December 4, 2024</w:t>
      </w:r>
      <w:r w:rsidRPr="001E328D">
        <w:t>, inclusive. All written comments must be submitted to the Regulations Coordinator via facsimile at 916-</w:t>
      </w:r>
      <w:r>
        <w:t>322-2549</w:t>
      </w:r>
      <w:r w:rsidR="00BE4137">
        <w:t xml:space="preserve">, </w:t>
      </w:r>
      <w:r w:rsidRPr="001E328D">
        <w:t>email</w:t>
      </w:r>
      <w:r w:rsidR="00D84B64">
        <w:t xml:space="preserve">ed to </w:t>
      </w:r>
      <w:hyperlink r:id="rId8" w:tooltip="regcomments@cde.ca.gov" w:history="1">
        <w:r w:rsidRPr="001E328D">
          <w:rPr>
            <w:rStyle w:val="Hyperlink"/>
          </w:rPr>
          <w:t>regcomments@cde.ca.gov</w:t>
        </w:r>
      </w:hyperlink>
      <w:r w:rsidR="00BE4137">
        <w:rPr>
          <w:rStyle w:val="Hyperlink"/>
        </w:rPr>
        <w:t>,</w:t>
      </w:r>
      <w:r w:rsidRPr="001E328D">
        <w:t xml:space="preserve"> or mailed and received at the following address </w:t>
      </w:r>
      <w:r w:rsidRPr="00FB27AC">
        <w:t xml:space="preserve">prior </w:t>
      </w:r>
      <w:r w:rsidR="00353C46">
        <w:t xml:space="preserve">to </w:t>
      </w:r>
      <w:r w:rsidRPr="00FB27AC">
        <w:t xml:space="preserve">or on </w:t>
      </w:r>
      <w:r w:rsidR="0015511A">
        <w:t>December 4, 2024,</w:t>
      </w:r>
      <w:r w:rsidRPr="001E328D">
        <w:t xml:space="preserve"> and addressed to:</w:t>
      </w:r>
    </w:p>
    <w:p w14:paraId="18D39043" w14:textId="281C41CC" w:rsidR="00B73A75" w:rsidRDefault="00B73A75" w:rsidP="0030288A">
      <w:pPr>
        <w:spacing w:before="240"/>
        <w:jc w:val="center"/>
        <w:rPr>
          <w:rFonts w:cs="Arial"/>
        </w:rPr>
      </w:pPr>
      <w:r>
        <w:rPr>
          <w:rFonts w:cs="Arial"/>
        </w:rPr>
        <w:t>Lorie Adame, Regulations Coordinator</w:t>
      </w:r>
      <w:r w:rsidR="0030288A">
        <w:rPr>
          <w:rFonts w:cs="Arial"/>
        </w:rPr>
        <w:br/>
      </w:r>
      <w:r>
        <w:rPr>
          <w:rFonts w:cs="Arial"/>
        </w:rPr>
        <w:t xml:space="preserve">Legal, Audits and </w:t>
      </w:r>
      <w:r w:rsidR="00E8559D">
        <w:rPr>
          <w:rFonts w:cs="Arial"/>
        </w:rPr>
        <w:t>Charters</w:t>
      </w:r>
      <w:r>
        <w:rPr>
          <w:rFonts w:cs="Arial"/>
        </w:rPr>
        <w:t xml:space="preserve"> Branch</w:t>
      </w:r>
      <w:r w:rsidR="0030288A">
        <w:rPr>
          <w:rFonts w:cs="Arial"/>
        </w:rPr>
        <w:br/>
      </w:r>
      <w:r>
        <w:rPr>
          <w:rFonts w:cs="Arial"/>
        </w:rPr>
        <w:t>Administrative Support and Regulations Adoption Unit</w:t>
      </w:r>
      <w:r w:rsidR="0030288A">
        <w:rPr>
          <w:rFonts w:cs="Arial"/>
        </w:rPr>
        <w:br/>
      </w:r>
      <w:r>
        <w:rPr>
          <w:rFonts w:cs="Arial"/>
        </w:rPr>
        <w:t>California Department of Education</w:t>
      </w:r>
      <w:r w:rsidR="0030288A">
        <w:rPr>
          <w:rFonts w:cs="Arial"/>
        </w:rPr>
        <w:br/>
      </w:r>
      <w:r>
        <w:rPr>
          <w:rFonts w:cs="Arial"/>
        </w:rPr>
        <w:t>1430 N Street, Suite 5319</w:t>
      </w:r>
      <w:r w:rsidR="0030288A">
        <w:rPr>
          <w:rFonts w:cs="Arial"/>
        </w:rPr>
        <w:br/>
      </w:r>
      <w:r>
        <w:rPr>
          <w:rFonts w:cs="Arial"/>
        </w:rPr>
        <w:t>Sacramento, CA 95814</w:t>
      </w:r>
    </w:p>
    <w:p w14:paraId="717301E6" w14:textId="28A2BE97" w:rsidR="00B73A75" w:rsidRDefault="0030288A" w:rsidP="0030288A">
      <w:pPr>
        <w:spacing w:before="240" w:line="240" w:lineRule="atLeast"/>
        <w:rPr>
          <w:rFonts w:cs="Arial"/>
        </w:rPr>
      </w:pPr>
      <w:r>
        <w:rPr>
          <w:rFonts w:cs="Arial"/>
        </w:rPr>
        <w:t>A</w:t>
      </w:r>
      <w:r w:rsidR="00B73A75">
        <w:rPr>
          <w:rFonts w:cs="Arial"/>
        </w:rPr>
        <w:t xml:space="preserve">ll written comments received prior to or on </w:t>
      </w:r>
      <w:r w:rsidR="0015511A">
        <w:t>December 4, 2024</w:t>
      </w:r>
      <w:r w:rsidR="00B73A75" w:rsidRPr="00AD2A8E">
        <w:rPr>
          <w:rFonts w:cs="Arial"/>
        </w:rPr>
        <w:t xml:space="preserve">, </w:t>
      </w:r>
      <w:r w:rsidR="00B73A75">
        <w:rPr>
          <w:rFonts w:cs="Arial"/>
        </w:rPr>
        <w:t xml:space="preserve">which pertain to the indicated changes will be reviewed and responded to by California Department of Education (CDE) staff as part of the compilation of the rulemaking file. </w:t>
      </w:r>
      <w:proofErr w:type="gramStart"/>
      <w:r w:rsidR="00B73A75">
        <w:rPr>
          <w:rFonts w:cs="Arial"/>
        </w:rPr>
        <w:t>Written</w:t>
      </w:r>
      <w:proofErr w:type="gramEnd"/>
      <w:r w:rsidR="00B73A75">
        <w:rPr>
          <w:rFonts w:cs="Arial"/>
        </w:rPr>
        <w:t xml:space="preserve"> comments received by the CDE staff during the public comment period are subject to viewing under the Public Records Act.</w:t>
      </w:r>
    </w:p>
    <w:p w14:paraId="3D9CF05F" w14:textId="44DD95F8" w:rsidR="00B73A75" w:rsidRDefault="00B73A75" w:rsidP="0030288A">
      <w:pPr>
        <w:spacing w:before="240" w:line="240" w:lineRule="atLeast"/>
        <w:rPr>
          <w:rFonts w:eastAsia="Times" w:cs="Arial"/>
          <w:kern w:val="24"/>
          <w:szCs w:val="20"/>
        </w:rPr>
      </w:pPr>
      <w:r w:rsidRPr="008B2264">
        <w:rPr>
          <w:rFonts w:eastAsia="Times" w:cs="Arial"/>
          <w:b/>
          <w:kern w:val="24"/>
          <w:szCs w:val="20"/>
        </w:rPr>
        <w:t xml:space="preserve">Please </w:t>
      </w:r>
      <w:r w:rsidR="00D70089">
        <w:rPr>
          <w:rFonts w:eastAsia="Times" w:cs="Arial"/>
          <w:b/>
          <w:kern w:val="24"/>
          <w:szCs w:val="20"/>
        </w:rPr>
        <w:t>N</w:t>
      </w:r>
      <w:r w:rsidRPr="008B2264">
        <w:rPr>
          <w:rFonts w:eastAsia="Times" w:cs="Arial"/>
          <w:b/>
          <w:kern w:val="24"/>
          <w:szCs w:val="20"/>
        </w:rPr>
        <w:t>ote:</w:t>
      </w:r>
      <w:r w:rsidRPr="008B2264">
        <w:rPr>
          <w:rFonts w:eastAsia="Times" w:cs="Arial"/>
          <w:kern w:val="24"/>
          <w:szCs w:val="20"/>
        </w:rPr>
        <w:t xml:space="preserve"> Any written comments are to be restricted to the recent modifications as show</w:t>
      </w:r>
      <w:r w:rsidR="00473A30">
        <w:rPr>
          <w:rFonts w:eastAsia="Times" w:cs="Arial"/>
          <w:kern w:val="24"/>
          <w:szCs w:val="20"/>
        </w:rPr>
        <w:t>n</w:t>
      </w:r>
      <w:r w:rsidRPr="008B2264">
        <w:rPr>
          <w:rFonts w:eastAsia="Times" w:cs="Arial"/>
          <w:kern w:val="24"/>
          <w:szCs w:val="20"/>
        </w:rPr>
        <w:t xml:space="preserve"> in the enclosed language. The </w:t>
      </w:r>
      <w:r w:rsidR="003E759F">
        <w:rPr>
          <w:rFonts w:eastAsia="Times" w:cs="Arial"/>
          <w:kern w:val="24"/>
          <w:szCs w:val="20"/>
        </w:rPr>
        <w:t>SBE</w:t>
      </w:r>
      <w:r w:rsidRPr="008B2264">
        <w:rPr>
          <w:rFonts w:eastAsia="Times" w:cs="Arial"/>
          <w:kern w:val="24"/>
          <w:szCs w:val="20"/>
        </w:rPr>
        <w:t xml:space="preserve"> is not required to respond to comments received in response to this notice on other aspects of the proposed regulations.</w:t>
      </w:r>
    </w:p>
    <w:p w14:paraId="43258454" w14:textId="75260EFC" w:rsidR="00B73A75" w:rsidRDefault="003160A9" w:rsidP="0030288A">
      <w:pPr>
        <w:spacing w:before="240" w:line="240" w:lineRule="atLeast"/>
      </w:pPr>
      <w:r>
        <w:t>11</w:t>
      </w:r>
      <w:r w:rsidR="0030288A">
        <w:t>-</w:t>
      </w:r>
      <w:r w:rsidR="00050925">
        <w:t>13</w:t>
      </w:r>
      <w:r w:rsidR="0030288A">
        <w:t>-2024</w:t>
      </w:r>
      <w:r w:rsidR="00B73A75" w:rsidRPr="001E6B36">
        <w:t xml:space="preserve"> [California Department of Education]</w:t>
      </w:r>
    </w:p>
    <w:sectPr w:rsidR="00B73A75" w:rsidSect="007A3015">
      <w:type w:val="continuous"/>
      <w:pgSz w:w="12240" w:h="15840" w:code="1"/>
      <w:pgMar w:top="720" w:right="1440" w:bottom="1440" w:left="1440" w:header="864"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0E5EC" w14:textId="77777777" w:rsidR="009D5E75" w:rsidRDefault="009D5E75">
      <w:r>
        <w:separator/>
      </w:r>
    </w:p>
  </w:endnote>
  <w:endnote w:type="continuationSeparator" w:id="0">
    <w:p w14:paraId="78547EB4" w14:textId="77777777" w:rsidR="009D5E75" w:rsidRDefault="009D5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BFCF1" w14:textId="77777777" w:rsidR="009D5E75" w:rsidRDefault="009D5E75">
      <w:r>
        <w:separator/>
      </w:r>
    </w:p>
  </w:footnote>
  <w:footnote w:type="continuationSeparator" w:id="0">
    <w:p w14:paraId="2CDFBAE0" w14:textId="77777777" w:rsidR="009D5E75" w:rsidRDefault="009D5E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62430"/>
    <w:multiLevelType w:val="hybridMultilevel"/>
    <w:tmpl w:val="E47E4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E0265C"/>
    <w:multiLevelType w:val="hybridMultilevel"/>
    <w:tmpl w:val="F0F8E822"/>
    <w:lvl w:ilvl="0" w:tplc="04090001">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ECD3B5F"/>
    <w:multiLevelType w:val="hybridMultilevel"/>
    <w:tmpl w:val="EA9292B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FB32328"/>
    <w:multiLevelType w:val="hybridMultilevel"/>
    <w:tmpl w:val="4B101A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87C337D"/>
    <w:multiLevelType w:val="hybridMultilevel"/>
    <w:tmpl w:val="0BFC40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88F16AE"/>
    <w:multiLevelType w:val="hybridMultilevel"/>
    <w:tmpl w:val="AF36567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C5D7933"/>
    <w:multiLevelType w:val="hybridMultilevel"/>
    <w:tmpl w:val="CBD05F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76375F"/>
    <w:multiLevelType w:val="hybridMultilevel"/>
    <w:tmpl w:val="EBC48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E83DA8"/>
    <w:multiLevelType w:val="hybridMultilevel"/>
    <w:tmpl w:val="19C60472"/>
    <w:lvl w:ilvl="0" w:tplc="7912127E">
      <w:start w:val="1"/>
      <w:numFmt w:val="bullet"/>
      <w:lvlText w:val=""/>
      <w:lvlJc w:val="left"/>
      <w:pPr>
        <w:tabs>
          <w:tab w:val="num" w:pos="780"/>
        </w:tabs>
        <w:ind w:left="78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4EE610F2"/>
    <w:multiLevelType w:val="hybridMultilevel"/>
    <w:tmpl w:val="15666D96"/>
    <w:lvl w:ilvl="0" w:tplc="04090001">
      <w:start w:val="1"/>
      <w:numFmt w:val="bullet"/>
      <w:lvlText w:val=""/>
      <w:lvlJc w:val="left"/>
      <w:pPr>
        <w:tabs>
          <w:tab w:val="num" w:pos="720"/>
        </w:tabs>
        <w:ind w:left="720" w:hanging="360"/>
      </w:pPr>
      <w:rPr>
        <w:rFonts w:ascii="Symbol" w:hAnsi="Symbol" w:hint="default"/>
      </w:rPr>
    </w:lvl>
    <w:lvl w:ilvl="1" w:tplc="7092F0A8">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527B7FC5"/>
    <w:multiLevelType w:val="hybridMultilevel"/>
    <w:tmpl w:val="82AA2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2F70C9B"/>
    <w:multiLevelType w:val="hybridMultilevel"/>
    <w:tmpl w:val="722EE24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8C79E5"/>
    <w:multiLevelType w:val="hybridMultilevel"/>
    <w:tmpl w:val="17E62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1C639C"/>
    <w:multiLevelType w:val="hybridMultilevel"/>
    <w:tmpl w:val="31BAF7B8"/>
    <w:lvl w:ilvl="0" w:tplc="7092F0A8">
      <w:start w:val="1"/>
      <w:numFmt w:val="bullet"/>
      <w:lvlText w:val=""/>
      <w:lvlJc w:val="left"/>
      <w:pPr>
        <w:tabs>
          <w:tab w:val="num" w:pos="792"/>
        </w:tabs>
        <w:ind w:left="79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640B4DF2"/>
    <w:multiLevelType w:val="hybridMultilevel"/>
    <w:tmpl w:val="1158BF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EE5A7C"/>
    <w:multiLevelType w:val="hybridMultilevel"/>
    <w:tmpl w:val="34F2B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9403578">
    <w:abstractNumId w:val="8"/>
  </w:num>
  <w:num w:numId="2" w16cid:durableId="1517767217">
    <w:abstractNumId w:val="6"/>
  </w:num>
  <w:num w:numId="3" w16cid:durableId="199907265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58806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3997515">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2736230">
    <w:abstractNumId w:val="2"/>
  </w:num>
  <w:num w:numId="7" w16cid:durableId="1307053680">
    <w:abstractNumId w:val="0"/>
  </w:num>
  <w:num w:numId="8" w16cid:durableId="2065828303">
    <w:abstractNumId w:val="14"/>
  </w:num>
  <w:num w:numId="9" w16cid:durableId="15082499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7565564">
    <w:abstractNumId w:val="5"/>
  </w:num>
  <w:num w:numId="11" w16cid:durableId="321395746">
    <w:abstractNumId w:val="12"/>
  </w:num>
  <w:num w:numId="12" w16cid:durableId="1065687317">
    <w:abstractNumId w:val="3"/>
  </w:num>
  <w:num w:numId="13" w16cid:durableId="834997469">
    <w:abstractNumId w:val="11"/>
  </w:num>
  <w:num w:numId="14" w16cid:durableId="2019962596">
    <w:abstractNumId w:val="4"/>
  </w:num>
  <w:num w:numId="15" w16cid:durableId="825321778">
    <w:abstractNumId w:val="10"/>
  </w:num>
  <w:num w:numId="16" w16cid:durableId="1751998450">
    <w:abstractNumId w:val="15"/>
  </w:num>
  <w:num w:numId="17" w16cid:durableId="626862984">
    <w:abstractNumId w:val="1"/>
  </w:num>
  <w:num w:numId="18" w16cid:durableId="6182244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6"/>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4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S1NLIwMzEyMzYzM7RU0lEKTi0uzszPAykwrAUAyPi94iwAAAA="/>
  </w:docVars>
  <w:rsids>
    <w:rsidRoot w:val="000C26DE"/>
    <w:rsid w:val="000007BC"/>
    <w:rsid w:val="00001F6E"/>
    <w:rsid w:val="000043F0"/>
    <w:rsid w:val="00014D4A"/>
    <w:rsid w:val="000164A3"/>
    <w:rsid w:val="000270A5"/>
    <w:rsid w:val="00027EF2"/>
    <w:rsid w:val="00031378"/>
    <w:rsid w:val="000350A5"/>
    <w:rsid w:val="00041DF6"/>
    <w:rsid w:val="00050925"/>
    <w:rsid w:val="0005605A"/>
    <w:rsid w:val="000723BF"/>
    <w:rsid w:val="0007437D"/>
    <w:rsid w:val="000826FB"/>
    <w:rsid w:val="00085B5E"/>
    <w:rsid w:val="00091624"/>
    <w:rsid w:val="000920BA"/>
    <w:rsid w:val="000943B8"/>
    <w:rsid w:val="000A7F48"/>
    <w:rsid w:val="000B5AB2"/>
    <w:rsid w:val="000C00C1"/>
    <w:rsid w:val="000C07E8"/>
    <w:rsid w:val="000C26DE"/>
    <w:rsid w:val="000C7B9B"/>
    <w:rsid w:val="000D6D82"/>
    <w:rsid w:val="00106F1E"/>
    <w:rsid w:val="00107AF7"/>
    <w:rsid w:val="001159DE"/>
    <w:rsid w:val="00117612"/>
    <w:rsid w:val="001406D0"/>
    <w:rsid w:val="00147D0E"/>
    <w:rsid w:val="0015511A"/>
    <w:rsid w:val="00156D32"/>
    <w:rsid w:val="00167FE1"/>
    <w:rsid w:val="00171651"/>
    <w:rsid w:val="00174E91"/>
    <w:rsid w:val="001800F2"/>
    <w:rsid w:val="0018289F"/>
    <w:rsid w:val="0018397A"/>
    <w:rsid w:val="001848F1"/>
    <w:rsid w:val="00196837"/>
    <w:rsid w:val="001A280A"/>
    <w:rsid w:val="001B054D"/>
    <w:rsid w:val="001C410C"/>
    <w:rsid w:val="001C4298"/>
    <w:rsid w:val="001D4104"/>
    <w:rsid w:val="00213EFF"/>
    <w:rsid w:val="00214131"/>
    <w:rsid w:val="00216E04"/>
    <w:rsid w:val="002373A5"/>
    <w:rsid w:val="00240ABB"/>
    <w:rsid w:val="00252355"/>
    <w:rsid w:val="00252B1E"/>
    <w:rsid w:val="00260624"/>
    <w:rsid w:val="00266A01"/>
    <w:rsid w:val="00267291"/>
    <w:rsid w:val="00270675"/>
    <w:rsid w:val="00290739"/>
    <w:rsid w:val="002A4915"/>
    <w:rsid w:val="002A5CC6"/>
    <w:rsid w:val="002B08B5"/>
    <w:rsid w:val="002B1006"/>
    <w:rsid w:val="002B50FB"/>
    <w:rsid w:val="002B62DB"/>
    <w:rsid w:val="002C50CA"/>
    <w:rsid w:val="002E0E9B"/>
    <w:rsid w:val="002E4900"/>
    <w:rsid w:val="002E4F25"/>
    <w:rsid w:val="0030288A"/>
    <w:rsid w:val="003160A9"/>
    <w:rsid w:val="0032098E"/>
    <w:rsid w:val="00331630"/>
    <w:rsid w:val="003405F1"/>
    <w:rsid w:val="00353C46"/>
    <w:rsid w:val="00364CFB"/>
    <w:rsid w:val="003656D9"/>
    <w:rsid w:val="00367998"/>
    <w:rsid w:val="00375946"/>
    <w:rsid w:val="00377CE2"/>
    <w:rsid w:val="00384141"/>
    <w:rsid w:val="003951B2"/>
    <w:rsid w:val="003969B4"/>
    <w:rsid w:val="003B15B3"/>
    <w:rsid w:val="003D1198"/>
    <w:rsid w:val="003E759F"/>
    <w:rsid w:val="003E7B70"/>
    <w:rsid w:val="003F22AA"/>
    <w:rsid w:val="0041398E"/>
    <w:rsid w:val="00427A06"/>
    <w:rsid w:val="004404CB"/>
    <w:rsid w:val="00443516"/>
    <w:rsid w:val="004555D8"/>
    <w:rsid w:val="004732FF"/>
    <w:rsid w:val="00473A30"/>
    <w:rsid w:val="00474C8F"/>
    <w:rsid w:val="004D20A4"/>
    <w:rsid w:val="004D69A6"/>
    <w:rsid w:val="004D70AE"/>
    <w:rsid w:val="004E1FB1"/>
    <w:rsid w:val="004E3312"/>
    <w:rsid w:val="00500008"/>
    <w:rsid w:val="00507AEE"/>
    <w:rsid w:val="005102BF"/>
    <w:rsid w:val="00511CE3"/>
    <w:rsid w:val="00512D11"/>
    <w:rsid w:val="00522B6B"/>
    <w:rsid w:val="00523E5B"/>
    <w:rsid w:val="00524370"/>
    <w:rsid w:val="00542EC0"/>
    <w:rsid w:val="00554550"/>
    <w:rsid w:val="00554E28"/>
    <w:rsid w:val="005660E9"/>
    <w:rsid w:val="0057571E"/>
    <w:rsid w:val="005A26F4"/>
    <w:rsid w:val="005A5CEC"/>
    <w:rsid w:val="005B1484"/>
    <w:rsid w:val="005C2124"/>
    <w:rsid w:val="005C5E88"/>
    <w:rsid w:val="005D020C"/>
    <w:rsid w:val="005D05D5"/>
    <w:rsid w:val="005E1928"/>
    <w:rsid w:val="005E2108"/>
    <w:rsid w:val="005E266E"/>
    <w:rsid w:val="005E6CF8"/>
    <w:rsid w:val="005E786C"/>
    <w:rsid w:val="00600CCD"/>
    <w:rsid w:val="0060532F"/>
    <w:rsid w:val="00612628"/>
    <w:rsid w:val="00614C2A"/>
    <w:rsid w:val="00616E57"/>
    <w:rsid w:val="00662912"/>
    <w:rsid w:val="006802E4"/>
    <w:rsid w:val="006851B7"/>
    <w:rsid w:val="00695F86"/>
    <w:rsid w:val="006A0D1B"/>
    <w:rsid w:val="006A7158"/>
    <w:rsid w:val="006B5EF3"/>
    <w:rsid w:val="006C492B"/>
    <w:rsid w:val="006C65A4"/>
    <w:rsid w:val="006D0405"/>
    <w:rsid w:val="006D74BA"/>
    <w:rsid w:val="006E1C15"/>
    <w:rsid w:val="006E5C00"/>
    <w:rsid w:val="006E6643"/>
    <w:rsid w:val="006E754E"/>
    <w:rsid w:val="006F3B05"/>
    <w:rsid w:val="006F4116"/>
    <w:rsid w:val="00712C1C"/>
    <w:rsid w:val="00713BE7"/>
    <w:rsid w:val="00716E10"/>
    <w:rsid w:val="0072243C"/>
    <w:rsid w:val="00723F99"/>
    <w:rsid w:val="0073628D"/>
    <w:rsid w:val="00741D49"/>
    <w:rsid w:val="00742485"/>
    <w:rsid w:val="007464C3"/>
    <w:rsid w:val="00746547"/>
    <w:rsid w:val="00751EFC"/>
    <w:rsid w:val="0076056F"/>
    <w:rsid w:val="00766C3B"/>
    <w:rsid w:val="00774F86"/>
    <w:rsid w:val="0077644B"/>
    <w:rsid w:val="00780D89"/>
    <w:rsid w:val="00782CA2"/>
    <w:rsid w:val="00786FAD"/>
    <w:rsid w:val="00787140"/>
    <w:rsid w:val="0079030B"/>
    <w:rsid w:val="007A0D77"/>
    <w:rsid w:val="007A2C46"/>
    <w:rsid w:val="007A3015"/>
    <w:rsid w:val="007C19E4"/>
    <w:rsid w:val="007C38D7"/>
    <w:rsid w:val="007C75C5"/>
    <w:rsid w:val="007C7E34"/>
    <w:rsid w:val="007D0995"/>
    <w:rsid w:val="007D1530"/>
    <w:rsid w:val="007F4F1E"/>
    <w:rsid w:val="007F6FB9"/>
    <w:rsid w:val="00805221"/>
    <w:rsid w:val="008111BA"/>
    <w:rsid w:val="008201F5"/>
    <w:rsid w:val="00822811"/>
    <w:rsid w:val="008348FF"/>
    <w:rsid w:val="008354DE"/>
    <w:rsid w:val="008576D9"/>
    <w:rsid w:val="00862345"/>
    <w:rsid w:val="00863344"/>
    <w:rsid w:val="0086435E"/>
    <w:rsid w:val="00864AE1"/>
    <w:rsid w:val="0086586B"/>
    <w:rsid w:val="008751A5"/>
    <w:rsid w:val="00875BD9"/>
    <w:rsid w:val="008821C1"/>
    <w:rsid w:val="008873FC"/>
    <w:rsid w:val="00891217"/>
    <w:rsid w:val="00895F30"/>
    <w:rsid w:val="00897F84"/>
    <w:rsid w:val="008A1884"/>
    <w:rsid w:val="008B6F33"/>
    <w:rsid w:val="008B7EEF"/>
    <w:rsid w:val="008D1873"/>
    <w:rsid w:val="008F5E32"/>
    <w:rsid w:val="008F718A"/>
    <w:rsid w:val="009046E6"/>
    <w:rsid w:val="00905478"/>
    <w:rsid w:val="009108B1"/>
    <w:rsid w:val="009116A0"/>
    <w:rsid w:val="00921A0F"/>
    <w:rsid w:val="009268B7"/>
    <w:rsid w:val="0093088D"/>
    <w:rsid w:val="0094443E"/>
    <w:rsid w:val="00954FC5"/>
    <w:rsid w:val="00957DE6"/>
    <w:rsid w:val="00987797"/>
    <w:rsid w:val="0099582F"/>
    <w:rsid w:val="009A1716"/>
    <w:rsid w:val="009A4D16"/>
    <w:rsid w:val="009A58C9"/>
    <w:rsid w:val="009B0DEF"/>
    <w:rsid w:val="009B3131"/>
    <w:rsid w:val="009B6E6B"/>
    <w:rsid w:val="009C2B95"/>
    <w:rsid w:val="009C4303"/>
    <w:rsid w:val="009C49B7"/>
    <w:rsid w:val="009D5E75"/>
    <w:rsid w:val="009E24E3"/>
    <w:rsid w:val="009F1F6D"/>
    <w:rsid w:val="00A00EF3"/>
    <w:rsid w:val="00A102BE"/>
    <w:rsid w:val="00A14315"/>
    <w:rsid w:val="00A16747"/>
    <w:rsid w:val="00A2659A"/>
    <w:rsid w:val="00A43B47"/>
    <w:rsid w:val="00A5527A"/>
    <w:rsid w:val="00A9044E"/>
    <w:rsid w:val="00A929F0"/>
    <w:rsid w:val="00AA2EAC"/>
    <w:rsid w:val="00AA68E4"/>
    <w:rsid w:val="00AB3ED5"/>
    <w:rsid w:val="00AC2318"/>
    <w:rsid w:val="00AC41D4"/>
    <w:rsid w:val="00AC77E2"/>
    <w:rsid w:val="00AD1075"/>
    <w:rsid w:val="00AE19B9"/>
    <w:rsid w:val="00AF15BE"/>
    <w:rsid w:val="00AF1C87"/>
    <w:rsid w:val="00AF5833"/>
    <w:rsid w:val="00AF6F48"/>
    <w:rsid w:val="00B06834"/>
    <w:rsid w:val="00B112EB"/>
    <w:rsid w:val="00B14563"/>
    <w:rsid w:val="00B1715B"/>
    <w:rsid w:val="00B22C5D"/>
    <w:rsid w:val="00B24DE3"/>
    <w:rsid w:val="00B2564C"/>
    <w:rsid w:val="00B31227"/>
    <w:rsid w:val="00B4593B"/>
    <w:rsid w:val="00B545AC"/>
    <w:rsid w:val="00B64271"/>
    <w:rsid w:val="00B65815"/>
    <w:rsid w:val="00B6770B"/>
    <w:rsid w:val="00B678A8"/>
    <w:rsid w:val="00B73A75"/>
    <w:rsid w:val="00B837FB"/>
    <w:rsid w:val="00B86872"/>
    <w:rsid w:val="00B86E3C"/>
    <w:rsid w:val="00B922E3"/>
    <w:rsid w:val="00B92558"/>
    <w:rsid w:val="00B96C4F"/>
    <w:rsid w:val="00BC032D"/>
    <w:rsid w:val="00BD0FE7"/>
    <w:rsid w:val="00BD5B79"/>
    <w:rsid w:val="00BE17E9"/>
    <w:rsid w:val="00BE4137"/>
    <w:rsid w:val="00C109B8"/>
    <w:rsid w:val="00C13850"/>
    <w:rsid w:val="00C20A5E"/>
    <w:rsid w:val="00C3207F"/>
    <w:rsid w:val="00C35BF5"/>
    <w:rsid w:val="00C42958"/>
    <w:rsid w:val="00C47286"/>
    <w:rsid w:val="00C57EC6"/>
    <w:rsid w:val="00C61B97"/>
    <w:rsid w:val="00C64099"/>
    <w:rsid w:val="00C6626F"/>
    <w:rsid w:val="00C719B6"/>
    <w:rsid w:val="00C775BE"/>
    <w:rsid w:val="00C82681"/>
    <w:rsid w:val="00C841C8"/>
    <w:rsid w:val="00CA2EEC"/>
    <w:rsid w:val="00CA463B"/>
    <w:rsid w:val="00CB314F"/>
    <w:rsid w:val="00CC14F3"/>
    <w:rsid w:val="00CC3476"/>
    <w:rsid w:val="00CC43E0"/>
    <w:rsid w:val="00CD1D44"/>
    <w:rsid w:val="00CD6A62"/>
    <w:rsid w:val="00CE1D26"/>
    <w:rsid w:val="00D10F4E"/>
    <w:rsid w:val="00D11662"/>
    <w:rsid w:val="00D13040"/>
    <w:rsid w:val="00D17B29"/>
    <w:rsid w:val="00D20AB3"/>
    <w:rsid w:val="00D31AB1"/>
    <w:rsid w:val="00D34FF5"/>
    <w:rsid w:val="00D45EB4"/>
    <w:rsid w:val="00D462B2"/>
    <w:rsid w:val="00D4662F"/>
    <w:rsid w:val="00D627F4"/>
    <w:rsid w:val="00D644D9"/>
    <w:rsid w:val="00D70089"/>
    <w:rsid w:val="00D84B64"/>
    <w:rsid w:val="00D86B15"/>
    <w:rsid w:val="00D87E9F"/>
    <w:rsid w:val="00D90076"/>
    <w:rsid w:val="00D923A5"/>
    <w:rsid w:val="00D94EE5"/>
    <w:rsid w:val="00D95049"/>
    <w:rsid w:val="00D97741"/>
    <w:rsid w:val="00DA5F11"/>
    <w:rsid w:val="00DE6441"/>
    <w:rsid w:val="00DF72A5"/>
    <w:rsid w:val="00E00D9A"/>
    <w:rsid w:val="00E07608"/>
    <w:rsid w:val="00E139E1"/>
    <w:rsid w:val="00E16C2C"/>
    <w:rsid w:val="00E25011"/>
    <w:rsid w:val="00E252AD"/>
    <w:rsid w:val="00E2634C"/>
    <w:rsid w:val="00E31239"/>
    <w:rsid w:val="00E37A1F"/>
    <w:rsid w:val="00E41D55"/>
    <w:rsid w:val="00E43BA0"/>
    <w:rsid w:val="00E44776"/>
    <w:rsid w:val="00E70649"/>
    <w:rsid w:val="00E742CA"/>
    <w:rsid w:val="00E84E23"/>
    <w:rsid w:val="00E8559D"/>
    <w:rsid w:val="00E85D23"/>
    <w:rsid w:val="00E903EE"/>
    <w:rsid w:val="00E941D0"/>
    <w:rsid w:val="00E979FA"/>
    <w:rsid w:val="00EB33DB"/>
    <w:rsid w:val="00ED04C1"/>
    <w:rsid w:val="00ED2DBF"/>
    <w:rsid w:val="00EF0329"/>
    <w:rsid w:val="00EF7A50"/>
    <w:rsid w:val="00F16380"/>
    <w:rsid w:val="00F271BB"/>
    <w:rsid w:val="00F3221E"/>
    <w:rsid w:val="00F35D8E"/>
    <w:rsid w:val="00F547D6"/>
    <w:rsid w:val="00F6063F"/>
    <w:rsid w:val="00F76CE8"/>
    <w:rsid w:val="00F83F95"/>
    <w:rsid w:val="00F87515"/>
    <w:rsid w:val="00F96311"/>
    <w:rsid w:val="00FA6A1C"/>
    <w:rsid w:val="00FB04B7"/>
    <w:rsid w:val="00FC6A47"/>
    <w:rsid w:val="00FD1486"/>
    <w:rsid w:val="00FD241A"/>
    <w:rsid w:val="00FD5A2E"/>
    <w:rsid w:val="00FE5AB0"/>
    <w:rsid w:val="00FF482A"/>
    <w:rsid w:val="00FF5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1563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iPriority="99"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1F6D"/>
    <w:rPr>
      <w:rFonts w:ascii="Arial" w:hAnsi="Arial"/>
      <w:sz w:val="24"/>
      <w:szCs w:val="24"/>
    </w:rPr>
  </w:style>
  <w:style w:type="paragraph" w:styleId="Heading1">
    <w:name w:val="heading 1"/>
    <w:basedOn w:val="Normal"/>
    <w:next w:val="Normal"/>
    <w:qFormat/>
    <w:rsid w:val="00C719B6"/>
    <w:pPr>
      <w:keepNext/>
      <w:jc w:val="center"/>
      <w:outlineLvl w:val="0"/>
    </w:pPr>
    <w:rPr>
      <w:b/>
      <w:bCs/>
    </w:rPr>
  </w:style>
  <w:style w:type="paragraph" w:styleId="Heading2">
    <w:name w:val="heading 2"/>
    <w:basedOn w:val="Normal"/>
    <w:next w:val="Normal"/>
    <w:link w:val="Heading2Char"/>
    <w:qFormat/>
    <w:rsid w:val="00C719B6"/>
    <w:pPr>
      <w:keepNext/>
      <w:jc w:val="center"/>
      <w:outlineLvl w:val="1"/>
    </w:pPr>
    <w:rPr>
      <w:bCs/>
      <w:iCs/>
      <w:szCs w:val="28"/>
    </w:rPr>
  </w:style>
  <w:style w:type="paragraph" w:styleId="Heading3">
    <w:name w:val="heading 3"/>
    <w:basedOn w:val="Normal"/>
    <w:next w:val="Normal"/>
    <w:qFormat/>
    <w:rsid w:val="00C719B6"/>
    <w:pPr>
      <w:keepNext/>
      <w:outlineLvl w:val="2"/>
    </w:pPr>
    <w:rPr>
      <w:rFonts w:cs="Arial"/>
      <w:b/>
      <w:bCs/>
      <w:i/>
      <w:szCs w:val="26"/>
    </w:rPr>
  </w:style>
  <w:style w:type="paragraph" w:styleId="Heading4">
    <w:name w:val="heading 4"/>
    <w:basedOn w:val="Normal"/>
    <w:next w:val="Normal"/>
    <w:qFormat/>
    <w:pPr>
      <w:keepNext/>
      <w:tabs>
        <w:tab w:val="center" w:pos="9720"/>
      </w:tabs>
      <w:spacing w:line="360" w:lineRule="atLeast"/>
      <w:outlineLvl w:val="3"/>
    </w:pPr>
    <w:rPr>
      <w:rFonts w:eastAsia="Times"/>
      <w:b/>
      <w:bCs/>
      <w:spacing w:val="20"/>
      <w:kern w:val="24"/>
      <w:sz w:val="18"/>
      <w:szCs w:val="20"/>
    </w:rPr>
  </w:style>
  <w:style w:type="paragraph" w:styleId="Heading6">
    <w:name w:val="heading 6"/>
    <w:basedOn w:val="Normal"/>
    <w:next w:val="Normal"/>
    <w:qFormat/>
    <w:rsid w:val="00B6770B"/>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Header">
    <w:name w:val="header"/>
    <w:basedOn w:val="Normal"/>
    <w:link w:val="HeaderChar"/>
    <w:rsid w:val="00C47286"/>
    <w:pPr>
      <w:tabs>
        <w:tab w:val="center" w:pos="4320"/>
        <w:tab w:val="right" w:pos="8640"/>
      </w:tabs>
    </w:pPr>
  </w:style>
  <w:style w:type="paragraph" w:styleId="Footer">
    <w:name w:val="footer"/>
    <w:basedOn w:val="Normal"/>
    <w:link w:val="FooterChar"/>
    <w:rsid w:val="00C47286"/>
    <w:pPr>
      <w:tabs>
        <w:tab w:val="center" w:pos="4320"/>
        <w:tab w:val="right" w:pos="8640"/>
      </w:tabs>
    </w:pPr>
  </w:style>
  <w:style w:type="paragraph" w:styleId="BalloonText">
    <w:name w:val="Balloon Text"/>
    <w:basedOn w:val="Normal"/>
    <w:semiHidden/>
    <w:rsid w:val="008B6F33"/>
    <w:rPr>
      <w:rFonts w:ascii="Tahoma" w:hAnsi="Tahoma" w:cs="Tahoma"/>
      <w:sz w:val="16"/>
      <w:szCs w:val="16"/>
    </w:rPr>
  </w:style>
  <w:style w:type="character" w:styleId="Hyperlink">
    <w:name w:val="Hyperlink"/>
    <w:rsid w:val="00600CCD"/>
    <w:rPr>
      <w:color w:val="0000FF"/>
      <w:u w:val="single"/>
    </w:rPr>
  </w:style>
  <w:style w:type="character" w:styleId="FollowedHyperlink">
    <w:name w:val="FollowedHyperlink"/>
    <w:rsid w:val="00367998"/>
    <w:rPr>
      <w:color w:val="800080"/>
      <w:u w:val="single"/>
    </w:rPr>
  </w:style>
  <w:style w:type="character" w:customStyle="1" w:styleId="PlainTextChar">
    <w:name w:val="Plain Text Char"/>
    <w:link w:val="PlainText"/>
    <w:uiPriority w:val="99"/>
    <w:locked/>
    <w:rsid w:val="00AE19B9"/>
    <w:rPr>
      <w:rFonts w:ascii="Arial" w:eastAsia="Times" w:hAnsi="Arial" w:cs="Arial"/>
      <w:kern w:val="24"/>
      <w:sz w:val="24"/>
      <w:lang w:val="en-US" w:eastAsia="en-US" w:bidi="ar-SA"/>
    </w:rPr>
  </w:style>
  <w:style w:type="paragraph" w:styleId="PlainText">
    <w:name w:val="Plain Text"/>
    <w:basedOn w:val="Normal"/>
    <w:link w:val="PlainTextChar"/>
    <w:uiPriority w:val="99"/>
    <w:rsid w:val="00AE19B9"/>
    <w:pPr>
      <w:spacing w:line="240" w:lineRule="atLeast"/>
    </w:pPr>
    <w:rPr>
      <w:rFonts w:eastAsia="Times" w:cs="Arial"/>
      <w:kern w:val="24"/>
      <w:szCs w:val="20"/>
    </w:rPr>
  </w:style>
  <w:style w:type="character" w:styleId="PageNumber">
    <w:name w:val="page number"/>
    <w:rsid w:val="00AE19B9"/>
    <w:rPr>
      <w:rFonts w:ascii="Helvetica" w:hAnsi="Helvetica" w:cs="Helvetica" w:hint="default"/>
      <w:sz w:val="24"/>
    </w:rPr>
  </w:style>
  <w:style w:type="paragraph" w:styleId="Title">
    <w:name w:val="Title"/>
    <w:basedOn w:val="Normal"/>
    <w:link w:val="TitleChar"/>
    <w:qFormat/>
    <w:rsid w:val="00041DF6"/>
    <w:pPr>
      <w:jc w:val="center"/>
    </w:pPr>
    <w:rPr>
      <w:rFonts w:ascii="Times New Roman" w:hAnsi="Times New Roman"/>
      <w:b/>
      <w:bCs/>
      <w:sz w:val="28"/>
    </w:rPr>
  </w:style>
  <w:style w:type="character" w:customStyle="1" w:styleId="TitleChar">
    <w:name w:val="Title Char"/>
    <w:link w:val="Title"/>
    <w:rsid w:val="00041DF6"/>
    <w:rPr>
      <w:b/>
      <w:bCs/>
      <w:sz w:val="28"/>
      <w:szCs w:val="24"/>
    </w:rPr>
  </w:style>
  <w:style w:type="paragraph" w:styleId="BlockText">
    <w:name w:val="Block Text"/>
    <w:basedOn w:val="Normal"/>
    <w:rsid w:val="00041DF6"/>
    <w:pPr>
      <w:tabs>
        <w:tab w:val="left" w:pos="-1152"/>
        <w:tab w:val="left" w:pos="3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64" w:lineRule="atLeast"/>
      <w:ind w:left="720" w:right="756"/>
    </w:pPr>
    <w:rPr>
      <w:rFonts w:ascii="Times New Roman" w:hAnsi="Times New Roman"/>
      <w:szCs w:val="20"/>
    </w:rPr>
  </w:style>
  <w:style w:type="paragraph" w:styleId="ListParagraph">
    <w:name w:val="List Paragraph"/>
    <w:basedOn w:val="Normal"/>
    <w:uiPriority w:val="34"/>
    <w:qFormat/>
    <w:rsid w:val="00041DF6"/>
    <w:pPr>
      <w:spacing w:line="240" w:lineRule="atLeast"/>
      <w:ind w:left="720"/>
    </w:pPr>
    <w:rPr>
      <w:rFonts w:eastAsia="Times"/>
      <w:kern w:val="24"/>
      <w:szCs w:val="20"/>
    </w:rPr>
  </w:style>
  <w:style w:type="character" w:customStyle="1" w:styleId="Heading2Char">
    <w:name w:val="Heading 2 Char"/>
    <w:link w:val="Heading2"/>
    <w:rsid w:val="00C719B6"/>
    <w:rPr>
      <w:rFonts w:ascii="Arial" w:hAnsi="Arial"/>
      <w:bCs/>
      <w:iCs/>
      <w:sz w:val="24"/>
      <w:szCs w:val="28"/>
    </w:rPr>
  </w:style>
  <w:style w:type="paragraph" w:styleId="HTMLPreformatted">
    <w:name w:val="HTML Preformatted"/>
    <w:basedOn w:val="Normal"/>
    <w:link w:val="HTMLPreformattedChar"/>
    <w:uiPriority w:val="99"/>
    <w:unhideWhenUsed/>
    <w:rsid w:val="00C20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link w:val="HTMLPreformatted"/>
    <w:uiPriority w:val="99"/>
    <w:rsid w:val="00C20A5E"/>
    <w:rPr>
      <w:rFonts w:ascii="Courier New" w:eastAsia="Calibri" w:hAnsi="Courier New" w:cs="Courier New"/>
    </w:rPr>
  </w:style>
  <w:style w:type="table" w:styleId="TableGrid">
    <w:name w:val="Table Grid"/>
    <w:basedOn w:val="TableNormal"/>
    <w:rsid w:val="00C71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500008"/>
    <w:rPr>
      <w:sz w:val="16"/>
      <w:szCs w:val="16"/>
    </w:rPr>
  </w:style>
  <w:style w:type="paragraph" w:styleId="CommentText">
    <w:name w:val="annotation text"/>
    <w:basedOn w:val="Normal"/>
    <w:link w:val="CommentTextChar"/>
    <w:rsid w:val="00500008"/>
    <w:rPr>
      <w:sz w:val="20"/>
      <w:szCs w:val="20"/>
    </w:rPr>
  </w:style>
  <w:style w:type="character" w:customStyle="1" w:styleId="CommentTextChar">
    <w:name w:val="Comment Text Char"/>
    <w:basedOn w:val="DefaultParagraphFont"/>
    <w:link w:val="CommentText"/>
    <w:rsid w:val="00500008"/>
    <w:rPr>
      <w:rFonts w:ascii="Arial" w:hAnsi="Arial"/>
    </w:rPr>
  </w:style>
  <w:style w:type="paragraph" w:styleId="CommentSubject">
    <w:name w:val="annotation subject"/>
    <w:basedOn w:val="CommentText"/>
    <w:next w:val="CommentText"/>
    <w:link w:val="CommentSubjectChar"/>
    <w:rsid w:val="00500008"/>
    <w:rPr>
      <w:b/>
      <w:bCs/>
    </w:rPr>
  </w:style>
  <w:style w:type="character" w:customStyle="1" w:styleId="CommentSubjectChar">
    <w:name w:val="Comment Subject Char"/>
    <w:basedOn w:val="CommentTextChar"/>
    <w:link w:val="CommentSubject"/>
    <w:rsid w:val="00500008"/>
    <w:rPr>
      <w:rFonts w:ascii="Arial" w:hAnsi="Arial"/>
      <w:b/>
      <w:bCs/>
    </w:rPr>
  </w:style>
  <w:style w:type="character" w:styleId="UnresolvedMention">
    <w:name w:val="Unresolved Mention"/>
    <w:basedOn w:val="DefaultParagraphFont"/>
    <w:uiPriority w:val="99"/>
    <w:semiHidden/>
    <w:unhideWhenUsed/>
    <w:rsid w:val="00C6626F"/>
    <w:rPr>
      <w:color w:val="605E5C"/>
      <w:shd w:val="clear" w:color="auto" w:fill="E1DFDD"/>
    </w:rPr>
  </w:style>
  <w:style w:type="paragraph" w:customStyle="1" w:styleId="Default">
    <w:name w:val="Default"/>
    <w:rsid w:val="00375946"/>
    <w:pPr>
      <w:autoSpaceDE w:val="0"/>
      <w:autoSpaceDN w:val="0"/>
      <w:adjustRightInd w:val="0"/>
    </w:pPr>
    <w:rPr>
      <w:rFonts w:ascii="Century Gothic" w:hAnsi="Century Gothic" w:cs="Century Gothic"/>
      <w:color w:val="000000"/>
      <w:sz w:val="24"/>
      <w:szCs w:val="24"/>
    </w:rPr>
  </w:style>
  <w:style w:type="character" w:customStyle="1" w:styleId="HeaderChar">
    <w:name w:val="Header Char"/>
    <w:basedOn w:val="DefaultParagraphFont"/>
    <w:link w:val="Header"/>
    <w:rsid w:val="007A3015"/>
    <w:rPr>
      <w:rFonts w:ascii="Arial" w:hAnsi="Arial"/>
      <w:sz w:val="24"/>
      <w:szCs w:val="24"/>
    </w:rPr>
  </w:style>
  <w:style w:type="character" w:customStyle="1" w:styleId="FooterChar">
    <w:name w:val="Footer Char"/>
    <w:basedOn w:val="DefaultParagraphFont"/>
    <w:link w:val="Footer"/>
    <w:rsid w:val="00B73A75"/>
    <w:rPr>
      <w:rFonts w:ascii="Arial" w:hAnsi="Arial"/>
      <w:sz w:val="24"/>
      <w:szCs w:val="24"/>
    </w:rPr>
  </w:style>
  <w:style w:type="paragraph" w:styleId="BodyText">
    <w:name w:val="Body Text"/>
    <w:basedOn w:val="Normal"/>
    <w:link w:val="BodyTextChar"/>
    <w:rsid w:val="00B73A75"/>
    <w:pPr>
      <w:spacing w:after="120"/>
    </w:pPr>
  </w:style>
  <w:style w:type="character" w:customStyle="1" w:styleId="BodyTextChar">
    <w:name w:val="Body Text Char"/>
    <w:basedOn w:val="DefaultParagraphFont"/>
    <w:link w:val="BodyText"/>
    <w:rsid w:val="00B73A75"/>
    <w:rPr>
      <w:rFonts w:ascii="Arial" w:hAnsi="Arial"/>
      <w:sz w:val="24"/>
      <w:szCs w:val="24"/>
    </w:rPr>
  </w:style>
  <w:style w:type="character" w:customStyle="1" w:styleId="normaltextrun">
    <w:name w:val="normaltextrun"/>
    <w:basedOn w:val="DefaultParagraphFont"/>
    <w:rsid w:val="00766C3B"/>
  </w:style>
  <w:style w:type="character" w:customStyle="1" w:styleId="eop">
    <w:name w:val="eop"/>
    <w:basedOn w:val="DefaultParagraphFont"/>
    <w:rsid w:val="00766C3B"/>
  </w:style>
  <w:style w:type="paragraph" w:styleId="Revision">
    <w:name w:val="Revision"/>
    <w:hidden/>
    <w:uiPriority w:val="99"/>
    <w:semiHidden/>
    <w:rsid w:val="00353C46"/>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126767">
      <w:bodyDiv w:val="1"/>
      <w:marLeft w:val="0"/>
      <w:marRight w:val="0"/>
      <w:marTop w:val="0"/>
      <w:marBottom w:val="0"/>
      <w:divBdr>
        <w:top w:val="none" w:sz="0" w:space="0" w:color="auto"/>
        <w:left w:val="none" w:sz="0" w:space="0" w:color="auto"/>
        <w:bottom w:val="none" w:sz="0" w:space="0" w:color="auto"/>
        <w:right w:val="none" w:sz="0" w:space="0" w:color="auto"/>
      </w:divBdr>
    </w:div>
    <w:div w:id="689793307">
      <w:bodyDiv w:val="1"/>
      <w:marLeft w:val="0"/>
      <w:marRight w:val="0"/>
      <w:marTop w:val="0"/>
      <w:marBottom w:val="0"/>
      <w:divBdr>
        <w:top w:val="none" w:sz="0" w:space="0" w:color="auto"/>
        <w:left w:val="none" w:sz="0" w:space="0" w:color="auto"/>
        <w:bottom w:val="none" w:sz="0" w:space="0" w:color="auto"/>
        <w:right w:val="none" w:sz="0" w:space="0" w:color="auto"/>
      </w:divBdr>
    </w:div>
    <w:div w:id="924456451">
      <w:bodyDiv w:val="1"/>
      <w:marLeft w:val="0"/>
      <w:marRight w:val="0"/>
      <w:marTop w:val="0"/>
      <w:marBottom w:val="0"/>
      <w:divBdr>
        <w:top w:val="none" w:sz="0" w:space="0" w:color="auto"/>
        <w:left w:val="none" w:sz="0" w:space="0" w:color="auto"/>
        <w:bottom w:val="none" w:sz="0" w:space="0" w:color="auto"/>
        <w:right w:val="none" w:sz="0" w:space="0" w:color="auto"/>
      </w:divBdr>
    </w:div>
    <w:div w:id="1159417247">
      <w:bodyDiv w:val="1"/>
      <w:marLeft w:val="0"/>
      <w:marRight w:val="0"/>
      <w:marTop w:val="0"/>
      <w:marBottom w:val="0"/>
      <w:divBdr>
        <w:top w:val="none" w:sz="0" w:space="0" w:color="auto"/>
        <w:left w:val="none" w:sz="0" w:space="0" w:color="auto"/>
        <w:bottom w:val="none" w:sz="0" w:space="0" w:color="auto"/>
        <w:right w:val="none" w:sz="0" w:space="0" w:color="auto"/>
      </w:divBdr>
    </w:div>
    <w:div w:id="1357539787">
      <w:bodyDiv w:val="1"/>
      <w:marLeft w:val="0"/>
      <w:marRight w:val="0"/>
      <w:marTop w:val="0"/>
      <w:marBottom w:val="0"/>
      <w:divBdr>
        <w:top w:val="none" w:sz="0" w:space="0" w:color="auto"/>
        <w:left w:val="none" w:sz="0" w:space="0" w:color="auto"/>
        <w:bottom w:val="none" w:sz="0" w:space="0" w:color="auto"/>
        <w:right w:val="none" w:sz="0" w:space="0" w:color="auto"/>
      </w:divBdr>
    </w:div>
    <w:div w:id="178160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gcomments@cde.c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59D68-4BEA-4B42-B2BF-C72837341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714</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4690</CharactersWithSpaces>
  <SharedDoc>false</SharedDoc>
  <HLinks>
    <vt:vector size="18" baseType="variant">
      <vt:variant>
        <vt:i4>7602231</vt:i4>
      </vt:variant>
      <vt:variant>
        <vt:i4>6</vt:i4>
      </vt:variant>
      <vt:variant>
        <vt:i4>0</vt:i4>
      </vt:variant>
      <vt:variant>
        <vt:i4>5</vt:i4>
      </vt:variant>
      <vt:variant>
        <vt:lpwstr>http://www.cde.ca.gov/re/lr/rr/</vt:lpwstr>
      </vt:variant>
      <vt:variant>
        <vt:lpwstr/>
      </vt:variant>
      <vt:variant>
        <vt:i4>7602231</vt:i4>
      </vt:variant>
      <vt:variant>
        <vt:i4>3</vt:i4>
      </vt:variant>
      <vt:variant>
        <vt:i4>0</vt:i4>
      </vt:variant>
      <vt:variant>
        <vt:i4>5</vt:i4>
      </vt:variant>
      <vt:variant>
        <vt:lpwstr>http://www.cde.ca.gov/re/lr/rr/</vt:lpwstr>
      </vt:variant>
      <vt:variant>
        <vt:lpwstr/>
      </vt:variant>
      <vt:variant>
        <vt:i4>4980796</vt:i4>
      </vt:variant>
      <vt:variant>
        <vt:i4>0</vt:i4>
      </vt:variant>
      <vt:variant>
        <vt:i4>0</vt:i4>
      </vt:variant>
      <vt:variant>
        <vt:i4>5</vt:i4>
      </vt:variant>
      <vt:variant>
        <vt:lpwstr>mailto:regcomments@cde.ca.gov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Nutrition Programs 15-Day Notice - Proposed Rulemaking &amp; Regulations (CA Dept of Education)</dc:title>
  <dc:subject>15-Day Notice for Public Comments Regarding the Amendment to California Code of Regulations, Title 5, Regarding the School Nutrition Programs.</dc:subject>
  <dc:creator/>
  <cp:keywords/>
  <cp:lastModifiedBy/>
  <cp:revision>1</cp:revision>
  <dcterms:created xsi:type="dcterms:W3CDTF">2025-03-28T18:42:00Z</dcterms:created>
  <dcterms:modified xsi:type="dcterms:W3CDTF">2025-03-28T18:42:00Z</dcterms:modified>
</cp:coreProperties>
</file>