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CB92B" w14:textId="54599147" w:rsidR="00501EE5" w:rsidRPr="00501EE5" w:rsidRDefault="00501EE5" w:rsidP="00501EE5">
      <w:pPr>
        <w:pStyle w:val="Footer"/>
        <w:tabs>
          <w:tab w:val="clear" w:pos="4680"/>
          <w:tab w:val="clear" w:pos="9360"/>
          <w:tab w:val="right" w:pos="15120"/>
        </w:tabs>
        <w:spacing w:before="240"/>
        <w:ind w:left="13680" w:hanging="13680"/>
      </w:pPr>
      <w:bookmarkStart w:id="0" w:name="_Plan_Summary"/>
      <w:bookmarkStart w:id="1" w:name="_heading=h.abrhfjgw55p3" w:colFirst="0" w:colLast="0"/>
      <w:bookmarkStart w:id="2" w:name="_heading=h.nh1aw8csn4od" w:colFirst="0" w:colLast="0"/>
      <w:bookmarkStart w:id="3" w:name="_heading=h.lmx7wbe1yd34" w:colFirst="0" w:colLast="0"/>
      <w:bookmarkStart w:id="4" w:name="_heading=h.1rayevydi87u" w:colFirst="0" w:colLast="0"/>
      <w:bookmarkStart w:id="5" w:name="bookmark=id.gjdgxs" w:colFirst="0" w:colLast="0"/>
      <w:bookmarkStart w:id="6" w:name="_Stakeholder_Engagement"/>
      <w:bookmarkStart w:id="7" w:name="_Goals_and_Actions"/>
      <w:bookmarkStart w:id="8" w:name="_Increased_or_Improved"/>
      <w:bookmarkStart w:id="9" w:name="_heading=h.3rwltp8e421b" w:colFirst="0" w:colLast="0"/>
      <w:bookmarkStart w:id="10" w:name="_heading=h.30j0zll" w:colFirst="0" w:colLast="0"/>
      <w:bookmarkStart w:id="11" w:name="_heading=h.ih9cqm662bkz" w:colFirst="0" w:colLast="0"/>
      <w:bookmarkEnd w:id="0"/>
      <w:bookmarkEnd w:id="1"/>
      <w:bookmarkEnd w:id="2"/>
      <w:bookmarkEnd w:id="3"/>
      <w:bookmarkEnd w:id="4"/>
      <w:bookmarkEnd w:id="5"/>
      <w:bookmarkEnd w:id="6"/>
      <w:bookmarkEnd w:id="7"/>
      <w:bookmarkEnd w:id="8"/>
      <w:bookmarkEnd w:id="9"/>
      <w:bookmarkEnd w:id="10"/>
      <w:bookmarkEnd w:id="11"/>
      <w:r>
        <w:t>California Dep</w:t>
      </w:r>
      <w:r w:rsidR="001B2464">
        <w:t>artment of Education, July 2020</w:t>
      </w:r>
    </w:p>
    <w:p w14:paraId="18D638A7" w14:textId="77777777" w:rsidR="00127A07" w:rsidRPr="00127A07" w:rsidRDefault="00127A07" w:rsidP="00A4583C">
      <w:pPr>
        <w:pStyle w:val="Heading1"/>
        <w:spacing w:after="120"/>
        <w:rPr>
          <w:rFonts w:eastAsia="SimSun"/>
        </w:rPr>
      </w:pPr>
      <w:r w:rsidRPr="00127A07">
        <w:rPr>
          <w:rFonts w:eastAsia="SimSun"/>
        </w:rPr>
        <w:t>Learning Continuity and Attendance Plan Template (2020–21)</w:t>
      </w:r>
    </w:p>
    <w:p w14:paraId="6D481643" w14:textId="48917D5E" w:rsidR="00127A07" w:rsidRPr="00A4583C" w:rsidRDefault="00127A07" w:rsidP="00127A07">
      <w:pPr>
        <w:spacing w:before="120" w:after="120" w:line="240" w:lineRule="auto"/>
        <w:rPr>
          <w:rFonts w:ascii="Arial" w:eastAsia="Calibri" w:hAnsi="Arial" w:cs="Arial"/>
          <w:color w:val="000000"/>
          <w:sz w:val="24"/>
          <w:szCs w:val="20"/>
        </w:rPr>
      </w:pPr>
      <w:r w:rsidRPr="00A4583C">
        <w:rPr>
          <w:rFonts w:ascii="Arial" w:eastAsia="Calibri" w:hAnsi="Arial" w:cs="Arial"/>
          <w:color w:val="000000"/>
          <w:sz w:val="24"/>
          <w:szCs w:val="20"/>
        </w:rPr>
        <w:t xml:space="preserve">The instructions for completing the Learning Continuity and Attendance Plan </w:t>
      </w:r>
      <w:r w:rsidR="00207FF7" w:rsidRPr="00A4583C">
        <w:rPr>
          <w:rFonts w:ascii="Arial" w:eastAsia="Calibri" w:hAnsi="Arial" w:cs="Arial"/>
          <w:color w:val="000000"/>
          <w:sz w:val="24"/>
          <w:szCs w:val="20"/>
        </w:rPr>
        <w:t xml:space="preserve">is available at </w:t>
      </w:r>
      <w:hyperlink r:id="rId10" w:tooltip="Learning Continuity and Attendance Plan Instructions" w:history="1">
        <w:r w:rsidR="00A4583C" w:rsidRPr="00DE5437">
          <w:rPr>
            <w:rStyle w:val="Hyperlink"/>
            <w:rFonts w:ascii="Arial" w:eastAsia="Calibri" w:hAnsi="Arial" w:cs="Arial"/>
            <w:sz w:val="24"/>
            <w:szCs w:val="20"/>
          </w:rPr>
          <w:t>https://www.cde.ca.gov/re/lc/documents/lrngcntntyatndncpln-instructions.docx</w:t>
        </w:r>
      </w:hyperlink>
      <w:r w:rsidR="00635D2B">
        <w:rPr>
          <w:rFonts w:ascii="Arial" w:eastAsia="Calibri" w:hAnsi="Arial" w:cs="Arial"/>
          <w:color w:val="000000"/>
          <w:sz w:val="24"/>
          <w:szCs w:val="20"/>
        </w:rPr>
        <w:t>.</w:t>
      </w:r>
    </w:p>
    <w:tbl>
      <w:tblPr>
        <w:tblStyle w:val="TableGrid311"/>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4A0" w:firstRow="1" w:lastRow="0" w:firstColumn="1" w:lastColumn="0" w:noHBand="0" w:noVBand="1"/>
        <w:tblDescription w:val="Learning Continuity and Attendance Plan Template Contact Information table"/>
      </w:tblPr>
      <w:tblGrid>
        <w:gridCol w:w="5079"/>
        <w:gridCol w:w="5091"/>
        <w:gridCol w:w="5084"/>
      </w:tblGrid>
      <w:tr w:rsidR="00127A07" w:rsidRPr="00127A07" w14:paraId="016CBC8F" w14:textId="77777777" w:rsidTr="00127A07">
        <w:trPr>
          <w:cantSplit/>
          <w:tblHeader/>
        </w:trPr>
        <w:tc>
          <w:tcPr>
            <w:tcW w:w="5079" w:type="dxa"/>
            <w:shd w:val="clear" w:color="auto" w:fill="E2EFD9"/>
            <w:vAlign w:val="center"/>
          </w:tcPr>
          <w:p w14:paraId="018B0001" w14:textId="77777777" w:rsidR="00127A07" w:rsidRPr="00127A07" w:rsidRDefault="00127A07" w:rsidP="00127A07">
            <w:pPr>
              <w:tabs>
                <w:tab w:val="left" w:pos="5093"/>
              </w:tabs>
              <w:rPr>
                <w:rFonts w:ascii="Arial" w:eastAsia="Calibri" w:hAnsi="Arial" w:cs="Arial"/>
                <w:bCs/>
                <w:color w:val="000000"/>
                <w:sz w:val="24"/>
              </w:rPr>
            </w:pPr>
            <w:r w:rsidRPr="00127A07">
              <w:rPr>
                <w:rFonts w:ascii="Arial" w:eastAsia="Calibri" w:hAnsi="Arial" w:cs="Arial"/>
                <w:bCs/>
                <w:color w:val="000000"/>
                <w:sz w:val="24"/>
              </w:rPr>
              <w:t>Local Educational Agency (LEA) Name</w:t>
            </w:r>
          </w:p>
        </w:tc>
        <w:tc>
          <w:tcPr>
            <w:tcW w:w="5091" w:type="dxa"/>
            <w:shd w:val="clear" w:color="auto" w:fill="E2EFD9"/>
            <w:vAlign w:val="center"/>
          </w:tcPr>
          <w:p w14:paraId="4C8BDCFC" w14:textId="77777777" w:rsidR="00127A07" w:rsidRPr="00127A07" w:rsidRDefault="00127A07" w:rsidP="00127A07">
            <w:pPr>
              <w:tabs>
                <w:tab w:val="left" w:pos="5093"/>
              </w:tabs>
              <w:rPr>
                <w:rFonts w:ascii="Arial" w:eastAsia="Calibri" w:hAnsi="Arial" w:cs="Arial"/>
                <w:bCs/>
                <w:color w:val="000000"/>
                <w:sz w:val="24"/>
              </w:rPr>
            </w:pPr>
            <w:r w:rsidRPr="00127A07">
              <w:rPr>
                <w:rFonts w:ascii="Arial" w:eastAsia="Calibri" w:hAnsi="Arial" w:cs="Arial"/>
                <w:bCs/>
                <w:color w:val="000000"/>
                <w:sz w:val="24"/>
              </w:rPr>
              <w:t>Contact Name and Title</w:t>
            </w:r>
          </w:p>
        </w:tc>
        <w:tc>
          <w:tcPr>
            <w:tcW w:w="5084" w:type="dxa"/>
            <w:shd w:val="clear" w:color="auto" w:fill="E2EFD9"/>
            <w:vAlign w:val="center"/>
          </w:tcPr>
          <w:p w14:paraId="2CA99959" w14:textId="77777777" w:rsidR="00127A07" w:rsidRPr="00127A07" w:rsidRDefault="00127A07" w:rsidP="00127A07">
            <w:pPr>
              <w:tabs>
                <w:tab w:val="left" w:pos="5093"/>
              </w:tabs>
              <w:rPr>
                <w:rFonts w:ascii="Arial" w:eastAsia="Calibri" w:hAnsi="Arial" w:cs="Arial"/>
                <w:bCs/>
                <w:color w:val="000000"/>
                <w:sz w:val="24"/>
              </w:rPr>
            </w:pPr>
            <w:r w:rsidRPr="00127A07">
              <w:rPr>
                <w:rFonts w:ascii="Arial" w:eastAsia="Calibri" w:hAnsi="Arial" w:cs="Arial"/>
                <w:bCs/>
                <w:color w:val="000000"/>
                <w:sz w:val="24"/>
              </w:rPr>
              <w:t>Email and Phone</w:t>
            </w:r>
          </w:p>
        </w:tc>
      </w:tr>
      <w:tr w:rsidR="00127A07" w:rsidRPr="00127A07" w14:paraId="706D0865" w14:textId="77777777" w:rsidTr="00127A07">
        <w:trPr>
          <w:cantSplit/>
        </w:trPr>
        <w:tc>
          <w:tcPr>
            <w:tcW w:w="5079" w:type="dxa"/>
            <w:shd w:val="clear" w:color="auto" w:fill="auto"/>
            <w:vAlign w:val="center"/>
          </w:tcPr>
          <w:p w14:paraId="438A6987" w14:textId="77777777" w:rsidR="00127A07" w:rsidRPr="00127A07" w:rsidRDefault="00127A07" w:rsidP="00127A07">
            <w:pPr>
              <w:tabs>
                <w:tab w:val="left" w:pos="5093"/>
              </w:tabs>
              <w:rPr>
                <w:rFonts w:ascii="Arial" w:eastAsia="Calibri" w:hAnsi="Arial" w:cs="Arial"/>
                <w:bCs/>
                <w:color w:val="000000"/>
                <w:sz w:val="24"/>
              </w:rPr>
            </w:pPr>
            <w:r w:rsidRPr="00127A07">
              <w:rPr>
                <w:rFonts w:ascii="Arial" w:eastAsia="Calibri" w:hAnsi="Arial" w:cs="Arial"/>
                <w:bCs/>
                <w:color w:val="000000"/>
                <w:sz w:val="24"/>
              </w:rPr>
              <w:t>[Insert LEA Name here]</w:t>
            </w:r>
          </w:p>
        </w:tc>
        <w:tc>
          <w:tcPr>
            <w:tcW w:w="5091" w:type="dxa"/>
            <w:shd w:val="clear" w:color="auto" w:fill="auto"/>
            <w:vAlign w:val="center"/>
          </w:tcPr>
          <w:p w14:paraId="2FFF46FF" w14:textId="77777777" w:rsidR="00127A07" w:rsidRPr="00127A07" w:rsidRDefault="00127A07" w:rsidP="00127A07">
            <w:pPr>
              <w:tabs>
                <w:tab w:val="left" w:pos="5093"/>
              </w:tabs>
              <w:rPr>
                <w:rFonts w:ascii="Arial" w:eastAsia="Calibri" w:hAnsi="Arial" w:cs="Arial"/>
                <w:bCs/>
                <w:color w:val="000000"/>
                <w:sz w:val="24"/>
              </w:rPr>
            </w:pPr>
            <w:r w:rsidRPr="00127A07">
              <w:rPr>
                <w:rFonts w:ascii="Arial" w:eastAsia="Calibri" w:hAnsi="Arial" w:cs="Arial"/>
                <w:bCs/>
                <w:color w:val="000000"/>
                <w:sz w:val="24"/>
              </w:rPr>
              <w:t>[Insert Contact Name and Title here]</w:t>
            </w:r>
          </w:p>
        </w:tc>
        <w:tc>
          <w:tcPr>
            <w:tcW w:w="5084" w:type="dxa"/>
            <w:shd w:val="clear" w:color="auto" w:fill="auto"/>
            <w:vAlign w:val="center"/>
          </w:tcPr>
          <w:p w14:paraId="6F53799A" w14:textId="77777777" w:rsidR="00127A07" w:rsidRPr="00127A07" w:rsidRDefault="00127A07" w:rsidP="00127A07">
            <w:pPr>
              <w:tabs>
                <w:tab w:val="left" w:pos="5093"/>
              </w:tabs>
              <w:rPr>
                <w:rFonts w:ascii="Arial" w:eastAsia="Calibri" w:hAnsi="Arial" w:cs="Arial"/>
                <w:bCs/>
                <w:color w:val="000000"/>
                <w:sz w:val="24"/>
              </w:rPr>
            </w:pPr>
            <w:r w:rsidRPr="00127A07">
              <w:rPr>
                <w:rFonts w:ascii="Arial" w:eastAsia="Calibri" w:hAnsi="Arial" w:cs="Arial"/>
                <w:bCs/>
                <w:color w:val="000000"/>
                <w:sz w:val="24"/>
              </w:rPr>
              <w:t>[Insert Email and Phone here]</w:t>
            </w:r>
          </w:p>
        </w:tc>
      </w:tr>
    </w:tbl>
    <w:p w14:paraId="21E809D9" w14:textId="77777777" w:rsidR="00127A07" w:rsidRPr="00127A07" w:rsidRDefault="00127A07" w:rsidP="00F36A46">
      <w:pPr>
        <w:pStyle w:val="Heading2"/>
      </w:pPr>
      <w:r w:rsidRPr="00F36A46">
        <w:t>General</w:t>
      </w:r>
      <w:r w:rsidRPr="00127A07">
        <w:t xml:space="preserve"> Information</w:t>
      </w:r>
    </w:p>
    <w:p w14:paraId="5DCE86BF" w14:textId="1C4F89A1" w:rsidR="00127A07" w:rsidRPr="00127A07" w:rsidRDefault="00390104" w:rsidP="00127A07">
      <w:pPr>
        <w:shd w:val="clear" w:color="auto" w:fill="E2EFD9"/>
        <w:spacing w:before="60" w:after="120" w:line="240" w:lineRule="auto"/>
        <w:rPr>
          <w:rFonts w:ascii="Arial" w:eastAsia="Calibri" w:hAnsi="Arial" w:cs="Arial"/>
          <w:color w:val="000000"/>
          <w:sz w:val="24"/>
          <w:szCs w:val="20"/>
        </w:rPr>
      </w:pPr>
      <w:r>
        <w:rPr>
          <w:rFonts w:ascii="Arial" w:eastAsia="Calibri" w:hAnsi="Arial" w:cs="Arial"/>
          <w:color w:val="000000"/>
          <w:sz w:val="24"/>
          <w:szCs w:val="20"/>
        </w:rPr>
        <w:t>[</w:t>
      </w:r>
      <w:r w:rsidR="00127A07" w:rsidRPr="00127A07">
        <w:rPr>
          <w:rFonts w:ascii="Arial" w:eastAsia="Calibri" w:hAnsi="Arial" w:cs="Arial"/>
          <w:color w:val="000000"/>
          <w:sz w:val="24"/>
          <w:szCs w:val="20"/>
        </w:rPr>
        <w:t>A description of the impact the COVID-19 pandemic has had on the LEA and its community.</w:t>
      </w:r>
      <w:r>
        <w:rPr>
          <w:rFonts w:ascii="Arial" w:eastAsia="Calibri" w:hAnsi="Arial" w:cs="Arial"/>
          <w:color w:val="000000"/>
          <w:sz w:val="24"/>
          <w:szCs w:val="20"/>
        </w:rPr>
        <w:t>]</w:t>
      </w:r>
    </w:p>
    <w:p w14:paraId="57144113"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Calibri" w:hAnsi="Arial" w:cs="Arial"/>
          <w:color w:val="000000"/>
          <w:sz w:val="24"/>
          <w:szCs w:val="20"/>
        </w:rPr>
      </w:pPr>
      <w:r w:rsidRPr="00127A07">
        <w:rPr>
          <w:rFonts w:ascii="Arial" w:eastAsia="Calibri" w:hAnsi="Arial" w:cs="Arial"/>
          <w:color w:val="000000"/>
          <w:sz w:val="24"/>
          <w:szCs w:val="20"/>
        </w:rPr>
        <w:t>[Respond here]</w:t>
      </w:r>
    </w:p>
    <w:p w14:paraId="3F116120"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Calibri" w:hAnsi="Arial" w:cs="Arial"/>
          <w:color w:val="000000"/>
          <w:sz w:val="24"/>
          <w:szCs w:val="20"/>
        </w:rPr>
      </w:pPr>
    </w:p>
    <w:p w14:paraId="18C7DFB2" w14:textId="77777777" w:rsidR="00127A07" w:rsidRPr="00127A07" w:rsidRDefault="00127A07" w:rsidP="00F36A46">
      <w:pPr>
        <w:pStyle w:val="Heading2"/>
      </w:pPr>
      <w:r w:rsidRPr="00127A07">
        <w:t>Stakeholder Engagement</w:t>
      </w:r>
    </w:p>
    <w:p w14:paraId="46DD65B0" w14:textId="1C83FEFA" w:rsidR="00127A07" w:rsidRPr="00127A07" w:rsidRDefault="00390104" w:rsidP="00127A07">
      <w:pPr>
        <w:shd w:val="clear" w:color="auto" w:fill="E2EFD9"/>
        <w:spacing w:before="120" w:after="120" w:line="240" w:lineRule="auto"/>
        <w:rPr>
          <w:rFonts w:ascii="Arial" w:eastAsia="Times New Roman" w:hAnsi="Arial" w:cs="Arial"/>
          <w:color w:val="000000"/>
          <w:sz w:val="24"/>
          <w:szCs w:val="20"/>
        </w:rPr>
      </w:pPr>
      <w:r>
        <w:rPr>
          <w:rFonts w:ascii="Arial" w:eastAsia="Times New Roman" w:hAnsi="Arial" w:cs="Arial"/>
          <w:color w:val="000000"/>
          <w:sz w:val="24"/>
          <w:szCs w:val="20"/>
        </w:rPr>
        <w:t>[</w:t>
      </w:r>
      <w:r w:rsidR="00127A07" w:rsidRPr="00127A07">
        <w:rPr>
          <w:rFonts w:ascii="Arial" w:eastAsia="Times New Roman" w:hAnsi="Arial" w:cs="Arial"/>
          <w:color w:val="000000"/>
          <w:sz w:val="24"/>
          <w:szCs w:val="20"/>
        </w:rPr>
        <w:t>A description of the efforts made to solicit stakeholder feedback.</w:t>
      </w:r>
      <w:r>
        <w:rPr>
          <w:rFonts w:ascii="Arial" w:eastAsia="Times New Roman" w:hAnsi="Arial" w:cs="Arial"/>
          <w:color w:val="000000"/>
          <w:sz w:val="24"/>
          <w:szCs w:val="20"/>
        </w:rPr>
        <w:t>]</w:t>
      </w:r>
    </w:p>
    <w:p w14:paraId="3692E95B"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[Respond here]</w:t>
      </w:r>
    </w:p>
    <w:p w14:paraId="3D0F086C"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p>
    <w:p w14:paraId="04C2F234" w14:textId="4925A938" w:rsidR="00127A07" w:rsidRPr="00127A07" w:rsidRDefault="00390104" w:rsidP="00127A07">
      <w:pPr>
        <w:shd w:val="clear" w:color="auto" w:fill="E2EFD9"/>
        <w:spacing w:before="60" w:after="120" w:line="240" w:lineRule="auto"/>
        <w:rPr>
          <w:rFonts w:ascii="Arial" w:eastAsia="Times New Roman" w:hAnsi="Arial" w:cs="Arial"/>
          <w:color w:val="000000"/>
          <w:sz w:val="24"/>
          <w:szCs w:val="20"/>
        </w:rPr>
      </w:pPr>
      <w:r>
        <w:rPr>
          <w:rFonts w:ascii="Arial" w:eastAsia="Times New Roman" w:hAnsi="Arial" w:cs="Arial"/>
          <w:color w:val="000000"/>
          <w:sz w:val="24"/>
          <w:szCs w:val="20"/>
        </w:rPr>
        <w:t>[</w:t>
      </w:r>
      <w:r w:rsidR="00127A07" w:rsidRPr="00127A07">
        <w:rPr>
          <w:rFonts w:ascii="Arial" w:eastAsia="Times New Roman" w:hAnsi="Arial" w:cs="Arial"/>
          <w:color w:val="000000"/>
          <w:sz w:val="24"/>
          <w:szCs w:val="20"/>
        </w:rPr>
        <w:t>A description of the options provided for remote participation in public meetings and public hearings.</w:t>
      </w:r>
      <w:r>
        <w:rPr>
          <w:rFonts w:ascii="Arial" w:eastAsia="Times New Roman" w:hAnsi="Arial" w:cs="Arial"/>
          <w:color w:val="000000"/>
          <w:sz w:val="24"/>
          <w:szCs w:val="20"/>
        </w:rPr>
        <w:t>]</w:t>
      </w:r>
    </w:p>
    <w:p w14:paraId="45D255A2"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[Respond here]</w:t>
      </w:r>
    </w:p>
    <w:p w14:paraId="312C1027"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p>
    <w:p w14:paraId="02747C04" w14:textId="6A7BC915" w:rsidR="00127A07" w:rsidRPr="00127A07" w:rsidRDefault="00390104" w:rsidP="00127A07">
      <w:pPr>
        <w:shd w:val="clear" w:color="auto" w:fill="E2EFD9"/>
        <w:spacing w:before="60" w:after="120" w:line="240" w:lineRule="auto"/>
        <w:rPr>
          <w:rFonts w:ascii="Arial" w:eastAsia="Times New Roman" w:hAnsi="Arial" w:cs="Arial"/>
          <w:color w:val="000000"/>
          <w:sz w:val="24"/>
          <w:szCs w:val="20"/>
        </w:rPr>
      </w:pPr>
      <w:r>
        <w:rPr>
          <w:rFonts w:ascii="Arial" w:eastAsia="Times New Roman" w:hAnsi="Arial" w:cs="Times New Roman"/>
          <w:sz w:val="24"/>
          <w:szCs w:val="24"/>
        </w:rPr>
        <w:t>[</w:t>
      </w:r>
      <w:r w:rsidR="00127A07" w:rsidRPr="00127A07">
        <w:rPr>
          <w:rFonts w:ascii="Arial" w:eastAsia="Times New Roman" w:hAnsi="Arial" w:cs="Times New Roman"/>
          <w:sz w:val="24"/>
          <w:szCs w:val="24"/>
        </w:rPr>
        <w:t>A summary of the feedback provided by specific stakeholder groups.</w:t>
      </w:r>
      <w:r>
        <w:rPr>
          <w:rFonts w:ascii="Arial" w:eastAsia="Times New Roman" w:hAnsi="Arial" w:cs="Times New Roman"/>
          <w:sz w:val="24"/>
          <w:szCs w:val="24"/>
        </w:rPr>
        <w:t>]</w:t>
      </w:r>
    </w:p>
    <w:p w14:paraId="49C662BF"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[Respond here]</w:t>
      </w:r>
    </w:p>
    <w:p w14:paraId="5AC70331"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p>
    <w:p w14:paraId="1FD25C6C" w14:textId="49777210" w:rsidR="00127A07" w:rsidRPr="00127A07" w:rsidRDefault="00390104" w:rsidP="00127A07">
      <w:pPr>
        <w:shd w:val="clear" w:color="auto" w:fill="E2EFD9"/>
        <w:spacing w:before="60" w:after="120" w:line="240" w:lineRule="auto"/>
        <w:rPr>
          <w:rFonts w:ascii="Arial" w:eastAsia="Times New Roman" w:hAnsi="Arial" w:cs="Arial"/>
          <w:color w:val="000000"/>
          <w:sz w:val="24"/>
          <w:szCs w:val="20"/>
        </w:rPr>
      </w:pPr>
      <w:r>
        <w:rPr>
          <w:rFonts w:ascii="Arial" w:eastAsia="Times New Roman" w:hAnsi="Arial" w:cs="Times New Roman"/>
          <w:sz w:val="24"/>
          <w:szCs w:val="24"/>
        </w:rPr>
        <w:t>[</w:t>
      </w:r>
      <w:r w:rsidR="00127A07" w:rsidRPr="00127A07">
        <w:rPr>
          <w:rFonts w:ascii="Arial" w:eastAsia="Times New Roman" w:hAnsi="Arial" w:cs="Times New Roman"/>
          <w:sz w:val="24"/>
          <w:szCs w:val="24"/>
        </w:rPr>
        <w:t>A description of the aspects of the Learning Continuity and Attendance Plan that were influenced by specific stakeholder input.</w:t>
      </w:r>
      <w:r>
        <w:rPr>
          <w:rFonts w:ascii="Arial" w:eastAsia="Times New Roman" w:hAnsi="Arial" w:cs="Times New Roman"/>
          <w:sz w:val="24"/>
          <w:szCs w:val="24"/>
        </w:rPr>
        <w:t>]</w:t>
      </w:r>
    </w:p>
    <w:p w14:paraId="64306B1B"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[Respond here]</w:t>
      </w:r>
    </w:p>
    <w:p w14:paraId="3089DCC7"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p>
    <w:p w14:paraId="33E77C56" w14:textId="77777777" w:rsidR="00127A07" w:rsidRPr="00127A07" w:rsidRDefault="00127A07" w:rsidP="00F36A46">
      <w:pPr>
        <w:pStyle w:val="Heading2"/>
      </w:pPr>
      <w:r w:rsidRPr="00127A07">
        <w:lastRenderedPageBreak/>
        <w:t>Continuity of Learning</w:t>
      </w:r>
    </w:p>
    <w:p w14:paraId="5299B201" w14:textId="77777777" w:rsidR="00127A07" w:rsidRPr="00127A07" w:rsidRDefault="00127A07" w:rsidP="001119EB">
      <w:pPr>
        <w:pStyle w:val="Heading3"/>
        <w:rPr>
          <w:rFonts w:eastAsia="SimSun"/>
        </w:rPr>
      </w:pPr>
      <w:r w:rsidRPr="00127A07">
        <w:rPr>
          <w:rFonts w:eastAsia="SimSun"/>
        </w:rPr>
        <w:t>In-Person Instructional Offerings</w:t>
      </w:r>
    </w:p>
    <w:p w14:paraId="6D4EA421" w14:textId="668B9CF2" w:rsidR="00127A07" w:rsidRPr="00127A07" w:rsidRDefault="00390104" w:rsidP="00127A07">
      <w:pPr>
        <w:shd w:val="clear" w:color="auto" w:fill="E2EFD9"/>
        <w:spacing w:before="120" w:after="120" w:line="240" w:lineRule="auto"/>
        <w:rPr>
          <w:rFonts w:ascii="Arial" w:eastAsia="Calibri" w:hAnsi="Arial" w:cs="Arial"/>
          <w:color w:val="000000"/>
          <w:sz w:val="24"/>
          <w:szCs w:val="20"/>
        </w:rPr>
      </w:pPr>
      <w:r>
        <w:rPr>
          <w:rFonts w:ascii="Arial" w:eastAsia="Calibri" w:hAnsi="Arial" w:cs="Arial"/>
          <w:color w:val="000000"/>
          <w:sz w:val="24"/>
          <w:szCs w:val="20"/>
        </w:rPr>
        <w:t>[</w:t>
      </w:r>
      <w:r w:rsidR="00127A07" w:rsidRPr="00127A07">
        <w:rPr>
          <w:rFonts w:ascii="Arial" w:eastAsia="Calibri" w:hAnsi="Arial" w:cs="Arial"/>
          <w:color w:val="000000"/>
          <w:sz w:val="24"/>
          <w:szCs w:val="20"/>
        </w:rPr>
        <w:t>A description of the actions the LEA will take to offer classroom-based instruction whenever possible, particularly for students who have experienced significant learning loss due to school closures in the 2019–2020 school year or are at a greater risk of experiencing learning loss</w:t>
      </w:r>
      <w:r>
        <w:rPr>
          <w:rFonts w:ascii="Arial" w:eastAsia="Calibri" w:hAnsi="Arial" w:cs="Arial"/>
          <w:color w:val="000000"/>
          <w:sz w:val="24"/>
          <w:szCs w:val="20"/>
        </w:rPr>
        <w:t xml:space="preserve"> due to future school closures.]</w:t>
      </w:r>
    </w:p>
    <w:p w14:paraId="7CFB8909"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Calibri" w:hAnsi="Arial" w:cs="Arial"/>
          <w:color w:val="000000"/>
          <w:sz w:val="24"/>
          <w:szCs w:val="20"/>
        </w:rPr>
      </w:pPr>
      <w:r w:rsidRPr="00127A07">
        <w:rPr>
          <w:rFonts w:ascii="Arial" w:eastAsia="Calibri" w:hAnsi="Arial" w:cs="Arial"/>
          <w:color w:val="000000"/>
          <w:sz w:val="24"/>
          <w:szCs w:val="20"/>
        </w:rPr>
        <w:t>[Respond here]</w:t>
      </w:r>
    </w:p>
    <w:p w14:paraId="58C512A2"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Calibri" w:hAnsi="Arial" w:cs="Arial"/>
          <w:color w:val="000000"/>
          <w:sz w:val="24"/>
          <w:szCs w:val="20"/>
        </w:rPr>
      </w:pPr>
    </w:p>
    <w:p w14:paraId="1B68AE24" w14:textId="77777777" w:rsidR="00127A07" w:rsidRPr="00127A07" w:rsidRDefault="00127A07" w:rsidP="001119EB">
      <w:pPr>
        <w:pStyle w:val="Heading4"/>
        <w:rPr>
          <w:strike/>
        </w:rPr>
      </w:pPr>
      <w:r w:rsidRPr="00127A07">
        <w:t>Actions Related to In-Person Instructional Offerings [additional rows and actions may be added as necessary]</w:t>
      </w:r>
    </w:p>
    <w:tbl>
      <w:tblPr>
        <w:tblStyle w:val="TableGrid41"/>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4A0" w:firstRow="1" w:lastRow="0" w:firstColumn="1" w:lastColumn="0" w:noHBand="0" w:noVBand="1"/>
        <w:tblDescription w:val="Actions related to in-person instructional offerings table"/>
      </w:tblPr>
      <w:tblGrid>
        <w:gridCol w:w="11874"/>
        <w:gridCol w:w="1620"/>
        <w:gridCol w:w="1760"/>
      </w:tblGrid>
      <w:tr w:rsidR="00127A07" w:rsidRPr="00127A07" w14:paraId="14FB932E" w14:textId="77777777" w:rsidTr="00127A07">
        <w:trPr>
          <w:cantSplit/>
          <w:tblHeader/>
        </w:trPr>
        <w:tc>
          <w:tcPr>
            <w:tcW w:w="3892" w:type="pct"/>
            <w:shd w:val="clear" w:color="auto" w:fill="E2EFD9"/>
            <w:vAlign w:val="bottom"/>
          </w:tcPr>
          <w:p w14:paraId="19ED5407" w14:textId="77777777" w:rsidR="00127A07" w:rsidRPr="00127A07" w:rsidRDefault="00127A07" w:rsidP="00127A07">
            <w:pPr>
              <w:tabs>
                <w:tab w:val="left" w:pos="5093"/>
              </w:tabs>
              <w:rPr>
                <w:rFonts w:eastAsia="Calibri" w:cs="Arial"/>
                <w:bCs/>
                <w:color w:val="000000"/>
              </w:rPr>
            </w:pPr>
            <w:r w:rsidRPr="00127A07">
              <w:rPr>
                <w:rFonts w:eastAsia="Calibri" w:cs="Arial"/>
                <w:bCs/>
                <w:color w:val="000000"/>
              </w:rPr>
              <w:t>Description</w:t>
            </w:r>
          </w:p>
        </w:tc>
        <w:tc>
          <w:tcPr>
            <w:tcW w:w="531" w:type="pct"/>
            <w:shd w:val="clear" w:color="auto" w:fill="E2EFD9"/>
            <w:vAlign w:val="bottom"/>
          </w:tcPr>
          <w:p w14:paraId="40BD45D1" w14:textId="77777777" w:rsidR="00127A07" w:rsidRPr="00127A07" w:rsidRDefault="00127A07" w:rsidP="00127A07">
            <w:pPr>
              <w:tabs>
                <w:tab w:val="left" w:pos="5093"/>
              </w:tabs>
              <w:rPr>
                <w:rFonts w:eastAsia="Calibri" w:cs="Arial"/>
                <w:bCs/>
                <w:color w:val="000000"/>
              </w:rPr>
            </w:pPr>
            <w:r w:rsidRPr="00127A07">
              <w:rPr>
                <w:rFonts w:eastAsia="Calibri" w:cs="Arial"/>
                <w:bCs/>
                <w:color w:val="000000"/>
              </w:rPr>
              <w:t xml:space="preserve">Total Funds </w:t>
            </w:r>
          </w:p>
        </w:tc>
        <w:tc>
          <w:tcPr>
            <w:tcW w:w="577" w:type="pct"/>
            <w:shd w:val="clear" w:color="auto" w:fill="E2EFD9"/>
          </w:tcPr>
          <w:p w14:paraId="382C4263" w14:textId="77777777" w:rsidR="00127A07" w:rsidRPr="00127A07" w:rsidRDefault="00127A07" w:rsidP="00127A07">
            <w:pPr>
              <w:tabs>
                <w:tab w:val="left" w:pos="5093"/>
              </w:tabs>
              <w:jc w:val="center"/>
              <w:rPr>
                <w:rFonts w:eastAsia="Calibri" w:cs="Arial"/>
                <w:bCs/>
                <w:color w:val="000000"/>
              </w:rPr>
            </w:pPr>
            <w:r w:rsidRPr="00127A07">
              <w:rPr>
                <w:rFonts w:eastAsia="Calibri" w:cs="Arial"/>
                <w:bCs/>
                <w:color w:val="000000"/>
              </w:rPr>
              <w:t>Contributing</w:t>
            </w:r>
          </w:p>
        </w:tc>
      </w:tr>
      <w:tr w:rsidR="00127A07" w:rsidRPr="00127A07" w14:paraId="221DC071" w14:textId="77777777" w:rsidTr="00E97225">
        <w:trPr>
          <w:cantSplit/>
        </w:trPr>
        <w:tc>
          <w:tcPr>
            <w:tcW w:w="3892" w:type="pct"/>
            <w:shd w:val="clear" w:color="auto" w:fill="auto"/>
          </w:tcPr>
          <w:p w14:paraId="1249FC91" w14:textId="77777777" w:rsidR="00127A07" w:rsidRPr="00127A07" w:rsidRDefault="00127A07" w:rsidP="00127A07">
            <w:pPr>
              <w:tabs>
                <w:tab w:val="left" w:pos="5093"/>
              </w:tabs>
              <w:rPr>
                <w:rFonts w:eastAsia="Calibri" w:cs="Arial"/>
                <w:bCs/>
                <w:color w:val="000000"/>
              </w:rPr>
            </w:pPr>
            <w:r w:rsidRPr="00127A07">
              <w:rPr>
                <w:rFonts w:eastAsia="Calibri" w:cs="Arial"/>
                <w:bCs/>
                <w:color w:val="000000"/>
              </w:rPr>
              <w:t>[A description of what the action is; may include a description of how the action contributes to increasing or improving services]</w:t>
            </w:r>
          </w:p>
        </w:tc>
        <w:tc>
          <w:tcPr>
            <w:tcW w:w="531" w:type="pct"/>
            <w:shd w:val="clear" w:color="auto" w:fill="auto"/>
          </w:tcPr>
          <w:p w14:paraId="3B6B0AA3" w14:textId="77777777" w:rsidR="00127A07" w:rsidRPr="00127A07" w:rsidRDefault="00127A07" w:rsidP="00127A07">
            <w:pPr>
              <w:tabs>
                <w:tab w:val="left" w:pos="5093"/>
              </w:tabs>
              <w:rPr>
                <w:rFonts w:eastAsia="Calibri" w:cs="Arial"/>
                <w:bCs/>
                <w:color w:val="000000"/>
              </w:rPr>
            </w:pPr>
            <w:r w:rsidRPr="00127A07">
              <w:rPr>
                <w:rFonts w:eastAsia="Calibri" w:cs="Arial"/>
                <w:bCs/>
                <w:color w:val="000000"/>
              </w:rPr>
              <w:t>[$ 0.00]</w:t>
            </w:r>
          </w:p>
        </w:tc>
        <w:tc>
          <w:tcPr>
            <w:tcW w:w="577" w:type="pct"/>
          </w:tcPr>
          <w:p w14:paraId="1483DF64" w14:textId="77777777" w:rsidR="00127A07" w:rsidRPr="00127A07" w:rsidRDefault="00127A07" w:rsidP="00127A07">
            <w:pPr>
              <w:tabs>
                <w:tab w:val="left" w:pos="5093"/>
              </w:tabs>
              <w:jc w:val="center"/>
              <w:rPr>
                <w:rFonts w:eastAsia="Calibri" w:cs="Arial"/>
                <w:bCs/>
                <w:color w:val="000000"/>
              </w:rPr>
            </w:pPr>
            <w:r w:rsidRPr="00127A07">
              <w:rPr>
                <w:rFonts w:eastAsia="Calibri" w:cs="Arial"/>
                <w:bCs/>
                <w:color w:val="000000"/>
              </w:rPr>
              <w:t>[Y/N]</w:t>
            </w:r>
          </w:p>
        </w:tc>
      </w:tr>
      <w:tr w:rsidR="00127A07" w:rsidRPr="00127A07" w14:paraId="349D4809" w14:textId="77777777" w:rsidTr="00E97225">
        <w:trPr>
          <w:cantSplit/>
        </w:trPr>
        <w:tc>
          <w:tcPr>
            <w:tcW w:w="3892" w:type="pct"/>
            <w:shd w:val="clear" w:color="auto" w:fill="auto"/>
          </w:tcPr>
          <w:p w14:paraId="6A6C82F8" w14:textId="77777777" w:rsidR="00127A07" w:rsidRPr="00127A07" w:rsidRDefault="00127A07" w:rsidP="00127A07">
            <w:pPr>
              <w:tabs>
                <w:tab w:val="left" w:pos="5093"/>
              </w:tabs>
              <w:rPr>
                <w:rFonts w:eastAsia="Calibri" w:cs="Arial"/>
                <w:bCs/>
                <w:color w:val="000000"/>
              </w:rPr>
            </w:pPr>
            <w:r w:rsidRPr="00127A07">
              <w:rPr>
                <w:rFonts w:eastAsia="Calibri" w:cs="Arial"/>
                <w:bCs/>
                <w:color w:val="000000"/>
              </w:rPr>
              <w:t>[A description of what the action is; may include a description of how the action contributes to increasing or improving services]</w:t>
            </w:r>
          </w:p>
        </w:tc>
        <w:tc>
          <w:tcPr>
            <w:tcW w:w="531" w:type="pct"/>
            <w:shd w:val="clear" w:color="auto" w:fill="auto"/>
          </w:tcPr>
          <w:p w14:paraId="5FE94EB7" w14:textId="77777777" w:rsidR="00127A07" w:rsidRPr="00127A07" w:rsidRDefault="00127A07" w:rsidP="00127A07">
            <w:pPr>
              <w:tabs>
                <w:tab w:val="left" w:pos="5093"/>
              </w:tabs>
              <w:rPr>
                <w:rFonts w:eastAsia="Calibri" w:cs="Arial"/>
                <w:bCs/>
                <w:color w:val="000000"/>
              </w:rPr>
            </w:pPr>
            <w:r w:rsidRPr="00127A07">
              <w:rPr>
                <w:rFonts w:eastAsia="Calibri" w:cs="Arial"/>
                <w:bCs/>
                <w:color w:val="000000"/>
              </w:rPr>
              <w:t>[$ 0.00]</w:t>
            </w:r>
          </w:p>
        </w:tc>
        <w:tc>
          <w:tcPr>
            <w:tcW w:w="577" w:type="pct"/>
          </w:tcPr>
          <w:p w14:paraId="147DAE88" w14:textId="77777777" w:rsidR="00127A07" w:rsidRPr="00127A07" w:rsidRDefault="00127A07" w:rsidP="00127A07">
            <w:pPr>
              <w:tabs>
                <w:tab w:val="left" w:pos="5093"/>
              </w:tabs>
              <w:jc w:val="center"/>
              <w:rPr>
                <w:rFonts w:eastAsia="Calibri" w:cs="Arial"/>
                <w:bCs/>
                <w:color w:val="000000"/>
              </w:rPr>
            </w:pPr>
            <w:r w:rsidRPr="00127A07">
              <w:rPr>
                <w:rFonts w:eastAsia="Calibri" w:cs="Arial"/>
                <w:bCs/>
                <w:color w:val="000000"/>
              </w:rPr>
              <w:t>[Y/N]</w:t>
            </w:r>
          </w:p>
        </w:tc>
      </w:tr>
    </w:tbl>
    <w:p w14:paraId="10E156B1" w14:textId="77777777" w:rsidR="00127A07" w:rsidRPr="00127A07" w:rsidRDefault="00127A07" w:rsidP="001119EB">
      <w:pPr>
        <w:pStyle w:val="Heading3"/>
        <w:rPr>
          <w:rFonts w:eastAsia="SimSun"/>
        </w:rPr>
      </w:pPr>
      <w:r w:rsidRPr="00127A07">
        <w:rPr>
          <w:rFonts w:eastAsia="SimSun"/>
        </w:rPr>
        <w:t xml:space="preserve">Distance </w:t>
      </w:r>
      <w:r w:rsidRPr="00127A07">
        <w:rPr>
          <w:rFonts w:eastAsia="SimSun"/>
          <w:szCs w:val="28"/>
        </w:rPr>
        <w:t>Learning</w:t>
      </w:r>
      <w:r w:rsidRPr="00127A07">
        <w:rPr>
          <w:rFonts w:eastAsia="SimSun"/>
          <w:sz w:val="28"/>
          <w:szCs w:val="28"/>
        </w:rPr>
        <w:t xml:space="preserve"> </w:t>
      </w:r>
      <w:r w:rsidRPr="00127A07">
        <w:rPr>
          <w:rFonts w:eastAsia="SimSun"/>
        </w:rPr>
        <w:t>Program</w:t>
      </w:r>
    </w:p>
    <w:p w14:paraId="2FC77A7A" w14:textId="77777777" w:rsidR="00127A07" w:rsidRPr="00127A07" w:rsidRDefault="00127A07" w:rsidP="001119EB">
      <w:pPr>
        <w:pStyle w:val="Heading4"/>
      </w:pPr>
      <w:r w:rsidRPr="00127A07">
        <w:t>Continuity of Instruction</w:t>
      </w:r>
    </w:p>
    <w:p w14:paraId="12B25A50" w14:textId="45E1202F" w:rsidR="00127A07" w:rsidRPr="00127A07" w:rsidRDefault="00390104" w:rsidP="00127A07">
      <w:pPr>
        <w:shd w:val="clear" w:color="auto" w:fill="E2EFD9"/>
        <w:spacing w:before="120" w:after="120" w:line="240" w:lineRule="auto"/>
        <w:rPr>
          <w:rFonts w:ascii="Arial" w:eastAsia="Times New Roman" w:hAnsi="Arial" w:cs="Arial"/>
          <w:color w:val="000000"/>
          <w:sz w:val="24"/>
          <w:szCs w:val="20"/>
        </w:rPr>
      </w:pPr>
      <w:r>
        <w:rPr>
          <w:rFonts w:ascii="Arial" w:eastAsia="Times New Roman" w:hAnsi="Arial" w:cs="Arial"/>
          <w:color w:val="000000"/>
          <w:sz w:val="24"/>
          <w:szCs w:val="20"/>
        </w:rPr>
        <w:t>[</w:t>
      </w:r>
      <w:r w:rsidR="00127A07" w:rsidRPr="00127A07">
        <w:rPr>
          <w:rFonts w:ascii="Arial" w:eastAsia="Times New Roman" w:hAnsi="Arial" w:cs="Arial"/>
          <w:color w:val="000000"/>
          <w:sz w:val="24"/>
          <w:szCs w:val="20"/>
        </w:rPr>
        <w:t>A description of how the LEA will provide continuity of instruction during the school year to ensure pupils have access to a full curriculum of substantially similar quality regardless of the method of delivery, including the LEA’s plan for curriculum and instructional resources that will ensure instructional continuity for pupils if a transition between in-person instruction and distance learning is necessary.</w:t>
      </w:r>
      <w:r>
        <w:rPr>
          <w:rFonts w:ascii="Arial" w:eastAsia="Times New Roman" w:hAnsi="Arial" w:cs="Arial"/>
          <w:color w:val="000000"/>
          <w:sz w:val="24"/>
          <w:szCs w:val="20"/>
        </w:rPr>
        <w:t>]</w:t>
      </w:r>
    </w:p>
    <w:p w14:paraId="5F3F672F"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[Respond here]</w:t>
      </w:r>
    </w:p>
    <w:p w14:paraId="1E6651CA"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p>
    <w:p w14:paraId="565C7272" w14:textId="77777777" w:rsidR="00127A07" w:rsidRPr="00127A07" w:rsidRDefault="00127A07" w:rsidP="001119EB">
      <w:pPr>
        <w:pStyle w:val="Heading4"/>
      </w:pPr>
      <w:r w:rsidRPr="00127A07">
        <w:t>Access to Devices and Connectivity</w:t>
      </w:r>
    </w:p>
    <w:p w14:paraId="339F64DE" w14:textId="55B84CCB" w:rsidR="00127A07" w:rsidRPr="00127A07" w:rsidRDefault="00390104" w:rsidP="00127A07">
      <w:pPr>
        <w:shd w:val="clear" w:color="auto" w:fill="E2EFD9"/>
        <w:spacing w:before="120" w:after="120" w:line="240" w:lineRule="auto"/>
        <w:rPr>
          <w:rFonts w:ascii="Arial" w:eastAsia="Times New Roman" w:hAnsi="Arial" w:cs="Arial"/>
          <w:color w:val="000000"/>
          <w:sz w:val="24"/>
          <w:szCs w:val="20"/>
        </w:rPr>
      </w:pPr>
      <w:r>
        <w:rPr>
          <w:rFonts w:ascii="Arial" w:eastAsia="Times New Roman" w:hAnsi="Arial" w:cs="Arial"/>
          <w:color w:val="000000"/>
          <w:sz w:val="24"/>
          <w:szCs w:val="20"/>
        </w:rPr>
        <w:t>[</w:t>
      </w:r>
      <w:r w:rsidR="00127A07" w:rsidRPr="00127A07">
        <w:rPr>
          <w:rFonts w:ascii="Arial" w:eastAsia="Times New Roman" w:hAnsi="Arial" w:cs="Arial"/>
          <w:color w:val="000000"/>
          <w:sz w:val="24"/>
          <w:szCs w:val="20"/>
        </w:rPr>
        <w:t>A description of how the LEA will ensure access to devices and connectivity for all pupils to support distance learning.</w:t>
      </w:r>
      <w:r>
        <w:rPr>
          <w:rFonts w:ascii="Arial" w:eastAsia="Times New Roman" w:hAnsi="Arial" w:cs="Arial"/>
          <w:color w:val="000000"/>
          <w:sz w:val="24"/>
          <w:szCs w:val="20"/>
        </w:rPr>
        <w:t>]</w:t>
      </w:r>
    </w:p>
    <w:p w14:paraId="04ED703E"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[Respond here]</w:t>
      </w:r>
    </w:p>
    <w:p w14:paraId="23F7BAF7"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p>
    <w:p w14:paraId="71CC514C" w14:textId="77777777" w:rsidR="00127A07" w:rsidRPr="00127A07" w:rsidRDefault="00127A07" w:rsidP="001119EB">
      <w:pPr>
        <w:pStyle w:val="Heading4"/>
      </w:pPr>
      <w:r w:rsidRPr="00127A07">
        <w:lastRenderedPageBreak/>
        <w:t>Pupil Participation and Progress</w:t>
      </w:r>
    </w:p>
    <w:p w14:paraId="4657B9F5" w14:textId="330E593C" w:rsidR="00127A07" w:rsidRPr="00127A07" w:rsidRDefault="00386393" w:rsidP="00127A07">
      <w:pPr>
        <w:shd w:val="clear" w:color="auto" w:fill="E2EFD9"/>
        <w:spacing w:before="120" w:after="120" w:line="240" w:lineRule="auto"/>
        <w:rPr>
          <w:rFonts w:ascii="Arial" w:eastAsia="Times New Roman" w:hAnsi="Arial" w:cs="Arial"/>
          <w:color w:val="000000"/>
          <w:sz w:val="24"/>
          <w:szCs w:val="20"/>
        </w:rPr>
      </w:pPr>
      <w:r>
        <w:rPr>
          <w:rFonts w:ascii="Arial" w:eastAsia="Times New Roman" w:hAnsi="Arial" w:cs="Arial"/>
          <w:color w:val="000000"/>
          <w:sz w:val="24"/>
          <w:szCs w:val="20"/>
        </w:rPr>
        <w:t>[</w:t>
      </w:r>
      <w:r w:rsidR="00127A07" w:rsidRPr="00127A07">
        <w:rPr>
          <w:rFonts w:ascii="Arial" w:eastAsia="Times New Roman" w:hAnsi="Arial" w:cs="Arial"/>
          <w:color w:val="000000"/>
          <w:sz w:val="24"/>
          <w:szCs w:val="20"/>
        </w:rPr>
        <w:t>A description of how the LEA will assess pupil progress through live contacts and synchronous instructional minutes, and a description of how the LEA will measure participation and time value of pupil work.</w:t>
      </w:r>
      <w:r>
        <w:rPr>
          <w:rFonts w:ascii="Arial" w:eastAsia="Times New Roman" w:hAnsi="Arial" w:cs="Arial"/>
          <w:color w:val="000000"/>
          <w:sz w:val="24"/>
          <w:szCs w:val="20"/>
        </w:rPr>
        <w:t>]</w:t>
      </w:r>
    </w:p>
    <w:p w14:paraId="2E85D4D4"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[Respond here]</w:t>
      </w:r>
    </w:p>
    <w:p w14:paraId="5F42A746"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p>
    <w:p w14:paraId="1B18159A" w14:textId="77777777" w:rsidR="00127A07" w:rsidRPr="00127A07" w:rsidRDefault="00127A07" w:rsidP="001119EB">
      <w:pPr>
        <w:pStyle w:val="Heading4"/>
      </w:pPr>
      <w:r w:rsidRPr="00127A07">
        <w:t>Distance Learning Professional Development</w:t>
      </w:r>
    </w:p>
    <w:p w14:paraId="06018160" w14:textId="431170BE" w:rsidR="00127A07" w:rsidRPr="00127A07" w:rsidRDefault="00386393" w:rsidP="00127A07">
      <w:pPr>
        <w:shd w:val="clear" w:color="auto" w:fill="E2EFD9"/>
        <w:spacing w:before="120" w:after="120" w:line="240" w:lineRule="auto"/>
        <w:rPr>
          <w:rFonts w:ascii="Arial" w:eastAsia="Times New Roman" w:hAnsi="Arial" w:cs="Arial"/>
          <w:color w:val="000000"/>
          <w:sz w:val="24"/>
          <w:szCs w:val="20"/>
        </w:rPr>
      </w:pPr>
      <w:r>
        <w:rPr>
          <w:rFonts w:ascii="Arial" w:eastAsia="Times New Roman" w:hAnsi="Arial" w:cs="Arial"/>
          <w:color w:val="000000"/>
          <w:sz w:val="24"/>
          <w:szCs w:val="20"/>
        </w:rPr>
        <w:t>[</w:t>
      </w:r>
      <w:r w:rsidR="00127A07" w:rsidRPr="00127A07">
        <w:rPr>
          <w:rFonts w:ascii="Arial" w:eastAsia="Times New Roman" w:hAnsi="Arial" w:cs="Arial"/>
          <w:color w:val="000000"/>
          <w:sz w:val="24"/>
          <w:szCs w:val="20"/>
        </w:rPr>
        <w:t>A description of the professional development and resources that will be provided to staff to support the distance learning program, including technological support.</w:t>
      </w:r>
      <w:r>
        <w:rPr>
          <w:rFonts w:ascii="Arial" w:eastAsia="Times New Roman" w:hAnsi="Arial" w:cs="Arial"/>
          <w:color w:val="000000"/>
          <w:sz w:val="24"/>
          <w:szCs w:val="20"/>
        </w:rPr>
        <w:t>]</w:t>
      </w:r>
    </w:p>
    <w:p w14:paraId="02CCFDD8"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[Respond here]</w:t>
      </w:r>
    </w:p>
    <w:p w14:paraId="0D330344"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p>
    <w:p w14:paraId="7910F93B" w14:textId="77777777" w:rsidR="00127A07" w:rsidRPr="00127A07" w:rsidRDefault="00127A07" w:rsidP="001119EB">
      <w:pPr>
        <w:pStyle w:val="Heading4"/>
      </w:pPr>
      <w:r w:rsidRPr="00127A07">
        <w:t>Staff Roles and Responsibilities</w:t>
      </w:r>
    </w:p>
    <w:p w14:paraId="1B363FBE" w14:textId="348F8084" w:rsidR="00127A07" w:rsidRPr="00127A07" w:rsidRDefault="00386393" w:rsidP="00127A07">
      <w:pPr>
        <w:shd w:val="clear" w:color="auto" w:fill="E2EFD9"/>
        <w:spacing w:before="120" w:after="120" w:line="240" w:lineRule="auto"/>
        <w:rPr>
          <w:rFonts w:ascii="Arial" w:eastAsia="Times New Roman" w:hAnsi="Arial" w:cs="Arial"/>
          <w:color w:val="000000"/>
          <w:sz w:val="24"/>
          <w:szCs w:val="20"/>
        </w:rPr>
      </w:pPr>
      <w:r>
        <w:rPr>
          <w:rFonts w:ascii="Arial" w:eastAsia="Times New Roman" w:hAnsi="Arial" w:cs="Arial"/>
          <w:color w:val="000000"/>
          <w:sz w:val="24"/>
          <w:szCs w:val="20"/>
        </w:rPr>
        <w:t>[</w:t>
      </w:r>
      <w:r w:rsidR="00127A07" w:rsidRPr="00127A07">
        <w:rPr>
          <w:rFonts w:ascii="Arial" w:eastAsia="Times New Roman" w:hAnsi="Arial" w:cs="Arial"/>
          <w:color w:val="000000"/>
          <w:sz w:val="24"/>
          <w:szCs w:val="20"/>
        </w:rPr>
        <w:t>A description of the new roles and responsibilities of affected staff as a result of COVID-19.</w:t>
      </w:r>
      <w:r>
        <w:rPr>
          <w:rFonts w:ascii="Arial" w:eastAsia="Times New Roman" w:hAnsi="Arial" w:cs="Arial"/>
          <w:color w:val="000000"/>
          <w:sz w:val="24"/>
          <w:szCs w:val="20"/>
        </w:rPr>
        <w:t>]</w:t>
      </w:r>
    </w:p>
    <w:p w14:paraId="0B381533"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[Respond here]</w:t>
      </w:r>
    </w:p>
    <w:p w14:paraId="0191E959"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p>
    <w:p w14:paraId="55B1A810" w14:textId="77777777" w:rsidR="00127A07" w:rsidRPr="00127A07" w:rsidRDefault="00127A07" w:rsidP="001119EB">
      <w:pPr>
        <w:pStyle w:val="Heading4"/>
      </w:pPr>
      <w:r w:rsidRPr="00127A07">
        <w:t>Supports for Pupils with Unique Needs</w:t>
      </w:r>
    </w:p>
    <w:p w14:paraId="1B895884" w14:textId="04EED0B9" w:rsidR="00127A07" w:rsidRPr="00127A07" w:rsidRDefault="00386393" w:rsidP="00127A07">
      <w:pPr>
        <w:shd w:val="clear" w:color="auto" w:fill="E2EFD9"/>
        <w:spacing w:before="120" w:after="120" w:line="240" w:lineRule="auto"/>
        <w:rPr>
          <w:rFonts w:ascii="Arial" w:eastAsia="Times New Roman" w:hAnsi="Arial" w:cs="Arial"/>
          <w:color w:val="000000"/>
          <w:sz w:val="24"/>
          <w:szCs w:val="20"/>
        </w:rPr>
      </w:pPr>
      <w:r>
        <w:rPr>
          <w:rFonts w:ascii="Arial" w:eastAsia="Times New Roman" w:hAnsi="Arial" w:cs="Arial"/>
          <w:color w:val="000000"/>
          <w:sz w:val="24"/>
          <w:szCs w:val="20"/>
        </w:rPr>
        <w:t>[</w:t>
      </w:r>
      <w:r w:rsidR="00127A07" w:rsidRPr="00127A07">
        <w:rPr>
          <w:rFonts w:ascii="Arial" w:eastAsia="Times New Roman" w:hAnsi="Arial" w:cs="Arial"/>
          <w:color w:val="000000"/>
          <w:sz w:val="24"/>
          <w:szCs w:val="20"/>
        </w:rPr>
        <w:t>A description of the additional supports the LEA will provide during distance learning to assist pupils with unique needs, including English learners, pupils with exceptional needs served across the full continuum of placements, pupils in foster care, and pupils who are experiencing homelessness.</w:t>
      </w:r>
      <w:r>
        <w:rPr>
          <w:rFonts w:ascii="Arial" w:eastAsia="Times New Roman" w:hAnsi="Arial" w:cs="Arial"/>
          <w:color w:val="000000"/>
          <w:sz w:val="24"/>
          <w:szCs w:val="20"/>
        </w:rPr>
        <w:t>]</w:t>
      </w:r>
    </w:p>
    <w:p w14:paraId="7F1571B4"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[Respond here]</w:t>
      </w:r>
    </w:p>
    <w:p w14:paraId="74B7F79B"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p>
    <w:p w14:paraId="50A2E0D4" w14:textId="0AB95112" w:rsidR="00127A07" w:rsidRPr="00127A07" w:rsidRDefault="0894745D" w:rsidP="001119EB">
      <w:pPr>
        <w:pStyle w:val="Heading4"/>
        <w:rPr>
          <w:strike/>
        </w:rPr>
      </w:pPr>
      <w:r>
        <w:t xml:space="preserve">Actions </w:t>
      </w:r>
      <w:r w:rsidR="398B0894">
        <w:t>R</w:t>
      </w:r>
      <w:r>
        <w:t>elated to the Distance Learning Program [additional rows and actions may be added as necessary]</w:t>
      </w:r>
    </w:p>
    <w:tbl>
      <w:tblPr>
        <w:tblStyle w:val="TableGrid41"/>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4A0" w:firstRow="1" w:lastRow="0" w:firstColumn="1" w:lastColumn="0" w:noHBand="0" w:noVBand="1"/>
        <w:tblDescription w:val="Actions related to the Distance Learning Program table"/>
      </w:tblPr>
      <w:tblGrid>
        <w:gridCol w:w="11874"/>
        <w:gridCol w:w="1620"/>
        <w:gridCol w:w="1760"/>
      </w:tblGrid>
      <w:tr w:rsidR="00127A07" w:rsidRPr="00127A07" w14:paraId="1DEA9202" w14:textId="77777777" w:rsidTr="00127A07">
        <w:trPr>
          <w:cantSplit/>
          <w:tblHeader/>
        </w:trPr>
        <w:tc>
          <w:tcPr>
            <w:tcW w:w="3892" w:type="pct"/>
            <w:shd w:val="clear" w:color="auto" w:fill="E2EFD9"/>
            <w:vAlign w:val="bottom"/>
          </w:tcPr>
          <w:p w14:paraId="13981809" w14:textId="77777777" w:rsidR="00127A07" w:rsidRPr="00127A07" w:rsidRDefault="00127A07" w:rsidP="00127A07">
            <w:pPr>
              <w:tabs>
                <w:tab w:val="left" w:pos="5093"/>
              </w:tabs>
              <w:rPr>
                <w:rFonts w:eastAsia="Calibri" w:cs="Arial"/>
                <w:bCs/>
                <w:color w:val="000000"/>
              </w:rPr>
            </w:pPr>
            <w:r w:rsidRPr="00127A07">
              <w:rPr>
                <w:rFonts w:eastAsia="Calibri" w:cs="Arial"/>
                <w:bCs/>
                <w:color w:val="000000"/>
              </w:rPr>
              <w:t>Description</w:t>
            </w:r>
          </w:p>
        </w:tc>
        <w:tc>
          <w:tcPr>
            <w:tcW w:w="531" w:type="pct"/>
            <w:shd w:val="clear" w:color="auto" w:fill="E2EFD9"/>
            <w:vAlign w:val="bottom"/>
          </w:tcPr>
          <w:p w14:paraId="4CDEBDC7" w14:textId="77777777" w:rsidR="00127A07" w:rsidRPr="00127A07" w:rsidRDefault="00127A07" w:rsidP="00127A07">
            <w:pPr>
              <w:tabs>
                <w:tab w:val="left" w:pos="5093"/>
              </w:tabs>
              <w:rPr>
                <w:rFonts w:eastAsia="Calibri" w:cs="Arial"/>
                <w:bCs/>
                <w:color w:val="000000"/>
              </w:rPr>
            </w:pPr>
            <w:r w:rsidRPr="00127A07">
              <w:rPr>
                <w:rFonts w:eastAsia="Calibri" w:cs="Arial"/>
                <w:bCs/>
                <w:color w:val="000000"/>
              </w:rPr>
              <w:t xml:space="preserve">Total Funds </w:t>
            </w:r>
          </w:p>
        </w:tc>
        <w:tc>
          <w:tcPr>
            <w:tcW w:w="577" w:type="pct"/>
            <w:shd w:val="clear" w:color="auto" w:fill="E2EFD9"/>
          </w:tcPr>
          <w:p w14:paraId="18235117" w14:textId="77777777" w:rsidR="00127A07" w:rsidRPr="00127A07" w:rsidRDefault="00127A07" w:rsidP="00127A07">
            <w:pPr>
              <w:tabs>
                <w:tab w:val="left" w:pos="5093"/>
              </w:tabs>
              <w:jc w:val="center"/>
              <w:rPr>
                <w:rFonts w:eastAsia="Calibri" w:cs="Arial"/>
                <w:bCs/>
                <w:color w:val="000000"/>
              </w:rPr>
            </w:pPr>
            <w:r w:rsidRPr="00127A07">
              <w:rPr>
                <w:rFonts w:eastAsia="Calibri" w:cs="Arial"/>
                <w:bCs/>
                <w:color w:val="000000"/>
              </w:rPr>
              <w:t>Contributing</w:t>
            </w:r>
          </w:p>
        </w:tc>
      </w:tr>
      <w:tr w:rsidR="00127A07" w:rsidRPr="00127A07" w14:paraId="6220A09B" w14:textId="77777777" w:rsidTr="00E97225">
        <w:trPr>
          <w:cantSplit/>
        </w:trPr>
        <w:tc>
          <w:tcPr>
            <w:tcW w:w="3892" w:type="pct"/>
            <w:shd w:val="clear" w:color="auto" w:fill="auto"/>
          </w:tcPr>
          <w:p w14:paraId="4AF02879" w14:textId="77777777" w:rsidR="00127A07" w:rsidRPr="00127A07" w:rsidRDefault="00127A07" w:rsidP="00127A07">
            <w:pPr>
              <w:tabs>
                <w:tab w:val="left" w:pos="5093"/>
              </w:tabs>
              <w:rPr>
                <w:rFonts w:eastAsia="Calibri" w:cs="Arial"/>
                <w:bCs/>
                <w:color w:val="000000"/>
              </w:rPr>
            </w:pPr>
            <w:r w:rsidRPr="00127A07">
              <w:rPr>
                <w:rFonts w:eastAsia="Calibri" w:cs="Arial"/>
                <w:bCs/>
                <w:color w:val="000000"/>
              </w:rPr>
              <w:t>[A description of what the action is; may include a description of how the action contributes to increasing or improving services]</w:t>
            </w:r>
          </w:p>
        </w:tc>
        <w:tc>
          <w:tcPr>
            <w:tcW w:w="531" w:type="pct"/>
            <w:shd w:val="clear" w:color="auto" w:fill="auto"/>
          </w:tcPr>
          <w:p w14:paraId="7A4D8A50" w14:textId="77777777" w:rsidR="00127A07" w:rsidRPr="00127A07" w:rsidRDefault="00127A07" w:rsidP="00127A07">
            <w:pPr>
              <w:tabs>
                <w:tab w:val="left" w:pos="5093"/>
              </w:tabs>
              <w:rPr>
                <w:rFonts w:eastAsia="Calibri" w:cs="Arial"/>
                <w:bCs/>
                <w:color w:val="000000"/>
              </w:rPr>
            </w:pPr>
            <w:r w:rsidRPr="00127A07">
              <w:rPr>
                <w:rFonts w:eastAsia="Calibri" w:cs="Arial"/>
                <w:bCs/>
                <w:color w:val="000000"/>
              </w:rPr>
              <w:t>[$ 0.00]</w:t>
            </w:r>
          </w:p>
        </w:tc>
        <w:tc>
          <w:tcPr>
            <w:tcW w:w="577" w:type="pct"/>
          </w:tcPr>
          <w:p w14:paraId="0BC00F89" w14:textId="77777777" w:rsidR="00127A07" w:rsidRPr="00127A07" w:rsidRDefault="00127A07" w:rsidP="00127A07">
            <w:pPr>
              <w:tabs>
                <w:tab w:val="left" w:pos="5093"/>
              </w:tabs>
              <w:jc w:val="center"/>
              <w:rPr>
                <w:rFonts w:eastAsia="Calibri" w:cs="Arial"/>
                <w:bCs/>
                <w:color w:val="000000"/>
              </w:rPr>
            </w:pPr>
            <w:r w:rsidRPr="00127A07">
              <w:rPr>
                <w:rFonts w:eastAsia="Calibri" w:cs="Arial"/>
                <w:bCs/>
                <w:color w:val="000000"/>
              </w:rPr>
              <w:t>[Y/N]</w:t>
            </w:r>
          </w:p>
        </w:tc>
      </w:tr>
      <w:tr w:rsidR="00127A07" w:rsidRPr="00127A07" w14:paraId="7C24CBF9" w14:textId="77777777" w:rsidTr="00E97225">
        <w:trPr>
          <w:cantSplit/>
        </w:trPr>
        <w:tc>
          <w:tcPr>
            <w:tcW w:w="3892" w:type="pct"/>
            <w:shd w:val="clear" w:color="auto" w:fill="auto"/>
          </w:tcPr>
          <w:p w14:paraId="18BE5019" w14:textId="77777777" w:rsidR="00127A07" w:rsidRPr="00127A07" w:rsidRDefault="00127A07" w:rsidP="00127A07">
            <w:pPr>
              <w:tabs>
                <w:tab w:val="left" w:pos="5093"/>
              </w:tabs>
              <w:rPr>
                <w:rFonts w:eastAsia="Calibri" w:cs="Arial"/>
                <w:bCs/>
                <w:color w:val="000000"/>
              </w:rPr>
            </w:pPr>
            <w:r w:rsidRPr="00127A07">
              <w:rPr>
                <w:rFonts w:eastAsia="Calibri" w:cs="Arial"/>
                <w:bCs/>
                <w:color w:val="000000"/>
              </w:rPr>
              <w:t>[A description of what the action is; may include a description of how the action contributes to increasing or improving services]</w:t>
            </w:r>
          </w:p>
        </w:tc>
        <w:tc>
          <w:tcPr>
            <w:tcW w:w="531" w:type="pct"/>
            <w:shd w:val="clear" w:color="auto" w:fill="auto"/>
          </w:tcPr>
          <w:p w14:paraId="5813973D" w14:textId="77777777" w:rsidR="00127A07" w:rsidRPr="00127A07" w:rsidRDefault="00127A07" w:rsidP="00127A07">
            <w:pPr>
              <w:tabs>
                <w:tab w:val="left" w:pos="5093"/>
              </w:tabs>
              <w:rPr>
                <w:rFonts w:eastAsia="Calibri" w:cs="Arial"/>
                <w:bCs/>
                <w:color w:val="000000"/>
              </w:rPr>
            </w:pPr>
            <w:r w:rsidRPr="00127A07">
              <w:rPr>
                <w:rFonts w:eastAsia="Calibri" w:cs="Arial"/>
                <w:bCs/>
                <w:color w:val="000000"/>
              </w:rPr>
              <w:t>[$ 0.00]</w:t>
            </w:r>
          </w:p>
        </w:tc>
        <w:tc>
          <w:tcPr>
            <w:tcW w:w="577" w:type="pct"/>
          </w:tcPr>
          <w:p w14:paraId="029DD5EE" w14:textId="77777777" w:rsidR="00127A07" w:rsidRPr="00127A07" w:rsidRDefault="00127A07" w:rsidP="00127A07">
            <w:pPr>
              <w:tabs>
                <w:tab w:val="left" w:pos="5093"/>
              </w:tabs>
              <w:jc w:val="center"/>
              <w:rPr>
                <w:rFonts w:eastAsia="Calibri" w:cs="Arial"/>
                <w:bCs/>
                <w:color w:val="000000"/>
              </w:rPr>
            </w:pPr>
            <w:r w:rsidRPr="00127A07">
              <w:rPr>
                <w:rFonts w:eastAsia="Calibri" w:cs="Arial"/>
                <w:bCs/>
                <w:color w:val="000000"/>
              </w:rPr>
              <w:t>[Y/N]</w:t>
            </w:r>
          </w:p>
        </w:tc>
      </w:tr>
    </w:tbl>
    <w:p w14:paraId="2AB1F85C" w14:textId="77777777" w:rsidR="00127A07" w:rsidRPr="00127A07" w:rsidRDefault="00127A07" w:rsidP="001119EB">
      <w:pPr>
        <w:pStyle w:val="Heading3"/>
        <w:rPr>
          <w:rFonts w:eastAsia="SimSun"/>
        </w:rPr>
      </w:pPr>
      <w:r w:rsidRPr="00127A07">
        <w:rPr>
          <w:rFonts w:eastAsia="SimSun"/>
        </w:rPr>
        <w:lastRenderedPageBreak/>
        <w:t>Pupil Learning Loss</w:t>
      </w:r>
    </w:p>
    <w:p w14:paraId="0891B75E" w14:textId="0C110855" w:rsidR="00127A07" w:rsidRPr="00127A07" w:rsidRDefault="00386393" w:rsidP="00127A07">
      <w:pPr>
        <w:shd w:val="clear" w:color="auto" w:fill="E2EFD9"/>
        <w:spacing w:before="160" w:after="120" w:line="240" w:lineRule="auto"/>
        <w:rPr>
          <w:rFonts w:ascii="Arial" w:eastAsia="Times New Roman" w:hAnsi="Arial" w:cs="Arial"/>
          <w:color w:val="000000"/>
          <w:sz w:val="24"/>
          <w:szCs w:val="20"/>
        </w:rPr>
      </w:pPr>
      <w:r>
        <w:rPr>
          <w:rFonts w:ascii="Arial" w:eastAsia="Times New Roman" w:hAnsi="Arial" w:cs="Arial"/>
          <w:color w:val="000000"/>
          <w:sz w:val="24"/>
          <w:szCs w:val="20"/>
        </w:rPr>
        <w:t>[</w:t>
      </w:r>
      <w:r w:rsidR="00127A07" w:rsidRPr="00127A07">
        <w:rPr>
          <w:rFonts w:ascii="Arial" w:eastAsia="Times New Roman" w:hAnsi="Arial" w:cs="Arial"/>
          <w:color w:val="000000"/>
          <w:sz w:val="24"/>
          <w:szCs w:val="20"/>
        </w:rPr>
        <w:t>A description of how the LEA will address pupil learning loss that results from COVID-19 during the 2019</w:t>
      </w:r>
      <w:r w:rsidR="00127A07" w:rsidRPr="00127A07">
        <w:rPr>
          <w:rFonts w:ascii="Arial" w:eastAsia="Times New Roman" w:hAnsi="Arial" w:cs="Times New Roman"/>
          <w:sz w:val="24"/>
          <w:szCs w:val="24"/>
        </w:rPr>
        <w:t>–2020 and 2020–21 school years, including how the LEA will assess pupils to measure learning status, particularly in the areas of English language arts, English language development, and mathematics.</w:t>
      </w:r>
      <w:r>
        <w:rPr>
          <w:rFonts w:ascii="Arial" w:eastAsia="Times New Roman" w:hAnsi="Arial" w:cs="Times New Roman"/>
          <w:sz w:val="24"/>
          <w:szCs w:val="24"/>
        </w:rPr>
        <w:t>]</w:t>
      </w:r>
    </w:p>
    <w:p w14:paraId="593451BC"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[Respond here]</w:t>
      </w:r>
    </w:p>
    <w:p w14:paraId="4730892A"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0" w:line="240" w:lineRule="auto"/>
        <w:ind w:left="144" w:right="144"/>
        <w:rPr>
          <w:rFonts w:ascii="Arial" w:eastAsia="Times New Roman" w:hAnsi="Arial" w:cs="Arial"/>
          <w:color w:val="000000"/>
          <w:sz w:val="24"/>
          <w:szCs w:val="20"/>
        </w:rPr>
      </w:pPr>
    </w:p>
    <w:p w14:paraId="2C0AF15E" w14:textId="77777777" w:rsidR="00127A07" w:rsidRPr="00127A07" w:rsidRDefault="00127A07" w:rsidP="001119EB">
      <w:pPr>
        <w:pStyle w:val="Heading4"/>
      </w:pPr>
      <w:r w:rsidRPr="00127A07">
        <w:t>Pupil Learning Loss Strategies</w:t>
      </w:r>
    </w:p>
    <w:p w14:paraId="3ADA6636" w14:textId="402536E0" w:rsidR="00127A07" w:rsidRPr="00127A07" w:rsidRDefault="00386393" w:rsidP="00127A07">
      <w:pPr>
        <w:shd w:val="clear" w:color="auto" w:fill="E2EFD9"/>
        <w:spacing w:after="120" w:line="240" w:lineRule="auto"/>
        <w:rPr>
          <w:rFonts w:ascii="Arial" w:eastAsia="Times New Roman" w:hAnsi="Arial" w:cs="Times New Roman"/>
          <w:sz w:val="24"/>
          <w:szCs w:val="24"/>
        </w:rPr>
      </w:pPr>
      <w:r>
        <w:rPr>
          <w:rFonts w:ascii="Arial" w:eastAsia="Times New Roman" w:hAnsi="Arial" w:cs="Arial"/>
          <w:color w:val="000000"/>
          <w:sz w:val="24"/>
          <w:szCs w:val="20"/>
        </w:rPr>
        <w:t>[</w:t>
      </w:r>
      <w:r w:rsidR="00127A07" w:rsidRPr="00127A07">
        <w:rPr>
          <w:rFonts w:ascii="Arial" w:eastAsia="Times New Roman" w:hAnsi="Arial" w:cs="Arial"/>
          <w:color w:val="000000"/>
          <w:sz w:val="24"/>
          <w:szCs w:val="20"/>
        </w:rPr>
        <w:t>A description of the actions and strategies the LEA will use to address learning loss and accelerate learning progress for pupils, as needed, including how these strategies differ for pupils who are English learners; low-income; foster youth; pupils with exceptional needs; and pupils experiencing homelessness.</w:t>
      </w:r>
      <w:r>
        <w:rPr>
          <w:rFonts w:ascii="Arial" w:eastAsia="Times New Roman" w:hAnsi="Arial" w:cs="Arial"/>
          <w:color w:val="000000"/>
          <w:sz w:val="24"/>
          <w:szCs w:val="20"/>
        </w:rPr>
        <w:t>]</w:t>
      </w:r>
    </w:p>
    <w:p w14:paraId="678FEEE5"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[Respond here]</w:t>
      </w:r>
    </w:p>
    <w:p w14:paraId="17CCB9C2"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0" w:line="240" w:lineRule="auto"/>
        <w:ind w:left="144" w:right="144"/>
        <w:rPr>
          <w:rFonts w:ascii="Arial" w:eastAsia="Times New Roman" w:hAnsi="Arial" w:cs="Arial"/>
          <w:color w:val="000000"/>
          <w:sz w:val="24"/>
          <w:szCs w:val="20"/>
        </w:rPr>
      </w:pPr>
    </w:p>
    <w:p w14:paraId="23FF16E7" w14:textId="77777777" w:rsidR="00127A07" w:rsidRPr="00127A07" w:rsidRDefault="00127A07" w:rsidP="001119EB">
      <w:pPr>
        <w:pStyle w:val="Heading4"/>
      </w:pPr>
      <w:r w:rsidRPr="00127A07">
        <w:t>Effectiveness of Implemented Pupil Learning Loss Strategies</w:t>
      </w:r>
    </w:p>
    <w:p w14:paraId="0C1E6414" w14:textId="7DF4FFA4" w:rsidR="00127A07" w:rsidRPr="00127A07" w:rsidRDefault="00386393" w:rsidP="00127A07">
      <w:pPr>
        <w:shd w:val="clear" w:color="auto" w:fill="E2EFD9"/>
        <w:spacing w:after="120" w:line="240" w:lineRule="auto"/>
        <w:rPr>
          <w:rFonts w:ascii="Arial" w:eastAsia="Times New Roman" w:hAnsi="Arial" w:cs="Times New Roman"/>
          <w:sz w:val="24"/>
          <w:szCs w:val="24"/>
        </w:rPr>
      </w:pPr>
      <w:r>
        <w:rPr>
          <w:rFonts w:ascii="Arial" w:eastAsia="Times New Roman" w:hAnsi="Arial" w:cs="Arial"/>
          <w:color w:val="000000"/>
          <w:sz w:val="24"/>
          <w:szCs w:val="20"/>
        </w:rPr>
        <w:t>[</w:t>
      </w:r>
      <w:r w:rsidR="00127A07" w:rsidRPr="00127A07">
        <w:rPr>
          <w:rFonts w:ascii="Arial" w:eastAsia="Times New Roman" w:hAnsi="Arial" w:cs="Arial"/>
          <w:color w:val="000000"/>
          <w:sz w:val="24"/>
          <w:szCs w:val="20"/>
        </w:rPr>
        <w:t>A description of how the effectiveness of the services or supports provided to address learning loss will be measured.</w:t>
      </w:r>
      <w:r>
        <w:rPr>
          <w:rFonts w:ascii="Arial" w:eastAsia="Times New Roman" w:hAnsi="Arial" w:cs="Arial"/>
          <w:color w:val="000000"/>
          <w:sz w:val="24"/>
          <w:szCs w:val="20"/>
        </w:rPr>
        <w:t>]</w:t>
      </w:r>
    </w:p>
    <w:p w14:paraId="04F203AC"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[Respond here]</w:t>
      </w:r>
    </w:p>
    <w:p w14:paraId="53839DFF"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p>
    <w:p w14:paraId="7B512888" w14:textId="77777777" w:rsidR="00127A07" w:rsidRPr="00127A07" w:rsidRDefault="00127A07" w:rsidP="001119EB">
      <w:pPr>
        <w:pStyle w:val="Heading4"/>
        <w:rPr>
          <w:strike/>
        </w:rPr>
      </w:pPr>
      <w:r w:rsidRPr="00127A07">
        <w:t>Actions to Address Pupil Learning Loss [additional rows and actions may be added as necessary]</w:t>
      </w:r>
    </w:p>
    <w:tbl>
      <w:tblPr>
        <w:tblStyle w:val="TableGrid41"/>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4A0" w:firstRow="1" w:lastRow="0" w:firstColumn="1" w:lastColumn="0" w:noHBand="0" w:noVBand="1"/>
        <w:tblDescription w:val="Actions to address pupil learning loss table"/>
      </w:tblPr>
      <w:tblGrid>
        <w:gridCol w:w="11874"/>
        <w:gridCol w:w="1620"/>
        <w:gridCol w:w="1760"/>
      </w:tblGrid>
      <w:tr w:rsidR="00127A07" w:rsidRPr="00127A07" w14:paraId="6D9C943A" w14:textId="77777777" w:rsidTr="00127A07">
        <w:trPr>
          <w:cantSplit/>
          <w:tblHeader/>
        </w:trPr>
        <w:tc>
          <w:tcPr>
            <w:tcW w:w="3892" w:type="pct"/>
            <w:shd w:val="clear" w:color="auto" w:fill="E2EFD9"/>
            <w:vAlign w:val="bottom"/>
          </w:tcPr>
          <w:p w14:paraId="738CF4FF" w14:textId="77777777" w:rsidR="00127A07" w:rsidRPr="00127A07" w:rsidRDefault="00127A07" w:rsidP="00127A07">
            <w:pPr>
              <w:tabs>
                <w:tab w:val="left" w:pos="5093"/>
              </w:tabs>
              <w:rPr>
                <w:rFonts w:eastAsia="Calibri" w:cs="Arial"/>
                <w:bCs/>
                <w:color w:val="000000"/>
              </w:rPr>
            </w:pPr>
            <w:r w:rsidRPr="00127A07">
              <w:rPr>
                <w:rFonts w:eastAsia="Calibri" w:cs="Arial"/>
                <w:bCs/>
                <w:color w:val="000000"/>
              </w:rPr>
              <w:t>Description</w:t>
            </w:r>
          </w:p>
        </w:tc>
        <w:tc>
          <w:tcPr>
            <w:tcW w:w="531" w:type="pct"/>
            <w:shd w:val="clear" w:color="auto" w:fill="E2EFD9"/>
            <w:vAlign w:val="bottom"/>
          </w:tcPr>
          <w:p w14:paraId="019FC3C4" w14:textId="77777777" w:rsidR="00127A07" w:rsidRPr="00127A07" w:rsidRDefault="00127A07" w:rsidP="00127A07">
            <w:pPr>
              <w:tabs>
                <w:tab w:val="left" w:pos="5093"/>
              </w:tabs>
              <w:rPr>
                <w:rFonts w:eastAsia="Calibri" w:cs="Arial"/>
                <w:bCs/>
                <w:color w:val="000000"/>
              </w:rPr>
            </w:pPr>
            <w:r w:rsidRPr="00127A07">
              <w:rPr>
                <w:rFonts w:eastAsia="Calibri" w:cs="Arial"/>
                <w:bCs/>
                <w:color w:val="000000"/>
              </w:rPr>
              <w:t xml:space="preserve">Total Funds </w:t>
            </w:r>
          </w:p>
        </w:tc>
        <w:tc>
          <w:tcPr>
            <w:tcW w:w="577" w:type="pct"/>
            <w:shd w:val="clear" w:color="auto" w:fill="E2EFD9"/>
          </w:tcPr>
          <w:p w14:paraId="6925E3AF" w14:textId="77777777" w:rsidR="00127A07" w:rsidRPr="00127A07" w:rsidRDefault="00127A07" w:rsidP="00127A07">
            <w:pPr>
              <w:tabs>
                <w:tab w:val="left" w:pos="5093"/>
              </w:tabs>
              <w:jc w:val="center"/>
              <w:rPr>
                <w:rFonts w:eastAsia="Calibri" w:cs="Arial"/>
                <w:bCs/>
                <w:color w:val="000000"/>
              </w:rPr>
            </w:pPr>
            <w:r w:rsidRPr="00127A07">
              <w:rPr>
                <w:rFonts w:eastAsia="Calibri" w:cs="Arial"/>
                <w:bCs/>
                <w:color w:val="000000"/>
              </w:rPr>
              <w:t>Contributing</w:t>
            </w:r>
          </w:p>
        </w:tc>
      </w:tr>
      <w:tr w:rsidR="00127A07" w:rsidRPr="00127A07" w14:paraId="4488ED61" w14:textId="77777777" w:rsidTr="00E97225">
        <w:trPr>
          <w:cantSplit/>
        </w:trPr>
        <w:tc>
          <w:tcPr>
            <w:tcW w:w="3892" w:type="pct"/>
            <w:shd w:val="clear" w:color="auto" w:fill="auto"/>
          </w:tcPr>
          <w:p w14:paraId="2AEF70B4" w14:textId="77777777" w:rsidR="00127A07" w:rsidRPr="00127A07" w:rsidRDefault="00127A07" w:rsidP="00127A07">
            <w:pPr>
              <w:tabs>
                <w:tab w:val="left" w:pos="5093"/>
              </w:tabs>
              <w:rPr>
                <w:rFonts w:eastAsia="Calibri" w:cs="Arial"/>
                <w:bCs/>
                <w:color w:val="000000"/>
              </w:rPr>
            </w:pPr>
            <w:r w:rsidRPr="00127A07">
              <w:rPr>
                <w:rFonts w:eastAsia="Calibri" w:cs="Arial"/>
                <w:bCs/>
                <w:color w:val="000000"/>
              </w:rPr>
              <w:t>[A description of what the action is; may include a description of how the action contributes to increasing or improving services]</w:t>
            </w:r>
          </w:p>
        </w:tc>
        <w:tc>
          <w:tcPr>
            <w:tcW w:w="531" w:type="pct"/>
            <w:shd w:val="clear" w:color="auto" w:fill="auto"/>
          </w:tcPr>
          <w:p w14:paraId="3EC37824" w14:textId="77777777" w:rsidR="00127A07" w:rsidRPr="00127A07" w:rsidRDefault="00127A07" w:rsidP="00127A07">
            <w:pPr>
              <w:tabs>
                <w:tab w:val="left" w:pos="5093"/>
              </w:tabs>
              <w:rPr>
                <w:rFonts w:eastAsia="Calibri" w:cs="Arial"/>
                <w:bCs/>
                <w:color w:val="000000"/>
              </w:rPr>
            </w:pPr>
            <w:r w:rsidRPr="00127A07">
              <w:rPr>
                <w:rFonts w:eastAsia="Calibri" w:cs="Arial"/>
                <w:bCs/>
                <w:color w:val="000000"/>
              </w:rPr>
              <w:t>[$ 0.00]</w:t>
            </w:r>
          </w:p>
        </w:tc>
        <w:tc>
          <w:tcPr>
            <w:tcW w:w="577" w:type="pct"/>
          </w:tcPr>
          <w:p w14:paraId="6BE4D33E" w14:textId="77777777" w:rsidR="00127A07" w:rsidRPr="00127A07" w:rsidRDefault="00127A07" w:rsidP="00127A07">
            <w:pPr>
              <w:tabs>
                <w:tab w:val="left" w:pos="5093"/>
              </w:tabs>
              <w:jc w:val="center"/>
              <w:rPr>
                <w:rFonts w:eastAsia="Calibri" w:cs="Arial"/>
                <w:bCs/>
                <w:color w:val="000000"/>
              </w:rPr>
            </w:pPr>
            <w:r w:rsidRPr="00127A07">
              <w:rPr>
                <w:rFonts w:eastAsia="Calibri" w:cs="Arial"/>
                <w:bCs/>
                <w:color w:val="000000"/>
              </w:rPr>
              <w:t>[Y/N]</w:t>
            </w:r>
          </w:p>
        </w:tc>
      </w:tr>
      <w:tr w:rsidR="00127A07" w:rsidRPr="00127A07" w14:paraId="347F025A" w14:textId="77777777" w:rsidTr="00E97225">
        <w:trPr>
          <w:cantSplit/>
        </w:trPr>
        <w:tc>
          <w:tcPr>
            <w:tcW w:w="3892" w:type="pct"/>
            <w:shd w:val="clear" w:color="auto" w:fill="auto"/>
          </w:tcPr>
          <w:p w14:paraId="540785D1" w14:textId="77777777" w:rsidR="00127A07" w:rsidRPr="00127A07" w:rsidRDefault="00127A07" w:rsidP="00127A07">
            <w:pPr>
              <w:tabs>
                <w:tab w:val="left" w:pos="5093"/>
              </w:tabs>
              <w:rPr>
                <w:rFonts w:eastAsia="Calibri" w:cs="Arial"/>
                <w:bCs/>
                <w:color w:val="000000"/>
              </w:rPr>
            </w:pPr>
            <w:r w:rsidRPr="00127A07">
              <w:rPr>
                <w:rFonts w:eastAsia="Calibri" w:cs="Arial"/>
                <w:bCs/>
                <w:color w:val="000000"/>
              </w:rPr>
              <w:t>[A description of what the action is; may include a description of how the action contributes to increasing or improving services]</w:t>
            </w:r>
          </w:p>
        </w:tc>
        <w:tc>
          <w:tcPr>
            <w:tcW w:w="531" w:type="pct"/>
            <w:shd w:val="clear" w:color="auto" w:fill="auto"/>
          </w:tcPr>
          <w:p w14:paraId="3FA58C20" w14:textId="77777777" w:rsidR="00127A07" w:rsidRPr="00127A07" w:rsidRDefault="00127A07" w:rsidP="00127A07">
            <w:pPr>
              <w:tabs>
                <w:tab w:val="left" w:pos="5093"/>
              </w:tabs>
              <w:rPr>
                <w:rFonts w:eastAsia="Calibri" w:cs="Arial"/>
                <w:bCs/>
                <w:color w:val="000000"/>
              </w:rPr>
            </w:pPr>
            <w:r w:rsidRPr="00127A07">
              <w:rPr>
                <w:rFonts w:eastAsia="Calibri" w:cs="Arial"/>
                <w:bCs/>
                <w:color w:val="000000"/>
              </w:rPr>
              <w:t>[$ 0.00]</w:t>
            </w:r>
          </w:p>
        </w:tc>
        <w:tc>
          <w:tcPr>
            <w:tcW w:w="577" w:type="pct"/>
          </w:tcPr>
          <w:p w14:paraId="4CFD825D" w14:textId="77777777" w:rsidR="00127A07" w:rsidRPr="00127A07" w:rsidRDefault="00127A07" w:rsidP="00127A07">
            <w:pPr>
              <w:tabs>
                <w:tab w:val="left" w:pos="5093"/>
              </w:tabs>
              <w:jc w:val="center"/>
              <w:rPr>
                <w:rFonts w:eastAsia="Calibri" w:cs="Arial"/>
                <w:bCs/>
                <w:color w:val="000000"/>
              </w:rPr>
            </w:pPr>
            <w:r w:rsidRPr="00127A07">
              <w:rPr>
                <w:rFonts w:eastAsia="Calibri" w:cs="Arial"/>
                <w:bCs/>
                <w:color w:val="000000"/>
              </w:rPr>
              <w:t>[Y/N]</w:t>
            </w:r>
          </w:p>
        </w:tc>
      </w:tr>
    </w:tbl>
    <w:p w14:paraId="078A0500" w14:textId="77777777" w:rsidR="00127A07" w:rsidRPr="00127A07" w:rsidRDefault="00127A07" w:rsidP="00F36A46">
      <w:pPr>
        <w:pStyle w:val="Heading2"/>
      </w:pPr>
      <w:r w:rsidRPr="00127A07">
        <w:t>Mental Health and Social and Emotional Well-Being</w:t>
      </w:r>
    </w:p>
    <w:p w14:paraId="54EE7D5B" w14:textId="12F4A063" w:rsidR="00127A07" w:rsidRPr="00127A07" w:rsidRDefault="00386393" w:rsidP="00127A07">
      <w:pPr>
        <w:shd w:val="clear" w:color="auto" w:fill="E2EFD9"/>
        <w:spacing w:before="120" w:after="120" w:line="240" w:lineRule="auto"/>
        <w:rPr>
          <w:rFonts w:ascii="Arial" w:eastAsia="Times New Roman" w:hAnsi="Arial" w:cs="Arial"/>
          <w:color w:val="000000"/>
          <w:sz w:val="24"/>
          <w:szCs w:val="20"/>
        </w:rPr>
      </w:pPr>
      <w:r>
        <w:rPr>
          <w:rFonts w:ascii="Arial" w:eastAsia="Times New Roman" w:hAnsi="Arial" w:cs="Arial"/>
          <w:color w:val="000000"/>
          <w:sz w:val="24"/>
          <w:szCs w:val="20"/>
        </w:rPr>
        <w:t>[</w:t>
      </w:r>
      <w:r w:rsidR="00127A07" w:rsidRPr="00127A07">
        <w:rPr>
          <w:rFonts w:ascii="Arial" w:eastAsia="Times New Roman" w:hAnsi="Arial" w:cs="Arial"/>
          <w:color w:val="000000"/>
          <w:sz w:val="24"/>
          <w:szCs w:val="20"/>
        </w:rPr>
        <w:t>A description of how the LEA will monitor and support mental health and social and emotional well-being of pupils and staff during the school year, including the professional development and resources that will be provided to pupils and staff to address trauma and other impacts of COVID-19 on the school community.</w:t>
      </w:r>
      <w:r>
        <w:rPr>
          <w:rFonts w:ascii="Arial" w:eastAsia="Times New Roman" w:hAnsi="Arial" w:cs="Arial"/>
          <w:color w:val="000000"/>
          <w:sz w:val="24"/>
          <w:szCs w:val="20"/>
        </w:rPr>
        <w:t>]</w:t>
      </w:r>
    </w:p>
    <w:p w14:paraId="5C4BFA47"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lastRenderedPageBreak/>
        <w:t>[Respond here]</w:t>
      </w:r>
    </w:p>
    <w:p w14:paraId="69CD570C"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p>
    <w:p w14:paraId="05915EB9" w14:textId="77777777" w:rsidR="00127A07" w:rsidRPr="00127A07" w:rsidRDefault="00127A07" w:rsidP="00F36A46">
      <w:pPr>
        <w:pStyle w:val="Heading2"/>
      </w:pPr>
      <w:r w:rsidRPr="00127A07">
        <w:t>Pupil and Family Engagement and Outreach</w:t>
      </w:r>
    </w:p>
    <w:p w14:paraId="34EBA03F" w14:textId="774F0C9F" w:rsidR="00127A07" w:rsidRPr="00127A07" w:rsidRDefault="00386393" w:rsidP="00127A07">
      <w:pPr>
        <w:shd w:val="clear" w:color="auto" w:fill="E2EFD9"/>
        <w:spacing w:after="120" w:line="240" w:lineRule="auto"/>
        <w:rPr>
          <w:rFonts w:ascii="Arial" w:eastAsia="Times New Roman" w:hAnsi="Arial" w:cs="Arial"/>
          <w:color w:val="000000"/>
          <w:sz w:val="24"/>
          <w:szCs w:val="20"/>
        </w:rPr>
      </w:pPr>
      <w:r>
        <w:rPr>
          <w:rFonts w:ascii="Arial" w:eastAsia="Times New Roman" w:hAnsi="Arial" w:cs="Arial"/>
          <w:color w:val="000000"/>
          <w:sz w:val="24"/>
          <w:szCs w:val="20"/>
        </w:rPr>
        <w:t>[</w:t>
      </w:r>
      <w:r w:rsidR="00127A07" w:rsidRPr="00127A07">
        <w:rPr>
          <w:rFonts w:ascii="Arial" w:eastAsia="Times New Roman" w:hAnsi="Arial" w:cs="Arial"/>
          <w:color w:val="000000"/>
          <w:sz w:val="24"/>
          <w:szCs w:val="20"/>
        </w:rPr>
        <w:t>A description of</w:t>
      </w:r>
      <w:r w:rsidR="00127A07" w:rsidRPr="00127A07">
        <w:rPr>
          <w:rFonts w:ascii="Arial" w:eastAsia="Times New Roman" w:hAnsi="Arial" w:cs="Times New Roman"/>
          <w:sz w:val="24"/>
          <w:szCs w:val="24"/>
        </w:rPr>
        <w:t xml:space="preserve"> </w:t>
      </w:r>
      <w:r w:rsidR="00127A07" w:rsidRPr="00127A07">
        <w:rPr>
          <w:rFonts w:ascii="Arial" w:eastAsia="Times New Roman" w:hAnsi="Arial" w:cs="Arial"/>
          <w:color w:val="000000"/>
          <w:sz w:val="24"/>
          <w:szCs w:val="20"/>
        </w:rPr>
        <w:t xml:space="preserve">pupil engagement and outreach, including the </w:t>
      </w:r>
      <w:r w:rsidR="00127A07" w:rsidRPr="00127A07">
        <w:rPr>
          <w:rFonts w:ascii="Arial" w:eastAsia="Times New Roman" w:hAnsi="Arial" w:cs="Times New Roman"/>
          <w:sz w:val="24"/>
          <w:szCs w:val="24"/>
        </w:rPr>
        <w:t xml:space="preserve">procedures for tiered reengagement strategies for pupils who are absent from distance learning and how the LEA will provide outreach to pupils and their parents or guardians, including in languages other than English, </w:t>
      </w:r>
      <w:r w:rsidR="00127A07" w:rsidRPr="00127A07">
        <w:rPr>
          <w:rFonts w:ascii="Arial" w:eastAsia="Times New Roman" w:hAnsi="Arial" w:cs="Arial"/>
          <w:color w:val="000000"/>
          <w:sz w:val="24"/>
          <w:szCs w:val="20"/>
        </w:rPr>
        <w:t>when pupils are not meeting compulsory education requirements,</w:t>
      </w:r>
      <w:r w:rsidR="00127A07" w:rsidRPr="00127A07">
        <w:rPr>
          <w:rFonts w:ascii="Arial" w:eastAsia="Times New Roman" w:hAnsi="Arial" w:cs="Times New Roman"/>
          <w:sz w:val="24"/>
          <w:szCs w:val="24"/>
        </w:rPr>
        <w:t xml:space="preserve"> or if the LEA determines the pupil </w:t>
      </w:r>
      <w:bookmarkStart w:id="12" w:name="_GoBack"/>
      <w:bookmarkEnd w:id="12"/>
      <w:r w:rsidR="00127A07" w:rsidRPr="00127A07">
        <w:rPr>
          <w:rFonts w:ascii="Arial" w:eastAsia="Times New Roman" w:hAnsi="Arial" w:cs="Times New Roman"/>
          <w:sz w:val="24"/>
          <w:szCs w:val="24"/>
        </w:rPr>
        <w:t>is not engaging in instruction and is at risk of learning loss.</w:t>
      </w:r>
      <w:r>
        <w:rPr>
          <w:rFonts w:ascii="Arial" w:eastAsia="Times New Roman" w:hAnsi="Arial" w:cs="Times New Roman"/>
          <w:sz w:val="24"/>
          <w:szCs w:val="24"/>
        </w:rPr>
        <w:t>]</w:t>
      </w:r>
    </w:p>
    <w:p w14:paraId="4E6F5DD6"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[Respond here]</w:t>
      </w:r>
    </w:p>
    <w:p w14:paraId="216FC97D"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p>
    <w:p w14:paraId="589185B8" w14:textId="77777777" w:rsidR="00127A07" w:rsidRPr="00127A07" w:rsidRDefault="00127A07" w:rsidP="00F36A46">
      <w:pPr>
        <w:pStyle w:val="Heading2"/>
      </w:pPr>
      <w:r w:rsidRPr="00127A07">
        <w:t>School Nutrition</w:t>
      </w:r>
    </w:p>
    <w:p w14:paraId="61C3BE5B" w14:textId="381E97BB" w:rsidR="00127A07" w:rsidRPr="00127A07" w:rsidRDefault="00386393" w:rsidP="00127A07">
      <w:pPr>
        <w:shd w:val="clear" w:color="auto" w:fill="E2EFD9"/>
        <w:spacing w:before="60" w:after="120" w:line="240" w:lineRule="auto"/>
        <w:rPr>
          <w:rFonts w:ascii="Arial" w:eastAsia="Times New Roman" w:hAnsi="Arial" w:cs="Arial"/>
          <w:color w:val="000000"/>
          <w:sz w:val="24"/>
          <w:szCs w:val="20"/>
        </w:rPr>
      </w:pPr>
      <w:r>
        <w:rPr>
          <w:rFonts w:ascii="Arial" w:eastAsia="Times New Roman" w:hAnsi="Arial" w:cs="Arial"/>
          <w:color w:val="000000"/>
          <w:sz w:val="24"/>
          <w:szCs w:val="20"/>
        </w:rPr>
        <w:t>[</w:t>
      </w:r>
      <w:r w:rsidR="00127A07" w:rsidRPr="00127A07">
        <w:rPr>
          <w:rFonts w:ascii="Arial" w:eastAsia="Times New Roman" w:hAnsi="Arial" w:cs="Arial"/>
          <w:color w:val="000000"/>
          <w:sz w:val="24"/>
          <w:szCs w:val="20"/>
        </w:rPr>
        <w:t>A description of how the LEA will provide nutritionally adequate meals for all pupils, including those students who are eligible for free or reduced-price meals, when pupils are participating in both in-person instruction and distance learning, as applicable.</w:t>
      </w:r>
      <w:r>
        <w:rPr>
          <w:rFonts w:ascii="Arial" w:eastAsia="Times New Roman" w:hAnsi="Arial" w:cs="Arial"/>
          <w:color w:val="000000"/>
          <w:sz w:val="24"/>
          <w:szCs w:val="20"/>
        </w:rPr>
        <w:t>]</w:t>
      </w:r>
    </w:p>
    <w:p w14:paraId="2D6A9315"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[Respond here]</w:t>
      </w:r>
    </w:p>
    <w:p w14:paraId="6C99674A"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p>
    <w:p w14:paraId="541C79D8" w14:textId="77777777" w:rsidR="00127A07" w:rsidRPr="00127A07" w:rsidRDefault="00127A07" w:rsidP="00F36A46">
      <w:pPr>
        <w:pStyle w:val="Heading2"/>
      </w:pPr>
      <w:r w:rsidRPr="00127A07">
        <w:t>Additional Actions to Implement the Learning Continuity Plan [additional rows and actions may be added as necessary]</w:t>
      </w:r>
    </w:p>
    <w:tbl>
      <w:tblPr>
        <w:tblStyle w:val="TableGrid41"/>
        <w:tblpPr w:leftFromText="180" w:rightFromText="180" w:vertAnchor="text" w:horzAnchor="margin" w:tblpY="242"/>
        <w:tblW w:w="4984"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4A0" w:firstRow="1" w:lastRow="0" w:firstColumn="1" w:lastColumn="0" w:noHBand="0" w:noVBand="1"/>
        <w:tblDescription w:val="Additional actions to implement the Learning Continuity Plan table"/>
      </w:tblPr>
      <w:tblGrid>
        <w:gridCol w:w="4546"/>
        <w:gridCol w:w="7238"/>
        <w:gridCol w:w="1338"/>
        <w:gridCol w:w="2083"/>
      </w:tblGrid>
      <w:tr w:rsidR="00127A07" w:rsidRPr="00127A07" w14:paraId="16ECA309" w14:textId="77777777" w:rsidTr="00127A07">
        <w:trPr>
          <w:cantSplit/>
          <w:tblHeader/>
        </w:trPr>
        <w:tc>
          <w:tcPr>
            <w:tcW w:w="1495" w:type="pct"/>
            <w:shd w:val="clear" w:color="auto" w:fill="E2EFD9"/>
            <w:vAlign w:val="bottom"/>
          </w:tcPr>
          <w:p w14:paraId="637B25F7" w14:textId="77777777" w:rsidR="00127A07" w:rsidRPr="00127A07" w:rsidRDefault="00127A07" w:rsidP="00127A07">
            <w:pPr>
              <w:tabs>
                <w:tab w:val="left" w:pos="5093"/>
              </w:tabs>
              <w:rPr>
                <w:rFonts w:eastAsia="Calibri" w:cs="Arial"/>
                <w:bCs/>
                <w:color w:val="000000"/>
              </w:rPr>
            </w:pPr>
            <w:r w:rsidRPr="00127A07">
              <w:rPr>
                <w:rFonts w:eastAsia="Calibri" w:cs="Arial"/>
                <w:bCs/>
                <w:color w:val="000000"/>
              </w:rPr>
              <w:t>Section</w:t>
            </w:r>
          </w:p>
        </w:tc>
        <w:tc>
          <w:tcPr>
            <w:tcW w:w="2380" w:type="pct"/>
            <w:shd w:val="clear" w:color="auto" w:fill="E2EFD9"/>
          </w:tcPr>
          <w:p w14:paraId="066C4E0D" w14:textId="77777777" w:rsidR="00127A07" w:rsidRPr="00127A07" w:rsidRDefault="00127A07" w:rsidP="00127A07">
            <w:pPr>
              <w:tabs>
                <w:tab w:val="left" w:pos="5093"/>
              </w:tabs>
              <w:rPr>
                <w:rFonts w:eastAsia="Calibri" w:cs="Arial"/>
                <w:bCs/>
                <w:color w:val="000000"/>
              </w:rPr>
            </w:pPr>
            <w:r w:rsidRPr="00127A07">
              <w:rPr>
                <w:rFonts w:eastAsia="Calibri" w:cs="Arial"/>
                <w:bCs/>
                <w:color w:val="000000"/>
              </w:rPr>
              <w:t>Description</w:t>
            </w:r>
          </w:p>
        </w:tc>
        <w:tc>
          <w:tcPr>
            <w:tcW w:w="440" w:type="pct"/>
            <w:shd w:val="clear" w:color="auto" w:fill="E2EFD9"/>
            <w:vAlign w:val="bottom"/>
          </w:tcPr>
          <w:p w14:paraId="03FAE99F" w14:textId="77777777" w:rsidR="00127A07" w:rsidRPr="00127A07" w:rsidRDefault="00127A07" w:rsidP="00127A07">
            <w:pPr>
              <w:tabs>
                <w:tab w:val="left" w:pos="5093"/>
              </w:tabs>
              <w:rPr>
                <w:rFonts w:eastAsia="Calibri" w:cs="Arial"/>
                <w:bCs/>
                <w:color w:val="000000"/>
              </w:rPr>
            </w:pPr>
            <w:r w:rsidRPr="00127A07">
              <w:rPr>
                <w:rFonts w:eastAsia="Calibri" w:cs="Arial"/>
                <w:bCs/>
                <w:color w:val="000000"/>
              </w:rPr>
              <w:t xml:space="preserve">Total Funds </w:t>
            </w:r>
          </w:p>
        </w:tc>
        <w:tc>
          <w:tcPr>
            <w:tcW w:w="685" w:type="pct"/>
            <w:shd w:val="clear" w:color="auto" w:fill="E2EFD9"/>
          </w:tcPr>
          <w:p w14:paraId="4BE12246" w14:textId="77777777" w:rsidR="00127A07" w:rsidRPr="00127A07" w:rsidRDefault="00127A07" w:rsidP="00127A07">
            <w:pPr>
              <w:tabs>
                <w:tab w:val="left" w:pos="5093"/>
              </w:tabs>
              <w:jc w:val="center"/>
              <w:rPr>
                <w:rFonts w:eastAsia="Calibri" w:cs="Arial"/>
                <w:bCs/>
                <w:color w:val="000000"/>
              </w:rPr>
            </w:pPr>
            <w:r w:rsidRPr="00127A07">
              <w:rPr>
                <w:rFonts w:eastAsia="Calibri" w:cs="Arial"/>
                <w:bCs/>
                <w:color w:val="000000"/>
              </w:rPr>
              <w:t>Contributing</w:t>
            </w:r>
          </w:p>
        </w:tc>
      </w:tr>
      <w:tr w:rsidR="00127A07" w:rsidRPr="00127A07" w14:paraId="2EAB15A9" w14:textId="77777777" w:rsidTr="00E97225">
        <w:trPr>
          <w:cantSplit/>
        </w:trPr>
        <w:tc>
          <w:tcPr>
            <w:tcW w:w="1495" w:type="pct"/>
            <w:shd w:val="clear" w:color="auto" w:fill="auto"/>
          </w:tcPr>
          <w:p w14:paraId="0F374E50" w14:textId="77777777" w:rsidR="00127A07" w:rsidRPr="00127A07" w:rsidRDefault="00127A07" w:rsidP="00127A07">
            <w:pPr>
              <w:tabs>
                <w:tab w:val="left" w:pos="5093"/>
              </w:tabs>
              <w:rPr>
                <w:rFonts w:eastAsia="Calibri" w:cs="Arial"/>
                <w:bCs/>
                <w:color w:val="000000"/>
              </w:rPr>
            </w:pPr>
            <w:r w:rsidRPr="00127A07">
              <w:rPr>
                <w:rFonts w:eastAsia="Calibri" w:cs="Arial"/>
                <w:bCs/>
                <w:color w:val="000000"/>
              </w:rPr>
              <w:t>[The section of the Learning Continuity Plan related to the action described; may put N/A if the action does not apply to one specific section]</w:t>
            </w:r>
          </w:p>
        </w:tc>
        <w:tc>
          <w:tcPr>
            <w:tcW w:w="2380" w:type="pct"/>
          </w:tcPr>
          <w:p w14:paraId="57C415D3" w14:textId="77777777" w:rsidR="00127A07" w:rsidRPr="00127A07" w:rsidRDefault="00127A07" w:rsidP="00127A07">
            <w:pPr>
              <w:tabs>
                <w:tab w:val="left" w:pos="5093"/>
              </w:tabs>
              <w:rPr>
                <w:rFonts w:eastAsia="Calibri" w:cs="Arial"/>
                <w:bCs/>
                <w:color w:val="000000"/>
              </w:rPr>
            </w:pPr>
            <w:r w:rsidRPr="00127A07">
              <w:rPr>
                <w:rFonts w:eastAsia="Calibri" w:cs="Arial"/>
                <w:bCs/>
                <w:color w:val="000000"/>
              </w:rPr>
              <w:t>[A description of what the action is; may include a description of how the action contributes to increasing or improving services]</w:t>
            </w:r>
          </w:p>
        </w:tc>
        <w:tc>
          <w:tcPr>
            <w:tcW w:w="440" w:type="pct"/>
            <w:shd w:val="clear" w:color="auto" w:fill="auto"/>
          </w:tcPr>
          <w:p w14:paraId="1886136D" w14:textId="77777777" w:rsidR="00127A07" w:rsidRPr="00127A07" w:rsidRDefault="00127A07" w:rsidP="00127A07">
            <w:pPr>
              <w:tabs>
                <w:tab w:val="left" w:pos="5093"/>
              </w:tabs>
              <w:jc w:val="center"/>
              <w:rPr>
                <w:rFonts w:eastAsia="Calibri" w:cs="Arial"/>
                <w:bCs/>
                <w:color w:val="000000"/>
              </w:rPr>
            </w:pPr>
            <w:r w:rsidRPr="00127A07">
              <w:rPr>
                <w:rFonts w:eastAsia="Calibri" w:cs="Arial"/>
                <w:bCs/>
                <w:color w:val="000000"/>
              </w:rPr>
              <w:t>[$ 0.00]</w:t>
            </w:r>
          </w:p>
        </w:tc>
        <w:tc>
          <w:tcPr>
            <w:tcW w:w="685" w:type="pct"/>
          </w:tcPr>
          <w:p w14:paraId="6AA3F2EB" w14:textId="77777777" w:rsidR="00127A07" w:rsidRPr="00127A07" w:rsidRDefault="00127A07" w:rsidP="00127A07">
            <w:pPr>
              <w:tabs>
                <w:tab w:val="left" w:pos="5093"/>
              </w:tabs>
              <w:jc w:val="center"/>
              <w:rPr>
                <w:rFonts w:eastAsia="Calibri" w:cs="Arial"/>
                <w:bCs/>
                <w:color w:val="000000"/>
              </w:rPr>
            </w:pPr>
            <w:r w:rsidRPr="00127A07">
              <w:rPr>
                <w:rFonts w:eastAsia="Calibri" w:cs="Arial"/>
                <w:bCs/>
                <w:color w:val="000000"/>
              </w:rPr>
              <w:t>[Y/N]</w:t>
            </w:r>
          </w:p>
        </w:tc>
      </w:tr>
      <w:tr w:rsidR="00127A07" w:rsidRPr="00127A07" w14:paraId="486543E7" w14:textId="77777777" w:rsidTr="00E97225">
        <w:trPr>
          <w:cantSplit/>
        </w:trPr>
        <w:tc>
          <w:tcPr>
            <w:tcW w:w="1495" w:type="pct"/>
            <w:shd w:val="clear" w:color="auto" w:fill="auto"/>
          </w:tcPr>
          <w:p w14:paraId="746ACAA2" w14:textId="77777777" w:rsidR="00127A07" w:rsidRPr="00127A07" w:rsidRDefault="00127A07" w:rsidP="00127A07">
            <w:pPr>
              <w:tabs>
                <w:tab w:val="left" w:pos="5093"/>
              </w:tabs>
              <w:rPr>
                <w:rFonts w:eastAsia="Calibri" w:cs="Arial"/>
                <w:bCs/>
                <w:color w:val="000000"/>
              </w:rPr>
            </w:pPr>
            <w:r w:rsidRPr="00127A07">
              <w:rPr>
                <w:rFonts w:eastAsia="Calibri" w:cs="Arial"/>
                <w:bCs/>
                <w:color w:val="000000"/>
              </w:rPr>
              <w:t>[The section of the Learning Continuity Plan related to the action described; may put N/A if the action does not apply to one specific section]</w:t>
            </w:r>
          </w:p>
        </w:tc>
        <w:tc>
          <w:tcPr>
            <w:tcW w:w="2380" w:type="pct"/>
          </w:tcPr>
          <w:p w14:paraId="3FECABAD" w14:textId="77777777" w:rsidR="00127A07" w:rsidRPr="00127A07" w:rsidRDefault="00127A07" w:rsidP="00127A07">
            <w:pPr>
              <w:tabs>
                <w:tab w:val="left" w:pos="5093"/>
              </w:tabs>
              <w:rPr>
                <w:rFonts w:eastAsia="Calibri" w:cs="Arial"/>
                <w:bCs/>
                <w:color w:val="000000"/>
              </w:rPr>
            </w:pPr>
            <w:r w:rsidRPr="00127A07">
              <w:rPr>
                <w:rFonts w:eastAsia="Calibri" w:cs="Arial"/>
                <w:bCs/>
                <w:color w:val="000000"/>
              </w:rPr>
              <w:t>[A description of what the action is; may include a description of how the action contributes to increasing or improving services]</w:t>
            </w:r>
          </w:p>
        </w:tc>
        <w:tc>
          <w:tcPr>
            <w:tcW w:w="440" w:type="pct"/>
            <w:shd w:val="clear" w:color="auto" w:fill="auto"/>
          </w:tcPr>
          <w:p w14:paraId="7582EB61" w14:textId="77777777" w:rsidR="00127A07" w:rsidRPr="00127A07" w:rsidRDefault="00127A07" w:rsidP="00127A07">
            <w:pPr>
              <w:tabs>
                <w:tab w:val="left" w:pos="5093"/>
              </w:tabs>
              <w:jc w:val="center"/>
              <w:rPr>
                <w:rFonts w:eastAsia="Calibri" w:cs="Arial"/>
                <w:bCs/>
                <w:color w:val="000000"/>
              </w:rPr>
            </w:pPr>
            <w:r w:rsidRPr="00127A07">
              <w:rPr>
                <w:rFonts w:eastAsia="Calibri" w:cs="Arial"/>
                <w:bCs/>
                <w:color w:val="000000"/>
              </w:rPr>
              <w:t>[$ 0.00]</w:t>
            </w:r>
          </w:p>
        </w:tc>
        <w:tc>
          <w:tcPr>
            <w:tcW w:w="685" w:type="pct"/>
          </w:tcPr>
          <w:p w14:paraId="3A8CD8C8" w14:textId="77777777" w:rsidR="00127A07" w:rsidRPr="00127A07" w:rsidRDefault="00127A07" w:rsidP="00127A07">
            <w:pPr>
              <w:tabs>
                <w:tab w:val="left" w:pos="5093"/>
              </w:tabs>
              <w:jc w:val="center"/>
              <w:rPr>
                <w:rFonts w:eastAsia="Calibri" w:cs="Arial"/>
                <w:bCs/>
                <w:color w:val="000000"/>
              </w:rPr>
            </w:pPr>
            <w:r w:rsidRPr="00127A07">
              <w:rPr>
                <w:rFonts w:eastAsia="Calibri" w:cs="Arial"/>
                <w:bCs/>
                <w:color w:val="000000"/>
              </w:rPr>
              <w:t>[Y/N]</w:t>
            </w:r>
          </w:p>
        </w:tc>
      </w:tr>
    </w:tbl>
    <w:p w14:paraId="6FEAC730" w14:textId="77777777" w:rsidR="00127A07" w:rsidRPr="00127A07" w:rsidRDefault="00127A07" w:rsidP="00F36A46">
      <w:pPr>
        <w:pStyle w:val="Heading2"/>
      </w:pPr>
      <w:r w:rsidRPr="00127A07">
        <w:lastRenderedPageBreak/>
        <w:t>Increased or Improved Services for Foster Youth, English Learners, and Low-Income Students</w:t>
      </w:r>
    </w:p>
    <w:tbl>
      <w:tblPr>
        <w:tblStyle w:val="TableGrid41"/>
        <w:tblW w:w="5000" w:type="pct"/>
        <w:tblBorders>
          <w:top w:val="single" w:sz="4" w:space="0" w:color="222A35"/>
          <w:left w:val="single" w:sz="4" w:space="0" w:color="222A35"/>
          <w:bottom w:val="single" w:sz="4" w:space="0" w:color="222A35"/>
          <w:right w:val="single" w:sz="4" w:space="0" w:color="222A35"/>
          <w:insideH w:val="single" w:sz="4" w:space="0" w:color="222A35"/>
          <w:insideV w:val="single" w:sz="4" w:space="0" w:color="222A35"/>
        </w:tblBorders>
        <w:tblCellMar>
          <w:top w:w="29" w:type="dxa"/>
          <w:left w:w="29" w:type="dxa"/>
          <w:bottom w:w="29" w:type="dxa"/>
          <w:right w:w="29" w:type="dxa"/>
        </w:tblCellMar>
        <w:tblLook w:val="04A0" w:firstRow="1" w:lastRow="0" w:firstColumn="1" w:lastColumn="0" w:noHBand="0" w:noVBand="1"/>
        <w:tblDescription w:val="Table to report Percentage to Increase or Improve Services and Increased Apportionment Based on the Enrollment of Foster Youth, English Learners, and Low-Income Students"/>
      </w:tblPr>
      <w:tblGrid>
        <w:gridCol w:w="4855"/>
        <w:gridCol w:w="10399"/>
      </w:tblGrid>
      <w:tr w:rsidR="00127A07" w:rsidRPr="00127A07" w14:paraId="2C1810C8" w14:textId="77777777" w:rsidTr="00127A07">
        <w:trPr>
          <w:cantSplit/>
          <w:tblHeader/>
        </w:trPr>
        <w:tc>
          <w:tcPr>
            <w:tcW w:w="4855" w:type="dxa"/>
            <w:shd w:val="clear" w:color="auto" w:fill="E2EFD9"/>
            <w:vAlign w:val="center"/>
          </w:tcPr>
          <w:p w14:paraId="1CE86736" w14:textId="77777777" w:rsidR="00127A07" w:rsidRPr="00127A07" w:rsidRDefault="00127A07" w:rsidP="00127A07">
            <w:pPr>
              <w:spacing w:before="40" w:after="40"/>
              <w:rPr>
                <w:rFonts w:eastAsia="Calibri" w:cs="Arial"/>
                <w:color w:val="000000"/>
                <w:szCs w:val="20"/>
              </w:rPr>
            </w:pPr>
            <w:r w:rsidRPr="00127A07">
              <w:rPr>
                <w:rFonts w:eastAsia="Calibri" w:cs="Arial"/>
                <w:szCs w:val="20"/>
              </w:rPr>
              <w:t>Percentage to Increase or Improve Services</w:t>
            </w:r>
            <w:r w:rsidRPr="00127A07" w:rsidDel="00F91D09">
              <w:rPr>
                <w:rFonts w:eastAsia="Times New Roman" w:cs="Times New Roman"/>
              </w:rPr>
              <w:t xml:space="preserve"> </w:t>
            </w:r>
          </w:p>
        </w:tc>
        <w:tc>
          <w:tcPr>
            <w:tcW w:w="10399" w:type="dxa"/>
            <w:shd w:val="clear" w:color="auto" w:fill="E2EFD9"/>
            <w:vAlign w:val="center"/>
          </w:tcPr>
          <w:p w14:paraId="1ACC5651" w14:textId="77777777" w:rsidR="00127A07" w:rsidRPr="00127A07" w:rsidRDefault="00127A07" w:rsidP="00127A07">
            <w:pPr>
              <w:spacing w:before="40" w:after="40"/>
              <w:rPr>
                <w:rFonts w:eastAsia="Calibri" w:cs="Arial"/>
                <w:color w:val="000000"/>
                <w:szCs w:val="20"/>
              </w:rPr>
            </w:pPr>
            <w:r w:rsidRPr="00127A07">
              <w:rPr>
                <w:rFonts w:eastAsia="Times New Roman" w:cs="Times New Roman"/>
              </w:rPr>
              <w:t>Increased Apportionment Based on the Enrollment of Foster Youth, English Learners, and Low-Income students</w:t>
            </w:r>
            <w:r w:rsidRPr="00127A07" w:rsidDel="00EE17AB">
              <w:rPr>
                <w:rFonts w:eastAsia="Calibri" w:cs="Arial"/>
                <w:szCs w:val="20"/>
              </w:rPr>
              <w:t xml:space="preserve"> </w:t>
            </w:r>
          </w:p>
        </w:tc>
      </w:tr>
      <w:tr w:rsidR="00127A07" w:rsidRPr="00127A07" w14:paraId="5BF9E0F5" w14:textId="77777777" w:rsidTr="00127A07">
        <w:trPr>
          <w:cantSplit/>
        </w:trPr>
        <w:tc>
          <w:tcPr>
            <w:tcW w:w="4855" w:type="dxa"/>
            <w:shd w:val="clear" w:color="auto" w:fill="auto"/>
          </w:tcPr>
          <w:p w14:paraId="32489AB4" w14:textId="77777777" w:rsidR="00127A07" w:rsidRPr="00127A07" w:rsidRDefault="00127A07" w:rsidP="00127A07">
            <w:pPr>
              <w:spacing w:before="40" w:after="40"/>
              <w:rPr>
                <w:rFonts w:eastAsia="Calibri" w:cs="Arial"/>
                <w:color w:val="000000"/>
                <w:szCs w:val="20"/>
              </w:rPr>
            </w:pPr>
            <w:r w:rsidRPr="00127A07">
              <w:rPr>
                <w:rFonts w:eastAsia="Calibri" w:cs="Arial"/>
                <w:color w:val="000000"/>
                <w:szCs w:val="20"/>
              </w:rPr>
              <w:t>[Insert percentage here]%</w:t>
            </w:r>
          </w:p>
        </w:tc>
        <w:tc>
          <w:tcPr>
            <w:tcW w:w="10399" w:type="dxa"/>
            <w:shd w:val="clear" w:color="auto" w:fill="auto"/>
          </w:tcPr>
          <w:p w14:paraId="2663C143" w14:textId="77777777" w:rsidR="00127A07" w:rsidRPr="00127A07" w:rsidRDefault="00127A07" w:rsidP="00127A07">
            <w:pPr>
              <w:spacing w:before="40" w:after="40"/>
              <w:rPr>
                <w:rFonts w:eastAsia="Calibri" w:cs="Arial"/>
                <w:color w:val="000000"/>
                <w:szCs w:val="20"/>
              </w:rPr>
            </w:pPr>
            <w:r w:rsidRPr="00127A07">
              <w:rPr>
                <w:rFonts w:eastAsia="Calibri" w:cs="Arial"/>
                <w:color w:val="000000"/>
                <w:szCs w:val="20"/>
              </w:rPr>
              <w:t xml:space="preserve">[Insert dollar amount here] </w:t>
            </w:r>
          </w:p>
        </w:tc>
      </w:tr>
    </w:tbl>
    <w:p w14:paraId="1C380AFF" w14:textId="77777777" w:rsidR="00127A07" w:rsidRPr="00127A07" w:rsidRDefault="00127A07" w:rsidP="001119EB">
      <w:pPr>
        <w:pStyle w:val="Heading3"/>
        <w:rPr>
          <w:rFonts w:eastAsia="SimSun"/>
        </w:rPr>
      </w:pPr>
      <w:r w:rsidRPr="00127A07">
        <w:rPr>
          <w:rFonts w:eastAsia="SimSun"/>
        </w:rPr>
        <w:t>Required Descriptions</w:t>
      </w:r>
    </w:p>
    <w:p w14:paraId="2D0A9302" w14:textId="56BFE512" w:rsidR="00127A07" w:rsidRPr="00127A07" w:rsidRDefault="00386393" w:rsidP="00127A07">
      <w:pPr>
        <w:shd w:val="clear" w:color="auto" w:fill="E2EFD9"/>
        <w:spacing w:after="120" w:line="240" w:lineRule="auto"/>
        <w:rPr>
          <w:rFonts w:ascii="Arial" w:eastAsia="Calibri" w:hAnsi="Arial" w:cs="Arial"/>
          <w:color w:val="000000"/>
          <w:sz w:val="24"/>
          <w:szCs w:val="20"/>
        </w:rPr>
      </w:pPr>
      <w:bookmarkStart w:id="13" w:name="_Hlk26529290"/>
      <w:r>
        <w:rPr>
          <w:rFonts w:ascii="Arial" w:eastAsia="Calibri" w:hAnsi="Arial" w:cs="Arial"/>
          <w:color w:val="000000"/>
          <w:sz w:val="24"/>
          <w:szCs w:val="20"/>
        </w:rPr>
        <w:t>[</w:t>
      </w:r>
      <w:r w:rsidR="00127A07" w:rsidRPr="00127A07">
        <w:rPr>
          <w:rFonts w:ascii="Arial" w:eastAsia="Calibri" w:hAnsi="Arial" w:cs="Arial"/>
          <w:color w:val="000000"/>
          <w:sz w:val="24"/>
          <w:szCs w:val="20"/>
        </w:rPr>
        <w:t>For the actions being provided to an entire school, or across the entire school district or county office of education (COE), an explanation of (1) how the needs of foster youth, English learners, and low-income students were considered first, and (2) how these actions are effective in meeting the needs of these students.</w:t>
      </w:r>
      <w:r>
        <w:rPr>
          <w:rFonts w:ascii="Arial" w:eastAsia="Calibri" w:hAnsi="Arial" w:cs="Arial"/>
          <w:color w:val="000000"/>
          <w:sz w:val="24"/>
          <w:szCs w:val="20"/>
        </w:rPr>
        <w:t>]</w:t>
      </w:r>
    </w:p>
    <w:bookmarkEnd w:id="13"/>
    <w:p w14:paraId="09B67A50"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Calibri" w:hAnsi="Arial" w:cs="Arial"/>
          <w:color w:val="000000"/>
          <w:sz w:val="24"/>
          <w:szCs w:val="20"/>
        </w:rPr>
      </w:pPr>
      <w:r w:rsidRPr="00127A07">
        <w:rPr>
          <w:rFonts w:ascii="Arial" w:eastAsia="Calibri" w:hAnsi="Arial" w:cs="Arial"/>
          <w:color w:val="000000"/>
          <w:sz w:val="24"/>
          <w:szCs w:val="20"/>
        </w:rPr>
        <w:t>[Provide description here]</w:t>
      </w:r>
    </w:p>
    <w:p w14:paraId="387F0696"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0" w:line="240" w:lineRule="auto"/>
        <w:ind w:left="144" w:right="144"/>
        <w:rPr>
          <w:rFonts w:ascii="Arial" w:eastAsia="Calibri" w:hAnsi="Arial" w:cs="Arial"/>
          <w:color w:val="000000"/>
          <w:sz w:val="24"/>
          <w:szCs w:val="20"/>
        </w:rPr>
      </w:pPr>
    </w:p>
    <w:p w14:paraId="7C2C72D1" w14:textId="613C8FCE" w:rsidR="00127A07" w:rsidRPr="00127A07" w:rsidRDefault="00386393" w:rsidP="00127A07">
      <w:pPr>
        <w:shd w:val="clear" w:color="auto" w:fill="E2EFD9"/>
        <w:spacing w:before="120" w:after="120" w:line="240" w:lineRule="auto"/>
        <w:rPr>
          <w:rFonts w:ascii="Arial" w:eastAsia="Calibri" w:hAnsi="Arial" w:cs="Arial"/>
          <w:color w:val="000000"/>
          <w:sz w:val="24"/>
          <w:szCs w:val="20"/>
        </w:rPr>
      </w:pPr>
      <w:r>
        <w:rPr>
          <w:rFonts w:ascii="Arial" w:eastAsia="Calibri" w:hAnsi="Arial" w:cs="Arial"/>
          <w:color w:val="000000"/>
          <w:sz w:val="24"/>
          <w:szCs w:val="20"/>
        </w:rPr>
        <w:t>[</w:t>
      </w:r>
      <w:r w:rsidR="00127A07" w:rsidRPr="00127A07">
        <w:rPr>
          <w:rFonts w:ascii="Arial" w:eastAsia="Calibri" w:hAnsi="Arial" w:cs="Arial"/>
          <w:color w:val="000000"/>
          <w:sz w:val="24"/>
          <w:szCs w:val="20"/>
        </w:rPr>
        <w:t>A description of how services for foster youth, English learners, and low-income students are being increased or improved by the percentage required.</w:t>
      </w:r>
      <w:r>
        <w:rPr>
          <w:rFonts w:ascii="Arial" w:eastAsia="Calibri" w:hAnsi="Arial" w:cs="Arial"/>
          <w:color w:val="000000"/>
          <w:sz w:val="24"/>
          <w:szCs w:val="20"/>
        </w:rPr>
        <w:t>]</w:t>
      </w:r>
    </w:p>
    <w:p w14:paraId="503DC352"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Calibri" w:hAnsi="Arial" w:cs="Arial"/>
          <w:color w:val="000000"/>
          <w:sz w:val="24"/>
          <w:szCs w:val="20"/>
        </w:rPr>
      </w:pPr>
      <w:r w:rsidRPr="00127A07">
        <w:rPr>
          <w:rFonts w:ascii="Arial" w:eastAsia="Calibri" w:hAnsi="Arial" w:cs="Arial"/>
          <w:color w:val="000000"/>
          <w:sz w:val="24"/>
          <w:szCs w:val="20"/>
        </w:rPr>
        <w:t>[Provide description here]</w:t>
      </w:r>
    </w:p>
    <w:p w14:paraId="6C7B0351"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0" w:line="240" w:lineRule="auto"/>
        <w:ind w:left="144" w:right="144"/>
        <w:rPr>
          <w:rFonts w:ascii="Arial" w:eastAsia="Calibri" w:hAnsi="Arial" w:cs="Arial"/>
          <w:color w:val="000000"/>
          <w:sz w:val="24"/>
          <w:szCs w:val="20"/>
        </w:rPr>
      </w:pPr>
    </w:p>
    <w:p w14:paraId="463B3529" w14:textId="77777777" w:rsidR="00127A07" w:rsidRPr="00127A07" w:rsidRDefault="00127A07" w:rsidP="00127A07">
      <w:pPr>
        <w:rPr>
          <w:rFonts w:ascii="Arial" w:eastAsia="Calibri" w:hAnsi="Arial" w:cs="Times New Roman"/>
          <w:sz w:val="24"/>
          <w:szCs w:val="24"/>
        </w:rPr>
      </w:pPr>
    </w:p>
    <w:sectPr w:rsidR="00127A07" w:rsidRPr="00127A07" w:rsidSect="00501EE5">
      <w:footerReference w:type="default" r:id="rId11"/>
      <w:footerReference w:type="first" r:id="rId12"/>
      <w:pgSz w:w="15840" w:h="12240" w:orient="landscape"/>
      <w:pgMar w:top="288" w:right="288" w:bottom="288" w:left="288" w:header="432" w:footer="432"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8FC88" w14:textId="77777777" w:rsidR="00BE334D" w:rsidRDefault="00BE334D">
      <w:pPr>
        <w:spacing w:after="0" w:line="240" w:lineRule="auto"/>
      </w:pPr>
      <w:r>
        <w:separator/>
      </w:r>
    </w:p>
  </w:endnote>
  <w:endnote w:type="continuationSeparator" w:id="0">
    <w:p w14:paraId="6C251456" w14:textId="77777777" w:rsidR="00BE334D" w:rsidRDefault="00BE3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34BB5" w14:textId="77777777" w:rsidR="007E479D" w:rsidRDefault="00106677" w:rsidP="000665FC">
    <w:pPr>
      <w:pStyle w:val="Footer"/>
      <w:tabs>
        <w:tab w:val="clear" w:pos="4680"/>
        <w:tab w:val="clear" w:pos="9360"/>
        <w:tab w:val="right" w:pos="15120"/>
      </w:tabs>
      <w:spacing w:before="240"/>
      <w:ind w:left="13680" w:hanging="13680"/>
    </w:pPr>
    <w:r>
      <w:t>California Department of Education, July 2020</w:t>
    </w:r>
    <w:r>
      <w:tab/>
      <w:t xml:space="preserve">Page </w:t>
    </w:r>
    <w:r>
      <w:fldChar w:fldCharType="begin"/>
    </w:r>
    <w:r>
      <w:instrText xml:space="preserve"> PAGE  \* Arabic  \* MERGEFORMAT </w:instrText>
    </w:r>
    <w:r>
      <w:fldChar w:fldCharType="separate"/>
    </w:r>
    <w:r w:rsidR="009B2D80">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FDCE2" w14:textId="7A462B73" w:rsidR="001B2464" w:rsidRDefault="001B2464" w:rsidP="001B2464">
    <w:pPr>
      <w:pStyle w:val="Footer"/>
      <w:jc w:val="right"/>
    </w:pPr>
    <w:r>
      <w:t>Page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52107" w14:textId="77777777" w:rsidR="00BE334D" w:rsidRDefault="00BE334D">
      <w:pPr>
        <w:spacing w:after="0" w:line="240" w:lineRule="auto"/>
      </w:pPr>
      <w:r>
        <w:separator/>
      </w:r>
    </w:p>
  </w:footnote>
  <w:footnote w:type="continuationSeparator" w:id="0">
    <w:p w14:paraId="55D30E0E" w14:textId="77777777" w:rsidR="00BE334D" w:rsidRDefault="00BE33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D5903"/>
    <w:multiLevelType w:val="multilevel"/>
    <w:tmpl w:val="318E7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C162C5"/>
    <w:multiLevelType w:val="multilevel"/>
    <w:tmpl w:val="EEE8D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8D009E"/>
    <w:multiLevelType w:val="multilevel"/>
    <w:tmpl w:val="A49A4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28F098A"/>
    <w:multiLevelType w:val="hybridMultilevel"/>
    <w:tmpl w:val="A34C2A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6EE35F7"/>
    <w:multiLevelType w:val="multilevel"/>
    <w:tmpl w:val="18FE4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942120E"/>
    <w:multiLevelType w:val="multilevel"/>
    <w:tmpl w:val="DE3EA70C"/>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3476D66"/>
    <w:multiLevelType w:val="multilevel"/>
    <w:tmpl w:val="4ED6CC28"/>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5EB28E2"/>
    <w:multiLevelType w:val="multilevel"/>
    <w:tmpl w:val="C5EA5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44841B0"/>
    <w:multiLevelType w:val="hybridMultilevel"/>
    <w:tmpl w:val="06FE9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EF21DB"/>
    <w:multiLevelType w:val="hybridMultilevel"/>
    <w:tmpl w:val="5CC0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6"/>
  </w:num>
  <w:num w:numId="6">
    <w:abstractNumId w:val="2"/>
  </w:num>
  <w:num w:numId="7">
    <w:abstractNumId w:val="3"/>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A07"/>
    <w:rsid w:val="00014960"/>
    <w:rsid w:val="00102EB5"/>
    <w:rsid w:val="00106677"/>
    <w:rsid w:val="001119EB"/>
    <w:rsid w:val="00127A07"/>
    <w:rsid w:val="001B2464"/>
    <w:rsid w:val="001C49FF"/>
    <w:rsid w:val="00207FF7"/>
    <w:rsid w:val="00313394"/>
    <w:rsid w:val="003343FB"/>
    <w:rsid w:val="00386393"/>
    <w:rsid w:val="00390104"/>
    <w:rsid w:val="00481FBC"/>
    <w:rsid w:val="004C11CC"/>
    <w:rsid w:val="00501EE5"/>
    <w:rsid w:val="00635D2B"/>
    <w:rsid w:val="009B2D80"/>
    <w:rsid w:val="00A4583C"/>
    <w:rsid w:val="00A90AF0"/>
    <w:rsid w:val="00AF3267"/>
    <w:rsid w:val="00BE334D"/>
    <w:rsid w:val="00C61530"/>
    <w:rsid w:val="00C62868"/>
    <w:rsid w:val="00DB5EB9"/>
    <w:rsid w:val="00EA72B1"/>
    <w:rsid w:val="00EF70D1"/>
    <w:rsid w:val="00F36A46"/>
    <w:rsid w:val="0894745D"/>
    <w:rsid w:val="26E8DBA6"/>
    <w:rsid w:val="398B0894"/>
    <w:rsid w:val="7D000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36930"/>
  <w15:chartTrackingRefBased/>
  <w15:docId w15:val="{D9F39358-FFF4-4D38-8AAC-27CC45D1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7A07"/>
    <w:pPr>
      <w:keepNext/>
      <w:keepLines/>
      <w:spacing w:before="240" w:after="240" w:line="240" w:lineRule="auto"/>
      <w:outlineLvl w:val="0"/>
    </w:pPr>
    <w:rPr>
      <w:rFonts w:ascii="Arial" w:eastAsiaTheme="majorEastAsia" w:hAnsi="Arial" w:cstheme="majorBidi"/>
      <w:b/>
      <w:sz w:val="48"/>
      <w:szCs w:val="44"/>
    </w:rPr>
  </w:style>
  <w:style w:type="paragraph" w:styleId="Heading2">
    <w:name w:val="heading 2"/>
    <w:basedOn w:val="Normal"/>
    <w:next w:val="Normal"/>
    <w:link w:val="Heading2Char"/>
    <w:uiPriority w:val="9"/>
    <w:unhideWhenUsed/>
    <w:qFormat/>
    <w:rsid w:val="00F36A46"/>
    <w:pPr>
      <w:keepNext/>
      <w:keepLines/>
      <w:shd w:val="clear" w:color="auto" w:fill="FFFFFF" w:themeFill="background1"/>
      <w:spacing w:before="240" w:after="120" w:line="240" w:lineRule="auto"/>
      <w:outlineLvl w:val="1"/>
    </w:pPr>
    <w:rPr>
      <w:rFonts w:ascii="Arial" w:eastAsia="SimSun" w:hAnsi="Arial" w:cstheme="majorBidi"/>
      <w:b/>
      <w:sz w:val="40"/>
      <w:szCs w:val="40"/>
    </w:rPr>
  </w:style>
  <w:style w:type="paragraph" w:styleId="Heading3">
    <w:name w:val="heading 3"/>
    <w:basedOn w:val="Normal"/>
    <w:next w:val="Normal"/>
    <w:link w:val="Heading3Char"/>
    <w:uiPriority w:val="9"/>
    <w:unhideWhenUsed/>
    <w:qFormat/>
    <w:rsid w:val="00127A07"/>
    <w:pPr>
      <w:keepNext/>
      <w:keepLines/>
      <w:pBdr>
        <w:top w:val="single" w:sz="18" w:space="1" w:color="auto"/>
        <w:left w:val="single" w:sz="18" w:space="4" w:color="auto"/>
        <w:bottom w:val="single" w:sz="18" w:space="1" w:color="auto"/>
        <w:right w:val="single" w:sz="18" w:space="4" w:color="auto"/>
      </w:pBdr>
      <w:shd w:val="clear" w:color="auto" w:fill="E2EFD9" w:themeFill="accent6" w:themeFillTint="33"/>
      <w:spacing w:before="240" w:after="120" w:line="240" w:lineRule="auto"/>
      <w:outlineLvl w:val="2"/>
    </w:pPr>
    <w:rPr>
      <w:rFonts w:ascii="Arial" w:eastAsiaTheme="majorEastAsia" w:hAnsi="Arial" w:cstheme="majorBidi"/>
      <w:b/>
      <w:sz w:val="32"/>
      <w:szCs w:val="32"/>
    </w:rPr>
  </w:style>
  <w:style w:type="paragraph" w:styleId="Heading4">
    <w:name w:val="heading 4"/>
    <w:basedOn w:val="Normal"/>
    <w:next w:val="Normal"/>
    <w:link w:val="Heading4Char"/>
    <w:uiPriority w:val="9"/>
    <w:unhideWhenUsed/>
    <w:qFormat/>
    <w:rsid w:val="00127A07"/>
    <w:pPr>
      <w:keepNext/>
      <w:keepLines/>
      <w:shd w:val="clear" w:color="auto" w:fill="FFFFFF" w:themeFill="background1"/>
      <w:spacing w:before="120" w:after="120" w:line="240" w:lineRule="auto"/>
      <w:outlineLvl w:val="3"/>
    </w:pPr>
    <w:rPr>
      <w:rFonts w:ascii="Arial" w:eastAsia="Calibri" w:hAnsi="Arial" w:cstheme="majorBidi"/>
      <w:b/>
      <w:iCs/>
      <w:sz w:val="28"/>
      <w:szCs w:val="24"/>
    </w:rPr>
  </w:style>
  <w:style w:type="paragraph" w:styleId="Heading5">
    <w:name w:val="heading 5"/>
    <w:basedOn w:val="Normal"/>
    <w:next w:val="Normal"/>
    <w:link w:val="Heading5Char"/>
    <w:uiPriority w:val="9"/>
    <w:unhideWhenUsed/>
    <w:qFormat/>
    <w:rsid w:val="00127A07"/>
    <w:pPr>
      <w:spacing w:before="120" w:after="120" w:line="240" w:lineRule="auto"/>
      <w:outlineLvl w:val="4"/>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A07"/>
    <w:rPr>
      <w:rFonts w:ascii="Arial" w:eastAsiaTheme="majorEastAsia" w:hAnsi="Arial" w:cstheme="majorBidi"/>
      <w:b/>
      <w:sz w:val="48"/>
      <w:szCs w:val="44"/>
    </w:rPr>
  </w:style>
  <w:style w:type="character" w:customStyle="1" w:styleId="Heading2Char">
    <w:name w:val="Heading 2 Char"/>
    <w:basedOn w:val="DefaultParagraphFont"/>
    <w:link w:val="Heading2"/>
    <w:uiPriority w:val="9"/>
    <w:rsid w:val="00F36A46"/>
    <w:rPr>
      <w:rFonts w:ascii="Arial" w:eastAsia="SimSun" w:hAnsi="Arial" w:cstheme="majorBidi"/>
      <w:b/>
      <w:sz w:val="40"/>
      <w:szCs w:val="40"/>
      <w:shd w:val="clear" w:color="auto" w:fill="FFFFFF" w:themeFill="background1"/>
    </w:rPr>
  </w:style>
  <w:style w:type="character" w:customStyle="1" w:styleId="Heading3Char">
    <w:name w:val="Heading 3 Char"/>
    <w:basedOn w:val="DefaultParagraphFont"/>
    <w:link w:val="Heading3"/>
    <w:uiPriority w:val="9"/>
    <w:rsid w:val="00127A07"/>
    <w:rPr>
      <w:rFonts w:ascii="Arial" w:eastAsiaTheme="majorEastAsia" w:hAnsi="Arial" w:cstheme="majorBidi"/>
      <w:b/>
      <w:sz w:val="32"/>
      <w:szCs w:val="32"/>
      <w:shd w:val="clear" w:color="auto" w:fill="E2EFD9" w:themeFill="accent6" w:themeFillTint="33"/>
    </w:rPr>
  </w:style>
  <w:style w:type="character" w:customStyle="1" w:styleId="Heading4Char">
    <w:name w:val="Heading 4 Char"/>
    <w:basedOn w:val="DefaultParagraphFont"/>
    <w:link w:val="Heading4"/>
    <w:uiPriority w:val="9"/>
    <w:rsid w:val="00127A07"/>
    <w:rPr>
      <w:rFonts w:ascii="Arial" w:eastAsia="Calibri" w:hAnsi="Arial" w:cstheme="majorBidi"/>
      <w:b/>
      <w:iCs/>
      <w:sz w:val="28"/>
      <w:szCs w:val="24"/>
      <w:shd w:val="clear" w:color="auto" w:fill="FFFFFF" w:themeFill="background1"/>
    </w:rPr>
  </w:style>
  <w:style w:type="character" w:customStyle="1" w:styleId="Heading5Char">
    <w:name w:val="Heading 5 Char"/>
    <w:basedOn w:val="DefaultParagraphFont"/>
    <w:link w:val="Heading5"/>
    <w:uiPriority w:val="9"/>
    <w:rsid w:val="00127A07"/>
    <w:rPr>
      <w:rFonts w:ascii="Arial" w:hAnsi="Arial"/>
      <w:b/>
      <w:bCs/>
      <w:sz w:val="24"/>
      <w:szCs w:val="24"/>
    </w:rPr>
  </w:style>
  <w:style w:type="character" w:styleId="Hyperlink">
    <w:name w:val="Hyperlink"/>
    <w:uiPriority w:val="99"/>
    <w:rsid w:val="00127A07"/>
    <w:rPr>
      <w:color w:val="0000FF"/>
      <w:u w:val="single"/>
    </w:rPr>
  </w:style>
  <w:style w:type="paragraph" w:styleId="ListParagraph">
    <w:name w:val="List Paragraph"/>
    <w:aliases w:val="list"/>
    <w:basedOn w:val="Normal"/>
    <w:link w:val="ListParagraphChar"/>
    <w:uiPriority w:val="34"/>
    <w:qFormat/>
    <w:rsid w:val="00127A07"/>
    <w:pPr>
      <w:spacing w:after="0" w:line="240" w:lineRule="auto"/>
      <w:ind w:left="720"/>
      <w:contextualSpacing/>
    </w:pPr>
    <w:rPr>
      <w:rFonts w:ascii="Arial" w:eastAsia="Times New Roman" w:hAnsi="Arial" w:cs="Times New Roman"/>
      <w:sz w:val="24"/>
      <w:szCs w:val="24"/>
    </w:rPr>
  </w:style>
  <w:style w:type="paragraph" w:styleId="Footer">
    <w:name w:val="footer"/>
    <w:basedOn w:val="Normal"/>
    <w:link w:val="FooterChar"/>
    <w:uiPriority w:val="99"/>
    <w:unhideWhenUsed/>
    <w:rsid w:val="00127A07"/>
    <w:pPr>
      <w:tabs>
        <w:tab w:val="center" w:pos="4680"/>
        <w:tab w:val="right" w:pos="9360"/>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sid w:val="00127A07"/>
    <w:rPr>
      <w:rFonts w:ascii="Arial" w:eastAsia="Times New Roman" w:hAnsi="Arial" w:cs="Times New Roman"/>
      <w:sz w:val="24"/>
      <w:szCs w:val="24"/>
    </w:rPr>
  </w:style>
  <w:style w:type="character" w:customStyle="1" w:styleId="ListParagraphChar">
    <w:name w:val="List Paragraph Char"/>
    <w:aliases w:val="list Char"/>
    <w:basedOn w:val="DefaultParagraphFont"/>
    <w:link w:val="ListParagraph"/>
    <w:uiPriority w:val="34"/>
    <w:locked/>
    <w:rsid w:val="00127A07"/>
    <w:rPr>
      <w:rFonts w:ascii="Arial" w:eastAsia="Times New Roman" w:hAnsi="Arial" w:cs="Times New Roman"/>
      <w:sz w:val="24"/>
      <w:szCs w:val="24"/>
    </w:rPr>
  </w:style>
  <w:style w:type="table" w:customStyle="1" w:styleId="TableGrid4">
    <w:name w:val="Table Grid4"/>
    <w:basedOn w:val="TableNormal"/>
    <w:next w:val="TableGrid"/>
    <w:rsid w:val="00127A07"/>
    <w:pPr>
      <w:spacing w:after="12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12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27A0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2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127A07"/>
    <w:pPr>
      <w:spacing w:after="12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12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7F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FF7"/>
    <w:rPr>
      <w:rFonts w:ascii="Segoe UI" w:hAnsi="Segoe UI" w:cs="Segoe UI"/>
      <w:sz w:val="18"/>
      <w:szCs w:val="18"/>
    </w:rPr>
  </w:style>
  <w:style w:type="paragraph" w:styleId="Header">
    <w:name w:val="header"/>
    <w:basedOn w:val="Normal"/>
    <w:link w:val="HeaderChar"/>
    <w:uiPriority w:val="99"/>
    <w:unhideWhenUsed/>
    <w:rsid w:val="001119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9EB"/>
  </w:style>
  <w:style w:type="character" w:styleId="FollowedHyperlink">
    <w:name w:val="FollowedHyperlink"/>
    <w:basedOn w:val="DefaultParagraphFont"/>
    <w:uiPriority w:val="99"/>
    <w:semiHidden/>
    <w:unhideWhenUsed/>
    <w:rsid w:val="00C628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cde.ca.gov/re/lc/documents/lrngcntntyatndncpln-instructions.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59B95F82F28141A4BE871963698210" ma:contentTypeVersion="12" ma:contentTypeDescription="Create a new document." ma:contentTypeScope="" ma:versionID="fa45bc82fdce4e8371614518cc157d8c">
  <xsd:schema xmlns:xsd="http://www.w3.org/2001/XMLSchema" xmlns:xs="http://www.w3.org/2001/XMLSchema" xmlns:p="http://schemas.microsoft.com/office/2006/metadata/properties" xmlns:ns3="b2b85db3-ac05-4cf7-8e13-985e06ecc4c7" xmlns:ns4="cc08f95c-87f5-41ed-81dc-91ae527c1710" targetNamespace="http://schemas.microsoft.com/office/2006/metadata/properties" ma:root="true" ma:fieldsID="f2774656e4f680595fac6f3995fc7621" ns3:_="" ns4:_="">
    <xsd:import namespace="b2b85db3-ac05-4cf7-8e13-985e06ecc4c7"/>
    <xsd:import namespace="cc08f95c-87f5-41ed-81dc-91ae527c17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85db3-ac05-4cf7-8e13-985e06ecc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8f95c-87f5-41ed-81dc-91ae527c17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5A8D8D-C1C7-430E-B998-52AF62489988}">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b2b85db3-ac05-4cf7-8e13-985e06ecc4c7"/>
    <ds:schemaRef ds:uri="http://purl.org/dc/terms/"/>
    <ds:schemaRef ds:uri="http://schemas.openxmlformats.org/package/2006/metadata/core-properties"/>
    <ds:schemaRef ds:uri="cc08f95c-87f5-41ed-81dc-91ae527c1710"/>
    <ds:schemaRef ds:uri="http://www.w3.org/XML/1998/namespace"/>
    <ds:schemaRef ds:uri="http://purl.org/dc/dcmitype/"/>
  </ds:schemaRefs>
</ds:datastoreItem>
</file>

<file path=customXml/itemProps2.xml><?xml version="1.0" encoding="utf-8"?>
<ds:datastoreItem xmlns:ds="http://schemas.openxmlformats.org/officeDocument/2006/customXml" ds:itemID="{1FEC4256-2167-4758-BDE2-8DAFF14F45CD}">
  <ds:schemaRefs>
    <ds:schemaRef ds:uri="http://schemas.microsoft.com/sharepoint/v3/contenttype/forms"/>
  </ds:schemaRefs>
</ds:datastoreItem>
</file>

<file path=customXml/itemProps3.xml><?xml version="1.0" encoding="utf-8"?>
<ds:datastoreItem xmlns:ds="http://schemas.openxmlformats.org/officeDocument/2006/customXml" ds:itemID="{F47662A1-54FF-4EF8-80B4-B9223471A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85db3-ac05-4cf7-8e13-985e06ecc4c7"/>
    <ds:schemaRef ds:uri="cc08f95c-87f5-41ed-81dc-91ae527c1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Learning Continuity and Attendance Plan Template - Learning Continuity and Attendance Plan (CA Dept of Education)</vt:lpstr>
    </vt:vector>
  </TitlesOfParts>
  <Manager>LTornatore@cde.ca.gov</Manager>
  <Company>CA Department of Education</Company>
  <LinksUpToDate>false</LinksUpToDate>
  <CharactersWithSpaces>8187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Continuity and Attendance Plan Template - Learning Continuity and Attendance Plan (CA Dept of Education)</dc:title>
  <dc:subject>Template for the Learning Continuity and Attendance Plan.</dc:subject>
  <dc:creator>Nicole Steele</dc:creator>
  <cp:keywords/>
  <dc:description/>
  <cp:lastModifiedBy>Nicole Steele</cp:lastModifiedBy>
  <cp:revision>2</cp:revision>
  <dcterms:created xsi:type="dcterms:W3CDTF">2020-08-04T15:31:00Z</dcterms:created>
  <dcterms:modified xsi:type="dcterms:W3CDTF">2020-08-04T15:31:00Z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0x0101009D59B95F82F28141A4BE871963698210</vt:lpwstr>
  </property>
</Properties>
</file>