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183" w:rsidRPr="009466E0" w:rsidRDefault="00575183" w:rsidP="00575183">
      <w:pPr>
        <w:rPr>
          <w:rFonts w:ascii="Arial" w:hAnsi="Arial" w:cs="Arial"/>
          <w:sz w:val="24"/>
          <w:szCs w:val="24"/>
        </w:rPr>
      </w:pPr>
      <w:r w:rsidRPr="009466E0">
        <w:rPr>
          <w:rFonts w:ascii="Arial" w:hAnsi="Arial" w:cs="Arial"/>
          <w:sz w:val="24"/>
          <w:szCs w:val="24"/>
        </w:rPr>
        <w:t>California Department of Education</w:t>
      </w:r>
    </w:p>
    <w:p w:rsidR="00575183" w:rsidRPr="009466E0" w:rsidRDefault="00575183" w:rsidP="00575183">
      <w:pPr>
        <w:rPr>
          <w:rFonts w:ascii="Arial" w:hAnsi="Arial" w:cs="Arial"/>
          <w:sz w:val="24"/>
          <w:szCs w:val="24"/>
        </w:rPr>
      </w:pPr>
      <w:r>
        <w:rPr>
          <w:rFonts w:ascii="Arial" w:hAnsi="Arial" w:cs="Arial"/>
          <w:sz w:val="24"/>
          <w:szCs w:val="24"/>
        </w:rPr>
        <w:t xml:space="preserve">School </w:t>
      </w:r>
      <w:r w:rsidRPr="009466E0">
        <w:rPr>
          <w:rFonts w:ascii="Arial" w:hAnsi="Arial" w:cs="Arial"/>
          <w:sz w:val="24"/>
          <w:szCs w:val="24"/>
        </w:rPr>
        <w:t>District Organization Handbook</w:t>
      </w:r>
    </w:p>
    <w:p w:rsidR="00575183" w:rsidRPr="009466E0" w:rsidRDefault="004A4B56" w:rsidP="00575183">
      <w:pPr>
        <w:spacing w:after="480"/>
        <w:rPr>
          <w:rFonts w:ascii="Arial" w:hAnsi="Arial" w:cs="Arial"/>
          <w:sz w:val="24"/>
          <w:szCs w:val="24"/>
        </w:rPr>
      </w:pPr>
      <w:r>
        <w:rPr>
          <w:rFonts w:ascii="Arial" w:hAnsi="Arial" w:cs="Arial"/>
          <w:sz w:val="24"/>
          <w:szCs w:val="24"/>
        </w:rPr>
        <w:t>September 2019</w:t>
      </w:r>
    </w:p>
    <w:p w:rsidR="00575183" w:rsidRPr="00575183" w:rsidRDefault="00575183" w:rsidP="00227682">
      <w:pPr>
        <w:pStyle w:val="Heading1"/>
        <w:spacing w:after="0"/>
      </w:pPr>
      <w:r w:rsidRPr="00575183">
        <w:t>APPENDIX D</w:t>
      </w:r>
    </w:p>
    <w:p w:rsidR="00575183" w:rsidRPr="00575183" w:rsidRDefault="00575183" w:rsidP="004968B8">
      <w:pPr>
        <w:pStyle w:val="Heading1"/>
        <w:spacing w:before="0"/>
      </w:pPr>
      <w:bookmarkStart w:id="0" w:name="_GoBack"/>
      <w:bookmarkEnd w:id="0"/>
      <w:r w:rsidRPr="00575183">
        <w:t>STATE BOARD OF EQUALIZATION</w:t>
      </w:r>
      <w:r w:rsidRPr="00575183">
        <w:br/>
        <w:t xml:space="preserve">CHANGE OF JURISDICTIONAL </w:t>
      </w:r>
      <w:r w:rsidRPr="00575183">
        <w:br/>
        <w:t>BOUNDARY</w:t>
      </w:r>
    </w:p>
    <w:p w:rsidR="00575183" w:rsidRPr="00575183" w:rsidRDefault="00575183" w:rsidP="00575183">
      <w:pPr>
        <w:spacing w:after="120"/>
        <w:rPr>
          <w:rFonts w:ascii="Arial" w:hAnsi="Arial" w:cs="Arial"/>
          <w:sz w:val="24"/>
          <w:szCs w:val="24"/>
        </w:rPr>
      </w:pPr>
      <w:r w:rsidRPr="00575183">
        <w:rPr>
          <w:rFonts w:ascii="Arial" w:hAnsi="Arial" w:cs="Arial"/>
          <w:sz w:val="24"/>
          <w:szCs w:val="24"/>
        </w:rPr>
        <w:t xml:space="preserve">Forms used to change jurisdictional boundaries </w:t>
      </w:r>
      <w:r>
        <w:rPr>
          <w:rFonts w:ascii="Arial" w:hAnsi="Arial" w:cs="Arial"/>
          <w:sz w:val="24"/>
          <w:szCs w:val="24"/>
        </w:rPr>
        <w:t xml:space="preserve">(in </w:t>
      </w:r>
      <w:r w:rsidRPr="00575183">
        <w:rPr>
          <w:rFonts w:ascii="Arial" w:hAnsi="Arial" w:cs="Arial"/>
          <w:i/>
          <w:sz w:val="24"/>
          <w:szCs w:val="24"/>
        </w:rPr>
        <w:t>Statement of Boundary Changes</w:t>
      </w:r>
      <w:r>
        <w:rPr>
          <w:rFonts w:ascii="Arial" w:hAnsi="Arial" w:cs="Arial"/>
          <w:i/>
          <w:sz w:val="24"/>
          <w:szCs w:val="24"/>
        </w:rPr>
        <w:t xml:space="preserve"> link</w:t>
      </w:r>
      <w:r>
        <w:rPr>
          <w:rFonts w:ascii="Arial" w:hAnsi="Arial" w:cs="Arial"/>
          <w:sz w:val="24"/>
          <w:szCs w:val="24"/>
        </w:rPr>
        <w:t xml:space="preserve">) </w:t>
      </w:r>
      <w:r w:rsidRPr="00575183">
        <w:rPr>
          <w:rFonts w:ascii="Arial" w:hAnsi="Arial" w:cs="Arial"/>
          <w:sz w:val="24"/>
          <w:szCs w:val="24"/>
        </w:rPr>
        <w:t xml:space="preserve">are available from the California State Board of Equalization, </w:t>
      </w:r>
      <w:r w:rsidRPr="00575183">
        <w:rPr>
          <w:rFonts w:ascii="Arial" w:hAnsi="Arial" w:cs="Arial"/>
          <w:sz w:val="24"/>
          <w:szCs w:val="24"/>
          <w:shd w:val="clear" w:color="auto" w:fill="EFF1F3"/>
          <w:lang w:val="en"/>
        </w:rPr>
        <w:t>Tax Area Services Section</w:t>
      </w:r>
      <w:r w:rsidRPr="00575183">
        <w:rPr>
          <w:rFonts w:ascii="Arial" w:hAnsi="Arial" w:cs="Arial"/>
          <w:sz w:val="24"/>
          <w:szCs w:val="24"/>
        </w:rPr>
        <w:t xml:space="preserve"> </w:t>
      </w:r>
      <w:r>
        <w:rPr>
          <w:rFonts w:ascii="Arial" w:hAnsi="Arial" w:cs="Arial"/>
          <w:sz w:val="24"/>
          <w:szCs w:val="24"/>
        </w:rPr>
        <w:t xml:space="preserve">website </w:t>
      </w:r>
      <w:r w:rsidRPr="00575183">
        <w:rPr>
          <w:rFonts w:ascii="Arial" w:hAnsi="Arial" w:cs="Arial"/>
          <w:sz w:val="24"/>
          <w:szCs w:val="24"/>
        </w:rPr>
        <w:t>at:</w:t>
      </w:r>
    </w:p>
    <w:p w:rsidR="005927B3" w:rsidRPr="005927B3" w:rsidRDefault="004968B8" w:rsidP="005927B3">
      <w:pPr>
        <w:pStyle w:val="ChBdy"/>
        <w:spacing w:after="360" w:line="240" w:lineRule="auto"/>
        <w:ind w:left="0"/>
        <w:rPr>
          <w:rFonts w:cs="Arial"/>
          <w:sz w:val="24"/>
          <w:szCs w:val="24"/>
        </w:rPr>
      </w:pPr>
      <w:hyperlink r:id="rId7" w:tooltip="Link to forms used for State Board of Equalization filing." w:history="1">
        <w:r w:rsidR="005927B3" w:rsidRPr="005927B3">
          <w:rPr>
            <w:rStyle w:val="Hyperlink"/>
            <w:rFonts w:cs="Arial"/>
            <w:sz w:val="24"/>
            <w:szCs w:val="24"/>
          </w:rPr>
          <w:t>https://www.boe.ca.gov/formspubs/</w:t>
        </w:r>
      </w:hyperlink>
    </w:p>
    <w:p w:rsidR="00575183" w:rsidRPr="00575183" w:rsidRDefault="00575183" w:rsidP="00575183">
      <w:pPr>
        <w:pStyle w:val="ChBdy"/>
        <w:spacing w:after="120" w:line="240" w:lineRule="auto"/>
        <w:ind w:left="0"/>
        <w:rPr>
          <w:rFonts w:cs="Arial"/>
          <w:sz w:val="24"/>
          <w:szCs w:val="24"/>
        </w:rPr>
      </w:pPr>
      <w:r w:rsidRPr="00575183">
        <w:rPr>
          <w:rFonts w:cs="Arial"/>
          <w:sz w:val="24"/>
          <w:szCs w:val="24"/>
        </w:rPr>
        <w:t>Requirements for statements, geographic descriptions, maps and fees are found at:</w:t>
      </w:r>
    </w:p>
    <w:p w:rsidR="00575183" w:rsidRPr="005107B0" w:rsidRDefault="004968B8" w:rsidP="00575183">
      <w:pPr>
        <w:pStyle w:val="ChBdy"/>
        <w:spacing w:after="360" w:line="240" w:lineRule="auto"/>
        <w:ind w:left="0"/>
        <w:rPr>
          <w:rStyle w:val="Hyperlink"/>
          <w:rFonts w:eastAsiaTheme="majorEastAsia" w:cs="Arial"/>
          <w:color w:val="auto"/>
          <w:sz w:val="24"/>
          <w:szCs w:val="24"/>
        </w:rPr>
      </w:pPr>
      <w:hyperlink r:id="rId8" w:tooltip="link to State Board of Equalization requirements for boundary changes (pdf)" w:history="1">
        <w:r w:rsidR="00575183" w:rsidRPr="00575183">
          <w:rPr>
            <w:rStyle w:val="Hyperlink"/>
            <w:rFonts w:eastAsiaTheme="majorEastAsia" w:cs="Arial"/>
            <w:sz w:val="24"/>
            <w:szCs w:val="24"/>
          </w:rPr>
          <w:t>https://www.boe.ca.gov/proptaxes/pdf/jurboundaryreq.pdf</w:t>
        </w:r>
      </w:hyperlink>
      <w:r w:rsidR="005107B0">
        <w:rPr>
          <w:rStyle w:val="Hyperlink"/>
          <w:rFonts w:eastAsiaTheme="majorEastAsia" w:cs="Arial"/>
          <w:sz w:val="24"/>
          <w:szCs w:val="24"/>
        </w:rPr>
        <w:t xml:space="preserve"> </w:t>
      </w:r>
    </w:p>
    <w:p w:rsidR="00575183" w:rsidRPr="00575183" w:rsidRDefault="00575183" w:rsidP="00575183">
      <w:pPr>
        <w:pStyle w:val="ChBdy"/>
        <w:spacing w:after="120" w:line="240" w:lineRule="auto"/>
        <w:ind w:left="0"/>
        <w:rPr>
          <w:rFonts w:cs="Arial"/>
          <w:sz w:val="24"/>
          <w:szCs w:val="24"/>
        </w:rPr>
      </w:pPr>
      <w:r w:rsidRPr="00575183">
        <w:rPr>
          <w:rFonts w:cs="Arial"/>
          <w:sz w:val="24"/>
          <w:szCs w:val="24"/>
        </w:rPr>
        <w:t>Statement of boundary change (Form BOE-400-TA) is found at:</w:t>
      </w:r>
    </w:p>
    <w:p w:rsidR="00575183" w:rsidRPr="00575183" w:rsidRDefault="004968B8" w:rsidP="00575183">
      <w:pPr>
        <w:pStyle w:val="ChBdy"/>
        <w:spacing w:after="480" w:line="240" w:lineRule="auto"/>
        <w:ind w:left="0"/>
        <w:rPr>
          <w:rFonts w:cs="Arial"/>
          <w:sz w:val="24"/>
          <w:szCs w:val="24"/>
          <w:u w:val="single"/>
        </w:rPr>
      </w:pPr>
      <w:hyperlink r:id="rId9" w:tooltip="link to California State Board of Equalization boundary change form (Form BOE-400-TA [pdf]) " w:history="1">
        <w:r w:rsidR="00575183" w:rsidRPr="00575183">
          <w:rPr>
            <w:rStyle w:val="Hyperlink"/>
            <w:rFonts w:eastAsiaTheme="majorEastAsia" w:cs="Arial"/>
            <w:sz w:val="24"/>
            <w:szCs w:val="24"/>
          </w:rPr>
          <w:t>https://www.boe.ca.gov/proptaxes/pdf/400ta.pdf</w:t>
        </w:r>
      </w:hyperlink>
    </w:p>
    <w:p w:rsidR="00575183" w:rsidRPr="00575183" w:rsidRDefault="00575183" w:rsidP="00575183">
      <w:pPr>
        <w:spacing w:after="120"/>
        <w:rPr>
          <w:rFonts w:ascii="Arial" w:hAnsi="Arial" w:cs="Arial"/>
          <w:sz w:val="24"/>
          <w:szCs w:val="24"/>
        </w:rPr>
      </w:pPr>
      <w:r w:rsidRPr="00575183">
        <w:rPr>
          <w:rFonts w:ascii="Arial" w:hAnsi="Arial" w:cs="Arial"/>
          <w:sz w:val="24"/>
          <w:szCs w:val="24"/>
        </w:rPr>
        <w:t>NOTES:</w:t>
      </w:r>
    </w:p>
    <w:p w:rsidR="00575183" w:rsidRPr="00575183" w:rsidRDefault="00575183" w:rsidP="00575183">
      <w:pPr>
        <w:spacing w:after="240"/>
        <w:rPr>
          <w:rFonts w:ascii="Arial" w:hAnsi="Arial" w:cs="Arial"/>
          <w:sz w:val="24"/>
          <w:szCs w:val="24"/>
        </w:rPr>
      </w:pPr>
      <w:r w:rsidRPr="00575183">
        <w:rPr>
          <w:rFonts w:ascii="Arial" w:hAnsi="Arial" w:cs="Arial"/>
          <w:sz w:val="24"/>
          <w:szCs w:val="24"/>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575183">
        <w:rPr>
          <w:rFonts w:ascii="Arial" w:hAnsi="Arial" w:cs="Arial"/>
          <w:i/>
          <w:sz w:val="24"/>
          <w:szCs w:val="24"/>
        </w:rPr>
        <w:t>Education Code</w:t>
      </w:r>
      <w:r w:rsidRPr="00575183">
        <w:rPr>
          <w:rFonts w:ascii="Arial" w:hAnsi="Arial" w:cs="Arial"/>
          <w:sz w:val="24"/>
          <w:szCs w:val="24"/>
        </w:rPr>
        <w:t xml:space="preserve"> Section 33308.5).</w:t>
      </w:r>
    </w:p>
    <w:p w:rsidR="00575183" w:rsidRPr="00575183" w:rsidRDefault="00575183" w:rsidP="00575183">
      <w:pPr>
        <w:spacing w:before="240" w:after="240"/>
        <w:rPr>
          <w:rFonts w:ascii="Arial" w:hAnsi="Arial" w:cs="Arial"/>
          <w:sz w:val="24"/>
          <w:szCs w:val="24"/>
        </w:rPr>
      </w:pPr>
      <w:r w:rsidRPr="00575183">
        <w:rPr>
          <w:rFonts w:ascii="Arial" w:hAnsi="Arial" w:cs="Arial"/>
          <w:sz w:val="24"/>
          <w:szCs w:val="24"/>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10" w:tooltip="link to CDE copyright information" w:history="1">
        <w:r w:rsidRPr="00575183">
          <w:rPr>
            <w:rStyle w:val="Hyperlink"/>
            <w:rFonts w:ascii="Arial" w:hAnsi="Arial" w:cs="Arial"/>
            <w:sz w:val="24"/>
            <w:szCs w:val="24"/>
          </w:rPr>
          <w:t>http://www.cde.ca.gov/re/di/cr/</w:t>
        </w:r>
      </w:hyperlink>
      <w:r w:rsidRPr="00575183">
        <w:rPr>
          <w:rFonts w:ascii="Arial" w:hAnsi="Arial" w:cs="Arial"/>
          <w:sz w:val="24"/>
          <w:szCs w:val="24"/>
        </w:rPr>
        <w:t>.</w:t>
      </w:r>
    </w:p>
    <w:sectPr w:rsidR="00575183" w:rsidRPr="00575183" w:rsidSect="00E3434D">
      <w:headerReference w:type="default" r:id="rId11"/>
      <w:footerReference w:type="default" r:id="rId12"/>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183" w:rsidRDefault="00575183" w:rsidP="00575183">
      <w:r>
        <w:separator/>
      </w:r>
    </w:p>
  </w:endnote>
  <w:endnote w:type="continuationSeparator" w:id="0">
    <w:p w:rsidR="00575183" w:rsidRDefault="00575183" w:rsidP="0057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319" w:rsidRPr="00204E3D" w:rsidRDefault="00C30CAE" w:rsidP="00C30CAE">
    <w:pPr>
      <w:pStyle w:val="Footer"/>
      <w:spacing w:after="240"/>
      <w:jc w:val="center"/>
      <w:rPr>
        <w:sz w:val="24"/>
        <w:szCs w:val="24"/>
      </w:rPr>
    </w:pPr>
    <w:r>
      <w:rPr>
        <w:sz w:val="24"/>
        <w:szCs w:val="24"/>
      </w:rPr>
      <w:t xml:space="preserve">Appendix </w:t>
    </w:r>
    <w:r w:rsidRPr="00204E3D">
      <w:rPr>
        <w:sz w:val="24"/>
        <w:szCs w:val="24"/>
      </w:rPr>
      <w:t>D</w:t>
    </w:r>
    <w:r>
      <w:rPr>
        <w:sz w:val="24"/>
        <w:szCs w:val="24"/>
      </w:rPr>
      <w:t xml:space="preserve">: Page </w:t>
    </w:r>
    <w:r w:rsidRPr="00204E3D">
      <w:rPr>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183" w:rsidRDefault="00575183" w:rsidP="00575183">
      <w:r>
        <w:separator/>
      </w:r>
    </w:p>
  </w:footnote>
  <w:footnote w:type="continuationSeparator" w:id="0">
    <w:p w:rsidR="00575183" w:rsidRDefault="00575183" w:rsidP="0057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183" w:rsidRPr="00C30CAE" w:rsidRDefault="00575183" w:rsidP="00C30CAE">
    <w:pPr>
      <w:pStyle w:val="Header"/>
      <w:spacing w:after="240"/>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83"/>
    <w:rsid w:val="000F7AF5"/>
    <w:rsid w:val="00161238"/>
    <w:rsid w:val="001A0CA5"/>
    <w:rsid w:val="00223F78"/>
    <w:rsid w:val="00227682"/>
    <w:rsid w:val="00254AD1"/>
    <w:rsid w:val="002E4CB5"/>
    <w:rsid w:val="00422D63"/>
    <w:rsid w:val="00430734"/>
    <w:rsid w:val="004968B8"/>
    <w:rsid w:val="004A4B56"/>
    <w:rsid w:val="004D58E8"/>
    <w:rsid w:val="004E7AC1"/>
    <w:rsid w:val="005107B0"/>
    <w:rsid w:val="00575183"/>
    <w:rsid w:val="005927B3"/>
    <w:rsid w:val="005C5B70"/>
    <w:rsid w:val="007428B8"/>
    <w:rsid w:val="007E5BF1"/>
    <w:rsid w:val="007E64ED"/>
    <w:rsid w:val="007F5F3F"/>
    <w:rsid w:val="0081256C"/>
    <w:rsid w:val="008E4D20"/>
    <w:rsid w:val="00985C28"/>
    <w:rsid w:val="009B3E8C"/>
    <w:rsid w:val="009C70F5"/>
    <w:rsid w:val="00AE0C8E"/>
    <w:rsid w:val="00AF0211"/>
    <w:rsid w:val="00BB1847"/>
    <w:rsid w:val="00BC76C9"/>
    <w:rsid w:val="00C21731"/>
    <w:rsid w:val="00C30CAE"/>
    <w:rsid w:val="00C82975"/>
    <w:rsid w:val="00CA6E47"/>
    <w:rsid w:val="00CB6664"/>
    <w:rsid w:val="00D15074"/>
    <w:rsid w:val="00D41632"/>
    <w:rsid w:val="00D47DAB"/>
    <w:rsid w:val="00D55E55"/>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AF37D-49D9-4F8F-A65F-3EAE9E16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183"/>
    <w:pPr>
      <w:autoSpaceDE w:val="0"/>
      <w:autoSpaceDN w:val="0"/>
      <w:adjustRightInd w:val="0"/>
      <w:spacing w:after="0" w:line="240" w:lineRule="auto"/>
    </w:pPr>
    <w:rPr>
      <w:rFonts w:ascii="Times" w:eastAsia="Times New Roman" w:hAnsi="Times" w:cs="Times"/>
      <w:sz w:val="20"/>
      <w:szCs w:val="20"/>
    </w:rPr>
  </w:style>
  <w:style w:type="paragraph" w:styleId="Heading1">
    <w:name w:val="heading 1"/>
    <w:basedOn w:val="Normal"/>
    <w:next w:val="Normal"/>
    <w:link w:val="Heading1Char"/>
    <w:qFormat/>
    <w:rsid w:val="00C82975"/>
    <w:pPr>
      <w:keepNext/>
      <w:keepLines/>
      <w:autoSpaceDE/>
      <w:autoSpaceDN/>
      <w:adjustRightInd/>
      <w:spacing w:before="240" w:after="240"/>
      <w:outlineLvl w:val="0"/>
    </w:pPr>
    <w:rPr>
      <w:rFonts w:ascii="Arial" w:eastAsiaTheme="majorEastAsia" w:hAnsi="Arial" w:cstheme="majorBidi"/>
      <w:b/>
      <w:sz w:val="36"/>
      <w:szCs w:val="32"/>
    </w:rPr>
  </w:style>
  <w:style w:type="paragraph" w:styleId="Heading2">
    <w:name w:val="heading 2"/>
    <w:basedOn w:val="Normal"/>
    <w:next w:val="Normal"/>
    <w:link w:val="Heading2Char"/>
    <w:unhideWhenUsed/>
    <w:qFormat/>
    <w:rsid w:val="00C82975"/>
    <w:pPr>
      <w:keepNext/>
      <w:keepLines/>
      <w:autoSpaceDE/>
      <w:autoSpaceDN/>
      <w:adjustRightInd/>
      <w:spacing w:before="240" w:after="24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C82975"/>
    <w:pPr>
      <w:keepNext/>
      <w:keepLines/>
      <w:autoSpaceDE/>
      <w:autoSpaceDN/>
      <w:adjustRightInd/>
      <w:spacing w:before="240" w:after="240"/>
      <w:outlineLvl w:val="2"/>
    </w:pPr>
    <w:rPr>
      <w:rFonts w:ascii="Arial" w:eastAsiaTheme="majorEastAsia" w:hAnsi="Arial" w:cstheme="majorBidi"/>
      <w:i/>
      <w:sz w:val="32"/>
      <w:szCs w:val="24"/>
    </w:rPr>
  </w:style>
  <w:style w:type="paragraph" w:styleId="Heading4">
    <w:name w:val="heading 4"/>
    <w:basedOn w:val="Normal"/>
    <w:next w:val="Normal"/>
    <w:link w:val="Heading4Char"/>
    <w:uiPriority w:val="9"/>
    <w:unhideWhenUsed/>
    <w:qFormat/>
    <w:rsid w:val="00C82975"/>
    <w:pPr>
      <w:keepNext/>
      <w:keepLines/>
      <w:autoSpaceDE/>
      <w:autoSpaceDN/>
      <w:adjustRightInd/>
      <w:spacing w:before="240" w:after="240"/>
      <w:outlineLvl w:val="3"/>
    </w:pPr>
    <w:rPr>
      <w:rFonts w:ascii="Arial" w:eastAsiaTheme="majorEastAsia" w:hAnsi="Arial" w:cstheme="majorBidi"/>
      <w:b/>
      <w:iCs/>
      <w:sz w:val="28"/>
      <w:szCs w:val="22"/>
    </w:rPr>
  </w:style>
  <w:style w:type="paragraph" w:styleId="Heading5">
    <w:name w:val="heading 5"/>
    <w:basedOn w:val="Normal"/>
    <w:next w:val="Normal"/>
    <w:link w:val="Heading5Char"/>
    <w:uiPriority w:val="9"/>
    <w:unhideWhenUsed/>
    <w:qFormat/>
    <w:rsid w:val="00C82975"/>
    <w:pPr>
      <w:keepNext/>
      <w:keepLines/>
      <w:autoSpaceDE/>
      <w:autoSpaceDN/>
      <w:adjustRightInd/>
      <w:spacing w:before="240" w:after="240"/>
      <w:outlineLvl w:val="4"/>
    </w:pPr>
    <w:rPr>
      <w:rFonts w:ascii="Arial" w:eastAsiaTheme="majorEastAsia" w:hAnsi="Arial" w:cstheme="majorBidi"/>
      <w:i/>
      <w:sz w:val="28"/>
      <w:szCs w:val="22"/>
    </w:rPr>
  </w:style>
  <w:style w:type="paragraph" w:styleId="Heading6">
    <w:name w:val="heading 6"/>
    <w:basedOn w:val="Normal"/>
    <w:next w:val="Normal"/>
    <w:link w:val="Heading6Char"/>
    <w:uiPriority w:val="9"/>
    <w:unhideWhenUsed/>
    <w:qFormat/>
    <w:rsid w:val="00C82975"/>
    <w:pPr>
      <w:keepNext/>
      <w:keepLines/>
      <w:autoSpaceDE/>
      <w:autoSpaceDN/>
      <w:adjustRightInd/>
      <w:spacing w:before="240" w:after="240"/>
      <w:outlineLvl w:val="5"/>
    </w:pPr>
    <w:rPr>
      <w:rFonts w:ascii="Arial" w:eastAsiaTheme="majorEastAsia" w:hAnsi="Arial" w:cstheme="majorBidi"/>
      <w:b/>
      <w:sz w:val="24"/>
      <w:szCs w:val="22"/>
    </w:rPr>
  </w:style>
  <w:style w:type="paragraph" w:styleId="Heading7">
    <w:name w:val="heading 7"/>
    <w:basedOn w:val="Normal"/>
    <w:next w:val="Normal"/>
    <w:link w:val="Heading7Char"/>
    <w:uiPriority w:val="9"/>
    <w:semiHidden/>
    <w:unhideWhenUsed/>
    <w:qFormat/>
    <w:rsid w:val="00FE3007"/>
    <w:pPr>
      <w:keepNext/>
      <w:keepLines/>
      <w:autoSpaceDE/>
      <w:autoSpaceDN/>
      <w:adjustRightInd/>
      <w:spacing w:before="40"/>
      <w:outlineLvl w:val="6"/>
    </w:pPr>
    <w:rPr>
      <w:rFonts w:ascii="Arial" w:eastAsiaTheme="majorEastAsia" w:hAnsi="Arial" w:cstheme="majorBidi"/>
      <w:i/>
      <w:iCs/>
      <w:color w:val="1F4D78"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autoSpaceDE/>
      <w:autoSpaceDN/>
      <w:adjustRightInd/>
      <w:spacing w:before="120" w:after="120"/>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autoSpaceDE/>
      <w:autoSpaceDN/>
      <w:adjustRightInd/>
      <w:spacing w:after="240"/>
    </w:pPr>
    <w:rPr>
      <w:rFonts w:ascii="Arial" w:eastAsiaTheme="minorEastAsia" w:hAnsi="Arial"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autoSpaceDE/>
      <w:autoSpaceDN/>
      <w:adjustRightInd/>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575183"/>
    <w:pPr>
      <w:tabs>
        <w:tab w:val="center" w:pos="4320"/>
        <w:tab w:val="right" w:pos="8640"/>
      </w:tabs>
    </w:pPr>
    <w:rPr>
      <w:rFonts w:ascii="Arial" w:hAnsi="Arial" w:cs="Arial"/>
    </w:rPr>
  </w:style>
  <w:style w:type="character" w:customStyle="1" w:styleId="FooterChar">
    <w:name w:val="Footer Char"/>
    <w:basedOn w:val="DefaultParagraphFont"/>
    <w:link w:val="Footer"/>
    <w:rsid w:val="00575183"/>
    <w:rPr>
      <w:rFonts w:ascii="Arial" w:eastAsia="Times New Roman" w:hAnsi="Arial" w:cs="Arial"/>
      <w:sz w:val="20"/>
      <w:szCs w:val="20"/>
    </w:rPr>
  </w:style>
  <w:style w:type="paragraph" w:customStyle="1" w:styleId="ChBdy">
    <w:name w:val="Ch Bdy"/>
    <w:basedOn w:val="Normal"/>
    <w:rsid w:val="00575183"/>
    <w:pPr>
      <w:spacing w:line="360" w:lineRule="exact"/>
      <w:ind w:left="480"/>
    </w:pPr>
    <w:rPr>
      <w:rFonts w:ascii="Arial" w:hAnsi="Arial"/>
      <w:sz w:val="26"/>
      <w:szCs w:val="26"/>
    </w:rPr>
  </w:style>
  <w:style w:type="character" w:styleId="FollowedHyperlink">
    <w:name w:val="FollowedHyperlink"/>
    <w:basedOn w:val="DefaultParagraphFont"/>
    <w:uiPriority w:val="99"/>
    <w:semiHidden/>
    <w:unhideWhenUsed/>
    <w:rsid w:val="00575183"/>
    <w:rPr>
      <w:color w:val="954F72" w:themeColor="followedHyperlink"/>
      <w:u w:val="single"/>
    </w:rPr>
  </w:style>
  <w:style w:type="paragraph" w:styleId="Header">
    <w:name w:val="header"/>
    <w:basedOn w:val="Normal"/>
    <w:link w:val="HeaderChar"/>
    <w:uiPriority w:val="99"/>
    <w:unhideWhenUsed/>
    <w:rsid w:val="00575183"/>
    <w:pPr>
      <w:tabs>
        <w:tab w:val="center" w:pos="4680"/>
        <w:tab w:val="right" w:pos="9360"/>
      </w:tabs>
    </w:pPr>
  </w:style>
  <w:style w:type="character" w:customStyle="1" w:styleId="HeaderChar">
    <w:name w:val="Header Char"/>
    <w:basedOn w:val="DefaultParagraphFont"/>
    <w:link w:val="Header"/>
    <w:uiPriority w:val="99"/>
    <w:rsid w:val="00575183"/>
    <w:rPr>
      <w:rFonts w:ascii="Times" w:eastAsia="Times New Roman"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ca.gov/proptaxes/pdf/jurboundaryreq.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e.ca.gov/formspub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de.ca.gov/re/di/cr/" TargetMode="External"/><Relationship Id="rId4" Type="http://schemas.openxmlformats.org/officeDocument/2006/relationships/webSettings" Target="webSettings.xml"/><Relationship Id="rId9" Type="http://schemas.openxmlformats.org/officeDocument/2006/relationships/hyperlink" Target="https://www.boe.ca.gov/proptaxes/pdf/400t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District Organization Manual--Appendix D - District Organization (CA Dept of Education)</vt:lpstr>
    </vt:vector>
  </TitlesOfParts>
  <Company>CA Department of Education</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D - District Organization (CA Dept of Education)</dc:title>
  <dc:subject>State Board of Equalization change of jurisdictional boundary.</dc:subject>
  <dc:creator>Larry Shirey</dc:creator>
  <cp:keywords>appendix d, organization, handbook, legal, procedures, district, reorg, reorganization, jurisdictional boundary</cp:keywords>
  <dc:description/>
  <cp:lastModifiedBy>Lue Yang</cp:lastModifiedBy>
  <cp:revision>8</cp:revision>
  <cp:lastPrinted>2017-12-08T22:18:00Z</cp:lastPrinted>
  <dcterms:created xsi:type="dcterms:W3CDTF">2019-02-08T21:36:00Z</dcterms:created>
  <dcterms:modified xsi:type="dcterms:W3CDTF">2021-08-05T22:06:00Z</dcterms:modified>
</cp:coreProperties>
</file>