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B2" w:rsidRPr="00D364D7" w:rsidRDefault="00F447B2" w:rsidP="00F447B2">
      <w:pPr>
        <w:rPr>
          <w:rFonts w:cs="Arial"/>
        </w:rPr>
      </w:pPr>
      <w:r w:rsidRPr="00D364D7">
        <w:rPr>
          <w:rFonts w:cs="Arial"/>
        </w:rPr>
        <w:t>California Department of Education</w:t>
      </w:r>
    </w:p>
    <w:p w:rsidR="00F447B2" w:rsidRPr="00D364D7" w:rsidRDefault="00F447B2" w:rsidP="00F447B2">
      <w:pPr>
        <w:rPr>
          <w:rFonts w:cs="Arial"/>
        </w:rPr>
      </w:pPr>
      <w:r w:rsidRPr="00D364D7">
        <w:rPr>
          <w:rFonts w:cs="Arial"/>
        </w:rPr>
        <w:t>District Organization Handbook</w:t>
      </w:r>
    </w:p>
    <w:p w:rsidR="00F447B2" w:rsidRPr="00D364D7" w:rsidRDefault="00F447B2" w:rsidP="00B946F8">
      <w:pPr>
        <w:spacing w:after="480"/>
        <w:rPr>
          <w:rFonts w:cs="Arial"/>
        </w:rPr>
      </w:pPr>
      <w:r>
        <w:rPr>
          <w:rFonts w:cs="Arial"/>
        </w:rPr>
        <w:t>July 2010</w:t>
      </w:r>
    </w:p>
    <w:p w:rsidR="00F447B2" w:rsidRPr="00B946F8" w:rsidRDefault="00F447B2" w:rsidP="00B946F8">
      <w:pPr>
        <w:pStyle w:val="Heading1"/>
        <w:rPr>
          <w:sz w:val="40"/>
          <w:szCs w:val="40"/>
        </w:rPr>
      </w:pPr>
      <w:r w:rsidRPr="00B946F8">
        <w:rPr>
          <w:sz w:val="40"/>
          <w:szCs w:val="40"/>
        </w:rPr>
        <w:t>CHAPTER 12</w:t>
      </w:r>
      <w:r w:rsidR="00B946F8" w:rsidRPr="00B946F8">
        <w:rPr>
          <w:sz w:val="40"/>
          <w:szCs w:val="40"/>
        </w:rPr>
        <w:br/>
      </w:r>
      <w:r w:rsidRPr="00B946F8">
        <w:rPr>
          <w:sz w:val="40"/>
          <w:szCs w:val="40"/>
        </w:rPr>
        <w:t>PROCEDURES FOR</w:t>
      </w:r>
      <w:r w:rsidRPr="00B946F8">
        <w:rPr>
          <w:sz w:val="40"/>
          <w:szCs w:val="40"/>
        </w:rPr>
        <w:br/>
        <w:t>REORGANIZING COMMUNITY</w:t>
      </w:r>
      <w:r w:rsidRPr="00B946F8">
        <w:rPr>
          <w:sz w:val="40"/>
          <w:szCs w:val="40"/>
        </w:rPr>
        <w:br/>
        <w:t>COLLEGE DISTRICTS</w:t>
      </w:r>
    </w:p>
    <w:p w:rsidR="00F447B2" w:rsidRDefault="00F447B2" w:rsidP="00B946F8">
      <w:pPr>
        <w:spacing w:after="480"/>
      </w:pPr>
      <w:r>
        <w:t xml:space="preserve">The legal requirements for district reorganization that apply to community college districts are discussed in this chapter. Procedures affecting community colleges are included in this handbook because county committees on school district organization have responsibilities affecting the community college districts. Legal requirements covering postsecondary education may be found in </w:t>
      </w:r>
      <w:r w:rsidRPr="007417DB">
        <w:rPr>
          <w:i/>
        </w:rPr>
        <w:t>Education Code</w:t>
      </w:r>
      <w:r>
        <w:t>, Division 7, “Community Colleges,” Section 70900 et seq. Specific information on community college district reorganization or formation is covered in Part 46, chapters 1 through 5, Section 74000 et seq. (see also Section G in this chapter). Otherwise, the functions performed by the State Board of Education for school districts serving kindergarten through grade twelve are performed for community college districts by the Board of Governors of the California Community Colleges. The legal requirements affecting community college districts are published here for the convenience of the county committees on school district organization.</w:t>
      </w:r>
    </w:p>
    <w:p w:rsidR="00B946F8" w:rsidRDefault="00B946F8" w:rsidP="00B946F8">
      <w:pPr>
        <w:pStyle w:val="ChBdy"/>
        <w:spacing w:after="120" w:line="240" w:lineRule="auto"/>
        <w:ind w:left="0"/>
        <w:rPr>
          <w:rFonts w:cs="Arial"/>
          <w:sz w:val="24"/>
          <w:szCs w:val="24"/>
        </w:rPr>
      </w:pPr>
      <w:r>
        <w:rPr>
          <w:rFonts w:cs="Arial"/>
          <w:sz w:val="24"/>
          <w:szCs w:val="24"/>
        </w:rPr>
        <w:t>NOTES:</w:t>
      </w:r>
    </w:p>
    <w:p w:rsidR="00B946F8" w:rsidRDefault="00B946F8" w:rsidP="00B946F8">
      <w:pPr>
        <w:spacing w:after="240"/>
      </w:pPr>
      <w:r w:rsidRPr="00BD322C">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BD322C">
        <w:rPr>
          <w:i/>
        </w:rPr>
        <w:t>Education Code</w:t>
      </w:r>
      <w:r w:rsidRPr="00BD322C">
        <w:t xml:space="preserve"> Section 33308.5).</w:t>
      </w:r>
    </w:p>
    <w:p w:rsidR="00B946F8" w:rsidRDefault="00B946F8" w:rsidP="00B946F8">
      <w:pPr>
        <w:spacing w:after="240"/>
      </w:pPr>
      <w:r w:rsidRPr="004E5CE4">
        <w:t xml:space="preserve">Permission is hereby granted to county offices of education </w:t>
      </w:r>
      <w:r>
        <w:t>and school districts (and their agents)</w:t>
      </w:r>
      <w:r w:rsidRPr="004E5CE4">
        <w:t xml:space="preserve"> to reproduce portions of this publication for educational purposes only and not for resale. The source of the material should be acknowledged.</w:t>
      </w:r>
      <w:r>
        <w:t xml:space="preserve"> Please see the California Department of Education copyright statement at </w:t>
      </w:r>
      <w:hyperlink r:id="rId8" w:tooltip="link to CDE copyright information" w:history="1">
        <w:r w:rsidRPr="00936950">
          <w:rPr>
            <w:rStyle w:val="Hyperlink"/>
          </w:rPr>
          <w:t>http://www.cde.ca.gov/re/di/cr/</w:t>
        </w:r>
      </w:hyperlink>
      <w:r>
        <w:t>.</w:t>
      </w:r>
    </w:p>
    <w:p w:rsidR="00F447B2" w:rsidRDefault="00F447B2" w:rsidP="00B946F8">
      <w:pPr>
        <w:spacing w:after="240"/>
        <w:rPr>
          <w:rFonts w:cs="Arial"/>
        </w:rPr>
      </w:pPr>
      <w:r>
        <w:rPr>
          <w:rFonts w:cs="Arial"/>
        </w:rPr>
        <w:br w:type="page"/>
      </w:r>
      <w:r>
        <w:rPr>
          <w:rFonts w:cs="Arial"/>
        </w:rPr>
        <w:lastRenderedPageBreak/>
        <w:t xml:space="preserve">The procedures for the reorganization of community college districts were substantially revised by 1990 legislation. As noted in </w:t>
      </w:r>
      <w:r w:rsidRPr="007417DB">
        <w:rPr>
          <w:rFonts w:cs="Arial"/>
          <w:i/>
        </w:rPr>
        <w:t>Education Code</w:t>
      </w:r>
      <w:r>
        <w:rPr>
          <w:rFonts w:cs="Arial"/>
        </w:rPr>
        <w:t xml:space="preserve"> Section 74001, the provisions of Article 1 (commencing with Section 4000) of Chapter 1 of Part 3 and Article 3 (commencing with Section 35720) of Chapter 4 of Part 21 of the </w:t>
      </w:r>
      <w:r w:rsidRPr="007417DB">
        <w:rPr>
          <w:rFonts w:cs="Arial"/>
          <w:i/>
        </w:rPr>
        <w:t>Education Code</w:t>
      </w:r>
      <w:r>
        <w:rPr>
          <w:rFonts w:cs="Arial"/>
        </w:rPr>
        <w:t xml:space="preserve"> must apply to actions to reorganize community college districts, as may be applicable, except that whenever any reference is made to the California Department of Education in those provisions, the reference must be deemed, for the purpose of community college district reorganization, to be the Board of Governors of the California Community Colleges.</w:t>
      </w:r>
    </w:p>
    <w:p w:rsidR="00F447B2" w:rsidRDefault="00F447B2" w:rsidP="00B946F8">
      <w:pPr>
        <w:spacing w:after="240"/>
        <w:rPr>
          <w:rFonts w:cs="Arial"/>
        </w:rPr>
      </w:pPr>
      <w:r>
        <w:rPr>
          <w:rFonts w:cs="Arial"/>
        </w:rPr>
        <w:t>In general the procedures for reorganization are comparable to those involving the reorganization of elementary, high, and unified school districts. School districts, county committees, county superintendents’ offices/county offices of education, boards of supervisors, and the Board of Governors of the California Community Colleges are each responsible for certain phases in the reorganization procedure.</w:t>
      </w:r>
    </w:p>
    <w:p w:rsidR="00F447B2" w:rsidRPr="00744FBC" w:rsidRDefault="00F447B2" w:rsidP="00B946F8">
      <w:pPr>
        <w:pStyle w:val="Heading2"/>
      </w:pPr>
      <w:r w:rsidRPr="00744FBC">
        <w:t>A.</w:t>
      </w:r>
      <w:r w:rsidRPr="00744FBC">
        <w:tab/>
        <w:t>Transfer of Territory</w:t>
      </w:r>
    </w:p>
    <w:p w:rsidR="00F447B2" w:rsidRDefault="00F447B2" w:rsidP="00B946F8">
      <w:pPr>
        <w:pStyle w:val="StyleArialLeft033After8pt"/>
        <w:tabs>
          <w:tab w:val="clear" w:pos="720"/>
        </w:tabs>
        <w:spacing w:after="240"/>
        <w:ind w:left="540"/>
      </w:pPr>
      <w:r>
        <w:t>Transfer of territory from one community college district to another is initiated by a petition signed by either at least 25 percent of the registered voters in the territory or a majority of the members of the governing board of each school and community college district affected. (</w:t>
      </w:r>
      <w:r w:rsidRPr="007417DB">
        <w:rPr>
          <w:i/>
        </w:rPr>
        <w:t>EC</w:t>
      </w:r>
      <w:r>
        <w:t xml:space="preserve"> 74100)</w:t>
      </w:r>
    </w:p>
    <w:p w:rsidR="00F447B2" w:rsidRDefault="00F447B2" w:rsidP="00B946F8">
      <w:pPr>
        <w:pStyle w:val="StyleArialLeft033After8pt"/>
        <w:tabs>
          <w:tab w:val="clear" w:pos="720"/>
        </w:tabs>
        <w:spacing w:after="240"/>
        <w:ind w:left="540"/>
      </w:pPr>
      <w:r>
        <w:t>If the transfer involves a change of territory affecting less than 5 percent of the adult population of the school district for which the transfer is being made, the petition may be transmitted by the county superintendent directly to the county board of supervisors and is effective without further review. This procedure may not be used more than once every five years. (</w:t>
      </w:r>
      <w:r w:rsidRPr="00ED2204">
        <w:rPr>
          <w:i/>
        </w:rPr>
        <w:t>EC</w:t>
      </w:r>
      <w:r>
        <w:t xml:space="preserve"> 74104)</w:t>
      </w:r>
    </w:p>
    <w:p w:rsidR="00F447B2" w:rsidRDefault="00F447B2" w:rsidP="00B946F8">
      <w:pPr>
        <w:pStyle w:val="StyleArialLeft033After8pt"/>
        <w:tabs>
          <w:tab w:val="clear" w:pos="720"/>
        </w:tabs>
        <w:spacing w:after="240"/>
        <w:ind w:left="540"/>
      </w:pPr>
      <w:r>
        <w:t>The committee must analyze the petition and hold one or more public hearings. The governing board of the community college district to which the territory is to be transferred must consent to the transfer. If the committee approves the petition, it must transmit the petition and information thereon to the Board of Governors of the California Community Colleges for review. (</w:t>
      </w:r>
      <w:r w:rsidRPr="007417DB">
        <w:rPr>
          <w:i/>
        </w:rPr>
        <w:t>EC</w:t>
      </w:r>
      <w:r>
        <w:t> 74105, 74107, 74108, 74109)</w:t>
      </w:r>
    </w:p>
    <w:p w:rsidR="00F447B2" w:rsidRDefault="00F447B2" w:rsidP="00B946F8">
      <w:pPr>
        <w:pStyle w:val="Heading2"/>
      </w:pPr>
      <w:r>
        <w:t>B.</w:t>
      </w:r>
      <w:r>
        <w:tab/>
        <w:t>Annexation</w:t>
      </w:r>
    </w:p>
    <w:p w:rsidR="00F447B2" w:rsidRDefault="00F447B2" w:rsidP="00B946F8">
      <w:pPr>
        <w:pStyle w:val="StyleArialLeft033After8pt"/>
        <w:spacing w:after="240"/>
        <w:ind w:left="540"/>
      </w:pPr>
      <w:r>
        <w:t>An annexation of territory that is not in any community college district differs from other transfers in that the petition may be signed by 25 percent of the registered voters, by a majority of the board members of the community college district, or by a majority of the members of the governing board of the high school or unified school district seeking annexation. Again, the governing board of the community college district must consent to the terms of the annexation. (</w:t>
      </w:r>
      <w:r w:rsidRPr="007417DB">
        <w:rPr>
          <w:i/>
        </w:rPr>
        <w:t>EC</w:t>
      </w:r>
      <w:r>
        <w:t xml:space="preserve"> 74130, 74131, 74137)</w:t>
      </w:r>
    </w:p>
    <w:p w:rsidR="00F447B2" w:rsidRDefault="00F447B2" w:rsidP="00B946F8">
      <w:pPr>
        <w:pStyle w:val="Heading2"/>
      </w:pPr>
      <w:r>
        <w:lastRenderedPageBreak/>
        <w:t>C.</w:t>
      </w:r>
      <w:r>
        <w:tab/>
        <w:t>Formation</w:t>
      </w:r>
    </w:p>
    <w:p w:rsidR="00F447B2" w:rsidRDefault="00F447B2" w:rsidP="00B946F8">
      <w:pPr>
        <w:pStyle w:val="StyleArialLeft033After8pt"/>
        <w:tabs>
          <w:tab w:val="clear" w:pos="720"/>
        </w:tabs>
        <w:spacing w:after="240"/>
        <w:ind w:left="540"/>
      </w:pPr>
      <w:r>
        <w:t>New community college districts may be formed, either from territory not now in a district or with the territory of one or more districts. The petition may be signed by 25 percent of the registered voters in the territory or by 25 percent of the voters in each of the affected existing districts or by a majority of the governing board of each community college district and each high school or unified school district affected by the formation of the new school district. A majority of the members of the governing boards of a majority of all affected school districts must consent to all conditions for the formation of a new community college district. (</w:t>
      </w:r>
      <w:r w:rsidRPr="0088201C">
        <w:rPr>
          <w:i/>
        </w:rPr>
        <w:t>EC</w:t>
      </w:r>
      <w:r>
        <w:t xml:space="preserve"> 74150, 74151, 74156)</w:t>
      </w:r>
    </w:p>
    <w:p w:rsidR="00F447B2" w:rsidRDefault="00F447B2" w:rsidP="00B946F8">
      <w:pPr>
        <w:pStyle w:val="Heading2"/>
      </w:pPr>
      <w:r>
        <w:t xml:space="preserve">D. </w:t>
      </w:r>
      <w:r>
        <w:tab/>
        <w:t>Procedures for Districts Located Within Different Counties</w:t>
      </w:r>
    </w:p>
    <w:p w:rsidR="00F447B2" w:rsidRDefault="00F447B2" w:rsidP="00B946F8">
      <w:pPr>
        <w:pStyle w:val="StyleArialLeft033After8pt"/>
        <w:spacing w:after="240"/>
        <w:ind w:left="540"/>
      </w:pPr>
      <w:r>
        <w:t xml:space="preserve">When an action to reorganize or form school districts would affect territory that is located in more than one county or that is under the jurisdiction of more than one county superintendent of schools, the proceedings to be conducted or the actions to be taken by county officers or agencies must be conducted or taken according to the provisions of Article 3 (commencing with Section 35520) of Chapter 3 of Part 21 of the </w:t>
      </w:r>
      <w:r w:rsidRPr="007417DB">
        <w:rPr>
          <w:i/>
        </w:rPr>
        <w:t>Education Code</w:t>
      </w:r>
      <w:r>
        <w:t>. (</w:t>
      </w:r>
      <w:r w:rsidRPr="007417DB">
        <w:rPr>
          <w:i/>
        </w:rPr>
        <w:t>EC</w:t>
      </w:r>
      <w:r>
        <w:t xml:space="preserve"> 74180)</w:t>
      </w:r>
    </w:p>
    <w:p w:rsidR="00F447B2" w:rsidRDefault="00F447B2" w:rsidP="00B946F8">
      <w:pPr>
        <w:pStyle w:val="Heading2"/>
      </w:pPr>
      <w:r>
        <w:t>E.</w:t>
      </w:r>
      <w:r>
        <w:tab/>
        <w:t>Elements Critical to the Review of Proposals</w:t>
      </w:r>
      <w:r w:rsidR="007F70F1">
        <w:br/>
      </w:r>
      <w:r>
        <w:t>(</w:t>
      </w:r>
      <w:r w:rsidRPr="00231F78">
        <w:rPr>
          <w:i/>
        </w:rPr>
        <w:t>EC</w:t>
      </w:r>
      <w:r>
        <w:t xml:space="preserve"> 74157)</w:t>
      </w:r>
    </w:p>
    <w:p w:rsidR="00F447B2" w:rsidRPr="00C35855" w:rsidRDefault="00F447B2" w:rsidP="00B946F8">
      <w:pPr>
        <w:pStyle w:val="StyleArialLeft033After8pt"/>
        <w:tabs>
          <w:tab w:val="clear" w:pos="720"/>
        </w:tabs>
        <w:spacing w:after="240"/>
        <w:ind w:left="540"/>
      </w:pPr>
      <w:r w:rsidRPr="00C35855">
        <w:t>County committees on school district organization typically review community college district proposals for the following conditions:</w:t>
      </w:r>
    </w:p>
    <w:p w:rsidR="00F447B2" w:rsidRDefault="00F447B2" w:rsidP="00E76515">
      <w:pPr>
        <w:pStyle w:val="StyleArialLeft033After8pt"/>
        <w:numPr>
          <w:ilvl w:val="0"/>
          <w:numId w:val="11"/>
        </w:numPr>
        <w:spacing w:after="240"/>
        <w:rPr>
          <w:rFonts w:cs="Arial"/>
        </w:rPr>
      </w:pPr>
      <w:r>
        <w:rPr>
          <w:rFonts w:cs="Arial"/>
        </w:rPr>
        <w:t>The reorganization will not result in any increased cost to the state.</w:t>
      </w:r>
    </w:p>
    <w:p w:rsidR="00F447B2" w:rsidRDefault="00F447B2" w:rsidP="00E76515">
      <w:pPr>
        <w:pStyle w:val="StyleArialLeft033After8pt"/>
        <w:numPr>
          <w:ilvl w:val="0"/>
          <w:numId w:val="11"/>
        </w:numPr>
        <w:spacing w:after="240"/>
        <w:rPr>
          <w:rFonts w:cs="Arial"/>
        </w:rPr>
      </w:pPr>
      <w:r>
        <w:rPr>
          <w:rFonts w:cs="Arial"/>
        </w:rPr>
        <w:t>The reorganization will not result in a reduction in state aid to community college districts not party to the petition.</w:t>
      </w:r>
    </w:p>
    <w:p w:rsidR="00F447B2" w:rsidRDefault="00F447B2" w:rsidP="00E76515">
      <w:pPr>
        <w:pStyle w:val="StyleArialLeft033After8pt"/>
        <w:numPr>
          <w:ilvl w:val="0"/>
          <w:numId w:val="11"/>
        </w:numPr>
        <w:spacing w:after="240"/>
        <w:rPr>
          <w:rFonts w:cs="Arial"/>
        </w:rPr>
      </w:pPr>
      <w:r>
        <w:rPr>
          <w:rFonts w:cs="Arial"/>
        </w:rPr>
        <w:t>The projected funding of each reorganized district is adequate to meet its needs for the first five years of operation.</w:t>
      </w:r>
    </w:p>
    <w:p w:rsidR="00F447B2" w:rsidRDefault="00F447B2" w:rsidP="00E76515">
      <w:pPr>
        <w:pStyle w:val="StyleArialLeft033After8pt"/>
        <w:numPr>
          <w:ilvl w:val="0"/>
          <w:numId w:val="11"/>
        </w:numPr>
        <w:spacing w:after="240"/>
        <w:rPr>
          <w:rFonts w:cs="Arial"/>
        </w:rPr>
      </w:pPr>
      <w:r>
        <w:rPr>
          <w:rFonts w:cs="Arial"/>
        </w:rPr>
        <w:t>The allocation of property taxes has been accurately determined and will be appropriately implemented.</w:t>
      </w:r>
    </w:p>
    <w:p w:rsidR="00F447B2" w:rsidRDefault="00F447B2" w:rsidP="00E76515">
      <w:pPr>
        <w:pStyle w:val="StyleArialLeft033After8pt"/>
        <w:numPr>
          <w:ilvl w:val="0"/>
          <w:numId w:val="11"/>
        </w:numPr>
        <w:spacing w:after="240"/>
        <w:rPr>
          <w:rFonts w:cs="Arial"/>
        </w:rPr>
      </w:pPr>
      <w:r>
        <w:rPr>
          <w:rFonts w:cs="Arial"/>
        </w:rPr>
        <w:t>The reorganization will not significantly affect the racial or ethnic composition of the districts affected.</w:t>
      </w:r>
    </w:p>
    <w:p w:rsidR="00F447B2" w:rsidRDefault="00F447B2" w:rsidP="00E76515">
      <w:pPr>
        <w:pStyle w:val="StyleArialLeft033After8pt"/>
        <w:numPr>
          <w:ilvl w:val="0"/>
          <w:numId w:val="11"/>
        </w:numPr>
        <w:spacing w:after="240"/>
        <w:rPr>
          <w:rFonts w:cs="Arial"/>
        </w:rPr>
      </w:pPr>
      <w:r>
        <w:rPr>
          <w:rFonts w:cs="Arial"/>
        </w:rPr>
        <w:t>The reorganization will not decrease educational opportunities for the residents of the districts affected.</w:t>
      </w:r>
    </w:p>
    <w:p w:rsidR="00F447B2" w:rsidRDefault="00F447B2" w:rsidP="00B946F8">
      <w:pPr>
        <w:pStyle w:val="StyleArialLeft033After8pt"/>
        <w:spacing w:after="240"/>
        <w:ind w:left="540"/>
      </w:pPr>
      <w:r w:rsidRPr="00C35855">
        <w:rPr>
          <w:rFonts w:cs="Arial"/>
        </w:rPr>
        <w:lastRenderedPageBreak/>
        <w:t>Certain aspects of community college district pr</w:t>
      </w:r>
      <w:r>
        <w:rPr>
          <w:rFonts w:cs="Arial"/>
        </w:rPr>
        <w:t xml:space="preserve">oposals in prior petitions have </w:t>
      </w:r>
      <w:r w:rsidRPr="00C35855">
        <w:rPr>
          <w:rFonts w:cs="Arial"/>
        </w:rPr>
        <w:t>been troublesome for county committees to address. Specifically, community colleges calculate state general apportionment revenue differently from elementary and high school districts. Also, because many community college districts cross county lines, county committees need to consider other county revenue sources and property tax distributions when evaluating the first four conditions listed above to ensure that accurate calculations have been made. County committees typically do not analyze population and student</w:t>
      </w:r>
      <w:r>
        <w:t xml:space="preserve"> </w:t>
      </w:r>
      <w:r w:rsidRPr="00C35855">
        <w:rPr>
          <w:rFonts w:cs="Arial"/>
        </w:rPr>
        <w:t>demographics information sufficiently to make an informed decision about the</w:t>
      </w:r>
      <w:r>
        <w:t xml:space="preserve"> racial and ethnic composition of the districts affected by the reorganization. Also, county committees typically do not analyze the width and depth of a district’s curriculum to make an informed decision about the educational opportunities of the college districts affected by the reorganization.</w:t>
      </w:r>
    </w:p>
    <w:p w:rsidR="00F447B2" w:rsidRPr="00372BA6" w:rsidRDefault="00F447B2" w:rsidP="00B946F8">
      <w:pPr>
        <w:pStyle w:val="StyleArialLeft033After8pt"/>
        <w:spacing w:after="240"/>
        <w:ind w:left="540"/>
        <w:rPr>
          <w:rFonts w:cs="Arial"/>
        </w:rPr>
      </w:pPr>
      <w:r w:rsidRPr="00372BA6">
        <w:rPr>
          <w:rFonts w:cs="Arial"/>
        </w:rPr>
        <w:t>Requiring parties seeking to reorganize districts to prepare five-year educational and fiscal plans and discussing those plans in the local hearings are the most effective means by which county committees can obtain and review the information required by statute.</w:t>
      </w:r>
    </w:p>
    <w:p w:rsidR="00F447B2" w:rsidRPr="00372BA6" w:rsidRDefault="00F447B2" w:rsidP="00B946F8">
      <w:pPr>
        <w:pStyle w:val="StyleArialLeft033After8pt"/>
        <w:spacing w:after="240"/>
        <w:ind w:left="540"/>
        <w:rPr>
          <w:rFonts w:cs="Arial"/>
        </w:rPr>
      </w:pPr>
      <w:r w:rsidRPr="00372BA6">
        <w:rPr>
          <w:rFonts w:cs="Arial"/>
        </w:rPr>
        <w:t>The approval by county committees certifies that the petition has fulfilled all six conditions listed above. If a petition does not satisfy each of the above-mentioned six conditions, county committees should not approve the petition. If approved, the petition is transmitted to the board of governors for review.</w:t>
      </w:r>
    </w:p>
    <w:p w:rsidR="00F447B2" w:rsidRDefault="00F447B2" w:rsidP="00B946F8">
      <w:pPr>
        <w:pStyle w:val="Heading2"/>
      </w:pPr>
      <w:r>
        <w:t>F.</w:t>
      </w:r>
      <w:r>
        <w:tab/>
        <w:t>Review by State Agencies</w:t>
      </w:r>
    </w:p>
    <w:p w:rsidR="00F447B2" w:rsidRDefault="00F447B2" w:rsidP="00B946F8">
      <w:pPr>
        <w:pStyle w:val="StyleArialLeft033After8pt"/>
        <w:spacing w:after="240"/>
        <w:ind w:left="540"/>
      </w:pPr>
      <w:r>
        <w:t>The board of governors may hear appeals on the finding of the county committee that the proposed transfer, annexation, or formation will not adversely affect the racial or ethnic composition of the affected colleges. If it disapproves of the proposal, the board of governors must provide a written basis for its rejection. (</w:t>
      </w:r>
      <w:r w:rsidRPr="007417DB">
        <w:rPr>
          <w:i/>
        </w:rPr>
        <w:t>EC</w:t>
      </w:r>
      <w:r>
        <w:t xml:space="preserve"> 74201-74205)</w:t>
      </w:r>
    </w:p>
    <w:p w:rsidR="00F447B2" w:rsidRDefault="00F447B2" w:rsidP="00B946F8">
      <w:pPr>
        <w:pStyle w:val="Heading2"/>
      </w:pPr>
      <w:r>
        <w:t>G.</w:t>
      </w:r>
      <w:r>
        <w:tab/>
        <w:t>Elections and Board of Supervisors’ Procedures</w:t>
      </w:r>
    </w:p>
    <w:p w:rsidR="00F447B2" w:rsidRDefault="00F447B2" w:rsidP="00B946F8">
      <w:pPr>
        <w:pStyle w:val="StyleArialLeft033After8pt"/>
        <w:spacing w:after="240"/>
        <w:ind w:left="540"/>
      </w:pPr>
      <w:r>
        <w:t xml:space="preserve">If the board of governors approves a proposal that results in a change in governing boards, the county superintendent of schools must call an election </w:t>
      </w:r>
      <w:r>
        <w:br/>
        <w:t>(</w:t>
      </w:r>
      <w:r w:rsidRPr="007417DB">
        <w:rPr>
          <w:i/>
        </w:rPr>
        <w:t>EC</w:t>
      </w:r>
      <w:r>
        <w:t xml:space="preserve"> 74230)</w:t>
      </w:r>
    </w:p>
    <w:p w:rsidR="00F447B2" w:rsidRDefault="00F447B2" w:rsidP="00B946F8">
      <w:pPr>
        <w:pStyle w:val="StyleArialLeft033After8pt"/>
        <w:spacing w:after="240"/>
        <w:ind w:left="540"/>
      </w:pPr>
      <w:r>
        <w:t xml:space="preserve">If approval is given pursuant to </w:t>
      </w:r>
      <w:r w:rsidRPr="007417DB">
        <w:rPr>
          <w:i/>
        </w:rPr>
        <w:t>Education Code</w:t>
      </w:r>
      <w:r>
        <w:t xml:space="preserve"> Section 74205 to a reorganization proposal that results in an increase in taxes levied on behalf of the districts involved or that requires changes in district governing boards, such as a change that results in the reapportionment of trustee areas or a change in the number of trustee areas, the county superintendent of schools, within 30 days after receiving notification pursuant to </w:t>
      </w:r>
      <w:r w:rsidRPr="007417DB">
        <w:rPr>
          <w:i/>
        </w:rPr>
        <w:t>Education Code</w:t>
      </w:r>
      <w:r>
        <w:t xml:space="preserve"> Section 74205, must call an election. The election must be called in the manner prescribed in Part 4 (commencing with Section 5000) and must be conducted at the next available regular election scheduled in the territory of districts defined in the approved proposal according to </w:t>
      </w:r>
      <w:r>
        <w:lastRenderedPageBreak/>
        <w:t>the procedures prescribed by sections 35757 to 35764, inclusive. (</w:t>
      </w:r>
      <w:r w:rsidRPr="007417DB">
        <w:rPr>
          <w:i/>
        </w:rPr>
        <w:t>EC</w:t>
      </w:r>
      <w:r>
        <w:t xml:space="preserve"> 74230) If those results are not present, the county committee action becomes effective when filed with the county board of supervisors. </w:t>
      </w:r>
      <w:r>
        <w:br/>
        <w:t>(</w:t>
      </w:r>
      <w:r w:rsidRPr="007417DB">
        <w:rPr>
          <w:i/>
        </w:rPr>
        <w:t>EC</w:t>
      </w:r>
      <w:r>
        <w:t xml:space="preserve"> 74250)</w:t>
      </w:r>
    </w:p>
    <w:p w:rsidR="00F447B2" w:rsidRDefault="00F447B2" w:rsidP="00B946F8">
      <w:pPr>
        <w:pStyle w:val="StyleArialLeft033After8pt"/>
        <w:spacing w:after="240"/>
        <w:ind w:left="540"/>
      </w:pPr>
      <w:r>
        <w:t>After the board of supervisors receives an official notification that an action to reorganize districts has been approved as provided by law, the board of supervisors must issue an order to change districts where required by the action and to establish or reestablish the boundaries of the districts affected by the action. The order must be entered in the county’s record of districts.</w:t>
      </w:r>
    </w:p>
    <w:p w:rsidR="00F447B2" w:rsidRDefault="00F447B2" w:rsidP="00B946F8">
      <w:pPr>
        <w:pStyle w:val="StyleArialLeft033After8pt"/>
        <w:spacing w:after="240"/>
        <w:ind w:left="540"/>
      </w:pPr>
      <w:r>
        <w:t xml:space="preserve">If the action results in a change of district boundaries of the type described in Section 54900 of the </w:t>
      </w:r>
      <w:r w:rsidRPr="00D329A5">
        <w:rPr>
          <w:i/>
        </w:rPr>
        <w:t>Government Code</w:t>
      </w:r>
      <w:r>
        <w:t xml:space="preserve">, the order of the board of supervisors must include the legal description of each district changed in the action, and, immediately after making the order, the board of supervisors must cause a copy of the order and a map or plat indicating the boundaries established for each district affected by the order to be filed as required by Chapter 8 (commencing with Section 54900) of Part 1 of Division 2 of Title 5 of the </w:t>
      </w:r>
      <w:r w:rsidRPr="00FC19D2">
        <w:rPr>
          <w:i/>
        </w:rPr>
        <w:t>Government Code</w:t>
      </w:r>
      <w:r>
        <w:t>. (</w:t>
      </w:r>
      <w:r w:rsidRPr="007417DB">
        <w:rPr>
          <w:i/>
        </w:rPr>
        <w:t>EC</w:t>
      </w:r>
      <w:r>
        <w:t xml:space="preserve"> 74250)</w:t>
      </w:r>
    </w:p>
    <w:p w:rsidR="00F447B2" w:rsidRDefault="00F447B2" w:rsidP="00B946F8">
      <w:pPr>
        <w:pStyle w:val="StyleArialLeft033After8pt"/>
        <w:spacing w:after="240"/>
        <w:ind w:left="540"/>
      </w:pPr>
      <w:r w:rsidRPr="007417DB">
        <w:rPr>
          <w:i/>
        </w:rPr>
        <w:t>Education Code</w:t>
      </w:r>
      <w:r>
        <w:t xml:space="preserve"> Section 74251 states that:</w:t>
      </w:r>
    </w:p>
    <w:p w:rsidR="00F447B2" w:rsidRDefault="00F447B2" w:rsidP="00E76515">
      <w:pPr>
        <w:pStyle w:val="Ind1"/>
        <w:numPr>
          <w:ilvl w:val="0"/>
          <w:numId w:val="13"/>
        </w:numPr>
        <w:tabs>
          <w:tab w:val="clear" w:pos="720"/>
        </w:tabs>
        <w:spacing w:after="240"/>
        <w:rPr>
          <w:rFonts w:cs="Arial"/>
        </w:rPr>
      </w:pPr>
      <w:r>
        <w:rPr>
          <w:rFonts w:cs="Arial"/>
        </w:rPr>
        <w:t xml:space="preserve">An action to reorganize districts is complete when the board of supervisors makes the order pursuant to </w:t>
      </w:r>
      <w:r w:rsidRPr="00D329A5">
        <w:rPr>
          <w:rFonts w:cs="Arial"/>
          <w:i/>
        </w:rPr>
        <w:t>Education Code</w:t>
      </w:r>
      <w:r>
        <w:rPr>
          <w:rFonts w:cs="Arial"/>
        </w:rPr>
        <w:t xml:space="preserve"> Section 74250.</w:t>
      </w:r>
    </w:p>
    <w:p w:rsidR="00F447B2" w:rsidRDefault="00F447B2" w:rsidP="00E76515">
      <w:pPr>
        <w:pStyle w:val="Ind1"/>
        <w:numPr>
          <w:ilvl w:val="0"/>
          <w:numId w:val="13"/>
        </w:numPr>
        <w:tabs>
          <w:tab w:val="clear" w:pos="720"/>
        </w:tabs>
        <w:spacing w:after="240"/>
        <w:rPr>
          <w:rFonts w:cs="Arial"/>
        </w:rPr>
      </w:pPr>
      <w:r>
        <w:rPr>
          <w:rFonts w:cs="Arial"/>
        </w:rPr>
        <w:t>After the expiration of one year from the date of the order, the order will be conclusive evidence that the district has been legally organized, or the boundaries legally changed, as the case may be, and no suit will be maintained that questions the validity of the organization or change of boundaries.</w:t>
      </w:r>
    </w:p>
    <w:p w:rsidR="00F447B2" w:rsidRDefault="00F447B2" w:rsidP="00E76515">
      <w:pPr>
        <w:pStyle w:val="Ind1"/>
        <w:numPr>
          <w:ilvl w:val="0"/>
          <w:numId w:val="13"/>
        </w:numPr>
        <w:tabs>
          <w:tab w:val="clear" w:pos="720"/>
        </w:tabs>
        <w:spacing w:after="240"/>
        <w:rPr>
          <w:rFonts w:cs="Arial"/>
        </w:rPr>
      </w:pPr>
      <w:r>
        <w:rPr>
          <w:rFonts w:cs="Arial"/>
        </w:rPr>
        <w:t>For purposes of district tax revenues and governance, the order will be effective as of the beginning of the succeeding fiscal year.</w:t>
      </w:r>
    </w:p>
    <w:p w:rsidR="00F447B2" w:rsidRPr="00F447B2" w:rsidRDefault="00F447B2" w:rsidP="00404B51">
      <w:pPr>
        <w:pStyle w:val="Heading2"/>
        <w:spacing w:after="0"/>
        <w:ind w:left="547" w:hanging="547"/>
      </w:pPr>
      <w:r w:rsidRPr="00F447B2">
        <w:t>H.</w:t>
      </w:r>
      <w:r w:rsidRPr="00F447B2">
        <w:tab/>
        <w:t xml:space="preserve">Applicable Sections in the </w:t>
      </w:r>
      <w:r w:rsidRPr="00F447B2">
        <w:rPr>
          <w:i/>
        </w:rPr>
        <w:t>Education Code</w:t>
      </w:r>
      <w:r w:rsidRPr="00F447B2">
        <w:t xml:space="preserve"> </w:t>
      </w:r>
    </w:p>
    <w:p w:rsidR="00F447B2" w:rsidRPr="00404B51" w:rsidRDefault="00404B51" w:rsidP="00404B51">
      <w:pPr>
        <w:pStyle w:val="StyleSubheadALeft0Hanging05"/>
        <w:tabs>
          <w:tab w:val="clear" w:pos="480"/>
        </w:tabs>
        <w:spacing w:after="240"/>
        <w:ind w:left="540" w:firstLine="0"/>
        <w:rPr>
          <w:sz w:val="36"/>
          <w:szCs w:val="36"/>
        </w:rPr>
      </w:pPr>
      <w:r w:rsidRPr="00404B51">
        <w:rPr>
          <w:sz w:val="36"/>
          <w:szCs w:val="36"/>
        </w:rPr>
        <w:t xml:space="preserve">Part 46, “Community Colleges,” </w:t>
      </w:r>
      <w:r w:rsidR="00F447B2" w:rsidRPr="00404B51">
        <w:rPr>
          <w:sz w:val="36"/>
          <w:szCs w:val="36"/>
        </w:rPr>
        <w:t xml:space="preserve">Chapters 1-5, </w:t>
      </w:r>
      <w:r w:rsidRPr="00404B51">
        <w:rPr>
          <w:sz w:val="36"/>
          <w:szCs w:val="36"/>
        </w:rPr>
        <w:br/>
      </w:r>
      <w:r w:rsidR="00F447B2" w:rsidRPr="00404B51">
        <w:rPr>
          <w:sz w:val="36"/>
          <w:szCs w:val="36"/>
        </w:rPr>
        <w:t>“District Reorganization or Formation”</w:t>
      </w:r>
    </w:p>
    <w:p w:rsidR="00F447B2" w:rsidRPr="00F447B2" w:rsidRDefault="00F447B2" w:rsidP="00F447B2">
      <w:pPr>
        <w:pStyle w:val="Heading3"/>
      </w:pPr>
      <w:r w:rsidRPr="00F447B2">
        <w:t>Chapter 1.</w:t>
      </w:r>
      <w:r w:rsidRPr="00F447B2">
        <w:tab/>
        <w:t>Legislative Intent and Definitions</w:t>
      </w:r>
    </w:p>
    <w:p w:rsidR="00F447B2" w:rsidRPr="00F447B2" w:rsidRDefault="00F447B2" w:rsidP="00F447B2">
      <w:pPr>
        <w:pStyle w:val="Heading4"/>
      </w:pPr>
      <w:r w:rsidRPr="00F447B2">
        <w:t>ARTICLE 1.</w:t>
      </w:r>
      <w:r w:rsidRPr="00F447B2">
        <w:tab/>
        <w:t>LEGISLATIVE INTENT AND PURPOSE</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tabs>
          <w:tab w:val="clear" w:pos="2520"/>
          <w:tab w:val="clear" w:pos="3240"/>
          <w:tab w:val="clear" w:pos="3870"/>
        </w:tabs>
        <w:spacing w:after="240"/>
        <w:ind w:left="3600" w:hanging="900"/>
      </w:pPr>
      <w:r>
        <w:t>74000</w:t>
      </w:r>
      <w:r>
        <w:tab/>
        <w:t>Territory included within districts</w:t>
      </w:r>
    </w:p>
    <w:p w:rsidR="00F447B2" w:rsidRDefault="00F447B2" w:rsidP="00F447B2">
      <w:pPr>
        <w:pStyle w:val="StyleFirstline05After4pt"/>
        <w:tabs>
          <w:tab w:val="clear" w:pos="2520"/>
          <w:tab w:val="clear" w:pos="3240"/>
          <w:tab w:val="clear" w:pos="3870"/>
        </w:tabs>
        <w:spacing w:after="240"/>
        <w:ind w:left="3600" w:hanging="900"/>
        <w:rPr>
          <w:rFonts w:cs="Arial"/>
        </w:rPr>
      </w:pPr>
      <w:r>
        <w:rPr>
          <w:rFonts w:cs="Arial"/>
        </w:rPr>
        <w:lastRenderedPageBreak/>
        <w:t>74001</w:t>
      </w:r>
      <w:r>
        <w:rPr>
          <w:rFonts w:cs="Arial"/>
        </w:rPr>
        <w:tab/>
        <w:t>Application of other law</w:t>
      </w:r>
    </w:p>
    <w:p w:rsidR="00F447B2" w:rsidRDefault="00F447B2" w:rsidP="00F447B2">
      <w:pPr>
        <w:pStyle w:val="Heading4"/>
      </w:pPr>
      <w:r>
        <w:t>ARTICLE 2.</w:t>
      </w:r>
      <w:r>
        <w:tab/>
        <w:t>DEFINITIONS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Pr="00333D61" w:rsidRDefault="00F447B2" w:rsidP="00F447B2">
      <w:pPr>
        <w:pStyle w:val="StyleFirstline05After4pt"/>
        <w:tabs>
          <w:tab w:val="clear" w:pos="2520"/>
          <w:tab w:val="clear" w:pos="3240"/>
          <w:tab w:val="clear" w:pos="3870"/>
        </w:tabs>
        <w:spacing w:after="240"/>
        <w:ind w:left="3600" w:hanging="900"/>
      </w:pPr>
      <w:r>
        <w:t>74012</w:t>
      </w:r>
      <w:r w:rsidRPr="00333D61">
        <w:tab/>
        <w:t xml:space="preserve">Component school district; </w:t>
      </w:r>
      <w:proofErr w:type="spellStart"/>
      <w:r w:rsidRPr="00333D61">
        <w:t>nondistrict</w:t>
      </w:r>
      <w:proofErr w:type="spellEnd"/>
      <w:r w:rsidRPr="00333D61">
        <w:t xml:space="preserve"> territory</w:t>
      </w:r>
    </w:p>
    <w:p w:rsidR="00F447B2" w:rsidRPr="00333D61" w:rsidRDefault="00F447B2" w:rsidP="00F447B2">
      <w:pPr>
        <w:pStyle w:val="StyleFirstline05After4pt"/>
        <w:tabs>
          <w:tab w:val="clear" w:pos="2520"/>
          <w:tab w:val="clear" w:pos="3240"/>
          <w:tab w:val="clear" w:pos="3870"/>
        </w:tabs>
        <w:spacing w:after="240"/>
        <w:ind w:left="3600" w:hanging="900"/>
      </w:pPr>
      <w:r w:rsidRPr="00333D61">
        <w:t>74013</w:t>
      </w:r>
      <w:r w:rsidRPr="00333D61">
        <w:tab/>
        <w:t>Former district</w:t>
      </w:r>
    </w:p>
    <w:p w:rsidR="00F447B2" w:rsidRPr="00333D61" w:rsidRDefault="00F447B2" w:rsidP="00F447B2">
      <w:pPr>
        <w:pStyle w:val="StyleFirstline05After4pt"/>
        <w:tabs>
          <w:tab w:val="clear" w:pos="2520"/>
          <w:tab w:val="clear" w:pos="3240"/>
          <w:tab w:val="clear" w:pos="3870"/>
        </w:tabs>
        <w:spacing w:after="240"/>
        <w:ind w:left="3600" w:hanging="900"/>
      </w:pPr>
      <w:r>
        <w:t>74014</w:t>
      </w:r>
      <w:r w:rsidRPr="00333D61">
        <w:tab/>
        <w:t>Action to reorganize districts</w:t>
      </w:r>
    </w:p>
    <w:p w:rsidR="00F447B2" w:rsidRPr="00333D61" w:rsidRDefault="00F447B2" w:rsidP="00F447B2">
      <w:pPr>
        <w:pStyle w:val="StyleFirstline05After4pt"/>
        <w:tabs>
          <w:tab w:val="clear" w:pos="2520"/>
          <w:tab w:val="clear" w:pos="3240"/>
          <w:tab w:val="clear" w:pos="3870"/>
        </w:tabs>
        <w:spacing w:after="240"/>
        <w:ind w:left="3600" w:hanging="900"/>
      </w:pPr>
      <w:r>
        <w:t>74015</w:t>
      </w:r>
      <w:r w:rsidRPr="00333D61">
        <w:tab/>
        <w:t>County committee</w:t>
      </w:r>
    </w:p>
    <w:p w:rsidR="00F447B2" w:rsidRPr="00333D61" w:rsidRDefault="00F447B2" w:rsidP="00F447B2">
      <w:pPr>
        <w:pStyle w:val="StyleFirstline05After4pt"/>
        <w:tabs>
          <w:tab w:val="clear" w:pos="2520"/>
          <w:tab w:val="clear" w:pos="3240"/>
          <w:tab w:val="clear" w:pos="3870"/>
        </w:tabs>
        <w:spacing w:after="240"/>
        <w:ind w:left="3600" w:hanging="900"/>
      </w:pPr>
      <w:r>
        <w:t>74016</w:t>
      </w:r>
      <w:r>
        <w:tab/>
        <w:t>"</w:t>
      </w:r>
      <w:r w:rsidRPr="00333D61">
        <w:t>Affected districts” defined</w:t>
      </w:r>
    </w:p>
    <w:p w:rsidR="00F447B2" w:rsidRDefault="00F447B2" w:rsidP="00F447B2">
      <w:pPr>
        <w:pStyle w:val="Heading3"/>
      </w:pPr>
      <w:r>
        <w:t>Chapter 2.</w:t>
      </w:r>
      <w:r>
        <w:tab/>
        <w:t>Initiation of Petition and Local Review Procedures</w:t>
      </w:r>
    </w:p>
    <w:p w:rsidR="00F447B2" w:rsidRDefault="00F447B2" w:rsidP="00F447B2">
      <w:pPr>
        <w:pStyle w:val="Heading4"/>
      </w:pPr>
      <w:r>
        <w:t>ARTICLE 1.</w:t>
      </w:r>
      <w:r>
        <w:tab/>
        <w:t>TRANSFER</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Pr="00E87410" w:rsidRDefault="00F447B2" w:rsidP="00F447B2">
      <w:pPr>
        <w:pStyle w:val="StyleFirstline05After4pt"/>
        <w:tabs>
          <w:tab w:val="clear" w:pos="2520"/>
          <w:tab w:val="clear" w:pos="3240"/>
          <w:tab w:val="clear" w:pos="3870"/>
        </w:tabs>
        <w:spacing w:after="240"/>
        <w:ind w:left="3600" w:hanging="900"/>
      </w:pPr>
      <w:r w:rsidRPr="00E87410">
        <w:t>74100</w:t>
      </w:r>
      <w:r>
        <w:tab/>
      </w:r>
      <w:r w:rsidRPr="00E87410">
        <w:t>Petition; filing; number of signatures</w:t>
      </w:r>
    </w:p>
    <w:p w:rsidR="00F447B2" w:rsidRDefault="00F447B2" w:rsidP="00F447B2">
      <w:pPr>
        <w:pStyle w:val="StyleFirstline05After4pt"/>
        <w:tabs>
          <w:tab w:val="clear" w:pos="2520"/>
          <w:tab w:val="clear" w:pos="3240"/>
          <w:tab w:val="clear" w:pos="3870"/>
        </w:tabs>
        <w:spacing w:after="240"/>
        <w:ind w:left="3600" w:hanging="900"/>
      </w:pPr>
      <w:r>
        <w:t>74102</w:t>
      </w:r>
      <w:r>
        <w:tab/>
        <w:t>Petition; chief petitioners</w:t>
      </w:r>
    </w:p>
    <w:p w:rsidR="00F447B2" w:rsidRDefault="00F447B2" w:rsidP="00F447B2">
      <w:pPr>
        <w:pStyle w:val="StyleFirstline05After4pt"/>
        <w:tabs>
          <w:tab w:val="clear" w:pos="2520"/>
          <w:tab w:val="clear" w:pos="3240"/>
          <w:tab w:val="clear" w:pos="3870"/>
        </w:tabs>
        <w:spacing w:after="240"/>
        <w:ind w:left="3600" w:hanging="900"/>
      </w:pPr>
      <w:r>
        <w:t>74103</w:t>
      </w:r>
      <w:r>
        <w:tab/>
        <w:t>Petition; affidavit</w:t>
      </w:r>
    </w:p>
    <w:p w:rsidR="00F447B2" w:rsidRPr="00E87410" w:rsidRDefault="00F447B2" w:rsidP="00F447B2">
      <w:pPr>
        <w:pStyle w:val="StyleFirstline05After4pt"/>
        <w:tabs>
          <w:tab w:val="clear" w:pos="2520"/>
          <w:tab w:val="clear" w:pos="3240"/>
          <w:tab w:val="clear" w:pos="3870"/>
        </w:tabs>
        <w:spacing w:after="240"/>
        <w:ind w:left="3600" w:hanging="900"/>
      </w:pPr>
      <w:r w:rsidRPr="00E87410">
        <w:t>74104</w:t>
      </w:r>
      <w:r w:rsidRPr="00E87410">
        <w:tab/>
        <w:t>Petition; examination; circulation; minor boundary change</w:t>
      </w:r>
    </w:p>
    <w:p w:rsidR="00F447B2" w:rsidRDefault="00F447B2" w:rsidP="00F447B2">
      <w:pPr>
        <w:pStyle w:val="StyleFirstline05After4pt"/>
        <w:tabs>
          <w:tab w:val="clear" w:pos="2520"/>
          <w:tab w:val="clear" w:pos="3240"/>
          <w:tab w:val="clear" w:pos="3870"/>
        </w:tabs>
        <w:spacing w:after="240"/>
        <w:ind w:left="3600" w:hanging="900"/>
      </w:pPr>
      <w:r>
        <w:t>74105</w:t>
      </w:r>
      <w:r>
        <w:tab/>
        <w:t>Petition; county committee to hold public hearings; notice</w:t>
      </w:r>
    </w:p>
    <w:p w:rsidR="00F447B2" w:rsidRPr="00E87410" w:rsidRDefault="00F447B2" w:rsidP="00F447B2">
      <w:pPr>
        <w:pStyle w:val="StyleFirstline05After4pt"/>
        <w:tabs>
          <w:tab w:val="clear" w:pos="2520"/>
          <w:tab w:val="clear" w:pos="3240"/>
          <w:tab w:val="clear" w:pos="3870"/>
        </w:tabs>
        <w:spacing w:after="240"/>
        <w:ind w:left="3600" w:hanging="900"/>
      </w:pPr>
      <w:r w:rsidRPr="00E87410">
        <w:t>74106</w:t>
      </w:r>
      <w:r w:rsidRPr="00E87410">
        <w:tab/>
        <w:t xml:space="preserve">Petition; additions and amendments permitted; inclusion of analysis regarding rights of employees, financial impact, governance of </w:t>
      </w:r>
      <w:r>
        <w:tab/>
      </w:r>
      <w:r w:rsidRPr="00E87410">
        <w:t>district, and so forth</w:t>
      </w:r>
    </w:p>
    <w:p w:rsidR="00F447B2" w:rsidRDefault="00F447B2" w:rsidP="00F447B2">
      <w:pPr>
        <w:pStyle w:val="StyleFirstline05After4pt"/>
        <w:tabs>
          <w:tab w:val="clear" w:pos="2520"/>
          <w:tab w:val="clear" w:pos="3240"/>
          <w:tab w:val="clear" w:pos="3870"/>
        </w:tabs>
        <w:spacing w:after="240"/>
        <w:ind w:left="3600" w:hanging="900"/>
      </w:pPr>
      <w:r>
        <w:t>74107</w:t>
      </w:r>
      <w:r>
        <w:tab/>
        <w:t>Petition; review by district governing boards; statement of agreement required</w:t>
      </w:r>
    </w:p>
    <w:p w:rsidR="00F447B2" w:rsidRDefault="00F447B2" w:rsidP="00F447B2">
      <w:pPr>
        <w:pStyle w:val="StyleFirstline05After4pt"/>
        <w:tabs>
          <w:tab w:val="clear" w:pos="2520"/>
          <w:tab w:val="clear" w:pos="3240"/>
          <w:tab w:val="clear" w:pos="3870"/>
        </w:tabs>
        <w:spacing w:after="240"/>
        <w:ind w:left="3600" w:hanging="900"/>
        <w:rPr>
          <w:rFonts w:cs="Arial"/>
        </w:rPr>
      </w:pPr>
      <w:r>
        <w:rPr>
          <w:rFonts w:cs="Arial"/>
        </w:rPr>
        <w:t>74108</w:t>
      </w:r>
      <w:r>
        <w:rPr>
          <w:rFonts w:cs="Arial"/>
        </w:rPr>
        <w:tab/>
        <w:t>Petition; approval by county committee; conditions</w:t>
      </w:r>
    </w:p>
    <w:p w:rsidR="00F447B2" w:rsidRDefault="00F447B2" w:rsidP="00F447B2">
      <w:pPr>
        <w:pStyle w:val="StyleFirstline05After4pt"/>
        <w:tabs>
          <w:tab w:val="clear" w:pos="2520"/>
          <w:tab w:val="clear" w:pos="3240"/>
          <w:tab w:val="clear" w:pos="3870"/>
        </w:tabs>
        <w:spacing w:after="240"/>
        <w:ind w:left="3600" w:hanging="900"/>
        <w:rPr>
          <w:rFonts w:cs="Arial"/>
        </w:rPr>
      </w:pPr>
      <w:r>
        <w:rPr>
          <w:rFonts w:cs="Arial"/>
        </w:rPr>
        <w:t>74109</w:t>
      </w:r>
      <w:r>
        <w:rPr>
          <w:rFonts w:cs="Arial"/>
        </w:rPr>
        <w:tab/>
        <w:t>Petition; transmittal to board of governors; review</w:t>
      </w:r>
    </w:p>
    <w:p w:rsidR="00F447B2" w:rsidRDefault="00F447B2" w:rsidP="00F447B2">
      <w:pPr>
        <w:pStyle w:val="StyleFirstline05After4pt"/>
        <w:tabs>
          <w:tab w:val="clear" w:pos="2520"/>
          <w:tab w:val="clear" w:pos="3240"/>
          <w:tab w:val="clear" w:pos="3870"/>
        </w:tabs>
        <w:spacing w:after="240"/>
        <w:ind w:left="3600" w:hanging="900"/>
        <w:rPr>
          <w:rFonts w:cs="Arial"/>
        </w:rPr>
      </w:pPr>
      <w:r>
        <w:rPr>
          <w:rFonts w:cs="Arial"/>
        </w:rPr>
        <w:t>74110</w:t>
      </w:r>
      <w:r>
        <w:rPr>
          <w:rFonts w:cs="Arial"/>
        </w:rPr>
        <w:tab/>
        <w:t>Petition; rejection; notice; basis; acceptance of new petition on same territory</w:t>
      </w:r>
    </w:p>
    <w:p w:rsidR="00F447B2" w:rsidRDefault="00F447B2" w:rsidP="00F447B2">
      <w:pPr>
        <w:pStyle w:val="Heading4"/>
      </w:pPr>
      <w:r>
        <w:lastRenderedPageBreak/>
        <w:t>ARTI</w:t>
      </w:r>
      <w:bookmarkStart w:id="0" w:name="_GoBack"/>
      <w:bookmarkEnd w:id="0"/>
      <w:r>
        <w:t>CLE 2.</w:t>
      </w:r>
      <w:r>
        <w:tab/>
        <w:t>ANNEXATION</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74130</w:t>
      </w:r>
      <w:r>
        <w:rPr>
          <w:rFonts w:cs="Arial"/>
        </w:rPr>
        <w:tab/>
        <w:t>Application of article</w:t>
      </w:r>
    </w:p>
    <w:p w:rsidR="00F447B2" w:rsidRDefault="00F447B2" w:rsidP="00F447B2">
      <w:pPr>
        <w:pStyle w:val="StyleFirstline05After4pt"/>
        <w:spacing w:after="240"/>
        <w:ind w:left="3600" w:hanging="900"/>
        <w:rPr>
          <w:rFonts w:cs="Arial"/>
        </w:rPr>
      </w:pPr>
      <w:r>
        <w:rPr>
          <w:rFonts w:cs="Arial"/>
        </w:rPr>
        <w:t>74131</w:t>
      </w:r>
      <w:r>
        <w:rPr>
          <w:rFonts w:cs="Arial"/>
        </w:rPr>
        <w:tab/>
        <w:t>Petition; number of signatures</w:t>
      </w:r>
    </w:p>
    <w:p w:rsidR="00F447B2" w:rsidRDefault="00F447B2" w:rsidP="00F447B2">
      <w:pPr>
        <w:pStyle w:val="StyleFirstline05After4pt"/>
        <w:spacing w:after="240"/>
        <w:ind w:left="3600" w:hanging="900"/>
        <w:rPr>
          <w:rFonts w:cs="Arial"/>
        </w:rPr>
      </w:pPr>
      <w:r>
        <w:rPr>
          <w:rFonts w:cs="Arial"/>
        </w:rPr>
        <w:t>74132</w:t>
      </w:r>
      <w:r>
        <w:rPr>
          <w:rFonts w:cs="Arial"/>
        </w:rPr>
        <w:tab/>
        <w:t>Petition; filing</w:t>
      </w:r>
    </w:p>
    <w:p w:rsidR="00F447B2" w:rsidRDefault="00F447B2" w:rsidP="00F447B2">
      <w:pPr>
        <w:pStyle w:val="StyleFirstline05After4pt"/>
        <w:spacing w:after="240"/>
        <w:ind w:left="3600" w:hanging="900"/>
        <w:rPr>
          <w:rFonts w:cs="Arial"/>
        </w:rPr>
      </w:pPr>
      <w:r>
        <w:rPr>
          <w:rFonts w:cs="Arial"/>
        </w:rPr>
        <w:t>74133</w:t>
      </w:r>
      <w:r>
        <w:rPr>
          <w:rFonts w:cs="Arial"/>
        </w:rPr>
        <w:tab/>
        <w:t>Petition; chief petitioners; affidavit</w:t>
      </w:r>
    </w:p>
    <w:p w:rsidR="00F447B2" w:rsidRDefault="00F447B2" w:rsidP="00F447B2">
      <w:pPr>
        <w:pStyle w:val="StyleFirstline05After4pt"/>
        <w:spacing w:after="240"/>
        <w:ind w:left="3600" w:hanging="900"/>
        <w:rPr>
          <w:rFonts w:cs="Arial"/>
        </w:rPr>
      </w:pPr>
      <w:r>
        <w:rPr>
          <w:rFonts w:cs="Arial"/>
        </w:rPr>
        <w:t>74134</w:t>
      </w:r>
      <w:r>
        <w:rPr>
          <w:rFonts w:cs="Arial"/>
        </w:rPr>
        <w:tab/>
        <w:t>Petition; examination; distribution</w:t>
      </w:r>
    </w:p>
    <w:p w:rsidR="00F447B2" w:rsidRDefault="00F447B2" w:rsidP="00F447B2">
      <w:pPr>
        <w:pStyle w:val="StyleFirstline05After4pt"/>
        <w:spacing w:after="240"/>
        <w:ind w:left="3600" w:hanging="900"/>
        <w:rPr>
          <w:rFonts w:cs="Arial"/>
        </w:rPr>
      </w:pPr>
      <w:r>
        <w:rPr>
          <w:rFonts w:cs="Arial"/>
        </w:rPr>
        <w:t>74135</w:t>
      </w:r>
      <w:r>
        <w:rPr>
          <w:rFonts w:cs="Arial"/>
        </w:rPr>
        <w:tab/>
        <w:t>Petition; additions and amendments permitted; inclusion of analysis regarding funding, racial or ethnic composition, and so forth; property tax contributions; restriction on reduction</w:t>
      </w:r>
    </w:p>
    <w:p w:rsidR="00F447B2" w:rsidRDefault="00F447B2" w:rsidP="00F447B2">
      <w:pPr>
        <w:pStyle w:val="StyleFirstline05After4pt"/>
        <w:spacing w:after="240"/>
        <w:ind w:left="3600" w:hanging="900"/>
        <w:rPr>
          <w:rFonts w:cs="Arial"/>
        </w:rPr>
      </w:pPr>
      <w:r>
        <w:rPr>
          <w:rFonts w:cs="Arial"/>
        </w:rPr>
        <w:t>74136</w:t>
      </w:r>
      <w:r>
        <w:rPr>
          <w:rFonts w:cs="Arial"/>
        </w:rPr>
        <w:tab/>
        <w:t>Petition, report, and recommendations; public comment; review</w:t>
      </w:r>
    </w:p>
    <w:p w:rsidR="00F447B2" w:rsidRDefault="00F447B2" w:rsidP="00F447B2">
      <w:pPr>
        <w:pStyle w:val="StyleFirstline05After4pt"/>
        <w:spacing w:after="240"/>
        <w:ind w:left="3600" w:hanging="900"/>
        <w:rPr>
          <w:rFonts w:cs="Arial"/>
        </w:rPr>
      </w:pPr>
      <w:r>
        <w:rPr>
          <w:rFonts w:cs="Arial"/>
        </w:rPr>
        <w:t>74137</w:t>
      </w:r>
      <w:r>
        <w:rPr>
          <w:rFonts w:cs="Arial"/>
        </w:rPr>
        <w:tab/>
        <w:t>Petition; public hearing; notice; approval or denial by governing board of receiving district; statement of agreement required</w:t>
      </w:r>
    </w:p>
    <w:p w:rsidR="00F447B2" w:rsidRDefault="00F447B2" w:rsidP="00F447B2">
      <w:pPr>
        <w:pStyle w:val="StyleFirstline05After4pt"/>
        <w:spacing w:after="240"/>
        <w:ind w:left="3600" w:hanging="900"/>
        <w:rPr>
          <w:rFonts w:cs="Arial"/>
        </w:rPr>
      </w:pPr>
      <w:r>
        <w:rPr>
          <w:rFonts w:cs="Arial"/>
        </w:rPr>
        <w:t>74138</w:t>
      </w:r>
      <w:r>
        <w:rPr>
          <w:rFonts w:cs="Arial"/>
        </w:rPr>
        <w:tab/>
        <w:t>Petition; approval by county committee; conditions</w:t>
      </w:r>
    </w:p>
    <w:p w:rsidR="00F447B2" w:rsidRDefault="00F447B2" w:rsidP="00F447B2">
      <w:pPr>
        <w:pStyle w:val="StyleFirstline05After4pt"/>
        <w:spacing w:after="240"/>
        <w:ind w:left="3600" w:hanging="900"/>
        <w:rPr>
          <w:rFonts w:cs="Arial"/>
        </w:rPr>
      </w:pPr>
      <w:r>
        <w:rPr>
          <w:rFonts w:cs="Arial"/>
        </w:rPr>
        <w:t>74139</w:t>
      </w:r>
      <w:r>
        <w:rPr>
          <w:rFonts w:cs="Arial"/>
        </w:rPr>
        <w:tab/>
        <w:t>Petition; approval by county committee; review by board of governors</w:t>
      </w:r>
    </w:p>
    <w:p w:rsidR="00F447B2" w:rsidRDefault="00F447B2" w:rsidP="00F447B2">
      <w:pPr>
        <w:pStyle w:val="StyleFirstline05After4pt"/>
        <w:spacing w:after="240"/>
        <w:ind w:left="3600" w:hanging="900"/>
        <w:rPr>
          <w:rFonts w:cs="Arial"/>
        </w:rPr>
      </w:pPr>
      <w:r>
        <w:rPr>
          <w:rFonts w:cs="Arial"/>
        </w:rPr>
        <w:t>74140</w:t>
      </w:r>
      <w:r>
        <w:rPr>
          <w:rFonts w:cs="Arial"/>
        </w:rPr>
        <w:tab/>
        <w:t>Petition; rejection by county committee; notice; new petition on same territory</w:t>
      </w:r>
    </w:p>
    <w:p w:rsidR="00F447B2" w:rsidRDefault="00F447B2" w:rsidP="00F447B2">
      <w:pPr>
        <w:pStyle w:val="Heading4"/>
      </w:pPr>
      <w:r>
        <w:t>ARTICLE 3.</w:t>
      </w:r>
      <w:r>
        <w:tab/>
        <w:t>FORMATION</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74150</w:t>
      </w:r>
      <w:r>
        <w:rPr>
          <w:rFonts w:cs="Arial"/>
        </w:rPr>
        <w:tab/>
        <w:t>Application of article</w:t>
      </w:r>
    </w:p>
    <w:p w:rsidR="00F447B2" w:rsidRDefault="00F447B2" w:rsidP="00F447B2">
      <w:pPr>
        <w:pStyle w:val="StyleFirstline05After4pt"/>
        <w:spacing w:after="240"/>
        <w:ind w:left="3600" w:hanging="900"/>
        <w:rPr>
          <w:rFonts w:cs="Arial"/>
        </w:rPr>
      </w:pPr>
      <w:r>
        <w:rPr>
          <w:rFonts w:cs="Arial"/>
        </w:rPr>
        <w:t>74151</w:t>
      </w:r>
      <w:r>
        <w:rPr>
          <w:rFonts w:cs="Arial"/>
        </w:rPr>
        <w:tab/>
        <w:t>Petition: filing; number of signatures</w:t>
      </w:r>
    </w:p>
    <w:p w:rsidR="00F447B2" w:rsidRDefault="00F447B2" w:rsidP="00F447B2">
      <w:pPr>
        <w:pStyle w:val="StyleFirstline05After4pt"/>
        <w:spacing w:after="240"/>
        <w:ind w:left="3600" w:hanging="900"/>
        <w:rPr>
          <w:rFonts w:cs="Arial"/>
        </w:rPr>
      </w:pPr>
      <w:r>
        <w:rPr>
          <w:rFonts w:cs="Arial"/>
        </w:rPr>
        <w:t>74152</w:t>
      </w:r>
      <w:r>
        <w:rPr>
          <w:rFonts w:cs="Arial"/>
        </w:rPr>
        <w:tab/>
        <w:t>Petition; chief petitioners; affidavit</w:t>
      </w:r>
    </w:p>
    <w:p w:rsidR="00F447B2" w:rsidRDefault="00F447B2" w:rsidP="00F447B2">
      <w:pPr>
        <w:pStyle w:val="StyleFirstline05After4pt"/>
        <w:spacing w:after="240"/>
        <w:ind w:left="3600" w:hanging="900"/>
        <w:rPr>
          <w:rFonts w:cs="Arial"/>
        </w:rPr>
      </w:pPr>
      <w:r>
        <w:rPr>
          <w:rFonts w:cs="Arial"/>
        </w:rPr>
        <w:t>74153</w:t>
      </w:r>
      <w:r>
        <w:rPr>
          <w:rFonts w:cs="Arial"/>
        </w:rPr>
        <w:tab/>
        <w:t>Petition; examination; distribution</w:t>
      </w:r>
    </w:p>
    <w:p w:rsidR="00F447B2" w:rsidRDefault="00F447B2" w:rsidP="00F447B2">
      <w:pPr>
        <w:pStyle w:val="StyleFirstline05After4pt"/>
        <w:spacing w:after="240"/>
        <w:ind w:left="3600" w:hanging="900"/>
        <w:rPr>
          <w:rFonts w:cs="Arial"/>
        </w:rPr>
      </w:pPr>
      <w:r>
        <w:rPr>
          <w:rFonts w:cs="Arial"/>
        </w:rPr>
        <w:t>74154</w:t>
      </w:r>
      <w:r>
        <w:rPr>
          <w:rFonts w:cs="Arial"/>
        </w:rPr>
        <w:tab/>
        <w:t xml:space="preserve">Petition; additions and amendments permitted; analysis regarding funding, racial or ethnic </w:t>
      </w:r>
      <w:r>
        <w:rPr>
          <w:rFonts w:cs="Arial"/>
        </w:rPr>
        <w:lastRenderedPageBreak/>
        <w:t>composition, and so forth; property tax contributions; restriction on reduction</w:t>
      </w:r>
    </w:p>
    <w:p w:rsidR="00F447B2" w:rsidRDefault="00F447B2" w:rsidP="00F447B2">
      <w:pPr>
        <w:pStyle w:val="StyleFirstline05After4pt"/>
        <w:spacing w:after="240"/>
        <w:ind w:left="3600" w:hanging="900"/>
        <w:rPr>
          <w:rFonts w:cs="Arial"/>
        </w:rPr>
      </w:pPr>
      <w:r>
        <w:rPr>
          <w:rFonts w:cs="Arial"/>
        </w:rPr>
        <w:t>74155</w:t>
      </w:r>
      <w:r>
        <w:rPr>
          <w:rFonts w:cs="Arial"/>
        </w:rPr>
        <w:tab/>
        <w:t>Petition, report, and recommendations; public comment; review</w:t>
      </w:r>
    </w:p>
    <w:p w:rsidR="00F447B2" w:rsidRDefault="00F447B2" w:rsidP="00F447B2">
      <w:pPr>
        <w:pStyle w:val="StyleFirstline05After4pt"/>
        <w:spacing w:after="240"/>
        <w:ind w:left="3600" w:hanging="900"/>
        <w:rPr>
          <w:rFonts w:cs="Arial"/>
        </w:rPr>
      </w:pPr>
      <w:r>
        <w:rPr>
          <w:rFonts w:cs="Arial"/>
        </w:rPr>
        <w:t>74156</w:t>
      </w:r>
      <w:r>
        <w:rPr>
          <w:rFonts w:cs="Arial"/>
        </w:rPr>
        <w:tab/>
        <w:t>Petition; public hearing; notice; approval or denial affected by governing boards; statements of agreement required</w:t>
      </w:r>
    </w:p>
    <w:p w:rsidR="00F447B2" w:rsidRDefault="00F447B2" w:rsidP="00F447B2">
      <w:pPr>
        <w:pStyle w:val="StyleFirstline05After4pt"/>
        <w:spacing w:after="240"/>
        <w:ind w:left="3600" w:hanging="900"/>
        <w:rPr>
          <w:rFonts w:cs="Arial"/>
        </w:rPr>
      </w:pPr>
      <w:r>
        <w:rPr>
          <w:rFonts w:cs="Arial"/>
        </w:rPr>
        <w:t>74157</w:t>
      </w:r>
      <w:r>
        <w:rPr>
          <w:rFonts w:cs="Arial"/>
        </w:rPr>
        <w:tab/>
        <w:t>Petition; approval by county committee; conditions</w:t>
      </w:r>
    </w:p>
    <w:p w:rsidR="00F447B2" w:rsidRDefault="00F447B2" w:rsidP="00F447B2">
      <w:pPr>
        <w:pStyle w:val="StyleFirstline05After4pt"/>
        <w:spacing w:after="240"/>
        <w:ind w:left="3600" w:hanging="900"/>
        <w:rPr>
          <w:rFonts w:cs="Arial"/>
        </w:rPr>
      </w:pPr>
      <w:r>
        <w:rPr>
          <w:rFonts w:cs="Arial"/>
        </w:rPr>
        <w:t>74158</w:t>
      </w:r>
      <w:r>
        <w:rPr>
          <w:rFonts w:cs="Arial"/>
        </w:rPr>
        <w:tab/>
        <w:t>Petition; approval by county committee; review by board of governors</w:t>
      </w:r>
    </w:p>
    <w:p w:rsidR="00F447B2" w:rsidRDefault="00F447B2" w:rsidP="00F447B2">
      <w:pPr>
        <w:pStyle w:val="StyleFirstline05After4pt"/>
        <w:spacing w:after="240"/>
        <w:ind w:left="3600" w:hanging="900"/>
        <w:rPr>
          <w:rFonts w:cs="Arial"/>
        </w:rPr>
      </w:pPr>
      <w:r>
        <w:rPr>
          <w:rFonts w:cs="Arial"/>
        </w:rPr>
        <w:t>74159</w:t>
      </w:r>
      <w:r>
        <w:rPr>
          <w:rFonts w:cs="Arial"/>
        </w:rPr>
        <w:tab/>
        <w:t>Petition; rejection by county committee; notice; new petition on same territory</w:t>
      </w:r>
    </w:p>
    <w:p w:rsidR="00F447B2" w:rsidRDefault="00F447B2" w:rsidP="00F447B2">
      <w:pPr>
        <w:pStyle w:val="Heading4"/>
      </w:pPr>
      <w:r>
        <w:t>ARTICLE 4.</w:t>
      </w:r>
      <w:r>
        <w:tab/>
        <w:t>PROCEDURES FOR DISTRICTS LOCATED WITHIN DIFFERENT COUNTIES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74180</w:t>
      </w:r>
      <w:r>
        <w:rPr>
          <w:rFonts w:cs="Arial"/>
        </w:rPr>
        <w:tab/>
        <w:t>Applicable law</w:t>
      </w:r>
    </w:p>
    <w:p w:rsidR="00F447B2" w:rsidRDefault="00F447B2" w:rsidP="00F447B2">
      <w:pPr>
        <w:pStyle w:val="Heading3"/>
      </w:pPr>
      <w:r>
        <w:t>Chapter 3.</w:t>
      </w:r>
      <w:r>
        <w:tab/>
        <w:t>Review by State Agencies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74201</w:t>
      </w:r>
      <w:r>
        <w:rPr>
          <w:rFonts w:cs="Arial"/>
        </w:rPr>
        <w:tab/>
        <w:t>Adverse effect upon racial or ethnic composition; filing appeal with board of governors; time of filing; evidence; consequences of denial of appeal or rejection of county committee findings</w:t>
      </w:r>
    </w:p>
    <w:p w:rsidR="00F447B2" w:rsidRDefault="00F447B2" w:rsidP="00F447B2">
      <w:pPr>
        <w:pStyle w:val="StyleFirstline05After4pt"/>
        <w:spacing w:after="240"/>
        <w:ind w:left="3600" w:hanging="900"/>
        <w:rPr>
          <w:rFonts w:cs="Arial"/>
        </w:rPr>
      </w:pPr>
      <w:r>
        <w:rPr>
          <w:rFonts w:cs="Arial"/>
        </w:rPr>
        <w:t>74202</w:t>
      </w:r>
      <w:r>
        <w:rPr>
          <w:rFonts w:cs="Arial"/>
        </w:rPr>
        <w:tab/>
        <w:t xml:space="preserve">Board of governors’ authority to make inquiries or </w:t>
      </w:r>
      <w:r w:rsidRPr="0015499A">
        <w:rPr>
          <w:rFonts w:cs="Arial"/>
        </w:rPr>
        <w:t>conduct</w:t>
      </w:r>
      <w:r>
        <w:rPr>
          <w:rFonts w:cs="Arial"/>
        </w:rPr>
        <w:t xml:space="preserve"> studies to validate information and recommendations of county committee; provision of information</w:t>
      </w:r>
    </w:p>
    <w:p w:rsidR="00F447B2" w:rsidRDefault="00F447B2" w:rsidP="00F447B2">
      <w:pPr>
        <w:pStyle w:val="StyleFirstline05After4pt"/>
        <w:spacing w:after="240"/>
        <w:ind w:left="3600" w:hanging="900"/>
        <w:rPr>
          <w:rFonts w:cs="Arial"/>
        </w:rPr>
      </w:pPr>
      <w:r>
        <w:rPr>
          <w:rFonts w:cs="Arial"/>
        </w:rPr>
        <w:t>74203</w:t>
      </w:r>
      <w:r>
        <w:rPr>
          <w:rFonts w:cs="Arial"/>
        </w:rPr>
        <w:tab/>
        <w:t>Petition; return for reconsideration; verification and resubmission</w:t>
      </w:r>
    </w:p>
    <w:p w:rsidR="00F447B2" w:rsidRDefault="00F447B2" w:rsidP="00F447B2">
      <w:pPr>
        <w:pStyle w:val="StyleFirstline05After4pt"/>
        <w:spacing w:after="240"/>
        <w:ind w:left="3600" w:hanging="900"/>
        <w:rPr>
          <w:rFonts w:cs="Arial"/>
        </w:rPr>
      </w:pPr>
      <w:r>
        <w:rPr>
          <w:rFonts w:cs="Arial"/>
        </w:rPr>
        <w:t>74204</w:t>
      </w:r>
      <w:r>
        <w:rPr>
          <w:rFonts w:cs="Arial"/>
        </w:rPr>
        <w:tab/>
        <w:t>Hearing on proposal; notice</w:t>
      </w:r>
    </w:p>
    <w:p w:rsidR="00F447B2" w:rsidRDefault="00F447B2" w:rsidP="00F447B2">
      <w:pPr>
        <w:pStyle w:val="StyleFirstline05After4pt"/>
        <w:spacing w:after="240"/>
        <w:ind w:left="3600" w:hanging="900"/>
        <w:rPr>
          <w:rFonts w:cs="Arial"/>
        </w:rPr>
      </w:pPr>
      <w:r>
        <w:rPr>
          <w:rFonts w:cs="Arial"/>
        </w:rPr>
        <w:t>74205</w:t>
      </w:r>
      <w:r>
        <w:rPr>
          <w:rFonts w:cs="Arial"/>
        </w:rPr>
        <w:tab/>
        <w:t>Approval or disapproval of proposal by board of governors; notice; basis of rejection to be provided in writing</w:t>
      </w:r>
    </w:p>
    <w:p w:rsidR="00F447B2" w:rsidRDefault="00F447B2" w:rsidP="00F447B2">
      <w:pPr>
        <w:pStyle w:val="Heading3"/>
      </w:pPr>
      <w:r>
        <w:lastRenderedPageBreak/>
        <w:t>Chapter 4.</w:t>
      </w:r>
      <w:r>
        <w:tab/>
        <w:t>Elections and Board of Supervisors Procedures</w:t>
      </w:r>
    </w:p>
    <w:p w:rsidR="00F447B2" w:rsidRDefault="00F447B2" w:rsidP="00F447B2">
      <w:pPr>
        <w:pStyle w:val="Heading4"/>
      </w:pPr>
      <w:r>
        <w:t>ARTICLE 1.</w:t>
      </w:r>
      <w:r>
        <w:tab/>
        <w:t>ELECTIONS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pPr>
      <w:r>
        <w:t>74230</w:t>
      </w:r>
      <w:r>
        <w:tab/>
        <w:t>Approval of reorganization proposal resulting in increase in taxes or changes in district governing boards; calling of election by board of governors; conduct of election</w:t>
      </w:r>
    </w:p>
    <w:p w:rsidR="00F447B2" w:rsidRDefault="00F447B2" w:rsidP="00F447B2">
      <w:pPr>
        <w:pStyle w:val="Heading4"/>
      </w:pPr>
      <w:r>
        <w:t>ARTICLE 2.</w:t>
      </w:r>
      <w:r>
        <w:tab/>
        <w:t>BOARD OF SUPERVISORS PROCEDURES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74250</w:t>
      </w:r>
      <w:r>
        <w:rPr>
          <w:rFonts w:cs="Arial"/>
        </w:rPr>
        <w:tab/>
        <w:t>Order to change districts; issuance upon notification of approval; order to contain legal description in certain instances; filing of map or plat</w:t>
      </w:r>
    </w:p>
    <w:p w:rsidR="00F447B2" w:rsidRDefault="00F447B2" w:rsidP="00F447B2">
      <w:pPr>
        <w:pStyle w:val="StyleFirstline05After4pt"/>
        <w:spacing w:after="240"/>
        <w:ind w:left="3600" w:hanging="900"/>
        <w:rPr>
          <w:rFonts w:cs="Arial"/>
        </w:rPr>
      </w:pPr>
      <w:r>
        <w:rPr>
          <w:rFonts w:cs="Arial"/>
        </w:rPr>
        <w:t>74251</w:t>
      </w:r>
      <w:r>
        <w:rPr>
          <w:rFonts w:cs="Arial"/>
        </w:rPr>
        <w:tab/>
        <w:t>Order to change districts as completion of action to reorganize; order as conclusive evidence; effective date of order</w:t>
      </w:r>
    </w:p>
    <w:p w:rsidR="00F447B2" w:rsidRDefault="00F447B2" w:rsidP="00F447B2">
      <w:pPr>
        <w:pStyle w:val="Heading3"/>
      </w:pPr>
      <w:r>
        <w:t>Chapter 5.</w:t>
      </w:r>
      <w:r>
        <w:tab/>
      </w:r>
      <w:r>
        <w:tab/>
        <w:t>Miscellaneous</w:t>
      </w:r>
    </w:p>
    <w:p w:rsidR="00F447B2" w:rsidRDefault="00F447B2" w:rsidP="00F447B2">
      <w:pPr>
        <w:pStyle w:val="Heading4"/>
      </w:pPr>
      <w:r>
        <w:t>ARTICLE 1.</w:t>
      </w:r>
      <w:r>
        <w:tab/>
        <w:t>TERRITORY OF DISTRICTS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74262</w:t>
      </w:r>
      <w:r>
        <w:rPr>
          <w:rFonts w:cs="Arial"/>
        </w:rPr>
        <w:tab/>
        <w:t>Inclusion of separate territory; prohibition</w:t>
      </w:r>
    </w:p>
    <w:p w:rsidR="00F447B2" w:rsidRDefault="00F447B2" w:rsidP="00F447B2">
      <w:pPr>
        <w:pStyle w:val="StyleFirstline05After4pt"/>
        <w:spacing w:after="240"/>
        <w:ind w:left="3600" w:hanging="900"/>
        <w:rPr>
          <w:rFonts w:cs="Arial"/>
        </w:rPr>
      </w:pPr>
      <w:r>
        <w:rPr>
          <w:rFonts w:cs="Arial"/>
        </w:rPr>
        <w:t>74263</w:t>
      </w:r>
      <w:r>
        <w:rPr>
          <w:rFonts w:cs="Arial"/>
        </w:rPr>
        <w:tab/>
        <w:t>Trustee areas</w:t>
      </w:r>
    </w:p>
    <w:p w:rsidR="00F447B2" w:rsidRDefault="00F447B2" w:rsidP="00F447B2">
      <w:pPr>
        <w:pStyle w:val="StyleFirstline05After4pt"/>
        <w:spacing w:after="240"/>
        <w:ind w:left="3600" w:hanging="900"/>
        <w:rPr>
          <w:rFonts w:cs="Arial"/>
        </w:rPr>
      </w:pPr>
      <w:r>
        <w:rPr>
          <w:rFonts w:cs="Arial"/>
        </w:rPr>
        <w:t>74264</w:t>
      </w:r>
      <w:r>
        <w:rPr>
          <w:rFonts w:cs="Arial"/>
        </w:rPr>
        <w:tab/>
        <w:t>Territory within boundaries of city</w:t>
      </w:r>
    </w:p>
    <w:p w:rsidR="00F447B2" w:rsidRDefault="00F447B2" w:rsidP="00F447B2">
      <w:pPr>
        <w:pStyle w:val="StyleFirstline05After4pt"/>
        <w:spacing w:after="240"/>
        <w:ind w:left="3600" w:hanging="900"/>
        <w:rPr>
          <w:rFonts w:cs="Arial"/>
        </w:rPr>
      </w:pPr>
      <w:r>
        <w:rPr>
          <w:rFonts w:cs="Arial"/>
        </w:rPr>
        <w:t>74265</w:t>
      </w:r>
      <w:r>
        <w:rPr>
          <w:rFonts w:cs="Arial"/>
        </w:rPr>
        <w:tab/>
        <w:t>Action to form new district from existing district; approval; election</w:t>
      </w:r>
    </w:p>
    <w:p w:rsidR="00F447B2" w:rsidRDefault="00F447B2" w:rsidP="00F447B2">
      <w:pPr>
        <w:pStyle w:val="StyleFirstline05After4pt"/>
        <w:spacing w:after="240"/>
        <w:ind w:left="3600" w:hanging="900"/>
        <w:rPr>
          <w:rFonts w:cs="Arial"/>
        </w:rPr>
      </w:pPr>
      <w:r>
        <w:rPr>
          <w:rFonts w:cs="Arial"/>
        </w:rPr>
        <w:t>74265.5</w:t>
      </w:r>
      <w:r>
        <w:rPr>
          <w:rFonts w:cs="Arial"/>
        </w:rPr>
        <w:tab/>
        <w:t>Formation of new district from existing district; agreements</w:t>
      </w:r>
    </w:p>
    <w:p w:rsidR="00F447B2" w:rsidRDefault="00F447B2" w:rsidP="00F447B2">
      <w:pPr>
        <w:pStyle w:val="Heading4"/>
      </w:pPr>
      <w:r>
        <w:t>ARTICLE 2.</w:t>
      </w:r>
      <w:r>
        <w:tab/>
        <w:t>PERSONNEL IN REORGANIZED DISTRICTS</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lastRenderedPageBreak/>
        <w:t>74270</w:t>
      </w:r>
      <w:r>
        <w:rPr>
          <w:rFonts w:cs="Arial"/>
        </w:rPr>
        <w:tab/>
        <w:t>Academic employees; probationary employees; classified positions</w:t>
      </w:r>
    </w:p>
    <w:p w:rsidR="00F447B2" w:rsidRDefault="00F447B2" w:rsidP="00F447B2">
      <w:pPr>
        <w:pStyle w:val="Heading4"/>
      </w:pPr>
      <w:r>
        <w:t>ARTICLE 3.</w:t>
      </w:r>
      <w:r>
        <w:tab/>
        <w:t>DISPOSITION OF RECORDS, FUNDS, PROPERTY, AND OBLIGATIONS WHEN REORGANIZED</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74280</w:t>
      </w:r>
      <w:r>
        <w:rPr>
          <w:rFonts w:cs="Arial"/>
        </w:rPr>
        <w:tab/>
        <w:t>Statement of agreement to transfer to provide for allocation of funds, property, and obligations; exceptions; determination of allocation</w:t>
      </w:r>
    </w:p>
    <w:p w:rsidR="00F447B2" w:rsidRDefault="00F447B2" w:rsidP="00F447B2">
      <w:pPr>
        <w:pStyle w:val="StyleFirstline05After4pt"/>
        <w:spacing w:after="240"/>
        <w:ind w:left="3600" w:hanging="900"/>
        <w:rPr>
          <w:rFonts w:cs="Arial"/>
        </w:rPr>
      </w:pPr>
      <w:r>
        <w:rPr>
          <w:rFonts w:cs="Arial"/>
        </w:rPr>
        <w:t>74281</w:t>
      </w:r>
      <w:r>
        <w:rPr>
          <w:rFonts w:cs="Arial"/>
        </w:rPr>
        <w:tab/>
        <w:t>Dispute resolution; arbitration; compensation and expenses</w:t>
      </w:r>
    </w:p>
    <w:p w:rsidR="00F447B2" w:rsidRDefault="00F447B2" w:rsidP="00F447B2">
      <w:pPr>
        <w:pStyle w:val="StyleFirstline05After4pt"/>
        <w:spacing w:after="240"/>
        <w:ind w:left="3600" w:hanging="900"/>
        <w:rPr>
          <w:rFonts w:cs="Arial"/>
        </w:rPr>
      </w:pPr>
      <w:r>
        <w:rPr>
          <w:rFonts w:cs="Arial"/>
        </w:rPr>
        <w:t>74284</w:t>
      </w:r>
      <w:r>
        <w:rPr>
          <w:rFonts w:cs="Arial"/>
        </w:rPr>
        <w:tab/>
        <w:t>Exchange of property tax revenues; governing law</w:t>
      </w:r>
    </w:p>
    <w:p w:rsidR="00F447B2" w:rsidRDefault="00F447B2" w:rsidP="00F447B2">
      <w:pPr>
        <w:pStyle w:val="Heading4"/>
      </w:pPr>
      <w:r>
        <w:t>ARTICLE 4.</w:t>
      </w:r>
      <w:r>
        <w:tab/>
        <w:t>BONDED INDEBTEDNESS OF DISTRICTS WHEN REORGANIZED</w:t>
      </w:r>
    </w:p>
    <w:p w:rsidR="00F447B2" w:rsidRPr="00F447B2" w:rsidRDefault="00F447B2" w:rsidP="00F447B2">
      <w:pPr>
        <w:pStyle w:val="StyleFirstline05After4pt"/>
        <w:tabs>
          <w:tab w:val="clear" w:pos="2520"/>
          <w:tab w:val="clear" w:pos="3240"/>
          <w:tab w:val="clear" w:pos="3870"/>
        </w:tabs>
        <w:spacing w:after="240"/>
        <w:ind w:left="2707" w:firstLine="0"/>
        <w:rPr>
          <w:rFonts w:cs="Arial"/>
          <w:b/>
        </w:rPr>
      </w:pPr>
      <w:r w:rsidRPr="00F447B2">
        <w:rPr>
          <w:rFonts w:cs="Arial"/>
          <w:b/>
          <w:i/>
        </w:rPr>
        <w:t>Education Code</w:t>
      </w:r>
      <w:r w:rsidRPr="00F447B2">
        <w:rPr>
          <w:rFonts w:cs="Arial"/>
          <w:b/>
        </w:rPr>
        <w:t xml:space="preserve"> Sections</w:t>
      </w:r>
    </w:p>
    <w:p w:rsidR="00F447B2" w:rsidRDefault="00F447B2" w:rsidP="00F447B2">
      <w:pPr>
        <w:pStyle w:val="StyleFirstline05After4pt"/>
        <w:spacing w:after="240"/>
        <w:ind w:left="3600" w:hanging="900"/>
        <w:rPr>
          <w:rFonts w:cs="Arial"/>
        </w:rPr>
      </w:pPr>
      <w:r>
        <w:rPr>
          <w:rFonts w:cs="Arial"/>
        </w:rPr>
        <w:t>74290</w:t>
      </w:r>
      <w:r>
        <w:rPr>
          <w:rFonts w:cs="Arial"/>
        </w:rPr>
        <w:tab/>
        <w:t>Application of article; liability for taxation; outstanding bonded indebtedness liability; tax rate</w:t>
      </w:r>
    </w:p>
    <w:sectPr w:rsidR="00F447B2" w:rsidSect="00B946F8">
      <w:footerReference w:type="default" r:id="rId9"/>
      <w:pgSz w:w="12240" w:h="15840" w:code="1"/>
      <w:pgMar w:top="1440" w:right="1440" w:bottom="144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7B2" w:rsidRDefault="00F447B2" w:rsidP="00F447B2">
      <w:r>
        <w:separator/>
      </w:r>
    </w:p>
  </w:endnote>
  <w:endnote w:type="continuationSeparator" w:id="0">
    <w:p w:rsidR="00F447B2" w:rsidRDefault="00F447B2" w:rsidP="00F4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EC" w:rsidRDefault="00B946F8">
    <w:pPr>
      <w:pStyle w:val="Footer"/>
      <w:spacing w:line="240" w:lineRule="auto"/>
      <w:rPr>
        <w:rFonts w:cs="Arial"/>
      </w:rPr>
    </w:pPr>
    <w:r>
      <w:rPr>
        <w:rFonts w:cs="Arial"/>
      </w:rPr>
      <w:t xml:space="preserve">Chapter 12: Page </w:t>
    </w:r>
    <w:r>
      <w:rPr>
        <w:rFonts w:cs="Arial"/>
      </w:rPr>
      <w:fldChar w:fldCharType="begin"/>
    </w:r>
    <w:r>
      <w:rPr>
        <w:rFonts w:cs="Arial"/>
      </w:rPr>
      <w:instrText xml:space="preserve"> PAGE  \* Arabic  \* MERGEFORMAT </w:instrText>
    </w:r>
    <w:r>
      <w:rPr>
        <w:rFonts w:cs="Arial"/>
      </w:rPr>
      <w:fldChar w:fldCharType="separate"/>
    </w:r>
    <w:r w:rsidR="007F70F1">
      <w:rPr>
        <w:rFonts w:cs="Arial"/>
        <w:noProof/>
      </w:rPr>
      <w:t>10</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7B2" w:rsidRDefault="00F447B2" w:rsidP="00F447B2">
      <w:r>
        <w:separator/>
      </w:r>
    </w:p>
  </w:footnote>
  <w:footnote w:type="continuationSeparator" w:id="0">
    <w:p w:rsidR="00F447B2" w:rsidRDefault="00F447B2" w:rsidP="00F4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C7CC1"/>
    <w:multiLevelType w:val="hybridMultilevel"/>
    <w:tmpl w:val="8586F614"/>
    <w:lvl w:ilvl="0" w:tplc="F4AE70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DA921B9"/>
    <w:multiLevelType w:val="hybridMultilevel"/>
    <w:tmpl w:val="F9CCAC9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1D84B81"/>
    <w:multiLevelType w:val="hybridMultilevel"/>
    <w:tmpl w:val="598CA116"/>
    <w:lvl w:ilvl="0" w:tplc="1938E7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D1E3F34"/>
    <w:multiLevelType w:val="hybridMultilevel"/>
    <w:tmpl w:val="BE4C1D3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B2"/>
    <w:rsid w:val="000F7AF5"/>
    <w:rsid w:val="00161238"/>
    <w:rsid w:val="001A0CA5"/>
    <w:rsid w:val="00223F78"/>
    <w:rsid w:val="00254AD1"/>
    <w:rsid w:val="002E4CB5"/>
    <w:rsid w:val="003A0325"/>
    <w:rsid w:val="00404B51"/>
    <w:rsid w:val="00430734"/>
    <w:rsid w:val="004D58E8"/>
    <w:rsid w:val="004E7AC1"/>
    <w:rsid w:val="005C5B70"/>
    <w:rsid w:val="007428B8"/>
    <w:rsid w:val="007E5BF1"/>
    <w:rsid w:val="007E64ED"/>
    <w:rsid w:val="007F5F3F"/>
    <w:rsid w:val="007F70F1"/>
    <w:rsid w:val="0081256C"/>
    <w:rsid w:val="00862243"/>
    <w:rsid w:val="008E4D20"/>
    <w:rsid w:val="00985C28"/>
    <w:rsid w:val="009B3E8C"/>
    <w:rsid w:val="009C70F5"/>
    <w:rsid w:val="00AE0C8E"/>
    <w:rsid w:val="00AF0211"/>
    <w:rsid w:val="00B946F8"/>
    <w:rsid w:val="00BB1847"/>
    <w:rsid w:val="00BC4C0D"/>
    <w:rsid w:val="00BC76C9"/>
    <w:rsid w:val="00C21731"/>
    <w:rsid w:val="00C82975"/>
    <w:rsid w:val="00CA6E47"/>
    <w:rsid w:val="00CB6664"/>
    <w:rsid w:val="00D15074"/>
    <w:rsid w:val="00D41632"/>
    <w:rsid w:val="00D47DAB"/>
    <w:rsid w:val="00DA52B3"/>
    <w:rsid w:val="00DC52B0"/>
    <w:rsid w:val="00DC6AE6"/>
    <w:rsid w:val="00DC774C"/>
    <w:rsid w:val="00E634EC"/>
    <w:rsid w:val="00E76515"/>
    <w:rsid w:val="00E90B6F"/>
    <w:rsid w:val="00EA58D4"/>
    <w:rsid w:val="00F447B2"/>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341C-3464-49ED-ADFA-B0F84821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7B2"/>
    <w:pPr>
      <w:tabs>
        <w:tab w:val="left" w:pos="720"/>
      </w:tabs>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qFormat/>
    <w:rsid w:val="00C82975"/>
    <w:pPr>
      <w:keepNext/>
      <w:keepLines/>
      <w:tabs>
        <w:tab w:val="clear" w:pos="720"/>
      </w:tabs>
      <w:autoSpaceDE/>
      <w:autoSpaceDN/>
      <w:adjustRightInd/>
      <w:spacing w:before="240" w:after="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447B2"/>
    <w:pPr>
      <w:keepNext/>
      <w:keepLines/>
      <w:tabs>
        <w:tab w:val="clear" w:pos="720"/>
      </w:tabs>
      <w:autoSpaceDE/>
      <w:autoSpaceDN/>
      <w:adjustRightInd/>
      <w:spacing w:before="240" w:after="240"/>
      <w:ind w:left="540" w:hanging="540"/>
      <w:outlineLvl w:val="1"/>
    </w:pPr>
    <w:rPr>
      <w:rFonts w:eastAsiaTheme="majorEastAsia" w:cstheme="majorBidi"/>
      <w:b/>
      <w:sz w:val="36"/>
      <w:szCs w:val="36"/>
    </w:rPr>
  </w:style>
  <w:style w:type="paragraph" w:styleId="Heading3">
    <w:name w:val="heading 3"/>
    <w:basedOn w:val="Normal"/>
    <w:next w:val="Normal"/>
    <w:link w:val="Heading3Char"/>
    <w:unhideWhenUsed/>
    <w:qFormat/>
    <w:rsid w:val="00F447B2"/>
    <w:pPr>
      <w:keepNext/>
      <w:keepLines/>
      <w:tabs>
        <w:tab w:val="clear" w:pos="720"/>
      </w:tabs>
      <w:autoSpaceDE/>
      <w:autoSpaceDN/>
      <w:adjustRightInd/>
      <w:spacing w:before="240" w:after="240"/>
      <w:ind w:left="2340" w:hanging="180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F447B2"/>
    <w:pPr>
      <w:keepNext/>
      <w:keepLines/>
      <w:tabs>
        <w:tab w:val="clear" w:pos="720"/>
      </w:tabs>
      <w:autoSpaceDE/>
      <w:autoSpaceDN/>
      <w:adjustRightInd/>
      <w:spacing w:before="240" w:after="240"/>
      <w:ind w:left="2700" w:hanging="180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tabs>
        <w:tab w:val="clear" w:pos="720"/>
      </w:tabs>
      <w:autoSpaceDE/>
      <w:autoSpaceDN/>
      <w:adjustRightInd/>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tabs>
        <w:tab w:val="clear" w:pos="720"/>
      </w:tabs>
      <w:autoSpaceDE/>
      <w:autoSpaceDN/>
      <w:adjustRightInd/>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tabs>
        <w:tab w:val="clear" w:pos="720"/>
      </w:tabs>
      <w:autoSpaceDE/>
      <w:autoSpaceDN/>
      <w:adjustRightInd/>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F447B2"/>
    <w:rPr>
      <w:rFonts w:ascii="Arial" w:eastAsiaTheme="majorEastAsia" w:hAnsi="Arial" w:cstheme="majorBidi"/>
      <w:b/>
      <w:sz w:val="36"/>
      <w:szCs w:val="36"/>
    </w:rPr>
  </w:style>
  <w:style w:type="character" w:customStyle="1" w:styleId="Heading3Char">
    <w:name w:val="Heading 3 Char"/>
    <w:basedOn w:val="DefaultParagraphFont"/>
    <w:link w:val="Heading3"/>
    <w:rsid w:val="00F447B2"/>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447B2"/>
    <w:rPr>
      <w:rFonts w:ascii="Arial" w:eastAsiaTheme="majorEastAsia" w:hAnsi="Arial" w:cstheme="majorBidi"/>
      <w:b/>
      <w:iCs/>
      <w:sz w:val="28"/>
    </w:rPr>
  </w:style>
  <w:style w:type="paragraph" w:styleId="Title">
    <w:name w:val="Title"/>
    <w:basedOn w:val="Normal"/>
    <w:next w:val="Normal"/>
    <w:link w:val="TitleChar"/>
    <w:uiPriority w:val="10"/>
    <w:qFormat/>
    <w:rsid w:val="007428B8"/>
    <w:pPr>
      <w:tabs>
        <w:tab w:val="clear" w:pos="720"/>
      </w:tabs>
      <w:autoSpaceDE/>
      <w:autoSpaceDN/>
      <w:adjustRightInd/>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tabs>
        <w:tab w:val="clear" w:pos="720"/>
      </w:tabs>
      <w:autoSpaceDE/>
      <w:autoSpaceDN/>
      <w:adjustRightInd/>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tabs>
        <w:tab w:val="clear" w:pos="720"/>
      </w:tabs>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F447B2"/>
    <w:pPr>
      <w:spacing w:line="480" w:lineRule="auto"/>
      <w:jc w:val="center"/>
    </w:pPr>
  </w:style>
  <w:style w:type="character" w:customStyle="1" w:styleId="FooterChar">
    <w:name w:val="Footer Char"/>
    <w:basedOn w:val="DefaultParagraphFont"/>
    <w:link w:val="Footer"/>
    <w:rsid w:val="00F447B2"/>
    <w:rPr>
      <w:rFonts w:ascii="Arial" w:eastAsia="Times New Roman" w:hAnsi="Arial" w:cs="Times"/>
      <w:sz w:val="24"/>
      <w:szCs w:val="24"/>
    </w:rPr>
  </w:style>
  <w:style w:type="character" w:styleId="PageNumber">
    <w:name w:val="page number"/>
    <w:rsid w:val="00F447B2"/>
    <w:rPr>
      <w:rFonts w:ascii="Times" w:hAnsi="Times" w:cs="Times"/>
      <w:sz w:val="20"/>
      <w:szCs w:val="20"/>
    </w:rPr>
  </w:style>
  <w:style w:type="paragraph" w:customStyle="1" w:styleId="ChBdy">
    <w:name w:val="Ch Bdy"/>
    <w:basedOn w:val="Normal"/>
    <w:rsid w:val="00F447B2"/>
    <w:pPr>
      <w:spacing w:after="160" w:line="360" w:lineRule="exact"/>
      <w:ind w:left="480" w:right="480"/>
    </w:pPr>
    <w:rPr>
      <w:sz w:val="26"/>
      <w:szCs w:val="26"/>
    </w:rPr>
  </w:style>
  <w:style w:type="paragraph" w:customStyle="1" w:styleId="Ind1">
    <w:name w:val="Ind. 1."/>
    <w:basedOn w:val="Normal"/>
    <w:rsid w:val="00F447B2"/>
    <w:pPr>
      <w:suppressAutoHyphens/>
      <w:spacing w:after="160"/>
      <w:ind w:left="840" w:hanging="360"/>
    </w:pPr>
  </w:style>
  <w:style w:type="paragraph" w:customStyle="1" w:styleId="SubheadA">
    <w:name w:val="Subhead A"/>
    <w:basedOn w:val="Normal"/>
    <w:rsid w:val="00F447B2"/>
    <w:pPr>
      <w:tabs>
        <w:tab w:val="left" w:pos="480"/>
      </w:tabs>
      <w:suppressAutoHyphens/>
      <w:spacing w:before="80" w:after="160"/>
      <w:ind w:left="480" w:hanging="480"/>
    </w:pPr>
    <w:rPr>
      <w:b/>
      <w:bCs/>
    </w:rPr>
  </w:style>
  <w:style w:type="paragraph" w:customStyle="1" w:styleId="Section">
    <w:name w:val="Section"/>
    <w:basedOn w:val="Normal"/>
    <w:rsid w:val="00F447B2"/>
    <w:pPr>
      <w:tabs>
        <w:tab w:val="left" w:pos="3120"/>
      </w:tabs>
      <w:ind w:left="3120" w:hanging="960"/>
    </w:pPr>
  </w:style>
  <w:style w:type="paragraph" w:customStyle="1" w:styleId="StyleArialLeft033After8pt">
    <w:name w:val="Style Arial Left:  0.33&quot; After:  8 pt"/>
    <w:basedOn w:val="Normal"/>
    <w:rsid w:val="00F447B2"/>
    <w:pPr>
      <w:spacing w:after="160"/>
      <w:ind w:left="720"/>
    </w:pPr>
    <w:rPr>
      <w:rFonts w:cs="Times New Roman"/>
      <w:szCs w:val="20"/>
    </w:rPr>
  </w:style>
  <w:style w:type="paragraph" w:customStyle="1" w:styleId="StyleSubheadALeft0Hanging05">
    <w:name w:val="Style Subhead A + Left:  0&quot; Hanging:  0.5&quot;"/>
    <w:basedOn w:val="SubheadA"/>
    <w:rsid w:val="00F447B2"/>
    <w:pPr>
      <w:spacing w:before="0" w:after="120"/>
      <w:ind w:left="720" w:hanging="720"/>
    </w:pPr>
    <w:rPr>
      <w:rFonts w:cs="Times New Roman"/>
      <w:szCs w:val="20"/>
    </w:rPr>
  </w:style>
  <w:style w:type="paragraph" w:customStyle="1" w:styleId="StyleLeft15Firstline05">
    <w:name w:val="Style Left:  1.5&quot; First line:  0.5&quot;"/>
    <w:basedOn w:val="Normal"/>
    <w:rsid w:val="00F447B2"/>
    <w:pPr>
      <w:tabs>
        <w:tab w:val="clear" w:pos="720"/>
      </w:tabs>
      <w:ind w:left="2160" w:firstLine="720"/>
    </w:pPr>
    <w:rPr>
      <w:rFonts w:cs="Times New Roman"/>
      <w:szCs w:val="20"/>
    </w:rPr>
  </w:style>
  <w:style w:type="paragraph" w:customStyle="1" w:styleId="StyleFirstline05After4pt">
    <w:name w:val="Style First line:  0.5&quot; After:  4 pt"/>
    <w:basedOn w:val="Normal"/>
    <w:rsid w:val="00F447B2"/>
    <w:pPr>
      <w:tabs>
        <w:tab w:val="clear" w:pos="720"/>
        <w:tab w:val="left" w:pos="2520"/>
        <w:tab w:val="left" w:pos="3240"/>
        <w:tab w:val="left" w:pos="3870"/>
      </w:tabs>
      <w:ind w:firstLine="720"/>
    </w:pPr>
    <w:rPr>
      <w:rFonts w:cs="Times New Roman"/>
      <w:szCs w:val="20"/>
    </w:rPr>
  </w:style>
  <w:style w:type="paragraph" w:customStyle="1" w:styleId="StyleLeft15Firstline052">
    <w:name w:val="Style Left:  1.5&quot; First line:  0.5&quot;2"/>
    <w:basedOn w:val="Normal"/>
    <w:rsid w:val="00F447B2"/>
    <w:pPr>
      <w:ind w:left="2160" w:firstLine="720"/>
    </w:pPr>
    <w:rPr>
      <w:rFonts w:cs="Times New Roman"/>
      <w:szCs w:val="20"/>
    </w:rPr>
  </w:style>
  <w:style w:type="paragraph" w:styleId="Header">
    <w:name w:val="header"/>
    <w:basedOn w:val="Normal"/>
    <w:link w:val="HeaderChar"/>
    <w:uiPriority w:val="99"/>
    <w:unhideWhenUsed/>
    <w:rsid w:val="00F447B2"/>
    <w:pPr>
      <w:tabs>
        <w:tab w:val="clear" w:pos="720"/>
        <w:tab w:val="center" w:pos="4680"/>
        <w:tab w:val="right" w:pos="9360"/>
      </w:tabs>
    </w:pPr>
  </w:style>
  <w:style w:type="character" w:customStyle="1" w:styleId="HeaderChar">
    <w:name w:val="Header Char"/>
    <w:basedOn w:val="DefaultParagraphFont"/>
    <w:link w:val="Header"/>
    <w:uiPriority w:val="99"/>
    <w:rsid w:val="00F447B2"/>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re/di/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A36F-C56F-45C5-A163-927D1D6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District Organization Manual--Chapter 12 - District Organization (CA Dept of Education)</vt:lpstr>
    </vt:vector>
  </TitlesOfParts>
  <Company>CA Department of Education</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12 - District Organization (CA Dept of Education)</dc:title>
  <dc:subject>Procedures for reorganizing community college districts.</dc:subject>
  <dc:creator>Larry Shirey</dc:creator>
  <cp:keywords>chapter 12, organization, handbook, legal, procedures, district, reorg, reorganization, community college</cp:keywords>
  <dc:description/>
  <cp:lastModifiedBy>Lue Yang</cp:lastModifiedBy>
  <cp:revision>7</cp:revision>
  <cp:lastPrinted>2017-12-08T22:18:00Z</cp:lastPrinted>
  <dcterms:created xsi:type="dcterms:W3CDTF">2019-02-06T20:24:00Z</dcterms:created>
  <dcterms:modified xsi:type="dcterms:W3CDTF">2021-07-27T22:07:00Z</dcterms:modified>
</cp:coreProperties>
</file>