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1737E061"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40E7C018" w:rsidR="0042468E" w:rsidRPr="00A018CB" w:rsidRDefault="0042468E" w:rsidP="00A018CB">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A018CB">
        <w:rPr>
          <w:rFonts w:ascii="Arial" w:eastAsia="Verdana" w:hAnsi="Arial" w:cs="Times New Roman"/>
          <w:b/>
          <w:bCs/>
          <w:color w:val="auto"/>
        </w:rPr>
        <w:t xml:space="preserve">The Federal Update for </w:t>
      </w:r>
      <w:bookmarkEnd w:id="10"/>
      <w:bookmarkEnd w:id="11"/>
      <w:bookmarkEnd w:id="12"/>
      <w:bookmarkEnd w:id="13"/>
      <w:bookmarkEnd w:id="14"/>
      <w:bookmarkEnd w:id="15"/>
      <w:r w:rsidR="00A563BD" w:rsidRPr="00A018CB">
        <w:rPr>
          <w:rFonts w:ascii="Arial" w:eastAsia="Verdana" w:hAnsi="Arial" w:cs="Times New Roman"/>
          <w:b/>
          <w:bCs/>
          <w:color w:val="auto"/>
        </w:rPr>
        <w:t>April 5</w:t>
      </w:r>
      <w:r w:rsidR="005D3FF9" w:rsidRPr="00A018CB">
        <w:rPr>
          <w:rFonts w:ascii="Arial" w:eastAsia="Verdana" w:hAnsi="Arial" w:cs="Times New Roman"/>
          <w:b/>
          <w:bCs/>
          <w:color w:val="auto"/>
        </w:rPr>
        <w:t>, 202</w:t>
      </w:r>
      <w:r w:rsidR="00BB6286" w:rsidRPr="00A018CB">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59121B2E" w:rsidR="0063135C" w:rsidRDefault="00D0389C" w:rsidP="009B424F">
      <w:pPr>
        <w:pStyle w:val="MessageHeader"/>
        <w:spacing w:after="240"/>
      </w:pPr>
      <w:r>
        <w:t>Date:</w:t>
      </w:r>
      <w:r>
        <w:tab/>
      </w:r>
      <w:r w:rsidR="00A563BD">
        <w:t>April 5</w:t>
      </w:r>
      <w:r w:rsidR="00537D4B">
        <w:t>, 202</w:t>
      </w:r>
      <w:r w:rsidR="00BB6286">
        <w:t>4</w:t>
      </w:r>
    </w:p>
    <w:p w14:paraId="4F94B89D" w14:textId="1BD30D69" w:rsidR="00A4385E"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63134460" w:history="1">
        <w:r w:rsidR="00A4385E" w:rsidRPr="008A3C9C">
          <w:rPr>
            <w:rStyle w:val="Hyperlink"/>
            <w:rFonts w:eastAsia="Calibri"/>
          </w:rPr>
          <w:t>Legislation and Guidance</w:t>
        </w:r>
        <w:r w:rsidR="00A4385E">
          <w:rPr>
            <w:webHidden/>
          </w:rPr>
          <w:tab/>
        </w:r>
        <w:r w:rsidR="00A4385E">
          <w:rPr>
            <w:webHidden/>
          </w:rPr>
          <w:fldChar w:fldCharType="begin"/>
        </w:r>
        <w:r w:rsidR="00A4385E">
          <w:rPr>
            <w:webHidden/>
          </w:rPr>
          <w:instrText xml:space="preserve"> PAGEREF _Toc163134460 \h </w:instrText>
        </w:r>
        <w:r w:rsidR="00A4385E">
          <w:rPr>
            <w:webHidden/>
          </w:rPr>
        </w:r>
        <w:r w:rsidR="00A4385E">
          <w:rPr>
            <w:webHidden/>
          </w:rPr>
          <w:fldChar w:fldCharType="separate"/>
        </w:r>
        <w:r w:rsidR="00A4385E">
          <w:rPr>
            <w:webHidden/>
          </w:rPr>
          <w:t>1</w:t>
        </w:r>
        <w:r w:rsidR="00A4385E">
          <w:rPr>
            <w:webHidden/>
          </w:rPr>
          <w:fldChar w:fldCharType="end"/>
        </w:r>
      </w:hyperlink>
    </w:p>
    <w:p w14:paraId="177B5127" w14:textId="1C60D008" w:rsidR="00A4385E" w:rsidRDefault="00A4385E">
      <w:pPr>
        <w:pStyle w:val="TOC3"/>
        <w:rPr>
          <w:rFonts w:asciiTheme="minorHAnsi" w:eastAsiaTheme="minorEastAsia" w:hAnsiTheme="minorHAnsi" w:cstheme="minorBidi"/>
          <w:b w:val="0"/>
          <w:kern w:val="2"/>
          <w:sz w:val="24"/>
          <w:szCs w:val="24"/>
          <w14:ligatures w14:val="standardContextual"/>
        </w:rPr>
      </w:pPr>
      <w:hyperlink w:anchor="_Toc163134461" w:history="1">
        <w:r w:rsidRPr="008A3C9C">
          <w:rPr>
            <w:rStyle w:val="Hyperlink"/>
          </w:rPr>
          <w:t>OMB Announces New Final UGG</w:t>
        </w:r>
        <w:r>
          <w:rPr>
            <w:webHidden/>
          </w:rPr>
          <w:tab/>
        </w:r>
        <w:r>
          <w:rPr>
            <w:webHidden/>
          </w:rPr>
          <w:fldChar w:fldCharType="begin"/>
        </w:r>
        <w:r>
          <w:rPr>
            <w:webHidden/>
          </w:rPr>
          <w:instrText xml:space="preserve"> PAGEREF _Toc163134461 \h </w:instrText>
        </w:r>
        <w:r>
          <w:rPr>
            <w:webHidden/>
          </w:rPr>
        </w:r>
        <w:r>
          <w:rPr>
            <w:webHidden/>
          </w:rPr>
          <w:fldChar w:fldCharType="separate"/>
        </w:r>
        <w:r>
          <w:rPr>
            <w:webHidden/>
          </w:rPr>
          <w:t>1</w:t>
        </w:r>
        <w:r>
          <w:rPr>
            <w:webHidden/>
          </w:rPr>
          <w:fldChar w:fldCharType="end"/>
        </w:r>
      </w:hyperlink>
    </w:p>
    <w:p w14:paraId="70E51125" w14:textId="573CA55A" w:rsidR="00A4385E" w:rsidRDefault="00A4385E">
      <w:pPr>
        <w:pStyle w:val="TOC3"/>
        <w:rPr>
          <w:rFonts w:asciiTheme="minorHAnsi" w:eastAsiaTheme="minorEastAsia" w:hAnsiTheme="minorHAnsi" w:cstheme="minorBidi"/>
          <w:b w:val="0"/>
          <w:kern w:val="2"/>
          <w:sz w:val="24"/>
          <w:szCs w:val="24"/>
          <w14:ligatures w14:val="standardContextual"/>
        </w:rPr>
      </w:pPr>
      <w:hyperlink w:anchor="_Toc163134462" w:history="1">
        <w:r w:rsidRPr="008A3C9C">
          <w:rPr>
            <w:rStyle w:val="Hyperlink"/>
          </w:rPr>
          <w:t>ED Delays Gainful Employment Reporting Deadline</w:t>
        </w:r>
        <w:r>
          <w:rPr>
            <w:webHidden/>
          </w:rPr>
          <w:tab/>
        </w:r>
        <w:r>
          <w:rPr>
            <w:webHidden/>
          </w:rPr>
          <w:fldChar w:fldCharType="begin"/>
        </w:r>
        <w:r>
          <w:rPr>
            <w:webHidden/>
          </w:rPr>
          <w:instrText xml:space="preserve"> PAGEREF _Toc163134462 \h </w:instrText>
        </w:r>
        <w:r>
          <w:rPr>
            <w:webHidden/>
          </w:rPr>
        </w:r>
        <w:r>
          <w:rPr>
            <w:webHidden/>
          </w:rPr>
          <w:fldChar w:fldCharType="separate"/>
        </w:r>
        <w:r>
          <w:rPr>
            <w:webHidden/>
          </w:rPr>
          <w:t>2</w:t>
        </w:r>
        <w:r>
          <w:rPr>
            <w:webHidden/>
          </w:rPr>
          <w:fldChar w:fldCharType="end"/>
        </w:r>
      </w:hyperlink>
    </w:p>
    <w:p w14:paraId="1ECF9953" w14:textId="23CC6CC0" w:rsidR="00A4385E" w:rsidRDefault="00A4385E">
      <w:pPr>
        <w:pStyle w:val="TOC2"/>
        <w:rPr>
          <w:rFonts w:asciiTheme="minorHAnsi" w:eastAsiaTheme="minorEastAsia" w:hAnsiTheme="minorHAnsi" w:cstheme="minorBidi"/>
          <w:b w:val="0"/>
          <w:kern w:val="2"/>
          <w:sz w:val="24"/>
          <w:szCs w:val="24"/>
          <w14:ligatures w14:val="standardContextual"/>
        </w:rPr>
      </w:pPr>
      <w:hyperlink w:anchor="_Toc163134463" w:history="1">
        <w:r w:rsidRPr="008A3C9C">
          <w:rPr>
            <w:rStyle w:val="Hyperlink"/>
          </w:rPr>
          <w:t>News</w:t>
        </w:r>
        <w:r>
          <w:rPr>
            <w:webHidden/>
          </w:rPr>
          <w:tab/>
        </w:r>
        <w:r>
          <w:rPr>
            <w:webHidden/>
          </w:rPr>
          <w:fldChar w:fldCharType="begin"/>
        </w:r>
        <w:r>
          <w:rPr>
            <w:webHidden/>
          </w:rPr>
          <w:instrText xml:space="preserve"> PAGEREF _Toc163134463 \h </w:instrText>
        </w:r>
        <w:r>
          <w:rPr>
            <w:webHidden/>
          </w:rPr>
        </w:r>
        <w:r>
          <w:rPr>
            <w:webHidden/>
          </w:rPr>
          <w:fldChar w:fldCharType="separate"/>
        </w:r>
        <w:r>
          <w:rPr>
            <w:webHidden/>
          </w:rPr>
          <w:t>2</w:t>
        </w:r>
        <w:r>
          <w:rPr>
            <w:webHidden/>
          </w:rPr>
          <w:fldChar w:fldCharType="end"/>
        </w:r>
      </w:hyperlink>
    </w:p>
    <w:p w14:paraId="1D39D9C0" w14:textId="6C08EE05" w:rsidR="00A4385E" w:rsidRDefault="00A4385E">
      <w:pPr>
        <w:pStyle w:val="TOC3"/>
        <w:rPr>
          <w:rFonts w:asciiTheme="minorHAnsi" w:eastAsiaTheme="minorEastAsia" w:hAnsiTheme="minorHAnsi" w:cstheme="minorBidi"/>
          <w:b w:val="0"/>
          <w:kern w:val="2"/>
          <w:sz w:val="24"/>
          <w:szCs w:val="24"/>
          <w14:ligatures w14:val="standardContextual"/>
        </w:rPr>
      </w:pPr>
      <w:hyperlink w:anchor="_Toc163134464" w:history="1">
        <w:r w:rsidRPr="008A3C9C">
          <w:rPr>
            <w:rStyle w:val="Hyperlink"/>
          </w:rPr>
          <w:t>Religious School Pushes for Charter Status in Court</w:t>
        </w:r>
        <w:r>
          <w:rPr>
            <w:webHidden/>
          </w:rPr>
          <w:tab/>
        </w:r>
        <w:r>
          <w:rPr>
            <w:webHidden/>
          </w:rPr>
          <w:fldChar w:fldCharType="begin"/>
        </w:r>
        <w:r>
          <w:rPr>
            <w:webHidden/>
          </w:rPr>
          <w:instrText xml:space="preserve"> PAGEREF _Toc163134464 \h </w:instrText>
        </w:r>
        <w:r>
          <w:rPr>
            <w:webHidden/>
          </w:rPr>
        </w:r>
        <w:r>
          <w:rPr>
            <w:webHidden/>
          </w:rPr>
          <w:fldChar w:fldCharType="separate"/>
        </w:r>
        <w:r>
          <w:rPr>
            <w:webHidden/>
          </w:rPr>
          <w:t>2</w:t>
        </w:r>
        <w:r>
          <w:rPr>
            <w:webHidden/>
          </w:rPr>
          <w:fldChar w:fldCharType="end"/>
        </w:r>
      </w:hyperlink>
    </w:p>
    <w:p w14:paraId="213D63B9" w14:textId="4F6350FF" w:rsidR="000C28C1" w:rsidRDefault="663486F3" w:rsidP="00BB6286">
      <w:pPr>
        <w:pStyle w:val="TOC3"/>
      </w:pPr>
      <w:r>
        <w:fldChar w:fldCharType="end"/>
      </w: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63134460"/>
      <w:r w:rsidRPr="663486F3">
        <w:rPr>
          <w:rFonts w:eastAsia="Calibri"/>
        </w:rPr>
        <w:t>Legislation and Guidance</w:t>
      </w:r>
      <w:bookmarkEnd w:id="17"/>
    </w:p>
    <w:p w14:paraId="565F954D" w14:textId="16673B21" w:rsidR="00A4385E" w:rsidRDefault="00A4385E" w:rsidP="00F0628D">
      <w:pPr>
        <w:pStyle w:val="Heading3"/>
      </w:pPr>
      <w:bookmarkStart w:id="18" w:name="_Toc163134461"/>
      <w:r>
        <w:t>OMB Announces New Final UGG</w:t>
      </w:r>
      <w:bookmarkEnd w:id="18"/>
    </w:p>
    <w:p w14:paraId="30E7803A" w14:textId="7E0CCBB0" w:rsidR="00A4385E" w:rsidRDefault="00A4385E" w:rsidP="00A4385E">
      <w:r>
        <w:t>In an event Thursday, the White House and the Office of Management and Budget (OMB) revealed its new final regulations for grants management, known as the “Uniform Grants Guidance”</w:t>
      </w:r>
      <w:r w:rsidR="00810785">
        <w:t xml:space="preserve"> or UGG.</w:t>
      </w:r>
      <w:r>
        <w:t xml:space="preserve">  In remarks, OMB officials discussed the overhaul as an effort to “maximize impact” across the reach of federal programs, government-wide, especially as the nation recovers from the COVID-19 pandemic.  A memorandum accompanying the release discussed efforts to reduce burden in the administration of federal financial assistance.</w:t>
      </w:r>
    </w:p>
    <w:p w14:paraId="3C2EEFDC" w14:textId="77777777" w:rsidR="00A4385E" w:rsidRDefault="00A4385E" w:rsidP="00A4385E">
      <w:r>
        <w:t xml:space="preserve">Specific changes highlighted in the event included an increase in the default indirect cost rates, clearer labor standards for federally funded projects, increasing thresholds for certain administrative requirements, and allowing the use of federal funds to gather data and examine the impact of funds.  Officials also stated the guidance is now written “in plain English” to make it accessible to everyone, and clarifying language so that agencies have the same understanding – and interpretation – of federal rules.  </w:t>
      </w:r>
    </w:p>
    <w:p w14:paraId="6FB4AD00" w14:textId="2F69CB36" w:rsidR="00A4385E" w:rsidRDefault="00A4385E" w:rsidP="00A4385E">
      <w:r>
        <w:t xml:space="preserve">Other </w:t>
      </w:r>
      <w:r w:rsidR="00047F71">
        <w:t>updates</w:t>
      </w:r>
      <w:r>
        <w:t xml:space="preserve"> include an increase of the disposition thresholds under which equipment and unused supplies may be disposed of without further obligation to the federal government from $5,000 to $10,000 in aggregate value.  The threshold at which a </w:t>
      </w:r>
      <w:r>
        <w:lastRenderedPageBreak/>
        <w:t>recipient is required to conduct a single audit or program</w:t>
      </w:r>
      <w:r w:rsidR="007B6922">
        <w:t>-</w:t>
      </w:r>
      <w:r>
        <w:t xml:space="preserve">specific audit will increase </w:t>
      </w:r>
      <w:r w:rsidR="007B6922">
        <w:t>as well</w:t>
      </w:r>
      <w:r w:rsidR="0074726A">
        <w:t>.</w:t>
      </w:r>
      <w:r>
        <w:t xml:space="preserve"> </w:t>
      </w:r>
    </w:p>
    <w:p w14:paraId="015DD04A" w14:textId="29437D62" w:rsidR="00A4385E" w:rsidRDefault="00931C79" w:rsidP="00A4385E">
      <w:r>
        <w:t xml:space="preserve">The final </w:t>
      </w:r>
      <w:r w:rsidR="00A4385E">
        <w:t xml:space="preserve">regulations </w:t>
      </w:r>
      <w:r>
        <w:t>also include</w:t>
      </w:r>
      <w:r w:rsidR="00A4385E">
        <w:t xml:space="preserve"> changes to organization costs at 2 CFR 200.455 and </w:t>
      </w:r>
      <w:r w:rsidR="009D1BBD">
        <w:t>d</w:t>
      </w:r>
      <w:r w:rsidR="00A4385E">
        <w:t>irect costs at 200.413 to allow “program evaluation costs” like “</w:t>
      </w:r>
      <w:r w:rsidR="00A4385E" w:rsidRPr="00206829">
        <w:t>evidence reviews, evaluation planning and feasibility assessment, conducting evaluations, sharing evaluation results, and other personnel or materials costs</w:t>
      </w:r>
      <w:r w:rsidR="00A4385E">
        <w:t>.”  Federal agencies would also be required to engage stakeholders and encourage applicants to engage during the design phase to ensure that grant programs are accessible to a larger group of participants.</w:t>
      </w:r>
    </w:p>
    <w:p w14:paraId="070C60F5" w14:textId="15FFD0DE" w:rsidR="00A4385E" w:rsidRDefault="00A4385E" w:rsidP="00A4385E">
      <w:r>
        <w:t xml:space="preserve">Agencies are instructed to apply the new standards no later than October 1, </w:t>
      </w:r>
      <w:proofErr w:type="gramStart"/>
      <w:r>
        <w:t>2024</w:t>
      </w:r>
      <w:proofErr w:type="gramEnd"/>
      <w:r>
        <w:t xml:space="preserve"> but may apply them earlier – this means that the U.S. Department of Education</w:t>
      </w:r>
      <w:r w:rsidR="00810785">
        <w:t xml:space="preserve"> </w:t>
      </w:r>
      <w:r>
        <w:t>may choose to implement these rules alongside a new round of federal grant awards on July 1, 2024.  A prior version of the guidelines was last updated in December of 2013.</w:t>
      </w:r>
    </w:p>
    <w:p w14:paraId="649E8880" w14:textId="7B948FC5" w:rsidR="00A4385E" w:rsidRPr="00A4385E" w:rsidRDefault="00A4385E" w:rsidP="00A4385E">
      <w:r>
        <w:t>Author: JCM</w:t>
      </w:r>
    </w:p>
    <w:p w14:paraId="1DDFFF69" w14:textId="204D73C8" w:rsidR="00F0628D" w:rsidRDefault="005E73F3" w:rsidP="00F0628D">
      <w:pPr>
        <w:pStyle w:val="Heading3"/>
      </w:pPr>
      <w:bookmarkStart w:id="19" w:name="_Toc163134462"/>
      <w:r>
        <w:t>ED Delays Gainful Employment Reporting Deadline</w:t>
      </w:r>
      <w:bookmarkEnd w:id="19"/>
    </w:p>
    <w:p w14:paraId="1631EAFD" w14:textId="2FCD50C2" w:rsidR="009653AB" w:rsidRDefault="009653AB" w:rsidP="009653AB">
      <w:r>
        <w:t>The U.S. Department of Education (ED) announced last Friday that it will push back the deadline for institutions to report data under the gainful employment regulations that were finalized in October 2023.</w:t>
      </w:r>
    </w:p>
    <w:p w14:paraId="60518182" w14:textId="3A698AA1" w:rsidR="009653AB" w:rsidRDefault="009653AB" w:rsidP="009653AB">
      <w:r>
        <w:t xml:space="preserve">Institutions of higher education </w:t>
      </w:r>
      <w:r w:rsidR="00012351">
        <w:t>(</w:t>
      </w:r>
      <w:r w:rsidR="008E4F3E">
        <w:t>IHEs</w:t>
      </w:r>
      <w:r w:rsidR="00810785">
        <w:t xml:space="preserve">) </w:t>
      </w:r>
      <w:r>
        <w:t xml:space="preserve">have been urging ED to extend the deadline due to the delayed financial aid process this year.  Technical and other challenges with the launch of the new Free Application </w:t>
      </w:r>
      <w:r w:rsidR="00810785">
        <w:t>f</w:t>
      </w:r>
      <w:r>
        <w:t xml:space="preserve">or Federal Student Aid (FAFSA) has left colleges with little time to assemble financial aid packages for students before enrollment deadlines arrive.  Many IHEs have expressed </w:t>
      </w:r>
      <w:r w:rsidR="00810785">
        <w:t xml:space="preserve">concern </w:t>
      </w:r>
      <w:r>
        <w:t xml:space="preserve">that compiling the data required under the gainful employment regulations by the original July 31 deadline would be difficult, with staff focused on finalizing financial aid offers as quickly as possible.  In its announcement Friday, ED pushed back the deadline for colleges to report the required data until October 1, but the portal will be open beginning July 1 for institutions that want to submit earlier. </w:t>
      </w:r>
    </w:p>
    <w:p w14:paraId="526A5103" w14:textId="0DD0A1E7" w:rsidR="009653AB" w:rsidRDefault="009653AB" w:rsidP="009653AB">
      <w:r>
        <w:t xml:space="preserve">While the reporting deadline has been delayed, ED states in its announcement that it still intends to release the first batch of gainful employment data to the public and notify institutions that have failed the gainful employment test in early 2025.  ED will also provide technical assistance over the coming months about the gainful employment reporting process and requirements, including frequently asked questions, webinars, and other guidance. </w:t>
      </w:r>
    </w:p>
    <w:p w14:paraId="0D1D53E9" w14:textId="5A241A5A" w:rsidR="009653AB" w:rsidRDefault="009653AB" w:rsidP="009653AB">
      <w:hyperlink r:id="rId9" w:history="1">
        <w:r w:rsidRPr="0032023D">
          <w:rPr>
            <w:rStyle w:val="Hyperlink"/>
          </w:rPr>
          <w:t>The ED announcement on gainful employment reporting is available here</w:t>
        </w:r>
      </w:hyperlink>
      <w:r>
        <w:t>.</w:t>
      </w:r>
    </w:p>
    <w:p w14:paraId="3928BA08" w14:textId="77777777" w:rsidR="009653AB" w:rsidRDefault="009653AB" w:rsidP="009653AB">
      <w:pPr>
        <w:spacing w:after="0"/>
      </w:pPr>
      <w:r>
        <w:t>Author: KSC</w:t>
      </w:r>
    </w:p>
    <w:p w14:paraId="0BD66FEB" w14:textId="7E078C18" w:rsidR="006829EB" w:rsidRDefault="00D44863" w:rsidP="00D44863">
      <w:pPr>
        <w:pStyle w:val="Heading2"/>
      </w:pPr>
      <w:bookmarkStart w:id="20" w:name="_Toc163134463"/>
      <w:r>
        <w:lastRenderedPageBreak/>
        <w:t>News</w:t>
      </w:r>
      <w:bookmarkEnd w:id="20"/>
    </w:p>
    <w:p w14:paraId="62402B73" w14:textId="48226E47" w:rsidR="007947DD" w:rsidRDefault="009C0CE7" w:rsidP="007947DD">
      <w:pPr>
        <w:pStyle w:val="Heading3"/>
      </w:pPr>
      <w:bookmarkStart w:id="21" w:name="_Toc163134464"/>
      <w:r>
        <w:t xml:space="preserve">Religious School Pushes </w:t>
      </w:r>
      <w:r w:rsidR="00394ECC">
        <w:t>for Charter Status in Court</w:t>
      </w:r>
      <w:bookmarkEnd w:id="21"/>
    </w:p>
    <w:bookmarkEnd w:id="6"/>
    <w:bookmarkEnd w:id="7"/>
    <w:bookmarkEnd w:id="8"/>
    <w:bookmarkEnd w:id="9"/>
    <w:bookmarkEnd w:id="16"/>
    <w:p w14:paraId="5CA6A6A3" w14:textId="41175E4D" w:rsidR="003D5FEA" w:rsidRPr="00FF6EEA" w:rsidRDefault="003D5FEA" w:rsidP="003D5FEA">
      <w:pPr>
        <w:rPr>
          <w:rFonts w:cs="Arial"/>
          <w:szCs w:val="24"/>
        </w:rPr>
      </w:pPr>
      <w:r w:rsidRPr="00FF6EEA">
        <w:rPr>
          <w:rFonts w:cs="Arial"/>
          <w:szCs w:val="24"/>
        </w:rPr>
        <w:t xml:space="preserve">In the Oklahoma Supreme Court Tuesday, a virtual catholic school and the State’s charter school board defended their position that the school should be classified as a public charter school.  Officials in Oklahoma approved the St. Isidore of Seville Catholic Virtual School to operate last year, but </w:t>
      </w:r>
      <w:proofErr w:type="gramStart"/>
      <w:r w:rsidRPr="00FF6EEA">
        <w:rPr>
          <w:rFonts w:cs="Arial"/>
          <w:szCs w:val="24"/>
        </w:rPr>
        <w:t>its</w:t>
      </w:r>
      <w:proofErr w:type="gramEnd"/>
      <w:r w:rsidRPr="00FF6EEA">
        <w:rPr>
          <w:rFonts w:cs="Arial"/>
          <w:szCs w:val="24"/>
        </w:rPr>
        <w:t xml:space="preserve"> opening this fall was blocked by a lawsuit from Oklahoma Attorney General Gentner Drummond.  Another suit has been filed by </w:t>
      </w:r>
      <w:r w:rsidR="00452592">
        <w:rPr>
          <w:rFonts w:cs="Arial"/>
          <w:szCs w:val="24"/>
        </w:rPr>
        <w:t>a group of Oklahoma public school parents,</w:t>
      </w:r>
      <w:r w:rsidRPr="00FF6EEA">
        <w:rPr>
          <w:rFonts w:cs="Arial"/>
          <w:szCs w:val="24"/>
        </w:rPr>
        <w:t xml:space="preserve"> who note that the school refused to sign nondiscrimination and other assurances before being granted its charter.</w:t>
      </w:r>
    </w:p>
    <w:p w14:paraId="0053ADB6" w14:textId="37D9B900" w:rsidR="003D5FEA" w:rsidRPr="00FF6EEA" w:rsidRDefault="003D5FEA" w:rsidP="003D5FEA">
      <w:pPr>
        <w:rPr>
          <w:rFonts w:cs="Arial"/>
          <w:szCs w:val="24"/>
        </w:rPr>
      </w:pPr>
      <w:r w:rsidRPr="00FF6EEA">
        <w:rPr>
          <w:rFonts w:cs="Arial"/>
          <w:szCs w:val="24"/>
        </w:rPr>
        <w:t xml:space="preserve">The school and its supporters argued that recent U.S. Supreme Court precedent in </w:t>
      </w:r>
      <w:r w:rsidRPr="00FF6EEA">
        <w:rPr>
          <w:rFonts w:cs="Arial"/>
          <w:i/>
          <w:iCs/>
          <w:szCs w:val="24"/>
        </w:rPr>
        <w:t>Carson v. Makin</w:t>
      </w:r>
      <w:r w:rsidR="00E84D6F">
        <w:rPr>
          <w:rFonts w:cs="Arial"/>
          <w:i/>
          <w:iCs/>
          <w:szCs w:val="24"/>
        </w:rPr>
        <w:t>,</w:t>
      </w:r>
      <w:r w:rsidRPr="00FF6EEA">
        <w:rPr>
          <w:rFonts w:cs="Arial"/>
          <w:szCs w:val="24"/>
        </w:rPr>
        <w:t xml:space="preserve"> and other cases</w:t>
      </w:r>
      <w:r w:rsidR="00E84D6F">
        <w:rPr>
          <w:rFonts w:cs="Arial"/>
          <w:szCs w:val="24"/>
        </w:rPr>
        <w:t>,</w:t>
      </w:r>
      <w:r w:rsidRPr="00FF6EEA">
        <w:rPr>
          <w:rFonts w:cs="Arial"/>
          <w:szCs w:val="24"/>
        </w:rPr>
        <w:t xml:space="preserve"> suggests that the State cannot block funds from religious schools if that is where parents choose to enroll their children.  In that case, a Maine voucher system was found to be unconstitutional because it allowed parents to enroll their children in private secular schools but not religious schools. </w:t>
      </w:r>
      <w:r w:rsidR="003E6883">
        <w:rPr>
          <w:rFonts w:cs="Arial"/>
          <w:szCs w:val="24"/>
        </w:rPr>
        <w:t xml:space="preserve"> </w:t>
      </w:r>
      <w:r w:rsidRPr="00FF6EEA">
        <w:rPr>
          <w:rFonts w:cs="Arial"/>
          <w:szCs w:val="24"/>
        </w:rPr>
        <w:t>The majority opinion said this limitation was an unconstitutional restriction on parents’ right to freely exercise their religio</w:t>
      </w:r>
      <w:r w:rsidR="00640BA5">
        <w:rPr>
          <w:rFonts w:cs="Arial"/>
          <w:szCs w:val="24"/>
        </w:rPr>
        <w:t>n</w:t>
      </w:r>
      <w:r w:rsidRPr="00FF6EEA">
        <w:rPr>
          <w:rFonts w:cs="Arial"/>
          <w:szCs w:val="24"/>
        </w:rPr>
        <w:t xml:space="preserve"> by sending their children to religious schools – even if they were doing so using public funds.  In part, they said, this was because the schools were not “deputized by the State” to provide a free public education.</w:t>
      </w:r>
    </w:p>
    <w:p w14:paraId="253BC136" w14:textId="26203B6B" w:rsidR="003D5FEA" w:rsidRPr="00FF6EEA" w:rsidRDefault="003D5FEA" w:rsidP="003D5FEA">
      <w:pPr>
        <w:rPr>
          <w:rFonts w:cs="Arial"/>
          <w:szCs w:val="24"/>
        </w:rPr>
      </w:pPr>
      <w:r w:rsidRPr="00FF6EEA">
        <w:rPr>
          <w:rFonts w:cs="Arial"/>
          <w:szCs w:val="24"/>
        </w:rPr>
        <w:t>Drummond argued that the school’s funding would violate the establishment clause – as well as State law.  He sought to distinguish the case from the Maine precedent, stating in oral argument that “</w:t>
      </w:r>
      <w:r w:rsidR="00C13992">
        <w:rPr>
          <w:rFonts w:cs="Arial"/>
          <w:szCs w:val="24"/>
        </w:rPr>
        <w:t>t</w:t>
      </w:r>
      <w:r w:rsidRPr="00FF6EEA">
        <w:rPr>
          <w:rFonts w:cs="Arial"/>
          <w:szCs w:val="24"/>
        </w:rPr>
        <w:t xml:space="preserve">his case is not about the exclusion of a religious entity from government aid, which would implicate the free exercise of religion… Rather it is about the state creation of a religious school which unequivocally establishes religion.”  Drummond also suggested that the only way for the school to win the case is if they are viewed as a private entity, despite their approval from the charter school board and the widely held view that charter schools are State actors.  </w:t>
      </w:r>
    </w:p>
    <w:p w14:paraId="007000E6" w14:textId="268ED527" w:rsidR="003D5FEA" w:rsidRPr="00FF6EEA" w:rsidRDefault="003D5FEA" w:rsidP="003D5FEA">
      <w:pPr>
        <w:rPr>
          <w:rFonts w:cs="Arial"/>
          <w:szCs w:val="24"/>
        </w:rPr>
      </w:pPr>
      <w:r w:rsidRPr="00FF6EEA">
        <w:rPr>
          <w:rFonts w:cs="Arial"/>
          <w:szCs w:val="24"/>
        </w:rPr>
        <w:t xml:space="preserve">The Oklahoma justices expressed concern that they were being asked to consider that question, one that the U.S. Supreme Court declined to hear when it denied certiorari to a similar case known as </w:t>
      </w:r>
      <w:r w:rsidRPr="00FF6EEA">
        <w:rPr>
          <w:rFonts w:cs="Arial"/>
          <w:i/>
          <w:iCs/>
          <w:szCs w:val="24"/>
        </w:rPr>
        <w:t>Peltier v. Charter Day School Inc</w:t>
      </w:r>
      <w:r w:rsidR="00810785">
        <w:rPr>
          <w:rFonts w:cs="Arial"/>
          <w:i/>
          <w:iCs/>
          <w:szCs w:val="24"/>
        </w:rPr>
        <w:t>.</w:t>
      </w:r>
      <w:r w:rsidRPr="00FF6EEA">
        <w:rPr>
          <w:rFonts w:cs="Arial"/>
          <w:i/>
          <w:iCs/>
          <w:szCs w:val="24"/>
        </w:rPr>
        <w:t xml:space="preserve">  </w:t>
      </w:r>
      <w:r w:rsidRPr="00FF6EEA">
        <w:rPr>
          <w:rFonts w:cs="Arial"/>
          <w:szCs w:val="24"/>
        </w:rPr>
        <w:t>In that case, the Court allowed a 4</w:t>
      </w:r>
      <w:r w:rsidRPr="00FF6EEA">
        <w:rPr>
          <w:rFonts w:cs="Arial"/>
          <w:szCs w:val="24"/>
          <w:vertAlign w:val="superscript"/>
        </w:rPr>
        <w:t>th</w:t>
      </w:r>
      <w:r w:rsidRPr="00FF6EEA">
        <w:rPr>
          <w:rFonts w:cs="Arial"/>
          <w:szCs w:val="24"/>
        </w:rPr>
        <w:t xml:space="preserve"> Circuit decision, holding that charter schools are clearly public schools, to stand.  The justices also worried out loud that they were being used as a test case, expressing their discomfort with being asked to rule on federal law in a way that might be leveraged in other courts.</w:t>
      </w:r>
    </w:p>
    <w:p w14:paraId="63DF35F8" w14:textId="77777777" w:rsidR="003D5FEA" w:rsidRPr="00FF6EEA" w:rsidRDefault="003D5FEA" w:rsidP="003D5FEA">
      <w:pPr>
        <w:rPr>
          <w:rFonts w:cs="Arial"/>
          <w:szCs w:val="24"/>
        </w:rPr>
      </w:pPr>
      <w:r w:rsidRPr="00FF6EEA">
        <w:rPr>
          <w:rFonts w:cs="Arial"/>
          <w:szCs w:val="24"/>
        </w:rPr>
        <w:t>Regardless of this court’s decision, the question is likely to make its way up to the U.S. Supreme Court.  A decision on behalf of the school could lead to a dramatic increase in the number of religious charter schools, throwing formula funding into question and potentially requiring action from Congress to determine whether federal funds would be impacted.</w:t>
      </w:r>
    </w:p>
    <w:p w14:paraId="052650B4" w14:textId="77777777" w:rsidR="003D5FEA" w:rsidRPr="00FF6EEA" w:rsidRDefault="003D5FEA" w:rsidP="003D5FEA">
      <w:pPr>
        <w:rPr>
          <w:rFonts w:cs="Arial"/>
          <w:szCs w:val="24"/>
        </w:rPr>
      </w:pPr>
      <w:r w:rsidRPr="00FF6EEA">
        <w:rPr>
          <w:rFonts w:cs="Arial"/>
          <w:szCs w:val="24"/>
        </w:rPr>
        <w:t>Author: JCM</w:t>
      </w:r>
    </w:p>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w:t>
      </w:r>
      <w:r w:rsidRPr="663486F3">
        <w:rPr>
          <w:b/>
          <w:bCs/>
          <w:i/>
          <w:iCs/>
        </w:rPr>
        <w:lastRenderedPageBreak/>
        <w:t xml:space="preserve">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73069D93"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3D5FEA">
        <w:rPr>
          <w:rFonts w:eastAsia="Times New Roman" w:cs="Arial"/>
          <w:szCs w:val="24"/>
        </w:rPr>
        <w:t xml:space="preserve">Julia Martin, </w:t>
      </w:r>
      <w:r w:rsidR="00944CAF">
        <w:rPr>
          <w:rFonts w:eastAsia="Times New Roman" w:cs="Arial"/>
          <w:szCs w:val="24"/>
        </w:rPr>
        <w:t>Kelly Christiansen</w:t>
      </w:r>
    </w:p>
    <w:p w14:paraId="047C254C" w14:textId="6E7C6DF1" w:rsidR="00A018CB" w:rsidRPr="003D7BE9" w:rsidRDefault="00A018CB" w:rsidP="00A018CB">
      <w:pPr>
        <w:spacing w:before="240" w:after="240"/>
        <w:rPr>
          <w:rFonts w:eastAsia="Times New Roman" w:cs="Arial"/>
          <w:szCs w:val="24"/>
        </w:rPr>
      </w:pPr>
      <w:bookmarkStart w:id="22" w:name="_Hlk159491581"/>
      <w:bookmarkStart w:id="23" w:name="_Hlk160806003"/>
      <w:r>
        <w:t xml:space="preserve">Posted by the California Department of Education, </w:t>
      </w:r>
      <w:bookmarkEnd w:id="22"/>
      <w:r>
        <w:t xml:space="preserve">April 2024 </w:t>
      </w:r>
      <w:bookmarkEnd w:id="23"/>
    </w:p>
    <w:p w14:paraId="5AC64CC6" w14:textId="77777777" w:rsidR="00A018CB" w:rsidRPr="003D7BE9" w:rsidRDefault="00A018CB" w:rsidP="003D7BE9">
      <w:pPr>
        <w:spacing w:before="240" w:after="240"/>
        <w:rPr>
          <w:rFonts w:eastAsia="Times New Roman" w:cs="Arial"/>
          <w:szCs w:val="24"/>
        </w:rPr>
      </w:pPr>
    </w:p>
    <w:sectPr w:rsidR="00A018CB" w:rsidRPr="003D7BE9" w:rsidSect="005506E2">
      <w:headerReference w:type="default" r:id="rId10"/>
      <w:footerReference w:type="default" r:id="rId11"/>
      <w:footerReference w:type="first" r:id="rId12"/>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C91D0" w14:textId="77777777" w:rsidR="005506E2" w:rsidRDefault="005506E2">
      <w:pPr>
        <w:spacing w:before="0" w:after="0"/>
      </w:pPr>
      <w:r>
        <w:separator/>
      </w:r>
    </w:p>
  </w:endnote>
  <w:endnote w:type="continuationSeparator" w:id="0">
    <w:p w14:paraId="631BB00F" w14:textId="77777777" w:rsidR="005506E2" w:rsidRDefault="005506E2">
      <w:pPr>
        <w:spacing w:before="0" w:after="0"/>
      </w:pPr>
      <w:r>
        <w:continuationSeparator/>
      </w:r>
    </w:p>
  </w:endnote>
  <w:endnote w:type="continuationNotice" w:id="1">
    <w:p w14:paraId="421089DC" w14:textId="77777777" w:rsidR="005506E2" w:rsidRDefault="005506E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32FFD" w14:textId="77777777" w:rsidR="005506E2" w:rsidRDefault="005506E2">
      <w:pPr>
        <w:spacing w:before="0" w:after="0"/>
      </w:pPr>
      <w:r>
        <w:separator/>
      </w:r>
    </w:p>
  </w:footnote>
  <w:footnote w:type="continuationSeparator" w:id="0">
    <w:p w14:paraId="6E75A218" w14:textId="77777777" w:rsidR="005506E2" w:rsidRDefault="005506E2">
      <w:pPr>
        <w:spacing w:before="0" w:after="0"/>
      </w:pPr>
      <w:r>
        <w:continuationSeparator/>
      </w:r>
    </w:p>
  </w:footnote>
  <w:footnote w:type="continuationNotice" w:id="1">
    <w:p w14:paraId="54F4B98E" w14:textId="77777777" w:rsidR="005506E2" w:rsidRDefault="005506E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66922B40" w:rsidR="003C7552" w:rsidRPr="00662BDC" w:rsidRDefault="00A563BD" w:rsidP="000A590A">
    <w:pPr>
      <w:pStyle w:val="NoSpacing"/>
      <w:tabs>
        <w:tab w:val="left" w:pos="7920"/>
      </w:tabs>
    </w:pPr>
    <w:r>
      <w:t>April 5</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45334">
    <w:abstractNumId w:val="1"/>
  </w:num>
  <w:num w:numId="2" w16cid:durableId="88702641">
    <w:abstractNumId w:val="10"/>
  </w:num>
  <w:num w:numId="3" w16cid:durableId="510725500">
    <w:abstractNumId w:val="11"/>
  </w:num>
  <w:num w:numId="4" w16cid:durableId="2118256373">
    <w:abstractNumId w:val="12"/>
  </w:num>
  <w:num w:numId="5" w16cid:durableId="838547727">
    <w:abstractNumId w:val="13"/>
  </w:num>
  <w:num w:numId="6" w16cid:durableId="1794517731">
    <w:abstractNumId w:val="2"/>
  </w:num>
  <w:num w:numId="7" w16cid:durableId="1184174094">
    <w:abstractNumId w:val="8"/>
  </w:num>
  <w:num w:numId="8" w16cid:durableId="830868958">
    <w:abstractNumId w:val="7"/>
  </w:num>
  <w:num w:numId="9" w16cid:durableId="326834627">
    <w:abstractNumId w:val="5"/>
  </w:num>
  <w:num w:numId="10" w16cid:durableId="161165782">
    <w:abstractNumId w:val="4"/>
  </w:num>
  <w:num w:numId="11" w16cid:durableId="1261447934">
    <w:abstractNumId w:val="0"/>
  </w:num>
  <w:num w:numId="12" w16cid:durableId="685524359">
    <w:abstractNumId w:val="9"/>
  </w:num>
  <w:num w:numId="13" w16cid:durableId="839008483">
    <w:abstractNumId w:val="6"/>
  </w:num>
  <w:num w:numId="14" w16cid:durableId="686760015">
    <w:abstractNumId w:val="3"/>
  </w:num>
  <w:num w:numId="15" w16cid:durableId="123111373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1FD"/>
    <w:rsid w:val="00005F5A"/>
    <w:rsid w:val="0000653B"/>
    <w:rsid w:val="00006757"/>
    <w:rsid w:val="00006BD0"/>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47E"/>
    <w:rsid w:val="000218AB"/>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54C"/>
    <w:rsid w:val="00036551"/>
    <w:rsid w:val="00036F11"/>
    <w:rsid w:val="00036FD8"/>
    <w:rsid w:val="000404C0"/>
    <w:rsid w:val="0004092B"/>
    <w:rsid w:val="00040C8E"/>
    <w:rsid w:val="000410C9"/>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F66"/>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2AC"/>
    <w:rsid w:val="00074DD8"/>
    <w:rsid w:val="00074F7F"/>
    <w:rsid w:val="00074FBD"/>
    <w:rsid w:val="00075C1D"/>
    <w:rsid w:val="0007621C"/>
    <w:rsid w:val="000769CF"/>
    <w:rsid w:val="0007710E"/>
    <w:rsid w:val="000774CF"/>
    <w:rsid w:val="0007798F"/>
    <w:rsid w:val="00081621"/>
    <w:rsid w:val="0008254C"/>
    <w:rsid w:val="00082F6C"/>
    <w:rsid w:val="000832BB"/>
    <w:rsid w:val="000832C9"/>
    <w:rsid w:val="0008338B"/>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7580"/>
    <w:rsid w:val="000978E3"/>
    <w:rsid w:val="00097DA0"/>
    <w:rsid w:val="00097E58"/>
    <w:rsid w:val="00097E5F"/>
    <w:rsid w:val="000A040E"/>
    <w:rsid w:val="000A0553"/>
    <w:rsid w:val="000A172F"/>
    <w:rsid w:val="000A180E"/>
    <w:rsid w:val="000A1C49"/>
    <w:rsid w:val="000A1E40"/>
    <w:rsid w:val="000A26CB"/>
    <w:rsid w:val="000A2AAB"/>
    <w:rsid w:val="000A30EA"/>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5F3"/>
    <w:rsid w:val="000B287A"/>
    <w:rsid w:val="000B2CDA"/>
    <w:rsid w:val="000B2DCA"/>
    <w:rsid w:val="000B3157"/>
    <w:rsid w:val="000B31F8"/>
    <w:rsid w:val="000B42CA"/>
    <w:rsid w:val="000B4DA9"/>
    <w:rsid w:val="000B4F3B"/>
    <w:rsid w:val="000B54E5"/>
    <w:rsid w:val="000B5AEC"/>
    <w:rsid w:val="000B67AD"/>
    <w:rsid w:val="000B694B"/>
    <w:rsid w:val="000B6AD9"/>
    <w:rsid w:val="000B7D8A"/>
    <w:rsid w:val="000B7FB5"/>
    <w:rsid w:val="000C0329"/>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7447"/>
    <w:rsid w:val="000D7843"/>
    <w:rsid w:val="000D7FEF"/>
    <w:rsid w:val="000E01A5"/>
    <w:rsid w:val="000E1449"/>
    <w:rsid w:val="000E1A8A"/>
    <w:rsid w:val="000E245F"/>
    <w:rsid w:val="000E2840"/>
    <w:rsid w:val="000E2886"/>
    <w:rsid w:val="000E2D37"/>
    <w:rsid w:val="000E41B6"/>
    <w:rsid w:val="000E43E4"/>
    <w:rsid w:val="000E440E"/>
    <w:rsid w:val="000E4B58"/>
    <w:rsid w:val="000E4CF7"/>
    <w:rsid w:val="000E4E17"/>
    <w:rsid w:val="000E4FDA"/>
    <w:rsid w:val="000E5992"/>
    <w:rsid w:val="000E626C"/>
    <w:rsid w:val="000E740D"/>
    <w:rsid w:val="000F0FF6"/>
    <w:rsid w:val="000F10EC"/>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50D5"/>
    <w:rsid w:val="00105362"/>
    <w:rsid w:val="00105E70"/>
    <w:rsid w:val="00105F37"/>
    <w:rsid w:val="00106461"/>
    <w:rsid w:val="00106A74"/>
    <w:rsid w:val="00106DAA"/>
    <w:rsid w:val="00107217"/>
    <w:rsid w:val="00107304"/>
    <w:rsid w:val="001076CB"/>
    <w:rsid w:val="0011067A"/>
    <w:rsid w:val="001108A8"/>
    <w:rsid w:val="001118B2"/>
    <w:rsid w:val="00112709"/>
    <w:rsid w:val="001132E3"/>
    <w:rsid w:val="001135CC"/>
    <w:rsid w:val="00114575"/>
    <w:rsid w:val="00114CA3"/>
    <w:rsid w:val="0011548E"/>
    <w:rsid w:val="00115A59"/>
    <w:rsid w:val="0011668B"/>
    <w:rsid w:val="001168EE"/>
    <w:rsid w:val="00116C6F"/>
    <w:rsid w:val="00116D14"/>
    <w:rsid w:val="00117098"/>
    <w:rsid w:val="0011715E"/>
    <w:rsid w:val="00117586"/>
    <w:rsid w:val="00117971"/>
    <w:rsid w:val="00120195"/>
    <w:rsid w:val="001202D1"/>
    <w:rsid w:val="00120FC1"/>
    <w:rsid w:val="001221F9"/>
    <w:rsid w:val="00123905"/>
    <w:rsid w:val="00124524"/>
    <w:rsid w:val="001250B6"/>
    <w:rsid w:val="001251A0"/>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968"/>
    <w:rsid w:val="00147FD8"/>
    <w:rsid w:val="0015021D"/>
    <w:rsid w:val="001504EB"/>
    <w:rsid w:val="001507D2"/>
    <w:rsid w:val="00151DF7"/>
    <w:rsid w:val="00152236"/>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3B"/>
    <w:rsid w:val="00163F47"/>
    <w:rsid w:val="00163F77"/>
    <w:rsid w:val="00164E6E"/>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B86"/>
    <w:rsid w:val="001772D6"/>
    <w:rsid w:val="0017750A"/>
    <w:rsid w:val="00177B72"/>
    <w:rsid w:val="00180435"/>
    <w:rsid w:val="00180451"/>
    <w:rsid w:val="0018110F"/>
    <w:rsid w:val="00181207"/>
    <w:rsid w:val="00181E9F"/>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E8"/>
    <w:rsid w:val="001968C0"/>
    <w:rsid w:val="00197ABE"/>
    <w:rsid w:val="00197BDC"/>
    <w:rsid w:val="00197D8D"/>
    <w:rsid w:val="001A086D"/>
    <w:rsid w:val="001A1DEB"/>
    <w:rsid w:val="001A21B5"/>
    <w:rsid w:val="001A3577"/>
    <w:rsid w:val="001A3949"/>
    <w:rsid w:val="001A3CA8"/>
    <w:rsid w:val="001A4119"/>
    <w:rsid w:val="001A4379"/>
    <w:rsid w:val="001A4A01"/>
    <w:rsid w:val="001A522C"/>
    <w:rsid w:val="001A5803"/>
    <w:rsid w:val="001A590C"/>
    <w:rsid w:val="001A60F5"/>
    <w:rsid w:val="001A698A"/>
    <w:rsid w:val="001A6C6A"/>
    <w:rsid w:val="001A72BB"/>
    <w:rsid w:val="001A762E"/>
    <w:rsid w:val="001A7B81"/>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628"/>
    <w:rsid w:val="001D0718"/>
    <w:rsid w:val="001D09B1"/>
    <w:rsid w:val="001D0AAC"/>
    <w:rsid w:val="001D0DBD"/>
    <w:rsid w:val="001D102E"/>
    <w:rsid w:val="001D1AA5"/>
    <w:rsid w:val="001D1D17"/>
    <w:rsid w:val="001D1F6F"/>
    <w:rsid w:val="001D2ED3"/>
    <w:rsid w:val="001D2F7D"/>
    <w:rsid w:val="001D315E"/>
    <w:rsid w:val="001D37A2"/>
    <w:rsid w:val="001D38BE"/>
    <w:rsid w:val="001D3D54"/>
    <w:rsid w:val="001D5966"/>
    <w:rsid w:val="001D5D51"/>
    <w:rsid w:val="001D5F42"/>
    <w:rsid w:val="001D611E"/>
    <w:rsid w:val="001D63E9"/>
    <w:rsid w:val="001D706C"/>
    <w:rsid w:val="001E0665"/>
    <w:rsid w:val="001E0F22"/>
    <w:rsid w:val="001E1593"/>
    <w:rsid w:val="001E178F"/>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13E"/>
    <w:rsid w:val="00200CC5"/>
    <w:rsid w:val="00200FD5"/>
    <w:rsid w:val="00201205"/>
    <w:rsid w:val="0020122F"/>
    <w:rsid w:val="00201433"/>
    <w:rsid w:val="002015E8"/>
    <w:rsid w:val="00202A7C"/>
    <w:rsid w:val="00202E33"/>
    <w:rsid w:val="00203B27"/>
    <w:rsid w:val="00203B6B"/>
    <w:rsid w:val="00203E1B"/>
    <w:rsid w:val="00204EE8"/>
    <w:rsid w:val="0020535F"/>
    <w:rsid w:val="0020586B"/>
    <w:rsid w:val="00205B6B"/>
    <w:rsid w:val="00205EEF"/>
    <w:rsid w:val="00205FE0"/>
    <w:rsid w:val="00206000"/>
    <w:rsid w:val="002077EC"/>
    <w:rsid w:val="00211CBE"/>
    <w:rsid w:val="00212192"/>
    <w:rsid w:val="0021231A"/>
    <w:rsid w:val="00212FA0"/>
    <w:rsid w:val="00213463"/>
    <w:rsid w:val="002135BB"/>
    <w:rsid w:val="00213D37"/>
    <w:rsid w:val="00214501"/>
    <w:rsid w:val="0021464D"/>
    <w:rsid w:val="002148AB"/>
    <w:rsid w:val="002148D2"/>
    <w:rsid w:val="00215847"/>
    <w:rsid w:val="00215C72"/>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60B1"/>
    <w:rsid w:val="0022778A"/>
    <w:rsid w:val="00227B62"/>
    <w:rsid w:val="0023061E"/>
    <w:rsid w:val="00230E5E"/>
    <w:rsid w:val="00231BB5"/>
    <w:rsid w:val="00231DE5"/>
    <w:rsid w:val="00232375"/>
    <w:rsid w:val="0023321E"/>
    <w:rsid w:val="00233427"/>
    <w:rsid w:val="0023348E"/>
    <w:rsid w:val="00234346"/>
    <w:rsid w:val="00234347"/>
    <w:rsid w:val="002348B1"/>
    <w:rsid w:val="00234991"/>
    <w:rsid w:val="002362EF"/>
    <w:rsid w:val="002364BC"/>
    <w:rsid w:val="00236FA1"/>
    <w:rsid w:val="00237024"/>
    <w:rsid w:val="00241E52"/>
    <w:rsid w:val="00242105"/>
    <w:rsid w:val="002431DF"/>
    <w:rsid w:val="00243884"/>
    <w:rsid w:val="00243EB0"/>
    <w:rsid w:val="0024449A"/>
    <w:rsid w:val="0024486D"/>
    <w:rsid w:val="00244B37"/>
    <w:rsid w:val="00245102"/>
    <w:rsid w:val="002451EE"/>
    <w:rsid w:val="00245D0C"/>
    <w:rsid w:val="002467D3"/>
    <w:rsid w:val="0024687F"/>
    <w:rsid w:val="0024704A"/>
    <w:rsid w:val="00247462"/>
    <w:rsid w:val="00247482"/>
    <w:rsid w:val="00250674"/>
    <w:rsid w:val="00250BA8"/>
    <w:rsid w:val="00250E6F"/>
    <w:rsid w:val="00251626"/>
    <w:rsid w:val="002519B5"/>
    <w:rsid w:val="002519C0"/>
    <w:rsid w:val="00251B6E"/>
    <w:rsid w:val="00251F0B"/>
    <w:rsid w:val="002521FA"/>
    <w:rsid w:val="00252FFF"/>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824"/>
    <w:rsid w:val="00275C2D"/>
    <w:rsid w:val="00276D93"/>
    <w:rsid w:val="0027715D"/>
    <w:rsid w:val="00277728"/>
    <w:rsid w:val="00277997"/>
    <w:rsid w:val="00277A18"/>
    <w:rsid w:val="00277D86"/>
    <w:rsid w:val="00282317"/>
    <w:rsid w:val="0028282A"/>
    <w:rsid w:val="002828E1"/>
    <w:rsid w:val="00282A68"/>
    <w:rsid w:val="00282AAA"/>
    <w:rsid w:val="00282D63"/>
    <w:rsid w:val="0028367C"/>
    <w:rsid w:val="00283DCA"/>
    <w:rsid w:val="00284238"/>
    <w:rsid w:val="0028424F"/>
    <w:rsid w:val="00284421"/>
    <w:rsid w:val="00285064"/>
    <w:rsid w:val="0028584F"/>
    <w:rsid w:val="00285A92"/>
    <w:rsid w:val="00285D69"/>
    <w:rsid w:val="00285E10"/>
    <w:rsid w:val="00285FA4"/>
    <w:rsid w:val="002862BE"/>
    <w:rsid w:val="0028656E"/>
    <w:rsid w:val="00286724"/>
    <w:rsid w:val="002876C2"/>
    <w:rsid w:val="00287A22"/>
    <w:rsid w:val="00287C64"/>
    <w:rsid w:val="00290631"/>
    <w:rsid w:val="0029073F"/>
    <w:rsid w:val="00290969"/>
    <w:rsid w:val="00290A2B"/>
    <w:rsid w:val="002911F6"/>
    <w:rsid w:val="00291408"/>
    <w:rsid w:val="002928A6"/>
    <w:rsid w:val="00292B44"/>
    <w:rsid w:val="00292B89"/>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50"/>
    <w:rsid w:val="002A2263"/>
    <w:rsid w:val="002A249C"/>
    <w:rsid w:val="002A52C6"/>
    <w:rsid w:val="002A597D"/>
    <w:rsid w:val="002A5CB8"/>
    <w:rsid w:val="002A6033"/>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3F3"/>
    <w:rsid w:val="002C493A"/>
    <w:rsid w:val="002C5137"/>
    <w:rsid w:val="002C53A4"/>
    <w:rsid w:val="002C5453"/>
    <w:rsid w:val="002C6198"/>
    <w:rsid w:val="002C6290"/>
    <w:rsid w:val="002C62C9"/>
    <w:rsid w:val="002C633B"/>
    <w:rsid w:val="002C6356"/>
    <w:rsid w:val="002C6512"/>
    <w:rsid w:val="002C6F25"/>
    <w:rsid w:val="002C6FEE"/>
    <w:rsid w:val="002C7664"/>
    <w:rsid w:val="002D03E0"/>
    <w:rsid w:val="002D06DF"/>
    <w:rsid w:val="002D1B95"/>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51A4"/>
    <w:rsid w:val="0030534A"/>
    <w:rsid w:val="00305399"/>
    <w:rsid w:val="00305F5B"/>
    <w:rsid w:val="0030680A"/>
    <w:rsid w:val="00306ACB"/>
    <w:rsid w:val="003071E9"/>
    <w:rsid w:val="00307282"/>
    <w:rsid w:val="003075DB"/>
    <w:rsid w:val="003100DD"/>
    <w:rsid w:val="0031036F"/>
    <w:rsid w:val="003107F7"/>
    <w:rsid w:val="00310B16"/>
    <w:rsid w:val="00312678"/>
    <w:rsid w:val="003131F3"/>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670"/>
    <w:rsid w:val="00331AE6"/>
    <w:rsid w:val="00331E95"/>
    <w:rsid w:val="0033210E"/>
    <w:rsid w:val="00333407"/>
    <w:rsid w:val="003334AC"/>
    <w:rsid w:val="00333BDA"/>
    <w:rsid w:val="0033410C"/>
    <w:rsid w:val="0033423C"/>
    <w:rsid w:val="00336532"/>
    <w:rsid w:val="003365D6"/>
    <w:rsid w:val="00336976"/>
    <w:rsid w:val="0033719E"/>
    <w:rsid w:val="00337C37"/>
    <w:rsid w:val="00337CE2"/>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2EA0"/>
    <w:rsid w:val="00363C1B"/>
    <w:rsid w:val="0036442F"/>
    <w:rsid w:val="00364BA5"/>
    <w:rsid w:val="003651BB"/>
    <w:rsid w:val="003654D3"/>
    <w:rsid w:val="00365AD0"/>
    <w:rsid w:val="003664FF"/>
    <w:rsid w:val="00366563"/>
    <w:rsid w:val="003669D8"/>
    <w:rsid w:val="00367550"/>
    <w:rsid w:val="00367B27"/>
    <w:rsid w:val="0037017A"/>
    <w:rsid w:val="00370B65"/>
    <w:rsid w:val="00371EBC"/>
    <w:rsid w:val="00371EEC"/>
    <w:rsid w:val="003727CB"/>
    <w:rsid w:val="00373C8D"/>
    <w:rsid w:val="00375630"/>
    <w:rsid w:val="00375874"/>
    <w:rsid w:val="00375876"/>
    <w:rsid w:val="003769CB"/>
    <w:rsid w:val="003774F0"/>
    <w:rsid w:val="00377E39"/>
    <w:rsid w:val="0038005B"/>
    <w:rsid w:val="003802D7"/>
    <w:rsid w:val="003804F7"/>
    <w:rsid w:val="003809B6"/>
    <w:rsid w:val="00381DFE"/>
    <w:rsid w:val="00382236"/>
    <w:rsid w:val="0038286F"/>
    <w:rsid w:val="00382A72"/>
    <w:rsid w:val="003844B3"/>
    <w:rsid w:val="00384A39"/>
    <w:rsid w:val="00384B3B"/>
    <w:rsid w:val="003859D6"/>
    <w:rsid w:val="00385DC2"/>
    <w:rsid w:val="0038606C"/>
    <w:rsid w:val="0038607C"/>
    <w:rsid w:val="00386112"/>
    <w:rsid w:val="0038643F"/>
    <w:rsid w:val="00386A86"/>
    <w:rsid w:val="00386B98"/>
    <w:rsid w:val="00386C3C"/>
    <w:rsid w:val="00386DDB"/>
    <w:rsid w:val="00387788"/>
    <w:rsid w:val="003916F7"/>
    <w:rsid w:val="003918BB"/>
    <w:rsid w:val="00391B69"/>
    <w:rsid w:val="00391C56"/>
    <w:rsid w:val="00391DC9"/>
    <w:rsid w:val="003929AC"/>
    <w:rsid w:val="0039442C"/>
    <w:rsid w:val="00394ECC"/>
    <w:rsid w:val="00396888"/>
    <w:rsid w:val="00396F70"/>
    <w:rsid w:val="0039734F"/>
    <w:rsid w:val="003973C1"/>
    <w:rsid w:val="0039795F"/>
    <w:rsid w:val="00397E13"/>
    <w:rsid w:val="003A0053"/>
    <w:rsid w:val="003A17CD"/>
    <w:rsid w:val="003A1F22"/>
    <w:rsid w:val="003A22E1"/>
    <w:rsid w:val="003A27A0"/>
    <w:rsid w:val="003A2AE8"/>
    <w:rsid w:val="003A3035"/>
    <w:rsid w:val="003A446E"/>
    <w:rsid w:val="003A4A9F"/>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8E4"/>
    <w:rsid w:val="003B214F"/>
    <w:rsid w:val="003B2CF0"/>
    <w:rsid w:val="003B3FC4"/>
    <w:rsid w:val="003B4971"/>
    <w:rsid w:val="003B4F29"/>
    <w:rsid w:val="003B5B6E"/>
    <w:rsid w:val="003B5DFA"/>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57E6"/>
    <w:rsid w:val="003C6422"/>
    <w:rsid w:val="003C7552"/>
    <w:rsid w:val="003C778E"/>
    <w:rsid w:val="003C795D"/>
    <w:rsid w:val="003C7A69"/>
    <w:rsid w:val="003C7D65"/>
    <w:rsid w:val="003D023E"/>
    <w:rsid w:val="003D0B17"/>
    <w:rsid w:val="003D1D57"/>
    <w:rsid w:val="003D1EB1"/>
    <w:rsid w:val="003D29DA"/>
    <w:rsid w:val="003D2DA4"/>
    <w:rsid w:val="003D3BF6"/>
    <w:rsid w:val="003D458D"/>
    <w:rsid w:val="003D47C8"/>
    <w:rsid w:val="003D4C95"/>
    <w:rsid w:val="003D5FEA"/>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F8"/>
    <w:rsid w:val="003E44BD"/>
    <w:rsid w:val="003E486D"/>
    <w:rsid w:val="003E52D7"/>
    <w:rsid w:val="003E5569"/>
    <w:rsid w:val="003E625A"/>
    <w:rsid w:val="003E6288"/>
    <w:rsid w:val="003E66A4"/>
    <w:rsid w:val="003E6883"/>
    <w:rsid w:val="003E6C6E"/>
    <w:rsid w:val="003E6C86"/>
    <w:rsid w:val="003E77A1"/>
    <w:rsid w:val="003E77AA"/>
    <w:rsid w:val="003E7991"/>
    <w:rsid w:val="003E7D11"/>
    <w:rsid w:val="003F12FB"/>
    <w:rsid w:val="003F1343"/>
    <w:rsid w:val="003F147C"/>
    <w:rsid w:val="003F15E8"/>
    <w:rsid w:val="003F26B8"/>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18A5"/>
    <w:rsid w:val="00412622"/>
    <w:rsid w:val="00413464"/>
    <w:rsid w:val="004135E0"/>
    <w:rsid w:val="00414853"/>
    <w:rsid w:val="004150B4"/>
    <w:rsid w:val="00415BB4"/>
    <w:rsid w:val="00415E46"/>
    <w:rsid w:val="004165A0"/>
    <w:rsid w:val="0041664D"/>
    <w:rsid w:val="004166DE"/>
    <w:rsid w:val="00416AB1"/>
    <w:rsid w:val="004174D4"/>
    <w:rsid w:val="004177D5"/>
    <w:rsid w:val="00417ED4"/>
    <w:rsid w:val="00420067"/>
    <w:rsid w:val="0042047F"/>
    <w:rsid w:val="00421EB9"/>
    <w:rsid w:val="00424349"/>
    <w:rsid w:val="0042468E"/>
    <w:rsid w:val="00424AC9"/>
    <w:rsid w:val="00424E15"/>
    <w:rsid w:val="0042544F"/>
    <w:rsid w:val="0042578E"/>
    <w:rsid w:val="00425F21"/>
    <w:rsid w:val="00425FA6"/>
    <w:rsid w:val="00426A49"/>
    <w:rsid w:val="00427989"/>
    <w:rsid w:val="00427C55"/>
    <w:rsid w:val="00427FDF"/>
    <w:rsid w:val="00430C35"/>
    <w:rsid w:val="00431120"/>
    <w:rsid w:val="004314A4"/>
    <w:rsid w:val="004315FD"/>
    <w:rsid w:val="00431765"/>
    <w:rsid w:val="00431AF0"/>
    <w:rsid w:val="00432A6D"/>
    <w:rsid w:val="00433579"/>
    <w:rsid w:val="00433645"/>
    <w:rsid w:val="00433B0D"/>
    <w:rsid w:val="00434262"/>
    <w:rsid w:val="00434863"/>
    <w:rsid w:val="004350CA"/>
    <w:rsid w:val="004351A4"/>
    <w:rsid w:val="00435BC0"/>
    <w:rsid w:val="00436C26"/>
    <w:rsid w:val="0043752C"/>
    <w:rsid w:val="00437C4A"/>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D5E"/>
    <w:rsid w:val="0045376D"/>
    <w:rsid w:val="00453788"/>
    <w:rsid w:val="00453D66"/>
    <w:rsid w:val="00454232"/>
    <w:rsid w:val="00454A7A"/>
    <w:rsid w:val="00454E5B"/>
    <w:rsid w:val="00454FF1"/>
    <w:rsid w:val="00455448"/>
    <w:rsid w:val="004563BD"/>
    <w:rsid w:val="0045679B"/>
    <w:rsid w:val="00456AF3"/>
    <w:rsid w:val="00456BA9"/>
    <w:rsid w:val="00456F7B"/>
    <w:rsid w:val="004575F2"/>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5EB5"/>
    <w:rsid w:val="00467311"/>
    <w:rsid w:val="004675B7"/>
    <w:rsid w:val="0046775C"/>
    <w:rsid w:val="00467A36"/>
    <w:rsid w:val="00467AE6"/>
    <w:rsid w:val="00467CB5"/>
    <w:rsid w:val="00470A4E"/>
    <w:rsid w:val="00471835"/>
    <w:rsid w:val="00472582"/>
    <w:rsid w:val="00473517"/>
    <w:rsid w:val="00473D25"/>
    <w:rsid w:val="0047429C"/>
    <w:rsid w:val="00474815"/>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B38"/>
    <w:rsid w:val="004B1804"/>
    <w:rsid w:val="004B209C"/>
    <w:rsid w:val="004B2CBC"/>
    <w:rsid w:val="004B41FF"/>
    <w:rsid w:val="004B446C"/>
    <w:rsid w:val="004B4923"/>
    <w:rsid w:val="004B50CF"/>
    <w:rsid w:val="004B59E8"/>
    <w:rsid w:val="004B7022"/>
    <w:rsid w:val="004B731B"/>
    <w:rsid w:val="004B7B42"/>
    <w:rsid w:val="004C07EB"/>
    <w:rsid w:val="004C0948"/>
    <w:rsid w:val="004C1494"/>
    <w:rsid w:val="004C167F"/>
    <w:rsid w:val="004C1B57"/>
    <w:rsid w:val="004C1B9A"/>
    <w:rsid w:val="004C26B8"/>
    <w:rsid w:val="004C3276"/>
    <w:rsid w:val="004C377A"/>
    <w:rsid w:val="004C3CD2"/>
    <w:rsid w:val="004C4643"/>
    <w:rsid w:val="004C4952"/>
    <w:rsid w:val="004C5115"/>
    <w:rsid w:val="004C57B5"/>
    <w:rsid w:val="004C7085"/>
    <w:rsid w:val="004C72B7"/>
    <w:rsid w:val="004C7577"/>
    <w:rsid w:val="004C79A5"/>
    <w:rsid w:val="004C7C53"/>
    <w:rsid w:val="004D06CC"/>
    <w:rsid w:val="004D072E"/>
    <w:rsid w:val="004D139D"/>
    <w:rsid w:val="004D2287"/>
    <w:rsid w:val="004D25E8"/>
    <w:rsid w:val="004D2C78"/>
    <w:rsid w:val="004D3A1F"/>
    <w:rsid w:val="004D429B"/>
    <w:rsid w:val="004D4A02"/>
    <w:rsid w:val="004D5369"/>
    <w:rsid w:val="004D5733"/>
    <w:rsid w:val="004D57AF"/>
    <w:rsid w:val="004D5B8C"/>
    <w:rsid w:val="004D5D6C"/>
    <w:rsid w:val="004D6343"/>
    <w:rsid w:val="004D6E55"/>
    <w:rsid w:val="004D769D"/>
    <w:rsid w:val="004E045B"/>
    <w:rsid w:val="004E0541"/>
    <w:rsid w:val="004E10BF"/>
    <w:rsid w:val="004E130F"/>
    <w:rsid w:val="004E281E"/>
    <w:rsid w:val="004E2C2E"/>
    <w:rsid w:val="004E3A51"/>
    <w:rsid w:val="004E3CCF"/>
    <w:rsid w:val="004E3ECB"/>
    <w:rsid w:val="004E3F70"/>
    <w:rsid w:val="004E5B63"/>
    <w:rsid w:val="004E6085"/>
    <w:rsid w:val="004E69A4"/>
    <w:rsid w:val="004E6D46"/>
    <w:rsid w:val="004E760D"/>
    <w:rsid w:val="004E78E8"/>
    <w:rsid w:val="004F0665"/>
    <w:rsid w:val="004F1022"/>
    <w:rsid w:val="004F1212"/>
    <w:rsid w:val="004F134A"/>
    <w:rsid w:val="004F3910"/>
    <w:rsid w:val="004F4312"/>
    <w:rsid w:val="004F457E"/>
    <w:rsid w:val="004F47DD"/>
    <w:rsid w:val="004F4D47"/>
    <w:rsid w:val="004F512C"/>
    <w:rsid w:val="004F5285"/>
    <w:rsid w:val="004F54EE"/>
    <w:rsid w:val="004F64BB"/>
    <w:rsid w:val="004F65D5"/>
    <w:rsid w:val="004F693D"/>
    <w:rsid w:val="004F6AD8"/>
    <w:rsid w:val="004F6C82"/>
    <w:rsid w:val="004F7D7B"/>
    <w:rsid w:val="0050084E"/>
    <w:rsid w:val="0050126B"/>
    <w:rsid w:val="0050208B"/>
    <w:rsid w:val="0050294B"/>
    <w:rsid w:val="00502A25"/>
    <w:rsid w:val="005035D9"/>
    <w:rsid w:val="00503AD9"/>
    <w:rsid w:val="00503BC8"/>
    <w:rsid w:val="00504510"/>
    <w:rsid w:val="00504ABB"/>
    <w:rsid w:val="00504D6D"/>
    <w:rsid w:val="00506294"/>
    <w:rsid w:val="00506782"/>
    <w:rsid w:val="00507743"/>
    <w:rsid w:val="005102F8"/>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55B"/>
    <w:rsid w:val="00520EC1"/>
    <w:rsid w:val="00521447"/>
    <w:rsid w:val="00521BA2"/>
    <w:rsid w:val="00521FCC"/>
    <w:rsid w:val="00522611"/>
    <w:rsid w:val="00522975"/>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3E0"/>
    <w:rsid w:val="00537731"/>
    <w:rsid w:val="00537CA2"/>
    <w:rsid w:val="00537D4B"/>
    <w:rsid w:val="00537F6C"/>
    <w:rsid w:val="00540241"/>
    <w:rsid w:val="00540A6D"/>
    <w:rsid w:val="00540BF2"/>
    <w:rsid w:val="00540C39"/>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6E2"/>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67914"/>
    <w:rsid w:val="00570636"/>
    <w:rsid w:val="00570948"/>
    <w:rsid w:val="005711BE"/>
    <w:rsid w:val="0057243C"/>
    <w:rsid w:val="005729E0"/>
    <w:rsid w:val="00572E63"/>
    <w:rsid w:val="00573D8B"/>
    <w:rsid w:val="00574785"/>
    <w:rsid w:val="00574DBB"/>
    <w:rsid w:val="00574EFA"/>
    <w:rsid w:val="00574F26"/>
    <w:rsid w:val="00576175"/>
    <w:rsid w:val="00576704"/>
    <w:rsid w:val="00577476"/>
    <w:rsid w:val="0058046B"/>
    <w:rsid w:val="0058069C"/>
    <w:rsid w:val="00580C78"/>
    <w:rsid w:val="00582505"/>
    <w:rsid w:val="00582A0F"/>
    <w:rsid w:val="00582BD0"/>
    <w:rsid w:val="00582C23"/>
    <w:rsid w:val="00583A5D"/>
    <w:rsid w:val="0058422A"/>
    <w:rsid w:val="00584C0E"/>
    <w:rsid w:val="00584C69"/>
    <w:rsid w:val="00585865"/>
    <w:rsid w:val="00585B11"/>
    <w:rsid w:val="00585C07"/>
    <w:rsid w:val="00585DC0"/>
    <w:rsid w:val="0058677D"/>
    <w:rsid w:val="0059099B"/>
    <w:rsid w:val="00591543"/>
    <w:rsid w:val="005916A5"/>
    <w:rsid w:val="005925F0"/>
    <w:rsid w:val="00592842"/>
    <w:rsid w:val="00592913"/>
    <w:rsid w:val="00592CF1"/>
    <w:rsid w:val="00592ECA"/>
    <w:rsid w:val="00592F2E"/>
    <w:rsid w:val="00593357"/>
    <w:rsid w:val="00593ECE"/>
    <w:rsid w:val="00594108"/>
    <w:rsid w:val="00595844"/>
    <w:rsid w:val="005958CD"/>
    <w:rsid w:val="005977DF"/>
    <w:rsid w:val="00597E70"/>
    <w:rsid w:val="00597EB2"/>
    <w:rsid w:val="005A0C20"/>
    <w:rsid w:val="005A15E9"/>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2A5C"/>
    <w:rsid w:val="005B2A9A"/>
    <w:rsid w:val="005B2DE3"/>
    <w:rsid w:val="005B33AE"/>
    <w:rsid w:val="005B347A"/>
    <w:rsid w:val="005B3A7A"/>
    <w:rsid w:val="005B3DD2"/>
    <w:rsid w:val="005B3F59"/>
    <w:rsid w:val="005B47DF"/>
    <w:rsid w:val="005B47F4"/>
    <w:rsid w:val="005B49C5"/>
    <w:rsid w:val="005B4CE5"/>
    <w:rsid w:val="005B4EAD"/>
    <w:rsid w:val="005B51CA"/>
    <w:rsid w:val="005B5E1F"/>
    <w:rsid w:val="005B607F"/>
    <w:rsid w:val="005B75E5"/>
    <w:rsid w:val="005B76B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F7"/>
    <w:rsid w:val="005C5C9B"/>
    <w:rsid w:val="005C61DD"/>
    <w:rsid w:val="005C6393"/>
    <w:rsid w:val="005C7326"/>
    <w:rsid w:val="005C77AB"/>
    <w:rsid w:val="005C79AD"/>
    <w:rsid w:val="005D00D3"/>
    <w:rsid w:val="005D0345"/>
    <w:rsid w:val="005D0CD6"/>
    <w:rsid w:val="005D127E"/>
    <w:rsid w:val="005D12A4"/>
    <w:rsid w:val="005D1736"/>
    <w:rsid w:val="005D28A8"/>
    <w:rsid w:val="005D29F7"/>
    <w:rsid w:val="005D2AF2"/>
    <w:rsid w:val="005D36C3"/>
    <w:rsid w:val="005D3FF9"/>
    <w:rsid w:val="005D4843"/>
    <w:rsid w:val="005D564B"/>
    <w:rsid w:val="005D5BE6"/>
    <w:rsid w:val="005D618F"/>
    <w:rsid w:val="005D64AF"/>
    <w:rsid w:val="005D661F"/>
    <w:rsid w:val="005D6732"/>
    <w:rsid w:val="005E0364"/>
    <w:rsid w:val="005E0800"/>
    <w:rsid w:val="005E0CCF"/>
    <w:rsid w:val="005E0FAC"/>
    <w:rsid w:val="005E1F2B"/>
    <w:rsid w:val="005E1FC7"/>
    <w:rsid w:val="005E49B8"/>
    <w:rsid w:val="005E4A28"/>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61D"/>
    <w:rsid w:val="005F6A8B"/>
    <w:rsid w:val="005F6EA8"/>
    <w:rsid w:val="005F7B22"/>
    <w:rsid w:val="0060052D"/>
    <w:rsid w:val="006011FA"/>
    <w:rsid w:val="0060135F"/>
    <w:rsid w:val="00601BC2"/>
    <w:rsid w:val="00602166"/>
    <w:rsid w:val="00602295"/>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9CA"/>
    <w:rsid w:val="006425D5"/>
    <w:rsid w:val="006427CF"/>
    <w:rsid w:val="00643730"/>
    <w:rsid w:val="00643A94"/>
    <w:rsid w:val="00644053"/>
    <w:rsid w:val="006441B0"/>
    <w:rsid w:val="006445B8"/>
    <w:rsid w:val="006449C8"/>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4378"/>
    <w:rsid w:val="006544A3"/>
    <w:rsid w:val="006544CD"/>
    <w:rsid w:val="00654B08"/>
    <w:rsid w:val="00654C5E"/>
    <w:rsid w:val="0065614D"/>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4EF"/>
    <w:rsid w:val="006829EB"/>
    <w:rsid w:val="00682EDE"/>
    <w:rsid w:val="006831D7"/>
    <w:rsid w:val="006832E9"/>
    <w:rsid w:val="006842E9"/>
    <w:rsid w:val="0068449A"/>
    <w:rsid w:val="00684925"/>
    <w:rsid w:val="0068617A"/>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21"/>
    <w:rsid w:val="006C0B54"/>
    <w:rsid w:val="006C11FC"/>
    <w:rsid w:val="006C121A"/>
    <w:rsid w:val="006C18ED"/>
    <w:rsid w:val="006C1AE6"/>
    <w:rsid w:val="006C24B5"/>
    <w:rsid w:val="006C2807"/>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D0AD7"/>
    <w:rsid w:val="006D113B"/>
    <w:rsid w:val="006D155D"/>
    <w:rsid w:val="006D18E3"/>
    <w:rsid w:val="006D1908"/>
    <w:rsid w:val="006D2442"/>
    <w:rsid w:val="006D2E06"/>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3467"/>
    <w:rsid w:val="006F420B"/>
    <w:rsid w:val="006F47EE"/>
    <w:rsid w:val="006F4BB2"/>
    <w:rsid w:val="006F504A"/>
    <w:rsid w:val="006F540E"/>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C06"/>
    <w:rsid w:val="00715D1B"/>
    <w:rsid w:val="00716130"/>
    <w:rsid w:val="007169EA"/>
    <w:rsid w:val="00716CD9"/>
    <w:rsid w:val="00716E79"/>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3383"/>
    <w:rsid w:val="007241E9"/>
    <w:rsid w:val="007242AA"/>
    <w:rsid w:val="0072464E"/>
    <w:rsid w:val="00724ADB"/>
    <w:rsid w:val="0072528D"/>
    <w:rsid w:val="00725D61"/>
    <w:rsid w:val="0072669C"/>
    <w:rsid w:val="0072696F"/>
    <w:rsid w:val="00726C30"/>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0D4B"/>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9A3"/>
    <w:rsid w:val="007451F4"/>
    <w:rsid w:val="00745758"/>
    <w:rsid w:val="007459CA"/>
    <w:rsid w:val="00745DB5"/>
    <w:rsid w:val="007463B0"/>
    <w:rsid w:val="007464E9"/>
    <w:rsid w:val="00746612"/>
    <w:rsid w:val="00746A45"/>
    <w:rsid w:val="00746CE3"/>
    <w:rsid w:val="00746E90"/>
    <w:rsid w:val="0074726A"/>
    <w:rsid w:val="00747B92"/>
    <w:rsid w:val="00747C1F"/>
    <w:rsid w:val="0075062D"/>
    <w:rsid w:val="00750DC4"/>
    <w:rsid w:val="007513BB"/>
    <w:rsid w:val="00751429"/>
    <w:rsid w:val="0075184E"/>
    <w:rsid w:val="00751C4F"/>
    <w:rsid w:val="00752C3E"/>
    <w:rsid w:val="00753226"/>
    <w:rsid w:val="00755287"/>
    <w:rsid w:val="0075536B"/>
    <w:rsid w:val="007554F1"/>
    <w:rsid w:val="007559F6"/>
    <w:rsid w:val="00755D96"/>
    <w:rsid w:val="00756009"/>
    <w:rsid w:val="00756437"/>
    <w:rsid w:val="007566A5"/>
    <w:rsid w:val="0075675F"/>
    <w:rsid w:val="00756806"/>
    <w:rsid w:val="00756D2C"/>
    <w:rsid w:val="007572EC"/>
    <w:rsid w:val="00757B2C"/>
    <w:rsid w:val="00757C5B"/>
    <w:rsid w:val="00760462"/>
    <w:rsid w:val="007605D7"/>
    <w:rsid w:val="0076068D"/>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7735"/>
    <w:rsid w:val="0077786E"/>
    <w:rsid w:val="00777B40"/>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F86"/>
    <w:rsid w:val="00787EEF"/>
    <w:rsid w:val="007926C1"/>
    <w:rsid w:val="00792EFB"/>
    <w:rsid w:val="00793312"/>
    <w:rsid w:val="007947DD"/>
    <w:rsid w:val="007949D8"/>
    <w:rsid w:val="007952D8"/>
    <w:rsid w:val="007956D7"/>
    <w:rsid w:val="00795935"/>
    <w:rsid w:val="00795A89"/>
    <w:rsid w:val="00795FAF"/>
    <w:rsid w:val="007962C8"/>
    <w:rsid w:val="007968C1"/>
    <w:rsid w:val="00796C2E"/>
    <w:rsid w:val="007971E0"/>
    <w:rsid w:val="007A0350"/>
    <w:rsid w:val="007A04F1"/>
    <w:rsid w:val="007A0D7A"/>
    <w:rsid w:val="007A1138"/>
    <w:rsid w:val="007A11D4"/>
    <w:rsid w:val="007A18A1"/>
    <w:rsid w:val="007A1F70"/>
    <w:rsid w:val="007A23D1"/>
    <w:rsid w:val="007A25BB"/>
    <w:rsid w:val="007A2BC5"/>
    <w:rsid w:val="007A38F3"/>
    <w:rsid w:val="007A4233"/>
    <w:rsid w:val="007A4786"/>
    <w:rsid w:val="007A4E67"/>
    <w:rsid w:val="007A62F0"/>
    <w:rsid w:val="007A6438"/>
    <w:rsid w:val="007A664A"/>
    <w:rsid w:val="007A790B"/>
    <w:rsid w:val="007A7B10"/>
    <w:rsid w:val="007B027A"/>
    <w:rsid w:val="007B11AA"/>
    <w:rsid w:val="007B1845"/>
    <w:rsid w:val="007B1B06"/>
    <w:rsid w:val="007B20BC"/>
    <w:rsid w:val="007B2E69"/>
    <w:rsid w:val="007B32EA"/>
    <w:rsid w:val="007B363B"/>
    <w:rsid w:val="007B3C9D"/>
    <w:rsid w:val="007B3EA6"/>
    <w:rsid w:val="007B42D1"/>
    <w:rsid w:val="007B464E"/>
    <w:rsid w:val="007B47BF"/>
    <w:rsid w:val="007B4A21"/>
    <w:rsid w:val="007B5A31"/>
    <w:rsid w:val="007B5C59"/>
    <w:rsid w:val="007B5EFC"/>
    <w:rsid w:val="007B60D3"/>
    <w:rsid w:val="007B63A4"/>
    <w:rsid w:val="007B6922"/>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6F5E"/>
    <w:rsid w:val="007D7C10"/>
    <w:rsid w:val="007D7E1F"/>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41E"/>
    <w:rsid w:val="008175F9"/>
    <w:rsid w:val="00817B4B"/>
    <w:rsid w:val="00817CCF"/>
    <w:rsid w:val="008207EA"/>
    <w:rsid w:val="008214EF"/>
    <w:rsid w:val="008221AD"/>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D7"/>
    <w:rsid w:val="008413D3"/>
    <w:rsid w:val="00841A39"/>
    <w:rsid w:val="00841E4E"/>
    <w:rsid w:val="00841E99"/>
    <w:rsid w:val="008420EC"/>
    <w:rsid w:val="00842DC4"/>
    <w:rsid w:val="008437C2"/>
    <w:rsid w:val="00843B27"/>
    <w:rsid w:val="00843DED"/>
    <w:rsid w:val="00843E74"/>
    <w:rsid w:val="008441B5"/>
    <w:rsid w:val="008446A7"/>
    <w:rsid w:val="0084494E"/>
    <w:rsid w:val="00844B07"/>
    <w:rsid w:val="00844E57"/>
    <w:rsid w:val="008454B8"/>
    <w:rsid w:val="008454FD"/>
    <w:rsid w:val="008455DC"/>
    <w:rsid w:val="008459DD"/>
    <w:rsid w:val="0084635F"/>
    <w:rsid w:val="00846626"/>
    <w:rsid w:val="00846890"/>
    <w:rsid w:val="00846DE7"/>
    <w:rsid w:val="00847BEB"/>
    <w:rsid w:val="00847C26"/>
    <w:rsid w:val="00847E1D"/>
    <w:rsid w:val="00850E33"/>
    <w:rsid w:val="00851649"/>
    <w:rsid w:val="008520C5"/>
    <w:rsid w:val="0085231C"/>
    <w:rsid w:val="008524F3"/>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B96"/>
    <w:rsid w:val="00865C18"/>
    <w:rsid w:val="00865D85"/>
    <w:rsid w:val="00866023"/>
    <w:rsid w:val="008665F9"/>
    <w:rsid w:val="008675ED"/>
    <w:rsid w:val="00867A85"/>
    <w:rsid w:val="0087122C"/>
    <w:rsid w:val="00871998"/>
    <w:rsid w:val="008720F6"/>
    <w:rsid w:val="008721B7"/>
    <w:rsid w:val="008728A4"/>
    <w:rsid w:val="008730BB"/>
    <w:rsid w:val="0087317D"/>
    <w:rsid w:val="0087472F"/>
    <w:rsid w:val="00874E1E"/>
    <w:rsid w:val="00877017"/>
    <w:rsid w:val="00877189"/>
    <w:rsid w:val="00880418"/>
    <w:rsid w:val="00880DFD"/>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6DF"/>
    <w:rsid w:val="00890ADF"/>
    <w:rsid w:val="00890F3A"/>
    <w:rsid w:val="00891221"/>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97FDA"/>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465D"/>
    <w:rsid w:val="008D557F"/>
    <w:rsid w:val="008D578A"/>
    <w:rsid w:val="008D5BDA"/>
    <w:rsid w:val="008D6414"/>
    <w:rsid w:val="008D6447"/>
    <w:rsid w:val="008D6471"/>
    <w:rsid w:val="008D6476"/>
    <w:rsid w:val="008D74DE"/>
    <w:rsid w:val="008D7830"/>
    <w:rsid w:val="008D78AB"/>
    <w:rsid w:val="008D7C19"/>
    <w:rsid w:val="008E1034"/>
    <w:rsid w:val="008E16DE"/>
    <w:rsid w:val="008E21F2"/>
    <w:rsid w:val="008E2CE2"/>
    <w:rsid w:val="008E3D6C"/>
    <w:rsid w:val="008E462E"/>
    <w:rsid w:val="008E4CD4"/>
    <w:rsid w:val="008E4D2B"/>
    <w:rsid w:val="008E4F3E"/>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A95"/>
    <w:rsid w:val="008F3E77"/>
    <w:rsid w:val="008F4418"/>
    <w:rsid w:val="008F4772"/>
    <w:rsid w:val="008F48FB"/>
    <w:rsid w:val="008F5059"/>
    <w:rsid w:val="008F5255"/>
    <w:rsid w:val="008F59F7"/>
    <w:rsid w:val="008F5C60"/>
    <w:rsid w:val="008F69C9"/>
    <w:rsid w:val="008F6A0C"/>
    <w:rsid w:val="008F6DD0"/>
    <w:rsid w:val="008F70F0"/>
    <w:rsid w:val="008F7290"/>
    <w:rsid w:val="008F7979"/>
    <w:rsid w:val="00900179"/>
    <w:rsid w:val="00900668"/>
    <w:rsid w:val="00900866"/>
    <w:rsid w:val="00901BB2"/>
    <w:rsid w:val="00902A6A"/>
    <w:rsid w:val="00902DBD"/>
    <w:rsid w:val="0090369C"/>
    <w:rsid w:val="009037BE"/>
    <w:rsid w:val="00903A97"/>
    <w:rsid w:val="00904447"/>
    <w:rsid w:val="00905566"/>
    <w:rsid w:val="00906885"/>
    <w:rsid w:val="00906A59"/>
    <w:rsid w:val="00907B21"/>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5EF"/>
    <w:rsid w:val="0092260D"/>
    <w:rsid w:val="00922670"/>
    <w:rsid w:val="00923563"/>
    <w:rsid w:val="0092498D"/>
    <w:rsid w:val="00924F99"/>
    <w:rsid w:val="009250EE"/>
    <w:rsid w:val="009252F4"/>
    <w:rsid w:val="00925723"/>
    <w:rsid w:val="009258DF"/>
    <w:rsid w:val="009260C6"/>
    <w:rsid w:val="009264C0"/>
    <w:rsid w:val="009265AB"/>
    <w:rsid w:val="00927190"/>
    <w:rsid w:val="0092751C"/>
    <w:rsid w:val="00927557"/>
    <w:rsid w:val="0092760C"/>
    <w:rsid w:val="00927C48"/>
    <w:rsid w:val="00930FD5"/>
    <w:rsid w:val="00931539"/>
    <w:rsid w:val="00931A11"/>
    <w:rsid w:val="00931C79"/>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42A4"/>
    <w:rsid w:val="0095454D"/>
    <w:rsid w:val="00954CFB"/>
    <w:rsid w:val="00954E1F"/>
    <w:rsid w:val="009552A2"/>
    <w:rsid w:val="00955C10"/>
    <w:rsid w:val="00955D7D"/>
    <w:rsid w:val="0095606D"/>
    <w:rsid w:val="00956BB9"/>
    <w:rsid w:val="00957910"/>
    <w:rsid w:val="00957F33"/>
    <w:rsid w:val="009612AC"/>
    <w:rsid w:val="0096170E"/>
    <w:rsid w:val="00961C84"/>
    <w:rsid w:val="00962CCC"/>
    <w:rsid w:val="00962E8C"/>
    <w:rsid w:val="00962EE5"/>
    <w:rsid w:val="0096317C"/>
    <w:rsid w:val="009633A1"/>
    <w:rsid w:val="009637BD"/>
    <w:rsid w:val="00963B9F"/>
    <w:rsid w:val="00963F77"/>
    <w:rsid w:val="00964549"/>
    <w:rsid w:val="00964806"/>
    <w:rsid w:val="00964D6A"/>
    <w:rsid w:val="00965274"/>
    <w:rsid w:val="009653AB"/>
    <w:rsid w:val="009658EC"/>
    <w:rsid w:val="0096622D"/>
    <w:rsid w:val="009669C1"/>
    <w:rsid w:val="00966AF1"/>
    <w:rsid w:val="00966C12"/>
    <w:rsid w:val="009702DD"/>
    <w:rsid w:val="0097072C"/>
    <w:rsid w:val="00970FA7"/>
    <w:rsid w:val="0097130E"/>
    <w:rsid w:val="00971918"/>
    <w:rsid w:val="009723BC"/>
    <w:rsid w:val="009726D6"/>
    <w:rsid w:val="0097319C"/>
    <w:rsid w:val="0097334C"/>
    <w:rsid w:val="00973E5B"/>
    <w:rsid w:val="0097415E"/>
    <w:rsid w:val="00974A56"/>
    <w:rsid w:val="0097515D"/>
    <w:rsid w:val="009758AF"/>
    <w:rsid w:val="00975C43"/>
    <w:rsid w:val="00976339"/>
    <w:rsid w:val="0097662B"/>
    <w:rsid w:val="00976845"/>
    <w:rsid w:val="009771B6"/>
    <w:rsid w:val="009779D3"/>
    <w:rsid w:val="009800F9"/>
    <w:rsid w:val="009803F6"/>
    <w:rsid w:val="0098058F"/>
    <w:rsid w:val="00980884"/>
    <w:rsid w:val="00981689"/>
    <w:rsid w:val="009818E4"/>
    <w:rsid w:val="009819A0"/>
    <w:rsid w:val="009826FC"/>
    <w:rsid w:val="00982A07"/>
    <w:rsid w:val="009847D1"/>
    <w:rsid w:val="00984A98"/>
    <w:rsid w:val="00984F25"/>
    <w:rsid w:val="0098525C"/>
    <w:rsid w:val="00985821"/>
    <w:rsid w:val="00985C11"/>
    <w:rsid w:val="0098630A"/>
    <w:rsid w:val="00986BA9"/>
    <w:rsid w:val="00987504"/>
    <w:rsid w:val="00987740"/>
    <w:rsid w:val="00987ECC"/>
    <w:rsid w:val="00990115"/>
    <w:rsid w:val="009903A1"/>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2F22"/>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7706"/>
    <w:rsid w:val="009B7C09"/>
    <w:rsid w:val="009C02A0"/>
    <w:rsid w:val="009C0CE7"/>
    <w:rsid w:val="009C0D29"/>
    <w:rsid w:val="009C0E62"/>
    <w:rsid w:val="009C1545"/>
    <w:rsid w:val="009C1688"/>
    <w:rsid w:val="009C21B3"/>
    <w:rsid w:val="009C3C95"/>
    <w:rsid w:val="009C42B0"/>
    <w:rsid w:val="009C42B7"/>
    <w:rsid w:val="009C4717"/>
    <w:rsid w:val="009C4F2D"/>
    <w:rsid w:val="009C58AC"/>
    <w:rsid w:val="009C5BED"/>
    <w:rsid w:val="009C6598"/>
    <w:rsid w:val="009C69D6"/>
    <w:rsid w:val="009C6DD7"/>
    <w:rsid w:val="009C73D6"/>
    <w:rsid w:val="009C74FC"/>
    <w:rsid w:val="009C78A8"/>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1F60"/>
    <w:rsid w:val="009E20A9"/>
    <w:rsid w:val="009E228E"/>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55A6"/>
    <w:rsid w:val="009F5CC6"/>
    <w:rsid w:val="009F65FD"/>
    <w:rsid w:val="009F6738"/>
    <w:rsid w:val="009F7528"/>
    <w:rsid w:val="00A00309"/>
    <w:rsid w:val="00A018CB"/>
    <w:rsid w:val="00A01E0D"/>
    <w:rsid w:val="00A01F4C"/>
    <w:rsid w:val="00A02074"/>
    <w:rsid w:val="00A02395"/>
    <w:rsid w:val="00A029BD"/>
    <w:rsid w:val="00A02CA8"/>
    <w:rsid w:val="00A03385"/>
    <w:rsid w:val="00A07336"/>
    <w:rsid w:val="00A07E61"/>
    <w:rsid w:val="00A07F2C"/>
    <w:rsid w:val="00A11FD7"/>
    <w:rsid w:val="00A13D46"/>
    <w:rsid w:val="00A14B70"/>
    <w:rsid w:val="00A14F5E"/>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2F"/>
    <w:rsid w:val="00A250BA"/>
    <w:rsid w:val="00A25A32"/>
    <w:rsid w:val="00A26012"/>
    <w:rsid w:val="00A267AD"/>
    <w:rsid w:val="00A26CA2"/>
    <w:rsid w:val="00A26E1C"/>
    <w:rsid w:val="00A26E74"/>
    <w:rsid w:val="00A2715B"/>
    <w:rsid w:val="00A302F5"/>
    <w:rsid w:val="00A3060C"/>
    <w:rsid w:val="00A30BA9"/>
    <w:rsid w:val="00A30E8F"/>
    <w:rsid w:val="00A313B0"/>
    <w:rsid w:val="00A31766"/>
    <w:rsid w:val="00A327FC"/>
    <w:rsid w:val="00A32A3B"/>
    <w:rsid w:val="00A33341"/>
    <w:rsid w:val="00A342B2"/>
    <w:rsid w:val="00A34354"/>
    <w:rsid w:val="00A34928"/>
    <w:rsid w:val="00A34E14"/>
    <w:rsid w:val="00A352A8"/>
    <w:rsid w:val="00A35A89"/>
    <w:rsid w:val="00A369C4"/>
    <w:rsid w:val="00A37428"/>
    <w:rsid w:val="00A37FA2"/>
    <w:rsid w:val="00A4023F"/>
    <w:rsid w:val="00A40736"/>
    <w:rsid w:val="00A40C92"/>
    <w:rsid w:val="00A41096"/>
    <w:rsid w:val="00A41223"/>
    <w:rsid w:val="00A41D42"/>
    <w:rsid w:val="00A42813"/>
    <w:rsid w:val="00A42831"/>
    <w:rsid w:val="00A42B9B"/>
    <w:rsid w:val="00A42E85"/>
    <w:rsid w:val="00A43075"/>
    <w:rsid w:val="00A4385E"/>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1801"/>
    <w:rsid w:val="00A5401A"/>
    <w:rsid w:val="00A545C8"/>
    <w:rsid w:val="00A547A0"/>
    <w:rsid w:val="00A55810"/>
    <w:rsid w:val="00A55DE9"/>
    <w:rsid w:val="00A55F05"/>
    <w:rsid w:val="00A563BD"/>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1F14"/>
    <w:rsid w:val="00A720AD"/>
    <w:rsid w:val="00A72452"/>
    <w:rsid w:val="00A726A2"/>
    <w:rsid w:val="00A72807"/>
    <w:rsid w:val="00A73B4B"/>
    <w:rsid w:val="00A73D20"/>
    <w:rsid w:val="00A75245"/>
    <w:rsid w:val="00A75509"/>
    <w:rsid w:val="00A7558A"/>
    <w:rsid w:val="00A75CD4"/>
    <w:rsid w:val="00A75D63"/>
    <w:rsid w:val="00A7609A"/>
    <w:rsid w:val="00A76210"/>
    <w:rsid w:val="00A7646E"/>
    <w:rsid w:val="00A773DC"/>
    <w:rsid w:val="00A77C16"/>
    <w:rsid w:val="00A80861"/>
    <w:rsid w:val="00A80A4A"/>
    <w:rsid w:val="00A80BCD"/>
    <w:rsid w:val="00A81E3D"/>
    <w:rsid w:val="00A83027"/>
    <w:rsid w:val="00A8330B"/>
    <w:rsid w:val="00A83357"/>
    <w:rsid w:val="00A8408D"/>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A4C"/>
    <w:rsid w:val="00A95DB4"/>
    <w:rsid w:val="00A95F2D"/>
    <w:rsid w:val="00A9602C"/>
    <w:rsid w:val="00AA0F5B"/>
    <w:rsid w:val="00AA1BB2"/>
    <w:rsid w:val="00AA2244"/>
    <w:rsid w:val="00AA27B7"/>
    <w:rsid w:val="00AA27D2"/>
    <w:rsid w:val="00AA323B"/>
    <w:rsid w:val="00AA32A7"/>
    <w:rsid w:val="00AA36F7"/>
    <w:rsid w:val="00AA3B9F"/>
    <w:rsid w:val="00AA4B5E"/>
    <w:rsid w:val="00AA4D7F"/>
    <w:rsid w:val="00AA529B"/>
    <w:rsid w:val="00AA5A70"/>
    <w:rsid w:val="00AA5FDD"/>
    <w:rsid w:val="00AA630A"/>
    <w:rsid w:val="00AA6A7A"/>
    <w:rsid w:val="00AA6D15"/>
    <w:rsid w:val="00AA72AD"/>
    <w:rsid w:val="00AB008D"/>
    <w:rsid w:val="00AB0332"/>
    <w:rsid w:val="00AB0B72"/>
    <w:rsid w:val="00AB11CB"/>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22F7"/>
    <w:rsid w:val="00AC2A07"/>
    <w:rsid w:val="00AC30CB"/>
    <w:rsid w:val="00AC345F"/>
    <w:rsid w:val="00AC44BF"/>
    <w:rsid w:val="00AC450E"/>
    <w:rsid w:val="00AC4A63"/>
    <w:rsid w:val="00AC4B33"/>
    <w:rsid w:val="00AC4D5A"/>
    <w:rsid w:val="00AC5167"/>
    <w:rsid w:val="00AC517E"/>
    <w:rsid w:val="00AC568A"/>
    <w:rsid w:val="00AC590C"/>
    <w:rsid w:val="00AC59F0"/>
    <w:rsid w:val="00AC5BEA"/>
    <w:rsid w:val="00AC6C87"/>
    <w:rsid w:val="00AC71E1"/>
    <w:rsid w:val="00AC7570"/>
    <w:rsid w:val="00AC7A49"/>
    <w:rsid w:val="00AC7DE2"/>
    <w:rsid w:val="00AD031E"/>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6A"/>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572"/>
    <w:rsid w:val="00B0192D"/>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83A"/>
    <w:rsid w:val="00B11ADA"/>
    <w:rsid w:val="00B12008"/>
    <w:rsid w:val="00B12601"/>
    <w:rsid w:val="00B12C75"/>
    <w:rsid w:val="00B1339A"/>
    <w:rsid w:val="00B13555"/>
    <w:rsid w:val="00B13AE9"/>
    <w:rsid w:val="00B13C69"/>
    <w:rsid w:val="00B13F71"/>
    <w:rsid w:val="00B14243"/>
    <w:rsid w:val="00B14AB7"/>
    <w:rsid w:val="00B15498"/>
    <w:rsid w:val="00B15A6B"/>
    <w:rsid w:val="00B15B2B"/>
    <w:rsid w:val="00B15D8C"/>
    <w:rsid w:val="00B15F0D"/>
    <w:rsid w:val="00B16FA0"/>
    <w:rsid w:val="00B17339"/>
    <w:rsid w:val="00B1759E"/>
    <w:rsid w:val="00B177B2"/>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5C96"/>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467C"/>
    <w:rsid w:val="00B4529E"/>
    <w:rsid w:val="00B456F6"/>
    <w:rsid w:val="00B46877"/>
    <w:rsid w:val="00B46A8B"/>
    <w:rsid w:val="00B472E6"/>
    <w:rsid w:val="00B47A4C"/>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5A2"/>
    <w:rsid w:val="00B60D43"/>
    <w:rsid w:val="00B61AB7"/>
    <w:rsid w:val="00B61DD7"/>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B14"/>
    <w:rsid w:val="00B72939"/>
    <w:rsid w:val="00B72B54"/>
    <w:rsid w:val="00B72F6A"/>
    <w:rsid w:val="00B72FD9"/>
    <w:rsid w:val="00B73082"/>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1A5B"/>
    <w:rsid w:val="00B926AA"/>
    <w:rsid w:val="00B9298D"/>
    <w:rsid w:val="00B930FE"/>
    <w:rsid w:val="00B9319F"/>
    <w:rsid w:val="00B932CE"/>
    <w:rsid w:val="00B933E1"/>
    <w:rsid w:val="00B936AD"/>
    <w:rsid w:val="00B936C6"/>
    <w:rsid w:val="00B94C9B"/>
    <w:rsid w:val="00B968F6"/>
    <w:rsid w:val="00BA0AF5"/>
    <w:rsid w:val="00BA17E1"/>
    <w:rsid w:val="00BA2852"/>
    <w:rsid w:val="00BA3308"/>
    <w:rsid w:val="00BA3C74"/>
    <w:rsid w:val="00BA3D90"/>
    <w:rsid w:val="00BA3F45"/>
    <w:rsid w:val="00BA4D38"/>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C093F"/>
    <w:rsid w:val="00BC0A2F"/>
    <w:rsid w:val="00BC0AD5"/>
    <w:rsid w:val="00BC0D39"/>
    <w:rsid w:val="00BC15E3"/>
    <w:rsid w:val="00BC1A4A"/>
    <w:rsid w:val="00BC1B8A"/>
    <w:rsid w:val="00BC460A"/>
    <w:rsid w:val="00BC578D"/>
    <w:rsid w:val="00BC5BCC"/>
    <w:rsid w:val="00BC5E1D"/>
    <w:rsid w:val="00BC6272"/>
    <w:rsid w:val="00BC64B0"/>
    <w:rsid w:val="00BC6703"/>
    <w:rsid w:val="00BC6B01"/>
    <w:rsid w:val="00BC7B41"/>
    <w:rsid w:val="00BD0279"/>
    <w:rsid w:val="00BD06A4"/>
    <w:rsid w:val="00BD0B17"/>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20EC"/>
    <w:rsid w:val="00BF21B8"/>
    <w:rsid w:val="00BF2F5C"/>
    <w:rsid w:val="00BF32FB"/>
    <w:rsid w:val="00BF4251"/>
    <w:rsid w:val="00BF4BD8"/>
    <w:rsid w:val="00BF4D18"/>
    <w:rsid w:val="00BF5AEA"/>
    <w:rsid w:val="00BF5C4D"/>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AF7"/>
    <w:rsid w:val="00C05D01"/>
    <w:rsid w:val="00C05F87"/>
    <w:rsid w:val="00C060CF"/>
    <w:rsid w:val="00C06E07"/>
    <w:rsid w:val="00C07A2D"/>
    <w:rsid w:val="00C07CD0"/>
    <w:rsid w:val="00C07DEB"/>
    <w:rsid w:val="00C10431"/>
    <w:rsid w:val="00C1057F"/>
    <w:rsid w:val="00C1095D"/>
    <w:rsid w:val="00C110F3"/>
    <w:rsid w:val="00C11FCC"/>
    <w:rsid w:val="00C12689"/>
    <w:rsid w:val="00C138EF"/>
    <w:rsid w:val="00C1393E"/>
    <w:rsid w:val="00C13992"/>
    <w:rsid w:val="00C13AC6"/>
    <w:rsid w:val="00C13E1E"/>
    <w:rsid w:val="00C145EB"/>
    <w:rsid w:val="00C14806"/>
    <w:rsid w:val="00C14B17"/>
    <w:rsid w:val="00C153C4"/>
    <w:rsid w:val="00C156B0"/>
    <w:rsid w:val="00C15A0F"/>
    <w:rsid w:val="00C15E97"/>
    <w:rsid w:val="00C16673"/>
    <w:rsid w:val="00C16C43"/>
    <w:rsid w:val="00C16E74"/>
    <w:rsid w:val="00C16E8E"/>
    <w:rsid w:val="00C16E94"/>
    <w:rsid w:val="00C1738E"/>
    <w:rsid w:val="00C17477"/>
    <w:rsid w:val="00C17E3C"/>
    <w:rsid w:val="00C2058F"/>
    <w:rsid w:val="00C208C9"/>
    <w:rsid w:val="00C217B1"/>
    <w:rsid w:val="00C224C5"/>
    <w:rsid w:val="00C23DD2"/>
    <w:rsid w:val="00C24AF8"/>
    <w:rsid w:val="00C24E07"/>
    <w:rsid w:val="00C2512D"/>
    <w:rsid w:val="00C258E3"/>
    <w:rsid w:val="00C26B3C"/>
    <w:rsid w:val="00C270D9"/>
    <w:rsid w:val="00C27FCA"/>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3BA5"/>
    <w:rsid w:val="00C43BD2"/>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125E"/>
    <w:rsid w:val="00C614C6"/>
    <w:rsid w:val="00C615AB"/>
    <w:rsid w:val="00C61F9B"/>
    <w:rsid w:val="00C62067"/>
    <w:rsid w:val="00C6223B"/>
    <w:rsid w:val="00C622C7"/>
    <w:rsid w:val="00C62359"/>
    <w:rsid w:val="00C6286B"/>
    <w:rsid w:val="00C62F3F"/>
    <w:rsid w:val="00C63561"/>
    <w:rsid w:val="00C637E5"/>
    <w:rsid w:val="00C650F4"/>
    <w:rsid w:val="00C655AF"/>
    <w:rsid w:val="00C661A7"/>
    <w:rsid w:val="00C66B45"/>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57F0"/>
    <w:rsid w:val="00C7613D"/>
    <w:rsid w:val="00C76560"/>
    <w:rsid w:val="00C76A1B"/>
    <w:rsid w:val="00C76ECB"/>
    <w:rsid w:val="00C7701B"/>
    <w:rsid w:val="00C7765C"/>
    <w:rsid w:val="00C77811"/>
    <w:rsid w:val="00C802C4"/>
    <w:rsid w:val="00C8074F"/>
    <w:rsid w:val="00C8125F"/>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2345"/>
    <w:rsid w:val="00CA29AF"/>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7AF"/>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53E"/>
    <w:rsid w:val="00CC497D"/>
    <w:rsid w:val="00CC4FF2"/>
    <w:rsid w:val="00CC501D"/>
    <w:rsid w:val="00CC5164"/>
    <w:rsid w:val="00CC51DF"/>
    <w:rsid w:val="00CC6168"/>
    <w:rsid w:val="00CC6CAF"/>
    <w:rsid w:val="00CC784F"/>
    <w:rsid w:val="00CC78A3"/>
    <w:rsid w:val="00CC7AF4"/>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7065"/>
    <w:rsid w:val="00CD78E7"/>
    <w:rsid w:val="00CD7C2B"/>
    <w:rsid w:val="00CE067D"/>
    <w:rsid w:val="00CE10AE"/>
    <w:rsid w:val="00CE32AB"/>
    <w:rsid w:val="00CE48B9"/>
    <w:rsid w:val="00CE4E53"/>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10B69"/>
    <w:rsid w:val="00D10DD0"/>
    <w:rsid w:val="00D11FFA"/>
    <w:rsid w:val="00D12A0D"/>
    <w:rsid w:val="00D12AA4"/>
    <w:rsid w:val="00D12C1D"/>
    <w:rsid w:val="00D13448"/>
    <w:rsid w:val="00D13E31"/>
    <w:rsid w:val="00D13F21"/>
    <w:rsid w:val="00D1404B"/>
    <w:rsid w:val="00D146D1"/>
    <w:rsid w:val="00D14719"/>
    <w:rsid w:val="00D149ED"/>
    <w:rsid w:val="00D14AA7"/>
    <w:rsid w:val="00D14E75"/>
    <w:rsid w:val="00D15037"/>
    <w:rsid w:val="00D151C7"/>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2EFF"/>
    <w:rsid w:val="00D23062"/>
    <w:rsid w:val="00D238FA"/>
    <w:rsid w:val="00D23D84"/>
    <w:rsid w:val="00D24201"/>
    <w:rsid w:val="00D25ABE"/>
    <w:rsid w:val="00D26733"/>
    <w:rsid w:val="00D26D22"/>
    <w:rsid w:val="00D2710E"/>
    <w:rsid w:val="00D2766D"/>
    <w:rsid w:val="00D27A90"/>
    <w:rsid w:val="00D30255"/>
    <w:rsid w:val="00D30BAD"/>
    <w:rsid w:val="00D31511"/>
    <w:rsid w:val="00D31D75"/>
    <w:rsid w:val="00D32007"/>
    <w:rsid w:val="00D3206A"/>
    <w:rsid w:val="00D32357"/>
    <w:rsid w:val="00D324AA"/>
    <w:rsid w:val="00D340DC"/>
    <w:rsid w:val="00D34288"/>
    <w:rsid w:val="00D342DD"/>
    <w:rsid w:val="00D343FF"/>
    <w:rsid w:val="00D363F2"/>
    <w:rsid w:val="00D3665B"/>
    <w:rsid w:val="00D368BE"/>
    <w:rsid w:val="00D36AD8"/>
    <w:rsid w:val="00D37A9D"/>
    <w:rsid w:val="00D37FA3"/>
    <w:rsid w:val="00D408DC"/>
    <w:rsid w:val="00D4288F"/>
    <w:rsid w:val="00D43948"/>
    <w:rsid w:val="00D43A33"/>
    <w:rsid w:val="00D4403B"/>
    <w:rsid w:val="00D441A0"/>
    <w:rsid w:val="00D44863"/>
    <w:rsid w:val="00D45D47"/>
    <w:rsid w:val="00D46289"/>
    <w:rsid w:val="00D46778"/>
    <w:rsid w:val="00D476A4"/>
    <w:rsid w:val="00D47DB0"/>
    <w:rsid w:val="00D47F0F"/>
    <w:rsid w:val="00D500B9"/>
    <w:rsid w:val="00D50293"/>
    <w:rsid w:val="00D50413"/>
    <w:rsid w:val="00D5048F"/>
    <w:rsid w:val="00D50D36"/>
    <w:rsid w:val="00D51C9D"/>
    <w:rsid w:val="00D525C2"/>
    <w:rsid w:val="00D52658"/>
    <w:rsid w:val="00D52F36"/>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0FC9"/>
    <w:rsid w:val="00D71497"/>
    <w:rsid w:val="00D715CB"/>
    <w:rsid w:val="00D71A56"/>
    <w:rsid w:val="00D71F66"/>
    <w:rsid w:val="00D7261D"/>
    <w:rsid w:val="00D73430"/>
    <w:rsid w:val="00D739FC"/>
    <w:rsid w:val="00D7431B"/>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21D"/>
    <w:rsid w:val="00D8145C"/>
    <w:rsid w:val="00D81600"/>
    <w:rsid w:val="00D8197E"/>
    <w:rsid w:val="00D8259B"/>
    <w:rsid w:val="00D84452"/>
    <w:rsid w:val="00D849C9"/>
    <w:rsid w:val="00D84C5C"/>
    <w:rsid w:val="00D855AF"/>
    <w:rsid w:val="00D85679"/>
    <w:rsid w:val="00D856FD"/>
    <w:rsid w:val="00D85C0B"/>
    <w:rsid w:val="00D85EC3"/>
    <w:rsid w:val="00D86081"/>
    <w:rsid w:val="00D867ED"/>
    <w:rsid w:val="00D86922"/>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10BF"/>
    <w:rsid w:val="00DA1425"/>
    <w:rsid w:val="00DA2B55"/>
    <w:rsid w:val="00DA2C17"/>
    <w:rsid w:val="00DA3154"/>
    <w:rsid w:val="00DA31A6"/>
    <w:rsid w:val="00DA3B37"/>
    <w:rsid w:val="00DA450A"/>
    <w:rsid w:val="00DA4C25"/>
    <w:rsid w:val="00DA5225"/>
    <w:rsid w:val="00DA57B5"/>
    <w:rsid w:val="00DA5D68"/>
    <w:rsid w:val="00DA67BD"/>
    <w:rsid w:val="00DA6942"/>
    <w:rsid w:val="00DA6ADA"/>
    <w:rsid w:val="00DA79CC"/>
    <w:rsid w:val="00DB0AEE"/>
    <w:rsid w:val="00DB10C3"/>
    <w:rsid w:val="00DB14B9"/>
    <w:rsid w:val="00DB29FB"/>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AFA"/>
    <w:rsid w:val="00DC4D43"/>
    <w:rsid w:val="00DC55E6"/>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4E1"/>
    <w:rsid w:val="00DD65FA"/>
    <w:rsid w:val="00DD6B2D"/>
    <w:rsid w:val="00DD758F"/>
    <w:rsid w:val="00DD7C78"/>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0E0"/>
    <w:rsid w:val="00DF18BF"/>
    <w:rsid w:val="00DF1E04"/>
    <w:rsid w:val="00DF1E97"/>
    <w:rsid w:val="00DF2133"/>
    <w:rsid w:val="00DF219D"/>
    <w:rsid w:val="00DF231B"/>
    <w:rsid w:val="00DF277C"/>
    <w:rsid w:val="00DF2E3F"/>
    <w:rsid w:val="00DF3701"/>
    <w:rsid w:val="00DF4609"/>
    <w:rsid w:val="00DF51D7"/>
    <w:rsid w:val="00DF51FA"/>
    <w:rsid w:val="00DF5272"/>
    <w:rsid w:val="00DF533B"/>
    <w:rsid w:val="00DF534D"/>
    <w:rsid w:val="00DF53D6"/>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103E4"/>
    <w:rsid w:val="00E10E36"/>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C15"/>
    <w:rsid w:val="00E44458"/>
    <w:rsid w:val="00E4450F"/>
    <w:rsid w:val="00E44F9E"/>
    <w:rsid w:val="00E4529E"/>
    <w:rsid w:val="00E45959"/>
    <w:rsid w:val="00E45C83"/>
    <w:rsid w:val="00E45DED"/>
    <w:rsid w:val="00E4639D"/>
    <w:rsid w:val="00E465DA"/>
    <w:rsid w:val="00E46E22"/>
    <w:rsid w:val="00E4759C"/>
    <w:rsid w:val="00E50A57"/>
    <w:rsid w:val="00E512BD"/>
    <w:rsid w:val="00E515BD"/>
    <w:rsid w:val="00E52230"/>
    <w:rsid w:val="00E522DB"/>
    <w:rsid w:val="00E52632"/>
    <w:rsid w:val="00E530FE"/>
    <w:rsid w:val="00E53ABB"/>
    <w:rsid w:val="00E53B74"/>
    <w:rsid w:val="00E53DC9"/>
    <w:rsid w:val="00E541F9"/>
    <w:rsid w:val="00E5603E"/>
    <w:rsid w:val="00E569D9"/>
    <w:rsid w:val="00E569ED"/>
    <w:rsid w:val="00E56F5B"/>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59F"/>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6F"/>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3169"/>
    <w:rsid w:val="00EA3664"/>
    <w:rsid w:val="00EA3EF7"/>
    <w:rsid w:val="00EA62A9"/>
    <w:rsid w:val="00EA74C2"/>
    <w:rsid w:val="00EA78E0"/>
    <w:rsid w:val="00EA793A"/>
    <w:rsid w:val="00EA7A53"/>
    <w:rsid w:val="00EA7E27"/>
    <w:rsid w:val="00EA7F69"/>
    <w:rsid w:val="00EB000A"/>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6A9"/>
    <w:rsid w:val="00EC27C7"/>
    <w:rsid w:val="00EC3340"/>
    <w:rsid w:val="00EC4421"/>
    <w:rsid w:val="00EC4537"/>
    <w:rsid w:val="00EC47DC"/>
    <w:rsid w:val="00EC4804"/>
    <w:rsid w:val="00EC533A"/>
    <w:rsid w:val="00EC5F61"/>
    <w:rsid w:val="00EC65AA"/>
    <w:rsid w:val="00EC6C67"/>
    <w:rsid w:val="00EC6CDD"/>
    <w:rsid w:val="00EC720E"/>
    <w:rsid w:val="00EC7C59"/>
    <w:rsid w:val="00ED04AD"/>
    <w:rsid w:val="00ED085A"/>
    <w:rsid w:val="00ED167D"/>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4A6B"/>
    <w:rsid w:val="00EE5754"/>
    <w:rsid w:val="00EE593A"/>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2EA0"/>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269"/>
    <w:rsid w:val="00F71876"/>
    <w:rsid w:val="00F72C61"/>
    <w:rsid w:val="00F72CBA"/>
    <w:rsid w:val="00F72D10"/>
    <w:rsid w:val="00F73A70"/>
    <w:rsid w:val="00F73EFB"/>
    <w:rsid w:val="00F74156"/>
    <w:rsid w:val="00F7495F"/>
    <w:rsid w:val="00F74CD0"/>
    <w:rsid w:val="00F74DC1"/>
    <w:rsid w:val="00F752CC"/>
    <w:rsid w:val="00F76546"/>
    <w:rsid w:val="00F7679A"/>
    <w:rsid w:val="00F767F5"/>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202"/>
    <w:rsid w:val="00FA3C51"/>
    <w:rsid w:val="00FA4701"/>
    <w:rsid w:val="00FA4704"/>
    <w:rsid w:val="00FA4D1B"/>
    <w:rsid w:val="00FA5995"/>
    <w:rsid w:val="00FA5DFC"/>
    <w:rsid w:val="00FA60DA"/>
    <w:rsid w:val="00FA71C7"/>
    <w:rsid w:val="00FA7278"/>
    <w:rsid w:val="00FA7A0F"/>
    <w:rsid w:val="00FA7A6C"/>
    <w:rsid w:val="00FA7F66"/>
    <w:rsid w:val="00FB051B"/>
    <w:rsid w:val="00FB1499"/>
    <w:rsid w:val="00FB167E"/>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A8E"/>
    <w:rsid w:val="00FD452F"/>
    <w:rsid w:val="00FD4594"/>
    <w:rsid w:val="00FD4ABC"/>
    <w:rsid w:val="00FD5165"/>
    <w:rsid w:val="00FD5573"/>
    <w:rsid w:val="00FD5ED6"/>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5D2"/>
    <w:rsid w:val="00FE48B2"/>
    <w:rsid w:val="00FE5557"/>
    <w:rsid w:val="00FE61FB"/>
    <w:rsid w:val="00FE6249"/>
    <w:rsid w:val="00FE669B"/>
    <w:rsid w:val="00FE73BB"/>
    <w:rsid w:val="00FE77D0"/>
    <w:rsid w:val="00FE7DB1"/>
    <w:rsid w:val="00FF00CF"/>
    <w:rsid w:val="00FF0524"/>
    <w:rsid w:val="00FF186D"/>
    <w:rsid w:val="00FF1D77"/>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63C4954C-D54F-4803-8825-DDA785F5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7947DD"/>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93934262">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75194779">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sapartners.ed.gov/knowledge-center/library/electronic-announcements/2024-03-29/timeline-financial-value-transparency-and-gainful-employment-reporting-requirements?source=emai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April 05, 2024 - Government Affairs (CA Dept of Education)</dc:title>
  <dc:subject>Federal Updates Reports for April the 05, 2024.</dc:subject>
  <dc:creator/>
  <cp:lastModifiedBy>Erin Adkisson</cp:lastModifiedBy>
  <cp:revision>2</cp:revision>
  <dcterms:created xsi:type="dcterms:W3CDTF">2024-10-31T18:07:00Z</dcterms:created>
  <dcterms:modified xsi:type="dcterms:W3CDTF">2024-10-31T18:07:00Z</dcterms:modified>
</cp:coreProperties>
</file>