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5009" w14:textId="5B35ACFC" w:rsidR="003C339C" w:rsidRPr="003C339C" w:rsidRDefault="00473517" w:rsidP="00E8568D">
      <w:bookmarkStart w:id="0" w:name="OLE_LINK4"/>
      <w:bookmarkStart w:id="1" w:name="OLE_LINK5"/>
      <w:bookmarkStart w:id="2" w:name="OLE_LINK1"/>
      <w:bookmarkStart w:id="3" w:name="OLE_LINK2"/>
      <w:bookmarkStart w:id="4" w:name="OLE_LINK7"/>
      <w:bookmarkStart w:id="5" w:name="OLE_LINK8"/>
      <w:r w:rsidRPr="00F41B60">
        <w:rPr>
          <w:noProof/>
        </w:rPr>
        <w:drawing>
          <wp:inline distT="0" distB="0" distL="0" distR="0" wp14:anchorId="6C7709A7" wp14:editId="702E05B6">
            <wp:extent cx="5943600" cy="1201420"/>
            <wp:effectExtent l="0" t="0" r="0" b="0"/>
            <wp:docPr id="1" name="Picture 1" descr="Header: The BruMan Group, PLLC. Attorneys At Law. 1023 15th Street NW, Suite 500. Washington, DC 20005. Phone (202) 965-3652. Fax (202) 965-8913. bruman@bruman.com. www.bru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The BruMan Group, PLLC. Attorneys At Law. 1023 15th Street NW, Suite 500. Washington, DC 20005. Phone (202) 965-3652. Fax (202) 965-8913. bruman@bruman.com. www.bruman.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1420"/>
                    </a:xfrm>
                    <a:prstGeom prst="rect">
                      <a:avLst/>
                    </a:prstGeom>
                    <a:noFill/>
                    <a:ln>
                      <a:noFill/>
                    </a:ln>
                  </pic:spPr>
                </pic:pic>
              </a:graphicData>
            </a:graphic>
          </wp:inline>
        </w:drawing>
      </w:r>
      <w:bookmarkStart w:id="6" w:name="OLE_LINK3"/>
      <w:bookmarkStart w:id="7" w:name="OLE_LINK6"/>
      <w:bookmarkStart w:id="8" w:name="OLE_LINK9"/>
      <w:bookmarkStart w:id="9" w:name="OLE_LINK10"/>
    </w:p>
    <w:p w14:paraId="3123BBB2" w14:textId="01633FCE" w:rsidR="0042468E" w:rsidRPr="00433579" w:rsidRDefault="0042468E" w:rsidP="00433579">
      <w:pPr>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433579">
        <w:rPr>
          <w:b/>
          <w:bCs/>
          <w:sz w:val="32"/>
          <w:szCs w:val="24"/>
        </w:rPr>
        <w:t xml:space="preserve">The Federal Update for </w:t>
      </w:r>
      <w:bookmarkEnd w:id="10"/>
      <w:bookmarkEnd w:id="11"/>
      <w:bookmarkEnd w:id="12"/>
      <w:bookmarkEnd w:id="13"/>
      <w:bookmarkEnd w:id="14"/>
      <w:bookmarkEnd w:id="15"/>
      <w:r w:rsidR="009F0BAD">
        <w:rPr>
          <w:b/>
          <w:bCs/>
          <w:sz w:val="32"/>
          <w:szCs w:val="24"/>
        </w:rPr>
        <w:t xml:space="preserve">June </w:t>
      </w:r>
      <w:r w:rsidR="00036F11">
        <w:rPr>
          <w:b/>
          <w:bCs/>
          <w:sz w:val="32"/>
          <w:szCs w:val="24"/>
        </w:rPr>
        <w:t>9</w:t>
      </w:r>
      <w:r w:rsidR="005D3FF9">
        <w:rPr>
          <w:b/>
          <w:bCs/>
          <w:sz w:val="32"/>
          <w:szCs w:val="24"/>
        </w:rPr>
        <w:t>, 202</w:t>
      </w:r>
      <w:r w:rsidR="009471B1">
        <w:rPr>
          <w:b/>
          <w:bCs/>
          <w:sz w:val="32"/>
          <w:szCs w:val="24"/>
        </w:rPr>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5166D472" w:rsidR="0063135C" w:rsidRDefault="00D0389C" w:rsidP="009B424F">
      <w:pPr>
        <w:pStyle w:val="MessageHeader"/>
        <w:spacing w:after="240"/>
      </w:pPr>
      <w:r>
        <w:t>Date:</w:t>
      </w:r>
      <w:r>
        <w:tab/>
      </w:r>
      <w:r w:rsidR="009F0BAD">
        <w:t xml:space="preserve">June </w:t>
      </w:r>
      <w:r w:rsidR="00036F11">
        <w:t>9</w:t>
      </w:r>
      <w:r w:rsidR="009471B1">
        <w:t>, 2023</w:t>
      </w:r>
    </w:p>
    <w:p w14:paraId="4453BF04" w14:textId="4C4543F0" w:rsidR="00ED6663"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37126532" w:history="1">
        <w:r w:rsidR="00ED6663" w:rsidRPr="00A520C4">
          <w:rPr>
            <w:rStyle w:val="Hyperlink"/>
          </w:rPr>
          <w:t>Legislation and Guidance</w:t>
        </w:r>
        <w:r w:rsidR="00ED6663">
          <w:rPr>
            <w:webHidden/>
          </w:rPr>
          <w:tab/>
        </w:r>
        <w:r w:rsidR="00ED6663">
          <w:rPr>
            <w:webHidden/>
          </w:rPr>
          <w:fldChar w:fldCharType="begin"/>
        </w:r>
        <w:r w:rsidR="00ED6663">
          <w:rPr>
            <w:webHidden/>
          </w:rPr>
          <w:instrText xml:space="preserve"> PAGEREF _Toc137126532 \h </w:instrText>
        </w:r>
        <w:r w:rsidR="00ED6663">
          <w:rPr>
            <w:webHidden/>
          </w:rPr>
        </w:r>
        <w:r w:rsidR="00ED6663">
          <w:rPr>
            <w:webHidden/>
          </w:rPr>
          <w:fldChar w:fldCharType="separate"/>
        </w:r>
        <w:r w:rsidR="00ED6663">
          <w:rPr>
            <w:webHidden/>
          </w:rPr>
          <w:t>1</w:t>
        </w:r>
        <w:r w:rsidR="00ED6663">
          <w:rPr>
            <w:webHidden/>
          </w:rPr>
          <w:fldChar w:fldCharType="end"/>
        </w:r>
      </w:hyperlink>
    </w:p>
    <w:p w14:paraId="5BD3CB20" w14:textId="7E4A4F4C" w:rsidR="00ED6663" w:rsidRDefault="00000000">
      <w:pPr>
        <w:pStyle w:val="TOC3"/>
        <w:rPr>
          <w:rFonts w:asciiTheme="minorHAnsi" w:eastAsiaTheme="minorEastAsia" w:hAnsiTheme="minorHAnsi" w:cstheme="minorBidi"/>
          <w:b w:val="0"/>
          <w:kern w:val="2"/>
          <w:sz w:val="22"/>
          <w:szCs w:val="22"/>
          <w14:ligatures w14:val="standardContextual"/>
        </w:rPr>
      </w:pPr>
      <w:hyperlink w:anchor="_Toc137126533" w:history="1">
        <w:r w:rsidR="00ED6663" w:rsidRPr="00A520C4">
          <w:rPr>
            <w:rStyle w:val="Hyperlink"/>
          </w:rPr>
          <w:t>ED Assures States Remaining Stimulus Funds Protected</w:t>
        </w:r>
        <w:r w:rsidR="00ED6663">
          <w:rPr>
            <w:webHidden/>
          </w:rPr>
          <w:tab/>
        </w:r>
        <w:r w:rsidR="00ED6663">
          <w:rPr>
            <w:webHidden/>
          </w:rPr>
          <w:fldChar w:fldCharType="begin"/>
        </w:r>
        <w:r w:rsidR="00ED6663">
          <w:rPr>
            <w:webHidden/>
          </w:rPr>
          <w:instrText xml:space="preserve"> PAGEREF _Toc137126533 \h </w:instrText>
        </w:r>
        <w:r w:rsidR="00ED6663">
          <w:rPr>
            <w:webHidden/>
          </w:rPr>
        </w:r>
        <w:r w:rsidR="00ED6663">
          <w:rPr>
            <w:webHidden/>
          </w:rPr>
          <w:fldChar w:fldCharType="separate"/>
        </w:r>
        <w:r w:rsidR="00ED6663">
          <w:rPr>
            <w:webHidden/>
          </w:rPr>
          <w:t>1</w:t>
        </w:r>
        <w:r w:rsidR="00ED6663">
          <w:rPr>
            <w:webHidden/>
          </w:rPr>
          <w:fldChar w:fldCharType="end"/>
        </w:r>
      </w:hyperlink>
    </w:p>
    <w:p w14:paraId="6724802F" w14:textId="63814AD4" w:rsidR="00ED6663" w:rsidRDefault="00000000">
      <w:pPr>
        <w:pStyle w:val="TOC3"/>
        <w:rPr>
          <w:rFonts w:asciiTheme="minorHAnsi" w:eastAsiaTheme="minorEastAsia" w:hAnsiTheme="minorHAnsi" w:cstheme="minorBidi"/>
          <w:b w:val="0"/>
          <w:kern w:val="2"/>
          <w:sz w:val="22"/>
          <w:szCs w:val="22"/>
          <w14:ligatures w14:val="standardContextual"/>
        </w:rPr>
      </w:pPr>
      <w:hyperlink w:anchor="_Toc137126534" w:history="1">
        <w:r w:rsidR="00ED6663" w:rsidRPr="00A520C4">
          <w:rPr>
            <w:rStyle w:val="Hyperlink"/>
          </w:rPr>
          <w:t>Final Title I Equitable Services Guidance Published</w:t>
        </w:r>
        <w:r w:rsidR="00ED6663">
          <w:rPr>
            <w:webHidden/>
          </w:rPr>
          <w:tab/>
        </w:r>
        <w:r w:rsidR="00ED6663">
          <w:rPr>
            <w:webHidden/>
          </w:rPr>
          <w:fldChar w:fldCharType="begin"/>
        </w:r>
        <w:r w:rsidR="00ED6663">
          <w:rPr>
            <w:webHidden/>
          </w:rPr>
          <w:instrText xml:space="preserve"> PAGEREF _Toc137126534 \h </w:instrText>
        </w:r>
        <w:r w:rsidR="00ED6663">
          <w:rPr>
            <w:webHidden/>
          </w:rPr>
        </w:r>
        <w:r w:rsidR="00ED6663">
          <w:rPr>
            <w:webHidden/>
          </w:rPr>
          <w:fldChar w:fldCharType="separate"/>
        </w:r>
        <w:r w:rsidR="00ED6663">
          <w:rPr>
            <w:webHidden/>
          </w:rPr>
          <w:t>2</w:t>
        </w:r>
        <w:r w:rsidR="00ED6663">
          <w:rPr>
            <w:webHidden/>
          </w:rPr>
          <w:fldChar w:fldCharType="end"/>
        </w:r>
      </w:hyperlink>
    </w:p>
    <w:p w14:paraId="7E568B0C" w14:textId="1FA1A1FC" w:rsidR="00ED6663" w:rsidRDefault="00000000">
      <w:pPr>
        <w:pStyle w:val="TOC3"/>
        <w:rPr>
          <w:rFonts w:asciiTheme="minorHAnsi" w:eastAsiaTheme="minorEastAsia" w:hAnsiTheme="minorHAnsi" w:cstheme="minorBidi"/>
          <w:b w:val="0"/>
          <w:kern w:val="2"/>
          <w:sz w:val="22"/>
          <w:szCs w:val="22"/>
          <w14:ligatures w14:val="standardContextual"/>
        </w:rPr>
      </w:pPr>
      <w:hyperlink w:anchor="_Toc137126535" w:history="1">
        <w:r w:rsidR="00ED6663" w:rsidRPr="00A520C4">
          <w:rPr>
            <w:rStyle w:val="Hyperlink"/>
          </w:rPr>
          <w:t>President Vetoes Student Loan Resolution</w:t>
        </w:r>
        <w:r w:rsidR="00ED6663">
          <w:rPr>
            <w:webHidden/>
          </w:rPr>
          <w:tab/>
        </w:r>
        <w:r w:rsidR="00ED6663">
          <w:rPr>
            <w:webHidden/>
          </w:rPr>
          <w:fldChar w:fldCharType="begin"/>
        </w:r>
        <w:r w:rsidR="00ED6663">
          <w:rPr>
            <w:webHidden/>
          </w:rPr>
          <w:instrText xml:space="preserve"> PAGEREF _Toc137126535 \h </w:instrText>
        </w:r>
        <w:r w:rsidR="00ED6663">
          <w:rPr>
            <w:webHidden/>
          </w:rPr>
        </w:r>
        <w:r w:rsidR="00ED6663">
          <w:rPr>
            <w:webHidden/>
          </w:rPr>
          <w:fldChar w:fldCharType="separate"/>
        </w:r>
        <w:r w:rsidR="00ED6663">
          <w:rPr>
            <w:webHidden/>
          </w:rPr>
          <w:t>3</w:t>
        </w:r>
        <w:r w:rsidR="00ED6663">
          <w:rPr>
            <w:webHidden/>
          </w:rPr>
          <w:fldChar w:fldCharType="end"/>
        </w:r>
      </w:hyperlink>
    </w:p>
    <w:p w14:paraId="592154DA" w14:textId="07E19956" w:rsidR="00ED6663" w:rsidRDefault="00000000">
      <w:pPr>
        <w:pStyle w:val="TOC3"/>
        <w:rPr>
          <w:rFonts w:asciiTheme="minorHAnsi" w:eastAsiaTheme="minorEastAsia" w:hAnsiTheme="minorHAnsi" w:cstheme="minorBidi"/>
          <w:b w:val="0"/>
          <w:kern w:val="2"/>
          <w:sz w:val="22"/>
          <w:szCs w:val="22"/>
          <w14:ligatures w14:val="standardContextual"/>
        </w:rPr>
      </w:pPr>
      <w:hyperlink w:anchor="_Toc137126536" w:history="1">
        <w:r w:rsidR="00ED6663" w:rsidRPr="00A520C4">
          <w:rPr>
            <w:rStyle w:val="Hyperlink"/>
          </w:rPr>
          <w:t>ED Publishes Draft 21st CCLC Guidance</w:t>
        </w:r>
        <w:r w:rsidR="00ED6663">
          <w:rPr>
            <w:webHidden/>
          </w:rPr>
          <w:tab/>
        </w:r>
        <w:r w:rsidR="00ED6663">
          <w:rPr>
            <w:webHidden/>
          </w:rPr>
          <w:fldChar w:fldCharType="begin"/>
        </w:r>
        <w:r w:rsidR="00ED6663">
          <w:rPr>
            <w:webHidden/>
          </w:rPr>
          <w:instrText xml:space="preserve"> PAGEREF _Toc137126536 \h </w:instrText>
        </w:r>
        <w:r w:rsidR="00ED6663">
          <w:rPr>
            <w:webHidden/>
          </w:rPr>
        </w:r>
        <w:r w:rsidR="00ED6663">
          <w:rPr>
            <w:webHidden/>
          </w:rPr>
          <w:fldChar w:fldCharType="separate"/>
        </w:r>
        <w:r w:rsidR="00ED6663">
          <w:rPr>
            <w:webHidden/>
          </w:rPr>
          <w:t>3</w:t>
        </w:r>
        <w:r w:rsidR="00ED6663">
          <w:rPr>
            <w:webHidden/>
          </w:rPr>
          <w:fldChar w:fldCharType="end"/>
        </w:r>
      </w:hyperlink>
    </w:p>
    <w:p w14:paraId="6EC11505" w14:textId="0300601D" w:rsidR="00ED6663" w:rsidRDefault="00000000">
      <w:pPr>
        <w:pStyle w:val="TOC2"/>
        <w:rPr>
          <w:rFonts w:asciiTheme="minorHAnsi" w:eastAsiaTheme="minorEastAsia" w:hAnsiTheme="minorHAnsi" w:cstheme="minorBidi"/>
          <w:b w:val="0"/>
          <w:kern w:val="2"/>
          <w:sz w:val="22"/>
          <w:szCs w:val="22"/>
          <w14:ligatures w14:val="standardContextual"/>
        </w:rPr>
      </w:pPr>
      <w:hyperlink w:anchor="_Toc137126537" w:history="1">
        <w:r w:rsidR="00ED6663" w:rsidRPr="00A520C4">
          <w:rPr>
            <w:rStyle w:val="Hyperlink"/>
          </w:rPr>
          <w:t>Reports</w:t>
        </w:r>
        <w:r w:rsidR="00ED6663">
          <w:rPr>
            <w:webHidden/>
          </w:rPr>
          <w:tab/>
        </w:r>
        <w:r w:rsidR="00ED6663">
          <w:rPr>
            <w:webHidden/>
          </w:rPr>
          <w:fldChar w:fldCharType="begin"/>
        </w:r>
        <w:r w:rsidR="00ED6663">
          <w:rPr>
            <w:webHidden/>
          </w:rPr>
          <w:instrText xml:space="preserve"> PAGEREF _Toc137126537 \h </w:instrText>
        </w:r>
        <w:r w:rsidR="00ED6663">
          <w:rPr>
            <w:webHidden/>
          </w:rPr>
        </w:r>
        <w:r w:rsidR="00ED6663">
          <w:rPr>
            <w:webHidden/>
          </w:rPr>
          <w:fldChar w:fldCharType="separate"/>
        </w:r>
        <w:r w:rsidR="00ED6663">
          <w:rPr>
            <w:webHidden/>
          </w:rPr>
          <w:t>4</w:t>
        </w:r>
        <w:r w:rsidR="00ED6663">
          <w:rPr>
            <w:webHidden/>
          </w:rPr>
          <w:fldChar w:fldCharType="end"/>
        </w:r>
      </w:hyperlink>
    </w:p>
    <w:p w14:paraId="00505B41" w14:textId="6673D1F7" w:rsidR="00ED6663" w:rsidRDefault="00000000">
      <w:pPr>
        <w:pStyle w:val="TOC3"/>
        <w:rPr>
          <w:rFonts w:asciiTheme="minorHAnsi" w:eastAsiaTheme="minorEastAsia" w:hAnsiTheme="minorHAnsi" w:cstheme="minorBidi"/>
          <w:b w:val="0"/>
          <w:kern w:val="2"/>
          <w:sz w:val="22"/>
          <w:szCs w:val="22"/>
          <w14:ligatures w14:val="standardContextual"/>
        </w:rPr>
      </w:pPr>
      <w:hyperlink w:anchor="_Toc137126538" w:history="1">
        <w:r w:rsidR="00ED6663" w:rsidRPr="00A520C4">
          <w:rPr>
            <w:rStyle w:val="Hyperlink"/>
            <w:rFonts w:eastAsia="Times New Roman"/>
          </w:rPr>
          <w:t>ED OIG Publishes Semiannual Report to Congress</w:t>
        </w:r>
        <w:r w:rsidR="00ED6663">
          <w:rPr>
            <w:webHidden/>
          </w:rPr>
          <w:tab/>
        </w:r>
        <w:r w:rsidR="00ED6663">
          <w:rPr>
            <w:webHidden/>
          </w:rPr>
          <w:fldChar w:fldCharType="begin"/>
        </w:r>
        <w:r w:rsidR="00ED6663">
          <w:rPr>
            <w:webHidden/>
          </w:rPr>
          <w:instrText xml:space="preserve"> PAGEREF _Toc137126538 \h </w:instrText>
        </w:r>
        <w:r w:rsidR="00ED6663">
          <w:rPr>
            <w:webHidden/>
          </w:rPr>
        </w:r>
        <w:r w:rsidR="00ED6663">
          <w:rPr>
            <w:webHidden/>
          </w:rPr>
          <w:fldChar w:fldCharType="separate"/>
        </w:r>
        <w:r w:rsidR="00ED6663">
          <w:rPr>
            <w:webHidden/>
          </w:rPr>
          <w:t>4</w:t>
        </w:r>
        <w:r w:rsidR="00ED6663">
          <w:rPr>
            <w:webHidden/>
          </w:rPr>
          <w:fldChar w:fldCharType="end"/>
        </w:r>
      </w:hyperlink>
    </w:p>
    <w:p w14:paraId="101A2A8F" w14:textId="25C97899" w:rsidR="00371EEC" w:rsidRPr="00371EEC" w:rsidRDefault="00156AA4" w:rsidP="002D2FB5">
      <w:pPr>
        <w:rPr>
          <w:i/>
          <w:iCs/>
        </w:rPr>
      </w:pPr>
      <w:r w:rsidRPr="00CF79C8">
        <w:fldChar w:fldCharType="end"/>
      </w:r>
      <w:bookmarkStart w:id="16" w:name="_Toc504484598"/>
      <w:bookmarkEnd w:id="0"/>
      <w:bookmarkEnd w:id="1"/>
      <w:bookmarkEnd w:id="2"/>
      <w:bookmarkEnd w:id="3"/>
      <w:bookmarkEnd w:id="4"/>
      <w:bookmarkEnd w:id="5"/>
    </w:p>
    <w:p w14:paraId="13D0802B" w14:textId="45B7E9EC" w:rsidR="00B85542" w:rsidRDefault="00AC0A37" w:rsidP="00AC0A37">
      <w:pPr>
        <w:pStyle w:val="Heading2"/>
      </w:pPr>
      <w:bookmarkStart w:id="17" w:name="_Toc137126532"/>
      <w:r>
        <w:t>Legislation and Guidance</w:t>
      </w:r>
      <w:bookmarkEnd w:id="17"/>
    </w:p>
    <w:p w14:paraId="5036C0D2" w14:textId="4185E387" w:rsidR="00770B2D" w:rsidRDefault="00036F11" w:rsidP="00036F11">
      <w:pPr>
        <w:pStyle w:val="Heading3"/>
      </w:pPr>
      <w:bookmarkStart w:id="18" w:name="_Toc137126533"/>
      <w:r w:rsidRPr="00036F11">
        <w:t>ED Assures States Remaining Stimulus Funds Protected</w:t>
      </w:r>
      <w:bookmarkEnd w:id="18"/>
    </w:p>
    <w:p w14:paraId="44B1FE09" w14:textId="53553C1D"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In a letter sent to State chiefs earlier this week, Acting Assistant Secretary </w:t>
      </w:r>
      <w:r w:rsidR="009F65FD">
        <w:rPr>
          <w:rFonts w:eastAsia="Calibri" w:cs="Arial"/>
          <w:kern w:val="2"/>
          <w:szCs w:val="24"/>
          <w14:ligatures w14:val="standardContextual"/>
        </w:rPr>
        <w:t xml:space="preserve">for Elementary and Secondary Education </w:t>
      </w:r>
      <w:r w:rsidRPr="00036F11">
        <w:rPr>
          <w:rFonts w:eastAsia="Calibri" w:cs="Arial"/>
          <w:kern w:val="2"/>
          <w:szCs w:val="24"/>
          <w14:ligatures w14:val="standardContextual"/>
        </w:rPr>
        <w:t>James Lane offered reassurance that stimulus funds allocated to States would not be included in the recissions of the debt ceiling legislation.</w:t>
      </w:r>
    </w:p>
    <w:p w14:paraId="7B6B7210" w14:textId="6BE14673"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The Fiscal Responsibility Act of 2023, signed into law by the President last week, rescinds unobligated balances held by the federal government in a number of programs including the education stimulus programs under the American Rescue Plan (ARP).  However, the letter from the U.S. Department of Education (ED) said that all funds under the Elementary and Secondary School Emergency Relief Fund (ESSER), Emergency Assistance to Nonpublic Schools (EANS), Governor’s Education Emergency Relief Funds (GEER), and Homeless Children and Youth (ARP-HCY) funds are considered fully obligated by the federal government and are therefor</w:t>
      </w:r>
      <w:r>
        <w:rPr>
          <w:rFonts w:eastAsia="Calibri" w:cs="Arial"/>
          <w:kern w:val="2"/>
          <w:szCs w:val="24"/>
          <w14:ligatures w14:val="standardContextual"/>
        </w:rPr>
        <w:t>e</w:t>
      </w:r>
      <w:r w:rsidRPr="00036F11">
        <w:rPr>
          <w:rFonts w:eastAsia="Calibri" w:cs="Arial"/>
          <w:kern w:val="2"/>
          <w:szCs w:val="24"/>
          <w14:ligatures w14:val="standardContextual"/>
        </w:rPr>
        <w:t xml:space="preserve"> not subject to recission.  “States and subgrantees should continue to spend down these resources urgently and wisely in accordance with approved State and local plans and statutory timelines for spending,” </w:t>
      </w:r>
      <w:r w:rsidRPr="00036F11">
        <w:rPr>
          <w:rFonts w:eastAsia="Calibri" w:cs="Arial"/>
          <w:kern w:val="2"/>
          <w:szCs w:val="24"/>
          <w14:ligatures w14:val="standardContextual"/>
        </w:rPr>
        <w:lastRenderedPageBreak/>
        <w:t>Lane wrote.  ED had previously said that HEERF funds committed to specific institutions would also not be clawed back.</w:t>
      </w:r>
    </w:p>
    <w:p w14:paraId="6403D076" w14:textId="5278EDD5"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Recissions will affect some ARP funds not yet obligated by ED, including funding for the Institut</w:t>
      </w:r>
      <w:r w:rsidR="009F65FD">
        <w:rPr>
          <w:rFonts w:eastAsia="Calibri" w:cs="Arial"/>
          <w:kern w:val="2"/>
          <w:szCs w:val="24"/>
          <w14:ligatures w14:val="standardContextual"/>
        </w:rPr>
        <w:t>e</w:t>
      </w:r>
      <w:r w:rsidRPr="00036F11">
        <w:rPr>
          <w:rFonts w:eastAsia="Calibri" w:cs="Arial"/>
          <w:kern w:val="2"/>
          <w:szCs w:val="24"/>
          <w14:ligatures w14:val="standardContextual"/>
        </w:rPr>
        <w:t xml:space="preserve"> of Education Sciences and Student Financial Aid administration.</w:t>
      </w:r>
    </w:p>
    <w:p w14:paraId="01613A6E"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Author: JCM</w:t>
      </w:r>
    </w:p>
    <w:p w14:paraId="4272618B" w14:textId="437FAD73" w:rsidR="008845D1" w:rsidRDefault="00036F11" w:rsidP="00036F11">
      <w:pPr>
        <w:pStyle w:val="Heading3"/>
      </w:pPr>
      <w:bookmarkStart w:id="19" w:name="_Toc137126534"/>
      <w:r w:rsidRPr="00036F11">
        <w:t>Final Title I Equitable Services Guidance Published</w:t>
      </w:r>
      <w:bookmarkEnd w:id="19"/>
    </w:p>
    <w:p w14:paraId="49AA18A5" w14:textId="42354910"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The U.S. Department of Education </w:t>
      </w:r>
      <w:r w:rsidR="00086EF8">
        <w:rPr>
          <w:rFonts w:eastAsia="Calibri" w:cs="Arial"/>
          <w:kern w:val="2"/>
          <w:szCs w:val="24"/>
          <w14:ligatures w14:val="standardContextual"/>
        </w:rPr>
        <w:t xml:space="preserve">(ED) </w:t>
      </w:r>
      <w:r w:rsidRPr="00036F11">
        <w:rPr>
          <w:rFonts w:eastAsia="Calibri" w:cs="Arial"/>
          <w:kern w:val="2"/>
          <w:szCs w:val="24"/>
          <w14:ligatures w14:val="standardContextual"/>
        </w:rPr>
        <w:t xml:space="preserve">has published a final version of its updated guidance on providing equitable services under Title I of the Elementary and Secondary Education Act (ESEA).  This is the final version of guidance updates originally issued in November of last </w:t>
      </w:r>
      <w:r w:rsidR="00503BC8" w:rsidRPr="00036F11">
        <w:rPr>
          <w:rFonts w:eastAsia="Calibri" w:cs="Arial"/>
          <w:kern w:val="2"/>
          <w:szCs w:val="24"/>
          <w14:ligatures w14:val="standardContextual"/>
        </w:rPr>
        <w:t>year and</w:t>
      </w:r>
      <w:r w:rsidRPr="00036F11">
        <w:rPr>
          <w:rFonts w:eastAsia="Calibri" w:cs="Arial"/>
          <w:kern w:val="2"/>
          <w:szCs w:val="24"/>
          <w14:ligatures w14:val="standardContextual"/>
        </w:rPr>
        <w:t xml:space="preserve"> has been updated to add more context to – but not change ED’s position on – the calculation of the private school proportionate share through surveys and other means.</w:t>
      </w:r>
    </w:p>
    <w:p w14:paraId="1D805945"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Under the final guidance, as under the draft, districts who wish to use survey responses to calculate the proportionate share must ensure that the sample of responses collected is “representative” of the district and the students attending private school.  While the updated guidance allows districts to presume that any survey data is representative, it also allows private schools to challenge that assertion during the consultation process.  Following a challenge, the LEA must engage in a review of the data and share its conclusions with private schools.  If the sample is found not to be representative of the population, then the district must supplement it with data from other sources.</w:t>
      </w:r>
    </w:p>
    <w:p w14:paraId="5FED720C" w14:textId="692BAA42"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This new ability to challenge the representative nature of a sample means that LEAs must engage in ongoing consultation with multiple instances of contact and feedback if they plan to use survey data. </w:t>
      </w:r>
      <w:r w:rsidR="00DB6D16">
        <w:rPr>
          <w:rFonts w:eastAsia="Calibri" w:cs="Arial"/>
          <w:kern w:val="2"/>
          <w:szCs w:val="24"/>
          <w14:ligatures w14:val="standardContextual"/>
        </w:rPr>
        <w:t xml:space="preserve"> </w:t>
      </w:r>
      <w:r w:rsidRPr="00036F11">
        <w:rPr>
          <w:rFonts w:eastAsia="Calibri" w:cs="Arial"/>
          <w:kern w:val="2"/>
          <w:szCs w:val="24"/>
          <w14:ligatures w14:val="standardContextual"/>
        </w:rPr>
        <w:t>ED says that districts must consult with participating non-public schools on the choice of data being used to calculate proportionate share in a way that discusses all allowable data sources under Title I and allows for meaningful feedback “before the LEA makes any decision that affects the opportunities of private school children.”</w:t>
      </w:r>
    </w:p>
    <w:p w14:paraId="333D293A"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The updated guidance, like its predecessor, does not define what kind of sample it considers to be adequately representative.  However, in two examples it suggests that a sample of 300 out of 400 students is representative, while a sample of 25 out of 100 students is not.  The guidance does suggest that in gauging whether survey data is representative, a district “consider the degree to which respondents are similar to non-respondents such as by using neighborhood or Title I public school attendance area characteristics.”  The new version of the guidance also eliminates a sentence stating that “[r]</w:t>
      </w:r>
      <w:proofErr w:type="spellStart"/>
      <w:r w:rsidRPr="00036F11">
        <w:rPr>
          <w:rFonts w:eastAsia="Calibri" w:cs="Arial"/>
          <w:kern w:val="2"/>
          <w:szCs w:val="24"/>
          <w14:ligatures w14:val="standardContextual"/>
        </w:rPr>
        <w:t>igorous</w:t>
      </w:r>
      <w:proofErr w:type="spellEnd"/>
      <w:r w:rsidRPr="00036F11">
        <w:rPr>
          <w:rFonts w:eastAsia="Calibri" w:cs="Arial"/>
          <w:kern w:val="2"/>
          <w:szCs w:val="24"/>
          <w14:ligatures w14:val="standardContextual"/>
        </w:rPr>
        <w:t xml:space="preserve"> statistical analyses may not be necessary to justify the representativeness of the sample.”</w:t>
      </w:r>
    </w:p>
    <w:p w14:paraId="4C635B01"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Finally, the updated guidance does not acknowledge concerns expressed by stakeholders that survey data is often used as a fallback when other reliable data sources are not available and therefore cannot be supplemented, instead suggesting that private schools encourage families to respond to surveys by writing a “cover note” or including the surveys in a registration packet.</w:t>
      </w:r>
    </w:p>
    <w:p w14:paraId="1AA71367"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The </w:t>
      </w:r>
      <w:hyperlink r:id="rId12" w:history="1">
        <w:r w:rsidRPr="00036F11">
          <w:rPr>
            <w:rFonts w:eastAsia="Calibri" w:cs="Arial"/>
            <w:color w:val="0563C1"/>
            <w:kern w:val="2"/>
            <w:szCs w:val="24"/>
            <w:u w:val="single"/>
            <w14:ligatures w14:val="standardContextual"/>
          </w:rPr>
          <w:t>final version of this guidance</w:t>
        </w:r>
      </w:hyperlink>
      <w:r w:rsidRPr="00036F11">
        <w:rPr>
          <w:rFonts w:eastAsia="Calibri" w:cs="Arial"/>
          <w:kern w:val="2"/>
          <w:szCs w:val="24"/>
          <w14:ligatures w14:val="standardContextual"/>
        </w:rPr>
        <w:t xml:space="preserve"> is available here.</w:t>
      </w:r>
    </w:p>
    <w:p w14:paraId="16A00853"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Author: JCM</w:t>
      </w:r>
    </w:p>
    <w:p w14:paraId="3A3A9ADC" w14:textId="31C51752" w:rsidR="00E87AA8" w:rsidRDefault="00036F11" w:rsidP="00036F11">
      <w:pPr>
        <w:pStyle w:val="Heading3"/>
      </w:pPr>
      <w:bookmarkStart w:id="20" w:name="_Toc137126535"/>
      <w:r w:rsidRPr="00036F11">
        <w:t>President Vetoes Student Loan Resolution</w:t>
      </w:r>
      <w:bookmarkEnd w:id="20"/>
    </w:p>
    <w:p w14:paraId="2E485E47" w14:textId="631DE5B0"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On Wednesday President Biden vetoed legislation passed under the Congressional Review Act that would have repealed his plan to provide up to $20,000 of student loan forgiveness for borrowers.</w:t>
      </w:r>
    </w:p>
    <w:p w14:paraId="295592C6" w14:textId="78B9C265"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The resolution passed the House and Senate last week and claimed </w:t>
      </w:r>
      <w:r w:rsidR="00716E79">
        <w:rPr>
          <w:rFonts w:eastAsia="Calibri" w:cs="Arial"/>
          <w:kern w:val="2"/>
          <w:szCs w:val="24"/>
          <w14:ligatures w14:val="standardContextual"/>
        </w:rPr>
        <w:t xml:space="preserve">that </w:t>
      </w:r>
      <w:r w:rsidRPr="00036F11">
        <w:rPr>
          <w:rFonts w:eastAsia="Calibri" w:cs="Arial"/>
          <w:kern w:val="2"/>
          <w:szCs w:val="24"/>
          <w14:ligatures w14:val="standardContextual"/>
        </w:rPr>
        <w:t xml:space="preserve">the plan would be too costly and unfair to Americans who didn’t attend college to bear a share of the cost of forgiveness via federal income taxes.  But </w:t>
      </w:r>
      <w:r w:rsidR="00716E79">
        <w:rPr>
          <w:rFonts w:eastAsia="Calibri" w:cs="Arial"/>
          <w:kern w:val="2"/>
          <w:szCs w:val="24"/>
          <w14:ligatures w14:val="standardContextual"/>
        </w:rPr>
        <w:t>the President</w:t>
      </w:r>
      <w:r w:rsidRPr="00036F11">
        <w:rPr>
          <w:rFonts w:eastAsia="Calibri" w:cs="Arial"/>
          <w:kern w:val="2"/>
          <w:szCs w:val="24"/>
          <w14:ligatures w14:val="standardContextual"/>
        </w:rPr>
        <w:t xml:space="preserve"> – who had promised to veto the bill if it is passed by Congress – said he would “not… back down on my efforts to help tens of millions of working- and middle-class families.”</w:t>
      </w:r>
    </w:p>
    <w:p w14:paraId="52EC8C9F" w14:textId="0746422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Under the Congressional Review Act, Congress can pass resolutions seeking the recission of federal regulations promulgated by the administration within the past 60 legislative days.  However, such resolutions have to be signed by the President to take effect.  The administration is also awaiting a decision from the U.S. Supreme Court as to whether the President has the authority to offer such forgiveness under the 2003 </w:t>
      </w:r>
      <w:r w:rsidR="00716E79" w:rsidRPr="00716E79">
        <w:rPr>
          <w:rFonts w:eastAsia="Calibri" w:cs="Arial"/>
          <w:kern w:val="2"/>
          <w:szCs w:val="24"/>
          <w14:ligatures w14:val="standardContextual"/>
        </w:rPr>
        <w:t>Higher Education Relief Opportunities for Students</w:t>
      </w:r>
      <w:r w:rsidR="00716E79">
        <w:rPr>
          <w:rFonts w:eastAsia="Calibri" w:cs="Arial"/>
          <w:kern w:val="2"/>
          <w:szCs w:val="24"/>
          <w14:ligatures w14:val="standardContextual"/>
        </w:rPr>
        <w:t xml:space="preserve"> (HEROES)</w:t>
      </w:r>
      <w:r w:rsidR="00716E79" w:rsidRPr="00716E79">
        <w:rPr>
          <w:rFonts w:eastAsia="Calibri" w:cs="Arial"/>
          <w:kern w:val="2"/>
          <w:szCs w:val="24"/>
          <w14:ligatures w14:val="standardContextual"/>
        </w:rPr>
        <w:t xml:space="preserve"> Act</w:t>
      </w:r>
      <w:r w:rsidRPr="00036F11">
        <w:rPr>
          <w:rFonts w:eastAsia="Calibri" w:cs="Arial"/>
          <w:kern w:val="2"/>
          <w:szCs w:val="24"/>
          <w14:ligatures w14:val="standardContextual"/>
        </w:rPr>
        <w:t xml:space="preserve">, or whether it is simply too big a financial question for the executive to answer without explicit Congressional authority.  That decision could come any day between now and the end of June.  </w:t>
      </w:r>
    </w:p>
    <w:p w14:paraId="57DB8FAB"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Author: JCM</w:t>
      </w:r>
    </w:p>
    <w:p w14:paraId="5C11DF63" w14:textId="1FF6C66C" w:rsidR="007B60D3" w:rsidRDefault="00036F11" w:rsidP="007B60D3">
      <w:pPr>
        <w:pStyle w:val="Heading3"/>
      </w:pPr>
      <w:bookmarkStart w:id="21" w:name="_Toc137126536"/>
      <w:r w:rsidRPr="00036F11">
        <w:t>ED Publishes Draft 21st CCLC Guidance</w:t>
      </w:r>
      <w:bookmarkEnd w:id="21"/>
    </w:p>
    <w:bookmarkEnd w:id="6"/>
    <w:bookmarkEnd w:id="7"/>
    <w:bookmarkEnd w:id="8"/>
    <w:bookmarkEnd w:id="9"/>
    <w:bookmarkEnd w:id="16"/>
    <w:p w14:paraId="7E4CA336" w14:textId="5890B349"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The U.S. Department of Education (ED) published draft guidance last month on the 21</w:t>
      </w:r>
      <w:r w:rsidRPr="00036F11">
        <w:rPr>
          <w:rFonts w:eastAsia="Calibri" w:cs="Arial"/>
          <w:kern w:val="2"/>
          <w:szCs w:val="24"/>
          <w:vertAlign w:val="superscript"/>
          <w14:ligatures w14:val="standardContextual"/>
        </w:rPr>
        <w:t>st</w:t>
      </w:r>
      <w:r w:rsidRPr="00036F11">
        <w:rPr>
          <w:rFonts w:eastAsia="Calibri" w:cs="Arial"/>
          <w:kern w:val="2"/>
          <w:szCs w:val="24"/>
          <w14:ligatures w14:val="standardContextual"/>
        </w:rPr>
        <w:t xml:space="preserve"> Century Community Learning Centers </w:t>
      </w:r>
      <w:r w:rsidR="00716E79">
        <w:rPr>
          <w:rFonts w:eastAsia="Calibri" w:cs="Arial"/>
          <w:kern w:val="2"/>
          <w:szCs w:val="24"/>
          <w14:ligatures w14:val="standardContextual"/>
        </w:rPr>
        <w:t>(21</w:t>
      </w:r>
      <w:r w:rsidR="00716E79" w:rsidRPr="00716E79">
        <w:rPr>
          <w:rFonts w:eastAsia="Calibri" w:cs="Arial"/>
          <w:kern w:val="2"/>
          <w:szCs w:val="24"/>
          <w:vertAlign w:val="superscript"/>
          <w14:ligatures w14:val="standardContextual"/>
        </w:rPr>
        <w:t>st</w:t>
      </w:r>
      <w:r w:rsidR="00716E79">
        <w:rPr>
          <w:rFonts w:eastAsia="Calibri" w:cs="Arial"/>
          <w:kern w:val="2"/>
          <w:szCs w:val="24"/>
          <w14:ligatures w14:val="standardContextual"/>
        </w:rPr>
        <w:t xml:space="preserve"> CCLC) </w:t>
      </w:r>
      <w:r w:rsidRPr="00036F11">
        <w:rPr>
          <w:rFonts w:eastAsia="Calibri" w:cs="Arial"/>
          <w:kern w:val="2"/>
          <w:szCs w:val="24"/>
          <w14:ligatures w14:val="standardContextual"/>
        </w:rPr>
        <w:t xml:space="preserve">program under Title IV-B of the Elementary and Secondary Education Act.  The new frequently asked questions </w:t>
      </w:r>
      <w:r w:rsidR="00716E79">
        <w:rPr>
          <w:rFonts w:eastAsia="Calibri" w:cs="Arial"/>
          <w:kern w:val="2"/>
          <w:szCs w:val="24"/>
          <w14:ligatures w14:val="standardContextual"/>
        </w:rPr>
        <w:t xml:space="preserve">(FAQs) </w:t>
      </w:r>
      <w:r w:rsidRPr="00036F11">
        <w:rPr>
          <w:rFonts w:eastAsia="Calibri" w:cs="Arial"/>
          <w:kern w:val="2"/>
          <w:szCs w:val="24"/>
          <w14:ligatures w14:val="standardContextual"/>
        </w:rPr>
        <w:t xml:space="preserve">supersede prior guidance on the program, which was issued in 2003.  </w:t>
      </w:r>
    </w:p>
    <w:p w14:paraId="5D1E3A5D" w14:textId="60DFF09D"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While many of the FAQs in the draft guidance remain the same as the 2003 guidance, some questions have been removed or added to reflect current law, as the prior guidance was issued prior to the 2015 reauthorization of the Elementary and Secondary Education Act</w:t>
      </w:r>
      <w:r w:rsidR="00007DB1">
        <w:rPr>
          <w:rFonts w:eastAsia="Calibri" w:cs="Arial"/>
          <w:kern w:val="2"/>
          <w:szCs w:val="24"/>
          <w14:ligatures w14:val="standardContextual"/>
        </w:rPr>
        <w:t xml:space="preserve"> and the restriction on the use of funding for weapons or weapons training passed through the Bipartisan Safer Communities Act in June of 2022</w:t>
      </w:r>
      <w:r w:rsidRPr="00036F11">
        <w:rPr>
          <w:rFonts w:eastAsia="Calibri" w:cs="Arial"/>
          <w:kern w:val="2"/>
          <w:szCs w:val="24"/>
          <w14:ligatures w14:val="standardContextual"/>
        </w:rPr>
        <w:t>.  The draft guidance provides an overview of the 21</w:t>
      </w:r>
      <w:r w:rsidRPr="00036F11">
        <w:rPr>
          <w:rFonts w:eastAsia="Calibri" w:cs="Arial"/>
          <w:kern w:val="2"/>
          <w:szCs w:val="24"/>
          <w:vertAlign w:val="superscript"/>
          <w14:ligatures w14:val="standardContextual"/>
        </w:rPr>
        <w:t>st</w:t>
      </w:r>
      <w:r w:rsidRPr="00036F11">
        <w:rPr>
          <w:rFonts w:eastAsia="Calibri" w:cs="Arial"/>
          <w:kern w:val="2"/>
          <w:szCs w:val="24"/>
          <w14:ligatures w14:val="standardContextual"/>
        </w:rPr>
        <w:t xml:space="preserve"> CCLC program, covers State allocations and State responsibilities, including fiscal flexibilities such as transferability and consolidation of funds, addresses the State competitive grant process and allowable local uses of funds, and provides information on State and local evaluation and monitoring requirements.  The draft guidance is more streamlined than the 2003 guidance and includes appropriate updates based on the 2015 ESEA reauthorization, including accurate citations and updated language to reflect changes in the law, such as the move from “scientifically based research” to “evidence-based interventions.” </w:t>
      </w:r>
    </w:p>
    <w:p w14:paraId="6BB1E36A" w14:textId="77777777" w:rsidR="00036F11" w:rsidRP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 xml:space="preserve">Stakeholders may submit comments to ED on the draft guidance by June 16 to </w:t>
      </w:r>
      <w:hyperlink r:id="rId13" w:history="1">
        <w:r w:rsidRPr="00036F11">
          <w:rPr>
            <w:rFonts w:eastAsia="Calibri" w:cs="Arial"/>
            <w:color w:val="0563C1"/>
            <w:kern w:val="2"/>
            <w:szCs w:val="24"/>
            <w:u w:val="single"/>
            <w14:ligatures w14:val="standardContextual"/>
          </w:rPr>
          <w:t>OESE.feedback@ed.gov</w:t>
        </w:r>
      </w:hyperlink>
      <w:r w:rsidRPr="00036F11">
        <w:rPr>
          <w:rFonts w:eastAsia="Calibri" w:cs="Arial"/>
          <w:kern w:val="2"/>
          <w:szCs w:val="24"/>
          <w14:ligatures w14:val="standardContextual"/>
        </w:rPr>
        <w:t xml:space="preserve">.  ED notes that it will not respond directly to all comments received but will consider stakeholder feedback in finalizing the guidance and issue any amendments as appropriate. </w:t>
      </w:r>
    </w:p>
    <w:p w14:paraId="226E4D59" w14:textId="77777777" w:rsidR="00036F11" w:rsidRPr="00036F11" w:rsidRDefault="00000000" w:rsidP="00036F11">
      <w:pPr>
        <w:widowControl/>
        <w:suppressAutoHyphens w:val="0"/>
        <w:spacing w:before="0" w:after="160" w:line="259" w:lineRule="auto"/>
        <w:rPr>
          <w:rFonts w:eastAsia="Calibri" w:cs="Arial"/>
          <w:kern w:val="2"/>
          <w:szCs w:val="24"/>
          <w14:ligatures w14:val="standardContextual"/>
        </w:rPr>
      </w:pPr>
      <w:hyperlink r:id="rId14" w:history="1">
        <w:r w:rsidR="00036F11" w:rsidRPr="00036F11">
          <w:rPr>
            <w:rFonts w:eastAsia="Calibri" w:cs="Arial"/>
            <w:color w:val="0563C1"/>
            <w:kern w:val="2"/>
            <w:szCs w:val="24"/>
            <w:u w:val="single"/>
            <w14:ligatures w14:val="standardContextual"/>
          </w:rPr>
          <w:t>The draft 21</w:t>
        </w:r>
        <w:r w:rsidR="00036F11" w:rsidRPr="00036F11">
          <w:rPr>
            <w:rFonts w:eastAsia="Calibri" w:cs="Arial"/>
            <w:color w:val="0563C1"/>
            <w:kern w:val="2"/>
            <w:szCs w:val="24"/>
            <w:u w:val="single"/>
            <w:vertAlign w:val="superscript"/>
            <w14:ligatures w14:val="standardContextual"/>
          </w:rPr>
          <w:t>st</w:t>
        </w:r>
        <w:r w:rsidR="00036F11" w:rsidRPr="00036F11">
          <w:rPr>
            <w:rFonts w:eastAsia="Calibri" w:cs="Arial"/>
            <w:color w:val="0563C1"/>
            <w:kern w:val="2"/>
            <w:szCs w:val="24"/>
            <w:u w:val="single"/>
            <w14:ligatures w14:val="standardContextual"/>
          </w:rPr>
          <w:t xml:space="preserve"> CCLC guidance is available here</w:t>
        </w:r>
      </w:hyperlink>
      <w:r w:rsidR="00036F11" w:rsidRPr="00036F11">
        <w:rPr>
          <w:rFonts w:eastAsia="Calibri" w:cs="Arial"/>
          <w:kern w:val="2"/>
          <w:szCs w:val="24"/>
          <w14:ligatures w14:val="standardContextual"/>
        </w:rPr>
        <w:t xml:space="preserve">. </w:t>
      </w:r>
    </w:p>
    <w:p w14:paraId="7C9A2246" w14:textId="77777777" w:rsidR="00036F11" w:rsidRDefault="00036F11" w:rsidP="00036F11">
      <w:pPr>
        <w:widowControl/>
        <w:suppressAutoHyphens w:val="0"/>
        <w:spacing w:before="0" w:after="160" w:line="259" w:lineRule="auto"/>
        <w:rPr>
          <w:rFonts w:eastAsia="Calibri" w:cs="Arial"/>
          <w:kern w:val="2"/>
          <w:szCs w:val="24"/>
          <w14:ligatures w14:val="standardContextual"/>
        </w:rPr>
      </w:pPr>
      <w:r w:rsidRPr="00036F11">
        <w:rPr>
          <w:rFonts w:eastAsia="Calibri" w:cs="Arial"/>
          <w:kern w:val="2"/>
          <w:szCs w:val="24"/>
          <w14:ligatures w14:val="standardContextual"/>
        </w:rPr>
        <w:t>Author: KSC</w:t>
      </w:r>
    </w:p>
    <w:p w14:paraId="165F9C0B" w14:textId="6CF21E58" w:rsidR="00036F11" w:rsidRPr="00036F11" w:rsidRDefault="00036F11" w:rsidP="00ED6663">
      <w:pPr>
        <w:pStyle w:val="Heading2"/>
        <w:rPr>
          <w:rFonts w:eastAsia="Times New Roman"/>
        </w:rPr>
      </w:pPr>
      <w:bookmarkStart w:id="22" w:name="_Toc137126537"/>
      <w:r w:rsidRPr="00036F11">
        <w:t>Reports</w:t>
      </w:r>
      <w:bookmarkEnd w:id="22"/>
      <w:r w:rsidRPr="00036F11">
        <w:t xml:space="preserve"> </w:t>
      </w:r>
    </w:p>
    <w:p w14:paraId="037D81BB" w14:textId="5F8DE884" w:rsidR="00036F11" w:rsidRDefault="00ED6663" w:rsidP="00036F11">
      <w:pPr>
        <w:pStyle w:val="Heading3"/>
        <w:rPr>
          <w:rFonts w:eastAsia="Times New Roman"/>
        </w:rPr>
      </w:pPr>
      <w:bookmarkStart w:id="23" w:name="_Toc137126538"/>
      <w:r>
        <w:rPr>
          <w:rFonts w:eastAsia="Times New Roman"/>
        </w:rPr>
        <w:t>ED OIG Publishes Semiannual Report to Congress</w:t>
      </w:r>
      <w:bookmarkEnd w:id="23"/>
    </w:p>
    <w:p w14:paraId="698B4CF1" w14:textId="0376B471" w:rsidR="00ED6663" w:rsidRPr="00ED6663" w:rsidRDefault="00716E79" w:rsidP="00ED6663">
      <w:r>
        <w:t>The</w:t>
      </w:r>
      <w:r w:rsidR="00ED6663" w:rsidRPr="00ED6663">
        <w:t xml:space="preserve"> U.S. Department of Education Office of Inspector General (ED OIG) released its Semiannual Report to Congress</w:t>
      </w:r>
      <w:r>
        <w:t xml:space="preserve"> this month</w:t>
      </w:r>
      <w:r w:rsidR="00ED6663" w:rsidRPr="00ED6663">
        <w:t xml:space="preserve">.  The report highlights ED OIG’s audits and investigations from October 1, </w:t>
      </w:r>
      <w:proofErr w:type="gramStart"/>
      <w:r w:rsidR="00ED6663" w:rsidRPr="00ED6663">
        <w:t>2022</w:t>
      </w:r>
      <w:proofErr w:type="gramEnd"/>
      <w:r w:rsidR="00ED6663" w:rsidRPr="00ED6663">
        <w:t xml:space="preserve"> through March 31, 2023 and covers actions related to pandemic relief, federal student aid programs, and </w:t>
      </w:r>
      <w:r>
        <w:t>ED</w:t>
      </w:r>
      <w:r w:rsidR="00ED6663" w:rsidRPr="00ED6663">
        <w:t xml:space="preserve"> management and operations.  </w:t>
      </w:r>
    </w:p>
    <w:p w14:paraId="2013963D" w14:textId="77777777" w:rsidR="00ED6663" w:rsidRPr="00ED6663" w:rsidRDefault="00ED6663" w:rsidP="00ED6663">
      <w:r w:rsidRPr="00ED6663">
        <w:t xml:space="preserve">ED OIG reports that their audits detected over $2.7 million in questioned and unsupported costs.  The report notes a recent audit of the University of Cincinnati’s use of Higher Education Emergency Relief Funds (HEERF) grant funds, in which ED OIG found that the University did not fully comply with cash management and reporting requirements and needed to enhance its allowability review and documentation processes.  Additionally, the report discussed an inspection of ED’s Experimental Sites Initiative.  The inspection found that ED was not submitting biannual reports to Congress, as required by the Higher Education Act.  </w:t>
      </w:r>
    </w:p>
    <w:p w14:paraId="2A777016" w14:textId="77777777" w:rsidR="00ED6663" w:rsidRPr="00ED6663" w:rsidRDefault="00ED6663" w:rsidP="00ED6663">
      <w:r w:rsidRPr="00ED6663">
        <w:t xml:space="preserve">The report notes that ED OIG performed 17 quality control and desk reviews of audits submitted by funding recipients.  ED OIG also issued a new audit guide for for-profit schools and third-party servicers that administer Title IV programs.  </w:t>
      </w:r>
    </w:p>
    <w:p w14:paraId="4313D23C" w14:textId="77777777" w:rsidR="00ED6663" w:rsidRPr="00ED6663" w:rsidRDefault="00ED6663" w:rsidP="00ED6663">
      <w:r w:rsidRPr="00ED6663">
        <w:t xml:space="preserve">Further, ED OIG closed 32 investigations of fraud and corruption, which led to the securing of over $41.92 million in settlements, fines, and recoveries.  The report highlights some of those investigations.  In one closed investigation, ED OIG worked to prosecute a U.S. Army soldier who charged money in exchange for submitting false Veterans Affairs certifications for disability to ED, which discharged student loans.  The soldier was sentenced to three and a half years in prison and was ordered to pay more than $3.6 million in restitution. </w:t>
      </w:r>
    </w:p>
    <w:p w14:paraId="6A752442" w14:textId="77777777" w:rsidR="00ED6663" w:rsidRPr="00ED6663" w:rsidRDefault="00ED6663" w:rsidP="00ED6663">
      <w:r w:rsidRPr="00ED6663">
        <w:t xml:space="preserve">Another case involved a man who coordinated a $3 million student aid fraud ring by using the identities of over 180 people to apply for admission and receive student aid from Baton Rouge Community College.  He was sentenced to 11 years in prison.  In another investigation, former administrators at the Apex School of Theology were sentenced to prison for engaging in a $12 million student aid fraud scam, where the administrators told recruits to enroll in the school so that they could split student aid award balances with them.  ED OIG closed an investigation, which resulted in prison time for a former financial aid officer at Manatee Technical College.  The financial aid officer stole $300,000 from the school by convincing students to return unused Pell Grant funds to the school by money order, which she would deposit into her bank account. </w:t>
      </w:r>
    </w:p>
    <w:p w14:paraId="2AFCD75D" w14:textId="2FAEB509" w:rsidR="00ED6663" w:rsidRPr="00ED6663" w:rsidRDefault="00ED6663" w:rsidP="00ED6663">
      <w:r w:rsidRPr="00ED6663">
        <w:t>In the report, ED OIG restates their commitment to combating fraud, waste and abuse</w:t>
      </w:r>
      <w:r w:rsidR="00F74DC1">
        <w:t>,</w:t>
      </w:r>
      <w:r w:rsidRPr="00ED6663">
        <w:t xml:space="preserve"> and ensuring that federal funds are used efficiently and effectively. </w:t>
      </w:r>
    </w:p>
    <w:p w14:paraId="40DEC707" w14:textId="77777777" w:rsidR="00ED6663" w:rsidRPr="00ED6663" w:rsidRDefault="00000000" w:rsidP="00ED6663">
      <w:hyperlink r:id="rId15" w:history="1">
        <w:r w:rsidR="00ED6663" w:rsidRPr="00ED6663">
          <w:rPr>
            <w:rStyle w:val="Hyperlink"/>
          </w:rPr>
          <w:t>The semiannual report can be viewed here.</w:t>
        </w:r>
      </w:hyperlink>
      <w:r w:rsidR="00ED6663" w:rsidRPr="00ED6663">
        <w:t xml:space="preserve"> </w:t>
      </w:r>
    </w:p>
    <w:p w14:paraId="344DB800" w14:textId="59A299D7" w:rsidR="00ED6663" w:rsidRPr="00ED6663" w:rsidRDefault="00ED6663" w:rsidP="00ED6663">
      <w:r w:rsidRPr="00ED6663">
        <w:t xml:space="preserve">Author: BNT </w:t>
      </w:r>
    </w:p>
    <w:p w14:paraId="203DB500" w14:textId="1F8319B2" w:rsidR="0023348E" w:rsidRPr="0044546C" w:rsidRDefault="0023348E" w:rsidP="0023348E">
      <w:pPr>
        <w:spacing w:before="240" w:after="0"/>
      </w:pPr>
      <w:r w:rsidRPr="000D1533">
        <w:rPr>
          <w:rFonts w:eastAsia="Times New Roman" w:cs="Arial"/>
          <w:i/>
          <w:iCs/>
          <w:szCs w:val="24"/>
        </w:rPr>
        <w:t>To</w:t>
      </w:r>
      <w:r>
        <w:rPr>
          <w:rFonts w:eastAsia="Times New Roman" w:cs="Arial"/>
          <w:i/>
          <w:iCs/>
          <w:szCs w:val="24"/>
        </w:rPr>
        <w:t xml:space="preserve"> </w:t>
      </w:r>
      <w:r w:rsidRPr="000D1533">
        <w:rPr>
          <w:rFonts w:eastAsia="Times New Roman" w:cs="Arial"/>
          <w:i/>
          <w:iCs/>
          <w:szCs w:val="24"/>
        </w:rPr>
        <w:t xml:space="preserve">stay </w:t>
      </w:r>
      <w:proofErr w:type="gramStart"/>
      <w:r w:rsidRPr="000D1533">
        <w:rPr>
          <w:rFonts w:eastAsia="Times New Roman" w:cs="Arial"/>
          <w:i/>
          <w:iCs/>
          <w:szCs w:val="24"/>
        </w:rPr>
        <w:t>up-to-date</w:t>
      </w:r>
      <w:proofErr w:type="gramEnd"/>
      <w:r w:rsidRPr="000D1533">
        <w:rPr>
          <w:rFonts w:eastAsia="Times New Roman" w:cs="Arial"/>
          <w:i/>
          <w:iCs/>
          <w:szCs w:val="24"/>
        </w:rPr>
        <w:t xml:space="preserve"> on new regulations and guidance from the U.S. Department of Education, register for one of </w:t>
      </w:r>
      <w:r w:rsidR="00DD4EAC">
        <w:rPr>
          <w:rFonts w:eastAsia="Times New Roman" w:cs="Arial"/>
          <w:i/>
          <w:iCs/>
          <w:szCs w:val="24"/>
        </w:rPr>
        <w:t>The Bruman Group, PLLC’s</w:t>
      </w:r>
      <w:r w:rsidRPr="000D1533">
        <w:rPr>
          <w:rFonts w:eastAsia="Times New Roman" w:cs="Arial"/>
          <w:i/>
          <w:iCs/>
          <w:szCs w:val="24"/>
        </w:rPr>
        <w:t xml:space="preserve"> </w:t>
      </w:r>
      <w:r>
        <w:rPr>
          <w:rFonts w:eastAsia="Times New Roman" w:cs="Arial"/>
          <w:i/>
          <w:iCs/>
          <w:szCs w:val="24"/>
        </w:rPr>
        <w:t>virtual trainings</w:t>
      </w:r>
      <w:r w:rsidRPr="000D1533">
        <w:rPr>
          <w:rFonts w:eastAsia="Times New Roman" w:cs="Arial"/>
          <w:i/>
          <w:iCs/>
          <w:szCs w:val="24"/>
        </w:rPr>
        <w:t xml:space="preserve">.  Topics cover a range of issues, grants management, </w:t>
      </w:r>
      <w:r w:rsidR="000B31F8">
        <w:rPr>
          <w:rFonts w:eastAsia="Times New Roman" w:cs="Arial"/>
          <w:i/>
          <w:iCs/>
          <w:szCs w:val="24"/>
        </w:rPr>
        <w:t xml:space="preserve">COVID-19 relief programs, </w:t>
      </w:r>
      <w:r w:rsidRPr="000D1533">
        <w:rPr>
          <w:rFonts w:eastAsia="Times New Roman" w:cs="Arial"/>
          <w:i/>
          <w:iCs/>
          <w:szCs w:val="24"/>
        </w:rPr>
        <w:t xml:space="preserve">the </w:t>
      </w:r>
      <w:r w:rsidR="00DD4EAC">
        <w:rPr>
          <w:rFonts w:eastAsia="Times New Roman" w:cs="Arial"/>
          <w:i/>
          <w:iCs/>
          <w:szCs w:val="24"/>
        </w:rPr>
        <w:t>Elementary and Secondary Education Act,</w:t>
      </w:r>
      <w:r w:rsidRPr="000D1533">
        <w:rPr>
          <w:rFonts w:eastAsia="Times New Roman" w:cs="Arial"/>
          <w:i/>
          <w:iCs/>
          <w:szCs w:val="24"/>
        </w:rPr>
        <w:t xml:space="preserve"> and more.  To view all upcoming </w:t>
      </w:r>
      <w:r>
        <w:rPr>
          <w:rFonts w:eastAsia="Times New Roman" w:cs="Arial"/>
          <w:i/>
          <w:iCs/>
          <w:szCs w:val="24"/>
        </w:rPr>
        <w:t>virtual training</w:t>
      </w:r>
      <w:r w:rsidRPr="000D1533">
        <w:rPr>
          <w:rFonts w:eastAsia="Times New Roman" w:cs="Arial"/>
          <w:i/>
          <w:iCs/>
          <w:szCs w:val="24"/>
        </w:rPr>
        <w:t xml:space="preserve"> topics and to register, </w:t>
      </w:r>
      <w:r w:rsidRPr="0044546C">
        <w:rPr>
          <w:rFonts w:eastAsia="Times New Roman" w:cs="Arial"/>
          <w:i/>
          <w:iCs/>
          <w:szCs w:val="24"/>
        </w:rPr>
        <w:t xml:space="preserve">visit </w:t>
      </w:r>
      <w:hyperlink r:id="rId16" w:history="1">
        <w:r w:rsidR="0044546C" w:rsidRPr="00083DB4">
          <w:rPr>
            <w:rStyle w:val="Hyperlink"/>
          </w:rPr>
          <w:t>www.bruman.com/training-and-recordings/</w:t>
        </w:r>
      </w:hyperlink>
      <w:r w:rsidR="0044546C">
        <w:rPr>
          <w:i/>
          <w:iCs/>
        </w:rPr>
        <w:t xml:space="preserve">. </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relationship between </w:t>
      </w:r>
      <w:r w:rsidR="00C138EF">
        <w:rPr>
          <w:b/>
          <w:i/>
        </w:rPr>
        <w:t>The Bruman Group,</w:t>
      </w:r>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185F0B8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B70C25">
        <w:rPr>
          <w:rFonts w:eastAsia="Times New Roman" w:cs="Arial"/>
          <w:szCs w:val="24"/>
        </w:rPr>
        <w:t xml:space="preserve">Julia Martin, </w:t>
      </w:r>
      <w:r w:rsidR="00E87AA8">
        <w:rPr>
          <w:rFonts w:eastAsia="Times New Roman" w:cs="Arial"/>
          <w:szCs w:val="24"/>
        </w:rPr>
        <w:t>Kelly Christiansen</w:t>
      </w:r>
      <w:r w:rsidR="0044546C">
        <w:rPr>
          <w:rFonts w:eastAsia="Times New Roman" w:cs="Arial"/>
          <w:szCs w:val="24"/>
        </w:rPr>
        <w:t>, Brandi Tennant</w:t>
      </w:r>
    </w:p>
    <w:p w14:paraId="5A69E8E8" w14:textId="1B775348" w:rsidR="00B05921" w:rsidRPr="003D7BE9" w:rsidRDefault="00B05921" w:rsidP="003D7BE9">
      <w:pPr>
        <w:spacing w:before="240" w:after="240"/>
        <w:rPr>
          <w:rFonts w:eastAsia="Times New Roman" w:cs="Arial"/>
          <w:szCs w:val="24"/>
        </w:rPr>
      </w:pPr>
      <w:r>
        <w:t>Posted by the California Department of Education, June 2023</w:t>
      </w:r>
      <w:r>
        <w:br/>
      </w:r>
      <w:hyperlink r:id="rId17" w:history="1">
        <w:r w:rsidRPr="00770128">
          <w:rPr>
            <w:rStyle w:val="Hyperlink"/>
            <w:szCs w:val="24"/>
          </w:rPr>
          <w:t>www.bruman.com</w:t>
        </w:r>
      </w:hyperlink>
    </w:p>
    <w:sectPr w:rsidR="00B05921" w:rsidRPr="003D7BE9" w:rsidSect="00BA5BFE">
      <w:headerReference w:type="default" r:id="rId18"/>
      <w:footerReference w:type="default" r:id="rId19"/>
      <w:footerReference w:type="first" r:id="rId20"/>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1C42" w14:textId="77777777" w:rsidR="0013371C" w:rsidRDefault="0013371C">
      <w:pPr>
        <w:spacing w:before="0" w:after="0"/>
      </w:pPr>
      <w:r>
        <w:separator/>
      </w:r>
    </w:p>
  </w:endnote>
  <w:endnote w:type="continuationSeparator" w:id="0">
    <w:p w14:paraId="26D46F49" w14:textId="77777777" w:rsidR="0013371C" w:rsidRDefault="0013371C">
      <w:pPr>
        <w:spacing w:before="0" w:after="0"/>
      </w:pPr>
      <w:r>
        <w:continuationSeparator/>
      </w:r>
    </w:p>
  </w:endnote>
  <w:endnote w:type="continuationNotice" w:id="1">
    <w:p w14:paraId="1C0F1FE7" w14:textId="77777777" w:rsidR="0013371C" w:rsidRDefault="001337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000000">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DD3D" w14:textId="77777777" w:rsidR="0013371C" w:rsidRDefault="0013371C">
      <w:pPr>
        <w:spacing w:before="0" w:after="0"/>
      </w:pPr>
      <w:r>
        <w:separator/>
      </w:r>
    </w:p>
  </w:footnote>
  <w:footnote w:type="continuationSeparator" w:id="0">
    <w:p w14:paraId="7869045B" w14:textId="77777777" w:rsidR="0013371C" w:rsidRDefault="0013371C">
      <w:pPr>
        <w:spacing w:before="0" w:after="0"/>
      </w:pPr>
      <w:r>
        <w:continuationSeparator/>
      </w:r>
    </w:p>
  </w:footnote>
  <w:footnote w:type="continuationNotice" w:id="1">
    <w:p w14:paraId="752D84CB" w14:textId="77777777" w:rsidR="0013371C" w:rsidRDefault="001337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2E04682D" w:rsidR="003C7552" w:rsidRPr="00662BDC" w:rsidRDefault="0044546C" w:rsidP="000A590A">
    <w:pPr>
      <w:pStyle w:val="NoSpacing"/>
      <w:tabs>
        <w:tab w:val="left" w:pos="7920"/>
      </w:tabs>
    </w:pPr>
    <w:r>
      <w:t xml:space="preserve">June </w:t>
    </w:r>
    <w:r w:rsidR="00036F11">
      <w:t>9</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00138">
    <w:abstractNumId w:val="1"/>
  </w:num>
  <w:num w:numId="2" w16cid:durableId="1454247323">
    <w:abstractNumId w:val="10"/>
  </w:num>
  <w:num w:numId="3" w16cid:durableId="1725133262">
    <w:abstractNumId w:val="11"/>
  </w:num>
  <w:num w:numId="4" w16cid:durableId="1221593150">
    <w:abstractNumId w:val="12"/>
  </w:num>
  <w:num w:numId="5" w16cid:durableId="1154907898">
    <w:abstractNumId w:val="13"/>
  </w:num>
  <w:num w:numId="6" w16cid:durableId="597064778">
    <w:abstractNumId w:val="2"/>
  </w:num>
  <w:num w:numId="7" w16cid:durableId="1271818808">
    <w:abstractNumId w:val="8"/>
  </w:num>
  <w:num w:numId="8" w16cid:durableId="52436246">
    <w:abstractNumId w:val="7"/>
  </w:num>
  <w:num w:numId="9" w16cid:durableId="1903639004">
    <w:abstractNumId w:val="5"/>
  </w:num>
  <w:num w:numId="10" w16cid:durableId="1209804298">
    <w:abstractNumId w:val="4"/>
  </w:num>
  <w:num w:numId="11" w16cid:durableId="433745272">
    <w:abstractNumId w:val="0"/>
  </w:num>
  <w:num w:numId="12" w16cid:durableId="881021931">
    <w:abstractNumId w:val="9"/>
  </w:num>
  <w:num w:numId="13" w16cid:durableId="1463769237">
    <w:abstractNumId w:val="6"/>
  </w:num>
  <w:num w:numId="14" w16cid:durableId="1539512868">
    <w:abstractNumId w:val="3"/>
  </w:num>
  <w:num w:numId="15" w16cid:durableId="128399960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9E1"/>
    <w:rsid w:val="00025D68"/>
    <w:rsid w:val="00026CC7"/>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9A9"/>
    <w:rsid w:val="00052274"/>
    <w:rsid w:val="00052796"/>
    <w:rsid w:val="0005283F"/>
    <w:rsid w:val="00052FED"/>
    <w:rsid w:val="000536AE"/>
    <w:rsid w:val="00053933"/>
    <w:rsid w:val="00053CCE"/>
    <w:rsid w:val="00053D71"/>
    <w:rsid w:val="00053D8C"/>
    <w:rsid w:val="00054C6D"/>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C9"/>
    <w:rsid w:val="00083DB4"/>
    <w:rsid w:val="0008416E"/>
    <w:rsid w:val="00084A5E"/>
    <w:rsid w:val="000853E4"/>
    <w:rsid w:val="00085F42"/>
    <w:rsid w:val="000860D9"/>
    <w:rsid w:val="000865B6"/>
    <w:rsid w:val="00086917"/>
    <w:rsid w:val="00086C31"/>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1533"/>
    <w:rsid w:val="000D1FAA"/>
    <w:rsid w:val="000D314D"/>
    <w:rsid w:val="000D39B8"/>
    <w:rsid w:val="000D3BDA"/>
    <w:rsid w:val="000D422B"/>
    <w:rsid w:val="000D4B79"/>
    <w:rsid w:val="000D5CAC"/>
    <w:rsid w:val="000D6373"/>
    <w:rsid w:val="000D7447"/>
    <w:rsid w:val="000D7843"/>
    <w:rsid w:val="000D7FEF"/>
    <w:rsid w:val="000E1449"/>
    <w:rsid w:val="000E1A8A"/>
    <w:rsid w:val="000E245F"/>
    <w:rsid w:val="000E2840"/>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DEE"/>
    <w:rsid w:val="000F5F98"/>
    <w:rsid w:val="000F6869"/>
    <w:rsid w:val="000F6E6C"/>
    <w:rsid w:val="000F7104"/>
    <w:rsid w:val="00101EA4"/>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2668"/>
    <w:rsid w:val="00133136"/>
    <w:rsid w:val="0013371C"/>
    <w:rsid w:val="00134012"/>
    <w:rsid w:val="001344A8"/>
    <w:rsid w:val="001346D4"/>
    <w:rsid w:val="0013495C"/>
    <w:rsid w:val="0013520A"/>
    <w:rsid w:val="001352C5"/>
    <w:rsid w:val="001360C6"/>
    <w:rsid w:val="00136CC2"/>
    <w:rsid w:val="001370DE"/>
    <w:rsid w:val="0013714B"/>
    <w:rsid w:val="001377E4"/>
    <w:rsid w:val="00137ED4"/>
    <w:rsid w:val="001402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50A"/>
    <w:rsid w:val="00177B72"/>
    <w:rsid w:val="00180451"/>
    <w:rsid w:val="0018110F"/>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D17"/>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66D0"/>
    <w:rsid w:val="001E6AF7"/>
    <w:rsid w:val="001E7AF8"/>
    <w:rsid w:val="001E7F0B"/>
    <w:rsid w:val="001F12C3"/>
    <w:rsid w:val="001F278C"/>
    <w:rsid w:val="001F2AED"/>
    <w:rsid w:val="001F2DEC"/>
    <w:rsid w:val="001F390B"/>
    <w:rsid w:val="001F3DA1"/>
    <w:rsid w:val="001F3E0E"/>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C34"/>
    <w:rsid w:val="00267F36"/>
    <w:rsid w:val="002719DA"/>
    <w:rsid w:val="00271A72"/>
    <w:rsid w:val="00271D7B"/>
    <w:rsid w:val="002724B9"/>
    <w:rsid w:val="00272C79"/>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C64"/>
    <w:rsid w:val="00290631"/>
    <w:rsid w:val="0029073F"/>
    <w:rsid w:val="00290969"/>
    <w:rsid w:val="002911F6"/>
    <w:rsid w:val="00291408"/>
    <w:rsid w:val="002928A6"/>
    <w:rsid w:val="00293204"/>
    <w:rsid w:val="00293756"/>
    <w:rsid w:val="002943DB"/>
    <w:rsid w:val="002946A2"/>
    <w:rsid w:val="0029674B"/>
    <w:rsid w:val="00296A2C"/>
    <w:rsid w:val="00297C3E"/>
    <w:rsid w:val="00297C7B"/>
    <w:rsid w:val="00297D74"/>
    <w:rsid w:val="002A0178"/>
    <w:rsid w:val="002A05F7"/>
    <w:rsid w:val="002A09D0"/>
    <w:rsid w:val="002A2263"/>
    <w:rsid w:val="002A249C"/>
    <w:rsid w:val="002A52C6"/>
    <w:rsid w:val="002A597D"/>
    <w:rsid w:val="002A6033"/>
    <w:rsid w:val="002A701C"/>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6532"/>
    <w:rsid w:val="003365D6"/>
    <w:rsid w:val="00336976"/>
    <w:rsid w:val="0033719E"/>
    <w:rsid w:val="00340009"/>
    <w:rsid w:val="00340BC5"/>
    <w:rsid w:val="003412DA"/>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DA0"/>
    <w:rsid w:val="00363C1B"/>
    <w:rsid w:val="0036442F"/>
    <w:rsid w:val="00364BA5"/>
    <w:rsid w:val="003651BB"/>
    <w:rsid w:val="003654D3"/>
    <w:rsid w:val="00366563"/>
    <w:rsid w:val="003669D8"/>
    <w:rsid w:val="00367550"/>
    <w:rsid w:val="00367B27"/>
    <w:rsid w:val="0037017A"/>
    <w:rsid w:val="00370B65"/>
    <w:rsid w:val="00371EBC"/>
    <w:rsid w:val="00371EEC"/>
    <w:rsid w:val="00373C8D"/>
    <w:rsid w:val="00375630"/>
    <w:rsid w:val="00375874"/>
    <w:rsid w:val="00375876"/>
    <w:rsid w:val="003769CB"/>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916F7"/>
    <w:rsid w:val="003918BB"/>
    <w:rsid w:val="00391B69"/>
    <w:rsid w:val="00391C56"/>
    <w:rsid w:val="00391DC9"/>
    <w:rsid w:val="003929AC"/>
    <w:rsid w:val="0039442C"/>
    <w:rsid w:val="00396888"/>
    <w:rsid w:val="0039795F"/>
    <w:rsid w:val="00397E13"/>
    <w:rsid w:val="003A0053"/>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77A1"/>
    <w:rsid w:val="003E7991"/>
    <w:rsid w:val="003E7D11"/>
    <w:rsid w:val="003F12FB"/>
    <w:rsid w:val="003F1343"/>
    <w:rsid w:val="003F147C"/>
    <w:rsid w:val="003F15E8"/>
    <w:rsid w:val="003F2CE3"/>
    <w:rsid w:val="003F2F04"/>
    <w:rsid w:val="003F3183"/>
    <w:rsid w:val="003F555A"/>
    <w:rsid w:val="003F5AC7"/>
    <w:rsid w:val="003F5BBC"/>
    <w:rsid w:val="003F5F5B"/>
    <w:rsid w:val="003F636A"/>
    <w:rsid w:val="003F64E6"/>
    <w:rsid w:val="003F6C62"/>
    <w:rsid w:val="003F6F97"/>
    <w:rsid w:val="003F70ED"/>
    <w:rsid w:val="00400573"/>
    <w:rsid w:val="00400FE4"/>
    <w:rsid w:val="004011E3"/>
    <w:rsid w:val="004012FC"/>
    <w:rsid w:val="004017B0"/>
    <w:rsid w:val="00402381"/>
    <w:rsid w:val="004030B5"/>
    <w:rsid w:val="0040359A"/>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752C"/>
    <w:rsid w:val="00441535"/>
    <w:rsid w:val="00441A68"/>
    <w:rsid w:val="00442079"/>
    <w:rsid w:val="004426BA"/>
    <w:rsid w:val="00443545"/>
    <w:rsid w:val="004437B8"/>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2B3C"/>
    <w:rsid w:val="0045376D"/>
    <w:rsid w:val="00453788"/>
    <w:rsid w:val="00453D66"/>
    <w:rsid w:val="00454232"/>
    <w:rsid w:val="00454A7A"/>
    <w:rsid w:val="00454E5B"/>
    <w:rsid w:val="00454FF1"/>
    <w:rsid w:val="004563BD"/>
    <w:rsid w:val="0045679B"/>
    <w:rsid w:val="00456AF3"/>
    <w:rsid w:val="00456BA9"/>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CAA"/>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BDF"/>
    <w:rsid w:val="004A6826"/>
    <w:rsid w:val="004A7B38"/>
    <w:rsid w:val="004B1804"/>
    <w:rsid w:val="004B209C"/>
    <w:rsid w:val="004B446C"/>
    <w:rsid w:val="004B4923"/>
    <w:rsid w:val="004B50CF"/>
    <w:rsid w:val="004B7022"/>
    <w:rsid w:val="004B731B"/>
    <w:rsid w:val="004B7B42"/>
    <w:rsid w:val="004C0948"/>
    <w:rsid w:val="004C1494"/>
    <w:rsid w:val="004C167F"/>
    <w:rsid w:val="004C1B9A"/>
    <w:rsid w:val="004C26B8"/>
    <w:rsid w:val="004C3276"/>
    <w:rsid w:val="004C3CD2"/>
    <w:rsid w:val="004C4643"/>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3A51"/>
    <w:rsid w:val="004E3F70"/>
    <w:rsid w:val="004E5B63"/>
    <w:rsid w:val="004E6085"/>
    <w:rsid w:val="004E69A4"/>
    <w:rsid w:val="004E760D"/>
    <w:rsid w:val="004E78E8"/>
    <w:rsid w:val="004F1022"/>
    <w:rsid w:val="004F1212"/>
    <w:rsid w:val="004F134A"/>
    <w:rsid w:val="004F4312"/>
    <w:rsid w:val="004F47DD"/>
    <w:rsid w:val="004F4D47"/>
    <w:rsid w:val="004F5285"/>
    <w:rsid w:val="004F54EE"/>
    <w:rsid w:val="004F64BB"/>
    <w:rsid w:val="004F693D"/>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315"/>
    <w:rsid w:val="005155B1"/>
    <w:rsid w:val="005162C9"/>
    <w:rsid w:val="005164A6"/>
    <w:rsid w:val="0051689D"/>
    <w:rsid w:val="00516D25"/>
    <w:rsid w:val="005174D5"/>
    <w:rsid w:val="00517A9C"/>
    <w:rsid w:val="0052015B"/>
    <w:rsid w:val="005204A4"/>
    <w:rsid w:val="00520EC1"/>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F6C"/>
    <w:rsid w:val="00540241"/>
    <w:rsid w:val="00540A6D"/>
    <w:rsid w:val="00540BF2"/>
    <w:rsid w:val="00540C39"/>
    <w:rsid w:val="00542345"/>
    <w:rsid w:val="0054252A"/>
    <w:rsid w:val="0054255D"/>
    <w:rsid w:val="00543D06"/>
    <w:rsid w:val="00544BF2"/>
    <w:rsid w:val="00544D5A"/>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11BE"/>
    <w:rsid w:val="0057243C"/>
    <w:rsid w:val="005729E0"/>
    <w:rsid w:val="00572E63"/>
    <w:rsid w:val="00573D8B"/>
    <w:rsid w:val="00574785"/>
    <w:rsid w:val="00574DBB"/>
    <w:rsid w:val="00574F26"/>
    <w:rsid w:val="00576175"/>
    <w:rsid w:val="00577476"/>
    <w:rsid w:val="0058069C"/>
    <w:rsid w:val="00580C78"/>
    <w:rsid w:val="00582A0F"/>
    <w:rsid w:val="00582BD0"/>
    <w:rsid w:val="00582C23"/>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6D88"/>
    <w:rsid w:val="005A7070"/>
    <w:rsid w:val="005A70B5"/>
    <w:rsid w:val="005A7219"/>
    <w:rsid w:val="005A7E08"/>
    <w:rsid w:val="005B03C7"/>
    <w:rsid w:val="005B056F"/>
    <w:rsid w:val="005B1118"/>
    <w:rsid w:val="005B2A9A"/>
    <w:rsid w:val="005B2DE3"/>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2844"/>
    <w:rsid w:val="005C324D"/>
    <w:rsid w:val="005C35FF"/>
    <w:rsid w:val="005C38FF"/>
    <w:rsid w:val="005C4317"/>
    <w:rsid w:val="005C465E"/>
    <w:rsid w:val="005C46F5"/>
    <w:rsid w:val="005C47F7"/>
    <w:rsid w:val="005C4BF7"/>
    <w:rsid w:val="005C61DD"/>
    <w:rsid w:val="005C6393"/>
    <w:rsid w:val="005C7326"/>
    <w:rsid w:val="005C77AB"/>
    <w:rsid w:val="005C79AD"/>
    <w:rsid w:val="005D00D3"/>
    <w:rsid w:val="005D0CD6"/>
    <w:rsid w:val="005D127E"/>
    <w:rsid w:val="005D12A4"/>
    <w:rsid w:val="005D1736"/>
    <w:rsid w:val="005D29F7"/>
    <w:rsid w:val="005D2AF2"/>
    <w:rsid w:val="005D36C3"/>
    <w:rsid w:val="005D3FF9"/>
    <w:rsid w:val="005D4843"/>
    <w:rsid w:val="005D564B"/>
    <w:rsid w:val="005D5BE6"/>
    <w:rsid w:val="005D618F"/>
    <w:rsid w:val="005D661F"/>
    <w:rsid w:val="005E0364"/>
    <w:rsid w:val="005E0800"/>
    <w:rsid w:val="005E0CCF"/>
    <w:rsid w:val="005E1F2B"/>
    <w:rsid w:val="005E1FC7"/>
    <w:rsid w:val="005E49B8"/>
    <w:rsid w:val="005E4A28"/>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713"/>
    <w:rsid w:val="0064121B"/>
    <w:rsid w:val="00641588"/>
    <w:rsid w:val="0064160F"/>
    <w:rsid w:val="006425D5"/>
    <w:rsid w:val="006427CF"/>
    <w:rsid w:val="00643730"/>
    <w:rsid w:val="00643A94"/>
    <w:rsid w:val="00644053"/>
    <w:rsid w:val="006445B8"/>
    <w:rsid w:val="00646E75"/>
    <w:rsid w:val="0064763E"/>
    <w:rsid w:val="00647C12"/>
    <w:rsid w:val="00651242"/>
    <w:rsid w:val="00651279"/>
    <w:rsid w:val="006513EB"/>
    <w:rsid w:val="006515EA"/>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C2A"/>
    <w:rsid w:val="006774FD"/>
    <w:rsid w:val="006775E5"/>
    <w:rsid w:val="00677A59"/>
    <w:rsid w:val="00680208"/>
    <w:rsid w:val="00680AF1"/>
    <w:rsid w:val="00681CD8"/>
    <w:rsid w:val="0068222C"/>
    <w:rsid w:val="00682EDE"/>
    <w:rsid w:val="006831D7"/>
    <w:rsid w:val="006832E9"/>
    <w:rsid w:val="006842E9"/>
    <w:rsid w:val="0068449A"/>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6C7"/>
    <w:rsid w:val="006A18E3"/>
    <w:rsid w:val="006A193F"/>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DE1"/>
    <w:rsid w:val="006C4E5B"/>
    <w:rsid w:val="006C5BC5"/>
    <w:rsid w:val="006C6F8F"/>
    <w:rsid w:val="006C74B2"/>
    <w:rsid w:val="006D0AD7"/>
    <w:rsid w:val="006D113B"/>
    <w:rsid w:val="006D155D"/>
    <w:rsid w:val="006D18E3"/>
    <w:rsid w:val="006D1908"/>
    <w:rsid w:val="006D2442"/>
    <w:rsid w:val="006D3F73"/>
    <w:rsid w:val="006D48FA"/>
    <w:rsid w:val="006D4ACE"/>
    <w:rsid w:val="006D4E68"/>
    <w:rsid w:val="006D56CE"/>
    <w:rsid w:val="006E00EC"/>
    <w:rsid w:val="006E02A5"/>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EF4"/>
    <w:rsid w:val="00704B49"/>
    <w:rsid w:val="00704E8B"/>
    <w:rsid w:val="00704FF2"/>
    <w:rsid w:val="00705339"/>
    <w:rsid w:val="007053F6"/>
    <w:rsid w:val="007057B6"/>
    <w:rsid w:val="00705F6C"/>
    <w:rsid w:val="00705FA0"/>
    <w:rsid w:val="00706012"/>
    <w:rsid w:val="007060AD"/>
    <w:rsid w:val="0070657D"/>
    <w:rsid w:val="0070684B"/>
    <w:rsid w:val="00707CFC"/>
    <w:rsid w:val="0071096E"/>
    <w:rsid w:val="00710ED0"/>
    <w:rsid w:val="0071258C"/>
    <w:rsid w:val="007130F9"/>
    <w:rsid w:val="007133DE"/>
    <w:rsid w:val="00713D84"/>
    <w:rsid w:val="00713DD2"/>
    <w:rsid w:val="0071470C"/>
    <w:rsid w:val="00714B81"/>
    <w:rsid w:val="007155E3"/>
    <w:rsid w:val="007158CC"/>
    <w:rsid w:val="00715C06"/>
    <w:rsid w:val="00715D1B"/>
    <w:rsid w:val="00716130"/>
    <w:rsid w:val="007169EA"/>
    <w:rsid w:val="00716E79"/>
    <w:rsid w:val="007171A6"/>
    <w:rsid w:val="0071756B"/>
    <w:rsid w:val="00720226"/>
    <w:rsid w:val="007209CF"/>
    <w:rsid w:val="007209E7"/>
    <w:rsid w:val="00721099"/>
    <w:rsid w:val="00721495"/>
    <w:rsid w:val="007214A0"/>
    <w:rsid w:val="007223E2"/>
    <w:rsid w:val="007224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D7A"/>
    <w:rsid w:val="007A1138"/>
    <w:rsid w:val="007A11D4"/>
    <w:rsid w:val="007A18A1"/>
    <w:rsid w:val="007A1F70"/>
    <w:rsid w:val="007A23D1"/>
    <w:rsid w:val="007A2BC5"/>
    <w:rsid w:val="007A38F3"/>
    <w:rsid w:val="007A4233"/>
    <w:rsid w:val="007A4786"/>
    <w:rsid w:val="007A62F0"/>
    <w:rsid w:val="007A6438"/>
    <w:rsid w:val="007A664A"/>
    <w:rsid w:val="007B027A"/>
    <w:rsid w:val="007B11AA"/>
    <w:rsid w:val="007B1845"/>
    <w:rsid w:val="007B1B06"/>
    <w:rsid w:val="007B20BC"/>
    <w:rsid w:val="007B2E69"/>
    <w:rsid w:val="007B32EA"/>
    <w:rsid w:val="007B363B"/>
    <w:rsid w:val="007B3C9D"/>
    <w:rsid w:val="007B3EA6"/>
    <w:rsid w:val="007B42D1"/>
    <w:rsid w:val="007B464E"/>
    <w:rsid w:val="007B5A31"/>
    <w:rsid w:val="007B5C59"/>
    <w:rsid w:val="007B5EFC"/>
    <w:rsid w:val="007B60D3"/>
    <w:rsid w:val="007B63A4"/>
    <w:rsid w:val="007B7A19"/>
    <w:rsid w:val="007C11B4"/>
    <w:rsid w:val="007C127F"/>
    <w:rsid w:val="007C20CF"/>
    <w:rsid w:val="007C256B"/>
    <w:rsid w:val="007C26D4"/>
    <w:rsid w:val="007C27D2"/>
    <w:rsid w:val="007C2859"/>
    <w:rsid w:val="007C331D"/>
    <w:rsid w:val="007C33B5"/>
    <w:rsid w:val="007C38B6"/>
    <w:rsid w:val="007C3B32"/>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D"/>
    <w:rsid w:val="007E308D"/>
    <w:rsid w:val="007E4608"/>
    <w:rsid w:val="007E4B00"/>
    <w:rsid w:val="007E59A3"/>
    <w:rsid w:val="007E63C3"/>
    <w:rsid w:val="007E659D"/>
    <w:rsid w:val="007E6A89"/>
    <w:rsid w:val="007E6DB3"/>
    <w:rsid w:val="007E7936"/>
    <w:rsid w:val="007E7E66"/>
    <w:rsid w:val="007F0003"/>
    <w:rsid w:val="007F0120"/>
    <w:rsid w:val="007F2B24"/>
    <w:rsid w:val="007F30FE"/>
    <w:rsid w:val="007F3636"/>
    <w:rsid w:val="007F44A7"/>
    <w:rsid w:val="007F4A8B"/>
    <w:rsid w:val="007F6E91"/>
    <w:rsid w:val="007F77A4"/>
    <w:rsid w:val="007F7CDA"/>
    <w:rsid w:val="007F7F5F"/>
    <w:rsid w:val="0080038A"/>
    <w:rsid w:val="00800F82"/>
    <w:rsid w:val="00801006"/>
    <w:rsid w:val="008011E6"/>
    <w:rsid w:val="00801CB3"/>
    <w:rsid w:val="008020A1"/>
    <w:rsid w:val="008022A1"/>
    <w:rsid w:val="008027A5"/>
    <w:rsid w:val="00802D1F"/>
    <w:rsid w:val="00803386"/>
    <w:rsid w:val="00803F41"/>
    <w:rsid w:val="00804677"/>
    <w:rsid w:val="0080580C"/>
    <w:rsid w:val="008062DB"/>
    <w:rsid w:val="00807337"/>
    <w:rsid w:val="0080753E"/>
    <w:rsid w:val="00807D6C"/>
    <w:rsid w:val="00807D8E"/>
    <w:rsid w:val="00810336"/>
    <w:rsid w:val="00810C08"/>
    <w:rsid w:val="008120BC"/>
    <w:rsid w:val="0081282E"/>
    <w:rsid w:val="00812CAA"/>
    <w:rsid w:val="0081310A"/>
    <w:rsid w:val="008131BD"/>
    <w:rsid w:val="0081384E"/>
    <w:rsid w:val="00813D74"/>
    <w:rsid w:val="008148C8"/>
    <w:rsid w:val="00815143"/>
    <w:rsid w:val="00816A90"/>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40235"/>
    <w:rsid w:val="008407D7"/>
    <w:rsid w:val="008413D3"/>
    <w:rsid w:val="00841A39"/>
    <w:rsid w:val="00841E4E"/>
    <w:rsid w:val="00842DC4"/>
    <w:rsid w:val="008446A7"/>
    <w:rsid w:val="0084494E"/>
    <w:rsid w:val="00844B0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B98"/>
    <w:rsid w:val="00855B8A"/>
    <w:rsid w:val="00856221"/>
    <w:rsid w:val="00860959"/>
    <w:rsid w:val="0086111F"/>
    <w:rsid w:val="00861585"/>
    <w:rsid w:val="008617C4"/>
    <w:rsid w:val="00861909"/>
    <w:rsid w:val="00861B8D"/>
    <w:rsid w:val="00862321"/>
    <w:rsid w:val="00862402"/>
    <w:rsid w:val="00863E7F"/>
    <w:rsid w:val="00864D2D"/>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AED"/>
    <w:rsid w:val="008F0B95"/>
    <w:rsid w:val="008F2235"/>
    <w:rsid w:val="008F2317"/>
    <w:rsid w:val="008F2EF7"/>
    <w:rsid w:val="008F32CF"/>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6E3"/>
    <w:rsid w:val="00951A93"/>
    <w:rsid w:val="00951AD4"/>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884"/>
    <w:rsid w:val="00981689"/>
    <w:rsid w:val="009818E4"/>
    <w:rsid w:val="009819A0"/>
    <w:rsid w:val="00982A07"/>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6D9"/>
    <w:rsid w:val="009B1E90"/>
    <w:rsid w:val="009B23E0"/>
    <w:rsid w:val="009B2937"/>
    <w:rsid w:val="009B3260"/>
    <w:rsid w:val="009B329F"/>
    <w:rsid w:val="009B3684"/>
    <w:rsid w:val="009B3C8E"/>
    <w:rsid w:val="009B3FE2"/>
    <w:rsid w:val="009B407E"/>
    <w:rsid w:val="009B41B2"/>
    <w:rsid w:val="009B424F"/>
    <w:rsid w:val="009B4356"/>
    <w:rsid w:val="009B46E4"/>
    <w:rsid w:val="009B483C"/>
    <w:rsid w:val="009B48F1"/>
    <w:rsid w:val="009B4E11"/>
    <w:rsid w:val="009B4EA5"/>
    <w:rsid w:val="009B4F83"/>
    <w:rsid w:val="009B5568"/>
    <w:rsid w:val="009B5A91"/>
    <w:rsid w:val="009B5DA7"/>
    <w:rsid w:val="009B5EDA"/>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52A5"/>
    <w:rsid w:val="00A15438"/>
    <w:rsid w:val="00A1604A"/>
    <w:rsid w:val="00A16ACA"/>
    <w:rsid w:val="00A17F93"/>
    <w:rsid w:val="00A20B84"/>
    <w:rsid w:val="00A20C93"/>
    <w:rsid w:val="00A214DE"/>
    <w:rsid w:val="00A22DAC"/>
    <w:rsid w:val="00A22FA2"/>
    <w:rsid w:val="00A2419A"/>
    <w:rsid w:val="00A24C85"/>
    <w:rsid w:val="00A24E16"/>
    <w:rsid w:val="00A250BA"/>
    <w:rsid w:val="00A25A32"/>
    <w:rsid w:val="00A26CA2"/>
    <w:rsid w:val="00A2715B"/>
    <w:rsid w:val="00A302F5"/>
    <w:rsid w:val="00A3060C"/>
    <w:rsid w:val="00A30BA9"/>
    <w:rsid w:val="00A30E8F"/>
    <w:rsid w:val="00A31766"/>
    <w:rsid w:val="00A327FC"/>
    <w:rsid w:val="00A32A3B"/>
    <w:rsid w:val="00A33341"/>
    <w:rsid w:val="00A34354"/>
    <w:rsid w:val="00A34928"/>
    <w:rsid w:val="00A35211"/>
    <w:rsid w:val="00A352A8"/>
    <w:rsid w:val="00A37428"/>
    <w:rsid w:val="00A4023F"/>
    <w:rsid w:val="00A40736"/>
    <w:rsid w:val="00A40C92"/>
    <w:rsid w:val="00A41223"/>
    <w:rsid w:val="00A41D42"/>
    <w:rsid w:val="00A42813"/>
    <w:rsid w:val="00A42831"/>
    <w:rsid w:val="00A42E85"/>
    <w:rsid w:val="00A43075"/>
    <w:rsid w:val="00A4434D"/>
    <w:rsid w:val="00A45798"/>
    <w:rsid w:val="00A45F6C"/>
    <w:rsid w:val="00A460F3"/>
    <w:rsid w:val="00A461EF"/>
    <w:rsid w:val="00A46A05"/>
    <w:rsid w:val="00A471C1"/>
    <w:rsid w:val="00A500C3"/>
    <w:rsid w:val="00A500DE"/>
    <w:rsid w:val="00A50F0F"/>
    <w:rsid w:val="00A5401A"/>
    <w:rsid w:val="00A545C8"/>
    <w:rsid w:val="00A547A0"/>
    <w:rsid w:val="00A55DE9"/>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1829"/>
    <w:rsid w:val="00A91849"/>
    <w:rsid w:val="00A91AF5"/>
    <w:rsid w:val="00A91FB4"/>
    <w:rsid w:val="00A92613"/>
    <w:rsid w:val="00A936B0"/>
    <w:rsid w:val="00A93E50"/>
    <w:rsid w:val="00A95607"/>
    <w:rsid w:val="00A95DB4"/>
    <w:rsid w:val="00A95F2D"/>
    <w:rsid w:val="00AA1BB2"/>
    <w:rsid w:val="00AA2244"/>
    <w:rsid w:val="00AA27B7"/>
    <w:rsid w:val="00AA323B"/>
    <w:rsid w:val="00AA32A7"/>
    <w:rsid w:val="00AA3B9F"/>
    <w:rsid w:val="00AA4B5E"/>
    <w:rsid w:val="00AA4D7F"/>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921"/>
    <w:rsid w:val="00B06F0A"/>
    <w:rsid w:val="00B07AFF"/>
    <w:rsid w:val="00B109EF"/>
    <w:rsid w:val="00B10E55"/>
    <w:rsid w:val="00B11587"/>
    <w:rsid w:val="00B11ADA"/>
    <w:rsid w:val="00B12C75"/>
    <w:rsid w:val="00B1339A"/>
    <w:rsid w:val="00B13555"/>
    <w:rsid w:val="00B13C69"/>
    <w:rsid w:val="00B13F71"/>
    <w:rsid w:val="00B14243"/>
    <w:rsid w:val="00B15498"/>
    <w:rsid w:val="00B15A6B"/>
    <w:rsid w:val="00B15B2B"/>
    <w:rsid w:val="00B15D8C"/>
    <w:rsid w:val="00B16FA0"/>
    <w:rsid w:val="00B17339"/>
    <w:rsid w:val="00B17907"/>
    <w:rsid w:val="00B179B9"/>
    <w:rsid w:val="00B20581"/>
    <w:rsid w:val="00B2058A"/>
    <w:rsid w:val="00B21FDE"/>
    <w:rsid w:val="00B22305"/>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B25"/>
    <w:rsid w:val="00B4240C"/>
    <w:rsid w:val="00B42918"/>
    <w:rsid w:val="00B4529E"/>
    <w:rsid w:val="00B46A8B"/>
    <w:rsid w:val="00B472E6"/>
    <w:rsid w:val="00B500E5"/>
    <w:rsid w:val="00B5027E"/>
    <w:rsid w:val="00B5181C"/>
    <w:rsid w:val="00B52270"/>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AA"/>
    <w:rsid w:val="00BB0E11"/>
    <w:rsid w:val="00BB1C7E"/>
    <w:rsid w:val="00BB2474"/>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BCC"/>
    <w:rsid w:val="00BC5E1D"/>
    <w:rsid w:val="00BC64B0"/>
    <w:rsid w:val="00BC6703"/>
    <w:rsid w:val="00BC7B41"/>
    <w:rsid w:val="00BD0279"/>
    <w:rsid w:val="00BD06A4"/>
    <w:rsid w:val="00BD1461"/>
    <w:rsid w:val="00BD1C9C"/>
    <w:rsid w:val="00BD1F05"/>
    <w:rsid w:val="00BD282A"/>
    <w:rsid w:val="00BD49CF"/>
    <w:rsid w:val="00BD53BD"/>
    <w:rsid w:val="00BD56FA"/>
    <w:rsid w:val="00BD669A"/>
    <w:rsid w:val="00BD7268"/>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E74"/>
    <w:rsid w:val="00C16E8E"/>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5AB"/>
    <w:rsid w:val="00C62067"/>
    <w:rsid w:val="00C6223B"/>
    <w:rsid w:val="00C622C7"/>
    <w:rsid w:val="00C62359"/>
    <w:rsid w:val="00C6286B"/>
    <w:rsid w:val="00C62F3F"/>
    <w:rsid w:val="00C63561"/>
    <w:rsid w:val="00C637E5"/>
    <w:rsid w:val="00C655AF"/>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560"/>
    <w:rsid w:val="00C76A1B"/>
    <w:rsid w:val="00C76ECB"/>
    <w:rsid w:val="00C7765C"/>
    <w:rsid w:val="00C77811"/>
    <w:rsid w:val="00C802C4"/>
    <w:rsid w:val="00C8074F"/>
    <w:rsid w:val="00C8125F"/>
    <w:rsid w:val="00C82EA4"/>
    <w:rsid w:val="00C833CE"/>
    <w:rsid w:val="00C8515E"/>
    <w:rsid w:val="00C85924"/>
    <w:rsid w:val="00C85C5E"/>
    <w:rsid w:val="00C85D2E"/>
    <w:rsid w:val="00C86C74"/>
    <w:rsid w:val="00C8727F"/>
    <w:rsid w:val="00C8748D"/>
    <w:rsid w:val="00C87AF9"/>
    <w:rsid w:val="00C900B4"/>
    <w:rsid w:val="00C90772"/>
    <w:rsid w:val="00C90917"/>
    <w:rsid w:val="00C91148"/>
    <w:rsid w:val="00C9236A"/>
    <w:rsid w:val="00C93A2E"/>
    <w:rsid w:val="00C93D76"/>
    <w:rsid w:val="00C945ED"/>
    <w:rsid w:val="00C94C15"/>
    <w:rsid w:val="00C95309"/>
    <w:rsid w:val="00C957D9"/>
    <w:rsid w:val="00C95B8C"/>
    <w:rsid w:val="00C95DF7"/>
    <w:rsid w:val="00C97D89"/>
    <w:rsid w:val="00CA0470"/>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51C"/>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97B"/>
    <w:rsid w:val="00D035A3"/>
    <w:rsid w:val="00D0389C"/>
    <w:rsid w:val="00D040FB"/>
    <w:rsid w:val="00D047E5"/>
    <w:rsid w:val="00D04864"/>
    <w:rsid w:val="00D0492C"/>
    <w:rsid w:val="00D04E09"/>
    <w:rsid w:val="00D05979"/>
    <w:rsid w:val="00D072A0"/>
    <w:rsid w:val="00D07425"/>
    <w:rsid w:val="00D10B69"/>
    <w:rsid w:val="00D10DD0"/>
    <w:rsid w:val="00D11FFA"/>
    <w:rsid w:val="00D13448"/>
    <w:rsid w:val="00D13E31"/>
    <w:rsid w:val="00D13F21"/>
    <w:rsid w:val="00D1404B"/>
    <w:rsid w:val="00D14719"/>
    <w:rsid w:val="00D149ED"/>
    <w:rsid w:val="00D14AA7"/>
    <w:rsid w:val="00D15037"/>
    <w:rsid w:val="00D15A57"/>
    <w:rsid w:val="00D15D1D"/>
    <w:rsid w:val="00D160A7"/>
    <w:rsid w:val="00D16E69"/>
    <w:rsid w:val="00D16FFF"/>
    <w:rsid w:val="00D2004B"/>
    <w:rsid w:val="00D204FE"/>
    <w:rsid w:val="00D20995"/>
    <w:rsid w:val="00D21D80"/>
    <w:rsid w:val="00D22622"/>
    <w:rsid w:val="00D228F6"/>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443A"/>
    <w:rsid w:val="00DD4D7B"/>
    <w:rsid w:val="00DD4DAC"/>
    <w:rsid w:val="00DD4EAC"/>
    <w:rsid w:val="00DD5C76"/>
    <w:rsid w:val="00DD5CDE"/>
    <w:rsid w:val="00DD5E44"/>
    <w:rsid w:val="00DD608A"/>
    <w:rsid w:val="00DD65FA"/>
    <w:rsid w:val="00DD6B2D"/>
    <w:rsid w:val="00DD758F"/>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52D"/>
    <w:rsid w:val="00E25CC5"/>
    <w:rsid w:val="00E26080"/>
    <w:rsid w:val="00E2635C"/>
    <w:rsid w:val="00E26838"/>
    <w:rsid w:val="00E27EFD"/>
    <w:rsid w:val="00E3039D"/>
    <w:rsid w:val="00E32776"/>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C83"/>
    <w:rsid w:val="00E45DED"/>
    <w:rsid w:val="00E4639D"/>
    <w:rsid w:val="00E465DA"/>
    <w:rsid w:val="00E46E22"/>
    <w:rsid w:val="00E4759C"/>
    <w:rsid w:val="00E50A57"/>
    <w:rsid w:val="00E512BD"/>
    <w:rsid w:val="00E515BD"/>
    <w:rsid w:val="00E52632"/>
    <w:rsid w:val="00E530FE"/>
    <w:rsid w:val="00E53B74"/>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BB"/>
    <w:rsid w:val="00E75EA1"/>
    <w:rsid w:val="00E76722"/>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796"/>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F7B"/>
    <w:rsid w:val="00ED480F"/>
    <w:rsid w:val="00ED4874"/>
    <w:rsid w:val="00ED4966"/>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327"/>
    <w:rsid w:val="00F21DB2"/>
    <w:rsid w:val="00F22289"/>
    <w:rsid w:val="00F226EE"/>
    <w:rsid w:val="00F22BE9"/>
    <w:rsid w:val="00F22D67"/>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2EF1"/>
    <w:rsid w:val="00F43241"/>
    <w:rsid w:val="00F4353A"/>
    <w:rsid w:val="00F443C0"/>
    <w:rsid w:val="00F4460D"/>
    <w:rsid w:val="00F44C54"/>
    <w:rsid w:val="00F45477"/>
    <w:rsid w:val="00F46983"/>
    <w:rsid w:val="00F46A48"/>
    <w:rsid w:val="00F46CA3"/>
    <w:rsid w:val="00F47376"/>
    <w:rsid w:val="00F47B65"/>
    <w:rsid w:val="00F500F7"/>
    <w:rsid w:val="00F506C6"/>
    <w:rsid w:val="00F50F97"/>
    <w:rsid w:val="00F50FAA"/>
    <w:rsid w:val="00F51773"/>
    <w:rsid w:val="00F51F76"/>
    <w:rsid w:val="00F5297E"/>
    <w:rsid w:val="00F52D31"/>
    <w:rsid w:val="00F53614"/>
    <w:rsid w:val="00F53FCC"/>
    <w:rsid w:val="00F5477B"/>
    <w:rsid w:val="00F55FA1"/>
    <w:rsid w:val="00F563C7"/>
    <w:rsid w:val="00F56C43"/>
    <w:rsid w:val="00F57970"/>
    <w:rsid w:val="00F60343"/>
    <w:rsid w:val="00F606F6"/>
    <w:rsid w:val="00F60A81"/>
    <w:rsid w:val="00F62313"/>
    <w:rsid w:val="00F62E36"/>
    <w:rsid w:val="00F63179"/>
    <w:rsid w:val="00F6381F"/>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DC1"/>
    <w:rsid w:val="00F752CC"/>
    <w:rsid w:val="00F76546"/>
    <w:rsid w:val="00F7679A"/>
    <w:rsid w:val="00F80969"/>
    <w:rsid w:val="00F80E07"/>
    <w:rsid w:val="00F814C0"/>
    <w:rsid w:val="00F816D9"/>
    <w:rsid w:val="00F81EA3"/>
    <w:rsid w:val="00F82916"/>
    <w:rsid w:val="00F82A1E"/>
    <w:rsid w:val="00F84018"/>
    <w:rsid w:val="00F850A1"/>
    <w:rsid w:val="00F85DEF"/>
    <w:rsid w:val="00F85FB5"/>
    <w:rsid w:val="00F85FFC"/>
    <w:rsid w:val="00F86FBB"/>
    <w:rsid w:val="00F87AA7"/>
    <w:rsid w:val="00F906D6"/>
    <w:rsid w:val="00F907A8"/>
    <w:rsid w:val="00F90ED2"/>
    <w:rsid w:val="00F93318"/>
    <w:rsid w:val="00F9387A"/>
    <w:rsid w:val="00F942C3"/>
    <w:rsid w:val="00F94704"/>
    <w:rsid w:val="00F9478E"/>
    <w:rsid w:val="00F94A3E"/>
    <w:rsid w:val="00F94CA4"/>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71C7"/>
    <w:rsid w:val="00FA7278"/>
    <w:rsid w:val="00FA7A0F"/>
    <w:rsid w:val="00FA7A6C"/>
    <w:rsid w:val="00FA7F66"/>
    <w:rsid w:val="00FB1499"/>
    <w:rsid w:val="00FB167E"/>
    <w:rsid w:val="00FB1FB2"/>
    <w:rsid w:val="00FB2535"/>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9D4"/>
    <w:rsid w:val="00FC20B0"/>
    <w:rsid w:val="00FC31B8"/>
    <w:rsid w:val="00FC3791"/>
    <w:rsid w:val="00FC43E4"/>
    <w:rsid w:val="00FC56E8"/>
    <w:rsid w:val="00FC7391"/>
    <w:rsid w:val="00FD0045"/>
    <w:rsid w:val="00FD0555"/>
    <w:rsid w:val="00FD078F"/>
    <w:rsid w:val="00FD0CEE"/>
    <w:rsid w:val="00FD25F7"/>
    <w:rsid w:val="00FD2A56"/>
    <w:rsid w:val="00FD2C57"/>
    <w:rsid w:val="00FD2C65"/>
    <w:rsid w:val="00FD5573"/>
    <w:rsid w:val="00FD6531"/>
    <w:rsid w:val="00FD6C03"/>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15:docId w15:val="{DB3BE172-BE0E-4527-B486-2C4A0715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FD2C57"/>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464C55"/>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SE.feedback@ed.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ese.ed.gov/files/2023/05/Title-I-ES-guidance-revised-5-2023.pdf" TargetMode="External"/><Relationship Id="rId17" Type="http://schemas.openxmlformats.org/officeDocument/2006/relationships/hyperlink" Target="http://www.bruman.com" TargetMode="External"/><Relationship Id="rId2" Type="http://schemas.openxmlformats.org/officeDocument/2006/relationships/customXml" Target="../customXml/item2.xml"/><Relationship Id="rId16" Type="http://schemas.openxmlformats.org/officeDocument/2006/relationships/hyperlink" Target="http://www.bruman.com/training-and-recording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gov/about/offices/list/oig/ed-oig-sar-86.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ese.ed.gov/files/2023/05/DRAFT-21st-cclc-non-reg-guidance-for-publicatio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981df1d-dee0-4b8e-8ac5-8723dd3ace6f"/>
    <lcf76f155ced4ddcb4097134ff3c332f xmlns="abacdef5-31a9-4667-b32d-69d0773486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D5E038598CE4B98FEC3FDE3646634" ma:contentTypeVersion="16" ma:contentTypeDescription="Create a new document." ma:contentTypeScope="" ma:versionID="8e07ddbf57ab90a1042339102ab02fe9">
  <xsd:schema xmlns:xsd="http://www.w3.org/2001/XMLSchema" xmlns:xs="http://www.w3.org/2001/XMLSchema" xmlns:p="http://schemas.microsoft.com/office/2006/metadata/properties" xmlns:ns2="abacdef5-31a9-4667-b32d-69d0773486e9" xmlns:ns3="6981df1d-dee0-4b8e-8ac5-8723dd3ace6f" targetNamespace="http://schemas.microsoft.com/office/2006/metadata/properties" ma:root="true" ma:fieldsID="5217b44ba01d384de2a36f6078cd8f77" ns2:_="" ns3:_="">
    <xsd:import namespace="abacdef5-31a9-4667-b32d-69d0773486e9"/>
    <xsd:import namespace="6981df1d-dee0-4b8e-8ac5-8723dd3ac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cdef5-31a9-4667-b32d-69d077348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0b9196-d0f5-437b-ad19-13bf32c62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81df1d-dee0-4b8e-8ac5-8723dd3ace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beef80-bb76-4edf-bd77-7aef3966da8e}" ma:internalName="TaxCatchAll" ma:showField="CatchAllData" ma:web="6981df1d-dee0-4b8e-8ac5-8723dd3ace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BB640-81F4-4611-BCC6-58434A3071E9}">
  <ds:schemaRefs>
    <ds:schemaRef ds:uri="http://schemas.microsoft.com/sharepoint/v3/contenttype/forms"/>
  </ds:schemaRefs>
</ds:datastoreItem>
</file>

<file path=customXml/itemProps2.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customXml/itemProps3.xml><?xml version="1.0" encoding="utf-8"?>
<ds:datastoreItem xmlns:ds="http://schemas.openxmlformats.org/officeDocument/2006/customXml" ds:itemID="{D5A8F5BC-3D3B-4C50-A934-DE54D6BFD139}">
  <ds:schemaRefs>
    <ds:schemaRef ds:uri="http://schemas.microsoft.com/office/2006/metadata/properties"/>
    <ds:schemaRef ds:uri="http://schemas.microsoft.com/office/infopath/2007/PartnerControls"/>
    <ds:schemaRef ds:uri="6981df1d-dee0-4b8e-8ac5-8723dd3ace6f"/>
    <ds:schemaRef ds:uri="abacdef5-31a9-4667-b32d-69d0773486e9"/>
  </ds:schemaRefs>
</ds:datastoreItem>
</file>

<file path=customXml/itemProps4.xml><?xml version="1.0" encoding="utf-8"?>
<ds:datastoreItem xmlns:ds="http://schemas.openxmlformats.org/officeDocument/2006/customXml" ds:itemID="{3304707F-AE78-4B30-B255-FF7329A6C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cdef5-31a9-4667-b32d-69d0773486e9"/>
    <ds:schemaRef ds:uri="6981df1d-dee0-4b8e-8ac5-8723dd3ac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June 9, 2023 - Government Affairs (CA Dept of Education)</dc:title>
  <dc:subject>The BruMan Group weekly Federal Update Report for June 9, 2023.</dc:subject>
  <dc:creator>Kelly Christiansen</dc:creator>
  <cp:lastModifiedBy>Mason Diab</cp:lastModifiedBy>
  <cp:revision>6</cp:revision>
  <cp:lastPrinted>2023-06-02T18:18:00Z</cp:lastPrinted>
  <dcterms:created xsi:type="dcterms:W3CDTF">2023-06-09T17:52:00Z</dcterms:created>
  <dcterms:modified xsi:type="dcterms:W3CDTF">2023-06-14T20:24:00Z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0x010100A7BD5E038598CE4B98FEC3FDE3646634</vt:lpwstr>
  </property>
  <property fmtid="{D5CDD505-2E9C-101B-9397-08002B2CF9AE}" pid="3" name="Order">
    <vt:r8>2851600</vt:r8>
  </property>
  <property fmtid="{D5CDD505-2E9C-101B-9397-08002B2CF9AE}" pid="4" name="MediaServiceImageTags">
    <vt:lpwstr/>
  </property>
</Properties>
</file>