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83C2E" w14:textId="77777777" w:rsidR="00C43C3E" w:rsidRDefault="00473517" w:rsidP="00C43C3E">
      <w:pPr>
        <w:spacing w:before="0" w:after="0"/>
      </w:pPr>
      <w:bookmarkStart w:id="0" w:name="OLE_LINK4"/>
      <w:bookmarkStart w:id="1" w:name="OLE_LINK5"/>
      <w:bookmarkStart w:id="2" w:name="OLE_LINK1"/>
      <w:bookmarkStart w:id="3" w:name="OLE_LINK2"/>
      <w:bookmarkStart w:id="4" w:name="OLE_LINK7"/>
      <w:bookmarkStart w:id="5" w:name="OLE_LINK8"/>
      <w:r w:rsidRPr="00F41B60">
        <w:rPr>
          <w:noProof/>
        </w:rPr>
        <w:drawing>
          <wp:anchor distT="0" distB="0" distL="114300" distR="114300" simplePos="0" relativeHeight="251658240" behindDoc="0" locked="0" layoutInCell="1" allowOverlap="1" wp14:anchorId="6C7709A7" wp14:editId="132F0459">
            <wp:simplePos x="723900" y="1200150"/>
            <wp:positionH relativeFrom="column">
              <wp:align>left</wp:align>
            </wp:positionH>
            <wp:positionV relativeFrom="paragraph">
              <wp:align>top</wp:align>
            </wp:positionV>
            <wp:extent cx="2402840" cy="1201420"/>
            <wp:effectExtent l="0" t="0" r="0" b="0"/>
            <wp:wrapSquare wrapText="bothSides"/>
            <wp:docPr id="1" name="Picture 1" descr="The Bruman Group, PL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uman Group, PLLC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02840" cy="1201420"/>
                    </a:xfrm>
                    <a:prstGeom prst="rect">
                      <a:avLst/>
                    </a:prstGeom>
                    <a:noFill/>
                    <a:ln>
                      <a:noFill/>
                    </a:ln>
                  </pic:spPr>
                </pic:pic>
              </a:graphicData>
            </a:graphic>
          </wp:anchor>
        </w:drawing>
      </w:r>
      <w:bookmarkStart w:id="6" w:name="OLE_LINK3"/>
      <w:bookmarkStart w:id="7" w:name="OLE_LINK6"/>
      <w:bookmarkStart w:id="8" w:name="OLE_LINK9"/>
      <w:bookmarkStart w:id="9" w:name="OLE_LINK10"/>
      <w:r w:rsidR="00C43C3E">
        <w:tab/>
      </w:r>
      <w:r w:rsidR="00C43C3E">
        <w:tab/>
      </w:r>
      <w:r w:rsidR="00C43C3E">
        <w:tab/>
      </w:r>
      <w:r w:rsidR="00C43C3E">
        <w:tab/>
      </w:r>
      <w:r w:rsidR="00C43C3E">
        <w:tab/>
      </w:r>
      <w:r w:rsidR="00C43C3E">
        <w:tab/>
      </w:r>
      <w:r w:rsidR="00C43C3E">
        <w:tab/>
      </w:r>
    </w:p>
    <w:p w14:paraId="36182F41" w14:textId="3078F3A7" w:rsidR="00C43C3E" w:rsidRPr="00C43C3E" w:rsidRDefault="007B47BF" w:rsidP="007B47BF">
      <w:pPr>
        <w:spacing w:before="0" w:after="0"/>
        <w:ind w:left="1440" w:firstLine="720"/>
        <w:jc w:val="right"/>
        <w:rPr>
          <w:sz w:val="18"/>
          <w:szCs w:val="14"/>
        </w:rPr>
      </w:pPr>
      <w:r>
        <w:rPr>
          <w:sz w:val="18"/>
          <w:szCs w:val="14"/>
        </w:rPr>
        <w:t xml:space="preserve">                                              </w:t>
      </w:r>
      <w:r w:rsidR="00C43C3E" w:rsidRPr="00C43C3E">
        <w:rPr>
          <w:sz w:val="18"/>
          <w:szCs w:val="14"/>
        </w:rPr>
        <w:t>1023 15</w:t>
      </w:r>
      <w:r w:rsidR="00C43C3E" w:rsidRPr="00C43C3E">
        <w:rPr>
          <w:sz w:val="18"/>
          <w:szCs w:val="14"/>
          <w:vertAlign w:val="superscript"/>
        </w:rPr>
        <w:t>th</w:t>
      </w:r>
      <w:r w:rsidR="00C43C3E" w:rsidRPr="00C43C3E">
        <w:rPr>
          <w:sz w:val="18"/>
          <w:szCs w:val="14"/>
        </w:rPr>
        <w:t xml:space="preserve"> St NW., Suite 500</w:t>
      </w:r>
    </w:p>
    <w:p w14:paraId="374F765B" w14:textId="78DAFE5B" w:rsidR="00C43C3E" w:rsidRDefault="007B47BF" w:rsidP="007B47BF">
      <w:pPr>
        <w:spacing w:before="0" w:after="0"/>
        <w:ind w:left="2880" w:firstLine="720"/>
        <w:jc w:val="right"/>
        <w:rPr>
          <w:sz w:val="18"/>
          <w:szCs w:val="14"/>
        </w:rPr>
      </w:pPr>
      <w:r>
        <w:rPr>
          <w:sz w:val="18"/>
          <w:szCs w:val="14"/>
        </w:rPr>
        <w:t xml:space="preserve">                                                   </w:t>
      </w:r>
      <w:r w:rsidR="00C43C3E" w:rsidRPr="00C43C3E">
        <w:rPr>
          <w:sz w:val="18"/>
          <w:szCs w:val="14"/>
        </w:rPr>
        <w:t>Washington, D.C. 20005</w:t>
      </w:r>
    </w:p>
    <w:p w14:paraId="1820A943" w14:textId="0E4DAC2A" w:rsidR="00C43C3E" w:rsidRDefault="007B47BF" w:rsidP="007B47BF">
      <w:pPr>
        <w:spacing w:before="0" w:after="0"/>
        <w:ind w:left="720" w:firstLine="720"/>
        <w:jc w:val="right"/>
        <w:rPr>
          <w:sz w:val="18"/>
          <w:szCs w:val="14"/>
        </w:rPr>
      </w:pPr>
      <w:r>
        <w:rPr>
          <w:sz w:val="18"/>
          <w:szCs w:val="14"/>
        </w:rPr>
        <w:t xml:space="preserve">                                                        </w:t>
      </w:r>
      <w:r w:rsidR="00C43C3E">
        <w:rPr>
          <w:sz w:val="18"/>
          <w:szCs w:val="14"/>
        </w:rPr>
        <w:t>phone: 202.965.3652</w:t>
      </w:r>
    </w:p>
    <w:p w14:paraId="5E2E3934" w14:textId="78FD4898" w:rsidR="00C43C3E" w:rsidRDefault="007B47BF" w:rsidP="007B47BF">
      <w:pPr>
        <w:spacing w:before="0" w:after="0"/>
        <w:ind w:left="720" w:firstLine="720"/>
        <w:jc w:val="right"/>
        <w:rPr>
          <w:sz w:val="18"/>
          <w:szCs w:val="14"/>
        </w:rPr>
      </w:pPr>
      <w:r>
        <w:rPr>
          <w:sz w:val="18"/>
          <w:szCs w:val="14"/>
        </w:rPr>
        <w:t xml:space="preserve">                                                              </w:t>
      </w:r>
      <w:r w:rsidR="00C43C3E">
        <w:rPr>
          <w:sz w:val="18"/>
          <w:szCs w:val="14"/>
        </w:rPr>
        <w:t>fax: 202.965.8913</w:t>
      </w:r>
    </w:p>
    <w:p w14:paraId="1F8036A7" w14:textId="3775EC93" w:rsidR="00C43C3E" w:rsidRDefault="007B47BF" w:rsidP="007B47BF">
      <w:pPr>
        <w:spacing w:before="0" w:after="0"/>
        <w:ind w:left="720" w:firstLine="720"/>
        <w:jc w:val="right"/>
        <w:rPr>
          <w:sz w:val="18"/>
          <w:szCs w:val="14"/>
        </w:rPr>
      </w:pPr>
      <w:r>
        <w:rPr>
          <w:sz w:val="18"/>
          <w:szCs w:val="14"/>
        </w:rPr>
        <w:t xml:space="preserve">                                                        </w:t>
      </w:r>
      <w:hyperlink r:id="rId12" w:history="1">
        <w:r w:rsidRPr="00560BE6">
          <w:rPr>
            <w:rStyle w:val="Hyperlink"/>
            <w:sz w:val="18"/>
            <w:szCs w:val="14"/>
          </w:rPr>
          <w:t>bruman@bruman.com</w:t>
        </w:r>
      </w:hyperlink>
    </w:p>
    <w:p w14:paraId="36848E5D" w14:textId="7F6FD51C" w:rsidR="00C43C3E" w:rsidRPr="00C43C3E" w:rsidRDefault="007B47BF" w:rsidP="007B47BF">
      <w:pPr>
        <w:spacing w:before="0" w:after="0"/>
        <w:ind w:left="2160" w:firstLine="720"/>
        <w:jc w:val="right"/>
        <w:rPr>
          <w:sz w:val="18"/>
          <w:szCs w:val="14"/>
        </w:rPr>
      </w:pPr>
      <w:r>
        <w:rPr>
          <w:sz w:val="18"/>
          <w:szCs w:val="14"/>
        </w:rPr>
        <w:t xml:space="preserve">                                                                 </w:t>
      </w:r>
      <w:hyperlink r:id="rId13" w:history="1">
        <w:r w:rsidRPr="00560BE6">
          <w:rPr>
            <w:rStyle w:val="Hyperlink"/>
            <w:sz w:val="18"/>
            <w:szCs w:val="14"/>
          </w:rPr>
          <w:t>www.bruman.com</w:t>
        </w:r>
      </w:hyperlink>
      <w:r>
        <w:rPr>
          <w:sz w:val="18"/>
          <w:szCs w:val="14"/>
        </w:rPr>
        <w:t xml:space="preserve"> </w:t>
      </w:r>
    </w:p>
    <w:p w14:paraId="17D05009" w14:textId="242EED39" w:rsidR="003C339C" w:rsidRPr="003C339C" w:rsidRDefault="00C43C3E" w:rsidP="00E8568D">
      <w:r>
        <w:br w:type="textWrapping" w:clear="all"/>
      </w:r>
    </w:p>
    <w:p w14:paraId="3123BBB2" w14:textId="4993A63A" w:rsidR="0042468E" w:rsidRPr="00176CF6" w:rsidRDefault="0042468E" w:rsidP="00176CF6">
      <w:pPr>
        <w:pStyle w:val="Heading1"/>
      </w:pPr>
      <w:bookmarkStart w:id="10" w:name="_Toc69999593"/>
      <w:bookmarkStart w:id="11" w:name="_Toc70604860"/>
      <w:bookmarkStart w:id="12" w:name="_Toc70615916"/>
      <w:bookmarkStart w:id="13" w:name="_Toc70673785"/>
      <w:bookmarkStart w:id="14" w:name="_Toc71878172"/>
      <w:bookmarkStart w:id="15" w:name="_Toc71879808"/>
      <w:r w:rsidRPr="00176CF6">
        <w:t xml:space="preserve">The Federal Update for </w:t>
      </w:r>
      <w:bookmarkEnd w:id="10"/>
      <w:bookmarkEnd w:id="11"/>
      <w:bookmarkEnd w:id="12"/>
      <w:bookmarkEnd w:id="13"/>
      <w:bookmarkEnd w:id="14"/>
      <w:bookmarkEnd w:id="15"/>
      <w:r w:rsidR="00AE341D" w:rsidRPr="00176CF6">
        <w:t xml:space="preserve">July </w:t>
      </w:r>
      <w:r w:rsidR="00E02435" w:rsidRPr="00176CF6">
        <w:t>2</w:t>
      </w:r>
      <w:r w:rsidR="007C4815" w:rsidRPr="00176CF6">
        <w:t>8</w:t>
      </w:r>
      <w:r w:rsidR="005D3FF9" w:rsidRPr="00176CF6">
        <w:t>, 202</w:t>
      </w:r>
      <w:r w:rsidR="009471B1" w:rsidRPr="00176CF6">
        <w:t>3</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5D68CF22" w:rsidR="0063135C" w:rsidRDefault="00D0389C" w:rsidP="009B424F">
      <w:pPr>
        <w:pStyle w:val="MessageHeader"/>
        <w:spacing w:after="240"/>
      </w:pPr>
      <w:r>
        <w:t>Date:</w:t>
      </w:r>
      <w:r>
        <w:tab/>
      </w:r>
      <w:r w:rsidR="009F0BAD">
        <w:t>Ju</w:t>
      </w:r>
      <w:r w:rsidR="00537D4B">
        <w:t xml:space="preserve">ly </w:t>
      </w:r>
      <w:r w:rsidR="00E02435">
        <w:t>2</w:t>
      </w:r>
      <w:r w:rsidR="007A790B">
        <w:t>8</w:t>
      </w:r>
      <w:r w:rsidR="00537D4B">
        <w:t>, 202</w:t>
      </w:r>
      <w:r w:rsidR="009471B1">
        <w:t>3</w:t>
      </w:r>
    </w:p>
    <w:p w14:paraId="0591AA94" w14:textId="4E9A9CB0" w:rsidR="000D5D48" w:rsidRDefault="00156AA4">
      <w:pPr>
        <w:pStyle w:val="TOC2"/>
        <w:rPr>
          <w:rFonts w:asciiTheme="minorHAnsi" w:eastAsiaTheme="minorEastAsia" w:hAnsiTheme="minorHAnsi" w:cstheme="minorBidi"/>
          <w:b w:val="0"/>
          <w:kern w:val="2"/>
          <w:sz w:val="22"/>
          <w:szCs w:val="22"/>
          <w14:ligatures w14:val="standardContextual"/>
        </w:rPr>
      </w:pPr>
      <w:r w:rsidRPr="00CF79C8">
        <w:rPr>
          <w:rFonts w:cs="Arial"/>
          <w:smallCaps/>
          <w:szCs w:val="24"/>
        </w:rPr>
        <w:fldChar w:fldCharType="begin"/>
      </w:r>
      <w:r w:rsidRPr="00CF79C8">
        <w:rPr>
          <w:rFonts w:cs="Arial"/>
          <w:szCs w:val="24"/>
        </w:rPr>
        <w:instrText xml:space="preserve"> TOC \o "1-3" \h \z \u </w:instrText>
      </w:r>
      <w:r w:rsidRPr="00CF79C8">
        <w:rPr>
          <w:rFonts w:eastAsia="Times New Roman" w:cs="Arial"/>
          <w:smallCaps/>
          <w:sz w:val="28"/>
          <w:szCs w:val="28"/>
        </w:rPr>
        <w:fldChar w:fldCharType="separate"/>
      </w:r>
      <w:hyperlink w:anchor="_Toc141435646" w:history="1">
        <w:r w:rsidR="000D5D48" w:rsidRPr="00F811EA">
          <w:rPr>
            <w:rStyle w:val="Hyperlink"/>
          </w:rPr>
          <w:t>Legislation and Guidance</w:t>
        </w:r>
        <w:r w:rsidR="000D5D48">
          <w:rPr>
            <w:webHidden/>
          </w:rPr>
          <w:tab/>
        </w:r>
        <w:r w:rsidR="000D5D48">
          <w:rPr>
            <w:webHidden/>
          </w:rPr>
          <w:fldChar w:fldCharType="begin"/>
        </w:r>
        <w:r w:rsidR="000D5D48">
          <w:rPr>
            <w:webHidden/>
          </w:rPr>
          <w:instrText xml:space="preserve"> PAGEREF _Toc141435646 \h </w:instrText>
        </w:r>
        <w:r w:rsidR="000D5D48">
          <w:rPr>
            <w:webHidden/>
          </w:rPr>
        </w:r>
        <w:r w:rsidR="000D5D48">
          <w:rPr>
            <w:webHidden/>
          </w:rPr>
          <w:fldChar w:fldCharType="separate"/>
        </w:r>
        <w:r w:rsidR="000D5D48">
          <w:rPr>
            <w:webHidden/>
          </w:rPr>
          <w:t>1</w:t>
        </w:r>
        <w:r w:rsidR="000D5D48">
          <w:rPr>
            <w:webHidden/>
          </w:rPr>
          <w:fldChar w:fldCharType="end"/>
        </w:r>
      </w:hyperlink>
    </w:p>
    <w:p w14:paraId="4049A843" w14:textId="0FF71D92" w:rsidR="000D5D48" w:rsidRDefault="00E21FE5">
      <w:pPr>
        <w:pStyle w:val="TOC3"/>
        <w:rPr>
          <w:rFonts w:asciiTheme="minorHAnsi" w:eastAsiaTheme="minorEastAsia" w:hAnsiTheme="minorHAnsi" w:cstheme="minorBidi"/>
          <w:b w:val="0"/>
          <w:kern w:val="2"/>
          <w:sz w:val="22"/>
          <w:szCs w:val="22"/>
          <w14:ligatures w14:val="standardContextual"/>
        </w:rPr>
      </w:pPr>
      <w:hyperlink w:anchor="_Toc141435647" w:history="1">
        <w:r w:rsidR="000D5D48" w:rsidRPr="00F811EA">
          <w:rPr>
            <w:rStyle w:val="Hyperlink"/>
          </w:rPr>
          <w:t>OSEP Updates Guidance on IDEA General Supervision Responsibilities</w:t>
        </w:r>
        <w:r w:rsidR="000D5D48">
          <w:rPr>
            <w:webHidden/>
          </w:rPr>
          <w:tab/>
        </w:r>
        <w:r w:rsidR="000D5D48">
          <w:rPr>
            <w:webHidden/>
          </w:rPr>
          <w:fldChar w:fldCharType="begin"/>
        </w:r>
        <w:r w:rsidR="000D5D48">
          <w:rPr>
            <w:webHidden/>
          </w:rPr>
          <w:instrText xml:space="preserve"> PAGEREF _Toc141435647 \h </w:instrText>
        </w:r>
        <w:r w:rsidR="000D5D48">
          <w:rPr>
            <w:webHidden/>
          </w:rPr>
        </w:r>
        <w:r w:rsidR="000D5D48">
          <w:rPr>
            <w:webHidden/>
          </w:rPr>
          <w:fldChar w:fldCharType="separate"/>
        </w:r>
        <w:r w:rsidR="000D5D48">
          <w:rPr>
            <w:webHidden/>
          </w:rPr>
          <w:t>1</w:t>
        </w:r>
        <w:r w:rsidR="000D5D48">
          <w:rPr>
            <w:webHidden/>
          </w:rPr>
          <w:fldChar w:fldCharType="end"/>
        </w:r>
      </w:hyperlink>
    </w:p>
    <w:p w14:paraId="64C8EA87" w14:textId="37DFAEA9" w:rsidR="000D5D48" w:rsidRDefault="00E21FE5">
      <w:pPr>
        <w:pStyle w:val="TOC3"/>
        <w:rPr>
          <w:rFonts w:asciiTheme="minorHAnsi" w:eastAsiaTheme="minorEastAsia" w:hAnsiTheme="minorHAnsi" w:cstheme="minorBidi"/>
          <w:b w:val="0"/>
          <w:kern w:val="2"/>
          <w:sz w:val="22"/>
          <w:szCs w:val="22"/>
          <w14:ligatures w14:val="standardContextual"/>
        </w:rPr>
      </w:pPr>
      <w:hyperlink w:anchor="_Toc141435648" w:history="1">
        <w:r w:rsidR="000D5D48" w:rsidRPr="00F811EA">
          <w:rPr>
            <w:rStyle w:val="Hyperlink"/>
          </w:rPr>
          <w:t>“Dear Colleague” Reiterates Foster Care Requirements</w:t>
        </w:r>
        <w:r w:rsidR="000D5D48">
          <w:rPr>
            <w:webHidden/>
          </w:rPr>
          <w:tab/>
        </w:r>
        <w:r w:rsidR="000D5D48">
          <w:rPr>
            <w:webHidden/>
          </w:rPr>
          <w:fldChar w:fldCharType="begin"/>
        </w:r>
        <w:r w:rsidR="000D5D48">
          <w:rPr>
            <w:webHidden/>
          </w:rPr>
          <w:instrText xml:space="preserve"> PAGEREF _Toc141435648 \h </w:instrText>
        </w:r>
        <w:r w:rsidR="000D5D48">
          <w:rPr>
            <w:webHidden/>
          </w:rPr>
        </w:r>
        <w:r w:rsidR="000D5D48">
          <w:rPr>
            <w:webHidden/>
          </w:rPr>
          <w:fldChar w:fldCharType="separate"/>
        </w:r>
        <w:r w:rsidR="000D5D48">
          <w:rPr>
            <w:webHidden/>
          </w:rPr>
          <w:t>2</w:t>
        </w:r>
        <w:r w:rsidR="000D5D48">
          <w:rPr>
            <w:webHidden/>
          </w:rPr>
          <w:fldChar w:fldCharType="end"/>
        </w:r>
      </w:hyperlink>
    </w:p>
    <w:p w14:paraId="0ADA353B" w14:textId="273563A2" w:rsidR="000D5D48" w:rsidRDefault="00E21FE5">
      <w:pPr>
        <w:pStyle w:val="TOC3"/>
        <w:rPr>
          <w:rFonts w:asciiTheme="minorHAnsi" w:eastAsiaTheme="minorEastAsia" w:hAnsiTheme="minorHAnsi" w:cstheme="minorBidi"/>
          <w:b w:val="0"/>
          <w:kern w:val="2"/>
          <w:sz w:val="22"/>
          <w:szCs w:val="22"/>
          <w14:ligatures w14:val="standardContextual"/>
        </w:rPr>
      </w:pPr>
      <w:hyperlink w:anchor="_Toc141435649" w:history="1">
        <w:r w:rsidR="000D5D48" w:rsidRPr="00F811EA">
          <w:rPr>
            <w:rStyle w:val="Hyperlink"/>
          </w:rPr>
          <w:t>White House Offers Veto Threats on First Appropriations Bills</w:t>
        </w:r>
        <w:r w:rsidR="000D5D48">
          <w:rPr>
            <w:webHidden/>
          </w:rPr>
          <w:tab/>
        </w:r>
        <w:r w:rsidR="000D5D48">
          <w:rPr>
            <w:webHidden/>
          </w:rPr>
          <w:fldChar w:fldCharType="begin"/>
        </w:r>
        <w:r w:rsidR="000D5D48">
          <w:rPr>
            <w:webHidden/>
          </w:rPr>
          <w:instrText xml:space="preserve"> PAGEREF _Toc141435649 \h </w:instrText>
        </w:r>
        <w:r w:rsidR="000D5D48">
          <w:rPr>
            <w:webHidden/>
          </w:rPr>
        </w:r>
        <w:r w:rsidR="000D5D48">
          <w:rPr>
            <w:webHidden/>
          </w:rPr>
          <w:fldChar w:fldCharType="separate"/>
        </w:r>
        <w:r w:rsidR="000D5D48">
          <w:rPr>
            <w:webHidden/>
          </w:rPr>
          <w:t>3</w:t>
        </w:r>
        <w:r w:rsidR="000D5D48">
          <w:rPr>
            <w:webHidden/>
          </w:rPr>
          <w:fldChar w:fldCharType="end"/>
        </w:r>
      </w:hyperlink>
    </w:p>
    <w:p w14:paraId="7038D965" w14:textId="7189D3F4" w:rsidR="000D5D48" w:rsidRDefault="00E21FE5">
      <w:pPr>
        <w:pStyle w:val="TOC2"/>
        <w:rPr>
          <w:rFonts w:asciiTheme="minorHAnsi" w:eastAsiaTheme="minorEastAsia" w:hAnsiTheme="minorHAnsi" w:cstheme="minorBidi"/>
          <w:b w:val="0"/>
          <w:kern w:val="2"/>
          <w:sz w:val="22"/>
          <w:szCs w:val="22"/>
          <w14:ligatures w14:val="standardContextual"/>
        </w:rPr>
      </w:pPr>
      <w:hyperlink w:anchor="_Toc141435650" w:history="1">
        <w:r w:rsidR="000D5D48" w:rsidRPr="00F811EA">
          <w:rPr>
            <w:rStyle w:val="Hyperlink"/>
          </w:rPr>
          <w:t>News</w:t>
        </w:r>
        <w:r w:rsidR="000D5D48">
          <w:rPr>
            <w:webHidden/>
          </w:rPr>
          <w:tab/>
        </w:r>
        <w:r w:rsidR="000D5D48">
          <w:rPr>
            <w:webHidden/>
          </w:rPr>
          <w:fldChar w:fldCharType="begin"/>
        </w:r>
        <w:r w:rsidR="000D5D48">
          <w:rPr>
            <w:webHidden/>
          </w:rPr>
          <w:instrText xml:space="preserve"> PAGEREF _Toc141435650 \h </w:instrText>
        </w:r>
        <w:r w:rsidR="000D5D48">
          <w:rPr>
            <w:webHidden/>
          </w:rPr>
        </w:r>
        <w:r w:rsidR="000D5D48">
          <w:rPr>
            <w:webHidden/>
          </w:rPr>
          <w:fldChar w:fldCharType="separate"/>
        </w:r>
        <w:r w:rsidR="000D5D48">
          <w:rPr>
            <w:webHidden/>
          </w:rPr>
          <w:t>3</w:t>
        </w:r>
        <w:r w:rsidR="000D5D48">
          <w:rPr>
            <w:webHidden/>
          </w:rPr>
          <w:fldChar w:fldCharType="end"/>
        </w:r>
      </w:hyperlink>
    </w:p>
    <w:p w14:paraId="4FF8E409" w14:textId="1FEEE109" w:rsidR="000D5D48" w:rsidRDefault="00E21FE5">
      <w:pPr>
        <w:pStyle w:val="TOC3"/>
        <w:rPr>
          <w:rFonts w:asciiTheme="minorHAnsi" w:eastAsiaTheme="minorEastAsia" w:hAnsiTheme="minorHAnsi" w:cstheme="minorBidi"/>
          <w:b w:val="0"/>
          <w:kern w:val="2"/>
          <w:sz w:val="22"/>
          <w:szCs w:val="22"/>
          <w14:ligatures w14:val="standardContextual"/>
        </w:rPr>
      </w:pPr>
      <w:hyperlink w:anchor="_Toc141435651" w:history="1">
        <w:r w:rsidR="000D5D48" w:rsidRPr="00F811EA">
          <w:rPr>
            <w:rStyle w:val="Hyperlink"/>
          </w:rPr>
          <w:t>ED, DOL Announce New Collaboration on Educator Training</w:t>
        </w:r>
        <w:r w:rsidR="000D5D48">
          <w:rPr>
            <w:webHidden/>
          </w:rPr>
          <w:tab/>
        </w:r>
        <w:r w:rsidR="000D5D48">
          <w:rPr>
            <w:webHidden/>
          </w:rPr>
          <w:fldChar w:fldCharType="begin"/>
        </w:r>
        <w:r w:rsidR="000D5D48">
          <w:rPr>
            <w:webHidden/>
          </w:rPr>
          <w:instrText xml:space="preserve"> PAGEREF _Toc141435651 \h </w:instrText>
        </w:r>
        <w:r w:rsidR="000D5D48">
          <w:rPr>
            <w:webHidden/>
          </w:rPr>
        </w:r>
        <w:r w:rsidR="000D5D48">
          <w:rPr>
            <w:webHidden/>
          </w:rPr>
          <w:fldChar w:fldCharType="separate"/>
        </w:r>
        <w:r w:rsidR="000D5D48">
          <w:rPr>
            <w:webHidden/>
          </w:rPr>
          <w:t>3</w:t>
        </w:r>
        <w:r w:rsidR="000D5D48">
          <w:rPr>
            <w:webHidden/>
          </w:rPr>
          <w:fldChar w:fldCharType="end"/>
        </w:r>
      </w:hyperlink>
    </w:p>
    <w:p w14:paraId="1A512049" w14:textId="19B10BB3" w:rsidR="000D5D48" w:rsidRDefault="00E21FE5">
      <w:pPr>
        <w:pStyle w:val="TOC2"/>
        <w:rPr>
          <w:rFonts w:asciiTheme="minorHAnsi" w:eastAsiaTheme="minorEastAsia" w:hAnsiTheme="minorHAnsi" w:cstheme="minorBidi"/>
          <w:b w:val="0"/>
          <w:kern w:val="2"/>
          <w:sz w:val="22"/>
          <w:szCs w:val="22"/>
          <w14:ligatures w14:val="standardContextual"/>
        </w:rPr>
      </w:pPr>
      <w:hyperlink w:anchor="_Toc141435652" w:history="1">
        <w:r w:rsidR="000D5D48" w:rsidRPr="00F811EA">
          <w:rPr>
            <w:rStyle w:val="Hyperlink"/>
            <w:rFonts w:eastAsia="Calibri"/>
          </w:rPr>
          <w:t>Reports</w:t>
        </w:r>
        <w:r w:rsidR="000D5D48">
          <w:rPr>
            <w:webHidden/>
          </w:rPr>
          <w:tab/>
        </w:r>
        <w:r w:rsidR="000D5D48">
          <w:rPr>
            <w:webHidden/>
          </w:rPr>
          <w:fldChar w:fldCharType="begin"/>
        </w:r>
        <w:r w:rsidR="000D5D48">
          <w:rPr>
            <w:webHidden/>
          </w:rPr>
          <w:instrText xml:space="preserve"> PAGEREF _Toc141435652 \h </w:instrText>
        </w:r>
        <w:r w:rsidR="000D5D48">
          <w:rPr>
            <w:webHidden/>
          </w:rPr>
        </w:r>
        <w:r w:rsidR="000D5D48">
          <w:rPr>
            <w:webHidden/>
          </w:rPr>
          <w:fldChar w:fldCharType="separate"/>
        </w:r>
        <w:r w:rsidR="000D5D48">
          <w:rPr>
            <w:webHidden/>
          </w:rPr>
          <w:t>3</w:t>
        </w:r>
        <w:r w:rsidR="000D5D48">
          <w:rPr>
            <w:webHidden/>
          </w:rPr>
          <w:fldChar w:fldCharType="end"/>
        </w:r>
      </w:hyperlink>
    </w:p>
    <w:p w14:paraId="35506364" w14:textId="3CB18F56" w:rsidR="000D5D48" w:rsidRDefault="00E21FE5">
      <w:pPr>
        <w:pStyle w:val="TOC3"/>
        <w:rPr>
          <w:rFonts w:asciiTheme="minorHAnsi" w:eastAsiaTheme="minorEastAsia" w:hAnsiTheme="minorHAnsi" w:cstheme="minorBidi"/>
          <w:b w:val="0"/>
          <w:kern w:val="2"/>
          <w:sz w:val="22"/>
          <w:szCs w:val="22"/>
          <w14:ligatures w14:val="standardContextual"/>
        </w:rPr>
      </w:pPr>
      <w:hyperlink w:anchor="_Toc141435653" w:history="1">
        <w:r w:rsidR="000D5D48" w:rsidRPr="00F811EA">
          <w:rPr>
            <w:rStyle w:val="Hyperlink"/>
          </w:rPr>
          <w:t>OIG Issues Report on Improper Payments</w:t>
        </w:r>
        <w:r w:rsidR="000D5D48">
          <w:rPr>
            <w:webHidden/>
          </w:rPr>
          <w:tab/>
        </w:r>
        <w:r w:rsidR="000D5D48">
          <w:rPr>
            <w:webHidden/>
          </w:rPr>
          <w:fldChar w:fldCharType="begin"/>
        </w:r>
        <w:r w:rsidR="000D5D48">
          <w:rPr>
            <w:webHidden/>
          </w:rPr>
          <w:instrText xml:space="preserve"> PAGEREF _Toc141435653 \h </w:instrText>
        </w:r>
        <w:r w:rsidR="000D5D48">
          <w:rPr>
            <w:webHidden/>
          </w:rPr>
        </w:r>
        <w:r w:rsidR="000D5D48">
          <w:rPr>
            <w:webHidden/>
          </w:rPr>
          <w:fldChar w:fldCharType="separate"/>
        </w:r>
        <w:r w:rsidR="000D5D48">
          <w:rPr>
            <w:webHidden/>
          </w:rPr>
          <w:t>3</w:t>
        </w:r>
        <w:r w:rsidR="000D5D48">
          <w:rPr>
            <w:webHidden/>
          </w:rPr>
          <w:fldChar w:fldCharType="end"/>
        </w:r>
      </w:hyperlink>
    </w:p>
    <w:p w14:paraId="101A2A8F" w14:textId="6801C91E" w:rsidR="00371EEC" w:rsidRPr="00371EEC" w:rsidRDefault="00156AA4" w:rsidP="002D2FB5">
      <w:pPr>
        <w:rPr>
          <w:i/>
          <w:iCs/>
        </w:rPr>
      </w:pPr>
      <w:r w:rsidRPr="00CF79C8">
        <w:fldChar w:fldCharType="end"/>
      </w:r>
      <w:bookmarkStart w:id="16" w:name="_Toc504484598"/>
      <w:bookmarkEnd w:id="0"/>
      <w:bookmarkEnd w:id="1"/>
      <w:bookmarkEnd w:id="2"/>
      <w:bookmarkEnd w:id="3"/>
      <w:bookmarkEnd w:id="4"/>
      <w:bookmarkEnd w:id="5"/>
    </w:p>
    <w:p w14:paraId="5B898499" w14:textId="266BCBC6" w:rsidR="00A14B70" w:rsidRDefault="000515CC" w:rsidP="00A14B70">
      <w:pPr>
        <w:pStyle w:val="Heading2"/>
      </w:pPr>
      <w:bookmarkStart w:id="17" w:name="_Toc141435646"/>
      <w:r>
        <w:t>Legislation and Guidance</w:t>
      </w:r>
      <w:bookmarkEnd w:id="17"/>
    </w:p>
    <w:p w14:paraId="79EC4589" w14:textId="7AFE1AA5" w:rsidR="00A14B70" w:rsidRDefault="003664FF" w:rsidP="003664FF">
      <w:pPr>
        <w:pStyle w:val="Heading3"/>
      </w:pPr>
      <w:bookmarkStart w:id="18" w:name="_Toc141435647"/>
      <w:r w:rsidRPr="003664FF">
        <w:t>OSEP Updates Guidance on IDEA General Supervision Responsibilities</w:t>
      </w:r>
      <w:bookmarkEnd w:id="18"/>
    </w:p>
    <w:bookmarkEnd w:id="6"/>
    <w:bookmarkEnd w:id="7"/>
    <w:bookmarkEnd w:id="8"/>
    <w:bookmarkEnd w:id="9"/>
    <w:bookmarkEnd w:id="16"/>
    <w:p w14:paraId="1ACEADD6" w14:textId="617AF7B0" w:rsidR="007F620D" w:rsidRDefault="007F620D" w:rsidP="007F620D">
      <w:pPr>
        <w:rPr>
          <w:rFonts w:cs="Arial"/>
          <w:szCs w:val="24"/>
        </w:rPr>
      </w:pPr>
      <w:r>
        <w:rPr>
          <w:rFonts w:cs="Arial"/>
          <w:szCs w:val="24"/>
        </w:rPr>
        <w:t>The U.S. Department of Education’s (ED’s) Office of Special Education Programs (OSEP) published updated guidance this week on States’ general supervision responsibilities under the Individuals with Disabilities Education Act (IDEA).  Specifically, the guidance addresses provisions under Section 1412(a)(11)(A) that all educational programs for students with disabilities are “</w:t>
      </w:r>
      <w:r w:rsidRPr="006F26A1">
        <w:rPr>
          <w:rFonts w:cs="Arial"/>
          <w:szCs w:val="24"/>
        </w:rPr>
        <w:t>under the general supervision of individuals in the State who are responsible for</w:t>
      </w:r>
      <w:r>
        <w:rPr>
          <w:rFonts w:cs="Arial"/>
          <w:szCs w:val="24"/>
        </w:rPr>
        <w:t xml:space="preserve"> </w:t>
      </w:r>
      <w:r w:rsidRPr="006F26A1">
        <w:rPr>
          <w:rFonts w:cs="Arial"/>
          <w:szCs w:val="24"/>
        </w:rPr>
        <w:t>educational programs, improving outcomes for children with disabilities,</w:t>
      </w:r>
      <w:r>
        <w:rPr>
          <w:rFonts w:cs="Arial"/>
          <w:szCs w:val="24"/>
        </w:rPr>
        <w:t xml:space="preserve"> </w:t>
      </w:r>
      <w:r w:rsidRPr="006F26A1">
        <w:rPr>
          <w:rFonts w:cs="Arial"/>
          <w:szCs w:val="24"/>
        </w:rPr>
        <w:t>and meet the educational</w:t>
      </w:r>
      <w:r>
        <w:rPr>
          <w:rFonts w:cs="Arial"/>
          <w:szCs w:val="24"/>
        </w:rPr>
        <w:t xml:space="preserve"> </w:t>
      </w:r>
      <w:r w:rsidRPr="006F26A1">
        <w:rPr>
          <w:rFonts w:cs="Arial"/>
          <w:szCs w:val="24"/>
        </w:rPr>
        <w:t>standards of the SEA.</w:t>
      </w:r>
      <w:r>
        <w:rPr>
          <w:rFonts w:cs="Arial"/>
          <w:szCs w:val="24"/>
        </w:rPr>
        <w:t xml:space="preserve">” </w:t>
      </w:r>
    </w:p>
    <w:p w14:paraId="05EFBDB1" w14:textId="55599385" w:rsidR="007F620D" w:rsidRDefault="007F620D" w:rsidP="007F620D">
      <w:pPr>
        <w:rPr>
          <w:rFonts w:cs="Arial"/>
          <w:szCs w:val="24"/>
        </w:rPr>
      </w:pPr>
      <w:r>
        <w:rPr>
          <w:rFonts w:cs="Arial"/>
          <w:szCs w:val="24"/>
        </w:rPr>
        <w:t>OSEP</w:t>
      </w:r>
      <w:r w:rsidR="000D5D48">
        <w:rPr>
          <w:rFonts w:cs="Arial"/>
          <w:szCs w:val="24"/>
        </w:rPr>
        <w:t>’s</w:t>
      </w:r>
      <w:r>
        <w:rPr>
          <w:rFonts w:cs="Arial"/>
          <w:szCs w:val="24"/>
        </w:rPr>
        <w:t xml:space="preserve"> update</w:t>
      </w:r>
      <w:r w:rsidR="000D5D48">
        <w:rPr>
          <w:rFonts w:cs="Arial"/>
          <w:szCs w:val="24"/>
        </w:rPr>
        <w:t>s to</w:t>
      </w:r>
      <w:r>
        <w:rPr>
          <w:rFonts w:cs="Arial"/>
          <w:szCs w:val="24"/>
        </w:rPr>
        <w:t xml:space="preserve"> the guidance, which was last updated in 2009, </w:t>
      </w:r>
      <w:r w:rsidR="000D5D48">
        <w:rPr>
          <w:rFonts w:cs="Arial"/>
          <w:szCs w:val="24"/>
        </w:rPr>
        <w:t xml:space="preserve">come </w:t>
      </w:r>
      <w:r>
        <w:rPr>
          <w:rFonts w:cs="Arial"/>
          <w:szCs w:val="24"/>
        </w:rPr>
        <w:t xml:space="preserve">in response to monitoring findings over the past several years that many States are not consistently meeting </w:t>
      </w:r>
      <w:proofErr w:type="gramStart"/>
      <w:r w:rsidR="000D5D48">
        <w:rPr>
          <w:rFonts w:cs="Arial"/>
          <w:szCs w:val="24"/>
        </w:rPr>
        <w:t>a number of</w:t>
      </w:r>
      <w:proofErr w:type="gramEnd"/>
      <w:r w:rsidR="000D5D48">
        <w:rPr>
          <w:rFonts w:cs="Arial"/>
          <w:szCs w:val="24"/>
        </w:rPr>
        <w:t xml:space="preserve"> </w:t>
      </w:r>
      <w:r>
        <w:rPr>
          <w:rFonts w:cs="Arial"/>
          <w:szCs w:val="24"/>
        </w:rPr>
        <w:t xml:space="preserve">IDEA requirements, as well as requests from stakeholders for consolidated and updated guidance.  The guidance incorporates prior policy guidance </w:t>
      </w:r>
      <w:r>
        <w:rPr>
          <w:rFonts w:cs="Arial"/>
          <w:szCs w:val="24"/>
        </w:rPr>
        <w:lastRenderedPageBreak/>
        <w:t xml:space="preserve">released by OSEP and includes some new information to address frequently asked questions </w:t>
      </w:r>
      <w:r w:rsidR="00027A54">
        <w:rPr>
          <w:rFonts w:cs="Arial"/>
          <w:szCs w:val="24"/>
        </w:rPr>
        <w:t xml:space="preserve">(FAQs) </w:t>
      </w:r>
      <w:r>
        <w:rPr>
          <w:rFonts w:cs="Arial"/>
          <w:szCs w:val="24"/>
        </w:rPr>
        <w:t xml:space="preserve">from stakeholders.  Overall, the guidance covers a range of topics, including </w:t>
      </w:r>
      <w:r w:rsidRPr="006F26A1">
        <w:rPr>
          <w:rFonts w:cs="Arial"/>
          <w:szCs w:val="24"/>
        </w:rPr>
        <w:t>State general</w:t>
      </w:r>
      <w:r>
        <w:rPr>
          <w:rFonts w:cs="Arial"/>
          <w:szCs w:val="24"/>
        </w:rPr>
        <w:t xml:space="preserve"> </w:t>
      </w:r>
      <w:r w:rsidRPr="006F26A1">
        <w:rPr>
          <w:rFonts w:cs="Arial"/>
          <w:szCs w:val="24"/>
        </w:rPr>
        <w:t>supervision responsibilities;</w:t>
      </w:r>
      <w:r>
        <w:rPr>
          <w:rFonts w:cs="Arial"/>
          <w:szCs w:val="24"/>
        </w:rPr>
        <w:t xml:space="preserve"> i</w:t>
      </w:r>
      <w:r w:rsidRPr="006F26A1">
        <w:rPr>
          <w:rFonts w:cs="Arial"/>
          <w:szCs w:val="24"/>
        </w:rPr>
        <w:t>dentification and correction of noncompliance;</w:t>
      </w:r>
      <w:r>
        <w:rPr>
          <w:rFonts w:cs="Arial"/>
          <w:szCs w:val="24"/>
        </w:rPr>
        <w:t xml:space="preserve"> t</w:t>
      </w:r>
      <w:r w:rsidRPr="006F26A1">
        <w:rPr>
          <w:rFonts w:cs="Arial"/>
          <w:szCs w:val="24"/>
        </w:rPr>
        <w:t>he IDEA State performance plan and annual performance report;</w:t>
      </w:r>
      <w:r>
        <w:rPr>
          <w:rFonts w:cs="Arial"/>
          <w:szCs w:val="24"/>
        </w:rPr>
        <w:t xml:space="preserve"> </w:t>
      </w:r>
      <w:r w:rsidRPr="006F26A1">
        <w:rPr>
          <w:rFonts w:cs="Arial"/>
          <w:szCs w:val="24"/>
        </w:rPr>
        <w:t xml:space="preserve">State annual determinations; </w:t>
      </w:r>
      <w:r w:rsidR="00EB59EC" w:rsidRPr="006F26A1">
        <w:rPr>
          <w:rFonts w:cs="Arial"/>
          <w:szCs w:val="24"/>
        </w:rPr>
        <w:t>and</w:t>
      </w:r>
      <w:r>
        <w:rPr>
          <w:rFonts w:cs="Arial"/>
          <w:szCs w:val="24"/>
        </w:rPr>
        <w:t xml:space="preserve"> </w:t>
      </w:r>
      <w:r w:rsidRPr="006F26A1">
        <w:rPr>
          <w:rFonts w:cs="Arial"/>
          <w:szCs w:val="24"/>
        </w:rPr>
        <w:t>State enforcement through determinations and other methods.</w:t>
      </w:r>
      <w:r>
        <w:rPr>
          <w:rFonts w:cs="Arial"/>
          <w:szCs w:val="24"/>
        </w:rPr>
        <w:t xml:space="preserve"> </w:t>
      </w:r>
    </w:p>
    <w:p w14:paraId="594CE5B3" w14:textId="5D02A253" w:rsidR="007F620D" w:rsidRDefault="007F620D" w:rsidP="007F620D">
      <w:pPr>
        <w:rPr>
          <w:rFonts w:cs="Arial"/>
          <w:szCs w:val="24"/>
        </w:rPr>
      </w:pPr>
      <w:r>
        <w:rPr>
          <w:rFonts w:cs="Arial"/>
          <w:szCs w:val="24"/>
        </w:rPr>
        <w:t>The most significant updates in the guidance include prior clarifications from OSEP, including that States cannot ignore credible allegations about possible IDEA noncompliance and that States should be monitoring local educational agencies at least once per the State’s six-year State Performance Plan</w:t>
      </w:r>
      <w:r w:rsidR="00027A54">
        <w:rPr>
          <w:rFonts w:cs="Arial"/>
          <w:szCs w:val="24"/>
        </w:rPr>
        <w:t xml:space="preserve"> (SPP)</w:t>
      </w:r>
      <w:r>
        <w:rPr>
          <w:rFonts w:cs="Arial"/>
          <w:szCs w:val="24"/>
        </w:rPr>
        <w:t xml:space="preserve">/Annual Performance Report </w:t>
      </w:r>
      <w:r w:rsidR="00027A54">
        <w:rPr>
          <w:rFonts w:cs="Arial"/>
          <w:szCs w:val="24"/>
        </w:rPr>
        <w:t xml:space="preserve">(APR) </w:t>
      </w:r>
      <w:r>
        <w:rPr>
          <w:rFonts w:cs="Arial"/>
          <w:szCs w:val="24"/>
        </w:rPr>
        <w:t xml:space="preserve">cycle.  OSEP also provides more information on reasonable timelines for identifying noncompliance and issuing findings and clarifies that they expect States and LEAs to show that they verified correction of each individual case of previously noncompliant records with regard to child-specific noncompliance. </w:t>
      </w:r>
    </w:p>
    <w:p w14:paraId="7614D8EB" w14:textId="77777777" w:rsidR="007F620D" w:rsidRDefault="007F620D" w:rsidP="007F620D">
      <w:pPr>
        <w:rPr>
          <w:rFonts w:cs="Arial"/>
          <w:szCs w:val="24"/>
        </w:rPr>
      </w:pPr>
      <w:r>
        <w:rPr>
          <w:rFonts w:cs="Arial"/>
          <w:szCs w:val="24"/>
        </w:rPr>
        <w:t>The updated guidance supersedes 2008 FAQs Regarding</w:t>
      </w:r>
      <w:r w:rsidRPr="00EE678B">
        <w:rPr>
          <w:rFonts w:cs="Arial"/>
          <w:szCs w:val="24"/>
        </w:rPr>
        <w:t xml:space="preserve"> Identification and Correction of Noncompliance</w:t>
      </w:r>
      <w:r>
        <w:rPr>
          <w:rFonts w:cs="Arial"/>
          <w:szCs w:val="24"/>
        </w:rPr>
        <w:t xml:space="preserve"> </w:t>
      </w:r>
      <w:r w:rsidRPr="00EE678B">
        <w:rPr>
          <w:rFonts w:cs="Arial"/>
          <w:szCs w:val="24"/>
        </w:rPr>
        <w:t xml:space="preserve">and Reporting on Correction in the </w:t>
      </w:r>
      <w:r>
        <w:rPr>
          <w:rFonts w:cs="Arial"/>
          <w:szCs w:val="24"/>
        </w:rPr>
        <w:t xml:space="preserve">SPP/APR, a 2008 memorandum on </w:t>
      </w:r>
      <w:r w:rsidRPr="00EE678B">
        <w:rPr>
          <w:rFonts w:cs="Arial"/>
          <w:szCs w:val="24"/>
        </w:rPr>
        <w:t>Reporting on</w:t>
      </w:r>
      <w:r>
        <w:rPr>
          <w:rFonts w:cs="Arial"/>
          <w:szCs w:val="24"/>
        </w:rPr>
        <w:t xml:space="preserve"> </w:t>
      </w:r>
      <w:r w:rsidRPr="00EE678B">
        <w:rPr>
          <w:rFonts w:cs="Arial"/>
          <w:szCs w:val="24"/>
        </w:rPr>
        <w:t xml:space="preserve">Correction of Noncompliance in the </w:t>
      </w:r>
      <w:r>
        <w:rPr>
          <w:rFonts w:cs="Arial"/>
          <w:szCs w:val="24"/>
        </w:rPr>
        <w:t>APR</w:t>
      </w:r>
      <w:r w:rsidRPr="00EE678B">
        <w:rPr>
          <w:rFonts w:cs="Arial"/>
          <w:szCs w:val="24"/>
        </w:rPr>
        <w:t xml:space="preserve"> Required under Sections</w:t>
      </w:r>
      <w:r>
        <w:rPr>
          <w:rFonts w:cs="Arial"/>
          <w:szCs w:val="24"/>
        </w:rPr>
        <w:t xml:space="preserve"> </w:t>
      </w:r>
      <w:r w:rsidRPr="00EE678B">
        <w:rPr>
          <w:rFonts w:cs="Arial"/>
          <w:szCs w:val="24"/>
        </w:rPr>
        <w:t>616 and 642</w:t>
      </w:r>
      <w:r>
        <w:rPr>
          <w:rFonts w:cs="Arial"/>
          <w:szCs w:val="24"/>
        </w:rPr>
        <w:t xml:space="preserve">, and 2009 </w:t>
      </w:r>
      <w:r w:rsidRPr="00EE678B">
        <w:rPr>
          <w:rFonts w:cs="Arial"/>
          <w:szCs w:val="24"/>
        </w:rPr>
        <w:t>Questions and Answers on Monitoring, Technical Assistance, and Enforcement</w:t>
      </w:r>
      <w:r>
        <w:rPr>
          <w:rFonts w:cs="Arial"/>
          <w:szCs w:val="24"/>
        </w:rPr>
        <w:t xml:space="preserve">.  </w:t>
      </w:r>
    </w:p>
    <w:p w14:paraId="18D2A7DC" w14:textId="77777777" w:rsidR="007F620D" w:rsidRDefault="00E21FE5" w:rsidP="007F620D">
      <w:pPr>
        <w:rPr>
          <w:rFonts w:cs="Arial"/>
          <w:szCs w:val="24"/>
        </w:rPr>
      </w:pPr>
      <w:hyperlink r:id="rId14" w:history="1">
        <w:r w:rsidR="007F620D" w:rsidRPr="00EE678B">
          <w:rPr>
            <w:rStyle w:val="Hyperlink"/>
            <w:rFonts w:cs="Arial"/>
            <w:szCs w:val="24"/>
          </w:rPr>
          <w:t>The FAQs are available here</w:t>
        </w:r>
      </w:hyperlink>
      <w:r w:rsidR="007F620D">
        <w:rPr>
          <w:rFonts w:cs="Arial"/>
          <w:szCs w:val="24"/>
        </w:rPr>
        <w:t xml:space="preserve"> and the </w:t>
      </w:r>
      <w:hyperlink r:id="rId15" w:history="1">
        <w:r w:rsidR="007F620D" w:rsidRPr="00EE678B">
          <w:rPr>
            <w:rStyle w:val="Hyperlink"/>
            <w:rFonts w:cs="Arial"/>
            <w:szCs w:val="24"/>
          </w:rPr>
          <w:t>accompanying “Dear Colleague” letter is available here.</w:t>
        </w:r>
      </w:hyperlink>
    </w:p>
    <w:p w14:paraId="647E5965" w14:textId="77777777" w:rsidR="007F620D" w:rsidRPr="006F26A1" w:rsidRDefault="007F620D" w:rsidP="007F620D">
      <w:pPr>
        <w:rPr>
          <w:rFonts w:cs="Arial"/>
          <w:szCs w:val="24"/>
        </w:rPr>
      </w:pPr>
      <w:r>
        <w:rPr>
          <w:rFonts w:cs="Arial"/>
          <w:szCs w:val="24"/>
        </w:rPr>
        <w:t>Author: KSC</w:t>
      </w:r>
    </w:p>
    <w:p w14:paraId="133A5411" w14:textId="3A2B675B" w:rsidR="00442A05" w:rsidRPr="00442A05" w:rsidRDefault="000550B3" w:rsidP="000550B3">
      <w:pPr>
        <w:pStyle w:val="Heading3"/>
      </w:pPr>
      <w:bookmarkStart w:id="19" w:name="_Toc141435648"/>
      <w:r w:rsidRPr="000550B3">
        <w:t>“Dear Colleague” Reiterates Foster Care Requirements</w:t>
      </w:r>
      <w:bookmarkEnd w:id="19"/>
    </w:p>
    <w:p w14:paraId="361D9904" w14:textId="02336D24" w:rsidR="00F02F8A" w:rsidRPr="00342B4F" w:rsidRDefault="00F02F8A" w:rsidP="00F02F8A">
      <w:pPr>
        <w:rPr>
          <w:rFonts w:cs="Arial"/>
          <w:szCs w:val="24"/>
        </w:rPr>
      </w:pPr>
      <w:r w:rsidRPr="00342B4F">
        <w:rPr>
          <w:rFonts w:cs="Arial"/>
          <w:szCs w:val="24"/>
        </w:rPr>
        <w:t>In a “</w:t>
      </w:r>
      <w:r w:rsidR="00027A54">
        <w:rPr>
          <w:rFonts w:cs="Arial"/>
          <w:szCs w:val="24"/>
        </w:rPr>
        <w:t>D</w:t>
      </w:r>
      <w:r w:rsidRPr="00342B4F">
        <w:rPr>
          <w:rFonts w:cs="Arial"/>
          <w:szCs w:val="24"/>
        </w:rPr>
        <w:t xml:space="preserve">ear </w:t>
      </w:r>
      <w:r w:rsidR="00027A54">
        <w:rPr>
          <w:rFonts w:cs="Arial"/>
          <w:szCs w:val="24"/>
        </w:rPr>
        <w:t>C</w:t>
      </w:r>
      <w:r w:rsidRPr="00342B4F">
        <w:rPr>
          <w:rFonts w:cs="Arial"/>
          <w:szCs w:val="24"/>
        </w:rPr>
        <w:t xml:space="preserve">olleague” letter published this week, the U.S. Department of Education (ED) reemphasized the importance of collaboration in ensuring continuity of education for children in foster care.  The letter reminds States that the Elementary and Secondary Education Act (ESEA) requires collaboration between State educational agencies (SEAs), school districts, and State, local, and Tribal child welfare agencies (CWAs).  </w:t>
      </w:r>
    </w:p>
    <w:p w14:paraId="28841089" w14:textId="3B74D332" w:rsidR="00F02F8A" w:rsidRPr="00342B4F" w:rsidRDefault="00F02F8A" w:rsidP="00F02F8A">
      <w:pPr>
        <w:rPr>
          <w:rFonts w:cs="Arial"/>
          <w:szCs w:val="24"/>
        </w:rPr>
      </w:pPr>
      <w:r w:rsidRPr="00342B4F">
        <w:rPr>
          <w:rFonts w:cs="Arial"/>
          <w:szCs w:val="24"/>
        </w:rPr>
        <w:t xml:space="preserve">The document also reiterates requirements in </w:t>
      </w:r>
      <w:r w:rsidR="00027A54">
        <w:rPr>
          <w:rFonts w:cs="Arial"/>
          <w:szCs w:val="24"/>
        </w:rPr>
        <w:t>S</w:t>
      </w:r>
      <w:r w:rsidRPr="00342B4F">
        <w:rPr>
          <w:rFonts w:cs="Arial"/>
          <w:szCs w:val="24"/>
        </w:rPr>
        <w:t>ections 1111(g)(1)</w:t>
      </w:r>
      <w:r w:rsidR="00B215DF">
        <w:rPr>
          <w:rFonts w:cs="Arial"/>
          <w:szCs w:val="24"/>
        </w:rPr>
        <w:t>(</w:t>
      </w:r>
      <w:r w:rsidR="0085453F">
        <w:rPr>
          <w:rFonts w:cs="Arial"/>
          <w:szCs w:val="24"/>
        </w:rPr>
        <w:t>E)</w:t>
      </w:r>
      <w:r w:rsidRPr="00342B4F">
        <w:rPr>
          <w:rFonts w:cs="Arial"/>
          <w:szCs w:val="24"/>
        </w:rPr>
        <w:t xml:space="preserve"> and 1112(c)(5) of ESEA, which include ensuring that the State has appointed a foster care point of contact, ensures that the determination of a student’s “best interest” prioritizes their school of origin, and reminds LEAs of enrollment and records transfer requirements.  Finally, it notes that transportation procedures must be developed with the collaboration of the LEA and State and local CWAs</w:t>
      </w:r>
      <w:r w:rsidR="008F032D">
        <w:rPr>
          <w:rFonts w:cs="Arial"/>
          <w:szCs w:val="24"/>
        </w:rPr>
        <w:t>—</w:t>
      </w:r>
      <w:r w:rsidRPr="00342B4F">
        <w:rPr>
          <w:rFonts w:cs="Arial"/>
          <w:szCs w:val="24"/>
        </w:rPr>
        <w:t>a</w:t>
      </w:r>
      <w:r w:rsidR="008F032D">
        <w:rPr>
          <w:rFonts w:cs="Arial"/>
          <w:szCs w:val="24"/>
        </w:rPr>
        <w:t xml:space="preserve"> </w:t>
      </w:r>
      <w:r w:rsidRPr="00342B4F">
        <w:rPr>
          <w:rFonts w:cs="Arial"/>
          <w:szCs w:val="24"/>
        </w:rPr>
        <w:t>requirement that some districts have struggled with since it does not include an instruction for how the cost of those services should be allocated.  The agency further encourages the relevant agencies to share and collaboratively review data to better target supports.</w:t>
      </w:r>
    </w:p>
    <w:p w14:paraId="6D7B28B1" w14:textId="77777777" w:rsidR="00F02F8A" w:rsidRPr="00342B4F" w:rsidRDefault="00F02F8A" w:rsidP="00F02F8A">
      <w:pPr>
        <w:rPr>
          <w:rFonts w:cs="Arial"/>
          <w:szCs w:val="24"/>
        </w:rPr>
      </w:pPr>
      <w:r w:rsidRPr="00342B4F">
        <w:rPr>
          <w:rFonts w:cs="Arial"/>
          <w:szCs w:val="24"/>
        </w:rPr>
        <w:t>ED says that it will announce new “technical assistance opportunities” over the next few weeks, including webinars and resources.</w:t>
      </w:r>
    </w:p>
    <w:p w14:paraId="28D4EEBC" w14:textId="77777777" w:rsidR="00F02F8A" w:rsidRDefault="00F02F8A" w:rsidP="00F02F8A">
      <w:pPr>
        <w:rPr>
          <w:rFonts w:cs="Arial"/>
          <w:szCs w:val="24"/>
        </w:rPr>
      </w:pPr>
      <w:r w:rsidRPr="00342B4F">
        <w:rPr>
          <w:rFonts w:cs="Arial"/>
          <w:szCs w:val="24"/>
        </w:rPr>
        <w:t>Author: JCM</w:t>
      </w:r>
    </w:p>
    <w:p w14:paraId="087975FC" w14:textId="00E82766" w:rsidR="00F02F8A" w:rsidRDefault="00F02F8A" w:rsidP="00F02F8A">
      <w:pPr>
        <w:pStyle w:val="Heading3"/>
      </w:pPr>
      <w:bookmarkStart w:id="20" w:name="_Toc141435649"/>
      <w:r>
        <w:lastRenderedPageBreak/>
        <w:t xml:space="preserve">White House Offers </w:t>
      </w:r>
      <w:r w:rsidR="00D60AC4">
        <w:t xml:space="preserve">Veto Threats on First </w:t>
      </w:r>
      <w:r w:rsidR="00262ACE">
        <w:t>Appropriations</w:t>
      </w:r>
      <w:r w:rsidR="00D60AC4">
        <w:t xml:space="preserve"> Bills</w:t>
      </w:r>
      <w:bookmarkEnd w:id="20"/>
    </w:p>
    <w:p w14:paraId="179098EA" w14:textId="73CC3F02" w:rsidR="00262ACE" w:rsidRPr="00342B4F" w:rsidRDefault="00262ACE" w:rsidP="00262ACE">
      <w:pPr>
        <w:rPr>
          <w:rFonts w:cs="Arial"/>
          <w:szCs w:val="24"/>
        </w:rPr>
      </w:pPr>
      <w:r w:rsidRPr="00342B4F">
        <w:rPr>
          <w:rFonts w:cs="Arial"/>
          <w:szCs w:val="24"/>
        </w:rPr>
        <w:t xml:space="preserve">This week the White House issued a “statement of administration policy” opposing two appropriations bills that were being considered on the House floor this week (the vote on the </w:t>
      </w:r>
      <w:proofErr w:type="gramStart"/>
      <w:r w:rsidRPr="00342B4F">
        <w:rPr>
          <w:rFonts w:cs="Arial"/>
          <w:szCs w:val="24"/>
        </w:rPr>
        <w:t>Agriculture</w:t>
      </w:r>
      <w:proofErr w:type="gramEnd"/>
      <w:r w:rsidRPr="00342B4F">
        <w:rPr>
          <w:rFonts w:cs="Arial"/>
          <w:szCs w:val="24"/>
        </w:rPr>
        <w:t>-F</w:t>
      </w:r>
      <w:r w:rsidR="00027A54">
        <w:rPr>
          <w:rFonts w:cs="Arial"/>
          <w:szCs w:val="24"/>
        </w:rPr>
        <w:t>ederal Drug Administration (FDA)</w:t>
      </w:r>
      <w:r w:rsidRPr="00342B4F">
        <w:rPr>
          <w:rFonts w:cs="Arial"/>
          <w:szCs w:val="24"/>
        </w:rPr>
        <w:t xml:space="preserve"> bill was ultimately delayed until September).  That statement lists a number of objections to the Military Construction-Veterans Affairs and Agriculture-FDA bills and says that the President would veto both if they make it to that stage.  The bills are still early in the process</w:t>
      </w:r>
      <w:r w:rsidR="00041C43">
        <w:rPr>
          <w:rFonts w:cs="Arial"/>
          <w:szCs w:val="24"/>
        </w:rPr>
        <w:t>—</w:t>
      </w:r>
      <w:r w:rsidRPr="00342B4F">
        <w:rPr>
          <w:rFonts w:cs="Arial"/>
          <w:szCs w:val="24"/>
        </w:rPr>
        <w:t>they</w:t>
      </w:r>
      <w:r w:rsidR="00041C43">
        <w:rPr>
          <w:rFonts w:cs="Arial"/>
          <w:szCs w:val="24"/>
        </w:rPr>
        <w:t xml:space="preserve"> </w:t>
      </w:r>
      <w:r w:rsidRPr="00342B4F">
        <w:rPr>
          <w:rFonts w:cs="Arial"/>
          <w:szCs w:val="24"/>
        </w:rPr>
        <w:t>would need to pass the Senate before being presented to the President.</w:t>
      </w:r>
    </w:p>
    <w:p w14:paraId="2146F9B7" w14:textId="42229954" w:rsidR="00262ACE" w:rsidRPr="00342B4F" w:rsidRDefault="00262ACE" w:rsidP="00262ACE">
      <w:pPr>
        <w:rPr>
          <w:rFonts w:cs="Arial"/>
          <w:szCs w:val="24"/>
        </w:rPr>
      </w:pPr>
      <w:r w:rsidRPr="00342B4F">
        <w:rPr>
          <w:rFonts w:cs="Arial"/>
          <w:szCs w:val="24"/>
        </w:rPr>
        <w:t xml:space="preserve">This statement signals an unwillingness of the President to accept additional significant cuts that </w:t>
      </w:r>
      <w:r w:rsidR="00027A54">
        <w:rPr>
          <w:rFonts w:cs="Arial"/>
          <w:szCs w:val="24"/>
        </w:rPr>
        <w:t xml:space="preserve">House </w:t>
      </w:r>
      <w:r w:rsidRPr="00342B4F">
        <w:rPr>
          <w:rFonts w:cs="Arial"/>
          <w:szCs w:val="24"/>
        </w:rPr>
        <w:t>appropriators have incorporated in their draft bills, suggesting they violate the “good faith” agreement negotiated in the debt ceiling deal</w:t>
      </w:r>
      <w:r w:rsidR="00027A54">
        <w:rPr>
          <w:rFonts w:cs="Arial"/>
          <w:szCs w:val="24"/>
        </w:rPr>
        <w:t xml:space="preserve"> earlier this year.</w:t>
      </w:r>
      <w:r w:rsidRPr="00342B4F">
        <w:rPr>
          <w:rFonts w:cs="Arial"/>
          <w:szCs w:val="24"/>
        </w:rPr>
        <w:t xml:space="preserve">  The significant divergence from the debt ceiling deal also risks triggering another provision of that agreement, which would require an automatic government-wide spending cut if all 12 appropriations bills are not passed by January 1, 2024.</w:t>
      </w:r>
    </w:p>
    <w:p w14:paraId="3AE69781" w14:textId="3EEA606D" w:rsidR="00262ACE" w:rsidRPr="00342B4F" w:rsidRDefault="00262ACE" w:rsidP="00262ACE">
      <w:pPr>
        <w:rPr>
          <w:rFonts w:cs="Arial"/>
          <w:szCs w:val="24"/>
        </w:rPr>
      </w:pPr>
      <w:r w:rsidRPr="00342B4F">
        <w:rPr>
          <w:rFonts w:cs="Arial"/>
          <w:szCs w:val="24"/>
        </w:rPr>
        <w:t>The lack of progress</w:t>
      </w:r>
      <w:r w:rsidR="00041C43">
        <w:rPr>
          <w:rFonts w:cs="Arial"/>
          <w:szCs w:val="24"/>
        </w:rPr>
        <w:t>—</w:t>
      </w:r>
      <w:r w:rsidRPr="00342B4F">
        <w:rPr>
          <w:rFonts w:cs="Arial"/>
          <w:szCs w:val="24"/>
        </w:rPr>
        <w:t>and</w:t>
      </w:r>
      <w:r w:rsidR="00041C43">
        <w:rPr>
          <w:rFonts w:cs="Arial"/>
          <w:szCs w:val="24"/>
        </w:rPr>
        <w:t xml:space="preserve"> </w:t>
      </w:r>
      <w:r w:rsidRPr="00342B4F">
        <w:rPr>
          <w:rFonts w:cs="Arial"/>
          <w:szCs w:val="24"/>
        </w:rPr>
        <w:t>consensus</w:t>
      </w:r>
      <w:r w:rsidR="00041C43">
        <w:rPr>
          <w:rFonts w:cs="Arial"/>
          <w:szCs w:val="24"/>
        </w:rPr>
        <w:t>—</w:t>
      </w:r>
      <w:r w:rsidRPr="00342B4F">
        <w:rPr>
          <w:rFonts w:cs="Arial"/>
          <w:szCs w:val="24"/>
        </w:rPr>
        <w:t>as</w:t>
      </w:r>
      <w:r w:rsidR="00041C43">
        <w:rPr>
          <w:rFonts w:cs="Arial"/>
          <w:szCs w:val="24"/>
        </w:rPr>
        <w:t xml:space="preserve"> </w:t>
      </w:r>
      <w:r w:rsidRPr="00342B4F">
        <w:rPr>
          <w:rFonts w:cs="Arial"/>
          <w:szCs w:val="24"/>
        </w:rPr>
        <w:t>Congress approaches the August recess indicates that it may be difficult for lawmakers to come to an agreement on appropriations any time soon, increasing the risk of a government shutdown later this calendar year.</w:t>
      </w:r>
    </w:p>
    <w:p w14:paraId="0EA62971" w14:textId="3EC05254" w:rsidR="00262ACE" w:rsidRPr="00262ACE" w:rsidRDefault="00262ACE" w:rsidP="00262ACE">
      <w:pPr>
        <w:rPr>
          <w:rFonts w:cs="Arial"/>
          <w:szCs w:val="24"/>
        </w:rPr>
      </w:pPr>
      <w:r w:rsidRPr="00342B4F">
        <w:rPr>
          <w:rFonts w:cs="Arial"/>
          <w:szCs w:val="24"/>
        </w:rPr>
        <w:t>Author: JCM</w:t>
      </w:r>
    </w:p>
    <w:p w14:paraId="0EA1891F" w14:textId="5AE13593" w:rsidR="009669C1" w:rsidRDefault="009669C1" w:rsidP="009669C1">
      <w:pPr>
        <w:pStyle w:val="Heading2"/>
      </w:pPr>
      <w:bookmarkStart w:id="21" w:name="_Toc141435650"/>
      <w:r>
        <w:t>News</w:t>
      </w:r>
      <w:bookmarkEnd w:id="21"/>
    </w:p>
    <w:p w14:paraId="4E04773B" w14:textId="4EB063BF" w:rsidR="009669C1" w:rsidRDefault="000A180E" w:rsidP="00BD5DA7">
      <w:pPr>
        <w:pStyle w:val="Heading3"/>
      </w:pPr>
      <w:bookmarkStart w:id="22" w:name="_Toc141435651"/>
      <w:r>
        <w:t>ED</w:t>
      </w:r>
      <w:r w:rsidR="000D5D48">
        <w:t>, DOL</w:t>
      </w:r>
      <w:r>
        <w:t xml:space="preserve"> Announce New Collaboration on Educator Training</w:t>
      </w:r>
      <w:bookmarkEnd w:id="22"/>
    </w:p>
    <w:p w14:paraId="1F26C6BA" w14:textId="5900779C" w:rsidR="00F913C1" w:rsidRPr="00342B4F" w:rsidRDefault="00F913C1" w:rsidP="00F913C1">
      <w:pPr>
        <w:rPr>
          <w:rFonts w:cs="Arial"/>
          <w:szCs w:val="24"/>
        </w:rPr>
      </w:pPr>
      <w:r w:rsidRPr="00342B4F">
        <w:rPr>
          <w:rFonts w:cs="Arial"/>
          <w:szCs w:val="24"/>
        </w:rPr>
        <w:t xml:space="preserve">In an event at the U.S. Department of Education (ED) Thursday, the agency announced a joint effort with the </w:t>
      </w:r>
      <w:r w:rsidR="00027A54">
        <w:rPr>
          <w:rFonts w:cs="Arial"/>
          <w:szCs w:val="24"/>
        </w:rPr>
        <w:t xml:space="preserve">U.S. </w:t>
      </w:r>
      <w:r w:rsidRPr="00342B4F">
        <w:rPr>
          <w:rFonts w:cs="Arial"/>
          <w:szCs w:val="24"/>
        </w:rPr>
        <w:t>Department of Labor to expand registered apprenticeship programs to include teachers.  The announcement was accompanied by new national guidelines for teacher Apprenticeship Standards, $92 million in combined funding from the two agencies to develop and scale programs in 45 States, and a report that highlights State initiatives to support the recruitment, retention, and preparation of teachers.</w:t>
      </w:r>
    </w:p>
    <w:p w14:paraId="2DA27D73" w14:textId="35CE05D6" w:rsidR="00F913C1" w:rsidRPr="00342B4F" w:rsidRDefault="00F913C1" w:rsidP="00F913C1">
      <w:pPr>
        <w:rPr>
          <w:rFonts w:cs="Arial"/>
          <w:szCs w:val="24"/>
        </w:rPr>
      </w:pPr>
      <w:r w:rsidRPr="00342B4F">
        <w:rPr>
          <w:rFonts w:cs="Arial"/>
          <w:szCs w:val="24"/>
        </w:rPr>
        <w:t xml:space="preserve">The new funding from </w:t>
      </w:r>
      <w:r w:rsidR="00F84FC3">
        <w:rPr>
          <w:rFonts w:cs="Arial"/>
          <w:szCs w:val="24"/>
        </w:rPr>
        <w:t>ED</w:t>
      </w:r>
      <w:r w:rsidRPr="00342B4F">
        <w:rPr>
          <w:rFonts w:cs="Arial"/>
          <w:szCs w:val="24"/>
        </w:rPr>
        <w:t xml:space="preserve"> includes $14.5 million in new Teacher Quality Partnership grants and $12.7 million in Supporting Effective Educator Development grants.</w:t>
      </w:r>
    </w:p>
    <w:p w14:paraId="4DB3813D" w14:textId="77777777" w:rsidR="00F913C1" w:rsidRPr="00342B4F" w:rsidRDefault="00F913C1" w:rsidP="00F913C1">
      <w:pPr>
        <w:rPr>
          <w:rFonts w:cs="Arial"/>
          <w:szCs w:val="24"/>
        </w:rPr>
      </w:pPr>
      <w:r w:rsidRPr="00342B4F">
        <w:rPr>
          <w:rFonts w:cs="Arial"/>
          <w:szCs w:val="24"/>
        </w:rPr>
        <w:t>Author: JCM</w:t>
      </w:r>
    </w:p>
    <w:p w14:paraId="7A71E08A" w14:textId="77777777" w:rsidR="00F913C1" w:rsidRPr="00342B4F" w:rsidRDefault="00F913C1" w:rsidP="00F913C1">
      <w:pPr>
        <w:rPr>
          <w:rFonts w:cs="Arial"/>
          <w:szCs w:val="24"/>
        </w:rPr>
      </w:pPr>
    </w:p>
    <w:p w14:paraId="6DBB6C83" w14:textId="04F78FC0" w:rsidR="00A26E74" w:rsidRDefault="00A26E74" w:rsidP="00A26E74">
      <w:pPr>
        <w:pStyle w:val="Heading2"/>
        <w:rPr>
          <w:rFonts w:eastAsia="Calibri"/>
        </w:rPr>
      </w:pPr>
      <w:bookmarkStart w:id="23" w:name="_Toc141435652"/>
      <w:r>
        <w:rPr>
          <w:rFonts w:eastAsia="Calibri"/>
        </w:rPr>
        <w:t>Reports</w:t>
      </w:r>
      <w:bookmarkEnd w:id="23"/>
    </w:p>
    <w:p w14:paraId="7EC96AD3" w14:textId="3080C8FA" w:rsidR="00A26E74" w:rsidRDefault="00443915" w:rsidP="004C377A">
      <w:pPr>
        <w:pStyle w:val="Heading3"/>
      </w:pPr>
      <w:bookmarkStart w:id="24" w:name="_Toc141435653"/>
      <w:r w:rsidRPr="00F7042C">
        <w:t>OIG</w:t>
      </w:r>
      <w:r w:rsidR="000D5D48">
        <w:t xml:space="preserve"> Issues</w:t>
      </w:r>
      <w:r w:rsidRPr="00F7042C">
        <w:t xml:space="preserve"> Report on Improper Payments</w:t>
      </w:r>
      <w:bookmarkEnd w:id="24"/>
    </w:p>
    <w:p w14:paraId="4E50A744" w14:textId="60029B80" w:rsidR="002F608F" w:rsidRDefault="002F608F" w:rsidP="002F608F">
      <w:pPr>
        <w:rPr>
          <w:rFonts w:cs="Arial"/>
        </w:rPr>
      </w:pPr>
      <w:r w:rsidRPr="00F7042C">
        <w:rPr>
          <w:rFonts w:cs="Arial"/>
        </w:rPr>
        <w:t>The U.S. Department of Education’s Office of Inspector General (ED OIG) published a</w:t>
      </w:r>
      <w:r>
        <w:rPr>
          <w:rFonts w:cs="Arial"/>
        </w:rPr>
        <w:t>n audit</w:t>
      </w:r>
      <w:r w:rsidRPr="00F7042C">
        <w:rPr>
          <w:rFonts w:cs="Arial"/>
        </w:rPr>
        <w:t xml:space="preserve"> report last week which found that ED was not in</w:t>
      </w:r>
      <w:r w:rsidR="00A94F0D">
        <w:rPr>
          <w:rFonts w:cs="Arial"/>
        </w:rPr>
        <w:t xml:space="preserve"> </w:t>
      </w:r>
      <w:r w:rsidRPr="00F7042C">
        <w:rPr>
          <w:rFonts w:cs="Arial"/>
        </w:rPr>
        <w:t>compliance with the Payment Integrity Information Act (PIIA) for fiscal year 2022.</w:t>
      </w:r>
      <w:r>
        <w:rPr>
          <w:rFonts w:cs="Arial"/>
        </w:rPr>
        <w:t xml:space="preserve"> </w:t>
      </w:r>
      <w:r w:rsidRPr="00F7042C">
        <w:rPr>
          <w:rFonts w:cs="Arial"/>
        </w:rPr>
        <w:t xml:space="preserve"> </w:t>
      </w:r>
      <w:r>
        <w:rPr>
          <w:rFonts w:cs="Arial"/>
        </w:rPr>
        <w:t xml:space="preserve">Compliance with PIIA requires that an agency meets six requirements; ED OIG found that ED was not compliant with one of </w:t>
      </w:r>
      <w:r>
        <w:rPr>
          <w:rFonts w:cs="Arial"/>
        </w:rPr>
        <w:lastRenderedPageBreak/>
        <w:t xml:space="preserve">those six requirements.  </w:t>
      </w:r>
      <w:r w:rsidRPr="00F7042C">
        <w:rPr>
          <w:rFonts w:cs="Arial"/>
        </w:rPr>
        <w:t>The PIIA requires each federal agency to periodically review for improper payments, which includes</w:t>
      </w:r>
      <w:r>
        <w:rPr>
          <w:rFonts w:cs="Arial"/>
        </w:rPr>
        <w:t xml:space="preserve"> </w:t>
      </w:r>
      <w:r w:rsidRPr="00F7042C">
        <w:rPr>
          <w:rFonts w:cs="Arial"/>
        </w:rPr>
        <w:t>overpaymen</w:t>
      </w:r>
      <w:r>
        <w:rPr>
          <w:rFonts w:cs="Arial"/>
        </w:rPr>
        <w:t xml:space="preserve">ts, </w:t>
      </w:r>
      <w:r w:rsidRPr="00F7042C">
        <w:rPr>
          <w:rFonts w:cs="Arial"/>
        </w:rPr>
        <w:t xml:space="preserve">underpayments, </w:t>
      </w:r>
      <w:r>
        <w:rPr>
          <w:rFonts w:cs="Arial"/>
        </w:rPr>
        <w:t xml:space="preserve">and duplicate payments.  Improper payments also include those payments which were made to ineligible entities, for ineligible goods or services, or for goods or services that were not received.  </w:t>
      </w:r>
    </w:p>
    <w:p w14:paraId="072DCCEC" w14:textId="38A33C96" w:rsidR="002F608F" w:rsidRDefault="002F608F" w:rsidP="002F608F">
      <w:pPr>
        <w:rPr>
          <w:rFonts w:cs="Arial"/>
        </w:rPr>
      </w:pPr>
      <w:r>
        <w:rPr>
          <w:rFonts w:cs="Arial"/>
        </w:rPr>
        <w:t>The audit report identified two findings.  First, ED OIG found that ED reported unknown and improper payment estimate rates that exceeded the 10 percent requirement under PIIA.  ED reported estimate</w:t>
      </w:r>
      <w:r w:rsidR="00027A54">
        <w:rPr>
          <w:rFonts w:cs="Arial"/>
        </w:rPr>
        <w:t>d</w:t>
      </w:r>
      <w:r>
        <w:rPr>
          <w:rFonts w:cs="Arial"/>
        </w:rPr>
        <w:t xml:space="preserve"> rates of over 35 percent for the Elementary and Secondary Education Act (ESEA) Title I program.  This is the second consecutive year that ED reported unknown and improper payments above 10 percent for ESEA Title I.  ED also reported improper payment rates of 26.71</w:t>
      </w:r>
      <w:r w:rsidR="00027A54">
        <w:rPr>
          <w:rFonts w:cs="Arial"/>
        </w:rPr>
        <w:t xml:space="preserve"> percent</w:t>
      </w:r>
      <w:r>
        <w:rPr>
          <w:rFonts w:cs="Arial"/>
        </w:rPr>
        <w:t xml:space="preserve"> for the Special Education program and 12.09 </w:t>
      </w:r>
      <w:r w:rsidR="00027A54">
        <w:rPr>
          <w:rFonts w:cs="Arial"/>
        </w:rPr>
        <w:t xml:space="preserve">percent </w:t>
      </w:r>
      <w:r>
        <w:rPr>
          <w:rFonts w:cs="Arial"/>
        </w:rPr>
        <w:t xml:space="preserve">for the Education Stabilization Fund. </w:t>
      </w:r>
    </w:p>
    <w:p w14:paraId="031B3ED3" w14:textId="77777777" w:rsidR="002F608F" w:rsidRDefault="002F608F" w:rsidP="002F608F">
      <w:pPr>
        <w:rPr>
          <w:rFonts w:cs="Arial"/>
        </w:rPr>
      </w:pPr>
      <w:r>
        <w:rPr>
          <w:rFonts w:cs="Arial"/>
        </w:rPr>
        <w:t xml:space="preserve">Second, ED OIG found that that the Department’s estimates for ESEA Title I, Special Education, Education Stabilization Fund, Pell Grants, and Direct Loans were not reliable.  The report indicated that for some of the programs, the unknown and improper payment estimates were based on inaccurate sampling populations and for other programs, ED’s results were simply inaccurate.  Additionally, ED OIG found that some sampling was nonrandom and affected the confidence intervals used to calculate the estimates. </w:t>
      </w:r>
    </w:p>
    <w:p w14:paraId="4745C3E6" w14:textId="3CE29620" w:rsidR="002F608F" w:rsidRDefault="002F608F" w:rsidP="002F608F">
      <w:pPr>
        <w:rPr>
          <w:rFonts w:cs="Arial"/>
        </w:rPr>
      </w:pPr>
      <w:r>
        <w:rPr>
          <w:rFonts w:cs="Arial"/>
        </w:rPr>
        <w:t xml:space="preserve">In the audit report, OIG recommended that ED submit a plan to bring its programs into compliance with PIIA.  Additionally, the report included recommendations that ED develop estimation and sampling plans that would generate reliable estimates, create procedures to ensure estimates are produced from accurate sampling populations, and verify that the </w:t>
      </w:r>
      <w:r w:rsidR="00027A54">
        <w:rPr>
          <w:rFonts w:cs="Arial"/>
        </w:rPr>
        <w:t>ED’s</w:t>
      </w:r>
      <w:r>
        <w:rPr>
          <w:rFonts w:cs="Arial"/>
        </w:rPr>
        <w:t xml:space="preserve"> testing spreadsheets are accurate. </w:t>
      </w:r>
    </w:p>
    <w:p w14:paraId="5A791E94" w14:textId="77777777" w:rsidR="002F608F" w:rsidRDefault="002F608F" w:rsidP="002F608F">
      <w:pPr>
        <w:rPr>
          <w:rFonts w:cs="Arial"/>
        </w:rPr>
      </w:pPr>
      <w:r>
        <w:rPr>
          <w:rFonts w:cs="Arial"/>
        </w:rPr>
        <w:t xml:space="preserve">ED has 30 days to develop a corrective action plan, which will include action items and targeted completion dates. </w:t>
      </w:r>
    </w:p>
    <w:p w14:paraId="7397044E" w14:textId="77777777" w:rsidR="002F608F" w:rsidRDefault="00E21FE5" w:rsidP="002F608F">
      <w:pPr>
        <w:rPr>
          <w:rFonts w:cs="Arial"/>
        </w:rPr>
      </w:pPr>
      <w:hyperlink r:id="rId16" w:history="1">
        <w:r w:rsidR="002F608F" w:rsidRPr="00F7042C">
          <w:rPr>
            <w:rStyle w:val="Hyperlink"/>
            <w:rFonts w:cs="Arial"/>
          </w:rPr>
          <w:t>The entire report can be found here.</w:t>
        </w:r>
      </w:hyperlink>
    </w:p>
    <w:p w14:paraId="3F0BA1EF" w14:textId="142A4A41" w:rsidR="00F913C1" w:rsidRPr="002F608F" w:rsidRDefault="002F608F" w:rsidP="00F913C1">
      <w:pPr>
        <w:rPr>
          <w:rFonts w:cs="Arial"/>
        </w:rPr>
      </w:pPr>
      <w:r>
        <w:rPr>
          <w:rFonts w:cs="Arial"/>
        </w:rPr>
        <w:t xml:space="preserve">Author: BNT  </w:t>
      </w:r>
    </w:p>
    <w:p w14:paraId="203DB500" w14:textId="1F8319B2" w:rsidR="0023348E" w:rsidRPr="0044546C" w:rsidRDefault="0023348E" w:rsidP="0023348E">
      <w:pPr>
        <w:spacing w:before="240" w:after="0"/>
      </w:pPr>
      <w:r w:rsidRPr="000D1533">
        <w:rPr>
          <w:rFonts w:eastAsia="Times New Roman" w:cs="Arial"/>
          <w:i/>
          <w:iCs/>
          <w:szCs w:val="24"/>
        </w:rPr>
        <w:t>To</w:t>
      </w:r>
      <w:r>
        <w:rPr>
          <w:rFonts w:eastAsia="Times New Roman" w:cs="Arial"/>
          <w:i/>
          <w:iCs/>
          <w:szCs w:val="24"/>
        </w:rPr>
        <w:t xml:space="preserve"> </w:t>
      </w:r>
      <w:r w:rsidRPr="000D1533">
        <w:rPr>
          <w:rFonts w:eastAsia="Times New Roman" w:cs="Arial"/>
          <w:i/>
          <w:iCs/>
          <w:szCs w:val="24"/>
        </w:rPr>
        <w:t xml:space="preserve">stay </w:t>
      </w:r>
      <w:proofErr w:type="gramStart"/>
      <w:r w:rsidRPr="000D1533">
        <w:rPr>
          <w:rFonts w:eastAsia="Times New Roman" w:cs="Arial"/>
          <w:i/>
          <w:iCs/>
          <w:szCs w:val="24"/>
        </w:rPr>
        <w:t>up-to-date</w:t>
      </w:r>
      <w:proofErr w:type="gramEnd"/>
      <w:r w:rsidRPr="000D1533">
        <w:rPr>
          <w:rFonts w:eastAsia="Times New Roman" w:cs="Arial"/>
          <w:i/>
          <w:iCs/>
          <w:szCs w:val="24"/>
        </w:rPr>
        <w:t xml:space="preserve"> on new regulations and guidance from the U.S. Department of Education, register for one of </w:t>
      </w:r>
      <w:r w:rsidR="00DD4EAC">
        <w:rPr>
          <w:rFonts w:eastAsia="Times New Roman" w:cs="Arial"/>
          <w:i/>
          <w:iCs/>
          <w:szCs w:val="24"/>
        </w:rPr>
        <w:t>The Bruman Group, PLLC’s</w:t>
      </w:r>
      <w:r w:rsidRPr="000D1533">
        <w:rPr>
          <w:rFonts w:eastAsia="Times New Roman" w:cs="Arial"/>
          <w:i/>
          <w:iCs/>
          <w:szCs w:val="24"/>
        </w:rPr>
        <w:t xml:space="preserve"> </w:t>
      </w:r>
      <w:r>
        <w:rPr>
          <w:rFonts w:eastAsia="Times New Roman" w:cs="Arial"/>
          <w:i/>
          <w:iCs/>
          <w:szCs w:val="24"/>
        </w:rPr>
        <w:t>virtual trainings</w:t>
      </w:r>
      <w:r w:rsidRPr="000D1533">
        <w:rPr>
          <w:rFonts w:eastAsia="Times New Roman" w:cs="Arial"/>
          <w:i/>
          <w:iCs/>
          <w:szCs w:val="24"/>
        </w:rPr>
        <w:t xml:space="preserve">.  Topics cover a range of issues, grants management, </w:t>
      </w:r>
      <w:r w:rsidR="000B31F8">
        <w:rPr>
          <w:rFonts w:eastAsia="Times New Roman" w:cs="Arial"/>
          <w:i/>
          <w:iCs/>
          <w:szCs w:val="24"/>
        </w:rPr>
        <w:t xml:space="preserve">COVID-19 relief programs, </w:t>
      </w:r>
      <w:r w:rsidRPr="000D1533">
        <w:rPr>
          <w:rFonts w:eastAsia="Times New Roman" w:cs="Arial"/>
          <w:i/>
          <w:iCs/>
          <w:szCs w:val="24"/>
        </w:rPr>
        <w:t xml:space="preserve">the </w:t>
      </w:r>
      <w:r w:rsidR="00DD4EAC">
        <w:rPr>
          <w:rFonts w:eastAsia="Times New Roman" w:cs="Arial"/>
          <w:i/>
          <w:iCs/>
          <w:szCs w:val="24"/>
        </w:rPr>
        <w:t>Elementary and Secondary Education Act,</w:t>
      </w:r>
      <w:r w:rsidRPr="000D1533">
        <w:rPr>
          <w:rFonts w:eastAsia="Times New Roman" w:cs="Arial"/>
          <w:i/>
          <w:iCs/>
          <w:szCs w:val="24"/>
        </w:rPr>
        <w:t xml:space="preserve"> and more.  To view all upcoming </w:t>
      </w:r>
      <w:r>
        <w:rPr>
          <w:rFonts w:eastAsia="Times New Roman" w:cs="Arial"/>
          <w:i/>
          <w:iCs/>
          <w:szCs w:val="24"/>
        </w:rPr>
        <w:t>virtual training</w:t>
      </w:r>
      <w:r w:rsidRPr="000D1533">
        <w:rPr>
          <w:rFonts w:eastAsia="Times New Roman" w:cs="Arial"/>
          <w:i/>
          <w:iCs/>
          <w:szCs w:val="24"/>
        </w:rPr>
        <w:t xml:space="preserve"> topics and to register, </w:t>
      </w:r>
      <w:r w:rsidRPr="0044546C">
        <w:rPr>
          <w:rFonts w:eastAsia="Times New Roman" w:cs="Arial"/>
          <w:i/>
          <w:iCs/>
          <w:szCs w:val="24"/>
        </w:rPr>
        <w:t xml:space="preserve">visit </w:t>
      </w:r>
      <w:hyperlink r:id="rId17" w:history="1">
        <w:r w:rsidR="0044546C" w:rsidRPr="00583FBA">
          <w:rPr>
            <w:rStyle w:val="Hyperlink"/>
            <w:i/>
            <w:iCs/>
          </w:rPr>
          <w:t>www.bruman.com/training-and-recordings/</w:t>
        </w:r>
      </w:hyperlink>
      <w:r w:rsidR="0044546C">
        <w:rPr>
          <w:i/>
          <w:iCs/>
        </w:rPr>
        <w:t xml:space="preserve">. </w:t>
      </w:r>
    </w:p>
    <w:p w14:paraId="5620654A" w14:textId="08542D9A" w:rsidR="00201433" w:rsidRPr="0063135C" w:rsidRDefault="00201433" w:rsidP="00201433">
      <w:pPr>
        <w:spacing w:before="240" w:after="240"/>
        <w:rPr>
          <w:b/>
          <w:i/>
        </w:rPr>
      </w:pPr>
      <w:r w:rsidRPr="0063135C">
        <w:rPr>
          <w:b/>
          <w:i/>
        </w:rPr>
        <w:t xml:space="preserve">The Federal Update has been prepared to inform </w:t>
      </w:r>
      <w:r w:rsidR="00C138EF">
        <w:rPr>
          <w:b/>
          <w:i/>
        </w:rPr>
        <w:t>The Bruman Group</w:t>
      </w:r>
      <w:r w:rsidRPr="0063135C">
        <w:rPr>
          <w:b/>
          <w:i/>
        </w:rPr>
        <w:t>, PLLC’s legislative clients of recent events in federal education legislation and/or administrative law.</w:t>
      </w:r>
      <w:r>
        <w:rPr>
          <w:b/>
          <w:i/>
        </w:rPr>
        <w:t xml:space="preserve">  </w:t>
      </w:r>
      <w:r w:rsidRPr="0063135C">
        <w:rPr>
          <w:b/>
          <w:i/>
        </w:rPr>
        <w:t xml:space="preserve">It is not intended as legal advice, should not serve as the basis for decision-making in specific situations, and does not create an attorney-client relationship between </w:t>
      </w:r>
      <w:r w:rsidR="00C138EF">
        <w:rPr>
          <w:b/>
          <w:i/>
        </w:rPr>
        <w:t>The Bruman Group,</w:t>
      </w:r>
      <w:r w:rsidRPr="0063135C">
        <w:rPr>
          <w:b/>
          <w:i/>
        </w:rPr>
        <w:t xml:space="preserve"> PLLC and the reader.</w:t>
      </w:r>
    </w:p>
    <w:p w14:paraId="33DAB355" w14:textId="7720BF93"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9471B1">
        <w:rPr>
          <w:rFonts w:eastAsia="Times New Roman" w:cs="Arial"/>
          <w:szCs w:val="24"/>
        </w:rPr>
        <w:t>3</w:t>
      </w:r>
    </w:p>
    <w:p w14:paraId="2FC4C362" w14:textId="1FBE4421"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CB52F7">
        <w:rPr>
          <w:rFonts w:eastAsia="Times New Roman" w:cs="Arial"/>
          <w:szCs w:val="24"/>
        </w:rPr>
        <w:t xml:space="preserve">Julia Martin, </w:t>
      </w:r>
      <w:r w:rsidR="00E87AA8">
        <w:rPr>
          <w:rFonts w:eastAsia="Times New Roman" w:cs="Arial"/>
          <w:szCs w:val="24"/>
        </w:rPr>
        <w:t>Kelly Christiansen</w:t>
      </w:r>
      <w:r w:rsidR="00F2107A">
        <w:rPr>
          <w:rFonts w:eastAsia="Times New Roman" w:cs="Arial"/>
          <w:szCs w:val="24"/>
        </w:rPr>
        <w:t>, Brandi Tennant</w:t>
      </w:r>
    </w:p>
    <w:p w14:paraId="5A1D9655" w14:textId="697F8477" w:rsidR="00176CF6" w:rsidRPr="003D7BE9" w:rsidRDefault="00176CF6" w:rsidP="003D7BE9">
      <w:pPr>
        <w:spacing w:before="240" w:after="240"/>
        <w:rPr>
          <w:rFonts w:eastAsia="Times New Roman" w:cs="Arial"/>
          <w:szCs w:val="24"/>
        </w:rPr>
      </w:pPr>
      <w:r>
        <w:lastRenderedPageBreak/>
        <w:t xml:space="preserve">Posted by the California Department of Education, </w:t>
      </w:r>
      <w:r w:rsidR="00E21FE5">
        <w:t>August</w:t>
      </w:r>
      <w:r>
        <w:t xml:space="preserve"> 2023</w:t>
      </w:r>
      <w:r>
        <w:br/>
      </w:r>
      <w:hyperlink r:id="rId18" w:history="1">
        <w:r w:rsidRPr="00770128">
          <w:rPr>
            <w:rStyle w:val="Hyperlink"/>
            <w:szCs w:val="24"/>
          </w:rPr>
          <w:t>www.bruman.com</w:t>
        </w:r>
      </w:hyperlink>
    </w:p>
    <w:sectPr w:rsidR="00176CF6" w:rsidRPr="003D7BE9" w:rsidSect="00BA5BFE">
      <w:headerReference w:type="default" r:id="rId19"/>
      <w:footerReference w:type="default" r:id="rId20"/>
      <w:footerReference w:type="first" r:id="rId21"/>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3C9A7" w14:textId="77777777" w:rsidR="00E53DC9" w:rsidRDefault="00E53DC9">
      <w:pPr>
        <w:spacing w:before="0" w:after="0"/>
      </w:pPr>
      <w:r>
        <w:separator/>
      </w:r>
    </w:p>
  </w:endnote>
  <w:endnote w:type="continuationSeparator" w:id="0">
    <w:p w14:paraId="55FAD4DC" w14:textId="77777777" w:rsidR="00E53DC9" w:rsidRDefault="00E53DC9">
      <w:pPr>
        <w:spacing w:before="0" w:after="0"/>
      </w:pPr>
      <w:r>
        <w:continuationSeparator/>
      </w:r>
    </w:p>
  </w:endnote>
  <w:endnote w:type="continuationNotice" w:id="1">
    <w:p w14:paraId="27FB20F7" w14:textId="77777777" w:rsidR="00E53DC9" w:rsidRDefault="00E53D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E21FE5">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F54C0" w14:textId="77777777" w:rsidR="00E53DC9" w:rsidRDefault="00E53DC9">
      <w:pPr>
        <w:spacing w:before="0" w:after="0"/>
      </w:pPr>
      <w:r>
        <w:separator/>
      </w:r>
    </w:p>
  </w:footnote>
  <w:footnote w:type="continuationSeparator" w:id="0">
    <w:p w14:paraId="3B202EA5" w14:textId="77777777" w:rsidR="00E53DC9" w:rsidRDefault="00E53DC9">
      <w:pPr>
        <w:spacing w:before="0" w:after="0"/>
      </w:pPr>
      <w:r>
        <w:continuationSeparator/>
      </w:r>
    </w:p>
  </w:footnote>
  <w:footnote w:type="continuationNotice" w:id="1">
    <w:p w14:paraId="0AD1FB5C" w14:textId="77777777" w:rsidR="00E53DC9" w:rsidRDefault="00E53DC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49C94ECD" w:rsidR="003C7552" w:rsidRPr="00662BDC" w:rsidRDefault="0044546C" w:rsidP="000A590A">
    <w:pPr>
      <w:pStyle w:val="NoSpacing"/>
      <w:tabs>
        <w:tab w:val="left" w:pos="7920"/>
      </w:tabs>
    </w:pPr>
    <w:r>
      <w:t>Ju</w:t>
    </w:r>
    <w:r w:rsidR="008F3A95">
      <w:t xml:space="preserve">ly </w:t>
    </w:r>
    <w:r w:rsidR="00E02435">
      <w:t>2</w:t>
    </w:r>
    <w:r w:rsidR="007A790B">
      <w:t>8</w:t>
    </w:r>
    <w:r w:rsidR="0007306F">
      <w:t>, 202</w:t>
    </w:r>
    <w:r w:rsidR="009471B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8679418">
    <w:abstractNumId w:val="1"/>
  </w:num>
  <w:num w:numId="2" w16cid:durableId="1543636370">
    <w:abstractNumId w:val="10"/>
  </w:num>
  <w:num w:numId="3" w16cid:durableId="98180667">
    <w:abstractNumId w:val="11"/>
  </w:num>
  <w:num w:numId="4" w16cid:durableId="375200329">
    <w:abstractNumId w:val="12"/>
  </w:num>
  <w:num w:numId="5" w16cid:durableId="2034842209">
    <w:abstractNumId w:val="13"/>
  </w:num>
  <w:num w:numId="6" w16cid:durableId="1743024047">
    <w:abstractNumId w:val="2"/>
  </w:num>
  <w:num w:numId="7" w16cid:durableId="2052919868">
    <w:abstractNumId w:val="8"/>
  </w:num>
  <w:num w:numId="8" w16cid:durableId="1932156783">
    <w:abstractNumId w:val="7"/>
  </w:num>
  <w:num w:numId="9" w16cid:durableId="821698421">
    <w:abstractNumId w:val="5"/>
  </w:num>
  <w:num w:numId="10" w16cid:durableId="1396470735">
    <w:abstractNumId w:val="4"/>
  </w:num>
  <w:num w:numId="11" w16cid:durableId="1150172145">
    <w:abstractNumId w:val="0"/>
  </w:num>
  <w:num w:numId="12" w16cid:durableId="1810201027">
    <w:abstractNumId w:val="9"/>
  </w:num>
  <w:num w:numId="13" w16cid:durableId="1015573909">
    <w:abstractNumId w:val="6"/>
  </w:num>
  <w:num w:numId="14" w16cid:durableId="1871449118">
    <w:abstractNumId w:val="3"/>
  </w:num>
  <w:num w:numId="15" w16cid:durableId="23031247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459"/>
    <w:rsid w:val="00002535"/>
    <w:rsid w:val="00002827"/>
    <w:rsid w:val="000028E9"/>
    <w:rsid w:val="00002E24"/>
    <w:rsid w:val="0000309F"/>
    <w:rsid w:val="0000355A"/>
    <w:rsid w:val="00003657"/>
    <w:rsid w:val="00003667"/>
    <w:rsid w:val="0000382E"/>
    <w:rsid w:val="00003917"/>
    <w:rsid w:val="00004B52"/>
    <w:rsid w:val="00005F5A"/>
    <w:rsid w:val="0000653B"/>
    <w:rsid w:val="00006BD0"/>
    <w:rsid w:val="00007835"/>
    <w:rsid w:val="00007DB1"/>
    <w:rsid w:val="0001000F"/>
    <w:rsid w:val="00011314"/>
    <w:rsid w:val="00012854"/>
    <w:rsid w:val="0001395B"/>
    <w:rsid w:val="00014C12"/>
    <w:rsid w:val="00015333"/>
    <w:rsid w:val="00015524"/>
    <w:rsid w:val="00015735"/>
    <w:rsid w:val="00015C0D"/>
    <w:rsid w:val="000166E8"/>
    <w:rsid w:val="00016BA2"/>
    <w:rsid w:val="000171BC"/>
    <w:rsid w:val="00020094"/>
    <w:rsid w:val="0002147E"/>
    <w:rsid w:val="00021FCB"/>
    <w:rsid w:val="000222D5"/>
    <w:rsid w:val="000224E2"/>
    <w:rsid w:val="0002305C"/>
    <w:rsid w:val="00023187"/>
    <w:rsid w:val="00024799"/>
    <w:rsid w:val="000255CD"/>
    <w:rsid w:val="000259E1"/>
    <w:rsid w:val="00025D68"/>
    <w:rsid w:val="00026CC7"/>
    <w:rsid w:val="00027A54"/>
    <w:rsid w:val="00030888"/>
    <w:rsid w:val="00031955"/>
    <w:rsid w:val="00032C17"/>
    <w:rsid w:val="00032DE2"/>
    <w:rsid w:val="000332AD"/>
    <w:rsid w:val="00033356"/>
    <w:rsid w:val="00033AD4"/>
    <w:rsid w:val="00033FB0"/>
    <w:rsid w:val="0003463C"/>
    <w:rsid w:val="000346F4"/>
    <w:rsid w:val="00035762"/>
    <w:rsid w:val="000359DE"/>
    <w:rsid w:val="00035A43"/>
    <w:rsid w:val="00035A9A"/>
    <w:rsid w:val="00036551"/>
    <w:rsid w:val="00036F11"/>
    <w:rsid w:val="000404C0"/>
    <w:rsid w:val="0004092B"/>
    <w:rsid w:val="00040C8E"/>
    <w:rsid w:val="000410C9"/>
    <w:rsid w:val="000416FA"/>
    <w:rsid w:val="00041B30"/>
    <w:rsid w:val="00041C43"/>
    <w:rsid w:val="00041D3B"/>
    <w:rsid w:val="00042E66"/>
    <w:rsid w:val="00043519"/>
    <w:rsid w:val="00044B22"/>
    <w:rsid w:val="00044EA9"/>
    <w:rsid w:val="00045128"/>
    <w:rsid w:val="000451AC"/>
    <w:rsid w:val="000461C5"/>
    <w:rsid w:val="000461E4"/>
    <w:rsid w:val="000469DB"/>
    <w:rsid w:val="00046B7C"/>
    <w:rsid w:val="00046D65"/>
    <w:rsid w:val="000473F5"/>
    <w:rsid w:val="00047C2F"/>
    <w:rsid w:val="00047D75"/>
    <w:rsid w:val="000500A4"/>
    <w:rsid w:val="00050F66"/>
    <w:rsid w:val="000515CC"/>
    <w:rsid w:val="000519A9"/>
    <w:rsid w:val="00052274"/>
    <w:rsid w:val="00052796"/>
    <w:rsid w:val="0005283F"/>
    <w:rsid w:val="00052FED"/>
    <w:rsid w:val="000536AE"/>
    <w:rsid w:val="00053933"/>
    <w:rsid w:val="00053CCE"/>
    <w:rsid w:val="00053D71"/>
    <w:rsid w:val="00053D8C"/>
    <w:rsid w:val="00054C6D"/>
    <w:rsid w:val="000550B3"/>
    <w:rsid w:val="00055148"/>
    <w:rsid w:val="000574A1"/>
    <w:rsid w:val="000578E4"/>
    <w:rsid w:val="00057A7E"/>
    <w:rsid w:val="00057F1F"/>
    <w:rsid w:val="00060030"/>
    <w:rsid w:val="000601CF"/>
    <w:rsid w:val="00060538"/>
    <w:rsid w:val="00060545"/>
    <w:rsid w:val="000610F3"/>
    <w:rsid w:val="000614FF"/>
    <w:rsid w:val="000619AA"/>
    <w:rsid w:val="00061A9A"/>
    <w:rsid w:val="00061EBF"/>
    <w:rsid w:val="000620CD"/>
    <w:rsid w:val="0006249A"/>
    <w:rsid w:val="0006395F"/>
    <w:rsid w:val="00064293"/>
    <w:rsid w:val="000646D5"/>
    <w:rsid w:val="00064BE3"/>
    <w:rsid w:val="0006523C"/>
    <w:rsid w:val="00065428"/>
    <w:rsid w:val="00065B0A"/>
    <w:rsid w:val="000665F7"/>
    <w:rsid w:val="000672A1"/>
    <w:rsid w:val="00067617"/>
    <w:rsid w:val="00070453"/>
    <w:rsid w:val="00070D9A"/>
    <w:rsid w:val="00071071"/>
    <w:rsid w:val="000713EB"/>
    <w:rsid w:val="0007285E"/>
    <w:rsid w:val="000728BC"/>
    <w:rsid w:val="000729A9"/>
    <w:rsid w:val="00072A68"/>
    <w:rsid w:val="00072D32"/>
    <w:rsid w:val="0007306F"/>
    <w:rsid w:val="00073CCC"/>
    <w:rsid w:val="00074DD8"/>
    <w:rsid w:val="00074F7F"/>
    <w:rsid w:val="00075C1D"/>
    <w:rsid w:val="0007621C"/>
    <w:rsid w:val="000769CF"/>
    <w:rsid w:val="0007710E"/>
    <w:rsid w:val="000774CF"/>
    <w:rsid w:val="0007798F"/>
    <w:rsid w:val="00081621"/>
    <w:rsid w:val="0008254C"/>
    <w:rsid w:val="000832C9"/>
    <w:rsid w:val="0008416E"/>
    <w:rsid w:val="00084A5E"/>
    <w:rsid w:val="000853E4"/>
    <w:rsid w:val="00085F42"/>
    <w:rsid w:val="000860D9"/>
    <w:rsid w:val="000865B6"/>
    <w:rsid w:val="00086917"/>
    <w:rsid w:val="00086C31"/>
    <w:rsid w:val="00086DA6"/>
    <w:rsid w:val="00086DAA"/>
    <w:rsid w:val="00086EF8"/>
    <w:rsid w:val="0009086F"/>
    <w:rsid w:val="00090CCE"/>
    <w:rsid w:val="00090D1F"/>
    <w:rsid w:val="00090F78"/>
    <w:rsid w:val="00091587"/>
    <w:rsid w:val="00091D2A"/>
    <w:rsid w:val="00092F26"/>
    <w:rsid w:val="00092F8E"/>
    <w:rsid w:val="000931C4"/>
    <w:rsid w:val="000939F1"/>
    <w:rsid w:val="00093CF1"/>
    <w:rsid w:val="00094805"/>
    <w:rsid w:val="00094CC9"/>
    <w:rsid w:val="000954BD"/>
    <w:rsid w:val="000954C8"/>
    <w:rsid w:val="00095C00"/>
    <w:rsid w:val="000961A4"/>
    <w:rsid w:val="00096355"/>
    <w:rsid w:val="00097580"/>
    <w:rsid w:val="000978E3"/>
    <w:rsid w:val="00097E58"/>
    <w:rsid w:val="00097E5F"/>
    <w:rsid w:val="000A040E"/>
    <w:rsid w:val="000A0553"/>
    <w:rsid w:val="000A172F"/>
    <w:rsid w:val="000A180E"/>
    <w:rsid w:val="000A1E40"/>
    <w:rsid w:val="000A26CB"/>
    <w:rsid w:val="000A2AAB"/>
    <w:rsid w:val="000A30EA"/>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87A"/>
    <w:rsid w:val="000B2CDA"/>
    <w:rsid w:val="000B3157"/>
    <w:rsid w:val="000B31F8"/>
    <w:rsid w:val="000B42CA"/>
    <w:rsid w:val="000B4DA9"/>
    <w:rsid w:val="000B4F3B"/>
    <w:rsid w:val="000B54E5"/>
    <w:rsid w:val="000B5AEC"/>
    <w:rsid w:val="000B6AD9"/>
    <w:rsid w:val="000B7FB5"/>
    <w:rsid w:val="000C0329"/>
    <w:rsid w:val="000C1436"/>
    <w:rsid w:val="000C19BF"/>
    <w:rsid w:val="000C1A32"/>
    <w:rsid w:val="000C3340"/>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77F2"/>
    <w:rsid w:val="000C7BC9"/>
    <w:rsid w:val="000D02A1"/>
    <w:rsid w:val="000D09D9"/>
    <w:rsid w:val="000D1533"/>
    <w:rsid w:val="000D1FAA"/>
    <w:rsid w:val="000D314D"/>
    <w:rsid w:val="000D3870"/>
    <w:rsid w:val="000D39B8"/>
    <w:rsid w:val="000D3BDA"/>
    <w:rsid w:val="000D422B"/>
    <w:rsid w:val="000D4B79"/>
    <w:rsid w:val="000D58FF"/>
    <w:rsid w:val="000D5CAC"/>
    <w:rsid w:val="000D5D48"/>
    <w:rsid w:val="000D6373"/>
    <w:rsid w:val="000D7447"/>
    <w:rsid w:val="000D7843"/>
    <w:rsid w:val="000D7FEF"/>
    <w:rsid w:val="000E1449"/>
    <w:rsid w:val="000E1A8A"/>
    <w:rsid w:val="000E245F"/>
    <w:rsid w:val="000E2840"/>
    <w:rsid w:val="000E2D37"/>
    <w:rsid w:val="000E41B6"/>
    <w:rsid w:val="000E43E4"/>
    <w:rsid w:val="000E440E"/>
    <w:rsid w:val="000E4B58"/>
    <w:rsid w:val="000E4CF7"/>
    <w:rsid w:val="000E4E17"/>
    <w:rsid w:val="000E5992"/>
    <w:rsid w:val="000E626C"/>
    <w:rsid w:val="000F0FF6"/>
    <w:rsid w:val="000F1CA0"/>
    <w:rsid w:val="000F1FA4"/>
    <w:rsid w:val="000F2605"/>
    <w:rsid w:val="000F2F8F"/>
    <w:rsid w:val="000F34DF"/>
    <w:rsid w:val="000F3E0E"/>
    <w:rsid w:val="000F3EDC"/>
    <w:rsid w:val="000F4531"/>
    <w:rsid w:val="000F4968"/>
    <w:rsid w:val="000F4DD2"/>
    <w:rsid w:val="000F5A1A"/>
    <w:rsid w:val="000F5DEE"/>
    <w:rsid w:val="000F5F98"/>
    <w:rsid w:val="000F6869"/>
    <w:rsid w:val="000F6E6C"/>
    <w:rsid w:val="000F7104"/>
    <w:rsid w:val="00101EA4"/>
    <w:rsid w:val="00102084"/>
    <w:rsid w:val="00103062"/>
    <w:rsid w:val="00103232"/>
    <w:rsid w:val="00103612"/>
    <w:rsid w:val="00103CE9"/>
    <w:rsid w:val="001049EC"/>
    <w:rsid w:val="001050D5"/>
    <w:rsid w:val="00105362"/>
    <w:rsid w:val="00105F37"/>
    <w:rsid w:val="00106A74"/>
    <w:rsid w:val="00106DAA"/>
    <w:rsid w:val="00107304"/>
    <w:rsid w:val="001076CB"/>
    <w:rsid w:val="0011067A"/>
    <w:rsid w:val="001118B2"/>
    <w:rsid w:val="00112709"/>
    <w:rsid w:val="001132E3"/>
    <w:rsid w:val="001135CC"/>
    <w:rsid w:val="00114CA3"/>
    <w:rsid w:val="0011548E"/>
    <w:rsid w:val="00115A59"/>
    <w:rsid w:val="0011668B"/>
    <w:rsid w:val="001168EE"/>
    <w:rsid w:val="00116D14"/>
    <w:rsid w:val="00117098"/>
    <w:rsid w:val="0011715E"/>
    <w:rsid w:val="00117971"/>
    <w:rsid w:val="001202D1"/>
    <w:rsid w:val="001221F9"/>
    <w:rsid w:val="00123905"/>
    <w:rsid w:val="00124524"/>
    <w:rsid w:val="001250B6"/>
    <w:rsid w:val="001251A0"/>
    <w:rsid w:val="00125BA8"/>
    <w:rsid w:val="00125F2A"/>
    <w:rsid w:val="00126099"/>
    <w:rsid w:val="001266DE"/>
    <w:rsid w:val="00126B91"/>
    <w:rsid w:val="001270EE"/>
    <w:rsid w:val="00127450"/>
    <w:rsid w:val="00127604"/>
    <w:rsid w:val="00127F6A"/>
    <w:rsid w:val="00132668"/>
    <w:rsid w:val="00133136"/>
    <w:rsid w:val="00134012"/>
    <w:rsid w:val="001344A8"/>
    <w:rsid w:val="001346D4"/>
    <w:rsid w:val="0013495C"/>
    <w:rsid w:val="00134A0E"/>
    <w:rsid w:val="0013520A"/>
    <w:rsid w:val="001352C5"/>
    <w:rsid w:val="001360C6"/>
    <w:rsid w:val="00136CC2"/>
    <w:rsid w:val="001370DE"/>
    <w:rsid w:val="0013714B"/>
    <w:rsid w:val="001377E4"/>
    <w:rsid w:val="00137ED4"/>
    <w:rsid w:val="0014025D"/>
    <w:rsid w:val="00140A5D"/>
    <w:rsid w:val="0014197D"/>
    <w:rsid w:val="00141FE5"/>
    <w:rsid w:val="00142555"/>
    <w:rsid w:val="001427F9"/>
    <w:rsid w:val="00142B94"/>
    <w:rsid w:val="00142DBA"/>
    <w:rsid w:val="001435ED"/>
    <w:rsid w:val="00144000"/>
    <w:rsid w:val="0014472B"/>
    <w:rsid w:val="00146064"/>
    <w:rsid w:val="001460E6"/>
    <w:rsid w:val="001461C1"/>
    <w:rsid w:val="00146308"/>
    <w:rsid w:val="001466BE"/>
    <w:rsid w:val="001472D5"/>
    <w:rsid w:val="001474B2"/>
    <w:rsid w:val="00147578"/>
    <w:rsid w:val="00147FD8"/>
    <w:rsid w:val="0015021D"/>
    <w:rsid w:val="001504EB"/>
    <w:rsid w:val="001507D2"/>
    <w:rsid w:val="00151DF7"/>
    <w:rsid w:val="00152236"/>
    <w:rsid w:val="00152811"/>
    <w:rsid w:val="00152E73"/>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839"/>
    <w:rsid w:val="00163F47"/>
    <w:rsid w:val="00164E6E"/>
    <w:rsid w:val="00165384"/>
    <w:rsid w:val="00165479"/>
    <w:rsid w:val="001658A3"/>
    <w:rsid w:val="00166379"/>
    <w:rsid w:val="001667E4"/>
    <w:rsid w:val="0016699F"/>
    <w:rsid w:val="00166BE2"/>
    <w:rsid w:val="001675F9"/>
    <w:rsid w:val="00167F94"/>
    <w:rsid w:val="001708DA"/>
    <w:rsid w:val="00171108"/>
    <w:rsid w:val="001712B7"/>
    <w:rsid w:val="0017142D"/>
    <w:rsid w:val="0017205E"/>
    <w:rsid w:val="0017274D"/>
    <w:rsid w:val="001729B4"/>
    <w:rsid w:val="00172BD5"/>
    <w:rsid w:val="00173FDA"/>
    <w:rsid w:val="00174EFD"/>
    <w:rsid w:val="0017612D"/>
    <w:rsid w:val="001762B6"/>
    <w:rsid w:val="0017660C"/>
    <w:rsid w:val="00176CF6"/>
    <w:rsid w:val="001772D6"/>
    <w:rsid w:val="0017750A"/>
    <w:rsid w:val="00177B72"/>
    <w:rsid w:val="00180451"/>
    <w:rsid w:val="0018110F"/>
    <w:rsid w:val="00182BD3"/>
    <w:rsid w:val="00182F38"/>
    <w:rsid w:val="00183335"/>
    <w:rsid w:val="0018355C"/>
    <w:rsid w:val="001841D5"/>
    <w:rsid w:val="00185CC8"/>
    <w:rsid w:val="001861EE"/>
    <w:rsid w:val="00186433"/>
    <w:rsid w:val="00186D26"/>
    <w:rsid w:val="001874C4"/>
    <w:rsid w:val="001879EA"/>
    <w:rsid w:val="001918BB"/>
    <w:rsid w:val="001920A8"/>
    <w:rsid w:val="00192296"/>
    <w:rsid w:val="00192385"/>
    <w:rsid w:val="001926B9"/>
    <w:rsid w:val="00192DCE"/>
    <w:rsid w:val="00192FE2"/>
    <w:rsid w:val="00193E66"/>
    <w:rsid w:val="0019417C"/>
    <w:rsid w:val="001953C8"/>
    <w:rsid w:val="00195B05"/>
    <w:rsid w:val="001964A8"/>
    <w:rsid w:val="001964E8"/>
    <w:rsid w:val="001968C0"/>
    <w:rsid w:val="00197ABE"/>
    <w:rsid w:val="00197D8D"/>
    <w:rsid w:val="001A086D"/>
    <w:rsid w:val="001A1DEB"/>
    <w:rsid w:val="001A21B5"/>
    <w:rsid w:val="001A3577"/>
    <w:rsid w:val="001A3949"/>
    <w:rsid w:val="001A3CA8"/>
    <w:rsid w:val="001A4379"/>
    <w:rsid w:val="001A4A01"/>
    <w:rsid w:val="001A522C"/>
    <w:rsid w:val="001A590C"/>
    <w:rsid w:val="001A60F5"/>
    <w:rsid w:val="001A6C6A"/>
    <w:rsid w:val="001A72BB"/>
    <w:rsid w:val="001A762E"/>
    <w:rsid w:val="001A7B81"/>
    <w:rsid w:val="001B0EFA"/>
    <w:rsid w:val="001B1CC2"/>
    <w:rsid w:val="001B1FF9"/>
    <w:rsid w:val="001B2531"/>
    <w:rsid w:val="001B2674"/>
    <w:rsid w:val="001B297A"/>
    <w:rsid w:val="001B2D49"/>
    <w:rsid w:val="001B2ECA"/>
    <w:rsid w:val="001B37C3"/>
    <w:rsid w:val="001B584E"/>
    <w:rsid w:val="001B6ECE"/>
    <w:rsid w:val="001C09AA"/>
    <w:rsid w:val="001C1865"/>
    <w:rsid w:val="001C186B"/>
    <w:rsid w:val="001C2691"/>
    <w:rsid w:val="001C3090"/>
    <w:rsid w:val="001C331F"/>
    <w:rsid w:val="001C34F0"/>
    <w:rsid w:val="001C3AE7"/>
    <w:rsid w:val="001C42A6"/>
    <w:rsid w:val="001C4507"/>
    <w:rsid w:val="001C4A16"/>
    <w:rsid w:val="001C689A"/>
    <w:rsid w:val="001C6ED2"/>
    <w:rsid w:val="001C6F3F"/>
    <w:rsid w:val="001C7120"/>
    <w:rsid w:val="001D0718"/>
    <w:rsid w:val="001D09B1"/>
    <w:rsid w:val="001D0AAC"/>
    <w:rsid w:val="001D0DBD"/>
    <w:rsid w:val="001D1AA5"/>
    <w:rsid w:val="001D1D17"/>
    <w:rsid w:val="001D1F6F"/>
    <w:rsid w:val="001D2ED3"/>
    <w:rsid w:val="001D2F7D"/>
    <w:rsid w:val="001D315E"/>
    <w:rsid w:val="001D37A2"/>
    <w:rsid w:val="001D38BE"/>
    <w:rsid w:val="001D3D54"/>
    <w:rsid w:val="001D5D51"/>
    <w:rsid w:val="001D611E"/>
    <w:rsid w:val="001D63E9"/>
    <w:rsid w:val="001D706C"/>
    <w:rsid w:val="001E0F22"/>
    <w:rsid w:val="001E1593"/>
    <w:rsid w:val="001E178F"/>
    <w:rsid w:val="001E1D95"/>
    <w:rsid w:val="001E2A88"/>
    <w:rsid w:val="001E2BA6"/>
    <w:rsid w:val="001E31E1"/>
    <w:rsid w:val="001E3C4B"/>
    <w:rsid w:val="001E3FF7"/>
    <w:rsid w:val="001E4421"/>
    <w:rsid w:val="001E502C"/>
    <w:rsid w:val="001E52AE"/>
    <w:rsid w:val="001E66D0"/>
    <w:rsid w:val="001E6AF7"/>
    <w:rsid w:val="001E7AF8"/>
    <w:rsid w:val="001E7F0B"/>
    <w:rsid w:val="001F12C3"/>
    <w:rsid w:val="001F278C"/>
    <w:rsid w:val="001F2AED"/>
    <w:rsid w:val="001F2DEC"/>
    <w:rsid w:val="001F390B"/>
    <w:rsid w:val="001F3DA1"/>
    <w:rsid w:val="001F3E0E"/>
    <w:rsid w:val="001F42EB"/>
    <w:rsid w:val="001F48E4"/>
    <w:rsid w:val="001F5C18"/>
    <w:rsid w:val="001F6102"/>
    <w:rsid w:val="001F746A"/>
    <w:rsid w:val="001F7778"/>
    <w:rsid w:val="001F7CE1"/>
    <w:rsid w:val="00200CC5"/>
    <w:rsid w:val="00200FD5"/>
    <w:rsid w:val="0020122F"/>
    <w:rsid w:val="00201433"/>
    <w:rsid w:val="002015E8"/>
    <w:rsid w:val="00202A7C"/>
    <w:rsid w:val="00202E33"/>
    <w:rsid w:val="00203B27"/>
    <w:rsid w:val="00203B6B"/>
    <w:rsid w:val="00203E1B"/>
    <w:rsid w:val="00204EE8"/>
    <w:rsid w:val="0020535F"/>
    <w:rsid w:val="0020586B"/>
    <w:rsid w:val="00205B6B"/>
    <w:rsid w:val="00205FE0"/>
    <w:rsid w:val="00206000"/>
    <w:rsid w:val="002077EC"/>
    <w:rsid w:val="00211CBE"/>
    <w:rsid w:val="00212192"/>
    <w:rsid w:val="0021231A"/>
    <w:rsid w:val="002135BB"/>
    <w:rsid w:val="00213D37"/>
    <w:rsid w:val="00214501"/>
    <w:rsid w:val="0021464D"/>
    <w:rsid w:val="002148AB"/>
    <w:rsid w:val="002148D2"/>
    <w:rsid w:val="00215847"/>
    <w:rsid w:val="00217869"/>
    <w:rsid w:val="0022013D"/>
    <w:rsid w:val="00220141"/>
    <w:rsid w:val="0022045A"/>
    <w:rsid w:val="0022094A"/>
    <w:rsid w:val="002209C8"/>
    <w:rsid w:val="002210B2"/>
    <w:rsid w:val="002213F5"/>
    <w:rsid w:val="002214A8"/>
    <w:rsid w:val="0022159E"/>
    <w:rsid w:val="00222EA0"/>
    <w:rsid w:val="00224161"/>
    <w:rsid w:val="00224521"/>
    <w:rsid w:val="00225A12"/>
    <w:rsid w:val="00227B62"/>
    <w:rsid w:val="0023061E"/>
    <w:rsid w:val="00230E5E"/>
    <w:rsid w:val="00231DE5"/>
    <w:rsid w:val="00232375"/>
    <w:rsid w:val="00233427"/>
    <w:rsid w:val="0023348E"/>
    <w:rsid w:val="00234346"/>
    <w:rsid w:val="00234347"/>
    <w:rsid w:val="002348B1"/>
    <w:rsid w:val="00234991"/>
    <w:rsid w:val="002362EF"/>
    <w:rsid w:val="002364BC"/>
    <w:rsid w:val="00236FA1"/>
    <w:rsid w:val="00237024"/>
    <w:rsid w:val="00241E52"/>
    <w:rsid w:val="00242105"/>
    <w:rsid w:val="00243884"/>
    <w:rsid w:val="00243EB0"/>
    <w:rsid w:val="0024449A"/>
    <w:rsid w:val="0024486D"/>
    <w:rsid w:val="00245102"/>
    <w:rsid w:val="002451EE"/>
    <w:rsid w:val="00245D0C"/>
    <w:rsid w:val="002467D3"/>
    <w:rsid w:val="00247482"/>
    <w:rsid w:val="00250674"/>
    <w:rsid w:val="00250BA8"/>
    <w:rsid w:val="00251626"/>
    <w:rsid w:val="002519B5"/>
    <w:rsid w:val="002519C0"/>
    <w:rsid w:val="00251B6E"/>
    <w:rsid w:val="00251F0B"/>
    <w:rsid w:val="002521FA"/>
    <w:rsid w:val="00252FFF"/>
    <w:rsid w:val="0025352E"/>
    <w:rsid w:val="00254058"/>
    <w:rsid w:val="002547B3"/>
    <w:rsid w:val="002548AB"/>
    <w:rsid w:val="002550CD"/>
    <w:rsid w:val="002555E5"/>
    <w:rsid w:val="00255F37"/>
    <w:rsid w:val="00256784"/>
    <w:rsid w:val="00256E0D"/>
    <w:rsid w:val="0025727F"/>
    <w:rsid w:val="00260213"/>
    <w:rsid w:val="00260C52"/>
    <w:rsid w:val="00260CF4"/>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7C34"/>
    <w:rsid w:val="00267F36"/>
    <w:rsid w:val="002719DA"/>
    <w:rsid w:val="00271A72"/>
    <w:rsid w:val="00271D7B"/>
    <w:rsid w:val="002724B9"/>
    <w:rsid w:val="00272C79"/>
    <w:rsid w:val="00273261"/>
    <w:rsid w:val="00273E6D"/>
    <w:rsid w:val="00274C4B"/>
    <w:rsid w:val="00275C2D"/>
    <w:rsid w:val="00276D93"/>
    <w:rsid w:val="0027715D"/>
    <w:rsid w:val="00277728"/>
    <w:rsid w:val="00277997"/>
    <w:rsid w:val="00277A18"/>
    <w:rsid w:val="00277D86"/>
    <w:rsid w:val="0028282A"/>
    <w:rsid w:val="002828E1"/>
    <w:rsid w:val="00282A68"/>
    <w:rsid w:val="00282AAA"/>
    <w:rsid w:val="00282D63"/>
    <w:rsid w:val="0028367C"/>
    <w:rsid w:val="00283DCA"/>
    <w:rsid w:val="00284238"/>
    <w:rsid w:val="0028424F"/>
    <w:rsid w:val="00284421"/>
    <w:rsid w:val="00285064"/>
    <w:rsid w:val="0028584F"/>
    <w:rsid w:val="00285D69"/>
    <w:rsid w:val="002862BE"/>
    <w:rsid w:val="0028656E"/>
    <w:rsid w:val="00287C64"/>
    <w:rsid w:val="00290631"/>
    <w:rsid w:val="0029073F"/>
    <w:rsid w:val="00290969"/>
    <w:rsid w:val="002911F6"/>
    <w:rsid w:val="00291408"/>
    <w:rsid w:val="002928A6"/>
    <w:rsid w:val="00293204"/>
    <w:rsid w:val="00293756"/>
    <w:rsid w:val="002943DB"/>
    <w:rsid w:val="002946A2"/>
    <w:rsid w:val="0029674B"/>
    <w:rsid w:val="00296A2C"/>
    <w:rsid w:val="00296F57"/>
    <w:rsid w:val="00297C3E"/>
    <w:rsid w:val="00297C7B"/>
    <w:rsid w:val="00297D74"/>
    <w:rsid w:val="002A0178"/>
    <w:rsid w:val="002A05F7"/>
    <w:rsid w:val="002A09D0"/>
    <w:rsid w:val="002A11F6"/>
    <w:rsid w:val="002A2263"/>
    <w:rsid w:val="002A249C"/>
    <w:rsid w:val="002A52C6"/>
    <w:rsid w:val="002A597D"/>
    <w:rsid w:val="002A6033"/>
    <w:rsid w:val="002A701C"/>
    <w:rsid w:val="002A77A0"/>
    <w:rsid w:val="002A7DD9"/>
    <w:rsid w:val="002B099A"/>
    <w:rsid w:val="002B1CF5"/>
    <w:rsid w:val="002B1F2B"/>
    <w:rsid w:val="002B2328"/>
    <w:rsid w:val="002B25F5"/>
    <w:rsid w:val="002B29F2"/>
    <w:rsid w:val="002B2D8C"/>
    <w:rsid w:val="002B3056"/>
    <w:rsid w:val="002B3AAF"/>
    <w:rsid w:val="002B3E9D"/>
    <w:rsid w:val="002B3F02"/>
    <w:rsid w:val="002B5529"/>
    <w:rsid w:val="002B5967"/>
    <w:rsid w:val="002B7580"/>
    <w:rsid w:val="002B7A59"/>
    <w:rsid w:val="002C004A"/>
    <w:rsid w:val="002C06F7"/>
    <w:rsid w:val="002C0960"/>
    <w:rsid w:val="002C123C"/>
    <w:rsid w:val="002C216E"/>
    <w:rsid w:val="002C2847"/>
    <w:rsid w:val="002C2A61"/>
    <w:rsid w:val="002C2A75"/>
    <w:rsid w:val="002C43F3"/>
    <w:rsid w:val="002C493A"/>
    <w:rsid w:val="002C53A4"/>
    <w:rsid w:val="002C5453"/>
    <w:rsid w:val="002C6198"/>
    <w:rsid w:val="002C6290"/>
    <w:rsid w:val="002C633B"/>
    <w:rsid w:val="002C6512"/>
    <w:rsid w:val="002C6FEE"/>
    <w:rsid w:val="002D03E0"/>
    <w:rsid w:val="002D2310"/>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BC9"/>
    <w:rsid w:val="002E7CA8"/>
    <w:rsid w:val="002E7D23"/>
    <w:rsid w:val="002F00BE"/>
    <w:rsid w:val="002F095B"/>
    <w:rsid w:val="002F1ADC"/>
    <w:rsid w:val="002F1E9D"/>
    <w:rsid w:val="002F30A4"/>
    <w:rsid w:val="002F3A49"/>
    <w:rsid w:val="002F423A"/>
    <w:rsid w:val="002F4815"/>
    <w:rsid w:val="002F4834"/>
    <w:rsid w:val="002F488B"/>
    <w:rsid w:val="002F5933"/>
    <w:rsid w:val="002F608F"/>
    <w:rsid w:val="002F62C9"/>
    <w:rsid w:val="002F7834"/>
    <w:rsid w:val="002F79BB"/>
    <w:rsid w:val="002F7BC3"/>
    <w:rsid w:val="002F7CAB"/>
    <w:rsid w:val="003006D1"/>
    <w:rsid w:val="00300858"/>
    <w:rsid w:val="00300B58"/>
    <w:rsid w:val="00300DBC"/>
    <w:rsid w:val="00301B3F"/>
    <w:rsid w:val="0030298A"/>
    <w:rsid w:val="00302EA8"/>
    <w:rsid w:val="00303E0F"/>
    <w:rsid w:val="00304680"/>
    <w:rsid w:val="003051A4"/>
    <w:rsid w:val="0030534A"/>
    <w:rsid w:val="00305399"/>
    <w:rsid w:val="00305F5B"/>
    <w:rsid w:val="0030680A"/>
    <w:rsid w:val="00306ACB"/>
    <w:rsid w:val="003071E9"/>
    <w:rsid w:val="00307282"/>
    <w:rsid w:val="003075DB"/>
    <w:rsid w:val="003100DD"/>
    <w:rsid w:val="0031036F"/>
    <w:rsid w:val="00312678"/>
    <w:rsid w:val="0031376D"/>
    <w:rsid w:val="00314E5B"/>
    <w:rsid w:val="00315408"/>
    <w:rsid w:val="00315517"/>
    <w:rsid w:val="0031596E"/>
    <w:rsid w:val="00315EC5"/>
    <w:rsid w:val="0031609E"/>
    <w:rsid w:val="00316A6A"/>
    <w:rsid w:val="0031716D"/>
    <w:rsid w:val="0031747F"/>
    <w:rsid w:val="003174FB"/>
    <w:rsid w:val="00317555"/>
    <w:rsid w:val="00317991"/>
    <w:rsid w:val="00317C60"/>
    <w:rsid w:val="003200AC"/>
    <w:rsid w:val="003219D9"/>
    <w:rsid w:val="00321CFC"/>
    <w:rsid w:val="00321F8B"/>
    <w:rsid w:val="003225C1"/>
    <w:rsid w:val="00323A16"/>
    <w:rsid w:val="00324824"/>
    <w:rsid w:val="003249C1"/>
    <w:rsid w:val="00325897"/>
    <w:rsid w:val="00325B35"/>
    <w:rsid w:val="00325F50"/>
    <w:rsid w:val="003262E4"/>
    <w:rsid w:val="003266CF"/>
    <w:rsid w:val="00327018"/>
    <w:rsid w:val="003273BF"/>
    <w:rsid w:val="003277E4"/>
    <w:rsid w:val="00330B04"/>
    <w:rsid w:val="00330FF2"/>
    <w:rsid w:val="00331670"/>
    <w:rsid w:val="00331AE6"/>
    <w:rsid w:val="0033210E"/>
    <w:rsid w:val="00333407"/>
    <w:rsid w:val="003334AC"/>
    <w:rsid w:val="00333BDA"/>
    <w:rsid w:val="00336532"/>
    <w:rsid w:val="003365D6"/>
    <w:rsid w:val="00336976"/>
    <w:rsid w:val="0033719E"/>
    <w:rsid w:val="00340009"/>
    <w:rsid w:val="003401DB"/>
    <w:rsid w:val="00340BC5"/>
    <w:rsid w:val="003412DA"/>
    <w:rsid w:val="00341FE7"/>
    <w:rsid w:val="00342DC8"/>
    <w:rsid w:val="0034321E"/>
    <w:rsid w:val="00343743"/>
    <w:rsid w:val="00343782"/>
    <w:rsid w:val="00343E62"/>
    <w:rsid w:val="003440E8"/>
    <w:rsid w:val="00344153"/>
    <w:rsid w:val="00344236"/>
    <w:rsid w:val="00344EF8"/>
    <w:rsid w:val="003459B3"/>
    <w:rsid w:val="00345CFE"/>
    <w:rsid w:val="0034672D"/>
    <w:rsid w:val="00346A5F"/>
    <w:rsid w:val="00346E40"/>
    <w:rsid w:val="00347146"/>
    <w:rsid w:val="00347750"/>
    <w:rsid w:val="0034777E"/>
    <w:rsid w:val="00347DE2"/>
    <w:rsid w:val="00350966"/>
    <w:rsid w:val="00351AB4"/>
    <w:rsid w:val="0035240D"/>
    <w:rsid w:val="003524BB"/>
    <w:rsid w:val="00352EC4"/>
    <w:rsid w:val="00353532"/>
    <w:rsid w:val="00353A68"/>
    <w:rsid w:val="00354519"/>
    <w:rsid w:val="00354600"/>
    <w:rsid w:val="003556A9"/>
    <w:rsid w:val="0035660B"/>
    <w:rsid w:val="00356A3F"/>
    <w:rsid w:val="003608C2"/>
    <w:rsid w:val="003609A6"/>
    <w:rsid w:val="00360B8C"/>
    <w:rsid w:val="00361409"/>
    <w:rsid w:val="003619DA"/>
    <w:rsid w:val="0036240A"/>
    <w:rsid w:val="00362445"/>
    <w:rsid w:val="00362C7C"/>
    <w:rsid w:val="00362DA0"/>
    <w:rsid w:val="00363C1B"/>
    <w:rsid w:val="0036442F"/>
    <w:rsid w:val="00364BA5"/>
    <w:rsid w:val="003651BB"/>
    <w:rsid w:val="003654D3"/>
    <w:rsid w:val="003664FF"/>
    <w:rsid w:val="00366563"/>
    <w:rsid w:val="003669D8"/>
    <w:rsid w:val="00367550"/>
    <w:rsid w:val="00367B27"/>
    <w:rsid w:val="0037017A"/>
    <w:rsid w:val="00370B65"/>
    <w:rsid w:val="00371EBC"/>
    <w:rsid w:val="00371EEC"/>
    <w:rsid w:val="00373C8D"/>
    <w:rsid w:val="00375630"/>
    <w:rsid w:val="00375874"/>
    <w:rsid w:val="00375876"/>
    <w:rsid w:val="003769CB"/>
    <w:rsid w:val="003774F0"/>
    <w:rsid w:val="003802D7"/>
    <w:rsid w:val="003804F7"/>
    <w:rsid w:val="00381DFE"/>
    <w:rsid w:val="00382236"/>
    <w:rsid w:val="0038286F"/>
    <w:rsid w:val="003844B3"/>
    <w:rsid w:val="00384B3B"/>
    <w:rsid w:val="003859D6"/>
    <w:rsid w:val="00385DC2"/>
    <w:rsid w:val="0038606C"/>
    <w:rsid w:val="0038607C"/>
    <w:rsid w:val="00386112"/>
    <w:rsid w:val="0038643F"/>
    <w:rsid w:val="00386B98"/>
    <w:rsid w:val="003916F7"/>
    <w:rsid w:val="003918BB"/>
    <w:rsid w:val="00391B69"/>
    <w:rsid w:val="00391C56"/>
    <w:rsid w:val="00391DC9"/>
    <w:rsid w:val="003929AC"/>
    <w:rsid w:val="0039442C"/>
    <w:rsid w:val="00396888"/>
    <w:rsid w:val="00396F70"/>
    <w:rsid w:val="0039795F"/>
    <w:rsid w:val="00397E13"/>
    <w:rsid w:val="003A0053"/>
    <w:rsid w:val="003A1F22"/>
    <w:rsid w:val="003A22E1"/>
    <w:rsid w:val="003A27A0"/>
    <w:rsid w:val="003A2AE8"/>
    <w:rsid w:val="003A3035"/>
    <w:rsid w:val="003A446E"/>
    <w:rsid w:val="003A4BE6"/>
    <w:rsid w:val="003A52A7"/>
    <w:rsid w:val="003A5579"/>
    <w:rsid w:val="003A5937"/>
    <w:rsid w:val="003A5A8D"/>
    <w:rsid w:val="003A5DB9"/>
    <w:rsid w:val="003A5FED"/>
    <w:rsid w:val="003A65F3"/>
    <w:rsid w:val="003A6F7F"/>
    <w:rsid w:val="003A735B"/>
    <w:rsid w:val="003B10D4"/>
    <w:rsid w:val="003B13EC"/>
    <w:rsid w:val="003B18E4"/>
    <w:rsid w:val="003B214F"/>
    <w:rsid w:val="003B3FC4"/>
    <w:rsid w:val="003B4971"/>
    <w:rsid w:val="003B4F29"/>
    <w:rsid w:val="003B5B6E"/>
    <w:rsid w:val="003B5F8B"/>
    <w:rsid w:val="003B6B09"/>
    <w:rsid w:val="003B6E5D"/>
    <w:rsid w:val="003B78C7"/>
    <w:rsid w:val="003B7C45"/>
    <w:rsid w:val="003C030A"/>
    <w:rsid w:val="003C0443"/>
    <w:rsid w:val="003C0DE1"/>
    <w:rsid w:val="003C10AC"/>
    <w:rsid w:val="003C1479"/>
    <w:rsid w:val="003C2747"/>
    <w:rsid w:val="003C2A21"/>
    <w:rsid w:val="003C2F1A"/>
    <w:rsid w:val="003C2FBE"/>
    <w:rsid w:val="003C339C"/>
    <w:rsid w:val="003C3701"/>
    <w:rsid w:val="003C416E"/>
    <w:rsid w:val="003C6422"/>
    <w:rsid w:val="003C7552"/>
    <w:rsid w:val="003C795D"/>
    <w:rsid w:val="003C7A69"/>
    <w:rsid w:val="003D023E"/>
    <w:rsid w:val="003D0B17"/>
    <w:rsid w:val="003D1D57"/>
    <w:rsid w:val="003D29DA"/>
    <w:rsid w:val="003D2DA4"/>
    <w:rsid w:val="003D3BF6"/>
    <w:rsid w:val="003D47C8"/>
    <w:rsid w:val="003D4C95"/>
    <w:rsid w:val="003D642E"/>
    <w:rsid w:val="003D65C7"/>
    <w:rsid w:val="003D6E35"/>
    <w:rsid w:val="003D6E81"/>
    <w:rsid w:val="003D765A"/>
    <w:rsid w:val="003D7BBB"/>
    <w:rsid w:val="003D7BE9"/>
    <w:rsid w:val="003E0F0E"/>
    <w:rsid w:val="003E1BCF"/>
    <w:rsid w:val="003E208A"/>
    <w:rsid w:val="003E23AE"/>
    <w:rsid w:val="003E2AF2"/>
    <w:rsid w:val="003E389E"/>
    <w:rsid w:val="003E38F8"/>
    <w:rsid w:val="003E44BD"/>
    <w:rsid w:val="003E486D"/>
    <w:rsid w:val="003E52D7"/>
    <w:rsid w:val="003E66A4"/>
    <w:rsid w:val="003E77A1"/>
    <w:rsid w:val="003E7991"/>
    <w:rsid w:val="003E7D11"/>
    <w:rsid w:val="003F12FB"/>
    <w:rsid w:val="003F1343"/>
    <w:rsid w:val="003F147C"/>
    <w:rsid w:val="003F15E8"/>
    <w:rsid w:val="003F2CE3"/>
    <w:rsid w:val="003F2F04"/>
    <w:rsid w:val="003F3183"/>
    <w:rsid w:val="003F4ED4"/>
    <w:rsid w:val="003F555A"/>
    <w:rsid w:val="003F5AC7"/>
    <w:rsid w:val="003F5BBC"/>
    <w:rsid w:val="003F5F5B"/>
    <w:rsid w:val="003F636A"/>
    <w:rsid w:val="003F64E6"/>
    <w:rsid w:val="003F6C62"/>
    <w:rsid w:val="003F6F97"/>
    <w:rsid w:val="003F70ED"/>
    <w:rsid w:val="00400573"/>
    <w:rsid w:val="004005ED"/>
    <w:rsid w:val="00400FE4"/>
    <w:rsid w:val="004011E3"/>
    <w:rsid w:val="004012FC"/>
    <w:rsid w:val="004017B0"/>
    <w:rsid w:val="00402381"/>
    <w:rsid w:val="004030B5"/>
    <w:rsid w:val="0040359A"/>
    <w:rsid w:val="00403AD4"/>
    <w:rsid w:val="00403F9B"/>
    <w:rsid w:val="00404A56"/>
    <w:rsid w:val="00405318"/>
    <w:rsid w:val="004054B6"/>
    <w:rsid w:val="00405544"/>
    <w:rsid w:val="004059E6"/>
    <w:rsid w:val="00405C4D"/>
    <w:rsid w:val="00406700"/>
    <w:rsid w:val="00406C3C"/>
    <w:rsid w:val="00407F56"/>
    <w:rsid w:val="004106EA"/>
    <w:rsid w:val="00410F3D"/>
    <w:rsid w:val="004110C2"/>
    <w:rsid w:val="00412622"/>
    <w:rsid w:val="00413464"/>
    <w:rsid w:val="004135E0"/>
    <w:rsid w:val="00414853"/>
    <w:rsid w:val="004150B4"/>
    <w:rsid w:val="00415BB4"/>
    <w:rsid w:val="00415E46"/>
    <w:rsid w:val="004165A0"/>
    <w:rsid w:val="004166DE"/>
    <w:rsid w:val="004177D5"/>
    <w:rsid w:val="00417ED4"/>
    <w:rsid w:val="00420067"/>
    <w:rsid w:val="0042047F"/>
    <w:rsid w:val="00421EB9"/>
    <w:rsid w:val="00424349"/>
    <w:rsid w:val="0042468E"/>
    <w:rsid w:val="00424AC9"/>
    <w:rsid w:val="00424E15"/>
    <w:rsid w:val="0042544F"/>
    <w:rsid w:val="0042578E"/>
    <w:rsid w:val="00425F21"/>
    <w:rsid w:val="00425FA6"/>
    <w:rsid w:val="00427989"/>
    <w:rsid w:val="00430C35"/>
    <w:rsid w:val="00431120"/>
    <w:rsid w:val="004314A4"/>
    <w:rsid w:val="004315FD"/>
    <w:rsid w:val="00431765"/>
    <w:rsid w:val="00431AF0"/>
    <w:rsid w:val="00432A6D"/>
    <w:rsid w:val="00433579"/>
    <w:rsid w:val="00433645"/>
    <w:rsid w:val="00433B0D"/>
    <w:rsid w:val="00434262"/>
    <w:rsid w:val="00434863"/>
    <w:rsid w:val="004350CA"/>
    <w:rsid w:val="00435BC0"/>
    <w:rsid w:val="0043752C"/>
    <w:rsid w:val="00441535"/>
    <w:rsid w:val="00441A68"/>
    <w:rsid w:val="00442079"/>
    <w:rsid w:val="004426BA"/>
    <w:rsid w:val="00442A05"/>
    <w:rsid w:val="00443545"/>
    <w:rsid w:val="004437B8"/>
    <w:rsid w:val="00443915"/>
    <w:rsid w:val="00443A5C"/>
    <w:rsid w:val="00443A8A"/>
    <w:rsid w:val="00443C92"/>
    <w:rsid w:val="0044404B"/>
    <w:rsid w:val="0044546C"/>
    <w:rsid w:val="00445E3E"/>
    <w:rsid w:val="00446229"/>
    <w:rsid w:val="00446541"/>
    <w:rsid w:val="004471A1"/>
    <w:rsid w:val="00447209"/>
    <w:rsid w:val="00447F78"/>
    <w:rsid w:val="00450764"/>
    <w:rsid w:val="0045091B"/>
    <w:rsid w:val="00450C03"/>
    <w:rsid w:val="00450E9F"/>
    <w:rsid w:val="00451A4E"/>
    <w:rsid w:val="00452B3C"/>
    <w:rsid w:val="0045376D"/>
    <w:rsid w:val="00453788"/>
    <w:rsid w:val="00453D66"/>
    <w:rsid w:val="00454232"/>
    <w:rsid w:val="00454A7A"/>
    <w:rsid w:val="00454E5B"/>
    <w:rsid w:val="00454FF1"/>
    <w:rsid w:val="004563BD"/>
    <w:rsid w:val="0045679B"/>
    <w:rsid w:val="00456AF3"/>
    <w:rsid w:val="00456BA9"/>
    <w:rsid w:val="004579FE"/>
    <w:rsid w:val="00460166"/>
    <w:rsid w:val="0046093F"/>
    <w:rsid w:val="00460B48"/>
    <w:rsid w:val="00460CD9"/>
    <w:rsid w:val="00460DB6"/>
    <w:rsid w:val="00461F60"/>
    <w:rsid w:val="00462693"/>
    <w:rsid w:val="00462D89"/>
    <w:rsid w:val="00464298"/>
    <w:rsid w:val="0046454D"/>
    <w:rsid w:val="00464C55"/>
    <w:rsid w:val="00465EB5"/>
    <w:rsid w:val="0046775C"/>
    <w:rsid w:val="00467A36"/>
    <w:rsid w:val="00467AE6"/>
    <w:rsid w:val="00467CB5"/>
    <w:rsid w:val="00470A4E"/>
    <w:rsid w:val="00471835"/>
    <w:rsid w:val="00472582"/>
    <w:rsid w:val="00473517"/>
    <w:rsid w:val="00473D25"/>
    <w:rsid w:val="0047429C"/>
    <w:rsid w:val="00474A6F"/>
    <w:rsid w:val="00475D21"/>
    <w:rsid w:val="00476771"/>
    <w:rsid w:val="00476CAA"/>
    <w:rsid w:val="0047770D"/>
    <w:rsid w:val="004777CA"/>
    <w:rsid w:val="00480139"/>
    <w:rsid w:val="00480207"/>
    <w:rsid w:val="00480A7C"/>
    <w:rsid w:val="0048186D"/>
    <w:rsid w:val="004818D2"/>
    <w:rsid w:val="00482544"/>
    <w:rsid w:val="00482812"/>
    <w:rsid w:val="00484351"/>
    <w:rsid w:val="00484587"/>
    <w:rsid w:val="00484D67"/>
    <w:rsid w:val="00485F74"/>
    <w:rsid w:val="00486479"/>
    <w:rsid w:val="00487324"/>
    <w:rsid w:val="0048769A"/>
    <w:rsid w:val="004906B4"/>
    <w:rsid w:val="004909D9"/>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69AD"/>
    <w:rsid w:val="00497B49"/>
    <w:rsid w:val="004A023B"/>
    <w:rsid w:val="004A18CD"/>
    <w:rsid w:val="004A2262"/>
    <w:rsid w:val="004A368D"/>
    <w:rsid w:val="004A3976"/>
    <w:rsid w:val="004A39EC"/>
    <w:rsid w:val="004A3C66"/>
    <w:rsid w:val="004A4891"/>
    <w:rsid w:val="004A5BDF"/>
    <w:rsid w:val="004A6826"/>
    <w:rsid w:val="004A7B38"/>
    <w:rsid w:val="004B1804"/>
    <w:rsid w:val="004B209C"/>
    <w:rsid w:val="004B446C"/>
    <w:rsid w:val="004B4923"/>
    <w:rsid w:val="004B50CF"/>
    <w:rsid w:val="004B59E8"/>
    <w:rsid w:val="004B7022"/>
    <w:rsid w:val="004B731B"/>
    <w:rsid w:val="004B7B42"/>
    <w:rsid w:val="004C0948"/>
    <w:rsid w:val="004C1494"/>
    <w:rsid w:val="004C167F"/>
    <w:rsid w:val="004C1B9A"/>
    <w:rsid w:val="004C26B8"/>
    <w:rsid w:val="004C3276"/>
    <w:rsid w:val="004C377A"/>
    <w:rsid w:val="004C3CD2"/>
    <w:rsid w:val="004C4643"/>
    <w:rsid w:val="004C5115"/>
    <w:rsid w:val="004C57B5"/>
    <w:rsid w:val="004C72B7"/>
    <w:rsid w:val="004C79A5"/>
    <w:rsid w:val="004C7C53"/>
    <w:rsid w:val="004D06CC"/>
    <w:rsid w:val="004D072E"/>
    <w:rsid w:val="004D2287"/>
    <w:rsid w:val="004D25E8"/>
    <w:rsid w:val="004D2C78"/>
    <w:rsid w:val="004D3A1F"/>
    <w:rsid w:val="004D429B"/>
    <w:rsid w:val="004D4A02"/>
    <w:rsid w:val="004D5369"/>
    <w:rsid w:val="004D57AF"/>
    <w:rsid w:val="004D5B8C"/>
    <w:rsid w:val="004D5D6C"/>
    <w:rsid w:val="004D6343"/>
    <w:rsid w:val="004D769D"/>
    <w:rsid w:val="004E045B"/>
    <w:rsid w:val="004E0541"/>
    <w:rsid w:val="004E130F"/>
    <w:rsid w:val="004E3A51"/>
    <w:rsid w:val="004E3CCF"/>
    <w:rsid w:val="004E3ECB"/>
    <w:rsid w:val="004E3F70"/>
    <w:rsid w:val="004E5B63"/>
    <w:rsid w:val="004E6085"/>
    <w:rsid w:val="004E69A4"/>
    <w:rsid w:val="004E760D"/>
    <w:rsid w:val="004E78E8"/>
    <w:rsid w:val="004F1022"/>
    <w:rsid w:val="004F1212"/>
    <w:rsid w:val="004F134A"/>
    <w:rsid w:val="004F4312"/>
    <w:rsid w:val="004F47DD"/>
    <w:rsid w:val="004F4D47"/>
    <w:rsid w:val="004F5285"/>
    <w:rsid w:val="004F54EE"/>
    <w:rsid w:val="004F64BB"/>
    <w:rsid w:val="004F693D"/>
    <w:rsid w:val="004F6AD8"/>
    <w:rsid w:val="004F6C82"/>
    <w:rsid w:val="004F7D7B"/>
    <w:rsid w:val="0050084E"/>
    <w:rsid w:val="0050126B"/>
    <w:rsid w:val="0050208B"/>
    <w:rsid w:val="0050294B"/>
    <w:rsid w:val="005035D9"/>
    <w:rsid w:val="00503AD9"/>
    <w:rsid w:val="00503BC8"/>
    <w:rsid w:val="00504ABB"/>
    <w:rsid w:val="00504D6D"/>
    <w:rsid w:val="00506294"/>
    <w:rsid w:val="00506782"/>
    <w:rsid w:val="00507743"/>
    <w:rsid w:val="005117FC"/>
    <w:rsid w:val="00511ABC"/>
    <w:rsid w:val="0051214A"/>
    <w:rsid w:val="00513AE4"/>
    <w:rsid w:val="0051406D"/>
    <w:rsid w:val="00514315"/>
    <w:rsid w:val="005155B1"/>
    <w:rsid w:val="005162C9"/>
    <w:rsid w:val="005164A6"/>
    <w:rsid w:val="0051689D"/>
    <w:rsid w:val="00516D25"/>
    <w:rsid w:val="005174D5"/>
    <w:rsid w:val="00517A9C"/>
    <w:rsid w:val="0052015B"/>
    <w:rsid w:val="005204A4"/>
    <w:rsid w:val="00520EC1"/>
    <w:rsid w:val="00521BA2"/>
    <w:rsid w:val="00521FCC"/>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F0"/>
    <w:rsid w:val="00534A7A"/>
    <w:rsid w:val="0053537D"/>
    <w:rsid w:val="005353A2"/>
    <w:rsid w:val="00535550"/>
    <w:rsid w:val="00535996"/>
    <w:rsid w:val="00535CB5"/>
    <w:rsid w:val="00535E2B"/>
    <w:rsid w:val="005363E0"/>
    <w:rsid w:val="00537731"/>
    <w:rsid w:val="00537CA2"/>
    <w:rsid w:val="00537D4B"/>
    <w:rsid w:val="00537F6C"/>
    <w:rsid w:val="00540241"/>
    <w:rsid w:val="00540A6D"/>
    <w:rsid w:val="00540BF2"/>
    <w:rsid w:val="00540C39"/>
    <w:rsid w:val="00542345"/>
    <w:rsid w:val="0054252A"/>
    <w:rsid w:val="0054255D"/>
    <w:rsid w:val="00543D06"/>
    <w:rsid w:val="00544BF2"/>
    <w:rsid w:val="00544D5A"/>
    <w:rsid w:val="00544EFE"/>
    <w:rsid w:val="0054546A"/>
    <w:rsid w:val="00545920"/>
    <w:rsid w:val="00545BB0"/>
    <w:rsid w:val="00547461"/>
    <w:rsid w:val="00547628"/>
    <w:rsid w:val="00547ABE"/>
    <w:rsid w:val="00547E6C"/>
    <w:rsid w:val="00550E1A"/>
    <w:rsid w:val="00551C50"/>
    <w:rsid w:val="005520EF"/>
    <w:rsid w:val="00552FD4"/>
    <w:rsid w:val="0055366A"/>
    <w:rsid w:val="00553CDE"/>
    <w:rsid w:val="00553F91"/>
    <w:rsid w:val="00554628"/>
    <w:rsid w:val="00554F96"/>
    <w:rsid w:val="00555442"/>
    <w:rsid w:val="00555D88"/>
    <w:rsid w:val="00555F8A"/>
    <w:rsid w:val="005567FE"/>
    <w:rsid w:val="00556B9D"/>
    <w:rsid w:val="005573C4"/>
    <w:rsid w:val="00557919"/>
    <w:rsid w:val="00557A4E"/>
    <w:rsid w:val="0056031A"/>
    <w:rsid w:val="00560764"/>
    <w:rsid w:val="00560B2E"/>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70636"/>
    <w:rsid w:val="005711BE"/>
    <w:rsid w:val="0057243C"/>
    <w:rsid w:val="005729E0"/>
    <w:rsid w:val="00572E63"/>
    <w:rsid w:val="00573D8B"/>
    <w:rsid w:val="00574785"/>
    <w:rsid w:val="00574DBB"/>
    <w:rsid w:val="00574EFA"/>
    <w:rsid w:val="00574F26"/>
    <w:rsid w:val="00576175"/>
    <w:rsid w:val="00577476"/>
    <w:rsid w:val="0058069C"/>
    <w:rsid w:val="00580C78"/>
    <w:rsid w:val="00582A0F"/>
    <w:rsid w:val="00582BD0"/>
    <w:rsid w:val="00582C23"/>
    <w:rsid w:val="00583A5D"/>
    <w:rsid w:val="0058422A"/>
    <w:rsid w:val="00584C0E"/>
    <w:rsid w:val="00584C69"/>
    <w:rsid w:val="00585B11"/>
    <w:rsid w:val="00585C07"/>
    <w:rsid w:val="00585DC0"/>
    <w:rsid w:val="0059099B"/>
    <w:rsid w:val="00591543"/>
    <w:rsid w:val="005916A5"/>
    <w:rsid w:val="005925F0"/>
    <w:rsid w:val="00592842"/>
    <w:rsid w:val="00592913"/>
    <w:rsid w:val="00592CF1"/>
    <w:rsid w:val="00592F2E"/>
    <w:rsid w:val="00593ECE"/>
    <w:rsid w:val="00594108"/>
    <w:rsid w:val="00595844"/>
    <w:rsid w:val="005977DF"/>
    <w:rsid w:val="00597E70"/>
    <w:rsid w:val="00597EB2"/>
    <w:rsid w:val="005A0C20"/>
    <w:rsid w:val="005A15E9"/>
    <w:rsid w:val="005A18A0"/>
    <w:rsid w:val="005A2A9E"/>
    <w:rsid w:val="005A2FCE"/>
    <w:rsid w:val="005A40A9"/>
    <w:rsid w:val="005A4942"/>
    <w:rsid w:val="005A6D88"/>
    <w:rsid w:val="005A7070"/>
    <w:rsid w:val="005A70B5"/>
    <w:rsid w:val="005A7219"/>
    <w:rsid w:val="005A7E08"/>
    <w:rsid w:val="005B03C7"/>
    <w:rsid w:val="005B056F"/>
    <w:rsid w:val="005B1118"/>
    <w:rsid w:val="005B2A9A"/>
    <w:rsid w:val="005B2DE3"/>
    <w:rsid w:val="005B347A"/>
    <w:rsid w:val="005B3A7A"/>
    <w:rsid w:val="005B3DD2"/>
    <w:rsid w:val="005B3F59"/>
    <w:rsid w:val="005B47DF"/>
    <w:rsid w:val="005B47F4"/>
    <w:rsid w:val="005B4CE5"/>
    <w:rsid w:val="005B4EAD"/>
    <w:rsid w:val="005B51CA"/>
    <w:rsid w:val="005B5E1F"/>
    <w:rsid w:val="005B607F"/>
    <w:rsid w:val="005B76B1"/>
    <w:rsid w:val="005C0207"/>
    <w:rsid w:val="005C04DA"/>
    <w:rsid w:val="005C1F25"/>
    <w:rsid w:val="005C2844"/>
    <w:rsid w:val="005C324D"/>
    <w:rsid w:val="005C35FF"/>
    <w:rsid w:val="005C38FF"/>
    <w:rsid w:val="005C4317"/>
    <w:rsid w:val="005C465E"/>
    <w:rsid w:val="005C46F5"/>
    <w:rsid w:val="005C47F7"/>
    <w:rsid w:val="005C4BF7"/>
    <w:rsid w:val="005C61DD"/>
    <w:rsid w:val="005C6393"/>
    <w:rsid w:val="005C7326"/>
    <w:rsid w:val="005C77AB"/>
    <w:rsid w:val="005C79AD"/>
    <w:rsid w:val="005D00D3"/>
    <w:rsid w:val="005D0CD6"/>
    <w:rsid w:val="005D127E"/>
    <w:rsid w:val="005D12A4"/>
    <w:rsid w:val="005D1736"/>
    <w:rsid w:val="005D29F7"/>
    <w:rsid w:val="005D2AF2"/>
    <w:rsid w:val="005D36C3"/>
    <w:rsid w:val="005D3FF9"/>
    <w:rsid w:val="005D4843"/>
    <w:rsid w:val="005D564B"/>
    <w:rsid w:val="005D5BE6"/>
    <w:rsid w:val="005D618F"/>
    <w:rsid w:val="005D661F"/>
    <w:rsid w:val="005E0364"/>
    <w:rsid w:val="005E0800"/>
    <w:rsid w:val="005E0CCF"/>
    <w:rsid w:val="005E0FAC"/>
    <w:rsid w:val="005E1F2B"/>
    <w:rsid w:val="005E1FC7"/>
    <w:rsid w:val="005E49B8"/>
    <w:rsid w:val="005E4A28"/>
    <w:rsid w:val="005E6E7B"/>
    <w:rsid w:val="005E741D"/>
    <w:rsid w:val="005E7813"/>
    <w:rsid w:val="005E7EFB"/>
    <w:rsid w:val="005F089C"/>
    <w:rsid w:val="005F23FA"/>
    <w:rsid w:val="005F2907"/>
    <w:rsid w:val="005F2EF7"/>
    <w:rsid w:val="005F33BB"/>
    <w:rsid w:val="005F367B"/>
    <w:rsid w:val="005F36B2"/>
    <w:rsid w:val="005F3EE7"/>
    <w:rsid w:val="005F477F"/>
    <w:rsid w:val="005F47D6"/>
    <w:rsid w:val="005F4F70"/>
    <w:rsid w:val="005F5585"/>
    <w:rsid w:val="005F591B"/>
    <w:rsid w:val="005F600C"/>
    <w:rsid w:val="005F661D"/>
    <w:rsid w:val="005F6A8B"/>
    <w:rsid w:val="005F6EA8"/>
    <w:rsid w:val="0060052D"/>
    <w:rsid w:val="006011FA"/>
    <w:rsid w:val="0060135F"/>
    <w:rsid w:val="00602166"/>
    <w:rsid w:val="006024AF"/>
    <w:rsid w:val="0060255B"/>
    <w:rsid w:val="006028A0"/>
    <w:rsid w:val="00602C0F"/>
    <w:rsid w:val="00602F30"/>
    <w:rsid w:val="00604C3A"/>
    <w:rsid w:val="0060551A"/>
    <w:rsid w:val="00605B53"/>
    <w:rsid w:val="00605E2D"/>
    <w:rsid w:val="00605FDB"/>
    <w:rsid w:val="00606F22"/>
    <w:rsid w:val="00607255"/>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4B66"/>
    <w:rsid w:val="0063509B"/>
    <w:rsid w:val="00635845"/>
    <w:rsid w:val="00635BCE"/>
    <w:rsid w:val="00635C2B"/>
    <w:rsid w:val="00636171"/>
    <w:rsid w:val="006366FF"/>
    <w:rsid w:val="00637055"/>
    <w:rsid w:val="0063773C"/>
    <w:rsid w:val="00637BB6"/>
    <w:rsid w:val="00640100"/>
    <w:rsid w:val="00640713"/>
    <w:rsid w:val="0064121B"/>
    <w:rsid w:val="00641588"/>
    <w:rsid w:val="0064160F"/>
    <w:rsid w:val="006425D5"/>
    <w:rsid w:val="006427CF"/>
    <w:rsid w:val="00643730"/>
    <w:rsid w:val="00643A94"/>
    <w:rsid w:val="00644053"/>
    <w:rsid w:val="006445B8"/>
    <w:rsid w:val="00646E75"/>
    <w:rsid w:val="0064763E"/>
    <w:rsid w:val="00647C12"/>
    <w:rsid w:val="00651242"/>
    <w:rsid w:val="00651279"/>
    <w:rsid w:val="006513EB"/>
    <w:rsid w:val="006515EA"/>
    <w:rsid w:val="00651C8B"/>
    <w:rsid w:val="00651DF9"/>
    <w:rsid w:val="00651E4D"/>
    <w:rsid w:val="0065232B"/>
    <w:rsid w:val="00654378"/>
    <w:rsid w:val="006544CD"/>
    <w:rsid w:val="00654C5E"/>
    <w:rsid w:val="00657097"/>
    <w:rsid w:val="00657FFC"/>
    <w:rsid w:val="006602CF"/>
    <w:rsid w:val="006603A5"/>
    <w:rsid w:val="00660412"/>
    <w:rsid w:val="00660F6C"/>
    <w:rsid w:val="00661A83"/>
    <w:rsid w:val="00661D78"/>
    <w:rsid w:val="00662681"/>
    <w:rsid w:val="00662BDC"/>
    <w:rsid w:val="0066371D"/>
    <w:rsid w:val="006646D4"/>
    <w:rsid w:val="006648B3"/>
    <w:rsid w:val="00664AD2"/>
    <w:rsid w:val="00664FB8"/>
    <w:rsid w:val="00665094"/>
    <w:rsid w:val="0066602E"/>
    <w:rsid w:val="006661EB"/>
    <w:rsid w:val="00666FAD"/>
    <w:rsid w:val="0066766C"/>
    <w:rsid w:val="00667801"/>
    <w:rsid w:val="00670253"/>
    <w:rsid w:val="006703BA"/>
    <w:rsid w:val="00670475"/>
    <w:rsid w:val="006704BD"/>
    <w:rsid w:val="00670964"/>
    <w:rsid w:val="00671AE4"/>
    <w:rsid w:val="00671BD9"/>
    <w:rsid w:val="00672231"/>
    <w:rsid w:val="00675104"/>
    <w:rsid w:val="00675C2A"/>
    <w:rsid w:val="006774FD"/>
    <w:rsid w:val="006775E5"/>
    <w:rsid w:val="00677A59"/>
    <w:rsid w:val="00680208"/>
    <w:rsid w:val="00680AF1"/>
    <w:rsid w:val="00681CD8"/>
    <w:rsid w:val="0068222C"/>
    <w:rsid w:val="00682EDE"/>
    <w:rsid w:val="006831D7"/>
    <w:rsid w:val="006832E9"/>
    <w:rsid w:val="006842E9"/>
    <w:rsid w:val="0068449A"/>
    <w:rsid w:val="00684925"/>
    <w:rsid w:val="0068617A"/>
    <w:rsid w:val="0068775C"/>
    <w:rsid w:val="00687933"/>
    <w:rsid w:val="006902DA"/>
    <w:rsid w:val="0069087F"/>
    <w:rsid w:val="00691144"/>
    <w:rsid w:val="006925BA"/>
    <w:rsid w:val="00692D70"/>
    <w:rsid w:val="006930DD"/>
    <w:rsid w:val="006933F6"/>
    <w:rsid w:val="00693BDC"/>
    <w:rsid w:val="00693DE2"/>
    <w:rsid w:val="00694238"/>
    <w:rsid w:val="00694BD4"/>
    <w:rsid w:val="00695E16"/>
    <w:rsid w:val="00695EFD"/>
    <w:rsid w:val="0069636C"/>
    <w:rsid w:val="0069637D"/>
    <w:rsid w:val="0069686C"/>
    <w:rsid w:val="006968DC"/>
    <w:rsid w:val="00697687"/>
    <w:rsid w:val="006977ED"/>
    <w:rsid w:val="00697D15"/>
    <w:rsid w:val="006A0150"/>
    <w:rsid w:val="006A0948"/>
    <w:rsid w:val="006A16C7"/>
    <w:rsid w:val="006A18E3"/>
    <w:rsid w:val="006A193F"/>
    <w:rsid w:val="006A2897"/>
    <w:rsid w:val="006A2B58"/>
    <w:rsid w:val="006A32B6"/>
    <w:rsid w:val="006A3D1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54"/>
    <w:rsid w:val="006C11FC"/>
    <w:rsid w:val="006C121A"/>
    <w:rsid w:val="006C18ED"/>
    <w:rsid w:val="006C1AE6"/>
    <w:rsid w:val="006C2807"/>
    <w:rsid w:val="006C38D8"/>
    <w:rsid w:val="006C3A1A"/>
    <w:rsid w:val="006C3AEB"/>
    <w:rsid w:val="006C41EB"/>
    <w:rsid w:val="006C460A"/>
    <w:rsid w:val="006C4620"/>
    <w:rsid w:val="006C4DE1"/>
    <w:rsid w:val="006C4E5B"/>
    <w:rsid w:val="006C5BC5"/>
    <w:rsid w:val="006C6F8F"/>
    <w:rsid w:val="006C74B2"/>
    <w:rsid w:val="006D0AD7"/>
    <w:rsid w:val="006D113B"/>
    <w:rsid w:val="006D155D"/>
    <w:rsid w:val="006D18E3"/>
    <w:rsid w:val="006D1908"/>
    <w:rsid w:val="006D2442"/>
    <w:rsid w:val="006D3F73"/>
    <w:rsid w:val="006D48FA"/>
    <w:rsid w:val="006D4ACE"/>
    <w:rsid w:val="006D4E68"/>
    <w:rsid w:val="006D56CE"/>
    <w:rsid w:val="006E00EC"/>
    <w:rsid w:val="006E02A5"/>
    <w:rsid w:val="006E07C5"/>
    <w:rsid w:val="006E1750"/>
    <w:rsid w:val="006E23C3"/>
    <w:rsid w:val="006E31AE"/>
    <w:rsid w:val="006E3244"/>
    <w:rsid w:val="006E391D"/>
    <w:rsid w:val="006E50CB"/>
    <w:rsid w:val="006E6D14"/>
    <w:rsid w:val="006E6F37"/>
    <w:rsid w:val="006E73D8"/>
    <w:rsid w:val="006F07D8"/>
    <w:rsid w:val="006F07E0"/>
    <w:rsid w:val="006F0F77"/>
    <w:rsid w:val="006F1102"/>
    <w:rsid w:val="006F22E1"/>
    <w:rsid w:val="006F23FD"/>
    <w:rsid w:val="006F25CE"/>
    <w:rsid w:val="006F420B"/>
    <w:rsid w:val="006F47EE"/>
    <w:rsid w:val="006F504A"/>
    <w:rsid w:val="006F574F"/>
    <w:rsid w:val="006F5F74"/>
    <w:rsid w:val="006F6E04"/>
    <w:rsid w:val="006F6F0F"/>
    <w:rsid w:val="006F74FF"/>
    <w:rsid w:val="006F7687"/>
    <w:rsid w:val="006F79C3"/>
    <w:rsid w:val="006F7A12"/>
    <w:rsid w:val="0070034D"/>
    <w:rsid w:val="00700513"/>
    <w:rsid w:val="00700857"/>
    <w:rsid w:val="00701457"/>
    <w:rsid w:val="007015AF"/>
    <w:rsid w:val="00701DE9"/>
    <w:rsid w:val="00701E2D"/>
    <w:rsid w:val="0070216B"/>
    <w:rsid w:val="00702C5E"/>
    <w:rsid w:val="00703049"/>
    <w:rsid w:val="00703EF4"/>
    <w:rsid w:val="00704B49"/>
    <w:rsid w:val="00704E8B"/>
    <w:rsid w:val="00704FF2"/>
    <w:rsid w:val="00705339"/>
    <w:rsid w:val="007053F6"/>
    <w:rsid w:val="007057B6"/>
    <w:rsid w:val="00705F6C"/>
    <w:rsid w:val="00705FA0"/>
    <w:rsid w:val="00706012"/>
    <w:rsid w:val="007060AD"/>
    <w:rsid w:val="0070657D"/>
    <w:rsid w:val="0070684B"/>
    <w:rsid w:val="00707CA4"/>
    <w:rsid w:val="00707CFC"/>
    <w:rsid w:val="0071096E"/>
    <w:rsid w:val="00710ED0"/>
    <w:rsid w:val="00712507"/>
    <w:rsid w:val="0071258C"/>
    <w:rsid w:val="007130F9"/>
    <w:rsid w:val="007133DE"/>
    <w:rsid w:val="00713D84"/>
    <w:rsid w:val="00713DD2"/>
    <w:rsid w:val="0071470C"/>
    <w:rsid w:val="00714B81"/>
    <w:rsid w:val="007155E3"/>
    <w:rsid w:val="007158CC"/>
    <w:rsid w:val="00715C06"/>
    <w:rsid w:val="00715D1B"/>
    <w:rsid w:val="00716130"/>
    <w:rsid w:val="007169EA"/>
    <w:rsid w:val="00716E79"/>
    <w:rsid w:val="007171A6"/>
    <w:rsid w:val="0071756B"/>
    <w:rsid w:val="00720226"/>
    <w:rsid w:val="007209CF"/>
    <w:rsid w:val="007209E7"/>
    <w:rsid w:val="00721099"/>
    <w:rsid w:val="00721495"/>
    <w:rsid w:val="007214A0"/>
    <w:rsid w:val="007223E2"/>
    <w:rsid w:val="00722414"/>
    <w:rsid w:val="00723383"/>
    <w:rsid w:val="007241E9"/>
    <w:rsid w:val="007242AA"/>
    <w:rsid w:val="0072464E"/>
    <w:rsid w:val="00724ADB"/>
    <w:rsid w:val="0072528D"/>
    <w:rsid w:val="00725D61"/>
    <w:rsid w:val="0072669C"/>
    <w:rsid w:val="0072696F"/>
    <w:rsid w:val="00730A55"/>
    <w:rsid w:val="00730B84"/>
    <w:rsid w:val="00730E01"/>
    <w:rsid w:val="00732539"/>
    <w:rsid w:val="00732A3C"/>
    <w:rsid w:val="00733DF2"/>
    <w:rsid w:val="00734271"/>
    <w:rsid w:val="00734428"/>
    <w:rsid w:val="00734E3C"/>
    <w:rsid w:val="00734F11"/>
    <w:rsid w:val="00735689"/>
    <w:rsid w:val="00735BFC"/>
    <w:rsid w:val="00735C85"/>
    <w:rsid w:val="00735F18"/>
    <w:rsid w:val="00736AA7"/>
    <w:rsid w:val="00736F2D"/>
    <w:rsid w:val="0073758C"/>
    <w:rsid w:val="00737653"/>
    <w:rsid w:val="007377FC"/>
    <w:rsid w:val="00737B66"/>
    <w:rsid w:val="007405FC"/>
    <w:rsid w:val="00740B57"/>
    <w:rsid w:val="007415F0"/>
    <w:rsid w:val="0074197C"/>
    <w:rsid w:val="00741B98"/>
    <w:rsid w:val="00742539"/>
    <w:rsid w:val="00743081"/>
    <w:rsid w:val="00743166"/>
    <w:rsid w:val="0074325E"/>
    <w:rsid w:val="007437B1"/>
    <w:rsid w:val="00743B00"/>
    <w:rsid w:val="007449A3"/>
    <w:rsid w:val="007451F4"/>
    <w:rsid w:val="00745758"/>
    <w:rsid w:val="007459CA"/>
    <w:rsid w:val="00745DB5"/>
    <w:rsid w:val="00746612"/>
    <w:rsid w:val="00746A45"/>
    <w:rsid w:val="00746E90"/>
    <w:rsid w:val="00747B92"/>
    <w:rsid w:val="00747C1F"/>
    <w:rsid w:val="0075062D"/>
    <w:rsid w:val="007513BB"/>
    <w:rsid w:val="00751429"/>
    <w:rsid w:val="0075184E"/>
    <w:rsid w:val="00751C4F"/>
    <w:rsid w:val="00753226"/>
    <w:rsid w:val="00755287"/>
    <w:rsid w:val="0075536B"/>
    <w:rsid w:val="007554F1"/>
    <w:rsid w:val="00755D96"/>
    <w:rsid w:val="00756009"/>
    <w:rsid w:val="00756437"/>
    <w:rsid w:val="007566A5"/>
    <w:rsid w:val="00756806"/>
    <w:rsid w:val="00756D2C"/>
    <w:rsid w:val="00757B2C"/>
    <w:rsid w:val="00760462"/>
    <w:rsid w:val="007605D7"/>
    <w:rsid w:val="007609B4"/>
    <w:rsid w:val="007612EE"/>
    <w:rsid w:val="00761351"/>
    <w:rsid w:val="0076137F"/>
    <w:rsid w:val="00761C5E"/>
    <w:rsid w:val="00762217"/>
    <w:rsid w:val="0076289A"/>
    <w:rsid w:val="00764A1D"/>
    <w:rsid w:val="00764EB6"/>
    <w:rsid w:val="00766E4C"/>
    <w:rsid w:val="00766EC6"/>
    <w:rsid w:val="007670D3"/>
    <w:rsid w:val="00767289"/>
    <w:rsid w:val="007674F1"/>
    <w:rsid w:val="007674FC"/>
    <w:rsid w:val="00767BD5"/>
    <w:rsid w:val="00767BD9"/>
    <w:rsid w:val="00770B2D"/>
    <w:rsid w:val="00770DE8"/>
    <w:rsid w:val="00771307"/>
    <w:rsid w:val="007717D1"/>
    <w:rsid w:val="007723D9"/>
    <w:rsid w:val="0077250D"/>
    <w:rsid w:val="0077287A"/>
    <w:rsid w:val="00773E28"/>
    <w:rsid w:val="0077401F"/>
    <w:rsid w:val="007749CA"/>
    <w:rsid w:val="00774CA9"/>
    <w:rsid w:val="00774FFD"/>
    <w:rsid w:val="00775123"/>
    <w:rsid w:val="007751CA"/>
    <w:rsid w:val="0077528C"/>
    <w:rsid w:val="00775529"/>
    <w:rsid w:val="00777735"/>
    <w:rsid w:val="0077786E"/>
    <w:rsid w:val="00777B40"/>
    <w:rsid w:val="007805D0"/>
    <w:rsid w:val="00781316"/>
    <w:rsid w:val="00782386"/>
    <w:rsid w:val="00782B4D"/>
    <w:rsid w:val="0078391B"/>
    <w:rsid w:val="00783DC9"/>
    <w:rsid w:val="00783FE7"/>
    <w:rsid w:val="007843B1"/>
    <w:rsid w:val="00785EA2"/>
    <w:rsid w:val="00786F86"/>
    <w:rsid w:val="00787EEF"/>
    <w:rsid w:val="007926C1"/>
    <w:rsid w:val="00792EFB"/>
    <w:rsid w:val="00793312"/>
    <w:rsid w:val="007949D8"/>
    <w:rsid w:val="007952D8"/>
    <w:rsid w:val="00795935"/>
    <w:rsid w:val="00795A89"/>
    <w:rsid w:val="00795FAF"/>
    <w:rsid w:val="007962C8"/>
    <w:rsid w:val="007968C1"/>
    <w:rsid w:val="00796C2E"/>
    <w:rsid w:val="007A0350"/>
    <w:rsid w:val="007A0D7A"/>
    <w:rsid w:val="007A1138"/>
    <w:rsid w:val="007A11D4"/>
    <w:rsid w:val="007A18A1"/>
    <w:rsid w:val="007A1F70"/>
    <w:rsid w:val="007A23D1"/>
    <w:rsid w:val="007A2BC5"/>
    <w:rsid w:val="007A38F3"/>
    <w:rsid w:val="007A4233"/>
    <w:rsid w:val="007A4786"/>
    <w:rsid w:val="007A62F0"/>
    <w:rsid w:val="007A6438"/>
    <w:rsid w:val="007A664A"/>
    <w:rsid w:val="007A790B"/>
    <w:rsid w:val="007B027A"/>
    <w:rsid w:val="007B11AA"/>
    <w:rsid w:val="007B1845"/>
    <w:rsid w:val="007B1B06"/>
    <w:rsid w:val="007B20BC"/>
    <w:rsid w:val="007B2E69"/>
    <w:rsid w:val="007B32EA"/>
    <w:rsid w:val="007B363B"/>
    <w:rsid w:val="007B3C9D"/>
    <w:rsid w:val="007B3EA6"/>
    <w:rsid w:val="007B42D1"/>
    <w:rsid w:val="007B464E"/>
    <w:rsid w:val="007B47BF"/>
    <w:rsid w:val="007B5A31"/>
    <w:rsid w:val="007B5C59"/>
    <w:rsid w:val="007B5EFC"/>
    <w:rsid w:val="007B60D3"/>
    <w:rsid w:val="007B63A4"/>
    <w:rsid w:val="007B7A19"/>
    <w:rsid w:val="007C11B4"/>
    <w:rsid w:val="007C127F"/>
    <w:rsid w:val="007C20CF"/>
    <w:rsid w:val="007C256B"/>
    <w:rsid w:val="007C26D4"/>
    <w:rsid w:val="007C27D2"/>
    <w:rsid w:val="007C2859"/>
    <w:rsid w:val="007C331D"/>
    <w:rsid w:val="007C33B5"/>
    <w:rsid w:val="007C38B6"/>
    <w:rsid w:val="007C3B32"/>
    <w:rsid w:val="007C4815"/>
    <w:rsid w:val="007C5530"/>
    <w:rsid w:val="007C5923"/>
    <w:rsid w:val="007C66AE"/>
    <w:rsid w:val="007C792A"/>
    <w:rsid w:val="007D0BA5"/>
    <w:rsid w:val="007D14A6"/>
    <w:rsid w:val="007D19C2"/>
    <w:rsid w:val="007D283A"/>
    <w:rsid w:val="007D2A35"/>
    <w:rsid w:val="007D3002"/>
    <w:rsid w:val="007D30FA"/>
    <w:rsid w:val="007D3F8D"/>
    <w:rsid w:val="007D53B9"/>
    <w:rsid w:val="007D5B03"/>
    <w:rsid w:val="007D5B23"/>
    <w:rsid w:val="007D6198"/>
    <w:rsid w:val="007D63B3"/>
    <w:rsid w:val="007D64DE"/>
    <w:rsid w:val="007D6DF9"/>
    <w:rsid w:val="007D7C10"/>
    <w:rsid w:val="007D7E1F"/>
    <w:rsid w:val="007E0674"/>
    <w:rsid w:val="007E1034"/>
    <w:rsid w:val="007E10B4"/>
    <w:rsid w:val="007E14A9"/>
    <w:rsid w:val="007E1AB9"/>
    <w:rsid w:val="007E1C1E"/>
    <w:rsid w:val="007E2375"/>
    <w:rsid w:val="007E2D4D"/>
    <w:rsid w:val="007E308D"/>
    <w:rsid w:val="007E4608"/>
    <w:rsid w:val="007E4B00"/>
    <w:rsid w:val="007E59A3"/>
    <w:rsid w:val="007E63C3"/>
    <w:rsid w:val="007E659D"/>
    <w:rsid w:val="007E6A5C"/>
    <w:rsid w:val="007E6A89"/>
    <w:rsid w:val="007E6DB3"/>
    <w:rsid w:val="007E7936"/>
    <w:rsid w:val="007E7E66"/>
    <w:rsid w:val="007F0003"/>
    <w:rsid w:val="007F0120"/>
    <w:rsid w:val="007F2B24"/>
    <w:rsid w:val="007F30FE"/>
    <w:rsid w:val="007F3636"/>
    <w:rsid w:val="007F44A7"/>
    <w:rsid w:val="007F4A8B"/>
    <w:rsid w:val="007F620D"/>
    <w:rsid w:val="007F6E91"/>
    <w:rsid w:val="007F7685"/>
    <w:rsid w:val="007F77A4"/>
    <w:rsid w:val="007F7CDA"/>
    <w:rsid w:val="007F7F5F"/>
    <w:rsid w:val="0080038A"/>
    <w:rsid w:val="00800F82"/>
    <w:rsid w:val="00801006"/>
    <w:rsid w:val="008011E6"/>
    <w:rsid w:val="00801CB3"/>
    <w:rsid w:val="008020A1"/>
    <w:rsid w:val="008022A1"/>
    <w:rsid w:val="008027A5"/>
    <w:rsid w:val="00802D1F"/>
    <w:rsid w:val="00803386"/>
    <w:rsid w:val="00803F41"/>
    <w:rsid w:val="00804677"/>
    <w:rsid w:val="0080580C"/>
    <w:rsid w:val="00805C1E"/>
    <w:rsid w:val="008062DB"/>
    <w:rsid w:val="00807337"/>
    <w:rsid w:val="0080753E"/>
    <w:rsid w:val="00807D6C"/>
    <w:rsid w:val="00807D8E"/>
    <w:rsid w:val="00810336"/>
    <w:rsid w:val="00810C08"/>
    <w:rsid w:val="008120BC"/>
    <w:rsid w:val="00812695"/>
    <w:rsid w:val="0081282E"/>
    <w:rsid w:val="00812CAA"/>
    <w:rsid w:val="0081310A"/>
    <w:rsid w:val="008131BD"/>
    <w:rsid w:val="0081384E"/>
    <w:rsid w:val="00813D74"/>
    <w:rsid w:val="008148C8"/>
    <w:rsid w:val="00815143"/>
    <w:rsid w:val="00816A90"/>
    <w:rsid w:val="008175F9"/>
    <w:rsid w:val="00817B4B"/>
    <w:rsid w:val="00817CCF"/>
    <w:rsid w:val="008207EA"/>
    <w:rsid w:val="008214EF"/>
    <w:rsid w:val="008221AD"/>
    <w:rsid w:val="008236C2"/>
    <w:rsid w:val="00823B80"/>
    <w:rsid w:val="00823D49"/>
    <w:rsid w:val="008243C8"/>
    <w:rsid w:val="008250E1"/>
    <w:rsid w:val="008251E4"/>
    <w:rsid w:val="00825C7E"/>
    <w:rsid w:val="008269EA"/>
    <w:rsid w:val="00826C62"/>
    <w:rsid w:val="008273E0"/>
    <w:rsid w:val="00827435"/>
    <w:rsid w:val="00827F1F"/>
    <w:rsid w:val="00830496"/>
    <w:rsid w:val="00830A8A"/>
    <w:rsid w:val="00831881"/>
    <w:rsid w:val="00831FFC"/>
    <w:rsid w:val="008325E6"/>
    <w:rsid w:val="0083300A"/>
    <w:rsid w:val="008343DC"/>
    <w:rsid w:val="0083445F"/>
    <w:rsid w:val="00834737"/>
    <w:rsid w:val="00834DD6"/>
    <w:rsid w:val="00836183"/>
    <w:rsid w:val="00836DD6"/>
    <w:rsid w:val="00840235"/>
    <w:rsid w:val="008407D7"/>
    <w:rsid w:val="008413D3"/>
    <w:rsid w:val="00841A39"/>
    <w:rsid w:val="00841E4E"/>
    <w:rsid w:val="00842DC4"/>
    <w:rsid w:val="008446A7"/>
    <w:rsid w:val="0084494E"/>
    <w:rsid w:val="00844B07"/>
    <w:rsid w:val="008454B8"/>
    <w:rsid w:val="008455DC"/>
    <w:rsid w:val="008459DD"/>
    <w:rsid w:val="0084635F"/>
    <w:rsid w:val="00846DE7"/>
    <w:rsid w:val="00847BEB"/>
    <w:rsid w:val="00847C26"/>
    <w:rsid w:val="00847E1D"/>
    <w:rsid w:val="00850E33"/>
    <w:rsid w:val="00851649"/>
    <w:rsid w:val="008520C5"/>
    <w:rsid w:val="0085231C"/>
    <w:rsid w:val="008524F3"/>
    <w:rsid w:val="0085394F"/>
    <w:rsid w:val="00853A82"/>
    <w:rsid w:val="00854119"/>
    <w:rsid w:val="008543AC"/>
    <w:rsid w:val="0085453F"/>
    <w:rsid w:val="00854B98"/>
    <w:rsid w:val="00855B8A"/>
    <w:rsid w:val="00856221"/>
    <w:rsid w:val="00860959"/>
    <w:rsid w:val="0086111F"/>
    <w:rsid w:val="00861585"/>
    <w:rsid w:val="008617C4"/>
    <w:rsid w:val="00861909"/>
    <w:rsid w:val="00861B8D"/>
    <w:rsid w:val="00862321"/>
    <w:rsid w:val="00862402"/>
    <w:rsid w:val="00863E7F"/>
    <w:rsid w:val="00864D00"/>
    <w:rsid w:val="00864D2D"/>
    <w:rsid w:val="00865C18"/>
    <w:rsid w:val="00865D85"/>
    <w:rsid w:val="00866023"/>
    <w:rsid w:val="008665F9"/>
    <w:rsid w:val="008675ED"/>
    <w:rsid w:val="00867A85"/>
    <w:rsid w:val="0087122C"/>
    <w:rsid w:val="00871998"/>
    <w:rsid w:val="008720F6"/>
    <w:rsid w:val="008721B7"/>
    <w:rsid w:val="008730BB"/>
    <w:rsid w:val="0087472F"/>
    <w:rsid w:val="00874E1E"/>
    <w:rsid w:val="00877017"/>
    <w:rsid w:val="00877189"/>
    <w:rsid w:val="00880DFD"/>
    <w:rsid w:val="008824E5"/>
    <w:rsid w:val="00882C55"/>
    <w:rsid w:val="00883016"/>
    <w:rsid w:val="008834DC"/>
    <w:rsid w:val="0088354C"/>
    <w:rsid w:val="00883C2B"/>
    <w:rsid w:val="00883F5F"/>
    <w:rsid w:val="00884216"/>
    <w:rsid w:val="008845D1"/>
    <w:rsid w:val="00884EC9"/>
    <w:rsid w:val="008850C1"/>
    <w:rsid w:val="00885ECC"/>
    <w:rsid w:val="008868CE"/>
    <w:rsid w:val="00886DAF"/>
    <w:rsid w:val="008871EF"/>
    <w:rsid w:val="008906DF"/>
    <w:rsid w:val="00890ADF"/>
    <w:rsid w:val="00890F3A"/>
    <w:rsid w:val="008912DB"/>
    <w:rsid w:val="00891F78"/>
    <w:rsid w:val="00892098"/>
    <w:rsid w:val="008920A7"/>
    <w:rsid w:val="00892789"/>
    <w:rsid w:val="00893389"/>
    <w:rsid w:val="00893C9B"/>
    <w:rsid w:val="0089404F"/>
    <w:rsid w:val="00895AEC"/>
    <w:rsid w:val="00895C49"/>
    <w:rsid w:val="00896284"/>
    <w:rsid w:val="0089664D"/>
    <w:rsid w:val="00897CFC"/>
    <w:rsid w:val="00897E66"/>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77F3"/>
    <w:rsid w:val="008B7948"/>
    <w:rsid w:val="008C0193"/>
    <w:rsid w:val="008C09C4"/>
    <w:rsid w:val="008C0D64"/>
    <w:rsid w:val="008C1299"/>
    <w:rsid w:val="008C14D9"/>
    <w:rsid w:val="008C1D30"/>
    <w:rsid w:val="008C3321"/>
    <w:rsid w:val="008C33E4"/>
    <w:rsid w:val="008C4418"/>
    <w:rsid w:val="008C4962"/>
    <w:rsid w:val="008C4B02"/>
    <w:rsid w:val="008C4B03"/>
    <w:rsid w:val="008C6CC6"/>
    <w:rsid w:val="008C72D1"/>
    <w:rsid w:val="008C7A1A"/>
    <w:rsid w:val="008C7AD1"/>
    <w:rsid w:val="008D0C92"/>
    <w:rsid w:val="008D1140"/>
    <w:rsid w:val="008D11E1"/>
    <w:rsid w:val="008D1AC4"/>
    <w:rsid w:val="008D2506"/>
    <w:rsid w:val="008D25C9"/>
    <w:rsid w:val="008D2859"/>
    <w:rsid w:val="008D371E"/>
    <w:rsid w:val="008D465D"/>
    <w:rsid w:val="008D578A"/>
    <w:rsid w:val="008D5BDA"/>
    <w:rsid w:val="008D6414"/>
    <w:rsid w:val="008D6447"/>
    <w:rsid w:val="008D6476"/>
    <w:rsid w:val="008D7830"/>
    <w:rsid w:val="008D78AB"/>
    <w:rsid w:val="008D7C19"/>
    <w:rsid w:val="008E1034"/>
    <w:rsid w:val="008E16DE"/>
    <w:rsid w:val="008E21F2"/>
    <w:rsid w:val="008E3D6C"/>
    <w:rsid w:val="008E462E"/>
    <w:rsid w:val="008E519F"/>
    <w:rsid w:val="008E5623"/>
    <w:rsid w:val="008E5D0F"/>
    <w:rsid w:val="008E5FB3"/>
    <w:rsid w:val="008E7110"/>
    <w:rsid w:val="008E7224"/>
    <w:rsid w:val="008E755E"/>
    <w:rsid w:val="008E7D09"/>
    <w:rsid w:val="008F032D"/>
    <w:rsid w:val="008F0AED"/>
    <w:rsid w:val="008F0B95"/>
    <w:rsid w:val="008F2235"/>
    <w:rsid w:val="008F2317"/>
    <w:rsid w:val="008F2EF7"/>
    <w:rsid w:val="008F32CF"/>
    <w:rsid w:val="008F3A95"/>
    <w:rsid w:val="008F3E77"/>
    <w:rsid w:val="008F4418"/>
    <w:rsid w:val="008F4772"/>
    <w:rsid w:val="008F48FB"/>
    <w:rsid w:val="008F5255"/>
    <w:rsid w:val="008F5C60"/>
    <w:rsid w:val="008F69C9"/>
    <w:rsid w:val="008F6A0C"/>
    <w:rsid w:val="008F6DD0"/>
    <w:rsid w:val="008F70F0"/>
    <w:rsid w:val="008F7290"/>
    <w:rsid w:val="008F7979"/>
    <w:rsid w:val="00900668"/>
    <w:rsid w:val="00900866"/>
    <w:rsid w:val="00901BB2"/>
    <w:rsid w:val="00902A6A"/>
    <w:rsid w:val="0090369C"/>
    <w:rsid w:val="009037BE"/>
    <w:rsid w:val="00903A97"/>
    <w:rsid w:val="00904447"/>
    <w:rsid w:val="00906A59"/>
    <w:rsid w:val="00910131"/>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09CE"/>
    <w:rsid w:val="00922159"/>
    <w:rsid w:val="0092260D"/>
    <w:rsid w:val="00922670"/>
    <w:rsid w:val="00923563"/>
    <w:rsid w:val="0092498D"/>
    <w:rsid w:val="00924F99"/>
    <w:rsid w:val="009250EE"/>
    <w:rsid w:val="009252F4"/>
    <w:rsid w:val="00925723"/>
    <w:rsid w:val="009258DF"/>
    <w:rsid w:val="009260C6"/>
    <w:rsid w:val="009264C0"/>
    <w:rsid w:val="0092751C"/>
    <w:rsid w:val="00927557"/>
    <w:rsid w:val="0092760C"/>
    <w:rsid w:val="00930FD5"/>
    <w:rsid w:val="00931A11"/>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4789"/>
    <w:rsid w:val="00945564"/>
    <w:rsid w:val="00946302"/>
    <w:rsid w:val="009469CA"/>
    <w:rsid w:val="00946A2E"/>
    <w:rsid w:val="009471B1"/>
    <w:rsid w:val="00947BC2"/>
    <w:rsid w:val="00950087"/>
    <w:rsid w:val="00950981"/>
    <w:rsid w:val="009514A3"/>
    <w:rsid w:val="009516E3"/>
    <w:rsid w:val="00951A93"/>
    <w:rsid w:val="00951AD4"/>
    <w:rsid w:val="00951E06"/>
    <w:rsid w:val="00951F6F"/>
    <w:rsid w:val="00952414"/>
    <w:rsid w:val="009542A4"/>
    <w:rsid w:val="0095454D"/>
    <w:rsid w:val="00954CFB"/>
    <w:rsid w:val="009552A2"/>
    <w:rsid w:val="00955C10"/>
    <w:rsid w:val="00956BB9"/>
    <w:rsid w:val="00957910"/>
    <w:rsid w:val="00957F33"/>
    <w:rsid w:val="0096170E"/>
    <w:rsid w:val="00962CCC"/>
    <w:rsid w:val="00962E8C"/>
    <w:rsid w:val="00962EE5"/>
    <w:rsid w:val="0096317C"/>
    <w:rsid w:val="009633A1"/>
    <w:rsid w:val="009637BD"/>
    <w:rsid w:val="00963B9F"/>
    <w:rsid w:val="00964549"/>
    <w:rsid w:val="00964806"/>
    <w:rsid w:val="00965274"/>
    <w:rsid w:val="009658EC"/>
    <w:rsid w:val="0096622D"/>
    <w:rsid w:val="009669C1"/>
    <w:rsid w:val="00966AF1"/>
    <w:rsid w:val="00966C12"/>
    <w:rsid w:val="009702DD"/>
    <w:rsid w:val="0097130E"/>
    <w:rsid w:val="009723BC"/>
    <w:rsid w:val="009726D6"/>
    <w:rsid w:val="0097319C"/>
    <w:rsid w:val="0097334C"/>
    <w:rsid w:val="00973E5B"/>
    <w:rsid w:val="0097415E"/>
    <w:rsid w:val="0097515D"/>
    <w:rsid w:val="00975C43"/>
    <w:rsid w:val="0097662B"/>
    <w:rsid w:val="00976845"/>
    <w:rsid w:val="009771B6"/>
    <w:rsid w:val="009779D3"/>
    <w:rsid w:val="009800F9"/>
    <w:rsid w:val="009803F6"/>
    <w:rsid w:val="0098058F"/>
    <w:rsid w:val="00980884"/>
    <w:rsid w:val="00981689"/>
    <w:rsid w:val="009818E4"/>
    <w:rsid w:val="009819A0"/>
    <w:rsid w:val="00982A07"/>
    <w:rsid w:val="009847D1"/>
    <w:rsid w:val="0098525C"/>
    <w:rsid w:val="00985821"/>
    <w:rsid w:val="0098630A"/>
    <w:rsid w:val="00986BA9"/>
    <w:rsid w:val="00987504"/>
    <w:rsid w:val="00987740"/>
    <w:rsid w:val="00987ECC"/>
    <w:rsid w:val="00990115"/>
    <w:rsid w:val="009910A0"/>
    <w:rsid w:val="009920A1"/>
    <w:rsid w:val="00992CB7"/>
    <w:rsid w:val="00992EDD"/>
    <w:rsid w:val="00992F06"/>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A8B"/>
    <w:rsid w:val="009A3C1B"/>
    <w:rsid w:val="009A3D26"/>
    <w:rsid w:val="009A44F4"/>
    <w:rsid w:val="009A4A58"/>
    <w:rsid w:val="009A4C19"/>
    <w:rsid w:val="009A551D"/>
    <w:rsid w:val="009A5CA5"/>
    <w:rsid w:val="009A67F7"/>
    <w:rsid w:val="009A6A34"/>
    <w:rsid w:val="009A7031"/>
    <w:rsid w:val="009B015F"/>
    <w:rsid w:val="009B0B72"/>
    <w:rsid w:val="009B16D9"/>
    <w:rsid w:val="009B1E90"/>
    <w:rsid w:val="009B23E0"/>
    <w:rsid w:val="009B2937"/>
    <w:rsid w:val="009B3260"/>
    <w:rsid w:val="009B329F"/>
    <w:rsid w:val="009B3684"/>
    <w:rsid w:val="009B3C8E"/>
    <w:rsid w:val="009B3FE2"/>
    <w:rsid w:val="009B407E"/>
    <w:rsid w:val="009B41B2"/>
    <w:rsid w:val="009B424F"/>
    <w:rsid w:val="009B4356"/>
    <w:rsid w:val="009B46E4"/>
    <w:rsid w:val="009B483C"/>
    <w:rsid w:val="009B48F1"/>
    <w:rsid w:val="009B4E11"/>
    <w:rsid w:val="009B4EA5"/>
    <w:rsid w:val="009B4F83"/>
    <w:rsid w:val="009B5568"/>
    <w:rsid w:val="009B56EE"/>
    <w:rsid w:val="009B5A91"/>
    <w:rsid w:val="009B5DA7"/>
    <w:rsid w:val="009B5EDA"/>
    <w:rsid w:val="009B6763"/>
    <w:rsid w:val="009B6D65"/>
    <w:rsid w:val="009B7706"/>
    <w:rsid w:val="009B7C09"/>
    <w:rsid w:val="009C02A0"/>
    <w:rsid w:val="009C0D29"/>
    <w:rsid w:val="009C0E62"/>
    <w:rsid w:val="009C1545"/>
    <w:rsid w:val="009C1688"/>
    <w:rsid w:val="009C21B3"/>
    <w:rsid w:val="009C3C95"/>
    <w:rsid w:val="009C42B7"/>
    <w:rsid w:val="009C4717"/>
    <w:rsid w:val="009C4F2D"/>
    <w:rsid w:val="009C58AC"/>
    <w:rsid w:val="009C5BED"/>
    <w:rsid w:val="009C6598"/>
    <w:rsid w:val="009C69D6"/>
    <w:rsid w:val="009C6DD7"/>
    <w:rsid w:val="009C73D6"/>
    <w:rsid w:val="009C74FC"/>
    <w:rsid w:val="009C78A8"/>
    <w:rsid w:val="009D04C7"/>
    <w:rsid w:val="009D16E5"/>
    <w:rsid w:val="009D1C88"/>
    <w:rsid w:val="009D23ED"/>
    <w:rsid w:val="009D25A8"/>
    <w:rsid w:val="009D284E"/>
    <w:rsid w:val="009D2F35"/>
    <w:rsid w:val="009D31F8"/>
    <w:rsid w:val="009D3739"/>
    <w:rsid w:val="009D3834"/>
    <w:rsid w:val="009D47F6"/>
    <w:rsid w:val="009D50AC"/>
    <w:rsid w:val="009D5BB4"/>
    <w:rsid w:val="009D6215"/>
    <w:rsid w:val="009D64FF"/>
    <w:rsid w:val="009D65B3"/>
    <w:rsid w:val="009D6ECA"/>
    <w:rsid w:val="009D78AF"/>
    <w:rsid w:val="009D7DC3"/>
    <w:rsid w:val="009E15A2"/>
    <w:rsid w:val="009E16B6"/>
    <w:rsid w:val="009E1DD8"/>
    <w:rsid w:val="009E20A9"/>
    <w:rsid w:val="009E2383"/>
    <w:rsid w:val="009E2424"/>
    <w:rsid w:val="009E27D8"/>
    <w:rsid w:val="009E300C"/>
    <w:rsid w:val="009E33FA"/>
    <w:rsid w:val="009E3CA2"/>
    <w:rsid w:val="009E50CE"/>
    <w:rsid w:val="009E5311"/>
    <w:rsid w:val="009E5D37"/>
    <w:rsid w:val="009E6036"/>
    <w:rsid w:val="009E76A0"/>
    <w:rsid w:val="009E7960"/>
    <w:rsid w:val="009E7C00"/>
    <w:rsid w:val="009E7FD2"/>
    <w:rsid w:val="009F0BAD"/>
    <w:rsid w:val="009F1C08"/>
    <w:rsid w:val="009F2F7A"/>
    <w:rsid w:val="009F39DE"/>
    <w:rsid w:val="009F3CDE"/>
    <w:rsid w:val="009F41B2"/>
    <w:rsid w:val="009F65FD"/>
    <w:rsid w:val="009F6738"/>
    <w:rsid w:val="009F7528"/>
    <w:rsid w:val="00A00309"/>
    <w:rsid w:val="00A01E0D"/>
    <w:rsid w:val="00A01F4C"/>
    <w:rsid w:val="00A02074"/>
    <w:rsid w:val="00A02395"/>
    <w:rsid w:val="00A02CA8"/>
    <w:rsid w:val="00A03385"/>
    <w:rsid w:val="00A07336"/>
    <w:rsid w:val="00A07E61"/>
    <w:rsid w:val="00A07F2C"/>
    <w:rsid w:val="00A11FD7"/>
    <w:rsid w:val="00A13D46"/>
    <w:rsid w:val="00A14B70"/>
    <w:rsid w:val="00A152A5"/>
    <w:rsid w:val="00A15438"/>
    <w:rsid w:val="00A1604A"/>
    <w:rsid w:val="00A16ACA"/>
    <w:rsid w:val="00A17F93"/>
    <w:rsid w:val="00A20B84"/>
    <w:rsid w:val="00A20C93"/>
    <w:rsid w:val="00A214DE"/>
    <w:rsid w:val="00A22DAC"/>
    <w:rsid w:val="00A22FA2"/>
    <w:rsid w:val="00A23923"/>
    <w:rsid w:val="00A2419A"/>
    <w:rsid w:val="00A24C85"/>
    <w:rsid w:val="00A24E16"/>
    <w:rsid w:val="00A250BA"/>
    <w:rsid w:val="00A25A32"/>
    <w:rsid w:val="00A26CA2"/>
    <w:rsid w:val="00A26E74"/>
    <w:rsid w:val="00A2715B"/>
    <w:rsid w:val="00A302F5"/>
    <w:rsid w:val="00A3060C"/>
    <w:rsid w:val="00A30BA9"/>
    <w:rsid w:val="00A30E8F"/>
    <w:rsid w:val="00A31766"/>
    <w:rsid w:val="00A327FC"/>
    <w:rsid w:val="00A32A3B"/>
    <w:rsid w:val="00A33341"/>
    <w:rsid w:val="00A34354"/>
    <w:rsid w:val="00A34928"/>
    <w:rsid w:val="00A352A8"/>
    <w:rsid w:val="00A37428"/>
    <w:rsid w:val="00A4023F"/>
    <w:rsid w:val="00A40736"/>
    <w:rsid w:val="00A40C92"/>
    <w:rsid w:val="00A41223"/>
    <w:rsid w:val="00A41D42"/>
    <w:rsid w:val="00A42813"/>
    <w:rsid w:val="00A42831"/>
    <w:rsid w:val="00A42E85"/>
    <w:rsid w:val="00A43075"/>
    <w:rsid w:val="00A44228"/>
    <w:rsid w:val="00A4434D"/>
    <w:rsid w:val="00A45798"/>
    <w:rsid w:val="00A45F6C"/>
    <w:rsid w:val="00A46094"/>
    <w:rsid w:val="00A460F3"/>
    <w:rsid w:val="00A461EF"/>
    <w:rsid w:val="00A46A05"/>
    <w:rsid w:val="00A471C1"/>
    <w:rsid w:val="00A477E9"/>
    <w:rsid w:val="00A500C3"/>
    <w:rsid w:val="00A500DE"/>
    <w:rsid w:val="00A50F0F"/>
    <w:rsid w:val="00A5401A"/>
    <w:rsid w:val="00A545C8"/>
    <w:rsid w:val="00A547A0"/>
    <w:rsid w:val="00A55DE9"/>
    <w:rsid w:val="00A55F05"/>
    <w:rsid w:val="00A574FE"/>
    <w:rsid w:val="00A57D9F"/>
    <w:rsid w:val="00A606B0"/>
    <w:rsid w:val="00A60ABD"/>
    <w:rsid w:val="00A61E42"/>
    <w:rsid w:val="00A61FF5"/>
    <w:rsid w:val="00A6212E"/>
    <w:rsid w:val="00A62326"/>
    <w:rsid w:val="00A629A4"/>
    <w:rsid w:val="00A62F7D"/>
    <w:rsid w:val="00A64184"/>
    <w:rsid w:val="00A643EF"/>
    <w:rsid w:val="00A64853"/>
    <w:rsid w:val="00A652DC"/>
    <w:rsid w:val="00A653F2"/>
    <w:rsid w:val="00A67EF4"/>
    <w:rsid w:val="00A70186"/>
    <w:rsid w:val="00A7049A"/>
    <w:rsid w:val="00A71278"/>
    <w:rsid w:val="00A715A4"/>
    <w:rsid w:val="00A71DF9"/>
    <w:rsid w:val="00A720AD"/>
    <w:rsid w:val="00A72452"/>
    <w:rsid w:val="00A726A2"/>
    <w:rsid w:val="00A72807"/>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3027"/>
    <w:rsid w:val="00A8330B"/>
    <w:rsid w:val="00A84283"/>
    <w:rsid w:val="00A843F5"/>
    <w:rsid w:val="00A8447B"/>
    <w:rsid w:val="00A84832"/>
    <w:rsid w:val="00A84E0F"/>
    <w:rsid w:val="00A85420"/>
    <w:rsid w:val="00A85D69"/>
    <w:rsid w:val="00A8605A"/>
    <w:rsid w:val="00A864D2"/>
    <w:rsid w:val="00A8677E"/>
    <w:rsid w:val="00A867CF"/>
    <w:rsid w:val="00A871BE"/>
    <w:rsid w:val="00A87714"/>
    <w:rsid w:val="00A902E4"/>
    <w:rsid w:val="00A91829"/>
    <w:rsid w:val="00A91849"/>
    <w:rsid w:val="00A91AF5"/>
    <w:rsid w:val="00A91FB4"/>
    <w:rsid w:val="00A92613"/>
    <w:rsid w:val="00A936B0"/>
    <w:rsid w:val="00A93E50"/>
    <w:rsid w:val="00A94F0D"/>
    <w:rsid w:val="00A95607"/>
    <w:rsid w:val="00A95DB4"/>
    <w:rsid w:val="00A95F2D"/>
    <w:rsid w:val="00AA1BB2"/>
    <w:rsid w:val="00AA2244"/>
    <w:rsid w:val="00AA27B7"/>
    <w:rsid w:val="00AA323B"/>
    <w:rsid w:val="00AA32A7"/>
    <w:rsid w:val="00AA3B9F"/>
    <w:rsid w:val="00AA4B5E"/>
    <w:rsid w:val="00AA4D7F"/>
    <w:rsid w:val="00AA5FDD"/>
    <w:rsid w:val="00AA630A"/>
    <w:rsid w:val="00AA6A7A"/>
    <w:rsid w:val="00AA6D15"/>
    <w:rsid w:val="00AB008D"/>
    <w:rsid w:val="00AB0332"/>
    <w:rsid w:val="00AB0B72"/>
    <w:rsid w:val="00AB11CB"/>
    <w:rsid w:val="00AB15AD"/>
    <w:rsid w:val="00AB2B3B"/>
    <w:rsid w:val="00AB2BEB"/>
    <w:rsid w:val="00AB325A"/>
    <w:rsid w:val="00AB365D"/>
    <w:rsid w:val="00AB38E3"/>
    <w:rsid w:val="00AB3D11"/>
    <w:rsid w:val="00AB3F07"/>
    <w:rsid w:val="00AB4596"/>
    <w:rsid w:val="00AB53D8"/>
    <w:rsid w:val="00AB57CA"/>
    <w:rsid w:val="00AB5CD3"/>
    <w:rsid w:val="00AB6F46"/>
    <w:rsid w:val="00AB708E"/>
    <w:rsid w:val="00AB7283"/>
    <w:rsid w:val="00AB7B69"/>
    <w:rsid w:val="00AB7EFE"/>
    <w:rsid w:val="00AC01AF"/>
    <w:rsid w:val="00AC0998"/>
    <w:rsid w:val="00AC0A37"/>
    <w:rsid w:val="00AC0AA4"/>
    <w:rsid w:val="00AC0B0B"/>
    <w:rsid w:val="00AC1112"/>
    <w:rsid w:val="00AC130D"/>
    <w:rsid w:val="00AC2053"/>
    <w:rsid w:val="00AC345F"/>
    <w:rsid w:val="00AC44BF"/>
    <w:rsid w:val="00AC450E"/>
    <w:rsid w:val="00AC4A63"/>
    <w:rsid w:val="00AC4B33"/>
    <w:rsid w:val="00AC5167"/>
    <w:rsid w:val="00AC568A"/>
    <w:rsid w:val="00AC590C"/>
    <w:rsid w:val="00AC59F0"/>
    <w:rsid w:val="00AC5BEA"/>
    <w:rsid w:val="00AC6C87"/>
    <w:rsid w:val="00AC71E1"/>
    <w:rsid w:val="00AC7570"/>
    <w:rsid w:val="00AC7A49"/>
    <w:rsid w:val="00AC7DE2"/>
    <w:rsid w:val="00AD0459"/>
    <w:rsid w:val="00AD05CF"/>
    <w:rsid w:val="00AD0A7D"/>
    <w:rsid w:val="00AD26CA"/>
    <w:rsid w:val="00AD3077"/>
    <w:rsid w:val="00AD31C0"/>
    <w:rsid w:val="00AD332E"/>
    <w:rsid w:val="00AD35E0"/>
    <w:rsid w:val="00AD38B3"/>
    <w:rsid w:val="00AD4140"/>
    <w:rsid w:val="00AD4F9A"/>
    <w:rsid w:val="00AD5C2D"/>
    <w:rsid w:val="00AD6A7A"/>
    <w:rsid w:val="00AD7A67"/>
    <w:rsid w:val="00AD7B54"/>
    <w:rsid w:val="00AE00C7"/>
    <w:rsid w:val="00AE06B6"/>
    <w:rsid w:val="00AE1336"/>
    <w:rsid w:val="00AE153D"/>
    <w:rsid w:val="00AE2FB6"/>
    <w:rsid w:val="00AE341D"/>
    <w:rsid w:val="00AE3699"/>
    <w:rsid w:val="00AE3813"/>
    <w:rsid w:val="00AE3F5E"/>
    <w:rsid w:val="00AE42FD"/>
    <w:rsid w:val="00AE486F"/>
    <w:rsid w:val="00AE60ED"/>
    <w:rsid w:val="00AE6A07"/>
    <w:rsid w:val="00AF025B"/>
    <w:rsid w:val="00AF03B2"/>
    <w:rsid w:val="00AF0E0E"/>
    <w:rsid w:val="00AF12FE"/>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C57"/>
    <w:rsid w:val="00B01D20"/>
    <w:rsid w:val="00B02182"/>
    <w:rsid w:val="00B028D3"/>
    <w:rsid w:val="00B02A5F"/>
    <w:rsid w:val="00B02C83"/>
    <w:rsid w:val="00B02F88"/>
    <w:rsid w:val="00B035A0"/>
    <w:rsid w:val="00B039AA"/>
    <w:rsid w:val="00B03A59"/>
    <w:rsid w:val="00B03AA6"/>
    <w:rsid w:val="00B048AB"/>
    <w:rsid w:val="00B06F0A"/>
    <w:rsid w:val="00B07AFF"/>
    <w:rsid w:val="00B109EF"/>
    <w:rsid w:val="00B10E55"/>
    <w:rsid w:val="00B11587"/>
    <w:rsid w:val="00B11ADA"/>
    <w:rsid w:val="00B12C75"/>
    <w:rsid w:val="00B1339A"/>
    <w:rsid w:val="00B13555"/>
    <w:rsid w:val="00B13AE9"/>
    <w:rsid w:val="00B13C69"/>
    <w:rsid w:val="00B13F71"/>
    <w:rsid w:val="00B14243"/>
    <w:rsid w:val="00B15498"/>
    <w:rsid w:val="00B15A6B"/>
    <w:rsid w:val="00B15B2B"/>
    <w:rsid w:val="00B15D8C"/>
    <w:rsid w:val="00B16FA0"/>
    <w:rsid w:val="00B17339"/>
    <w:rsid w:val="00B17907"/>
    <w:rsid w:val="00B179B9"/>
    <w:rsid w:val="00B20581"/>
    <w:rsid w:val="00B2058A"/>
    <w:rsid w:val="00B215DF"/>
    <w:rsid w:val="00B21FDE"/>
    <w:rsid w:val="00B22305"/>
    <w:rsid w:val="00B225A4"/>
    <w:rsid w:val="00B22690"/>
    <w:rsid w:val="00B23042"/>
    <w:rsid w:val="00B23703"/>
    <w:rsid w:val="00B23743"/>
    <w:rsid w:val="00B23950"/>
    <w:rsid w:val="00B23994"/>
    <w:rsid w:val="00B24417"/>
    <w:rsid w:val="00B24CC5"/>
    <w:rsid w:val="00B26694"/>
    <w:rsid w:val="00B26929"/>
    <w:rsid w:val="00B26D7E"/>
    <w:rsid w:val="00B27249"/>
    <w:rsid w:val="00B27E25"/>
    <w:rsid w:val="00B30550"/>
    <w:rsid w:val="00B30BC1"/>
    <w:rsid w:val="00B32C2D"/>
    <w:rsid w:val="00B32DAE"/>
    <w:rsid w:val="00B337CB"/>
    <w:rsid w:val="00B34681"/>
    <w:rsid w:val="00B3515C"/>
    <w:rsid w:val="00B35410"/>
    <w:rsid w:val="00B37117"/>
    <w:rsid w:val="00B372E2"/>
    <w:rsid w:val="00B37BD1"/>
    <w:rsid w:val="00B37EC8"/>
    <w:rsid w:val="00B4017B"/>
    <w:rsid w:val="00B40C4A"/>
    <w:rsid w:val="00B410CB"/>
    <w:rsid w:val="00B411CF"/>
    <w:rsid w:val="00B41B25"/>
    <w:rsid w:val="00B4240C"/>
    <w:rsid w:val="00B42918"/>
    <w:rsid w:val="00B4529E"/>
    <w:rsid w:val="00B46A8B"/>
    <w:rsid w:val="00B472E6"/>
    <w:rsid w:val="00B500E5"/>
    <w:rsid w:val="00B5027E"/>
    <w:rsid w:val="00B5181C"/>
    <w:rsid w:val="00B52270"/>
    <w:rsid w:val="00B533CA"/>
    <w:rsid w:val="00B53712"/>
    <w:rsid w:val="00B5464F"/>
    <w:rsid w:val="00B557FA"/>
    <w:rsid w:val="00B55ABF"/>
    <w:rsid w:val="00B55CCC"/>
    <w:rsid w:val="00B56265"/>
    <w:rsid w:val="00B56949"/>
    <w:rsid w:val="00B57229"/>
    <w:rsid w:val="00B600FA"/>
    <w:rsid w:val="00B61AB7"/>
    <w:rsid w:val="00B61DD7"/>
    <w:rsid w:val="00B6283F"/>
    <w:rsid w:val="00B6432F"/>
    <w:rsid w:val="00B643E5"/>
    <w:rsid w:val="00B64B6D"/>
    <w:rsid w:val="00B64BE3"/>
    <w:rsid w:val="00B64D0D"/>
    <w:rsid w:val="00B65583"/>
    <w:rsid w:val="00B66C03"/>
    <w:rsid w:val="00B677D4"/>
    <w:rsid w:val="00B706C7"/>
    <w:rsid w:val="00B70B7A"/>
    <w:rsid w:val="00B70C25"/>
    <w:rsid w:val="00B70DCC"/>
    <w:rsid w:val="00B70DD0"/>
    <w:rsid w:val="00B70F9A"/>
    <w:rsid w:val="00B72939"/>
    <w:rsid w:val="00B72B54"/>
    <w:rsid w:val="00B72FD9"/>
    <w:rsid w:val="00B73D51"/>
    <w:rsid w:val="00B751AC"/>
    <w:rsid w:val="00B775F8"/>
    <w:rsid w:val="00B77C8A"/>
    <w:rsid w:val="00B80145"/>
    <w:rsid w:val="00B8108D"/>
    <w:rsid w:val="00B81294"/>
    <w:rsid w:val="00B81D3C"/>
    <w:rsid w:val="00B81FF0"/>
    <w:rsid w:val="00B8262B"/>
    <w:rsid w:val="00B8264E"/>
    <w:rsid w:val="00B828C9"/>
    <w:rsid w:val="00B82FB1"/>
    <w:rsid w:val="00B8419B"/>
    <w:rsid w:val="00B849C3"/>
    <w:rsid w:val="00B84EB0"/>
    <w:rsid w:val="00B851F5"/>
    <w:rsid w:val="00B85300"/>
    <w:rsid w:val="00B85542"/>
    <w:rsid w:val="00B8583F"/>
    <w:rsid w:val="00B85BFF"/>
    <w:rsid w:val="00B86B93"/>
    <w:rsid w:val="00B87846"/>
    <w:rsid w:val="00B87ECB"/>
    <w:rsid w:val="00B906B7"/>
    <w:rsid w:val="00B90A15"/>
    <w:rsid w:val="00B90CD2"/>
    <w:rsid w:val="00B926AA"/>
    <w:rsid w:val="00B9298D"/>
    <w:rsid w:val="00B930FE"/>
    <w:rsid w:val="00B9319F"/>
    <w:rsid w:val="00B932CE"/>
    <w:rsid w:val="00B933E1"/>
    <w:rsid w:val="00B94C9B"/>
    <w:rsid w:val="00BA0AF5"/>
    <w:rsid w:val="00BA17E1"/>
    <w:rsid w:val="00BA2852"/>
    <w:rsid w:val="00BA3308"/>
    <w:rsid w:val="00BA3C74"/>
    <w:rsid w:val="00BA3D90"/>
    <w:rsid w:val="00BA3F45"/>
    <w:rsid w:val="00BA4D38"/>
    <w:rsid w:val="00BA5BFE"/>
    <w:rsid w:val="00BA65A9"/>
    <w:rsid w:val="00BA69EA"/>
    <w:rsid w:val="00BA799F"/>
    <w:rsid w:val="00BB0050"/>
    <w:rsid w:val="00BB027F"/>
    <w:rsid w:val="00BB02AA"/>
    <w:rsid w:val="00BB0E11"/>
    <w:rsid w:val="00BB1C7E"/>
    <w:rsid w:val="00BB2474"/>
    <w:rsid w:val="00BB28ED"/>
    <w:rsid w:val="00BB28F4"/>
    <w:rsid w:val="00BB33C7"/>
    <w:rsid w:val="00BB44AA"/>
    <w:rsid w:val="00BB4B35"/>
    <w:rsid w:val="00BB5785"/>
    <w:rsid w:val="00BB680D"/>
    <w:rsid w:val="00BB6896"/>
    <w:rsid w:val="00BC093F"/>
    <w:rsid w:val="00BC0A2F"/>
    <w:rsid w:val="00BC0AD5"/>
    <w:rsid w:val="00BC15E3"/>
    <w:rsid w:val="00BC1A4A"/>
    <w:rsid w:val="00BC1B8A"/>
    <w:rsid w:val="00BC460A"/>
    <w:rsid w:val="00BC5BCC"/>
    <w:rsid w:val="00BC5E1D"/>
    <w:rsid w:val="00BC6272"/>
    <w:rsid w:val="00BC64B0"/>
    <w:rsid w:val="00BC6703"/>
    <w:rsid w:val="00BC7B41"/>
    <w:rsid w:val="00BD0279"/>
    <w:rsid w:val="00BD06A4"/>
    <w:rsid w:val="00BD1461"/>
    <w:rsid w:val="00BD1C9C"/>
    <w:rsid w:val="00BD1F05"/>
    <w:rsid w:val="00BD282A"/>
    <w:rsid w:val="00BD49CF"/>
    <w:rsid w:val="00BD53BD"/>
    <w:rsid w:val="00BD56FA"/>
    <w:rsid w:val="00BD5DA7"/>
    <w:rsid w:val="00BD669A"/>
    <w:rsid w:val="00BD7268"/>
    <w:rsid w:val="00BD74E0"/>
    <w:rsid w:val="00BD786A"/>
    <w:rsid w:val="00BE076E"/>
    <w:rsid w:val="00BE0B40"/>
    <w:rsid w:val="00BE11EA"/>
    <w:rsid w:val="00BE1973"/>
    <w:rsid w:val="00BE20FA"/>
    <w:rsid w:val="00BE235E"/>
    <w:rsid w:val="00BE29DF"/>
    <w:rsid w:val="00BE3749"/>
    <w:rsid w:val="00BE3E0D"/>
    <w:rsid w:val="00BE4154"/>
    <w:rsid w:val="00BE52DE"/>
    <w:rsid w:val="00BE6763"/>
    <w:rsid w:val="00BE69B6"/>
    <w:rsid w:val="00BE6CC6"/>
    <w:rsid w:val="00BE6E92"/>
    <w:rsid w:val="00BE7234"/>
    <w:rsid w:val="00BE7FC9"/>
    <w:rsid w:val="00BF0F63"/>
    <w:rsid w:val="00BF13ED"/>
    <w:rsid w:val="00BF18A4"/>
    <w:rsid w:val="00BF21B8"/>
    <w:rsid w:val="00BF2F5C"/>
    <w:rsid w:val="00BF32FB"/>
    <w:rsid w:val="00BF4251"/>
    <w:rsid w:val="00BF4BD8"/>
    <w:rsid w:val="00BF4D18"/>
    <w:rsid w:val="00BF5AEA"/>
    <w:rsid w:val="00BF61EF"/>
    <w:rsid w:val="00BF63FD"/>
    <w:rsid w:val="00BF6DD1"/>
    <w:rsid w:val="00BF6F21"/>
    <w:rsid w:val="00BF7B6D"/>
    <w:rsid w:val="00C001B5"/>
    <w:rsid w:val="00C00315"/>
    <w:rsid w:val="00C00402"/>
    <w:rsid w:val="00C0047A"/>
    <w:rsid w:val="00C01374"/>
    <w:rsid w:val="00C018E3"/>
    <w:rsid w:val="00C02443"/>
    <w:rsid w:val="00C039A0"/>
    <w:rsid w:val="00C04AF7"/>
    <w:rsid w:val="00C05D01"/>
    <w:rsid w:val="00C05F87"/>
    <w:rsid w:val="00C060CF"/>
    <w:rsid w:val="00C06E07"/>
    <w:rsid w:val="00C07A2D"/>
    <w:rsid w:val="00C07DEB"/>
    <w:rsid w:val="00C10431"/>
    <w:rsid w:val="00C1057F"/>
    <w:rsid w:val="00C110F3"/>
    <w:rsid w:val="00C11FCC"/>
    <w:rsid w:val="00C138EF"/>
    <w:rsid w:val="00C13AC6"/>
    <w:rsid w:val="00C145EB"/>
    <w:rsid w:val="00C14806"/>
    <w:rsid w:val="00C14B17"/>
    <w:rsid w:val="00C153C4"/>
    <w:rsid w:val="00C156B0"/>
    <w:rsid w:val="00C15A0F"/>
    <w:rsid w:val="00C15E97"/>
    <w:rsid w:val="00C16C43"/>
    <w:rsid w:val="00C16E74"/>
    <w:rsid w:val="00C16E8E"/>
    <w:rsid w:val="00C16E94"/>
    <w:rsid w:val="00C1738E"/>
    <w:rsid w:val="00C17477"/>
    <w:rsid w:val="00C17E3C"/>
    <w:rsid w:val="00C2058F"/>
    <w:rsid w:val="00C208C9"/>
    <w:rsid w:val="00C217B1"/>
    <w:rsid w:val="00C224C5"/>
    <w:rsid w:val="00C23DD2"/>
    <w:rsid w:val="00C24E07"/>
    <w:rsid w:val="00C2512D"/>
    <w:rsid w:val="00C258E3"/>
    <w:rsid w:val="00C26B3C"/>
    <w:rsid w:val="00C270D9"/>
    <w:rsid w:val="00C27FCA"/>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95C"/>
    <w:rsid w:val="00C41056"/>
    <w:rsid w:val="00C41308"/>
    <w:rsid w:val="00C4209F"/>
    <w:rsid w:val="00C43BA5"/>
    <w:rsid w:val="00C43C3E"/>
    <w:rsid w:val="00C43CD7"/>
    <w:rsid w:val="00C43FAD"/>
    <w:rsid w:val="00C443EE"/>
    <w:rsid w:val="00C44CC4"/>
    <w:rsid w:val="00C45B06"/>
    <w:rsid w:val="00C46462"/>
    <w:rsid w:val="00C46883"/>
    <w:rsid w:val="00C473CA"/>
    <w:rsid w:val="00C4767B"/>
    <w:rsid w:val="00C47746"/>
    <w:rsid w:val="00C47B9B"/>
    <w:rsid w:val="00C47BD2"/>
    <w:rsid w:val="00C50A61"/>
    <w:rsid w:val="00C50B43"/>
    <w:rsid w:val="00C510D4"/>
    <w:rsid w:val="00C514BD"/>
    <w:rsid w:val="00C51570"/>
    <w:rsid w:val="00C5157B"/>
    <w:rsid w:val="00C5186A"/>
    <w:rsid w:val="00C5188A"/>
    <w:rsid w:val="00C51D25"/>
    <w:rsid w:val="00C53176"/>
    <w:rsid w:val="00C5356C"/>
    <w:rsid w:val="00C53722"/>
    <w:rsid w:val="00C538C9"/>
    <w:rsid w:val="00C549DC"/>
    <w:rsid w:val="00C552CA"/>
    <w:rsid w:val="00C555E4"/>
    <w:rsid w:val="00C6015B"/>
    <w:rsid w:val="00C603C2"/>
    <w:rsid w:val="00C615AB"/>
    <w:rsid w:val="00C62067"/>
    <w:rsid w:val="00C6223B"/>
    <w:rsid w:val="00C622C7"/>
    <w:rsid w:val="00C62359"/>
    <w:rsid w:val="00C6286B"/>
    <w:rsid w:val="00C62F3F"/>
    <w:rsid w:val="00C63561"/>
    <w:rsid w:val="00C637E5"/>
    <w:rsid w:val="00C655AF"/>
    <w:rsid w:val="00C66F0B"/>
    <w:rsid w:val="00C6771C"/>
    <w:rsid w:val="00C704E2"/>
    <w:rsid w:val="00C7083B"/>
    <w:rsid w:val="00C70BBB"/>
    <w:rsid w:val="00C70D17"/>
    <w:rsid w:val="00C714A4"/>
    <w:rsid w:val="00C71EAA"/>
    <w:rsid w:val="00C729CD"/>
    <w:rsid w:val="00C72A69"/>
    <w:rsid w:val="00C72EA1"/>
    <w:rsid w:val="00C73294"/>
    <w:rsid w:val="00C73422"/>
    <w:rsid w:val="00C73AFD"/>
    <w:rsid w:val="00C75150"/>
    <w:rsid w:val="00C75154"/>
    <w:rsid w:val="00C753A0"/>
    <w:rsid w:val="00C76560"/>
    <w:rsid w:val="00C76A1B"/>
    <w:rsid w:val="00C76ECB"/>
    <w:rsid w:val="00C7765C"/>
    <w:rsid w:val="00C77811"/>
    <w:rsid w:val="00C802C4"/>
    <w:rsid w:val="00C8074F"/>
    <w:rsid w:val="00C8125F"/>
    <w:rsid w:val="00C82EA4"/>
    <w:rsid w:val="00C833CE"/>
    <w:rsid w:val="00C8515E"/>
    <w:rsid w:val="00C85924"/>
    <w:rsid w:val="00C85C5E"/>
    <w:rsid w:val="00C85D2E"/>
    <w:rsid w:val="00C86C74"/>
    <w:rsid w:val="00C8727F"/>
    <w:rsid w:val="00C8748D"/>
    <w:rsid w:val="00C87AF9"/>
    <w:rsid w:val="00C900B4"/>
    <w:rsid w:val="00C90772"/>
    <w:rsid w:val="00C90917"/>
    <w:rsid w:val="00C91148"/>
    <w:rsid w:val="00C91B68"/>
    <w:rsid w:val="00C9236A"/>
    <w:rsid w:val="00C93A2E"/>
    <w:rsid w:val="00C93D76"/>
    <w:rsid w:val="00C945ED"/>
    <w:rsid w:val="00C94C15"/>
    <w:rsid w:val="00C95309"/>
    <w:rsid w:val="00C957D9"/>
    <w:rsid w:val="00C95B8C"/>
    <w:rsid w:val="00C95DF7"/>
    <w:rsid w:val="00C97D89"/>
    <w:rsid w:val="00CA0470"/>
    <w:rsid w:val="00CA0F60"/>
    <w:rsid w:val="00CA3293"/>
    <w:rsid w:val="00CA3471"/>
    <w:rsid w:val="00CA4974"/>
    <w:rsid w:val="00CA4BF6"/>
    <w:rsid w:val="00CA57EE"/>
    <w:rsid w:val="00CA5D48"/>
    <w:rsid w:val="00CA6483"/>
    <w:rsid w:val="00CA6B85"/>
    <w:rsid w:val="00CA76EA"/>
    <w:rsid w:val="00CA799F"/>
    <w:rsid w:val="00CB02A1"/>
    <w:rsid w:val="00CB086C"/>
    <w:rsid w:val="00CB0B9D"/>
    <w:rsid w:val="00CB2A3B"/>
    <w:rsid w:val="00CB3F31"/>
    <w:rsid w:val="00CB42D6"/>
    <w:rsid w:val="00CB4660"/>
    <w:rsid w:val="00CB4FBC"/>
    <w:rsid w:val="00CB52F7"/>
    <w:rsid w:val="00CB551C"/>
    <w:rsid w:val="00CB6329"/>
    <w:rsid w:val="00CB74F3"/>
    <w:rsid w:val="00CB7E4F"/>
    <w:rsid w:val="00CC011C"/>
    <w:rsid w:val="00CC1770"/>
    <w:rsid w:val="00CC1EEB"/>
    <w:rsid w:val="00CC2AEB"/>
    <w:rsid w:val="00CC3332"/>
    <w:rsid w:val="00CC338A"/>
    <w:rsid w:val="00CC3560"/>
    <w:rsid w:val="00CC3F22"/>
    <w:rsid w:val="00CC497D"/>
    <w:rsid w:val="00CC4FF2"/>
    <w:rsid w:val="00CC501D"/>
    <w:rsid w:val="00CC5164"/>
    <w:rsid w:val="00CC51DF"/>
    <w:rsid w:val="00CC6168"/>
    <w:rsid w:val="00CC6CAF"/>
    <w:rsid w:val="00CC78A3"/>
    <w:rsid w:val="00CC7AF4"/>
    <w:rsid w:val="00CD0C03"/>
    <w:rsid w:val="00CD0D00"/>
    <w:rsid w:val="00CD13E4"/>
    <w:rsid w:val="00CD1ECD"/>
    <w:rsid w:val="00CD1FC0"/>
    <w:rsid w:val="00CD28B0"/>
    <w:rsid w:val="00CD41E3"/>
    <w:rsid w:val="00CD440B"/>
    <w:rsid w:val="00CD458E"/>
    <w:rsid w:val="00CD5091"/>
    <w:rsid w:val="00CD5ADA"/>
    <w:rsid w:val="00CD5D11"/>
    <w:rsid w:val="00CD5EE9"/>
    <w:rsid w:val="00CD7065"/>
    <w:rsid w:val="00CD78E7"/>
    <w:rsid w:val="00CD7C2B"/>
    <w:rsid w:val="00CE067D"/>
    <w:rsid w:val="00CE10AE"/>
    <w:rsid w:val="00CE4F70"/>
    <w:rsid w:val="00CE5691"/>
    <w:rsid w:val="00CE5A8C"/>
    <w:rsid w:val="00CE5B6F"/>
    <w:rsid w:val="00CE5B7A"/>
    <w:rsid w:val="00CE6036"/>
    <w:rsid w:val="00CE674E"/>
    <w:rsid w:val="00CE67CF"/>
    <w:rsid w:val="00CE6D81"/>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6B6E"/>
    <w:rsid w:val="00CF79C8"/>
    <w:rsid w:val="00CF7D7B"/>
    <w:rsid w:val="00CF7E1F"/>
    <w:rsid w:val="00CF7E30"/>
    <w:rsid w:val="00D00072"/>
    <w:rsid w:val="00D002DE"/>
    <w:rsid w:val="00D01212"/>
    <w:rsid w:val="00D01339"/>
    <w:rsid w:val="00D02042"/>
    <w:rsid w:val="00D0297B"/>
    <w:rsid w:val="00D035A3"/>
    <w:rsid w:val="00D0389C"/>
    <w:rsid w:val="00D040FB"/>
    <w:rsid w:val="00D047E5"/>
    <w:rsid w:val="00D04864"/>
    <w:rsid w:val="00D0492C"/>
    <w:rsid w:val="00D04E09"/>
    <w:rsid w:val="00D05979"/>
    <w:rsid w:val="00D072A0"/>
    <w:rsid w:val="00D07425"/>
    <w:rsid w:val="00D10B69"/>
    <w:rsid w:val="00D10DD0"/>
    <w:rsid w:val="00D11FFA"/>
    <w:rsid w:val="00D12C1D"/>
    <w:rsid w:val="00D13448"/>
    <w:rsid w:val="00D13E31"/>
    <w:rsid w:val="00D13F21"/>
    <w:rsid w:val="00D1404B"/>
    <w:rsid w:val="00D146D1"/>
    <w:rsid w:val="00D14719"/>
    <w:rsid w:val="00D149ED"/>
    <w:rsid w:val="00D14AA7"/>
    <w:rsid w:val="00D15037"/>
    <w:rsid w:val="00D15A57"/>
    <w:rsid w:val="00D15D1D"/>
    <w:rsid w:val="00D16038"/>
    <w:rsid w:val="00D160A7"/>
    <w:rsid w:val="00D16E69"/>
    <w:rsid w:val="00D16FFF"/>
    <w:rsid w:val="00D2004B"/>
    <w:rsid w:val="00D204FE"/>
    <w:rsid w:val="00D20995"/>
    <w:rsid w:val="00D21D80"/>
    <w:rsid w:val="00D22622"/>
    <w:rsid w:val="00D228F6"/>
    <w:rsid w:val="00D238FA"/>
    <w:rsid w:val="00D23D84"/>
    <w:rsid w:val="00D24201"/>
    <w:rsid w:val="00D25ABE"/>
    <w:rsid w:val="00D26733"/>
    <w:rsid w:val="00D26D22"/>
    <w:rsid w:val="00D2710E"/>
    <w:rsid w:val="00D2766D"/>
    <w:rsid w:val="00D27A90"/>
    <w:rsid w:val="00D30BAD"/>
    <w:rsid w:val="00D31511"/>
    <w:rsid w:val="00D31D75"/>
    <w:rsid w:val="00D32007"/>
    <w:rsid w:val="00D3206A"/>
    <w:rsid w:val="00D32357"/>
    <w:rsid w:val="00D324AA"/>
    <w:rsid w:val="00D340DC"/>
    <w:rsid w:val="00D342DD"/>
    <w:rsid w:val="00D343FF"/>
    <w:rsid w:val="00D363F2"/>
    <w:rsid w:val="00D368BE"/>
    <w:rsid w:val="00D36AD8"/>
    <w:rsid w:val="00D37A9D"/>
    <w:rsid w:val="00D37FA3"/>
    <w:rsid w:val="00D408DC"/>
    <w:rsid w:val="00D4288F"/>
    <w:rsid w:val="00D43948"/>
    <w:rsid w:val="00D43A33"/>
    <w:rsid w:val="00D4403B"/>
    <w:rsid w:val="00D441A0"/>
    <w:rsid w:val="00D45D47"/>
    <w:rsid w:val="00D46289"/>
    <w:rsid w:val="00D46778"/>
    <w:rsid w:val="00D47DB0"/>
    <w:rsid w:val="00D500B9"/>
    <w:rsid w:val="00D50293"/>
    <w:rsid w:val="00D50413"/>
    <w:rsid w:val="00D5048F"/>
    <w:rsid w:val="00D51C9D"/>
    <w:rsid w:val="00D525C2"/>
    <w:rsid w:val="00D53AAA"/>
    <w:rsid w:val="00D53E09"/>
    <w:rsid w:val="00D54185"/>
    <w:rsid w:val="00D543F7"/>
    <w:rsid w:val="00D551EC"/>
    <w:rsid w:val="00D55949"/>
    <w:rsid w:val="00D56C3D"/>
    <w:rsid w:val="00D5718F"/>
    <w:rsid w:val="00D574DA"/>
    <w:rsid w:val="00D57B71"/>
    <w:rsid w:val="00D604AF"/>
    <w:rsid w:val="00D60524"/>
    <w:rsid w:val="00D60734"/>
    <w:rsid w:val="00D60AC4"/>
    <w:rsid w:val="00D60E68"/>
    <w:rsid w:val="00D6134B"/>
    <w:rsid w:val="00D61EE7"/>
    <w:rsid w:val="00D6234C"/>
    <w:rsid w:val="00D624F9"/>
    <w:rsid w:val="00D62B7F"/>
    <w:rsid w:val="00D62D79"/>
    <w:rsid w:val="00D64391"/>
    <w:rsid w:val="00D64455"/>
    <w:rsid w:val="00D65137"/>
    <w:rsid w:val="00D65927"/>
    <w:rsid w:val="00D66AE1"/>
    <w:rsid w:val="00D672A5"/>
    <w:rsid w:val="00D71497"/>
    <w:rsid w:val="00D71A56"/>
    <w:rsid w:val="00D71F66"/>
    <w:rsid w:val="00D7261D"/>
    <w:rsid w:val="00D744F9"/>
    <w:rsid w:val="00D75106"/>
    <w:rsid w:val="00D75464"/>
    <w:rsid w:val="00D75755"/>
    <w:rsid w:val="00D757DA"/>
    <w:rsid w:val="00D760F6"/>
    <w:rsid w:val="00D76A57"/>
    <w:rsid w:val="00D77499"/>
    <w:rsid w:val="00D77D76"/>
    <w:rsid w:val="00D77EF6"/>
    <w:rsid w:val="00D77FE6"/>
    <w:rsid w:val="00D80343"/>
    <w:rsid w:val="00D803CD"/>
    <w:rsid w:val="00D807BF"/>
    <w:rsid w:val="00D81062"/>
    <w:rsid w:val="00D8145C"/>
    <w:rsid w:val="00D81600"/>
    <w:rsid w:val="00D8197E"/>
    <w:rsid w:val="00D8259B"/>
    <w:rsid w:val="00D84452"/>
    <w:rsid w:val="00D849C9"/>
    <w:rsid w:val="00D84C5C"/>
    <w:rsid w:val="00D855AF"/>
    <w:rsid w:val="00D856FD"/>
    <w:rsid w:val="00D85C0B"/>
    <w:rsid w:val="00D85EC3"/>
    <w:rsid w:val="00D867ED"/>
    <w:rsid w:val="00D86922"/>
    <w:rsid w:val="00D86BC1"/>
    <w:rsid w:val="00D86E30"/>
    <w:rsid w:val="00D874CE"/>
    <w:rsid w:val="00D87653"/>
    <w:rsid w:val="00D876C2"/>
    <w:rsid w:val="00D87932"/>
    <w:rsid w:val="00D90A53"/>
    <w:rsid w:val="00D917C1"/>
    <w:rsid w:val="00D9181B"/>
    <w:rsid w:val="00D92753"/>
    <w:rsid w:val="00D929DD"/>
    <w:rsid w:val="00D938E6"/>
    <w:rsid w:val="00D93A5F"/>
    <w:rsid w:val="00D93B7C"/>
    <w:rsid w:val="00D93FF4"/>
    <w:rsid w:val="00D96CC2"/>
    <w:rsid w:val="00D97638"/>
    <w:rsid w:val="00D97B9B"/>
    <w:rsid w:val="00DA059D"/>
    <w:rsid w:val="00DA0B9A"/>
    <w:rsid w:val="00DA2B55"/>
    <w:rsid w:val="00DA2C17"/>
    <w:rsid w:val="00DA3154"/>
    <w:rsid w:val="00DA31A6"/>
    <w:rsid w:val="00DA450A"/>
    <w:rsid w:val="00DA4C25"/>
    <w:rsid w:val="00DA5225"/>
    <w:rsid w:val="00DA57B5"/>
    <w:rsid w:val="00DA5D68"/>
    <w:rsid w:val="00DA67BD"/>
    <w:rsid w:val="00DA6942"/>
    <w:rsid w:val="00DA79CC"/>
    <w:rsid w:val="00DB0AEE"/>
    <w:rsid w:val="00DB10C3"/>
    <w:rsid w:val="00DB14B9"/>
    <w:rsid w:val="00DB2B6B"/>
    <w:rsid w:val="00DB3657"/>
    <w:rsid w:val="00DB36B9"/>
    <w:rsid w:val="00DB36BF"/>
    <w:rsid w:val="00DB494A"/>
    <w:rsid w:val="00DB51DA"/>
    <w:rsid w:val="00DB5AA4"/>
    <w:rsid w:val="00DB5FA8"/>
    <w:rsid w:val="00DB6774"/>
    <w:rsid w:val="00DB69C5"/>
    <w:rsid w:val="00DB6B53"/>
    <w:rsid w:val="00DB6D16"/>
    <w:rsid w:val="00DB7F97"/>
    <w:rsid w:val="00DB7FA6"/>
    <w:rsid w:val="00DC11AF"/>
    <w:rsid w:val="00DC1446"/>
    <w:rsid w:val="00DC1AD5"/>
    <w:rsid w:val="00DC1BBB"/>
    <w:rsid w:val="00DC25F7"/>
    <w:rsid w:val="00DC2B2C"/>
    <w:rsid w:val="00DC2C8B"/>
    <w:rsid w:val="00DC3817"/>
    <w:rsid w:val="00DC3AFA"/>
    <w:rsid w:val="00DC4D43"/>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6D"/>
    <w:rsid w:val="00DD332A"/>
    <w:rsid w:val="00DD3505"/>
    <w:rsid w:val="00DD368D"/>
    <w:rsid w:val="00DD443A"/>
    <w:rsid w:val="00DD4D7B"/>
    <w:rsid w:val="00DD4DAC"/>
    <w:rsid w:val="00DD4EAC"/>
    <w:rsid w:val="00DD5C76"/>
    <w:rsid w:val="00DD5CDE"/>
    <w:rsid w:val="00DD5E44"/>
    <w:rsid w:val="00DD608A"/>
    <w:rsid w:val="00DD65FA"/>
    <w:rsid w:val="00DD6B2D"/>
    <w:rsid w:val="00DD758F"/>
    <w:rsid w:val="00DD7C78"/>
    <w:rsid w:val="00DE099A"/>
    <w:rsid w:val="00DE1A56"/>
    <w:rsid w:val="00DE1AFE"/>
    <w:rsid w:val="00DE21A8"/>
    <w:rsid w:val="00DE2800"/>
    <w:rsid w:val="00DE3037"/>
    <w:rsid w:val="00DE3DB3"/>
    <w:rsid w:val="00DE3ED5"/>
    <w:rsid w:val="00DE5156"/>
    <w:rsid w:val="00DE56A8"/>
    <w:rsid w:val="00DE64C2"/>
    <w:rsid w:val="00DE66F6"/>
    <w:rsid w:val="00DE69C9"/>
    <w:rsid w:val="00DE7698"/>
    <w:rsid w:val="00DE789F"/>
    <w:rsid w:val="00DE7E53"/>
    <w:rsid w:val="00DE7F1B"/>
    <w:rsid w:val="00DE7FF4"/>
    <w:rsid w:val="00DF18BF"/>
    <w:rsid w:val="00DF1E97"/>
    <w:rsid w:val="00DF2133"/>
    <w:rsid w:val="00DF219D"/>
    <w:rsid w:val="00DF277C"/>
    <w:rsid w:val="00DF3701"/>
    <w:rsid w:val="00DF4609"/>
    <w:rsid w:val="00DF51FA"/>
    <w:rsid w:val="00DF5272"/>
    <w:rsid w:val="00DF5E31"/>
    <w:rsid w:val="00DF5EE1"/>
    <w:rsid w:val="00DF68B4"/>
    <w:rsid w:val="00DF76AA"/>
    <w:rsid w:val="00DF79EC"/>
    <w:rsid w:val="00E00B96"/>
    <w:rsid w:val="00E01FC9"/>
    <w:rsid w:val="00E02149"/>
    <w:rsid w:val="00E02435"/>
    <w:rsid w:val="00E027A1"/>
    <w:rsid w:val="00E02AB4"/>
    <w:rsid w:val="00E0397F"/>
    <w:rsid w:val="00E03A1A"/>
    <w:rsid w:val="00E03D15"/>
    <w:rsid w:val="00E0427A"/>
    <w:rsid w:val="00E04342"/>
    <w:rsid w:val="00E04D9D"/>
    <w:rsid w:val="00E05457"/>
    <w:rsid w:val="00E058B8"/>
    <w:rsid w:val="00E05FCB"/>
    <w:rsid w:val="00E063B5"/>
    <w:rsid w:val="00E06825"/>
    <w:rsid w:val="00E06D7D"/>
    <w:rsid w:val="00E070F1"/>
    <w:rsid w:val="00E103E4"/>
    <w:rsid w:val="00E11418"/>
    <w:rsid w:val="00E11AE0"/>
    <w:rsid w:val="00E12561"/>
    <w:rsid w:val="00E12CB1"/>
    <w:rsid w:val="00E137F8"/>
    <w:rsid w:val="00E15293"/>
    <w:rsid w:val="00E15AAE"/>
    <w:rsid w:val="00E16633"/>
    <w:rsid w:val="00E16B7A"/>
    <w:rsid w:val="00E16BA8"/>
    <w:rsid w:val="00E175AD"/>
    <w:rsid w:val="00E2051B"/>
    <w:rsid w:val="00E205F3"/>
    <w:rsid w:val="00E20AAB"/>
    <w:rsid w:val="00E21AC8"/>
    <w:rsid w:val="00E21AE3"/>
    <w:rsid w:val="00E21FE5"/>
    <w:rsid w:val="00E22D59"/>
    <w:rsid w:val="00E22D5C"/>
    <w:rsid w:val="00E23D66"/>
    <w:rsid w:val="00E23E2F"/>
    <w:rsid w:val="00E244A1"/>
    <w:rsid w:val="00E24B55"/>
    <w:rsid w:val="00E251F0"/>
    <w:rsid w:val="00E2552D"/>
    <w:rsid w:val="00E25CC5"/>
    <w:rsid w:val="00E26080"/>
    <w:rsid w:val="00E2635C"/>
    <w:rsid w:val="00E26838"/>
    <w:rsid w:val="00E27EFD"/>
    <w:rsid w:val="00E3039D"/>
    <w:rsid w:val="00E32776"/>
    <w:rsid w:val="00E327D3"/>
    <w:rsid w:val="00E32EE3"/>
    <w:rsid w:val="00E336DB"/>
    <w:rsid w:val="00E34977"/>
    <w:rsid w:val="00E34DCA"/>
    <w:rsid w:val="00E35050"/>
    <w:rsid w:val="00E35133"/>
    <w:rsid w:val="00E35647"/>
    <w:rsid w:val="00E356B3"/>
    <w:rsid w:val="00E35D1B"/>
    <w:rsid w:val="00E3698B"/>
    <w:rsid w:val="00E36A4F"/>
    <w:rsid w:val="00E36EA0"/>
    <w:rsid w:val="00E36F1A"/>
    <w:rsid w:val="00E409FC"/>
    <w:rsid w:val="00E40AEF"/>
    <w:rsid w:val="00E4123D"/>
    <w:rsid w:val="00E41245"/>
    <w:rsid w:val="00E412C6"/>
    <w:rsid w:val="00E41567"/>
    <w:rsid w:val="00E42295"/>
    <w:rsid w:val="00E4289B"/>
    <w:rsid w:val="00E42EF1"/>
    <w:rsid w:val="00E43C15"/>
    <w:rsid w:val="00E44F9E"/>
    <w:rsid w:val="00E45C83"/>
    <w:rsid w:val="00E45DED"/>
    <w:rsid w:val="00E4639D"/>
    <w:rsid w:val="00E465DA"/>
    <w:rsid w:val="00E46E22"/>
    <w:rsid w:val="00E4759C"/>
    <w:rsid w:val="00E50A57"/>
    <w:rsid w:val="00E512BD"/>
    <w:rsid w:val="00E515BD"/>
    <w:rsid w:val="00E52230"/>
    <w:rsid w:val="00E52632"/>
    <w:rsid w:val="00E530FE"/>
    <w:rsid w:val="00E53B74"/>
    <w:rsid w:val="00E53DC9"/>
    <w:rsid w:val="00E541F9"/>
    <w:rsid w:val="00E5603E"/>
    <w:rsid w:val="00E569ED"/>
    <w:rsid w:val="00E56F5B"/>
    <w:rsid w:val="00E6052D"/>
    <w:rsid w:val="00E6070B"/>
    <w:rsid w:val="00E608D7"/>
    <w:rsid w:val="00E61505"/>
    <w:rsid w:val="00E61518"/>
    <w:rsid w:val="00E61D7D"/>
    <w:rsid w:val="00E620FF"/>
    <w:rsid w:val="00E627A8"/>
    <w:rsid w:val="00E62987"/>
    <w:rsid w:val="00E632B7"/>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BB"/>
    <w:rsid w:val="00E75EA1"/>
    <w:rsid w:val="00E76722"/>
    <w:rsid w:val="00E76BCF"/>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D70"/>
    <w:rsid w:val="00E94BA9"/>
    <w:rsid w:val="00E95AE5"/>
    <w:rsid w:val="00E96060"/>
    <w:rsid w:val="00E96794"/>
    <w:rsid w:val="00E97413"/>
    <w:rsid w:val="00E977F8"/>
    <w:rsid w:val="00E9782F"/>
    <w:rsid w:val="00E97B7A"/>
    <w:rsid w:val="00E97D30"/>
    <w:rsid w:val="00EA142E"/>
    <w:rsid w:val="00EA2171"/>
    <w:rsid w:val="00EA3169"/>
    <w:rsid w:val="00EA3664"/>
    <w:rsid w:val="00EA3EF7"/>
    <w:rsid w:val="00EA74C2"/>
    <w:rsid w:val="00EA78E0"/>
    <w:rsid w:val="00EA793A"/>
    <w:rsid w:val="00EA7A53"/>
    <w:rsid w:val="00EA7F69"/>
    <w:rsid w:val="00EB09F7"/>
    <w:rsid w:val="00EB0BED"/>
    <w:rsid w:val="00EB0C47"/>
    <w:rsid w:val="00EB1980"/>
    <w:rsid w:val="00EB1F5A"/>
    <w:rsid w:val="00EB2E17"/>
    <w:rsid w:val="00EB319C"/>
    <w:rsid w:val="00EB31FC"/>
    <w:rsid w:val="00EB384D"/>
    <w:rsid w:val="00EB3B7E"/>
    <w:rsid w:val="00EB4583"/>
    <w:rsid w:val="00EB4796"/>
    <w:rsid w:val="00EB59EC"/>
    <w:rsid w:val="00EB5C0F"/>
    <w:rsid w:val="00EC0225"/>
    <w:rsid w:val="00EC0483"/>
    <w:rsid w:val="00EC04A3"/>
    <w:rsid w:val="00EC07B6"/>
    <w:rsid w:val="00EC1ACD"/>
    <w:rsid w:val="00EC222C"/>
    <w:rsid w:val="00EC27C7"/>
    <w:rsid w:val="00EC4421"/>
    <w:rsid w:val="00EC4537"/>
    <w:rsid w:val="00EC47DC"/>
    <w:rsid w:val="00EC4804"/>
    <w:rsid w:val="00EC533A"/>
    <w:rsid w:val="00EC6C67"/>
    <w:rsid w:val="00EC6CDD"/>
    <w:rsid w:val="00EC7C59"/>
    <w:rsid w:val="00ED04AD"/>
    <w:rsid w:val="00ED189F"/>
    <w:rsid w:val="00ED1C06"/>
    <w:rsid w:val="00ED262E"/>
    <w:rsid w:val="00ED294D"/>
    <w:rsid w:val="00ED376A"/>
    <w:rsid w:val="00ED3F7B"/>
    <w:rsid w:val="00ED480F"/>
    <w:rsid w:val="00ED4874"/>
    <w:rsid w:val="00ED4966"/>
    <w:rsid w:val="00ED4D11"/>
    <w:rsid w:val="00ED5BBD"/>
    <w:rsid w:val="00ED5F15"/>
    <w:rsid w:val="00ED6295"/>
    <w:rsid w:val="00ED62BE"/>
    <w:rsid w:val="00ED640B"/>
    <w:rsid w:val="00ED6663"/>
    <w:rsid w:val="00ED6ECE"/>
    <w:rsid w:val="00ED7C8C"/>
    <w:rsid w:val="00ED7D3F"/>
    <w:rsid w:val="00EE19CD"/>
    <w:rsid w:val="00EE1D28"/>
    <w:rsid w:val="00EE2334"/>
    <w:rsid w:val="00EE2762"/>
    <w:rsid w:val="00EE2CB6"/>
    <w:rsid w:val="00EE2D45"/>
    <w:rsid w:val="00EE3BFB"/>
    <w:rsid w:val="00EE4A6B"/>
    <w:rsid w:val="00EE5754"/>
    <w:rsid w:val="00EE6661"/>
    <w:rsid w:val="00EE66A8"/>
    <w:rsid w:val="00EE756F"/>
    <w:rsid w:val="00EE76B9"/>
    <w:rsid w:val="00EF05E6"/>
    <w:rsid w:val="00EF1508"/>
    <w:rsid w:val="00EF1E1B"/>
    <w:rsid w:val="00EF2C92"/>
    <w:rsid w:val="00EF351A"/>
    <w:rsid w:val="00EF3C91"/>
    <w:rsid w:val="00EF3EBB"/>
    <w:rsid w:val="00EF4884"/>
    <w:rsid w:val="00EF4AF2"/>
    <w:rsid w:val="00EF50AD"/>
    <w:rsid w:val="00EF5A22"/>
    <w:rsid w:val="00EF72EA"/>
    <w:rsid w:val="00EF7A06"/>
    <w:rsid w:val="00F0137E"/>
    <w:rsid w:val="00F024C8"/>
    <w:rsid w:val="00F02F8A"/>
    <w:rsid w:val="00F0424E"/>
    <w:rsid w:val="00F04EAF"/>
    <w:rsid w:val="00F051F8"/>
    <w:rsid w:val="00F057C7"/>
    <w:rsid w:val="00F06174"/>
    <w:rsid w:val="00F06E7A"/>
    <w:rsid w:val="00F07015"/>
    <w:rsid w:val="00F07E1A"/>
    <w:rsid w:val="00F10CE4"/>
    <w:rsid w:val="00F1292D"/>
    <w:rsid w:val="00F12C83"/>
    <w:rsid w:val="00F12D79"/>
    <w:rsid w:val="00F1336F"/>
    <w:rsid w:val="00F160C9"/>
    <w:rsid w:val="00F1693E"/>
    <w:rsid w:val="00F1761A"/>
    <w:rsid w:val="00F17B25"/>
    <w:rsid w:val="00F17D1A"/>
    <w:rsid w:val="00F2107A"/>
    <w:rsid w:val="00F21327"/>
    <w:rsid w:val="00F21DB2"/>
    <w:rsid w:val="00F22289"/>
    <w:rsid w:val="00F226EE"/>
    <w:rsid w:val="00F22BE9"/>
    <w:rsid w:val="00F22D67"/>
    <w:rsid w:val="00F2344E"/>
    <w:rsid w:val="00F24B2C"/>
    <w:rsid w:val="00F24CD0"/>
    <w:rsid w:val="00F24EE1"/>
    <w:rsid w:val="00F24FD4"/>
    <w:rsid w:val="00F25076"/>
    <w:rsid w:val="00F2512B"/>
    <w:rsid w:val="00F251B5"/>
    <w:rsid w:val="00F25342"/>
    <w:rsid w:val="00F257FE"/>
    <w:rsid w:val="00F259EF"/>
    <w:rsid w:val="00F25D6D"/>
    <w:rsid w:val="00F265FD"/>
    <w:rsid w:val="00F2712A"/>
    <w:rsid w:val="00F27347"/>
    <w:rsid w:val="00F27594"/>
    <w:rsid w:val="00F27DA5"/>
    <w:rsid w:val="00F30020"/>
    <w:rsid w:val="00F30551"/>
    <w:rsid w:val="00F30A63"/>
    <w:rsid w:val="00F30FE9"/>
    <w:rsid w:val="00F312FB"/>
    <w:rsid w:val="00F31C7F"/>
    <w:rsid w:val="00F31E78"/>
    <w:rsid w:val="00F32D4C"/>
    <w:rsid w:val="00F330C4"/>
    <w:rsid w:val="00F3312E"/>
    <w:rsid w:val="00F34E09"/>
    <w:rsid w:val="00F350F7"/>
    <w:rsid w:val="00F35B34"/>
    <w:rsid w:val="00F367A0"/>
    <w:rsid w:val="00F3742C"/>
    <w:rsid w:val="00F376F1"/>
    <w:rsid w:val="00F402A0"/>
    <w:rsid w:val="00F40B6D"/>
    <w:rsid w:val="00F40D95"/>
    <w:rsid w:val="00F41271"/>
    <w:rsid w:val="00F41DF7"/>
    <w:rsid w:val="00F42EF1"/>
    <w:rsid w:val="00F43241"/>
    <w:rsid w:val="00F4353A"/>
    <w:rsid w:val="00F443C0"/>
    <w:rsid w:val="00F4460D"/>
    <w:rsid w:val="00F44C54"/>
    <w:rsid w:val="00F45477"/>
    <w:rsid w:val="00F46983"/>
    <w:rsid w:val="00F46A48"/>
    <w:rsid w:val="00F46CA3"/>
    <w:rsid w:val="00F47376"/>
    <w:rsid w:val="00F47B65"/>
    <w:rsid w:val="00F500F7"/>
    <w:rsid w:val="00F503BC"/>
    <w:rsid w:val="00F506C6"/>
    <w:rsid w:val="00F50F97"/>
    <w:rsid w:val="00F50FAA"/>
    <w:rsid w:val="00F51773"/>
    <w:rsid w:val="00F51F76"/>
    <w:rsid w:val="00F5297E"/>
    <w:rsid w:val="00F52D31"/>
    <w:rsid w:val="00F53614"/>
    <w:rsid w:val="00F53FCC"/>
    <w:rsid w:val="00F5477B"/>
    <w:rsid w:val="00F55FA1"/>
    <w:rsid w:val="00F563C7"/>
    <w:rsid w:val="00F56C43"/>
    <w:rsid w:val="00F57970"/>
    <w:rsid w:val="00F60343"/>
    <w:rsid w:val="00F606F6"/>
    <w:rsid w:val="00F60A81"/>
    <w:rsid w:val="00F62313"/>
    <w:rsid w:val="00F62D93"/>
    <w:rsid w:val="00F62E36"/>
    <w:rsid w:val="00F63179"/>
    <w:rsid w:val="00F6381F"/>
    <w:rsid w:val="00F646BD"/>
    <w:rsid w:val="00F64C66"/>
    <w:rsid w:val="00F6596A"/>
    <w:rsid w:val="00F67252"/>
    <w:rsid w:val="00F67917"/>
    <w:rsid w:val="00F70448"/>
    <w:rsid w:val="00F70720"/>
    <w:rsid w:val="00F70DC7"/>
    <w:rsid w:val="00F70F19"/>
    <w:rsid w:val="00F71096"/>
    <w:rsid w:val="00F71876"/>
    <w:rsid w:val="00F72CBA"/>
    <w:rsid w:val="00F72D10"/>
    <w:rsid w:val="00F73A70"/>
    <w:rsid w:val="00F73EFB"/>
    <w:rsid w:val="00F74156"/>
    <w:rsid w:val="00F7495F"/>
    <w:rsid w:val="00F74DC1"/>
    <w:rsid w:val="00F752CC"/>
    <w:rsid w:val="00F76546"/>
    <w:rsid w:val="00F7679A"/>
    <w:rsid w:val="00F80969"/>
    <w:rsid w:val="00F80E07"/>
    <w:rsid w:val="00F814C0"/>
    <w:rsid w:val="00F816D9"/>
    <w:rsid w:val="00F81EA3"/>
    <w:rsid w:val="00F82916"/>
    <w:rsid w:val="00F82A1E"/>
    <w:rsid w:val="00F84018"/>
    <w:rsid w:val="00F84FC3"/>
    <w:rsid w:val="00F850A1"/>
    <w:rsid w:val="00F85DEF"/>
    <w:rsid w:val="00F85FB5"/>
    <w:rsid w:val="00F85FFC"/>
    <w:rsid w:val="00F86FBB"/>
    <w:rsid w:val="00F87AA7"/>
    <w:rsid w:val="00F906D6"/>
    <w:rsid w:val="00F907A8"/>
    <w:rsid w:val="00F90ED2"/>
    <w:rsid w:val="00F913C1"/>
    <w:rsid w:val="00F93318"/>
    <w:rsid w:val="00F9387A"/>
    <w:rsid w:val="00F942C3"/>
    <w:rsid w:val="00F94704"/>
    <w:rsid w:val="00F9478E"/>
    <w:rsid w:val="00F94A3E"/>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C51"/>
    <w:rsid w:val="00FA4D1B"/>
    <w:rsid w:val="00FA5995"/>
    <w:rsid w:val="00FA5DFC"/>
    <w:rsid w:val="00FA60DA"/>
    <w:rsid w:val="00FA71C7"/>
    <w:rsid w:val="00FA7278"/>
    <w:rsid w:val="00FA7A0F"/>
    <w:rsid w:val="00FA7A6C"/>
    <w:rsid w:val="00FA7F66"/>
    <w:rsid w:val="00FB1499"/>
    <w:rsid w:val="00FB167E"/>
    <w:rsid w:val="00FB1FB2"/>
    <w:rsid w:val="00FB2535"/>
    <w:rsid w:val="00FB2C9B"/>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9D4"/>
    <w:rsid w:val="00FC20B0"/>
    <w:rsid w:val="00FC31B8"/>
    <w:rsid w:val="00FC3791"/>
    <w:rsid w:val="00FC43E4"/>
    <w:rsid w:val="00FC56E8"/>
    <w:rsid w:val="00FC7391"/>
    <w:rsid w:val="00FD0045"/>
    <w:rsid w:val="00FD0555"/>
    <w:rsid w:val="00FD078F"/>
    <w:rsid w:val="00FD0CEE"/>
    <w:rsid w:val="00FD25F7"/>
    <w:rsid w:val="00FD2A56"/>
    <w:rsid w:val="00FD2C57"/>
    <w:rsid w:val="00FD2C65"/>
    <w:rsid w:val="00FD3A8E"/>
    <w:rsid w:val="00FD5573"/>
    <w:rsid w:val="00FD6531"/>
    <w:rsid w:val="00FD6C03"/>
    <w:rsid w:val="00FD71C5"/>
    <w:rsid w:val="00FD7900"/>
    <w:rsid w:val="00FD7E46"/>
    <w:rsid w:val="00FD7F45"/>
    <w:rsid w:val="00FE0343"/>
    <w:rsid w:val="00FE09BB"/>
    <w:rsid w:val="00FE22BD"/>
    <w:rsid w:val="00FE3002"/>
    <w:rsid w:val="00FE318C"/>
    <w:rsid w:val="00FE40F3"/>
    <w:rsid w:val="00FE45D2"/>
    <w:rsid w:val="00FE5557"/>
    <w:rsid w:val="00FE61FB"/>
    <w:rsid w:val="00FE6249"/>
    <w:rsid w:val="00FE669B"/>
    <w:rsid w:val="00FE73BB"/>
    <w:rsid w:val="00FE77D0"/>
    <w:rsid w:val="00FE7DB1"/>
    <w:rsid w:val="00FF00CF"/>
    <w:rsid w:val="00FF0524"/>
    <w:rsid w:val="00FF1D77"/>
    <w:rsid w:val="00FF3208"/>
    <w:rsid w:val="00FF3DC0"/>
    <w:rsid w:val="00FF4769"/>
    <w:rsid w:val="00FF48AC"/>
    <w:rsid w:val="00FF4A2D"/>
    <w:rsid w:val="00FF4B55"/>
    <w:rsid w:val="00FF5021"/>
    <w:rsid w:val="00FF561A"/>
    <w:rsid w:val="00FF6108"/>
    <w:rsid w:val="00FF6D38"/>
    <w:rsid w:val="00FF748D"/>
    <w:rsid w:val="00FF7A48"/>
    <w:rsid w:val="00FF7B4C"/>
    <w:rsid w:val="00FF7BF1"/>
    <w:rsid w:val="00FF7D42"/>
    <w:rsid w:val="056A735C"/>
    <w:rsid w:val="073524B3"/>
    <w:rsid w:val="07E0DE53"/>
    <w:rsid w:val="09627871"/>
    <w:rsid w:val="09AD5DEC"/>
    <w:rsid w:val="0A11DA8D"/>
    <w:rsid w:val="0C751AA6"/>
    <w:rsid w:val="0EF82D45"/>
    <w:rsid w:val="0FEBF038"/>
    <w:rsid w:val="100FA860"/>
    <w:rsid w:val="135A63F0"/>
    <w:rsid w:val="14641179"/>
    <w:rsid w:val="1597C64A"/>
    <w:rsid w:val="15CAF82F"/>
    <w:rsid w:val="189C89F4"/>
    <w:rsid w:val="19813A46"/>
    <w:rsid w:val="1E4D1B44"/>
    <w:rsid w:val="1EB161AE"/>
    <w:rsid w:val="1F088E4A"/>
    <w:rsid w:val="1F5324FF"/>
    <w:rsid w:val="201D7856"/>
    <w:rsid w:val="23208C67"/>
    <w:rsid w:val="26255FAA"/>
    <w:rsid w:val="26582D29"/>
    <w:rsid w:val="27E6634F"/>
    <w:rsid w:val="295BA303"/>
    <w:rsid w:val="2997BB71"/>
    <w:rsid w:val="2A10DB8F"/>
    <w:rsid w:val="2E6B2C94"/>
    <w:rsid w:val="2E9213C8"/>
    <w:rsid w:val="30AC65EA"/>
    <w:rsid w:val="31A2CD56"/>
    <w:rsid w:val="32B56C21"/>
    <w:rsid w:val="37C3777F"/>
    <w:rsid w:val="3842665B"/>
    <w:rsid w:val="401D20BF"/>
    <w:rsid w:val="41C2A0BE"/>
    <w:rsid w:val="4558EE02"/>
    <w:rsid w:val="45CB2C78"/>
    <w:rsid w:val="48CCE4E7"/>
    <w:rsid w:val="4ACDC62C"/>
    <w:rsid w:val="4C36E130"/>
    <w:rsid w:val="4C452D10"/>
    <w:rsid w:val="4D5244CC"/>
    <w:rsid w:val="4F86553A"/>
    <w:rsid w:val="5201A212"/>
    <w:rsid w:val="55F87F66"/>
    <w:rsid w:val="57944FC7"/>
    <w:rsid w:val="59302028"/>
    <w:rsid w:val="5A54582B"/>
    <w:rsid w:val="5ACBF089"/>
    <w:rsid w:val="5B8E6A3D"/>
    <w:rsid w:val="5E03914B"/>
    <w:rsid w:val="5E2C9F8A"/>
    <w:rsid w:val="5FA5EDC9"/>
    <w:rsid w:val="5FF483F3"/>
    <w:rsid w:val="61ABCF97"/>
    <w:rsid w:val="61F2EA6B"/>
    <w:rsid w:val="622DC610"/>
    <w:rsid w:val="62D7026E"/>
    <w:rsid w:val="6726E7D4"/>
    <w:rsid w:val="686DDF03"/>
    <w:rsid w:val="6A72218B"/>
    <w:rsid w:val="6B5EC9ED"/>
    <w:rsid w:val="6BC58B47"/>
    <w:rsid w:val="6D2DDFA8"/>
    <w:rsid w:val="7490E41F"/>
    <w:rsid w:val="755D28F9"/>
    <w:rsid w:val="762CB480"/>
    <w:rsid w:val="7977C5C0"/>
    <w:rsid w:val="7BC39115"/>
    <w:rsid w:val="7CAF9C79"/>
    <w:rsid w:val="7E5A6D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42A1B0"/>
  <w15:docId w15:val="{DB3BE172-BE0E-4527-B486-2C4A0715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176CF6"/>
    <w:pPr>
      <w:jc w:val="center"/>
      <w:outlineLvl w:val="0"/>
    </w:pPr>
    <w:rPr>
      <w:b/>
      <w:bCs/>
      <w:sz w:val="32"/>
      <w:szCs w:val="24"/>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FD2C57"/>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176CF6"/>
    <w:rPr>
      <w:rFonts w:ascii="Arial" w:eastAsia="Verdana" w:hAnsi="Arial" w:cs="Times New Roman"/>
      <w:b/>
      <w:bCs/>
      <w:sz w:val="32"/>
      <w:szCs w:val="24"/>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uman.com" TargetMode="External"/><Relationship Id="rId18" Type="http://schemas.openxmlformats.org/officeDocument/2006/relationships/hyperlink" Target="http://www.bruman.co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bruman@bruman.com" TargetMode="External"/><Relationship Id="rId17" Type="http://schemas.openxmlformats.org/officeDocument/2006/relationships/hyperlink" Target="http://www.bruman.com/training-and-recordings/" TargetMode="External"/><Relationship Id="rId2" Type="http://schemas.openxmlformats.org/officeDocument/2006/relationships/customXml" Target="../customXml/item2.xml"/><Relationship Id="rId16" Type="http://schemas.openxmlformats.org/officeDocument/2006/relationships/hyperlink" Target="https://oig.ed.gov/reports/audit/us-department-educations-compliance-payment-integrity-information-report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yperlink" Target="https://sites.ed.gov/idea/files/dcl-general-supervision-responsibilities.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tes.ed.gov/idea/files/Guidance_on_State_General_Supervision_Responsibilities_under_Parts_B_and_C_of_IDEA-07-24-2023.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81df1d-dee0-4b8e-8ac5-8723dd3ace6f"/>
    <lcf76f155ced4ddcb4097134ff3c332f xmlns="abacdef5-31a9-4667-b32d-69d0773486e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BD5E038598CE4B98FEC3FDE3646634" ma:contentTypeVersion="17" ma:contentTypeDescription="Create a new document." ma:contentTypeScope="" ma:versionID="5846ff03cda52e2fa10351e69b23a0fd">
  <xsd:schema xmlns:xsd="http://www.w3.org/2001/XMLSchema" xmlns:xs="http://www.w3.org/2001/XMLSchema" xmlns:p="http://schemas.microsoft.com/office/2006/metadata/properties" xmlns:ns2="abacdef5-31a9-4667-b32d-69d0773486e9" xmlns:ns3="6981df1d-dee0-4b8e-8ac5-8723dd3ace6f" targetNamespace="http://schemas.microsoft.com/office/2006/metadata/properties" ma:root="true" ma:fieldsID="298f2e3f432e8ddba5fb84768cc9884b" ns2:_="" ns3:_="">
    <xsd:import namespace="abacdef5-31a9-4667-b32d-69d0773486e9"/>
    <xsd:import namespace="6981df1d-dee0-4b8e-8ac5-8723dd3ace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cdef5-31a9-4667-b32d-69d077348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0b9196-d0f5-437b-ad19-13bf32c626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1df1d-dee0-4b8e-8ac5-8723dd3ace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beef80-bb76-4edf-bd77-7aef3966da8e}" ma:internalName="TaxCatchAll" ma:showField="CatchAllData" ma:web="6981df1d-dee0-4b8e-8ac5-8723dd3ace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A8F5BC-3D3B-4C50-A934-DE54D6BFD139}">
  <ds:schemaRefs>
    <ds:schemaRef ds:uri="abacdef5-31a9-4667-b32d-69d0773486e9"/>
    <ds:schemaRef ds:uri="http://purl.org/dc/terms/"/>
    <ds:schemaRef ds:uri="http://schemas.microsoft.com/office/2006/documentManagement/types"/>
    <ds:schemaRef ds:uri="6981df1d-dee0-4b8e-8ac5-8723dd3ace6f"/>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customXml/itemProps3.xml><?xml version="1.0" encoding="utf-8"?>
<ds:datastoreItem xmlns:ds="http://schemas.openxmlformats.org/officeDocument/2006/customXml" ds:itemID="{629BB640-81F4-4611-BCC6-58434A3071E9}">
  <ds:schemaRefs>
    <ds:schemaRef ds:uri="http://schemas.microsoft.com/sharepoint/v3/contenttype/forms"/>
  </ds:schemaRefs>
</ds:datastoreItem>
</file>

<file path=customXml/itemProps4.xml><?xml version="1.0" encoding="utf-8"?>
<ds:datastoreItem xmlns:ds="http://schemas.openxmlformats.org/officeDocument/2006/customXml" ds:itemID="{0BED65F4-FC7B-4C24-BEC7-0ECA15358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cdef5-31a9-4667-b32d-69d0773486e9"/>
    <ds:schemaRef ds:uri="6981df1d-dee0-4b8e-8ac5-8723dd3ac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1697</Words>
  <Characters>9678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Federal Update: July 28, 2023 - Government Affairs (CA Dept of Education)</vt:lpstr>
    </vt:vector>
  </TitlesOfParts>
  <Company>HP</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July 28, 2023 - Government Affairs (CA Dept of Education)</dc:title>
  <dc:subject>The BruMan Group weekly Federal Update Report for July 28, 2023.</dc:subject>
  <dc:creator>Kelly Christiansen</dc:creator>
  <cp:lastModifiedBy>Mason Diab</cp:lastModifiedBy>
  <cp:revision>4</cp:revision>
  <cp:lastPrinted>2023-06-02T18:18:00Z</cp:lastPrinted>
  <dcterms:created xsi:type="dcterms:W3CDTF">2023-07-28T15:37:00Z</dcterms:created>
  <dcterms:modified xsi:type="dcterms:W3CDTF">2023-08-04T20:03:00Z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0x010100A7BD5E038598CE4B98FEC3FDE3646634</vt:lpwstr>
  </property>
  <property fmtid="{D5CDD505-2E9C-101B-9397-08002B2CF9AE}" pid="3" name="Order">
    <vt:r8>2851600</vt:r8>
  </property>
  <property fmtid="{D5CDD505-2E9C-101B-9397-08002B2CF9AE}" pid="4" name="MediaServiceImageTags">
    <vt:lpwstr/>
  </property>
</Properties>
</file>