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7216"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0"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1B6730BC" w:rsidR="0042468E" w:rsidRPr="00D03F5D" w:rsidRDefault="0042468E" w:rsidP="00D03F5D">
      <w:pPr>
        <w:pStyle w:val="Heading1"/>
      </w:pPr>
      <w:bookmarkStart w:id="10" w:name="_Toc69999593"/>
      <w:bookmarkStart w:id="11" w:name="_Toc70604860"/>
      <w:bookmarkStart w:id="12" w:name="_Toc70615916"/>
      <w:bookmarkStart w:id="13" w:name="_Toc70673785"/>
      <w:bookmarkStart w:id="14" w:name="_Toc71878172"/>
      <w:bookmarkStart w:id="15" w:name="_Toc71879808"/>
      <w:r w:rsidRPr="00D03F5D">
        <w:t xml:space="preserve">The Federal Update for </w:t>
      </w:r>
      <w:bookmarkEnd w:id="10"/>
      <w:bookmarkEnd w:id="11"/>
      <w:bookmarkEnd w:id="12"/>
      <w:bookmarkEnd w:id="13"/>
      <w:bookmarkEnd w:id="14"/>
      <w:bookmarkEnd w:id="15"/>
      <w:r w:rsidR="003E6C86" w:rsidRPr="00D03F5D">
        <w:t xml:space="preserve">August </w:t>
      </w:r>
      <w:r w:rsidR="007464E9" w:rsidRPr="00D03F5D">
        <w:t>11</w:t>
      </w:r>
      <w:r w:rsidR="005D3FF9" w:rsidRPr="00D03F5D">
        <w:t>, 202</w:t>
      </w:r>
      <w:r w:rsidR="009471B1" w:rsidRPr="00D03F5D">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6813494" w:rsidR="0063135C" w:rsidRDefault="00D0389C" w:rsidP="009B424F">
      <w:pPr>
        <w:pStyle w:val="MessageHeader"/>
        <w:spacing w:after="240"/>
      </w:pPr>
      <w:r>
        <w:t>Date:</w:t>
      </w:r>
      <w:r>
        <w:tab/>
      </w:r>
      <w:r w:rsidR="003E6C86">
        <w:t xml:space="preserve">August </w:t>
      </w:r>
      <w:r w:rsidR="007464E9">
        <w:t>11</w:t>
      </w:r>
      <w:r w:rsidR="00537D4B">
        <w:t>, 202</w:t>
      </w:r>
      <w:r w:rsidR="009471B1">
        <w:t>3</w:t>
      </w:r>
    </w:p>
    <w:p w14:paraId="514F1565" w14:textId="1A7A4645" w:rsidR="00455448"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2641796" w:history="1">
        <w:r w:rsidR="00455448" w:rsidRPr="00A70A6F">
          <w:rPr>
            <w:rStyle w:val="Hyperlink"/>
            <w:rFonts w:eastAsia="Calibri"/>
          </w:rPr>
          <w:t>Reports</w:t>
        </w:r>
        <w:r w:rsidR="00455448">
          <w:rPr>
            <w:webHidden/>
          </w:rPr>
          <w:tab/>
        </w:r>
        <w:r w:rsidR="00455448">
          <w:rPr>
            <w:webHidden/>
          </w:rPr>
          <w:fldChar w:fldCharType="begin"/>
        </w:r>
        <w:r w:rsidR="00455448">
          <w:rPr>
            <w:webHidden/>
          </w:rPr>
          <w:instrText xml:space="preserve"> PAGEREF _Toc142641796 \h </w:instrText>
        </w:r>
        <w:r w:rsidR="00455448">
          <w:rPr>
            <w:webHidden/>
          </w:rPr>
        </w:r>
        <w:r w:rsidR="00455448">
          <w:rPr>
            <w:webHidden/>
          </w:rPr>
          <w:fldChar w:fldCharType="separate"/>
        </w:r>
        <w:r w:rsidR="00455448">
          <w:rPr>
            <w:webHidden/>
          </w:rPr>
          <w:t>1</w:t>
        </w:r>
        <w:r w:rsidR="00455448">
          <w:rPr>
            <w:webHidden/>
          </w:rPr>
          <w:fldChar w:fldCharType="end"/>
        </w:r>
      </w:hyperlink>
    </w:p>
    <w:p w14:paraId="61F49F54" w14:textId="33E0B3DA" w:rsidR="00455448" w:rsidRDefault="00D03F5D">
      <w:pPr>
        <w:pStyle w:val="TOC3"/>
        <w:rPr>
          <w:rFonts w:asciiTheme="minorHAnsi" w:eastAsiaTheme="minorEastAsia" w:hAnsiTheme="minorHAnsi" w:cstheme="minorBidi"/>
          <w:b w:val="0"/>
          <w:kern w:val="2"/>
          <w:sz w:val="22"/>
          <w:szCs w:val="22"/>
          <w14:ligatures w14:val="standardContextual"/>
        </w:rPr>
      </w:pPr>
      <w:hyperlink w:anchor="_Toc142641797" w:history="1">
        <w:r w:rsidR="00455448" w:rsidRPr="00A70A6F">
          <w:rPr>
            <w:rStyle w:val="Hyperlink"/>
          </w:rPr>
          <w:t>ED OIG Finds Issues with CSP Office Oversight</w:t>
        </w:r>
        <w:r w:rsidR="00455448">
          <w:rPr>
            <w:webHidden/>
          </w:rPr>
          <w:tab/>
        </w:r>
        <w:r w:rsidR="00455448">
          <w:rPr>
            <w:webHidden/>
          </w:rPr>
          <w:fldChar w:fldCharType="begin"/>
        </w:r>
        <w:r w:rsidR="00455448">
          <w:rPr>
            <w:webHidden/>
          </w:rPr>
          <w:instrText xml:space="preserve"> PAGEREF _Toc142641797 \h </w:instrText>
        </w:r>
        <w:r w:rsidR="00455448">
          <w:rPr>
            <w:webHidden/>
          </w:rPr>
        </w:r>
        <w:r w:rsidR="00455448">
          <w:rPr>
            <w:webHidden/>
          </w:rPr>
          <w:fldChar w:fldCharType="separate"/>
        </w:r>
        <w:r w:rsidR="00455448">
          <w:rPr>
            <w:webHidden/>
          </w:rPr>
          <w:t>1</w:t>
        </w:r>
        <w:r w:rsidR="00455448">
          <w:rPr>
            <w:webHidden/>
          </w:rPr>
          <w:fldChar w:fldCharType="end"/>
        </w:r>
      </w:hyperlink>
    </w:p>
    <w:p w14:paraId="009138FA" w14:textId="39921E06" w:rsidR="00455448" w:rsidRDefault="00D03F5D">
      <w:pPr>
        <w:pStyle w:val="TOC2"/>
        <w:rPr>
          <w:rFonts w:asciiTheme="minorHAnsi" w:eastAsiaTheme="minorEastAsia" w:hAnsiTheme="minorHAnsi" w:cstheme="minorBidi"/>
          <w:b w:val="0"/>
          <w:kern w:val="2"/>
          <w:sz w:val="22"/>
          <w:szCs w:val="22"/>
          <w14:ligatures w14:val="standardContextual"/>
        </w:rPr>
      </w:pPr>
      <w:hyperlink w:anchor="_Toc142641798" w:history="1">
        <w:r w:rsidR="00455448" w:rsidRPr="00A70A6F">
          <w:rPr>
            <w:rStyle w:val="Hyperlink"/>
          </w:rPr>
          <w:t>News</w:t>
        </w:r>
        <w:r w:rsidR="00455448">
          <w:rPr>
            <w:webHidden/>
          </w:rPr>
          <w:tab/>
        </w:r>
        <w:r w:rsidR="00455448">
          <w:rPr>
            <w:webHidden/>
          </w:rPr>
          <w:fldChar w:fldCharType="begin"/>
        </w:r>
        <w:r w:rsidR="00455448">
          <w:rPr>
            <w:webHidden/>
          </w:rPr>
          <w:instrText xml:space="preserve"> PAGEREF _Toc142641798 \h </w:instrText>
        </w:r>
        <w:r w:rsidR="00455448">
          <w:rPr>
            <w:webHidden/>
          </w:rPr>
        </w:r>
        <w:r w:rsidR="00455448">
          <w:rPr>
            <w:webHidden/>
          </w:rPr>
          <w:fldChar w:fldCharType="separate"/>
        </w:r>
        <w:r w:rsidR="00455448">
          <w:rPr>
            <w:webHidden/>
          </w:rPr>
          <w:t>2</w:t>
        </w:r>
        <w:r w:rsidR="00455448">
          <w:rPr>
            <w:webHidden/>
          </w:rPr>
          <w:fldChar w:fldCharType="end"/>
        </w:r>
      </w:hyperlink>
    </w:p>
    <w:p w14:paraId="5E439208" w14:textId="1070B03A" w:rsidR="00455448" w:rsidRDefault="00D03F5D">
      <w:pPr>
        <w:pStyle w:val="TOC3"/>
        <w:rPr>
          <w:rFonts w:asciiTheme="minorHAnsi" w:eastAsiaTheme="minorEastAsia" w:hAnsiTheme="minorHAnsi" w:cstheme="minorBidi"/>
          <w:b w:val="0"/>
          <w:kern w:val="2"/>
          <w:sz w:val="22"/>
          <w:szCs w:val="22"/>
          <w14:ligatures w14:val="standardContextual"/>
        </w:rPr>
      </w:pPr>
      <w:hyperlink w:anchor="_Toc142641799" w:history="1">
        <w:r w:rsidR="00455448" w:rsidRPr="00A70A6F">
          <w:rPr>
            <w:rStyle w:val="Hyperlink"/>
          </w:rPr>
          <w:t>House Republicans Urge Changes to BSCA Guidance</w:t>
        </w:r>
        <w:r w:rsidR="00455448">
          <w:rPr>
            <w:webHidden/>
          </w:rPr>
          <w:tab/>
        </w:r>
        <w:r w:rsidR="00455448">
          <w:rPr>
            <w:webHidden/>
          </w:rPr>
          <w:fldChar w:fldCharType="begin"/>
        </w:r>
        <w:r w:rsidR="00455448">
          <w:rPr>
            <w:webHidden/>
          </w:rPr>
          <w:instrText xml:space="preserve"> PAGEREF _Toc142641799 \h </w:instrText>
        </w:r>
        <w:r w:rsidR="00455448">
          <w:rPr>
            <w:webHidden/>
          </w:rPr>
        </w:r>
        <w:r w:rsidR="00455448">
          <w:rPr>
            <w:webHidden/>
          </w:rPr>
          <w:fldChar w:fldCharType="separate"/>
        </w:r>
        <w:r w:rsidR="00455448">
          <w:rPr>
            <w:webHidden/>
          </w:rPr>
          <w:t>2</w:t>
        </w:r>
        <w:r w:rsidR="00455448">
          <w:rPr>
            <w:webHidden/>
          </w:rPr>
          <w:fldChar w:fldCharType="end"/>
        </w:r>
      </w:hyperlink>
    </w:p>
    <w:p w14:paraId="6146141F" w14:textId="2484A7DD" w:rsidR="00455448" w:rsidRDefault="00D03F5D">
      <w:pPr>
        <w:pStyle w:val="TOC3"/>
        <w:rPr>
          <w:rFonts w:asciiTheme="minorHAnsi" w:eastAsiaTheme="minorEastAsia" w:hAnsiTheme="minorHAnsi" w:cstheme="minorBidi"/>
          <w:b w:val="0"/>
          <w:kern w:val="2"/>
          <w:sz w:val="22"/>
          <w:szCs w:val="22"/>
          <w14:ligatures w14:val="standardContextual"/>
        </w:rPr>
      </w:pPr>
      <w:hyperlink w:anchor="_Toc142641800" w:history="1">
        <w:r w:rsidR="00455448" w:rsidRPr="00A70A6F">
          <w:rPr>
            <w:rStyle w:val="Hyperlink"/>
            <w:bCs/>
          </w:rPr>
          <w:t>White House Holds Cybersecurity Summit</w:t>
        </w:r>
        <w:r w:rsidR="00455448">
          <w:rPr>
            <w:webHidden/>
          </w:rPr>
          <w:tab/>
        </w:r>
        <w:r w:rsidR="00455448">
          <w:rPr>
            <w:webHidden/>
          </w:rPr>
          <w:fldChar w:fldCharType="begin"/>
        </w:r>
        <w:r w:rsidR="00455448">
          <w:rPr>
            <w:webHidden/>
          </w:rPr>
          <w:instrText xml:space="preserve"> PAGEREF _Toc142641800 \h </w:instrText>
        </w:r>
        <w:r w:rsidR="00455448">
          <w:rPr>
            <w:webHidden/>
          </w:rPr>
        </w:r>
        <w:r w:rsidR="00455448">
          <w:rPr>
            <w:webHidden/>
          </w:rPr>
          <w:fldChar w:fldCharType="separate"/>
        </w:r>
        <w:r w:rsidR="00455448">
          <w:rPr>
            <w:webHidden/>
          </w:rPr>
          <w:t>3</w:t>
        </w:r>
        <w:r w:rsidR="00455448">
          <w:rPr>
            <w:webHidden/>
          </w:rPr>
          <w:fldChar w:fldCharType="end"/>
        </w:r>
      </w:hyperlink>
    </w:p>
    <w:p w14:paraId="101A2A8F" w14:textId="587EDF0C"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6D8A9151" w14:textId="77777777" w:rsidR="00521447" w:rsidRDefault="00521447" w:rsidP="00521447">
      <w:pPr>
        <w:pStyle w:val="Heading2"/>
        <w:rPr>
          <w:rFonts w:eastAsia="Calibri"/>
        </w:rPr>
      </w:pPr>
      <w:bookmarkStart w:id="17" w:name="_Toc142641796"/>
      <w:r>
        <w:rPr>
          <w:rFonts w:eastAsia="Calibri"/>
        </w:rPr>
        <w:t>Reports</w:t>
      </w:r>
      <w:bookmarkEnd w:id="17"/>
    </w:p>
    <w:p w14:paraId="77F5B6B3" w14:textId="77777777" w:rsidR="00521447" w:rsidRPr="007E2D46" w:rsidRDefault="00521447" w:rsidP="00521447">
      <w:pPr>
        <w:pStyle w:val="Heading3"/>
      </w:pPr>
      <w:bookmarkStart w:id="18" w:name="_Toc142641797"/>
      <w:r w:rsidRPr="007E2D46">
        <w:t>ED OIG Finds Issues with CSP Office Oversight</w:t>
      </w:r>
      <w:bookmarkEnd w:id="18"/>
    </w:p>
    <w:p w14:paraId="286EEEFC" w14:textId="22D50E17" w:rsidR="00521447" w:rsidRPr="00D23062" w:rsidRDefault="00521447" w:rsidP="00521447">
      <w:r w:rsidRPr="00D23062">
        <w:t>The U.S. Department of Education</w:t>
      </w:r>
      <w:r>
        <w:t>’s</w:t>
      </w:r>
      <w:r w:rsidRPr="00D23062">
        <w:t xml:space="preserve"> (ED)</w:t>
      </w:r>
      <w:r>
        <w:t xml:space="preserve"> Office of Inspector General (OIG)</w:t>
      </w:r>
      <w:r w:rsidRPr="00D23062">
        <w:t xml:space="preserve"> released a report recently that finds issues with </w:t>
      </w:r>
      <w:r>
        <w:t>ED’s</w:t>
      </w:r>
      <w:r w:rsidRPr="00D23062">
        <w:t xml:space="preserve"> oversight of the Charter School Program </w:t>
      </w:r>
      <w:r>
        <w:t xml:space="preserve">(CSP) </w:t>
      </w:r>
      <w:r w:rsidRPr="00D23062">
        <w:t>under the Elementary and Secondary Education Act.</w:t>
      </w:r>
    </w:p>
    <w:p w14:paraId="42D2FA0F" w14:textId="7323F6C7" w:rsidR="00521447" w:rsidRPr="00D23062" w:rsidRDefault="00521447" w:rsidP="00521447">
      <w:r w:rsidRPr="00D23062">
        <w:t xml:space="preserve">ED OIG examined whether the </w:t>
      </w:r>
      <w:r>
        <w:t>CSP</w:t>
      </w:r>
      <w:r w:rsidRPr="00D23062">
        <w:t xml:space="preserve"> </w:t>
      </w:r>
      <w:r w:rsidR="0088508E">
        <w:t>o</w:t>
      </w:r>
      <w:r w:rsidRPr="00D23062">
        <w:t>ffice established and implemented processes to ensure that grantees under the Charter School Program that provide</w:t>
      </w:r>
      <w:r w:rsidR="00716CD9">
        <w:t>s</w:t>
      </w:r>
      <w:r w:rsidRPr="00D23062">
        <w:t xml:space="preserve"> grants to charter management organizations for replication and expansion of charter schools used grant funds for allowable costs and reported accurate information in their annual report.  As part of the analysis, ED OIG reviewed 31 of the 112 annual performance report review forms completed by CSP office staff, as well as any related correspondence with grantees regarding issues with the</w:t>
      </w:r>
      <w:r>
        <w:t>ir annual</w:t>
      </w:r>
      <w:r w:rsidRPr="00D23062">
        <w:t xml:space="preserve"> report.  ED OIG also reviewed monitoring reports </w:t>
      </w:r>
      <w:r>
        <w:t xml:space="preserve">and related correspondence </w:t>
      </w:r>
      <w:r w:rsidRPr="00D23062">
        <w:t>for those same 31 grantees</w:t>
      </w:r>
      <w:r>
        <w:t>.</w:t>
      </w:r>
      <w:r w:rsidRPr="00D23062">
        <w:t xml:space="preserve"> </w:t>
      </w:r>
    </w:p>
    <w:p w14:paraId="32CFFA5A" w14:textId="10AEAE78" w:rsidR="00521447" w:rsidRPr="00D23062" w:rsidRDefault="00521447" w:rsidP="00521447">
      <w:r w:rsidRPr="00D23062">
        <w:t>Overall, ED OIG found that the CSP office generally had established procedures</w:t>
      </w:r>
      <w:r>
        <w:t xml:space="preserve"> related to ensuring allowable costs and annual reporting</w:t>
      </w:r>
      <w:r w:rsidRPr="00D23062">
        <w:t xml:space="preserve"> and implemented those procedures</w:t>
      </w:r>
      <w:r w:rsidR="0088508E">
        <w:t>,</w:t>
      </w:r>
      <w:r w:rsidRPr="00D23062">
        <w:t xml:space="preserve"> with some exceptions.  On the issue of annual reporting, ED OIG found that the office did not always ensure the review forms completed by CSP office staff were fully and accurately filled out and that grantees were not always notified of issues identified in the</w:t>
      </w:r>
      <w:r>
        <w:t>ir</w:t>
      </w:r>
      <w:r w:rsidRPr="00D23062">
        <w:t xml:space="preserve"> annual report.  ED OIG determined that these identified issues could have impacted the CSP office’s ability to make informed decisions about continuation</w:t>
      </w:r>
      <w:r>
        <w:t xml:space="preserve"> of</w:t>
      </w:r>
      <w:r w:rsidRPr="00D23062">
        <w:t xml:space="preserve"> funding and grantees’ ability to receive assistance to meet their grant goals.  On the issue of using grant funds for allowable uses, ED OIG found that the CSP office did not always ensure </w:t>
      </w:r>
      <w:r w:rsidRPr="00D23062">
        <w:lastRenderedPageBreak/>
        <w:t xml:space="preserve">that grantees implemented corrective actions to address compliance problems.  Finally, ED OIG identified concerns with the CSP office’s record retention, finding that records were not always retained in the official grant files. </w:t>
      </w:r>
    </w:p>
    <w:p w14:paraId="6FC40D8F" w14:textId="77777777" w:rsidR="00521447" w:rsidRPr="00D23062" w:rsidRDefault="00521447" w:rsidP="00521447">
      <w:r w:rsidRPr="00D23062">
        <w:t xml:space="preserve">ED OIG provided three recommendations to the Assistant Secretary for Elementary and Secondary Education, including to regularly review CSP program officer work to ensure they are implementing the annual performance report procedures; implement procedures to ensure that corrective action plans are completed; and retain records showing that grantees implemented corrective actions. </w:t>
      </w:r>
    </w:p>
    <w:p w14:paraId="4F491000" w14:textId="77777777" w:rsidR="00521447" w:rsidRPr="00D23062" w:rsidRDefault="00D03F5D" w:rsidP="00521447">
      <w:hyperlink r:id="rId11" w:history="1">
        <w:r w:rsidR="00521447" w:rsidRPr="00D23062">
          <w:rPr>
            <w:rStyle w:val="Hyperlink"/>
          </w:rPr>
          <w:t>The full report is available here</w:t>
        </w:r>
      </w:hyperlink>
      <w:r w:rsidR="00521447" w:rsidRPr="00D23062">
        <w:t>.</w:t>
      </w:r>
    </w:p>
    <w:p w14:paraId="40F79CF4" w14:textId="77777777" w:rsidR="00521447" w:rsidRPr="00BD36D7" w:rsidRDefault="00521447" w:rsidP="00521447">
      <w:r w:rsidRPr="00D23062">
        <w:t>Author: KSC</w:t>
      </w:r>
    </w:p>
    <w:p w14:paraId="5B898499" w14:textId="0ADE4C42" w:rsidR="00A14B70" w:rsidRDefault="003E6C86" w:rsidP="00A14B70">
      <w:pPr>
        <w:pStyle w:val="Heading2"/>
      </w:pPr>
      <w:bookmarkStart w:id="19" w:name="_Toc142641798"/>
      <w:r>
        <w:t>News</w:t>
      </w:r>
      <w:bookmarkEnd w:id="19"/>
    </w:p>
    <w:p w14:paraId="79EC4589" w14:textId="321FC177" w:rsidR="00A14B70" w:rsidRDefault="00844E57" w:rsidP="00844E57">
      <w:pPr>
        <w:pStyle w:val="Heading3"/>
      </w:pPr>
      <w:bookmarkStart w:id="20" w:name="_Toc142641799"/>
      <w:r w:rsidRPr="00844E57">
        <w:t>House Republicans Urge Changes to BSCA Guidance</w:t>
      </w:r>
      <w:bookmarkEnd w:id="20"/>
    </w:p>
    <w:bookmarkEnd w:id="6"/>
    <w:bookmarkEnd w:id="7"/>
    <w:bookmarkEnd w:id="8"/>
    <w:bookmarkEnd w:id="9"/>
    <w:bookmarkEnd w:id="16"/>
    <w:p w14:paraId="34E3F47C" w14:textId="09DA10A6" w:rsidR="00436C26" w:rsidRPr="009F68E9" w:rsidRDefault="00436C26" w:rsidP="00436C26">
      <w:pPr>
        <w:rPr>
          <w:rFonts w:cs="Arial"/>
          <w:szCs w:val="24"/>
        </w:rPr>
      </w:pPr>
      <w:proofErr w:type="gramStart"/>
      <w:r w:rsidRPr="009F68E9">
        <w:rPr>
          <w:rFonts w:cs="Arial"/>
          <w:szCs w:val="24"/>
        </w:rPr>
        <w:t>Following on</w:t>
      </w:r>
      <w:proofErr w:type="gramEnd"/>
      <w:r w:rsidRPr="009F68E9">
        <w:rPr>
          <w:rFonts w:cs="Arial"/>
          <w:szCs w:val="24"/>
        </w:rPr>
        <w:t xml:space="preserve"> a letter sent to Secretary of Education Miguel Cardona last week by Senate </w:t>
      </w:r>
      <w:r w:rsidR="00521447">
        <w:rPr>
          <w:rFonts w:cs="Arial"/>
          <w:szCs w:val="24"/>
        </w:rPr>
        <w:t>c</w:t>
      </w:r>
      <w:r w:rsidRPr="009F68E9">
        <w:rPr>
          <w:rFonts w:cs="Arial"/>
          <w:szCs w:val="24"/>
        </w:rPr>
        <w:t xml:space="preserve">ounterparts, members of the House Committee on Education and </w:t>
      </w:r>
      <w:r w:rsidR="00521447">
        <w:rPr>
          <w:rFonts w:cs="Arial"/>
          <w:szCs w:val="24"/>
        </w:rPr>
        <w:t>Workforce</w:t>
      </w:r>
      <w:r w:rsidRPr="009F68E9">
        <w:rPr>
          <w:rFonts w:cs="Arial"/>
          <w:szCs w:val="24"/>
        </w:rPr>
        <w:t xml:space="preserve"> sent a similar letter last Friday expressing concerns about recent guidance.</w:t>
      </w:r>
    </w:p>
    <w:p w14:paraId="2827004E" w14:textId="6D56625B" w:rsidR="00436C26" w:rsidRPr="009F68E9" w:rsidRDefault="00436C26" w:rsidP="00436C26">
      <w:pPr>
        <w:rPr>
          <w:rFonts w:cs="Arial"/>
          <w:szCs w:val="24"/>
        </w:rPr>
      </w:pPr>
      <w:r w:rsidRPr="009F68E9">
        <w:rPr>
          <w:rFonts w:cs="Arial"/>
          <w:szCs w:val="24"/>
        </w:rPr>
        <w:t>In the letter led by Representatives Virginia Foxx (R-NC) and Elise Stefanik (R-NY), Republican lawmakers urged the U.S. Department of Education (ED) to reverse guidance which prohibits any funds under the Elementary and Secondary Education Act (ESEA) from being spent on hunter safety and archery programs.  This guidance to States comes out of a change to ESEA under the Bipartisan Safe</w:t>
      </w:r>
      <w:r w:rsidR="00521447">
        <w:rPr>
          <w:rFonts w:cs="Arial"/>
          <w:szCs w:val="24"/>
        </w:rPr>
        <w:t>r</w:t>
      </w:r>
      <w:r w:rsidRPr="009F68E9">
        <w:rPr>
          <w:rFonts w:cs="Arial"/>
          <w:szCs w:val="24"/>
        </w:rPr>
        <w:t xml:space="preserve"> Communities Act which prohibits the use of ESEA funds for the purchase of, or training in the use of, a “dangerous weapon.” </w:t>
      </w:r>
      <w:r w:rsidR="00521447">
        <w:rPr>
          <w:rFonts w:cs="Arial"/>
          <w:szCs w:val="24"/>
        </w:rPr>
        <w:t xml:space="preserve"> </w:t>
      </w:r>
      <w:r w:rsidRPr="009F68E9">
        <w:rPr>
          <w:rFonts w:cs="Arial"/>
          <w:szCs w:val="24"/>
        </w:rPr>
        <w:t>While ED has interpreted the provision expansively, classifying training in the safe handling of firearms and use of bows as prohibited activities, the letter-writers say that the guidance goes beyond what was intended.</w:t>
      </w:r>
    </w:p>
    <w:p w14:paraId="7B438035" w14:textId="77777777" w:rsidR="00436C26" w:rsidRPr="009F68E9" w:rsidRDefault="00436C26" w:rsidP="00436C26">
      <w:pPr>
        <w:rPr>
          <w:rFonts w:cs="Arial"/>
          <w:szCs w:val="24"/>
        </w:rPr>
      </w:pPr>
      <w:r w:rsidRPr="009F68E9">
        <w:rPr>
          <w:rFonts w:cs="Arial"/>
          <w:szCs w:val="24"/>
        </w:rPr>
        <w:t>The letter calls the interpretation by ED an “egregious, irresponsible overreach” that advances a “radical, Far-Left anti-gun agenda” in what it classifies as an “abuse of executive power” and a “purposeful misinterpretation of Congressional intent.”  The letter does not cite what the lawmakers believe to be the correct Congressional intent, but a letter from Senators sent last week suggested the provision was only intended to cover school resource officers and district-purchased firearms.</w:t>
      </w:r>
    </w:p>
    <w:p w14:paraId="6F136791" w14:textId="61AE9778" w:rsidR="00436C26" w:rsidRPr="00436C26" w:rsidRDefault="00436C26" w:rsidP="00436C26">
      <w:pPr>
        <w:rPr>
          <w:rFonts w:cs="Arial"/>
          <w:color w:val="0000FF"/>
          <w:szCs w:val="24"/>
          <w:u w:val="single"/>
        </w:rPr>
      </w:pPr>
      <w:r w:rsidRPr="009F68E9">
        <w:rPr>
          <w:rFonts w:cs="Arial"/>
          <w:szCs w:val="24"/>
        </w:rPr>
        <w:t xml:space="preserve">The </w:t>
      </w:r>
      <w:hyperlink r:id="rId12" w:history="1">
        <w:r w:rsidRPr="009F68E9">
          <w:rPr>
            <w:rStyle w:val="Hyperlink"/>
            <w:rFonts w:cs="Arial"/>
            <w:szCs w:val="24"/>
          </w:rPr>
          <w:t>letter is posted here.</w:t>
        </w:r>
      </w:hyperlink>
    </w:p>
    <w:p w14:paraId="4C92008F" w14:textId="6B4B7F32" w:rsidR="00436C26" w:rsidRDefault="00436C26" w:rsidP="00436C26">
      <w:r>
        <w:t>Author: JCM</w:t>
      </w:r>
    </w:p>
    <w:p w14:paraId="133A5411" w14:textId="291416B7" w:rsidR="00442A05" w:rsidRPr="00A34E14" w:rsidRDefault="00A34E14" w:rsidP="00A34E14">
      <w:pPr>
        <w:pStyle w:val="Heading3"/>
        <w:rPr>
          <w:bCs/>
        </w:rPr>
      </w:pPr>
      <w:bookmarkStart w:id="21" w:name="_Toc142641800"/>
      <w:r w:rsidRPr="00A34E14">
        <w:rPr>
          <w:bCs/>
        </w:rPr>
        <w:t>White House Holds Cybersecurity Summit</w:t>
      </w:r>
      <w:bookmarkEnd w:id="21"/>
    </w:p>
    <w:p w14:paraId="23FEEF09" w14:textId="0546B570" w:rsidR="00BD36D7" w:rsidRPr="00BD36D7" w:rsidRDefault="00BD36D7" w:rsidP="00BD36D7">
      <w:pPr>
        <w:widowControl/>
        <w:suppressAutoHyphens w:val="0"/>
        <w:spacing w:before="0" w:after="160" w:line="259" w:lineRule="auto"/>
        <w:rPr>
          <w:rFonts w:eastAsia="Calibri" w:cs="Arial"/>
          <w:kern w:val="2"/>
          <w:szCs w:val="24"/>
          <w14:ligatures w14:val="standardContextual"/>
        </w:rPr>
      </w:pPr>
      <w:r w:rsidRPr="00BD36D7">
        <w:rPr>
          <w:rFonts w:eastAsia="Calibri" w:cs="Arial"/>
          <w:kern w:val="2"/>
          <w:szCs w:val="24"/>
          <w14:ligatures w14:val="standardContextual"/>
        </w:rPr>
        <w:t>On Tuesday, the White House held a cybersecurity summit on school</w:t>
      </w:r>
      <w:r w:rsidR="00521447">
        <w:rPr>
          <w:rFonts w:eastAsia="Calibri" w:cs="Arial"/>
          <w:kern w:val="2"/>
          <w:szCs w:val="24"/>
          <w14:ligatures w14:val="standardContextual"/>
        </w:rPr>
        <w:t xml:space="preserve"> cyberattacks</w:t>
      </w:r>
      <w:r w:rsidRPr="00BD36D7">
        <w:rPr>
          <w:rFonts w:eastAsia="Calibri" w:cs="Arial"/>
          <w:kern w:val="2"/>
          <w:szCs w:val="24"/>
          <w14:ligatures w14:val="standardContextual"/>
        </w:rPr>
        <w:t>.  School administrators and educat</w:t>
      </w:r>
      <w:r w:rsidR="0088508E">
        <w:rPr>
          <w:rFonts w:eastAsia="Calibri" w:cs="Arial"/>
          <w:kern w:val="2"/>
          <w:szCs w:val="24"/>
          <w14:ligatures w14:val="standardContextual"/>
        </w:rPr>
        <w:t>ors</w:t>
      </w:r>
      <w:r w:rsidRPr="00BD36D7">
        <w:rPr>
          <w:rFonts w:eastAsia="Calibri" w:cs="Arial"/>
          <w:kern w:val="2"/>
          <w:szCs w:val="24"/>
          <w14:ligatures w14:val="standardContextual"/>
        </w:rPr>
        <w:t xml:space="preserve"> joined leaders of private companies and Secretary</w:t>
      </w:r>
      <w:r w:rsidR="00521447">
        <w:rPr>
          <w:rFonts w:eastAsia="Calibri" w:cs="Arial"/>
          <w:kern w:val="2"/>
          <w:szCs w:val="24"/>
          <w14:ligatures w14:val="standardContextual"/>
        </w:rPr>
        <w:t xml:space="preserve"> </w:t>
      </w:r>
      <w:r w:rsidR="00521447">
        <w:rPr>
          <w:rFonts w:eastAsia="Calibri" w:cs="Arial"/>
          <w:kern w:val="2"/>
          <w:szCs w:val="24"/>
          <w14:ligatures w14:val="standardContextual"/>
        </w:rPr>
        <w:lastRenderedPageBreak/>
        <w:t>of Education</w:t>
      </w:r>
      <w:r w:rsidRPr="00BD36D7">
        <w:rPr>
          <w:rFonts w:eastAsia="Calibri" w:cs="Arial"/>
          <w:kern w:val="2"/>
          <w:szCs w:val="24"/>
          <w14:ligatures w14:val="standardContextual"/>
        </w:rPr>
        <w:t xml:space="preserve"> Miguel Cardona, First Lady Jill Biden, and Secretary of Homeland Security Alejandro Mayorkas to discuss school cybersecurity best practices and new resources for schools.  </w:t>
      </w:r>
    </w:p>
    <w:p w14:paraId="0624F986" w14:textId="77777777" w:rsidR="00BD36D7" w:rsidRPr="00BD36D7" w:rsidRDefault="00BD36D7" w:rsidP="00BD36D7">
      <w:pPr>
        <w:widowControl/>
        <w:suppressAutoHyphens w:val="0"/>
        <w:spacing w:before="0" w:after="160" w:line="259" w:lineRule="auto"/>
        <w:rPr>
          <w:rFonts w:eastAsia="Calibri" w:cs="Arial"/>
          <w:kern w:val="2"/>
          <w:szCs w:val="24"/>
          <w14:ligatures w14:val="standardContextual"/>
        </w:rPr>
      </w:pPr>
      <w:r w:rsidRPr="00BD36D7">
        <w:rPr>
          <w:rFonts w:eastAsia="Calibri" w:cs="Arial"/>
          <w:kern w:val="2"/>
          <w:szCs w:val="24"/>
          <w14:ligatures w14:val="standardContextual"/>
        </w:rPr>
        <w:t xml:space="preserve">In advance of the summit, the U.S. Department of Education (ED), in partnership with the Cybersecurity and Infrastructure Security Agency (CISA), released </w:t>
      </w:r>
      <w:hyperlink r:id="rId13" w:history="1">
        <w:r w:rsidRPr="00BD36D7">
          <w:rPr>
            <w:rFonts w:eastAsia="Calibri" w:cs="Arial"/>
            <w:color w:val="0563C1"/>
            <w:kern w:val="2"/>
            <w:szCs w:val="24"/>
            <w:u w:val="single"/>
            <w14:ligatures w14:val="standardContextual"/>
          </w:rPr>
          <w:t>guidance documents</w:t>
        </w:r>
      </w:hyperlink>
      <w:r w:rsidRPr="00BD36D7">
        <w:rPr>
          <w:rFonts w:eastAsia="Calibri" w:cs="Arial"/>
          <w:kern w:val="2"/>
          <w:szCs w:val="24"/>
          <w14:ligatures w14:val="standardContextual"/>
        </w:rPr>
        <w:t xml:space="preserve"> for K-12 schools on how they can work to build a defensible and resilient digital infrastructure.  </w:t>
      </w:r>
    </w:p>
    <w:p w14:paraId="53854792" w14:textId="19E8761D" w:rsidR="00BD36D7" w:rsidRPr="00BD36D7" w:rsidRDefault="00BD36D7" w:rsidP="00BD36D7">
      <w:pPr>
        <w:widowControl/>
        <w:suppressAutoHyphens w:val="0"/>
        <w:spacing w:before="0" w:after="160" w:line="259" w:lineRule="auto"/>
        <w:rPr>
          <w:rFonts w:eastAsia="Calibri" w:cs="Arial"/>
          <w:kern w:val="2"/>
          <w:szCs w:val="24"/>
          <w14:ligatures w14:val="standardContextual"/>
        </w:rPr>
      </w:pPr>
      <w:r w:rsidRPr="00BD36D7">
        <w:rPr>
          <w:rFonts w:eastAsia="Calibri" w:cs="Arial"/>
          <w:kern w:val="2"/>
          <w:szCs w:val="24"/>
          <w14:ligatures w14:val="standardContextual"/>
        </w:rPr>
        <w:t xml:space="preserve">The summit comes after an increase in cyberattacks on school districts.  Already this year, 48 school districts have been the target of ransomware attacks, with 38 schools having data stolen.  Often, Russian-speaking groups stole data, including social security numbers and financial data, and demanded cryptocurrency in return for not dumping the information online.  During the 2022-23 school year, at least eight school districts were victims of major attacks, with some schools having to close temporarily and cancel classes.  The attacks come at </w:t>
      </w:r>
      <w:r w:rsidR="00521447">
        <w:rPr>
          <w:rFonts w:eastAsia="Calibri" w:cs="Arial"/>
          <w:kern w:val="2"/>
          <w:szCs w:val="24"/>
          <w14:ligatures w14:val="standardContextual"/>
        </w:rPr>
        <w:t xml:space="preserve">a </w:t>
      </w:r>
      <w:r w:rsidRPr="00BD36D7">
        <w:rPr>
          <w:rFonts w:eastAsia="Calibri" w:cs="Arial"/>
          <w:kern w:val="2"/>
          <w:szCs w:val="24"/>
          <w14:ligatures w14:val="standardContextual"/>
        </w:rPr>
        <w:t xml:space="preserve">financial cost as well, with some recovery efforts in the millions of dollars. </w:t>
      </w:r>
    </w:p>
    <w:p w14:paraId="3B17873A" w14:textId="491479FC" w:rsidR="00BD36D7" w:rsidRPr="00BD36D7" w:rsidRDefault="00BD36D7" w:rsidP="00BD36D7">
      <w:pPr>
        <w:widowControl/>
        <w:suppressAutoHyphens w:val="0"/>
        <w:spacing w:before="0" w:after="160" w:line="259" w:lineRule="auto"/>
        <w:rPr>
          <w:rFonts w:eastAsia="Calibri" w:cs="Arial"/>
          <w:kern w:val="2"/>
          <w:szCs w:val="24"/>
          <w14:ligatures w14:val="standardContextual"/>
        </w:rPr>
      </w:pPr>
      <w:r w:rsidRPr="00BD36D7">
        <w:rPr>
          <w:rFonts w:eastAsia="Calibri" w:cs="Arial"/>
          <w:kern w:val="2"/>
          <w:szCs w:val="24"/>
          <w14:ligatures w14:val="standardContextual"/>
        </w:rPr>
        <w:t>A 2022 U.S. Government Accountability Office report determined that over 2.6 million students were impacted by ransomware attacks and a survey by the Center for Internet Security found that almost one in three districts had experienced a ransomware attack by the end of 2021.  Other reports have also found that the impact of these attacks is traumatic for students, parents, and staff, as private information, including medical records and even reports on sexual assault</w:t>
      </w:r>
      <w:r w:rsidR="00521447">
        <w:rPr>
          <w:rFonts w:eastAsia="Calibri" w:cs="Arial"/>
          <w:kern w:val="2"/>
          <w:szCs w:val="24"/>
          <w14:ligatures w14:val="standardContextual"/>
        </w:rPr>
        <w:t xml:space="preserve">, are stolen. </w:t>
      </w:r>
    </w:p>
    <w:p w14:paraId="10AB9816" w14:textId="77777777" w:rsidR="00BD36D7" w:rsidRPr="00BD36D7" w:rsidRDefault="00BD36D7" w:rsidP="00BD36D7">
      <w:pPr>
        <w:widowControl/>
        <w:suppressAutoHyphens w:val="0"/>
        <w:spacing w:before="0" w:after="160" w:line="259" w:lineRule="auto"/>
        <w:rPr>
          <w:rFonts w:eastAsia="Calibri" w:cs="Arial"/>
          <w:kern w:val="2"/>
          <w:szCs w:val="24"/>
          <w14:ligatures w14:val="standardContextual"/>
        </w:rPr>
      </w:pPr>
      <w:r w:rsidRPr="00BD36D7">
        <w:rPr>
          <w:rFonts w:eastAsia="Calibri" w:cs="Arial"/>
          <w:kern w:val="2"/>
          <w:szCs w:val="24"/>
          <w14:ligatures w14:val="standardContextual"/>
        </w:rPr>
        <w:t xml:space="preserve">School districts have been slow to respond to these cyberattacks and have limited staff to prevent these attacks.  District spending on cybersecurity is also insufficient, with over half of school districts spending less than two percent of their budget on cybersecurity defense. </w:t>
      </w:r>
    </w:p>
    <w:p w14:paraId="21F63991" w14:textId="43D779D0" w:rsidR="00BD36D7" w:rsidRPr="00BD36D7" w:rsidRDefault="00BD36D7" w:rsidP="00BD36D7">
      <w:pPr>
        <w:widowControl/>
        <w:suppressAutoHyphens w:val="0"/>
        <w:spacing w:before="0" w:after="160" w:line="259" w:lineRule="auto"/>
        <w:rPr>
          <w:rFonts w:eastAsia="Calibri" w:cs="Arial"/>
          <w:kern w:val="2"/>
          <w:szCs w:val="24"/>
          <w14:ligatures w14:val="standardContextual"/>
        </w:rPr>
      </w:pPr>
      <w:r w:rsidRPr="00BD36D7">
        <w:rPr>
          <w:rFonts w:eastAsia="Calibri" w:cs="Arial"/>
          <w:kern w:val="2"/>
          <w:szCs w:val="24"/>
          <w14:ligatures w14:val="standardContextual"/>
        </w:rPr>
        <w:t>Attendees at the summit discussed these recent cyberattacks and how school districts can prevent them.  ED and the White House emphasized the need for cybersecurity infrastructure and compared it to the need for physical infrastructure.  New initiatives were also announced at the summit, including ED’s new coordinating council to organiz</w:t>
      </w:r>
      <w:r w:rsidR="00783CFC">
        <w:rPr>
          <w:rFonts w:eastAsia="Calibri" w:cs="Arial"/>
          <w:kern w:val="2"/>
          <w:szCs w:val="24"/>
          <w14:ligatures w14:val="standardContextual"/>
        </w:rPr>
        <w:t>e</w:t>
      </w:r>
      <w:r w:rsidRPr="00BD36D7">
        <w:rPr>
          <w:rFonts w:eastAsia="Calibri" w:cs="Arial"/>
          <w:kern w:val="2"/>
          <w:szCs w:val="24"/>
          <w14:ligatures w14:val="standardContextual"/>
        </w:rPr>
        <w:t xml:space="preserve"> information on preventing cyberattacks, CISA’s cybersecurity training for schools, and updated guidance from the Federal Bureau of Investigations and the National Guard Bureau on federal cyber defense programs.  Additionally, private corporations, such as Amazon Web Services, will provide schools with cybersecurity tools</w:t>
      </w:r>
      <w:r w:rsidR="00455448">
        <w:rPr>
          <w:rFonts w:eastAsia="Calibri" w:cs="Arial"/>
          <w:kern w:val="2"/>
          <w:szCs w:val="24"/>
          <w14:ligatures w14:val="standardContextual"/>
        </w:rPr>
        <w:t xml:space="preserve"> –</w:t>
      </w:r>
      <w:r w:rsidRPr="00BD36D7">
        <w:rPr>
          <w:rFonts w:eastAsia="Calibri" w:cs="Arial"/>
          <w:kern w:val="2"/>
          <w:szCs w:val="24"/>
          <w14:ligatures w14:val="standardContextual"/>
        </w:rPr>
        <w:t xml:space="preserve"> some at no cost to the schools.  </w:t>
      </w:r>
    </w:p>
    <w:p w14:paraId="7E0B44A4" w14:textId="77777777" w:rsidR="00BD36D7" w:rsidRPr="00BD36D7" w:rsidRDefault="00BD36D7" w:rsidP="00BD36D7">
      <w:pPr>
        <w:widowControl/>
        <w:suppressAutoHyphens w:val="0"/>
        <w:spacing w:before="0" w:after="0" w:line="259" w:lineRule="auto"/>
        <w:rPr>
          <w:rFonts w:eastAsia="Calibri" w:cs="Arial"/>
          <w:kern w:val="2"/>
          <w:szCs w:val="24"/>
          <w14:ligatures w14:val="standardContextual"/>
        </w:rPr>
      </w:pPr>
      <w:r w:rsidRPr="00BD36D7">
        <w:rPr>
          <w:rFonts w:eastAsia="Calibri" w:cs="Arial"/>
          <w:kern w:val="2"/>
          <w:szCs w:val="24"/>
          <w14:ligatures w14:val="standardContextual"/>
        </w:rPr>
        <w:t xml:space="preserve">Resources: </w:t>
      </w:r>
    </w:p>
    <w:p w14:paraId="11554709" w14:textId="77777777" w:rsidR="00BD36D7" w:rsidRPr="00BD36D7" w:rsidRDefault="00BD36D7" w:rsidP="00BD36D7">
      <w:pPr>
        <w:widowControl/>
        <w:suppressAutoHyphens w:val="0"/>
        <w:spacing w:before="0" w:after="0" w:line="259" w:lineRule="auto"/>
        <w:rPr>
          <w:rFonts w:eastAsia="Calibri" w:cs="Arial"/>
          <w:kern w:val="2"/>
          <w:szCs w:val="24"/>
          <w14:ligatures w14:val="standardContextual"/>
        </w:rPr>
      </w:pPr>
      <w:r w:rsidRPr="00BD36D7">
        <w:rPr>
          <w:rFonts w:eastAsia="Calibri" w:cs="Arial"/>
          <w:kern w:val="2"/>
          <w:szCs w:val="24"/>
          <w14:ligatures w14:val="standardContextual"/>
        </w:rPr>
        <w:t xml:space="preserve">Frank </w:t>
      </w:r>
      <w:proofErr w:type="spellStart"/>
      <w:r w:rsidRPr="00BD36D7">
        <w:rPr>
          <w:rFonts w:eastAsia="Calibri" w:cs="Arial"/>
          <w:kern w:val="2"/>
          <w:szCs w:val="24"/>
          <w14:ligatures w14:val="standardContextual"/>
        </w:rPr>
        <w:t>Bajak</w:t>
      </w:r>
      <w:proofErr w:type="spellEnd"/>
      <w:r w:rsidRPr="00BD36D7">
        <w:rPr>
          <w:rFonts w:eastAsia="Calibri" w:cs="Arial"/>
          <w:kern w:val="2"/>
          <w:szCs w:val="24"/>
          <w14:ligatures w14:val="standardContextual"/>
        </w:rPr>
        <w:t xml:space="preserve">, “White House holds first-ever summit on the ransomware crisis plaguing the nation’s public schools,” </w:t>
      </w:r>
      <w:r w:rsidRPr="00BD36D7">
        <w:rPr>
          <w:rFonts w:eastAsia="Calibri" w:cs="Arial"/>
          <w:i/>
          <w:iCs/>
          <w:kern w:val="2"/>
          <w:szCs w:val="24"/>
          <w14:ligatures w14:val="standardContextual"/>
        </w:rPr>
        <w:t>The Hill</w:t>
      </w:r>
      <w:r w:rsidRPr="00BD36D7">
        <w:rPr>
          <w:rFonts w:eastAsia="Calibri" w:cs="Arial"/>
          <w:kern w:val="2"/>
          <w:szCs w:val="24"/>
          <w14:ligatures w14:val="standardContextual"/>
        </w:rPr>
        <w:t xml:space="preserve">, </w:t>
      </w:r>
      <w:proofErr w:type="gramStart"/>
      <w:r w:rsidRPr="00BD36D7">
        <w:rPr>
          <w:rFonts w:eastAsia="Calibri" w:cs="Arial"/>
          <w:kern w:val="2"/>
          <w:szCs w:val="24"/>
          <w14:ligatures w14:val="standardContextual"/>
        </w:rPr>
        <w:t>August,</w:t>
      </w:r>
      <w:proofErr w:type="gramEnd"/>
      <w:r w:rsidRPr="00BD36D7">
        <w:rPr>
          <w:rFonts w:eastAsia="Calibri" w:cs="Arial"/>
          <w:kern w:val="2"/>
          <w:szCs w:val="24"/>
          <w14:ligatures w14:val="standardContextual"/>
        </w:rPr>
        <w:t xml:space="preserve"> 9, 2023. </w:t>
      </w:r>
    </w:p>
    <w:p w14:paraId="0F92D6B3" w14:textId="77777777" w:rsidR="00BD36D7" w:rsidRPr="00BD36D7" w:rsidRDefault="00BD36D7" w:rsidP="00BD36D7">
      <w:pPr>
        <w:widowControl/>
        <w:suppressAutoHyphens w:val="0"/>
        <w:spacing w:before="0" w:after="0" w:line="259" w:lineRule="auto"/>
        <w:rPr>
          <w:rFonts w:eastAsia="Calibri" w:cs="Arial"/>
          <w:kern w:val="2"/>
          <w:szCs w:val="24"/>
          <w14:ligatures w14:val="standardContextual"/>
        </w:rPr>
      </w:pPr>
      <w:r w:rsidRPr="00BD36D7">
        <w:rPr>
          <w:rFonts w:eastAsia="Calibri" w:cs="Arial"/>
          <w:kern w:val="2"/>
          <w:szCs w:val="24"/>
          <w14:ligatures w14:val="standardContextual"/>
        </w:rPr>
        <w:t xml:space="preserve">Kara Arundel, “White House, Ed Dept announce federal effort to bolster K-12 cybersecurity,” </w:t>
      </w:r>
      <w:r w:rsidRPr="00BD36D7">
        <w:rPr>
          <w:rFonts w:eastAsia="Calibri" w:cs="Arial"/>
          <w:i/>
          <w:iCs/>
          <w:kern w:val="2"/>
          <w:szCs w:val="24"/>
          <w14:ligatures w14:val="standardContextual"/>
        </w:rPr>
        <w:t>K-12 Dive</w:t>
      </w:r>
      <w:r w:rsidRPr="00BD36D7">
        <w:rPr>
          <w:rFonts w:eastAsia="Calibri" w:cs="Arial"/>
          <w:kern w:val="2"/>
          <w:szCs w:val="24"/>
          <w14:ligatures w14:val="standardContextual"/>
        </w:rPr>
        <w:t xml:space="preserve">, August 7, 2023. </w:t>
      </w:r>
    </w:p>
    <w:p w14:paraId="0F434DDF" w14:textId="77777777" w:rsidR="00BD36D7" w:rsidRDefault="00BD36D7" w:rsidP="00BD36D7">
      <w:pPr>
        <w:widowControl/>
        <w:suppressAutoHyphens w:val="0"/>
        <w:spacing w:before="0" w:after="160" w:line="259" w:lineRule="auto"/>
        <w:rPr>
          <w:rFonts w:eastAsia="Calibri" w:cs="Arial"/>
          <w:kern w:val="2"/>
          <w:szCs w:val="24"/>
          <w14:ligatures w14:val="standardContextual"/>
        </w:rPr>
      </w:pPr>
      <w:r w:rsidRPr="00BD36D7">
        <w:rPr>
          <w:rFonts w:eastAsia="Calibri" w:cs="Arial"/>
          <w:kern w:val="2"/>
          <w:szCs w:val="24"/>
          <w14:ligatures w14:val="standardContextual"/>
        </w:rPr>
        <w:t xml:space="preserve">Author: BNT </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4" w:history="1">
        <w:r w:rsidR="0044546C" w:rsidRPr="00583FBA">
          <w:rPr>
            <w:rStyle w:val="Hyperlink"/>
            <w:i/>
            <w:iCs/>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 xml:space="preserve">The Bruman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FBE4421"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CB52F7">
        <w:rPr>
          <w:rFonts w:eastAsia="Times New Roman" w:cs="Arial"/>
          <w:szCs w:val="24"/>
        </w:rPr>
        <w:t xml:space="preserve">Julia Martin, </w:t>
      </w:r>
      <w:r w:rsidR="00E87AA8">
        <w:rPr>
          <w:rFonts w:eastAsia="Times New Roman" w:cs="Arial"/>
          <w:szCs w:val="24"/>
        </w:rPr>
        <w:t>Kelly Christiansen</w:t>
      </w:r>
      <w:r w:rsidR="00F2107A">
        <w:rPr>
          <w:rFonts w:eastAsia="Times New Roman" w:cs="Arial"/>
          <w:szCs w:val="24"/>
        </w:rPr>
        <w:t>, Brandi Tennant</w:t>
      </w:r>
    </w:p>
    <w:p w14:paraId="58D2F9E2" w14:textId="6ED1BAAE" w:rsidR="00D03F5D" w:rsidRPr="003D7BE9" w:rsidRDefault="00D03F5D" w:rsidP="003D7BE9">
      <w:pPr>
        <w:spacing w:before="240" w:after="240"/>
        <w:rPr>
          <w:rFonts w:eastAsia="Times New Roman" w:cs="Arial"/>
          <w:szCs w:val="24"/>
        </w:rPr>
      </w:pPr>
      <w:r>
        <w:t>Posted by the California Department of Education, August 2023</w:t>
      </w:r>
      <w:r>
        <w:br/>
      </w:r>
      <w:hyperlink r:id="rId15" w:history="1">
        <w:r w:rsidRPr="00770128">
          <w:rPr>
            <w:rStyle w:val="Hyperlink"/>
            <w:szCs w:val="24"/>
          </w:rPr>
          <w:t>www.bruman.com</w:t>
        </w:r>
      </w:hyperlink>
    </w:p>
    <w:sectPr w:rsidR="00D03F5D" w:rsidRPr="003D7BE9"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D7EF" w14:textId="77777777" w:rsidR="00E76F76" w:rsidRDefault="00E76F76">
      <w:pPr>
        <w:spacing w:before="0" w:after="0"/>
      </w:pPr>
      <w:r>
        <w:separator/>
      </w:r>
    </w:p>
  </w:endnote>
  <w:endnote w:type="continuationSeparator" w:id="0">
    <w:p w14:paraId="1C668AC6" w14:textId="77777777" w:rsidR="00E76F76" w:rsidRDefault="00E76F76">
      <w:pPr>
        <w:spacing w:before="0" w:after="0"/>
      </w:pPr>
      <w:r>
        <w:continuationSeparator/>
      </w:r>
    </w:p>
  </w:endnote>
  <w:endnote w:type="continuationNotice" w:id="1">
    <w:p w14:paraId="3B9A5D76" w14:textId="77777777" w:rsidR="00E76F76" w:rsidRDefault="00E76F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D03F5D">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1A2" w14:textId="77777777" w:rsidR="00E76F76" w:rsidRDefault="00E76F76">
      <w:pPr>
        <w:spacing w:before="0" w:after="0"/>
      </w:pPr>
      <w:r>
        <w:separator/>
      </w:r>
    </w:p>
  </w:footnote>
  <w:footnote w:type="continuationSeparator" w:id="0">
    <w:p w14:paraId="4F2E0B8A" w14:textId="77777777" w:rsidR="00E76F76" w:rsidRDefault="00E76F76">
      <w:pPr>
        <w:spacing w:before="0" w:after="0"/>
      </w:pPr>
      <w:r>
        <w:continuationSeparator/>
      </w:r>
    </w:p>
  </w:footnote>
  <w:footnote w:type="continuationNotice" w:id="1">
    <w:p w14:paraId="516D3093" w14:textId="77777777" w:rsidR="00E76F76" w:rsidRDefault="00E76F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8D891B4" w:rsidR="003C7552" w:rsidRPr="00662BDC" w:rsidRDefault="003E6C86" w:rsidP="000A590A">
    <w:pPr>
      <w:pStyle w:val="NoSpacing"/>
      <w:tabs>
        <w:tab w:val="left" w:pos="7920"/>
      </w:tabs>
    </w:pPr>
    <w:r>
      <w:t xml:space="preserve">August </w:t>
    </w:r>
    <w:r w:rsidR="007464E9">
      <w:t>11</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679418">
    <w:abstractNumId w:val="1"/>
  </w:num>
  <w:num w:numId="2" w16cid:durableId="1543636370">
    <w:abstractNumId w:val="10"/>
  </w:num>
  <w:num w:numId="3" w16cid:durableId="98180667">
    <w:abstractNumId w:val="11"/>
  </w:num>
  <w:num w:numId="4" w16cid:durableId="375200329">
    <w:abstractNumId w:val="12"/>
  </w:num>
  <w:num w:numId="5" w16cid:durableId="2034842209">
    <w:abstractNumId w:val="13"/>
  </w:num>
  <w:num w:numId="6" w16cid:durableId="1743024047">
    <w:abstractNumId w:val="2"/>
  </w:num>
  <w:num w:numId="7" w16cid:durableId="2052919868">
    <w:abstractNumId w:val="8"/>
  </w:num>
  <w:num w:numId="8" w16cid:durableId="1932156783">
    <w:abstractNumId w:val="7"/>
  </w:num>
  <w:num w:numId="9" w16cid:durableId="821698421">
    <w:abstractNumId w:val="5"/>
  </w:num>
  <w:num w:numId="10" w16cid:durableId="1396470735">
    <w:abstractNumId w:val="4"/>
  </w:num>
  <w:num w:numId="11" w16cid:durableId="1150172145">
    <w:abstractNumId w:val="0"/>
  </w:num>
  <w:num w:numId="12" w16cid:durableId="1810201027">
    <w:abstractNumId w:val="9"/>
  </w:num>
  <w:num w:numId="13" w16cid:durableId="1015573909">
    <w:abstractNumId w:val="6"/>
  </w:num>
  <w:num w:numId="14" w16cid:durableId="1871449118">
    <w:abstractNumId w:val="3"/>
  </w:num>
  <w:num w:numId="15" w16cid:durableId="2303124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870"/>
    <w:rsid w:val="000D39B8"/>
    <w:rsid w:val="000D3BDA"/>
    <w:rsid w:val="000D422B"/>
    <w:rsid w:val="000D4B79"/>
    <w:rsid w:val="000D58FF"/>
    <w:rsid w:val="000D5CAC"/>
    <w:rsid w:val="000D5D48"/>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0A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95F"/>
    <w:rsid w:val="00397E13"/>
    <w:rsid w:val="003A0053"/>
    <w:rsid w:val="003A1D57"/>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F25"/>
    <w:rsid w:val="005C2844"/>
    <w:rsid w:val="005C324D"/>
    <w:rsid w:val="005C35FF"/>
    <w:rsid w:val="005C38C3"/>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375AB"/>
    <w:rsid w:val="00840235"/>
    <w:rsid w:val="008407D7"/>
    <w:rsid w:val="008413D3"/>
    <w:rsid w:val="00841A39"/>
    <w:rsid w:val="00841E4E"/>
    <w:rsid w:val="00842DC4"/>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B8A"/>
    <w:rsid w:val="00856221"/>
    <w:rsid w:val="00860959"/>
    <w:rsid w:val="0086111F"/>
    <w:rsid w:val="00861585"/>
    <w:rsid w:val="008617C4"/>
    <w:rsid w:val="00861909"/>
    <w:rsid w:val="00861B8D"/>
    <w:rsid w:val="00862321"/>
    <w:rsid w:val="00862402"/>
    <w:rsid w:val="00863E7F"/>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3F5D"/>
    <w:rsid w:val="00D040FB"/>
    <w:rsid w:val="00D047E5"/>
    <w:rsid w:val="00D04864"/>
    <w:rsid w:val="00D0492C"/>
    <w:rsid w:val="00D04E09"/>
    <w:rsid w:val="00D0597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3A8E"/>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D03F5D"/>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D03F5D"/>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tech.ed.gov/infrastructur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use.us19.list-manage.com/track/click?u=242c4a1c0560b7d513ce7962f&amp;id=fa5484acff&amp;e=b02a398d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ed.gov/sites/default/files/reports/2023-08/A18IL0009-CMO-Replication-and-Expansion-Grants-Final-Report-8-3-2023.pdf" TargetMode="External"/><Relationship Id="rId5" Type="http://schemas.openxmlformats.org/officeDocument/2006/relationships/webSettings" Target="webSettings.xml"/><Relationship Id="rId15" Type="http://schemas.openxmlformats.org/officeDocument/2006/relationships/hyperlink" Target="http://www.bruman.com" TargetMode="External"/><Relationship Id="rId10" Type="http://schemas.openxmlformats.org/officeDocument/2006/relationships/hyperlink" Target="http://www.bruma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www.bruman.com/training-and-recordin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11, 2023 - Government Affairs (CA Dept of Education)</dc:title>
  <dc:subject>The BruMan Group weekly Federal Update Report for August 11, 2023.</dc:subject>
  <dc:creator/>
  <cp:lastModifiedBy/>
  <cp:revision>1</cp:revision>
  <dcterms:created xsi:type="dcterms:W3CDTF">2023-08-21T22:50:00Z</dcterms:created>
  <dcterms:modified xsi:type="dcterms:W3CDTF">2023-08-21T22:56:00Z</dcterms:modified>
</cp:coreProperties>
</file>