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5F20B26B" w:rsidR="0042468E" w:rsidRPr="00151B6C" w:rsidRDefault="0042468E" w:rsidP="00151B6C">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151B6C">
        <w:rPr>
          <w:rFonts w:ascii="Arial" w:eastAsia="Verdana" w:hAnsi="Arial" w:cs="Times New Roman"/>
          <w:b/>
          <w:bCs/>
          <w:color w:val="auto"/>
        </w:rPr>
        <w:t xml:space="preserve">The Federal Update for </w:t>
      </w:r>
      <w:bookmarkEnd w:id="0"/>
      <w:bookmarkEnd w:id="1"/>
      <w:bookmarkEnd w:id="2"/>
      <w:bookmarkEnd w:id="3"/>
      <w:bookmarkEnd w:id="4"/>
      <w:bookmarkEnd w:id="5"/>
      <w:r w:rsidR="00675BD9" w:rsidRPr="00151B6C">
        <w:rPr>
          <w:rFonts w:ascii="Arial" w:eastAsia="Verdana" w:hAnsi="Arial" w:cs="Times New Roman"/>
          <w:b/>
          <w:bCs/>
          <w:color w:val="auto"/>
        </w:rPr>
        <w:t>January 9</w:t>
      </w:r>
      <w:r w:rsidR="007C6E27" w:rsidRPr="00151B6C">
        <w:rPr>
          <w:rFonts w:ascii="Arial" w:eastAsia="Verdana" w:hAnsi="Arial" w:cs="Times New Roman"/>
          <w:b/>
          <w:bCs/>
          <w:color w:val="auto"/>
        </w:rPr>
        <w:t>, 202</w:t>
      </w:r>
      <w:r w:rsidR="00675BD9" w:rsidRPr="00151B6C">
        <w:rPr>
          <w:rFonts w:ascii="Arial" w:eastAsia="Verdana" w:hAnsi="Arial" w:cs="Times New Roman"/>
          <w:b/>
          <w:bCs/>
          <w:color w:val="auto"/>
        </w:rPr>
        <w:t>6</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2BFF3A66" w:rsidR="0063135C" w:rsidRDefault="00D0389C" w:rsidP="009B424F">
      <w:pPr>
        <w:pStyle w:val="MessageHeader"/>
        <w:spacing w:after="240"/>
      </w:pPr>
      <w:r>
        <w:t>Date:</w:t>
      </w:r>
      <w:r>
        <w:tab/>
      </w:r>
      <w:r w:rsidR="00675BD9">
        <w:t xml:space="preserve">January </w:t>
      </w:r>
      <w:r w:rsidR="007F3DB9">
        <w:t>9</w:t>
      </w:r>
      <w:r w:rsidR="559A70F6">
        <w:t>,</w:t>
      </w:r>
      <w:r w:rsidR="007C6E27">
        <w:t xml:space="preserve"> 202</w:t>
      </w:r>
      <w:r w:rsidR="00675BD9">
        <w:t>6</w:t>
      </w:r>
    </w:p>
    <w:p w14:paraId="35BD3C05" w14:textId="74DBA37E" w:rsidR="009A2B84"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18854906" w:history="1">
        <w:r w:rsidR="009A2B84" w:rsidRPr="003F1BFC">
          <w:rPr>
            <w:rStyle w:val="Hyperlink"/>
          </w:rPr>
          <w:t>Legislation and Guidance</w:t>
        </w:r>
        <w:r w:rsidR="009A2B84">
          <w:rPr>
            <w:webHidden/>
          </w:rPr>
          <w:tab/>
        </w:r>
        <w:r w:rsidR="009A2B84">
          <w:rPr>
            <w:webHidden/>
          </w:rPr>
          <w:fldChar w:fldCharType="begin"/>
        </w:r>
        <w:r w:rsidR="009A2B84">
          <w:rPr>
            <w:webHidden/>
          </w:rPr>
          <w:instrText xml:space="preserve"> PAGEREF _Toc218854906 \h </w:instrText>
        </w:r>
        <w:r w:rsidR="009A2B84">
          <w:rPr>
            <w:webHidden/>
          </w:rPr>
        </w:r>
        <w:r w:rsidR="009A2B84">
          <w:rPr>
            <w:webHidden/>
          </w:rPr>
          <w:fldChar w:fldCharType="separate"/>
        </w:r>
        <w:r w:rsidR="009A2B84">
          <w:rPr>
            <w:webHidden/>
          </w:rPr>
          <w:t>1</w:t>
        </w:r>
        <w:r w:rsidR="009A2B84">
          <w:rPr>
            <w:webHidden/>
          </w:rPr>
          <w:fldChar w:fldCharType="end"/>
        </w:r>
      </w:hyperlink>
    </w:p>
    <w:p w14:paraId="37B4674F" w14:textId="3433B4F2" w:rsidR="009A2B84" w:rsidRDefault="009A2B84">
      <w:pPr>
        <w:pStyle w:val="TOC3"/>
        <w:rPr>
          <w:rFonts w:asciiTheme="minorHAnsi" w:eastAsiaTheme="minorEastAsia" w:hAnsiTheme="minorHAnsi" w:cstheme="minorBidi"/>
          <w:b w:val="0"/>
          <w:kern w:val="2"/>
          <w:sz w:val="24"/>
          <w:szCs w:val="24"/>
          <w14:ligatures w14:val="standardContextual"/>
        </w:rPr>
      </w:pPr>
      <w:hyperlink w:anchor="_Toc218854907" w:history="1">
        <w:r w:rsidRPr="003F1BFC">
          <w:rPr>
            <w:rStyle w:val="Hyperlink"/>
          </w:rPr>
          <w:t>Trump Administration Approves First ESEA Sec. 8401 Waiver</w:t>
        </w:r>
        <w:r>
          <w:rPr>
            <w:webHidden/>
          </w:rPr>
          <w:tab/>
        </w:r>
        <w:r>
          <w:rPr>
            <w:webHidden/>
          </w:rPr>
          <w:fldChar w:fldCharType="begin"/>
        </w:r>
        <w:r>
          <w:rPr>
            <w:webHidden/>
          </w:rPr>
          <w:instrText xml:space="preserve"> PAGEREF _Toc218854907 \h </w:instrText>
        </w:r>
        <w:r>
          <w:rPr>
            <w:webHidden/>
          </w:rPr>
        </w:r>
        <w:r>
          <w:rPr>
            <w:webHidden/>
          </w:rPr>
          <w:fldChar w:fldCharType="separate"/>
        </w:r>
        <w:r>
          <w:rPr>
            <w:webHidden/>
          </w:rPr>
          <w:t>1</w:t>
        </w:r>
        <w:r>
          <w:rPr>
            <w:webHidden/>
          </w:rPr>
          <w:fldChar w:fldCharType="end"/>
        </w:r>
      </w:hyperlink>
    </w:p>
    <w:p w14:paraId="1EEC03DD" w14:textId="3C0AAC6E" w:rsidR="009A2B84" w:rsidRDefault="009A2B84">
      <w:pPr>
        <w:pStyle w:val="TOC3"/>
        <w:rPr>
          <w:rFonts w:asciiTheme="minorHAnsi" w:eastAsiaTheme="minorEastAsia" w:hAnsiTheme="minorHAnsi" w:cstheme="minorBidi"/>
          <w:b w:val="0"/>
          <w:kern w:val="2"/>
          <w:sz w:val="24"/>
          <w:szCs w:val="24"/>
          <w14:ligatures w14:val="standardContextual"/>
        </w:rPr>
      </w:pPr>
      <w:hyperlink w:anchor="_Toc218854908" w:history="1">
        <w:r w:rsidRPr="003F1BFC">
          <w:rPr>
            <w:rStyle w:val="Hyperlink"/>
          </w:rPr>
          <w:t>Appropriations Negotiations Continue as Deadline Nears</w:t>
        </w:r>
        <w:r>
          <w:rPr>
            <w:webHidden/>
          </w:rPr>
          <w:tab/>
        </w:r>
        <w:r>
          <w:rPr>
            <w:webHidden/>
          </w:rPr>
          <w:fldChar w:fldCharType="begin"/>
        </w:r>
        <w:r>
          <w:rPr>
            <w:webHidden/>
          </w:rPr>
          <w:instrText xml:space="preserve"> PAGEREF _Toc218854908 \h </w:instrText>
        </w:r>
        <w:r>
          <w:rPr>
            <w:webHidden/>
          </w:rPr>
        </w:r>
        <w:r>
          <w:rPr>
            <w:webHidden/>
          </w:rPr>
          <w:fldChar w:fldCharType="separate"/>
        </w:r>
        <w:r>
          <w:rPr>
            <w:webHidden/>
          </w:rPr>
          <w:t>2</w:t>
        </w:r>
        <w:r>
          <w:rPr>
            <w:webHidden/>
          </w:rPr>
          <w:fldChar w:fldCharType="end"/>
        </w:r>
      </w:hyperlink>
    </w:p>
    <w:p w14:paraId="5F5CF7AC" w14:textId="292D52E1" w:rsidR="009A2B84" w:rsidRDefault="009A2B84">
      <w:pPr>
        <w:pStyle w:val="TOC3"/>
        <w:rPr>
          <w:rFonts w:asciiTheme="minorHAnsi" w:eastAsiaTheme="minorEastAsia" w:hAnsiTheme="minorHAnsi" w:cstheme="minorBidi"/>
          <w:b w:val="0"/>
          <w:kern w:val="2"/>
          <w:sz w:val="24"/>
          <w:szCs w:val="24"/>
          <w14:ligatures w14:val="standardContextual"/>
        </w:rPr>
      </w:pPr>
      <w:hyperlink w:anchor="_Toc218854909" w:history="1">
        <w:r w:rsidRPr="003F1BFC">
          <w:rPr>
            <w:rStyle w:val="Hyperlink"/>
          </w:rPr>
          <w:t>DOL Issues Guidance on Grant Payment System</w:t>
        </w:r>
        <w:r>
          <w:rPr>
            <w:webHidden/>
          </w:rPr>
          <w:tab/>
        </w:r>
        <w:r>
          <w:rPr>
            <w:webHidden/>
          </w:rPr>
          <w:fldChar w:fldCharType="begin"/>
        </w:r>
        <w:r>
          <w:rPr>
            <w:webHidden/>
          </w:rPr>
          <w:instrText xml:space="preserve"> PAGEREF _Toc218854909 \h </w:instrText>
        </w:r>
        <w:r>
          <w:rPr>
            <w:webHidden/>
          </w:rPr>
        </w:r>
        <w:r>
          <w:rPr>
            <w:webHidden/>
          </w:rPr>
          <w:fldChar w:fldCharType="separate"/>
        </w:r>
        <w:r>
          <w:rPr>
            <w:webHidden/>
          </w:rPr>
          <w:t>3</w:t>
        </w:r>
        <w:r>
          <w:rPr>
            <w:webHidden/>
          </w:rPr>
          <w:fldChar w:fldCharType="end"/>
        </w:r>
      </w:hyperlink>
    </w:p>
    <w:p w14:paraId="0C9658C8" w14:textId="597FDECC" w:rsidR="009A2B84" w:rsidRDefault="009A2B84">
      <w:pPr>
        <w:pStyle w:val="TOC2"/>
        <w:rPr>
          <w:rFonts w:asciiTheme="minorHAnsi" w:eastAsiaTheme="minorEastAsia" w:hAnsiTheme="minorHAnsi" w:cstheme="minorBidi"/>
          <w:b w:val="0"/>
          <w:kern w:val="2"/>
          <w:sz w:val="24"/>
          <w:szCs w:val="24"/>
          <w14:ligatures w14:val="standardContextual"/>
        </w:rPr>
      </w:pPr>
      <w:hyperlink w:anchor="_Toc218854910" w:history="1">
        <w:r w:rsidRPr="003F1BFC">
          <w:rPr>
            <w:rStyle w:val="Hyperlink"/>
          </w:rPr>
          <w:t>News</w:t>
        </w:r>
        <w:r>
          <w:rPr>
            <w:webHidden/>
          </w:rPr>
          <w:tab/>
        </w:r>
        <w:r>
          <w:rPr>
            <w:webHidden/>
          </w:rPr>
          <w:fldChar w:fldCharType="begin"/>
        </w:r>
        <w:r>
          <w:rPr>
            <w:webHidden/>
          </w:rPr>
          <w:instrText xml:space="preserve"> PAGEREF _Toc218854910 \h </w:instrText>
        </w:r>
        <w:r>
          <w:rPr>
            <w:webHidden/>
          </w:rPr>
        </w:r>
        <w:r>
          <w:rPr>
            <w:webHidden/>
          </w:rPr>
          <w:fldChar w:fldCharType="separate"/>
        </w:r>
        <w:r>
          <w:rPr>
            <w:webHidden/>
          </w:rPr>
          <w:t>3</w:t>
        </w:r>
        <w:r>
          <w:rPr>
            <w:webHidden/>
          </w:rPr>
          <w:fldChar w:fldCharType="end"/>
        </w:r>
      </w:hyperlink>
    </w:p>
    <w:p w14:paraId="7ED89538" w14:textId="3A1049DB" w:rsidR="009A2B84" w:rsidRDefault="009A2B84">
      <w:pPr>
        <w:pStyle w:val="TOC3"/>
        <w:rPr>
          <w:rFonts w:asciiTheme="minorHAnsi" w:eastAsiaTheme="minorEastAsia" w:hAnsiTheme="minorHAnsi" w:cstheme="minorBidi"/>
          <w:b w:val="0"/>
          <w:kern w:val="2"/>
          <w:sz w:val="24"/>
          <w:szCs w:val="24"/>
          <w14:ligatures w14:val="standardContextual"/>
        </w:rPr>
      </w:pPr>
      <w:hyperlink w:anchor="_Toc218854911" w:history="1">
        <w:r w:rsidRPr="003F1BFC">
          <w:rPr>
            <w:rStyle w:val="Hyperlink"/>
            <w:highlight w:val="white"/>
          </w:rPr>
          <w:t>Committee Continues Negotiating on Accountability Standards</w:t>
        </w:r>
        <w:r>
          <w:rPr>
            <w:webHidden/>
          </w:rPr>
          <w:tab/>
        </w:r>
        <w:r>
          <w:rPr>
            <w:webHidden/>
          </w:rPr>
          <w:fldChar w:fldCharType="begin"/>
        </w:r>
        <w:r>
          <w:rPr>
            <w:webHidden/>
          </w:rPr>
          <w:instrText xml:space="preserve"> PAGEREF _Toc218854911 \h </w:instrText>
        </w:r>
        <w:r>
          <w:rPr>
            <w:webHidden/>
          </w:rPr>
        </w:r>
        <w:r>
          <w:rPr>
            <w:webHidden/>
          </w:rPr>
          <w:fldChar w:fldCharType="separate"/>
        </w:r>
        <w:r>
          <w:rPr>
            <w:webHidden/>
          </w:rPr>
          <w:t>3</w:t>
        </w:r>
        <w:r>
          <w:rPr>
            <w:webHidden/>
          </w:rPr>
          <w:fldChar w:fldCharType="end"/>
        </w:r>
      </w:hyperlink>
    </w:p>
    <w:p w14:paraId="55E177C2" w14:textId="54453BED" w:rsidR="009A2B84" w:rsidRDefault="009A2B84">
      <w:pPr>
        <w:pStyle w:val="TOC3"/>
        <w:rPr>
          <w:rFonts w:asciiTheme="minorHAnsi" w:eastAsiaTheme="minorEastAsia" w:hAnsiTheme="minorHAnsi" w:cstheme="minorBidi"/>
          <w:b w:val="0"/>
          <w:kern w:val="2"/>
          <w:sz w:val="24"/>
          <w:szCs w:val="24"/>
          <w14:ligatures w14:val="standardContextual"/>
        </w:rPr>
      </w:pPr>
      <w:hyperlink w:anchor="_Toc218854912" w:history="1">
        <w:r w:rsidRPr="003F1BFC">
          <w:rPr>
            <w:rStyle w:val="Hyperlink"/>
          </w:rPr>
          <w:t>ED Reinstates Fired OCR Workers</w:t>
        </w:r>
        <w:r>
          <w:rPr>
            <w:webHidden/>
          </w:rPr>
          <w:tab/>
        </w:r>
        <w:r>
          <w:rPr>
            <w:webHidden/>
          </w:rPr>
          <w:fldChar w:fldCharType="begin"/>
        </w:r>
        <w:r>
          <w:rPr>
            <w:webHidden/>
          </w:rPr>
          <w:instrText xml:space="preserve"> PAGEREF _Toc218854912 \h </w:instrText>
        </w:r>
        <w:r>
          <w:rPr>
            <w:webHidden/>
          </w:rPr>
        </w:r>
        <w:r>
          <w:rPr>
            <w:webHidden/>
          </w:rPr>
          <w:fldChar w:fldCharType="separate"/>
        </w:r>
        <w:r>
          <w:rPr>
            <w:webHidden/>
          </w:rPr>
          <w:t>4</w:t>
        </w:r>
        <w:r>
          <w:rPr>
            <w:webHidden/>
          </w:rPr>
          <w:fldChar w:fldCharType="end"/>
        </w:r>
      </w:hyperlink>
    </w:p>
    <w:p w14:paraId="553D207F" w14:textId="45BC3567" w:rsidR="003F0F36" w:rsidRDefault="2B7AD178" w:rsidP="00B54051">
      <w:pPr>
        <w:pStyle w:val="TOC3"/>
      </w:pPr>
      <w:r>
        <w:fldChar w:fldCharType="end"/>
      </w:r>
    </w:p>
    <w:p w14:paraId="282666D4" w14:textId="210FA7A7" w:rsidR="00AA464C" w:rsidRDefault="00834042" w:rsidP="00E40B6C">
      <w:pPr>
        <w:pStyle w:val="Heading2"/>
      </w:pPr>
      <w:bookmarkStart w:id="6" w:name="_Toc218854906"/>
      <w:r>
        <w:t>Legislation and Guidance</w:t>
      </w:r>
      <w:bookmarkEnd w:id="6"/>
    </w:p>
    <w:p w14:paraId="20A0FA05" w14:textId="6C0AD097" w:rsidR="005D1689" w:rsidRDefault="009E2963" w:rsidP="009E2963">
      <w:pPr>
        <w:pStyle w:val="Heading3"/>
      </w:pPr>
      <w:bookmarkStart w:id="7" w:name="_Toc218854907"/>
      <w:r>
        <w:t>Trump Administration Approves First ESEA Sec. 8401 Waiver</w:t>
      </w:r>
      <w:bookmarkEnd w:id="7"/>
      <w:r w:rsidRPr="00215A6E">
        <w:t xml:space="preserve"> </w:t>
      </w:r>
    </w:p>
    <w:p w14:paraId="3468262C" w14:textId="01D219FF" w:rsidR="00B12117" w:rsidRDefault="00B12117" w:rsidP="00B12117">
      <w:pPr>
        <w:rPr>
          <w:rFonts w:cs="Arial"/>
        </w:rPr>
      </w:pPr>
      <w:r>
        <w:rPr>
          <w:rFonts w:cs="Arial"/>
        </w:rPr>
        <w:t xml:space="preserve">The Trump administration’s U.S. Department of Education (ED) </w:t>
      </w:r>
      <w:r w:rsidR="008A4036">
        <w:rPr>
          <w:rFonts w:cs="Arial"/>
        </w:rPr>
        <w:t xml:space="preserve">has </w:t>
      </w:r>
      <w:r>
        <w:rPr>
          <w:rFonts w:cs="Arial"/>
        </w:rPr>
        <w:t xml:space="preserve">approved its first waiver under Section 8401 of the Elementary and Secondary Education Act </w:t>
      </w:r>
      <w:r w:rsidR="009C1906">
        <w:rPr>
          <w:rFonts w:cs="Arial"/>
        </w:rPr>
        <w:t xml:space="preserve">(ESEA) </w:t>
      </w:r>
      <w:r w:rsidR="008A4036">
        <w:rPr>
          <w:rFonts w:cs="Arial"/>
        </w:rPr>
        <w:t>since issuing flexibility guidance in July last year</w:t>
      </w:r>
      <w:r>
        <w:rPr>
          <w:rFonts w:cs="Arial"/>
        </w:rPr>
        <w:t>.  Under Section 8401, State and local educational agencies</w:t>
      </w:r>
      <w:r w:rsidR="009C1906">
        <w:rPr>
          <w:rFonts w:cs="Arial"/>
        </w:rPr>
        <w:t xml:space="preserve"> (LEAs)</w:t>
      </w:r>
      <w:r>
        <w:rPr>
          <w:rFonts w:cs="Arial"/>
        </w:rPr>
        <w:t xml:space="preserve"> can apply to the Secretary of Education for flexibility in complying with some ESEA statutory and regulatory requirements, but there are restrictions to the waiver authority </w:t>
      </w:r>
      <w:r w:rsidR="00366DCE">
        <w:rPr>
          <w:rFonts w:cs="Arial"/>
        </w:rPr>
        <w:t xml:space="preserve">to which </w:t>
      </w:r>
      <w:r>
        <w:rPr>
          <w:rFonts w:cs="Arial"/>
        </w:rPr>
        <w:t xml:space="preserve">the Secretary must adhere. </w:t>
      </w:r>
    </w:p>
    <w:p w14:paraId="1A8D2FF1" w14:textId="35EADEA7" w:rsidR="00B12117" w:rsidRPr="00215A6E" w:rsidRDefault="00B12117" w:rsidP="00B12117">
      <w:pPr>
        <w:rPr>
          <w:rFonts w:cs="Arial"/>
        </w:rPr>
      </w:pPr>
      <w:r>
        <w:rPr>
          <w:rFonts w:cs="Arial"/>
        </w:rPr>
        <w:t xml:space="preserve">Last </w:t>
      </w:r>
      <w:r w:rsidR="008A4036">
        <w:rPr>
          <w:rFonts w:cs="Arial"/>
        </w:rPr>
        <w:t>year</w:t>
      </w:r>
      <w:r>
        <w:rPr>
          <w:rFonts w:cs="Arial"/>
        </w:rPr>
        <w:t xml:space="preserve">, Iowa submitted multiple waiver requests to ED that would broaden the State’s and its LEAs’ flexibility in using ESEA funds and complying with certain fiscal and programmatic requirements.  In the waiver request that Iowa released for public comment last summer, the State planned to request that ED allow LEAs to consolidate some ESEA funds by expanding transferability flexibilities, allow the State to consolidate some State-level activities funds, permit the State to retain the LEA equitable services proportionate shares for all programs at the State level and provide services through third-party providers, allow the Title I-A supplement not supplant methodology to be used for all ESEA programs, and to allow districts flexibility in how they rank and serve schools </w:t>
      </w:r>
      <w:r>
        <w:rPr>
          <w:rFonts w:cs="Arial"/>
        </w:rPr>
        <w:lastRenderedPageBreak/>
        <w:t xml:space="preserve">under Title I-A in order to prioritize highest need schools.  </w:t>
      </w:r>
    </w:p>
    <w:p w14:paraId="3574EEBE" w14:textId="658E5860" w:rsidR="00B12117" w:rsidRDefault="00B12117" w:rsidP="00B12117">
      <w:pPr>
        <w:rPr>
          <w:rFonts w:cs="Arial"/>
        </w:rPr>
      </w:pPr>
      <w:hyperlink r:id="rId9" w:tooltip="In the final version submitted to ED in September" w:history="1">
        <w:r w:rsidRPr="00807329">
          <w:rPr>
            <w:rStyle w:val="Hyperlink"/>
            <w:rFonts w:cs="Arial"/>
          </w:rPr>
          <w:t>In the final version submitted to ED in September</w:t>
        </w:r>
      </w:hyperlink>
      <w:r>
        <w:rPr>
          <w:rFonts w:cs="Arial"/>
        </w:rPr>
        <w:t xml:space="preserve">, Iowa limited its Section 8401 request to only the consolidation of State-level activities funds, as well as </w:t>
      </w:r>
      <w:r w:rsidR="00C93A28">
        <w:rPr>
          <w:rFonts w:cs="Arial"/>
        </w:rPr>
        <w:t xml:space="preserve">the </w:t>
      </w:r>
      <w:r>
        <w:rPr>
          <w:rFonts w:cs="Arial"/>
        </w:rPr>
        <w:t xml:space="preserve">consolidation of some reporting requirements.  However, in that submitted plan, Iowa stated that it planned to also apply for Ed-Flex authority, which, if approved, grants States the authority to waive many federal statutory and regulatory requirements at the local level without ED approval for each individual request.  Iowa indicated that it may waive some of the local provisions not included in the final Section 8401 request through its Ed-Flex authority. </w:t>
      </w:r>
    </w:p>
    <w:p w14:paraId="61F7BFB8" w14:textId="0A122F48" w:rsidR="00B12117" w:rsidRDefault="00B12117" w:rsidP="00B12117">
      <w:pPr>
        <w:rPr>
          <w:rFonts w:cs="Arial"/>
        </w:rPr>
      </w:pPr>
      <w:r>
        <w:rPr>
          <w:rFonts w:cs="Arial"/>
        </w:rPr>
        <w:t xml:space="preserve">Under the approved request announced by ED this week, Iowa will be permitted to consolidate its State-level activities funds under Titles </w:t>
      </w:r>
      <w:r w:rsidRPr="00FE5566">
        <w:rPr>
          <w:rFonts w:cs="Arial"/>
        </w:rPr>
        <w:t>II-A, III-A, IV-A, and IV-B</w:t>
      </w:r>
      <w:r>
        <w:rPr>
          <w:rFonts w:cs="Arial"/>
        </w:rPr>
        <w:t xml:space="preserve"> (similar to the consolidated administration authority in ESEA Section 8201), waive the 15 percent</w:t>
      </w:r>
      <w:r w:rsidRPr="00587BB9">
        <w:rPr>
          <w:rFonts w:cs="Arial"/>
        </w:rPr>
        <w:t xml:space="preserve"> carryover limit in Title I-A for </w:t>
      </w:r>
      <w:r>
        <w:rPr>
          <w:rFonts w:cs="Arial"/>
        </w:rPr>
        <w:t>fiscal year</w:t>
      </w:r>
      <w:r w:rsidRPr="00587BB9">
        <w:rPr>
          <w:rFonts w:cs="Arial"/>
        </w:rPr>
        <w:t xml:space="preserve"> </w:t>
      </w:r>
      <w:r>
        <w:rPr>
          <w:rFonts w:cs="Arial"/>
        </w:rPr>
        <w:t xml:space="preserve">(FY) </w:t>
      </w:r>
      <w:r w:rsidRPr="00587BB9">
        <w:rPr>
          <w:rFonts w:cs="Arial"/>
        </w:rPr>
        <w:t>2024 funds</w:t>
      </w:r>
      <w:r>
        <w:rPr>
          <w:rFonts w:cs="Arial"/>
        </w:rPr>
        <w:t>, waive the requirement regarding reserving 15 percent to</w:t>
      </w:r>
      <w:r w:rsidRPr="00587BB9">
        <w:rPr>
          <w:rFonts w:cs="Arial"/>
        </w:rPr>
        <w:t xml:space="preserve"> 30 percent </w:t>
      </w:r>
      <w:r>
        <w:rPr>
          <w:rFonts w:cs="Arial"/>
        </w:rPr>
        <w:t xml:space="preserve">of Title I-D funds </w:t>
      </w:r>
      <w:r w:rsidRPr="00587BB9">
        <w:rPr>
          <w:rFonts w:cs="Arial"/>
        </w:rPr>
        <w:t>for transition services through FY 2028</w:t>
      </w:r>
      <w:r>
        <w:rPr>
          <w:rFonts w:cs="Arial"/>
        </w:rPr>
        <w:t xml:space="preserve">, and waive the required categories of spending for subgrantees under Title IV-A for FY 2025.  </w:t>
      </w:r>
      <w:r w:rsidR="008A4036">
        <w:rPr>
          <w:rFonts w:cs="Arial"/>
        </w:rPr>
        <w:t xml:space="preserve">For the waiver allowing Iowa to consolidate State-level activities funds, ED states that the funds must be kept separate from any State administration funding and that Iowa must ensure all program requirements and purposes are being met.  </w:t>
      </w:r>
      <w:r>
        <w:rPr>
          <w:rFonts w:cs="Arial"/>
        </w:rPr>
        <w:t>In addition, ED announced that it has approved Iowa for Ed-Flex authority, which will allow the State to offer further flexibility through waivers to its LEAs.</w:t>
      </w:r>
      <w:r w:rsidR="008A4036">
        <w:rPr>
          <w:rFonts w:cs="Arial"/>
        </w:rPr>
        <w:t xml:space="preserve">  In its Ed-Flex application, Iowa stated that it intends to offer future waivers to LEAs on Title I-A carryover and Title IV-A categories of spending.</w:t>
      </w:r>
    </w:p>
    <w:p w14:paraId="7882E7BB" w14:textId="053BB32E" w:rsidR="00B12117" w:rsidRDefault="00B12117" w:rsidP="00B12117">
      <w:pPr>
        <w:rPr>
          <w:rFonts w:cs="Arial"/>
        </w:rPr>
      </w:pPr>
      <w:r>
        <w:rPr>
          <w:rFonts w:cs="Arial"/>
        </w:rPr>
        <w:t>Other States have already submitted or are in process of submitting Section 8401 waiver</w:t>
      </w:r>
      <w:r w:rsidR="008A4036">
        <w:rPr>
          <w:rFonts w:cs="Arial"/>
        </w:rPr>
        <w:t xml:space="preserve"> requests, including a request from Indiana to waive local allowable uses of funds under ESEA (which would allow LEAs to use funding more flexibly across programs),</w:t>
      </w:r>
      <w:r>
        <w:rPr>
          <w:rFonts w:cs="Arial"/>
        </w:rPr>
        <w:t xml:space="preserve"> but those</w:t>
      </w:r>
      <w:r w:rsidR="008A4036">
        <w:rPr>
          <w:rFonts w:cs="Arial"/>
        </w:rPr>
        <w:t xml:space="preserve"> requests</w:t>
      </w:r>
      <w:r>
        <w:rPr>
          <w:rFonts w:cs="Arial"/>
        </w:rPr>
        <w:t xml:space="preserve"> have not yet been approved. </w:t>
      </w:r>
    </w:p>
    <w:p w14:paraId="5100F4BB" w14:textId="6C0AE76C" w:rsidR="00B12117" w:rsidRDefault="00B12117" w:rsidP="00B12117">
      <w:pPr>
        <w:rPr>
          <w:rFonts w:cs="Arial"/>
        </w:rPr>
      </w:pPr>
      <w:hyperlink r:id="rId10" w:tooltip="ED’s approval letter for Iowa’s waiver requests is available here" w:history="1">
        <w:r w:rsidRPr="00A10500">
          <w:rPr>
            <w:rStyle w:val="Hyperlink"/>
            <w:rFonts w:cs="Arial"/>
          </w:rPr>
          <w:t>ED’s approval letter for Iowa’s waiver requests is available here</w:t>
        </w:r>
      </w:hyperlink>
      <w:r>
        <w:rPr>
          <w:rFonts w:cs="Arial"/>
        </w:rPr>
        <w:t>.</w:t>
      </w:r>
    </w:p>
    <w:p w14:paraId="3C875127" w14:textId="00E45220" w:rsidR="009E2963" w:rsidRPr="00B12117" w:rsidRDefault="00B12117" w:rsidP="009E2963">
      <w:pPr>
        <w:rPr>
          <w:rFonts w:cs="Arial"/>
        </w:rPr>
      </w:pPr>
      <w:r>
        <w:rPr>
          <w:rFonts w:cs="Arial"/>
        </w:rPr>
        <w:t>Author: KSC</w:t>
      </w:r>
    </w:p>
    <w:p w14:paraId="365460CF" w14:textId="4DFAC2FB" w:rsidR="00715E80" w:rsidRPr="001C26A5" w:rsidRDefault="001C26A5" w:rsidP="001C26A5">
      <w:pPr>
        <w:pStyle w:val="Heading3"/>
      </w:pPr>
      <w:bookmarkStart w:id="8" w:name="_Toc218854908"/>
      <w:r w:rsidRPr="005B1D97">
        <w:t xml:space="preserve">Appropriations Negotiations </w:t>
      </w:r>
      <w:r w:rsidR="009A2B84">
        <w:t xml:space="preserve">Continue </w:t>
      </w:r>
      <w:r w:rsidRPr="005B1D97">
        <w:t>as Deadline Nears</w:t>
      </w:r>
      <w:bookmarkEnd w:id="8"/>
    </w:p>
    <w:p w14:paraId="7450587F" w14:textId="77777777" w:rsidR="005D1689" w:rsidRPr="005B1D97" w:rsidRDefault="005D1689" w:rsidP="005D1689">
      <w:pPr>
        <w:rPr>
          <w:rFonts w:cs="Arial"/>
        </w:rPr>
      </w:pPr>
      <w:r w:rsidRPr="005B1D97">
        <w:rPr>
          <w:rFonts w:cs="Arial"/>
        </w:rPr>
        <w:t>Lawmakers in the House and Senate are still working to draft bills to fund the remainder of the federal government before the current temporary funding measure expires on January 30</w:t>
      </w:r>
      <w:r w:rsidRPr="005B1D97">
        <w:rPr>
          <w:rFonts w:cs="Arial"/>
          <w:vertAlign w:val="superscript"/>
        </w:rPr>
        <w:t>th</w:t>
      </w:r>
      <w:r w:rsidRPr="005B1D97">
        <w:rPr>
          <w:rFonts w:cs="Arial"/>
        </w:rPr>
        <w:t xml:space="preserve">.  </w:t>
      </w:r>
    </w:p>
    <w:p w14:paraId="495FEAFC" w14:textId="72D50082" w:rsidR="005D1689" w:rsidRPr="005B1D97" w:rsidRDefault="005D1689" w:rsidP="005D1689">
      <w:pPr>
        <w:rPr>
          <w:rFonts w:cs="Arial"/>
        </w:rPr>
      </w:pPr>
      <w:r w:rsidRPr="005B1D97">
        <w:rPr>
          <w:rFonts w:cs="Arial"/>
        </w:rPr>
        <w:t>Yesterday</w:t>
      </w:r>
      <w:r w:rsidR="000E25AD">
        <w:rPr>
          <w:rFonts w:cs="Arial"/>
        </w:rPr>
        <w:t>,</w:t>
      </w:r>
      <w:r w:rsidRPr="005B1D97">
        <w:rPr>
          <w:rFonts w:cs="Arial"/>
        </w:rPr>
        <w:t xml:space="preserve"> the </w:t>
      </w:r>
      <w:r w:rsidR="000E25AD">
        <w:rPr>
          <w:rFonts w:cs="Arial"/>
        </w:rPr>
        <w:t>H</w:t>
      </w:r>
      <w:r w:rsidR="000E25AD" w:rsidRPr="005B1D97">
        <w:rPr>
          <w:rFonts w:cs="Arial"/>
        </w:rPr>
        <w:t xml:space="preserve">ouse </w:t>
      </w:r>
      <w:r w:rsidRPr="005B1D97">
        <w:rPr>
          <w:rFonts w:cs="Arial"/>
        </w:rPr>
        <w:t>voted to pass a three-bill package of appropriations which, if agreed to by the Senate, would fund the Commerce-Justice-Science, Energy-Water, and Interior accounts for the full year.  That leaves only half of the accounts to be completed, including the Labor-H</w:t>
      </w:r>
      <w:r w:rsidR="008A4036">
        <w:rPr>
          <w:rFonts w:cs="Arial"/>
        </w:rPr>
        <w:t>ealth and Human Services (HHS)</w:t>
      </w:r>
      <w:r w:rsidRPr="005B1D97">
        <w:rPr>
          <w:rFonts w:cs="Arial"/>
        </w:rPr>
        <w:t>-Education accounts.  Congress will soon need to turn to appropriations for fiscal year 2027.  The administration has indicated that the President’s spending proposal for next year, which represents the start of the process, will be released at the end of February.  Still, Congress could potentially extend the current spending bill by several days or weeks to give themselves additional time to reach a decision, or they could pass a full-year spending bill at current levels.</w:t>
      </w:r>
    </w:p>
    <w:p w14:paraId="7FC6A048" w14:textId="67A5EC3D" w:rsidR="005D1689" w:rsidRDefault="005D1689" w:rsidP="005D1689">
      <w:pPr>
        <w:rPr>
          <w:rFonts w:cs="Arial"/>
        </w:rPr>
      </w:pPr>
      <w:r w:rsidRPr="005B1D97">
        <w:rPr>
          <w:rFonts w:cs="Arial"/>
        </w:rPr>
        <w:lastRenderedPageBreak/>
        <w:t>Still to be determined are how lawmakers address the mass movement of education programs to other agencies, if at all, and whether they provide funding levels for each individual program or merely broad categories, which would give federal agencies more leeway to determine how to allocate those funds among programs.</w:t>
      </w:r>
    </w:p>
    <w:p w14:paraId="43707F2C" w14:textId="1FCC6C60" w:rsidR="005D1689" w:rsidRDefault="005D1689" w:rsidP="005D1689">
      <w:pPr>
        <w:rPr>
          <w:rFonts w:cs="Arial"/>
        </w:rPr>
      </w:pPr>
      <w:r>
        <w:rPr>
          <w:rFonts w:cs="Arial"/>
        </w:rPr>
        <w:t>Author: JCM</w:t>
      </w:r>
    </w:p>
    <w:p w14:paraId="1DC55EFF" w14:textId="77777777" w:rsidR="009A2B84" w:rsidRPr="009A2B84" w:rsidRDefault="009A2B84" w:rsidP="009A2B84">
      <w:pPr>
        <w:pStyle w:val="Heading3"/>
      </w:pPr>
      <w:bookmarkStart w:id="9" w:name="_Toc218854909"/>
      <w:r w:rsidRPr="009A2B84">
        <w:t>DOL Issues Guidance on Grant Payment System</w:t>
      </w:r>
      <w:bookmarkEnd w:id="9"/>
    </w:p>
    <w:p w14:paraId="487462FC" w14:textId="17721458" w:rsidR="009A2B84" w:rsidRPr="009A2B84" w:rsidRDefault="009A2B84" w:rsidP="009A2B84">
      <w:pPr>
        <w:rPr>
          <w:rFonts w:cs="Arial"/>
        </w:rPr>
      </w:pPr>
      <w:r w:rsidRPr="009A2B84">
        <w:rPr>
          <w:rFonts w:cs="Arial"/>
        </w:rPr>
        <w:t>The U.S. Department of Labor issued guidance to grantees on December 29</w:t>
      </w:r>
      <w:r w:rsidRPr="009A2B84">
        <w:rPr>
          <w:rFonts w:cs="Arial"/>
          <w:vertAlign w:val="superscript"/>
        </w:rPr>
        <w:t>th</w:t>
      </w:r>
      <w:r w:rsidRPr="009A2B84">
        <w:rPr>
          <w:rFonts w:cs="Arial"/>
        </w:rPr>
        <w:t xml:space="preserve"> with more information on a requirement implemented last year for payment justifications as part of the grant reimbursement process.  The requirement was first established in March of last year in response to an Executive Order creating a “Defend the Spend (DTS)” initiative and requires all grantees to provide a “justification” with reimbursement requests submitted through the Payment Management System (PMS).  PMS is a U.S. Department of Health and Human Services-run program, </w:t>
      </w:r>
      <w:r w:rsidR="008230C6">
        <w:rPr>
          <w:rFonts w:cs="Arial"/>
        </w:rPr>
        <w:t>used to</w:t>
      </w:r>
      <w:r w:rsidRPr="009A2B84">
        <w:rPr>
          <w:rFonts w:cs="Arial"/>
        </w:rPr>
        <w:t xml:space="preserve"> disburse </w:t>
      </w:r>
      <w:r w:rsidR="008230C6">
        <w:rPr>
          <w:rFonts w:cs="Arial"/>
        </w:rPr>
        <w:t xml:space="preserve">some </w:t>
      </w:r>
      <w:r w:rsidRPr="009A2B84">
        <w:rPr>
          <w:rFonts w:cs="Arial"/>
        </w:rPr>
        <w:t>DOL grant funds. </w:t>
      </w:r>
    </w:p>
    <w:p w14:paraId="6E36FABF" w14:textId="36386059" w:rsidR="009A2B84" w:rsidRPr="009A2B84" w:rsidRDefault="009A2B84" w:rsidP="009A2B84">
      <w:pPr>
        <w:rPr>
          <w:rFonts w:cs="Arial"/>
        </w:rPr>
      </w:pPr>
      <w:r w:rsidRPr="009A2B84">
        <w:rPr>
          <w:rFonts w:cs="Arial"/>
        </w:rPr>
        <w:t>The PMS system</w:t>
      </w:r>
      <w:r w:rsidR="008230C6">
        <w:rPr>
          <w:rFonts w:cs="Arial"/>
        </w:rPr>
        <w:t xml:space="preserve"> </w:t>
      </w:r>
      <w:r w:rsidRPr="009A2B84">
        <w:rPr>
          <w:rFonts w:cs="Arial"/>
        </w:rPr>
        <w:t>requires staff to manually approve or disapprove drawdown requests.</w:t>
      </w:r>
      <w:r>
        <w:rPr>
          <w:rFonts w:cs="Arial"/>
        </w:rPr>
        <w:t xml:space="preserve">  </w:t>
      </w:r>
      <w:r w:rsidRPr="009A2B84">
        <w:rPr>
          <w:rFonts w:cs="Arial"/>
        </w:rPr>
        <w:t>The system added a required field in the PMS system for disbursement requests last year to comply with the DTS initiative.  For each request submitted to PMS, grantees must add a description that at a minimum includes: the applicable program, a list of budget items and dollar amounts for each item, and a date range for the costs included in the request, which Employment and Training Administration (ETA) staff will then review.  ETA staff are required to review the requests within three business days, and if additional information is needed, the DTS system will send an email to the appropriate contacts.  The guidance recommends that grantees add the DTS email to their contacts to avoid delays if messages are directed to spam folders.  In addition, the guidance provides some examples of payment request justifications and related frequently asked questions.</w:t>
      </w:r>
    </w:p>
    <w:p w14:paraId="4959C50D" w14:textId="0E834079" w:rsidR="009A2B84" w:rsidRPr="009A2B84" w:rsidRDefault="009A2B84" w:rsidP="009A2B84">
      <w:pPr>
        <w:rPr>
          <w:rFonts w:cs="Arial"/>
        </w:rPr>
      </w:pPr>
      <w:r w:rsidRPr="009A2B84">
        <w:rPr>
          <w:rFonts w:cs="Arial"/>
        </w:rPr>
        <w:t xml:space="preserve">Perkins Career and Technical Education and Adult Education grantees are subject to this system and its requirements due to the transition of program administration that occurred last year.  As ED and DOL work to transition other programs, including most K-12 grants, many other grantees will be required to use the new system in the future, which could lead to reimbursement delays.  </w:t>
      </w:r>
    </w:p>
    <w:p w14:paraId="7CFEB4BA" w14:textId="725BBDE6" w:rsidR="009A2B84" w:rsidRPr="009A2B84" w:rsidRDefault="009A2B84" w:rsidP="009A2B84">
      <w:pPr>
        <w:rPr>
          <w:rFonts w:cs="Arial"/>
        </w:rPr>
      </w:pPr>
      <w:hyperlink r:id="rId11" w:tooltip="The PMS guidance is available here" w:history="1">
        <w:r w:rsidRPr="009A2B84">
          <w:rPr>
            <w:rStyle w:val="Hyperlink"/>
            <w:rFonts w:cs="Arial"/>
          </w:rPr>
          <w:t>The PMS guidance is available here</w:t>
        </w:r>
      </w:hyperlink>
      <w:r w:rsidRPr="009A2B84">
        <w:rPr>
          <w:rFonts w:cs="Arial"/>
        </w:rPr>
        <w:t>.</w:t>
      </w:r>
    </w:p>
    <w:p w14:paraId="1254A56E" w14:textId="08069A6D" w:rsidR="009A2B84" w:rsidRPr="005B1D97" w:rsidRDefault="009A2B84" w:rsidP="005D1689">
      <w:pPr>
        <w:rPr>
          <w:rFonts w:cs="Arial"/>
        </w:rPr>
      </w:pPr>
      <w:r w:rsidRPr="009A2B84">
        <w:rPr>
          <w:rFonts w:cs="Arial"/>
        </w:rPr>
        <w:t>Author: KSC</w:t>
      </w:r>
    </w:p>
    <w:p w14:paraId="288B330C" w14:textId="28B48A80" w:rsidR="002E1045" w:rsidRPr="00BE2D0D" w:rsidRDefault="0057426E" w:rsidP="00BE2D0D">
      <w:pPr>
        <w:pStyle w:val="Heading2"/>
      </w:pPr>
      <w:bookmarkStart w:id="10" w:name="_Toc218854910"/>
      <w:r>
        <w:t>News</w:t>
      </w:r>
      <w:bookmarkEnd w:id="10"/>
    </w:p>
    <w:p w14:paraId="2C06A8B1" w14:textId="77777777" w:rsidR="003D60DB" w:rsidRDefault="003D60DB" w:rsidP="003D60DB">
      <w:pPr>
        <w:pStyle w:val="Heading3"/>
        <w:rPr>
          <w:highlight w:val="white"/>
        </w:rPr>
      </w:pPr>
      <w:bookmarkStart w:id="11" w:name="_ggr13ial007m" w:colFirst="0" w:colLast="0"/>
      <w:bookmarkStart w:id="12" w:name="_Toc218854911"/>
      <w:bookmarkEnd w:id="11"/>
      <w:r>
        <w:rPr>
          <w:highlight w:val="white"/>
        </w:rPr>
        <w:t>Committee Continues Negotiating on Accountability Standards</w:t>
      </w:r>
      <w:bookmarkEnd w:id="12"/>
      <w:r>
        <w:rPr>
          <w:highlight w:val="white"/>
        </w:rPr>
        <w:t xml:space="preserve"> </w:t>
      </w:r>
    </w:p>
    <w:p w14:paraId="387A3020" w14:textId="45A5808C" w:rsidR="00892407" w:rsidRDefault="00892407" w:rsidP="00892407">
      <w:pPr>
        <w:spacing w:after="240"/>
        <w:rPr>
          <w:rFonts w:eastAsia="Arial" w:cs="Arial"/>
          <w:highlight w:val="white"/>
        </w:rPr>
      </w:pPr>
      <w:r>
        <w:rPr>
          <w:rFonts w:eastAsia="Arial" w:cs="Arial"/>
          <w:highlight w:val="white"/>
        </w:rPr>
        <w:t xml:space="preserve">The Accountability in Higher Education and Access through Demand-driven Workforce Pell (AHEAD) Committee was back at the negotiating table this week.  While the last </w:t>
      </w:r>
      <w:r w:rsidR="0096592F">
        <w:rPr>
          <w:rFonts w:eastAsia="Arial" w:cs="Arial"/>
          <w:highlight w:val="white"/>
        </w:rPr>
        <w:t xml:space="preserve">negotiated rulemaking </w:t>
      </w:r>
      <w:r>
        <w:rPr>
          <w:rFonts w:eastAsia="Arial" w:cs="Arial"/>
          <w:highlight w:val="white"/>
        </w:rPr>
        <w:t>session</w:t>
      </w:r>
      <w:r w:rsidR="008A4036">
        <w:rPr>
          <w:rFonts w:eastAsia="Arial" w:cs="Arial"/>
          <w:highlight w:val="white"/>
        </w:rPr>
        <w:t xml:space="preserve"> in December</w:t>
      </w:r>
      <w:r>
        <w:rPr>
          <w:rFonts w:eastAsia="Arial" w:cs="Arial"/>
          <w:highlight w:val="white"/>
        </w:rPr>
        <w:t xml:space="preserve"> focused almost exclusively on Pell Grants, this week the </w:t>
      </w:r>
      <w:r w:rsidR="00BD038E">
        <w:rPr>
          <w:rFonts w:eastAsia="Arial" w:cs="Arial"/>
          <w:highlight w:val="white"/>
        </w:rPr>
        <w:t xml:space="preserve">Committee </w:t>
      </w:r>
      <w:r>
        <w:rPr>
          <w:rFonts w:eastAsia="Arial" w:cs="Arial"/>
          <w:highlight w:val="white"/>
        </w:rPr>
        <w:t xml:space="preserve">reviewed the U.S. Department of Education’s (ED’s) proposal to revamp institutional reporting requirements. </w:t>
      </w:r>
    </w:p>
    <w:p w14:paraId="4294FFCF" w14:textId="6A736C6D" w:rsidR="00892407" w:rsidRDefault="00892407" w:rsidP="00892407">
      <w:pPr>
        <w:spacing w:after="240"/>
        <w:rPr>
          <w:rFonts w:eastAsia="Arial" w:cs="Arial"/>
          <w:highlight w:val="white"/>
        </w:rPr>
      </w:pPr>
      <w:r>
        <w:rPr>
          <w:rFonts w:eastAsia="Arial" w:cs="Arial"/>
          <w:highlight w:val="white"/>
        </w:rPr>
        <w:lastRenderedPageBreak/>
        <w:t xml:space="preserve">A new accountability scheme was included in the One Big Beautiful Bill Act, which ties colleges’ eligibility for Federal Direct Loans with certain earnings standards.  Undergraduate programs must result in wages for graduates after four years that are greater than wages earned by high-school graduates aged 25 to 34 in the State.  If an institution fails to meet the accountability requirements in two out of three consecutive years, the program will become ineligible for Direct Loans.  </w:t>
      </w:r>
    </w:p>
    <w:p w14:paraId="69268D46" w14:textId="366F30FA" w:rsidR="00892407" w:rsidRDefault="00892407" w:rsidP="00892407">
      <w:pPr>
        <w:spacing w:after="240"/>
        <w:rPr>
          <w:rFonts w:eastAsia="Arial" w:cs="Arial"/>
          <w:highlight w:val="white"/>
        </w:rPr>
      </w:pPr>
      <w:r>
        <w:rPr>
          <w:rFonts w:eastAsia="Arial" w:cs="Arial"/>
          <w:highlight w:val="white"/>
        </w:rPr>
        <w:t>ED has released draft regulation</w:t>
      </w:r>
      <w:r w:rsidR="008A4036">
        <w:rPr>
          <w:rFonts w:eastAsia="Arial" w:cs="Arial"/>
          <w:highlight w:val="white"/>
        </w:rPr>
        <w:t xml:space="preserve"> language</w:t>
      </w:r>
      <w:r>
        <w:rPr>
          <w:rFonts w:eastAsia="Arial" w:cs="Arial"/>
          <w:highlight w:val="white"/>
        </w:rPr>
        <w:t xml:space="preserve"> implementing this requirement and removing the current debt-to-earnings metric.  The metric, part of the Gainful Employment and Financial Value Transparency regulations, currently allows for eliminating all Title IV funding and is geared toward for-profit institutions.  Dave Musser, the negotiator representing ED, said that the goal was to streamline the regulations for all types of institutions.  Most programs are expected to pass the new accountability requirements.  However, undergraduate certificates, such as those in culinary, entertainment, and personal services, are expected to have a high failure rate. </w:t>
      </w:r>
    </w:p>
    <w:p w14:paraId="0706B7E9" w14:textId="68883099" w:rsidR="00892407" w:rsidRDefault="00892407" w:rsidP="00892407">
      <w:pPr>
        <w:spacing w:after="240"/>
        <w:rPr>
          <w:rFonts w:eastAsia="Arial" w:cs="Arial"/>
          <w:highlight w:val="white"/>
        </w:rPr>
      </w:pPr>
      <w:r>
        <w:rPr>
          <w:rFonts w:eastAsia="Arial" w:cs="Arial"/>
          <w:highlight w:val="white"/>
        </w:rPr>
        <w:t xml:space="preserve">Negotiations included a discussion of whether institutions that fail the new accountability scheme should be eligible for Pell grants. </w:t>
      </w:r>
      <w:r w:rsidR="00D31485">
        <w:rPr>
          <w:rFonts w:eastAsia="Arial" w:cs="Arial"/>
          <w:highlight w:val="white"/>
        </w:rPr>
        <w:t xml:space="preserve"> </w:t>
      </w:r>
      <w:r>
        <w:rPr>
          <w:rFonts w:eastAsia="Arial" w:cs="Arial"/>
          <w:highlight w:val="white"/>
        </w:rPr>
        <w:t xml:space="preserve">While a program’s failure will mean it cannot participate in the Federal Direct Loan Program, the proposal would still allow programs to remain eligible for other Title IV programs, including Pell grants.  Some negotiators argued that students should not be using their Pell eligibility for programs that do not lead to positive outcomes and mentioned the tax burden for the general public.  However, other negotiators encouraged continued Pell eligibility for programs, arguing that the goal is to limit borrower debt.  Since students are not paying back Pell grants, it does not impose excessive individual borrower debt, they said. </w:t>
      </w:r>
    </w:p>
    <w:p w14:paraId="27CA1454" w14:textId="460CEDA2" w:rsidR="00892407" w:rsidRDefault="00892407" w:rsidP="00892407">
      <w:pPr>
        <w:spacing w:after="240"/>
        <w:rPr>
          <w:rFonts w:eastAsia="Arial" w:cs="Arial"/>
          <w:highlight w:val="white"/>
        </w:rPr>
      </w:pPr>
      <w:r>
        <w:rPr>
          <w:rFonts w:eastAsia="Arial" w:cs="Arial"/>
          <w:highlight w:val="white"/>
        </w:rPr>
        <w:t xml:space="preserve">The </w:t>
      </w:r>
      <w:r w:rsidR="00631A5A">
        <w:rPr>
          <w:rFonts w:eastAsia="Arial" w:cs="Arial"/>
          <w:highlight w:val="white"/>
        </w:rPr>
        <w:t xml:space="preserve">Committee </w:t>
      </w:r>
      <w:r>
        <w:rPr>
          <w:rFonts w:eastAsia="Arial" w:cs="Arial"/>
          <w:highlight w:val="white"/>
        </w:rPr>
        <w:t xml:space="preserve">will </w:t>
      </w:r>
      <w:r w:rsidR="00803686">
        <w:rPr>
          <w:rFonts w:eastAsia="Arial" w:cs="Arial"/>
          <w:highlight w:val="white"/>
        </w:rPr>
        <w:t xml:space="preserve">take a final vote on Friday.  If members fail to reach consensus, then ED is free to move ahead with its own regulatory language. </w:t>
      </w:r>
    </w:p>
    <w:p w14:paraId="0E7A9437" w14:textId="77777777" w:rsidR="00892407" w:rsidRDefault="00892407" w:rsidP="00892407">
      <w:pPr>
        <w:spacing w:before="240" w:after="0"/>
        <w:rPr>
          <w:rFonts w:eastAsia="Arial" w:cs="Arial"/>
          <w:highlight w:val="white"/>
        </w:rPr>
      </w:pPr>
      <w:r>
        <w:rPr>
          <w:rFonts w:eastAsia="Arial" w:cs="Arial"/>
          <w:highlight w:val="white"/>
        </w:rPr>
        <w:t xml:space="preserve">Resources: </w:t>
      </w:r>
    </w:p>
    <w:p w14:paraId="0F94B037" w14:textId="77777777" w:rsidR="00892407" w:rsidRDefault="00892407" w:rsidP="00892407">
      <w:pPr>
        <w:spacing w:before="0" w:after="0"/>
        <w:rPr>
          <w:rFonts w:eastAsia="Arial" w:cs="Arial"/>
          <w:highlight w:val="white"/>
        </w:rPr>
      </w:pPr>
      <w:r>
        <w:rPr>
          <w:rFonts w:eastAsia="Arial" w:cs="Arial"/>
          <w:highlight w:val="white"/>
        </w:rPr>
        <w:t>Rebecca Carballo, “Education Department proposes changes to college cost accountability rules,</w:t>
      </w:r>
      <w:r w:rsidRPr="00A35BA1">
        <w:rPr>
          <w:rFonts w:eastAsia="Arial" w:cs="Arial"/>
          <w:highlight w:val="white"/>
        </w:rPr>
        <w:t xml:space="preserve">” </w:t>
      </w:r>
      <w:r>
        <w:rPr>
          <w:rFonts w:eastAsia="Arial" w:cs="Arial"/>
          <w:i/>
          <w:iCs/>
          <w:highlight w:val="white"/>
        </w:rPr>
        <w:t>Politico</w:t>
      </w:r>
      <w:r>
        <w:rPr>
          <w:rFonts w:eastAsia="Arial" w:cs="Arial"/>
          <w:highlight w:val="white"/>
        </w:rPr>
        <w:t xml:space="preserve">, January 8, 2025.  </w:t>
      </w:r>
    </w:p>
    <w:p w14:paraId="5638E43A" w14:textId="77777777" w:rsidR="00892407" w:rsidRDefault="00892407" w:rsidP="00892407">
      <w:pPr>
        <w:spacing w:before="0" w:after="240"/>
        <w:rPr>
          <w:rFonts w:eastAsia="Arial" w:cs="Arial"/>
          <w:highlight w:val="white"/>
        </w:rPr>
      </w:pPr>
      <w:r>
        <w:rPr>
          <w:rFonts w:eastAsia="Arial" w:cs="Arial"/>
          <w:highlight w:val="white"/>
        </w:rPr>
        <w:t xml:space="preserve">Author: BTW </w:t>
      </w:r>
    </w:p>
    <w:p w14:paraId="1DFB1AD8" w14:textId="77777777" w:rsidR="009A2B84" w:rsidRDefault="009A2B84" w:rsidP="009A2B84">
      <w:pPr>
        <w:pStyle w:val="Heading3"/>
      </w:pPr>
      <w:bookmarkStart w:id="13" w:name="_Toc218854912"/>
      <w:r>
        <w:t>ED Reinstates Fired OCR Workers</w:t>
      </w:r>
      <w:bookmarkEnd w:id="13"/>
      <w:r>
        <w:t xml:space="preserve"> </w:t>
      </w:r>
    </w:p>
    <w:p w14:paraId="45418B36" w14:textId="77777777" w:rsidR="009A2B84" w:rsidRDefault="009A2B84" w:rsidP="009A2B84">
      <w:r>
        <w:t>The U.S. Department of Education (ED) has reportedly reinstated workers from the Office for Civil Rights that were fired as part of a reduction in force last year.  That reduction (RIF) involved more than 260 employees and resulted in the closure of a number of regional offices.</w:t>
      </w:r>
    </w:p>
    <w:p w14:paraId="52BB36D8" w14:textId="49345842" w:rsidR="009A2B84" w:rsidRDefault="009A2B84" w:rsidP="009A2B84">
      <w:r>
        <w:t>The reinstatement comes after the administration declined to pursue an appeal of a federal court ruling that blocked its attempts to lay off staff.  Provisions in the temporary funding bill also prohibited ED from pursuing further reductions for the duration of the bill (through January 30</w:t>
      </w:r>
      <w:r w:rsidRPr="008F68D0">
        <w:rPr>
          <w:vertAlign w:val="superscript"/>
        </w:rPr>
        <w:t>th</w:t>
      </w:r>
      <w:r>
        <w:t>).  It is not clear whether ED will pursue another round of layoffs once that bill expires.  The closed regional offices will remain shuttered, and workers from those offices will either report in person to other offices or work remotely.</w:t>
      </w:r>
    </w:p>
    <w:p w14:paraId="37EA4325" w14:textId="77777777" w:rsidR="009A2B84" w:rsidRDefault="009A2B84" w:rsidP="009A2B84">
      <w:r>
        <w:lastRenderedPageBreak/>
        <w:t xml:space="preserve">The federal employees’ union that sued ED has criticized the way the reinstatement has rolled out, saying that placing the employees on paid administrative leave for so long has wasted millions in federal dollars and led to a backlog of civil rights complaints those staff will now be required to address.  </w:t>
      </w:r>
      <w:r w:rsidRPr="00C94A5B">
        <w:t>“By blocking OCR staff from doing their jobs, Department leadership allowed a massive backlog of civil rights complaints to grow, and now expects these same employees to clean up a crisis entirely of the Department’s own making,” </w:t>
      </w:r>
      <w:r>
        <w:t>said Rachel Gittleman, spokesperson for the American Federation of Government Employees.</w:t>
      </w:r>
    </w:p>
    <w:p w14:paraId="52FA866E" w14:textId="005EEB58" w:rsidR="009A2B84" w:rsidRPr="00846606" w:rsidRDefault="009A2B84" w:rsidP="00846606">
      <w:r>
        <w:t>Author: JCM</w:t>
      </w:r>
    </w:p>
    <w:p w14:paraId="5620654A" w14:textId="550F9DDD"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5E7BB008"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6E61D1CD" w14:textId="10B9AF24"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B878EB">
        <w:rPr>
          <w:rFonts w:eastAsia="Times New Roman" w:cs="Arial"/>
        </w:rPr>
        <w:t xml:space="preserve">Julia Martin, </w:t>
      </w:r>
      <w:r w:rsidR="0057426E">
        <w:rPr>
          <w:rFonts w:eastAsia="Times New Roman" w:cs="Arial"/>
        </w:rPr>
        <w:t>Kelly Christiansen</w:t>
      </w:r>
      <w:r w:rsidR="00840ECE">
        <w:rPr>
          <w:rFonts w:eastAsia="Times New Roman" w:cs="Arial"/>
        </w:rPr>
        <w:t>, Brandi Wills</w:t>
      </w:r>
    </w:p>
    <w:p w14:paraId="7505E4EF" w14:textId="0A6CCED8" w:rsidR="00F679EB" w:rsidRDefault="00F679EB" w:rsidP="2193F663">
      <w:pPr>
        <w:spacing w:before="240" w:after="240"/>
        <w:rPr>
          <w:rFonts w:eastAsia="Times New Roman" w:cs="Arial"/>
        </w:rPr>
      </w:pPr>
      <w:r w:rsidRPr="00F679EB">
        <w:rPr>
          <w:rFonts w:eastAsia="Times New Roman" w:cs="Arial"/>
        </w:rPr>
        <w:t>Posted by the California Department of Education, January 2026</w:t>
      </w:r>
    </w:p>
    <w:sectPr w:rsidR="00F679EB" w:rsidSect="008C514B">
      <w:headerReference w:type="default" r:id="rId12"/>
      <w:footerReference w:type="default" r:id="rId13"/>
      <w:headerReference w:type="first" r:id="rId14"/>
      <w:footerReference w:type="first" r:id="rId15"/>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99CB" w14:textId="77777777" w:rsidR="00867E46" w:rsidRDefault="00867E46">
      <w:pPr>
        <w:spacing w:before="0" w:after="0"/>
      </w:pPr>
      <w:r>
        <w:separator/>
      </w:r>
    </w:p>
  </w:endnote>
  <w:endnote w:type="continuationSeparator" w:id="0">
    <w:p w14:paraId="7B63E7DC" w14:textId="77777777" w:rsidR="00867E46" w:rsidRDefault="00867E46">
      <w:pPr>
        <w:spacing w:before="0" w:after="0"/>
      </w:pPr>
      <w:r>
        <w:continuationSeparator/>
      </w:r>
    </w:p>
  </w:endnote>
  <w:endnote w:type="continuationNotice" w:id="1">
    <w:p w14:paraId="49D23179" w14:textId="77777777" w:rsidR="00867E46" w:rsidRDefault="00867E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A7372" w14:textId="77777777" w:rsidR="00867E46" w:rsidRDefault="00867E46">
      <w:pPr>
        <w:spacing w:before="0" w:after="0"/>
      </w:pPr>
      <w:r>
        <w:separator/>
      </w:r>
    </w:p>
  </w:footnote>
  <w:footnote w:type="continuationSeparator" w:id="0">
    <w:p w14:paraId="3E31371D" w14:textId="77777777" w:rsidR="00867E46" w:rsidRDefault="00867E46">
      <w:pPr>
        <w:spacing w:before="0" w:after="0"/>
      </w:pPr>
      <w:r>
        <w:continuationSeparator/>
      </w:r>
    </w:p>
  </w:footnote>
  <w:footnote w:type="continuationNotice" w:id="1">
    <w:p w14:paraId="31E5C376" w14:textId="77777777" w:rsidR="00867E46" w:rsidRDefault="00867E4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A4A7143" w:rsidR="003C7552" w:rsidRPr="00662BDC" w:rsidRDefault="00675BD9" w:rsidP="000A590A">
    <w:pPr>
      <w:pStyle w:val="NoSpacing"/>
      <w:tabs>
        <w:tab w:val="left" w:pos="7920"/>
      </w:tabs>
    </w:pPr>
    <w:r>
      <w:t xml:space="preserve">January </w:t>
    </w:r>
    <w:r w:rsidR="007F3DB9">
      <w:t>9</w:t>
    </w:r>
    <w:r w:rsidR="71338862">
      <w:t>, 202</w:t>
    </w:r>
    <w: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4D88"/>
    <w:rsid w:val="00004E7D"/>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453"/>
    <w:rsid w:val="00070D9A"/>
    <w:rsid w:val="00070F1B"/>
    <w:rsid w:val="00071071"/>
    <w:rsid w:val="0007131A"/>
    <w:rsid w:val="000713AF"/>
    <w:rsid w:val="000713EB"/>
    <w:rsid w:val="00071467"/>
    <w:rsid w:val="00071C18"/>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0E3"/>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22F7"/>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5F3"/>
    <w:rsid w:val="000B287A"/>
    <w:rsid w:val="000B2CDA"/>
    <w:rsid w:val="000B2DCA"/>
    <w:rsid w:val="000B3157"/>
    <w:rsid w:val="000B31F8"/>
    <w:rsid w:val="000B3920"/>
    <w:rsid w:val="000B3DBF"/>
    <w:rsid w:val="000B42CA"/>
    <w:rsid w:val="000B48DE"/>
    <w:rsid w:val="000B4B25"/>
    <w:rsid w:val="000B4DA9"/>
    <w:rsid w:val="000B4F3B"/>
    <w:rsid w:val="000B54E5"/>
    <w:rsid w:val="000B5A77"/>
    <w:rsid w:val="000B5AEC"/>
    <w:rsid w:val="000B5BF7"/>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605"/>
    <w:rsid w:val="000F2F8F"/>
    <w:rsid w:val="000F347A"/>
    <w:rsid w:val="000F34DF"/>
    <w:rsid w:val="000F37A7"/>
    <w:rsid w:val="000F3A5C"/>
    <w:rsid w:val="000F3B32"/>
    <w:rsid w:val="000F3CA4"/>
    <w:rsid w:val="000F3E0E"/>
    <w:rsid w:val="000F3EDC"/>
    <w:rsid w:val="000F4074"/>
    <w:rsid w:val="000F4531"/>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E6C"/>
    <w:rsid w:val="000F7026"/>
    <w:rsid w:val="000F7104"/>
    <w:rsid w:val="000F75A3"/>
    <w:rsid w:val="00100411"/>
    <w:rsid w:val="001010CB"/>
    <w:rsid w:val="001014CA"/>
    <w:rsid w:val="00101888"/>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051C"/>
    <w:rsid w:val="001310A7"/>
    <w:rsid w:val="001312A2"/>
    <w:rsid w:val="0013131C"/>
    <w:rsid w:val="001316C9"/>
    <w:rsid w:val="00131A66"/>
    <w:rsid w:val="00131F16"/>
    <w:rsid w:val="001324EA"/>
    <w:rsid w:val="00132668"/>
    <w:rsid w:val="001328DB"/>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0CD"/>
    <w:rsid w:val="001443AB"/>
    <w:rsid w:val="0014463A"/>
    <w:rsid w:val="0014472B"/>
    <w:rsid w:val="00144BF3"/>
    <w:rsid w:val="00145979"/>
    <w:rsid w:val="00145A2E"/>
    <w:rsid w:val="00145A96"/>
    <w:rsid w:val="00146064"/>
    <w:rsid w:val="001460E6"/>
    <w:rsid w:val="00146131"/>
    <w:rsid w:val="001461C1"/>
    <w:rsid w:val="00146308"/>
    <w:rsid w:val="001466BE"/>
    <w:rsid w:val="00146826"/>
    <w:rsid w:val="001472D5"/>
    <w:rsid w:val="001474B2"/>
    <w:rsid w:val="00147578"/>
    <w:rsid w:val="0014790E"/>
    <w:rsid w:val="00147968"/>
    <w:rsid w:val="00147FD8"/>
    <w:rsid w:val="0015021D"/>
    <w:rsid w:val="001504EB"/>
    <w:rsid w:val="001507D2"/>
    <w:rsid w:val="001508DA"/>
    <w:rsid w:val="00150A63"/>
    <w:rsid w:val="00151B6C"/>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ACB"/>
    <w:rsid w:val="00176B86"/>
    <w:rsid w:val="00176FD2"/>
    <w:rsid w:val="001772D6"/>
    <w:rsid w:val="0017750A"/>
    <w:rsid w:val="00177B72"/>
    <w:rsid w:val="00177B80"/>
    <w:rsid w:val="0018004E"/>
    <w:rsid w:val="00180390"/>
    <w:rsid w:val="00180435"/>
    <w:rsid w:val="00180451"/>
    <w:rsid w:val="0018110F"/>
    <w:rsid w:val="00181207"/>
    <w:rsid w:val="001818AE"/>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09A"/>
    <w:rsid w:val="00191116"/>
    <w:rsid w:val="001912E3"/>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531"/>
    <w:rsid w:val="001B2674"/>
    <w:rsid w:val="001B297A"/>
    <w:rsid w:val="001B29EB"/>
    <w:rsid w:val="001B2D49"/>
    <w:rsid w:val="001B2ECA"/>
    <w:rsid w:val="001B33AB"/>
    <w:rsid w:val="001B34D1"/>
    <w:rsid w:val="001B37C3"/>
    <w:rsid w:val="001B3D37"/>
    <w:rsid w:val="001B3FED"/>
    <w:rsid w:val="001B44C4"/>
    <w:rsid w:val="001B4E45"/>
    <w:rsid w:val="001B54DC"/>
    <w:rsid w:val="001B5524"/>
    <w:rsid w:val="001B584E"/>
    <w:rsid w:val="001B62D7"/>
    <w:rsid w:val="001B6AB6"/>
    <w:rsid w:val="001B6ECE"/>
    <w:rsid w:val="001B704F"/>
    <w:rsid w:val="001B72EB"/>
    <w:rsid w:val="001B7530"/>
    <w:rsid w:val="001B77E9"/>
    <w:rsid w:val="001C0518"/>
    <w:rsid w:val="001C09AA"/>
    <w:rsid w:val="001C0A14"/>
    <w:rsid w:val="001C0CBB"/>
    <w:rsid w:val="001C1051"/>
    <w:rsid w:val="001C1865"/>
    <w:rsid w:val="001C186B"/>
    <w:rsid w:val="001C1A63"/>
    <w:rsid w:val="001C22C6"/>
    <w:rsid w:val="001C2691"/>
    <w:rsid w:val="001C26A5"/>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BD3"/>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71B"/>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52"/>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3AE"/>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5A35"/>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37FFB"/>
    <w:rsid w:val="00241A37"/>
    <w:rsid w:val="00241E52"/>
    <w:rsid w:val="00242105"/>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CAF"/>
    <w:rsid w:val="00266E16"/>
    <w:rsid w:val="00266E87"/>
    <w:rsid w:val="00266FB1"/>
    <w:rsid w:val="0026722B"/>
    <w:rsid w:val="00267275"/>
    <w:rsid w:val="00267647"/>
    <w:rsid w:val="0026791B"/>
    <w:rsid w:val="00267C34"/>
    <w:rsid w:val="00267F36"/>
    <w:rsid w:val="00267F47"/>
    <w:rsid w:val="0027005E"/>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397"/>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6A4"/>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59E"/>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AE"/>
    <w:rsid w:val="002F79BB"/>
    <w:rsid w:val="002F7BC3"/>
    <w:rsid w:val="002F7CAB"/>
    <w:rsid w:val="002F7EAF"/>
    <w:rsid w:val="002F7F13"/>
    <w:rsid w:val="00300504"/>
    <w:rsid w:val="003006D1"/>
    <w:rsid w:val="00300858"/>
    <w:rsid w:val="00300B58"/>
    <w:rsid w:val="00300DBC"/>
    <w:rsid w:val="00301B3F"/>
    <w:rsid w:val="00301E19"/>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5B6"/>
    <w:rsid w:val="00316A6A"/>
    <w:rsid w:val="00316AC9"/>
    <w:rsid w:val="00317161"/>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738"/>
    <w:rsid w:val="00333A2C"/>
    <w:rsid w:val="00333BDA"/>
    <w:rsid w:val="00333F65"/>
    <w:rsid w:val="0033410C"/>
    <w:rsid w:val="0033423C"/>
    <w:rsid w:val="00334C44"/>
    <w:rsid w:val="00334EE6"/>
    <w:rsid w:val="0033516F"/>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3A6"/>
    <w:rsid w:val="00341552"/>
    <w:rsid w:val="00341FE7"/>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638F"/>
    <w:rsid w:val="0034672D"/>
    <w:rsid w:val="00346A5F"/>
    <w:rsid w:val="00346CED"/>
    <w:rsid w:val="00346E40"/>
    <w:rsid w:val="00347146"/>
    <w:rsid w:val="00347750"/>
    <w:rsid w:val="0034777E"/>
    <w:rsid w:val="00347DE2"/>
    <w:rsid w:val="00350610"/>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7CB"/>
    <w:rsid w:val="00372B9D"/>
    <w:rsid w:val="00373C8D"/>
    <w:rsid w:val="00373F3D"/>
    <w:rsid w:val="00374880"/>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2F88"/>
    <w:rsid w:val="00393E23"/>
    <w:rsid w:val="003940ED"/>
    <w:rsid w:val="00394394"/>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083"/>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C73"/>
    <w:rsid w:val="003B3FC4"/>
    <w:rsid w:val="003B418B"/>
    <w:rsid w:val="003B4238"/>
    <w:rsid w:val="003B43FE"/>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3CA4"/>
    <w:rsid w:val="00424349"/>
    <w:rsid w:val="0042468E"/>
    <w:rsid w:val="00424AC9"/>
    <w:rsid w:val="00424E15"/>
    <w:rsid w:val="004250FD"/>
    <w:rsid w:val="00425123"/>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FC4"/>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BA5"/>
    <w:rsid w:val="00452592"/>
    <w:rsid w:val="00452B3C"/>
    <w:rsid w:val="00452BF0"/>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965"/>
    <w:rsid w:val="00461F60"/>
    <w:rsid w:val="00462693"/>
    <w:rsid w:val="004629CD"/>
    <w:rsid w:val="00462D89"/>
    <w:rsid w:val="0046329C"/>
    <w:rsid w:val="0046378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4C"/>
    <w:rsid w:val="00474A6F"/>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E48"/>
    <w:rsid w:val="004B209C"/>
    <w:rsid w:val="004B29A2"/>
    <w:rsid w:val="004B2CBC"/>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9A5"/>
    <w:rsid w:val="004C7C53"/>
    <w:rsid w:val="004D02E9"/>
    <w:rsid w:val="004D044C"/>
    <w:rsid w:val="004D06CC"/>
    <w:rsid w:val="004D072E"/>
    <w:rsid w:val="004D139D"/>
    <w:rsid w:val="004D1F9C"/>
    <w:rsid w:val="004D2108"/>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0E26"/>
    <w:rsid w:val="004E10BF"/>
    <w:rsid w:val="004E130F"/>
    <w:rsid w:val="004E2267"/>
    <w:rsid w:val="004E2495"/>
    <w:rsid w:val="004E281E"/>
    <w:rsid w:val="004E2C2E"/>
    <w:rsid w:val="004E30A8"/>
    <w:rsid w:val="004E31AB"/>
    <w:rsid w:val="004E3A51"/>
    <w:rsid w:val="004E3BFF"/>
    <w:rsid w:val="004E3CCF"/>
    <w:rsid w:val="004E3ECB"/>
    <w:rsid w:val="004E3F0C"/>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A68"/>
    <w:rsid w:val="00500B5E"/>
    <w:rsid w:val="00500B6E"/>
    <w:rsid w:val="00501084"/>
    <w:rsid w:val="0050126B"/>
    <w:rsid w:val="005016D7"/>
    <w:rsid w:val="00501953"/>
    <w:rsid w:val="00501D5A"/>
    <w:rsid w:val="0050208B"/>
    <w:rsid w:val="00502193"/>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2BCC"/>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48A"/>
    <w:rsid w:val="00524AED"/>
    <w:rsid w:val="005255DC"/>
    <w:rsid w:val="00525621"/>
    <w:rsid w:val="005256E0"/>
    <w:rsid w:val="0052672B"/>
    <w:rsid w:val="005267FD"/>
    <w:rsid w:val="005269A1"/>
    <w:rsid w:val="00526CE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C2"/>
    <w:rsid w:val="00532532"/>
    <w:rsid w:val="00532705"/>
    <w:rsid w:val="0053287A"/>
    <w:rsid w:val="0053295E"/>
    <w:rsid w:val="00532A40"/>
    <w:rsid w:val="00533BD3"/>
    <w:rsid w:val="005343CB"/>
    <w:rsid w:val="0053467B"/>
    <w:rsid w:val="005346F0"/>
    <w:rsid w:val="00534A7A"/>
    <w:rsid w:val="0053537D"/>
    <w:rsid w:val="005353A2"/>
    <w:rsid w:val="00535550"/>
    <w:rsid w:val="00535882"/>
    <w:rsid w:val="00535996"/>
    <w:rsid w:val="00535CB5"/>
    <w:rsid w:val="00535D1C"/>
    <w:rsid w:val="00535E2B"/>
    <w:rsid w:val="00536144"/>
    <w:rsid w:val="0053629F"/>
    <w:rsid w:val="005363E0"/>
    <w:rsid w:val="0053662C"/>
    <w:rsid w:val="0053671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8D7"/>
    <w:rsid w:val="00546A62"/>
    <w:rsid w:val="00546BEA"/>
    <w:rsid w:val="00547461"/>
    <w:rsid w:val="00547628"/>
    <w:rsid w:val="00547ABE"/>
    <w:rsid w:val="00547E6C"/>
    <w:rsid w:val="005502A4"/>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689"/>
    <w:rsid w:val="005D1736"/>
    <w:rsid w:val="005D2212"/>
    <w:rsid w:val="005D2470"/>
    <w:rsid w:val="005D28A8"/>
    <w:rsid w:val="005D29F7"/>
    <w:rsid w:val="005D2AF2"/>
    <w:rsid w:val="005D2B20"/>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9C3"/>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65B"/>
    <w:rsid w:val="00611998"/>
    <w:rsid w:val="00611D37"/>
    <w:rsid w:val="0061295D"/>
    <w:rsid w:val="00612B4F"/>
    <w:rsid w:val="00612B8D"/>
    <w:rsid w:val="0061343A"/>
    <w:rsid w:val="006134DA"/>
    <w:rsid w:val="00614001"/>
    <w:rsid w:val="0061422C"/>
    <w:rsid w:val="00614A2C"/>
    <w:rsid w:val="00614DC1"/>
    <w:rsid w:val="00615356"/>
    <w:rsid w:val="00615704"/>
    <w:rsid w:val="00615818"/>
    <w:rsid w:val="00616957"/>
    <w:rsid w:val="00616FFA"/>
    <w:rsid w:val="0061728F"/>
    <w:rsid w:val="00620086"/>
    <w:rsid w:val="0062012D"/>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37F62"/>
    <w:rsid w:val="00640100"/>
    <w:rsid w:val="00640366"/>
    <w:rsid w:val="006405C2"/>
    <w:rsid w:val="00640713"/>
    <w:rsid w:val="00640A4E"/>
    <w:rsid w:val="00640BA5"/>
    <w:rsid w:val="0064121B"/>
    <w:rsid w:val="00641588"/>
    <w:rsid w:val="0064160F"/>
    <w:rsid w:val="0064176F"/>
    <w:rsid w:val="006419CA"/>
    <w:rsid w:val="00641ACF"/>
    <w:rsid w:val="00641E34"/>
    <w:rsid w:val="006425D5"/>
    <w:rsid w:val="006427CF"/>
    <w:rsid w:val="0064348E"/>
    <w:rsid w:val="00643730"/>
    <w:rsid w:val="00643A14"/>
    <w:rsid w:val="00643A94"/>
    <w:rsid w:val="00644053"/>
    <w:rsid w:val="006441B0"/>
    <w:rsid w:val="006442F3"/>
    <w:rsid w:val="006444FB"/>
    <w:rsid w:val="006445B8"/>
    <w:rsid w:val="006449C8"/>
    <w:rsid w:val="00644C2D"/>
    <w:rsid w:val="00644CF4"/>
    <w:rsid w:val="0064574A"/>
    <w:rsid w:val="00645E34"/>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C7"/>
    <w:rsid w:val="00666FAD"/>
    <w:rsid w:val="0066766C"/>
    <w:rsid w:val="00667801"/>
    <w:rsid w:val="00667A07"/>
    <w:rsid w:val="00667E6C"/>
    <w:rsid w:val="00667EC7"/>
    <w:rsid w:val="00670253"/>
    <w:rsid w:val="006703BA"/>
    <w:rsid w:val="00670475"/>
    <w:rsid w:val="006704B0"/>
    <w:rsid w:val="006704BD"/>
    <w:rsid w:val="00670964"/>
    <w:rsid w:val="00670F91"/>
    <w:rsid w:val="00671AE4"/>
    <w:rsid w:val="00671BD9"/>
    <w:rsid w:val="00672231"/>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10C1"/>
    <w:rsid w:val="00691144"/>
    <w:rsid w:val="006915B4"/>
    <w:rsid w:val="00691B5E"/>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C60"/>
    <w:rsid w:val="006B1EDE"/>
    <w:rsid w:val="006B2290"/>
    <w:rsid w:val="006B2471"/>
    <w:rsid w:val="006B2546"/>
    <w:rsid w:val="006B2591"/>
    <w:rsid w:val="006B25EA"/>
    <w:rsid w:val="006B264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218"/>
    <w:rsid w:val="006B748E"/>
    <w:rsid w:val="006B75D6"/>
    <w:rsid w:val="006B793A"/>
    <w:rsid w:val="006C0120"/>
    <w:rsid w:val="006C02C3"/>
    <w:rsid w:val="006C0685"/>
    <w:rsid w:val="006C0880"/>
    <w:rsid w:val="006C0B21"/>
    <w:rsid w:val="006C0B54"/>
    <w:rsid w:val="006C0D26"/>
    <w:rsid w:val="006C11FC"/>
    <w:rsid w:val="006C121A"/>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14C"/>
    <w:rsid w:val="006D155D"/>
    <w:rsid w:val="006D185F"/>
    <w:rsid w:val="006D18E3"/>
    <w:rsid w:val="006D1908"/>
    <w:rsid w:val="006D1F91"/>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143C"/>
    <w:rsid w:val="006F22E1"/>
    <w:rsid w:val="006F23FD"/>
    <w:rsid w:val="006F25CE"/>
    <w:rsid w:val="006F2927"/>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A8D"/>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1AA6"/>
    <w:rsid w:val="00782101"/>
    <w:rsid w:val="00782386"/>
    <w:rsid w:val="00782B4D"/>
    <w:rsid w:val="00782CA0"/>
    <w:rsid w:val="00782F36"/>
    <w:rsid w:val="007832CB"/>
    <w:rsid w:val="0078385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8ED"/>
    <w:rsid w:val="007A790B"/>
    <w:rsid w:val="007A7B10"/>
    <w:rsid w:val="007B019F"/>
    <w:rsid w:val="007B022F"/>
    <w:rsid w:val="007B027A"/>
    <w:rsid w:val="007B03CF"/>
    <w:rsid w:val="007B11AA"/>
    <w:rsid w:val="007B1287"/>
    <w:rsid w:val="007B13C3"/>
    <w:rsid w:val="007B142A"/>
    <w:rsid w:val="007B1845"/>
    <w:rsid w:val="007B1A90"/>
    <w:rsid w:val="007B1B06"/>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4CD8"/>
    <w:rsid w:val="007C5530"/>
    <w:rsid w:val="007C5923"/>
    <w:rsid w:val="007C61D1"/>
    <w:rsid w:val="007C66AE"/>
    <w:rsid w:val="007C6E27"/>
    <w:rsid w:val="007C6F13"/>
    <w:rsid w:val="007C792A"/>
    <w:rsid w:val="007D02A9"/>
    <w:rsid w:val="007D0BA5"/>
    <w:rsid w:val="007D0D5D"/>
    <w:rsid w:val="007D14A6"/>
    <w:rsid w:val="007D156D"/>
    <w:rsid w:val="007D19C2"/>
    <w:rsid w:val="007D2098"/>
    <w:rsid w:val="007D283A"/>
    <w:rsid w:val="007D2A35"/>
    <w:rsid w:val="007D2B73"/>
    <w:rsid w:val="007D3002"/>
    <w:rsid w:val="007D30FA"/>
    <w:rsid w:val="007D3199"/>
    <w:rsid w:val="007D3A12"/>
    <w:rsid w:val="007D3F8D"/>
    <w:rsid w:val="007D48A4"/>
    <w:rsid w:val="007D4CCF"/>
    <w:rsid w:val="007D5388"/>
    <w:rsid w:val="007D53B9"/>
    <w:rsid w:val="007D5B03"/>
    <w:rsid w:val="007D5B23"/>
    <w:rsid w:val="007D5D89"/>
    <w:rsid w:val="007D6198"/>
    <w:rsid w:val="007D63B3"/>
    <w:rsid w:val="007D64DE"/>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BAE"/>
    <w:rsid w:val="007F3CC9"/>
    <w:rsid w:val="007F3DB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DE4"/>
    <w:rsid w:val="00803F4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13E4"/>
    <w:rsid w:val="008315C0"/>
    <w:rsid w:val="008315EC"/>
    <w:rsid w:val="00831881"/>
    <w:rsid w:val="00831D1B"/>
    <w:rsid w:val="00831FFC"/>
    <w:rsid w:val="008322F6"/>
    <w:rsid w:val="008324AD"/>
    <w:rsid w:val="008325E6"/>
    <w:rsid w:val="008326E0"/>
    <w:rsid w:val="00832AAC"/>
    <w:rsid w:val="0083300A"/>
    <w:rsid w:val="008332D7"/>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183"/>
    <w:rsid w:val="008364DF"/>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E46"/>
    <w:rsid w:val="00867FCB"/>
    <w:rsid w:val="008707E4"/>
    <w:rsid w:val="00870AC3"/>
    <w:rsid w:val="00870B0B"/>
    <w:rsid w:val="00870F34"/>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1D5"/>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D91"/>
    <w:rsid w:val="00890F3A"/>
    <w:rsid w:val="00891221"/>
    <w:rsid w:val="008912DB"/>
    <w:rsid w:val="00891310"/>
    <w:rsid w:val="0089145C"/>
    <w:rsid w:val="00891AD7"/>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14EB"/>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770"/>
    <w:rsid w:val="00932B9B"/>
    <w:rsid w:val="009331F3"/>
    <w:rsid w:val="009336E5"/>
    <w:rsid w:val="00933A79"/>
    <w:rsid w:val="00933A81"/>
    <w:rsid w:val="009344BC"/>
    <w:rsid w:val="00934558"/>
    <w:rsid w:val="009349AD"/>
    <w:rsid w:val="00934C3C"/>
    <w:rsid w:val="00934C42"/>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22D"/>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2E8"/>
    <w:rsid w:val="00974A56"/>
    <w:rsid w:val="00974D45"/>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5BC"/>
    <w:rsid w:val="009D3739"/>
    <w:rsid w:val="009D3834"/>
    <w:rsid w:val="009D3856"/>
    <w:rsid w:val="009D3D22"/>
    <w:rsid w:val="009D47EE"/>
    <w:rsid w:val="009D47F6"/>
    <w:rsid w:val="009D4F80"/>
    <w:rsid w:val="009D50AC"/>
    <w:rsid w:val="009D542C"/>
    <w:rsid w:val="009D5B2A"/>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B2B"/>
    <w:rsid w:val="009E300C"/>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1F2"/>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71C1"/>
    <w:rsid w:val="00A47754"/>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7BB"/>
    <w:rsid w:val="00A76B5B"/>
    <w:rsid w:val="00A76CF0"/>
    <w:rsid w:val="00A773DC"/>
    <w:rsid w:val="00A7788D"/>
    <w:rsid w:val="00A778CD"/>
    <w:rsid w:val="00A77C16"/>
    <w:rsid w:val="00A806FC"/>
    <w:rsid w:val="00A80818"/>
    <w:rsid w:val="00A80861"/>
    <w:rsid w:val="00A80903"/>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9778F"/>
    <w:rsid w:val="00A97F1B"/>
    <w:rsid w:val="00AA0F5B"/>
    <w:rsid w:val="00AA1407"/>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3D8"/>
    <w:rsid w:val="00AB57CA"/>
    <w:rsid w:val="00AB5A85"/>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2C93"/>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785"/>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339A"/>
    <w:rsid w:val="00B13555"/>
    <w:rsid w:val="00B13741"/>
    <w:rsid w:val="00B13AE9"/>
    <w:rsid w:val="00B13BC1"/>
    <w:rsid w:val="00B13C69"/>
    <w:rsid w:val="00B13F71"/>
    <w:rsid w:val="00B14243"/>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67C"/>
    <w:rsid w:val="00B446D5"/>
    <w:rsid w:val="00B4529E"/>
    <w:rsid w:val="00B454FF"/>
    <w:rsid w:val="00B456F6"/>
    <w:rsid w:val="00B45B17"/>
    <w:rsid w:val="00B46665"/>
    <w:rsid w:val="00B46877"/>
    <w:rsid w:val="00B46A8B"/>
    <w:rsid w:val="00B472E6"/>
    <w:rsid w:val="00B47A4C"/>
    <w:rsid w:val="00B47B0E"/>
    <w:rsid w:val="00B47E21"/>
    <w:rsid w:val="00B500E5"/>
    <w:rsid w:val="00B5027E"/>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470"/>
    <w:rsid w:val="00B809ED"/>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AD"/>
    <w:rsid w:val="00B936C6"/>
    <w:rsid w:val="00B936F1"/>
    <w:rsid w:val="00B93A45"/>
    <w:rsid w:val="00B93A90"/>
    <w:rsid w:val="00B94133"/>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33C7"/>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168"/>
    <w:rsid w:val="00BC6272"/>
    <w:rsid w:val="00BC64B0"/>
    <w:rsid w:val="00BC6703"/>
    <w:rsid w:val="00BC6B01"/>
    <w:rsid w:val="00BC6E82"/>
    <w:rsid w:val="00BC6F4B"/>
    <w:rsid w:val="00BC76D4"/>
    <w:rsid w:val="00BC7B41"/>
    <w:rsid w:val="00BC7BA1"/>
    <w:rsid w:val="00BC7F01"/>
    <w:rsid w:val="00BC7F1C"/>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3ED"/>
    <w:rsid w:val="00BF18A4"/>
    <w:rsid w:val="00BF1A8E"/>
    <w:rsid w:val="00BF20EC"/>
    <w:rsid w:val="00BF21B8"/>
    <w:rsid w:val="00BF229F"/>
    <w:rsid w:val="00BF252C"/>
    <w:rsid w:val="00BF2BBF"/>
    <w:rsid w:val="00BF2BF9"/>
    <w:rsid w:val="00BF2CFA"/>
    <w:rsid w:val="00BF2E87"/>
    <w:rsid w:val="00BF2F5C"/>
    <w:rsid w:val="00BF31E0"/>
    <w:rsid w:val="00BF32FB"/>
    <w:rsid w:val="00BF3B2F"/>
    <w:rsid w:val="00BF3D2F"/>
    <w:rsid w:val="00BF3F1D"/>
    <w:rsid w:val="00BF4251"/>
    <w:rsid w:val="00BF4275"/>
    <w:rsid w:val="00BF4B28"/>
    <w:rsid w:val="00BF4BD8"/>
    <w:rsid w:val="00BF4C20"/>
    <w:rsid w:val="00BF4D18"/>
    <w:rsid w:val="00BF5084"/>
    <w:rsid w:val="00BF5AEA"/>
    <w:rsid w:val="00BF5C4D"/>
    <w:rsid w:val="00BF5DE3"/>
    <w:rsid w:val="00BF60E9"/>
    <w:rsid w:val="00BF61EF"/>
    <w:rsid w:val="00BF63FD"/>
    <w:rsid w:val="00BF692E"/>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86A"/>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4B0"/>
    <w:rsid w:val="00C2464E"/>
    <w:rsid w:val="00C24AF8"/>
    <w:rsid w:val="00C24E07"/>
    <w:rsid w:val="00C25000"/>
    <w:rsid w:val="00C2512D"/>
    <w:rsid w:val="00C258E3"/>
    <w:rsid w:val="00C25950"/>
    <w:rsid w:val="00C25DB3"/>
    <w:rsid w:val="00C25E88"/>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D78"/>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186"/>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A1B"/>
    <w:rsid w:val="00C76ECB"/>
    <w:rsid w:val="00C7701B"/>
    <w:rsid w:val="00C77498"/>
    <w:rsid w:val="00C7765C"/>
    <w:rsid w:val="00C777B8"/>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C74"/>
    <w:rsid w:val="00C86D88"/>
    <w:rsid w:val="00C8727F"/>
    <w:rsid w:val="00C8748D"/>
    <w:rsid w:val="00C877D5"/>
    <w:rsid w:val="00C87AF9"/>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B47"/>
    <w:rsid w:val="00CB3F31"/>
    <w:rsid w:val="00CB42D6"/>
    <w:rsid w:val="00CB4660"/>
    <w:rsid w:val="00CB4942"/>
    <w:rsid w:val="00CB4FBC"/>
    <w:rsid w:val="00CB5247"/>
    <w:rsid w:val="00CB52F7"/>
    <w:rsid w:val="00CB5470"/>
    <w:rsid w:val="00CB551C"/>
    <w:rsid w:val="00CB59A8"/>
    <w:rsid w:val="00CB5BFE"/>
    <w:rsid w:val="00CB6329"/>
    <w:rsid w:val="00CB6A76"/>
    <w:rsid w:val="00CB74F3"/>
    <w:rsid w:val="00CB75AC"/>
    <w:rsid w:val="00CB78E1"/>
    <w:rsid w:val="00CB7E4F"/>
    <w:rsid w:val="00CB7F7C"/>
    <w:rsid w:val="00CC011C"/>
    <w:rsid w:val="00CC0F89"/>
    <w:rsid w:val="00CC1770"/>
    <w:rsid w:val="00CC1BB4"/>
    <w:rsid w:val="00CC1EEB"/>
    <w:rsid w:val="00CC20F2"/>
    <w:rsid w:val="00CC2156"/>
    <w:rsid w:val="00CC2AEB"/>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44E"/>
    <w:rsid w:val="00CD3969"/>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6D6D"/>
    <w:rsid w:val="00D3756E"/>
    <w:rsid w:val="00D379AD"/>
    <w:rsid w:val="00D37A9D"/>
    <w:rsid w:val="00D37FA3"/>
    <w:rsid w:val="00D408DC"/>
    <w:rsid w:val="00D40D2F"/>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6CB"/>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30E9"/>
    <w:rsid w:val="00D833DD"/>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34"/>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21A"/>
    <w:rsid w:val="00DA2883"/>
    <w:rsid w:val="00DA2B55"/>
    <w:rsid w:val="00DA2C17"/>
    <w:rsid w:val="00DA2C28"/>
    <w:rsid w:val="00DA2DD4"/>
    <w:rsid w:val="00DA30DD"/>
    <w:rsid w:val="00DA3154"/>
    <w:rsid w:val="00DA31A6"/>
    <w:rsid w:val="00DA3B37"/>
    <w:rsid w:val="00DA450A"/>
    <w:rsid w:val="00DA4511"/>
    <w:rsid w:val="00DA47A6"/>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00D"/>
    <w:rsid w:val="00DC51E1"/>
    <w:rsid w:val="00DC542B"/>
    <w:rsid w:val="00DC55E6"/>
    <w:rsid w:val="00DC5BE1"/>
    <w:rsid w:val="00DC5CF4"/>
    <w:rsid w:val="00DC5E16"/>
    <w:rsid w:val="00DC6034"/>
    <w:rsid w:val="00DC66E6"/>
    <w:rsid w:val="00DC6B37"/>
    <w:rsid w:val="00DC6DA2"/>
    <w:rsid w:val="00DC72E4"/>
    <w:rsid w:val="00DC72F7"/>
    <w:rsid w:val="00DC7455"/>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160"/>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9DD"/>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B29"/>
    <w:rsid w:val="00E22D59"/>
    <w:rsid w:val="00E22D5C"/>
    <w:rsid w:val="00E236DB"/>
    <w:rsid w:val="00E23C8B"/>
    <w:rsid w:val="00E23D66"/>
    <w:rsid w:val="00E23E2F"/>
    <w:rsid w:val="00E244A1"/>
    <w:rsid w:val="00E24AD6"/>
    <w:rsid w:val="00E24B27"/>
    <w:rsid w:val="00E24B55"/>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8B1"/>
    <w:rsid w:val="00E67CA3"/>
    <w:rsid w:val="00E67FBE"/>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B7A"/>
    <w:rsid w:val="00EA2C1F"/>
    <w:rsid w:val="00EA3169"/>
    <w:rsid w:val="00EA3664"/>
    <w:rsid w:val="00EA371A"/>
    <w:rsid w:val="00EA3B96"/>
    <w:rsid w:val="00EA3EBB"/>
    <w:rsid w:val="00EA3EF7"/>
    <w:rsid w:val="00EA4D46"/>
    <w:rsid w:val="00EA4E2B"/>
    <w:rsid w:val="00EA58A9"/>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B88"/>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3340"/>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BB"/>
    <w:rsid w:val="00EF4884"/>
    <w:rsid w:val="00EF4AF2"/>
    <w:rsid w:val="00EF50AD"/>
    <w:rsid w:val="00EF50FD"/>
    <w:rsid w:val="00EF52CE"/>
    <w:rsid w:val="00EF5A22"/>
    <w:rsid w:val="00EF5F3A"/>
    <w:rsid w:val="00EF6231"/>
    <w:rsid w:val="00EF65CB"/>
    <w:rsid w:val="00EF68A3"/>
    <w:rsid w:val="00EF6A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5B7B"/>
    <w:rsid w:val="00F15E17"/>
    <w:rsid w:val="00F15FC4"/>
    <w:rsid w:val="00F1608A"/>
    <w:rsid w:val="00F160C9"/>
    <w:rsid w:val="00F161B3"/>
    <w:rsid w:val="00F16257"/>
    <w:rsid w:val="00F1693E"/>
    <w:rsid w:val="00F17502"/>
    <w:rsid w:val="00F1751B"/>
    <w:rsid w:val="00F1761A"/>
    <w:rsid w:val="00F17659"/>
    <w:rsid w:val="00F17B25"/>
    <w:rsid w:val="00F17D1A"/>
    <w:rsid w:val="00F17FD8"/>
    <w:rsid w:val="00F201E7"/>
    <w:rsid w:val="00F20354"/>
    <w:rsid w:val="00F20405"/>
    <w:rsid w:val="00F207F0"/>
    <w:rsid w:val="00F209D3"/>
    <w:rsid w:val="00F20F84"/>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2313"/>
    <w:rsid w:val="00F62876"/>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9EB"/>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969"/>
    <w:rsid w:val="00F80A9B"/>
    <w:rsid w:val="00F80B90"/>
    <w:rsid w:val="00F80E07"/>
    <w:rsid w:val="00F814C0"/>
    <w:rsid w:val="00F816D9"/>
    <w:rsid w:val="00F81EA3"/>
    <w:rsid w:val="00F82019"/>
    <w:rsid w:val="00F82916"/>
    <w:rsid w:val="00F82A1E"/>
    <w:rsid w:val="00F83143"/>
    <w:rsid w:val="00F8372D"/>
    <w:rsid w:val="00F83A7D"/>
    <w:rsid w:val="00F84018"/>
    <w:rsid w:val="00F8421F"/>
    <w:rsid w:val="00F84FC3"/>
    <w:rsid w:val="00F850A1"/>
    <w:rsid w:val="00F8580B"/>
    <w:rsid w:val="00F85DE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0B"/>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183"/>
    <w:rsid w:val="00FD452F"/>
    <w:rsid w:val="00FD4594"/>
    <w:rsid w:val="00FD45BF"/>
    <w:rsid w:val="00FD4ABC"/>
    <w:rsid w:val="00FD4B50"/>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C03"/>
    <w:rsid w:val="00FD6EC2"/>
    <w:rsid w:val="00FD7026"/>
    <w:rsid w:val="00FD71C5"/>
    <w:rsid w:val="00FD7900"/>
    <w:rsid w:val="00FD7E46"/>
    <w:rsid w:val="00FD7F45"/>
    <w:rsid w:val="00FE007B"/>
    <w:rsid w:val="00FE0343"/>
    <w:rsid w:val="00FE07F2"/>
    <w:rsid w:val="00FE09BB"/>
    <w:rsid w:val="00FE17B0"/>
    <w:rsid w:val="00FE196D"/>
    <w:rsid w:val="00FE1F06"/>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C0"/>
    <w:rsid w:val="00FF4758"/>
    <w:rsid w:val="00FF4769"/>
    <w:rsid w:val="00FF4772"/>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sites/dolgov/files/ETA/advisories/TEGL/2025/TEGL%2006-25/TEGL%2006-25.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gov/media/document/secretary-mcmahon-letter-iowa-department-of-education-esea-waiver-january-7-2026-112953.pdf" TargetMode="External"/><Relationship Id="rId4" Type="http://schemas.openxmlformats.org/officeDocument/2006/relationships/settings" Target="settings.xml"/><Relationship Id="rId9" Type="http://schemas.openxmlformats.org/officeDocument/2006/relationships/hyperlink" Target="https://educate.iowa.gov/media/11875/download?inlin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1945</Words>
  <Characters>11091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Federal Update: January 9 - Government Affairs (CA Dept of Education)</vt:lpstr>
    </vt:vector>
  </TitlesOfParts>
  <Company/>
  <LinksUpToDate>false</LinksUpToDate>
  <CharactersWithSpaces>13010</CharactersWithSpaces>
  <SharedDoc>false</SharedDoc>
  <HLinks>
    <vt:vector size="90" baseType="variant">
      <vt:variant>
        <vt:i4>4653142</vt:i4>
      </vt:variant>
      <vt:variant>
        <vt:i4>66</vt:i4>
      </vt:variant>
      <vt:variant>
        <vt:i4>0</vt:i4>
      </vt:variant>
      <vt:variant>
        <vt:i4>5</vt:i4>
      </vt:variant>
      <vt:variant>
        <vt:lpwstr>https://democracyforward.org/wp-content/uploads/2025/09/AFGE-AFSCME-Complaint-093025.pdf?source=email</vt:lpwstr>
      </vt:variant>
      <vt:variant>
        <vt:lpwstr/>
      </vt:variant>
      <vt:variant>
        <vt:i4>3211330</vt:i4>
      </vt:variant>
      <vt:variant>
        <vt:i4>63</vt:i4>
      </vt:variant>
      <vt:variant>
        <vt:i4>0</vt:i4>
      </vt:variant>
      <vt:variant>
        <vt:i4>5</vt:i4>
      </vt:variant>
      <vt:variant>
        <vt:lpwstr>https://www.aasa.org/docs/default-source/advocacy/edlinc-letter-to-fcc-re-hotspots-bus-wifi-reversal.pdf?sfvrsn=a9cf27da_1</vt:lpwstr>
      </vt:variant>
      <vt:variant>
        <vt:lpwstr/>
      </vt:variant>
      <vt:variant>
        <vt:i4>4653120</vt:i4>
      </vt:variant>
      <vt:variant>
        <vt:i4>60</vt:i4>
      </vt:variant>
      <vt:variant>
        <vt:i4>0</vt:i4>
      </vt:variant>
      <vt:variant>
        <vt:i4>5</vt:i4>
      </vt:variant>
      <vt:variant>
        <vt:lpwstr>https://www.ed.gov/sites/ed/files/2025-09/Lobbying DCL - Final for Publication 9.29.2025.pdf</vt:lpwstr>
      </vt:variant>
      <vt:variant>
        <vt:lpwstr/>
      </vt:variant>
      <vt:variant>
        <vt:i4>8061038</vt:i4>
      </vt:variant>
      <vt:variant>
        <vt:i4>57</vt:i4>
      </vt:variant>
      <vt:variant>
        <vt:i4>0</vt:i4>
      </vt:variant>
      <vt:variant>
        <vt:i4>5</vt:i4>
      </vt:variant>
      <vt:variant>
        <vt:lpwstr>nam12.safelinks.protection.outlook.com/?url=https%3A%2F%2Fwww.federalregister.gov%2Fdocuments%2F2025%2F08%2F27%2F2025-16412%2Ffederal-acquisition-regulation-inflation-adjustment-of-acquisition-related-thresholds&amp;data=05%7C02%7Ckchristiansen%40bruman.com%7C3001cc2b5f8d4852fd1b08de01dcd928%7Cb15fa0d770d54c4fabf043c660f79bd6%7C0%7C0%7C638950245208966513%7CUnknown%7CTWFpbGZsb3d8eyJFbXB0eU1hcGkiOnRydWUsIlYiOiIwLjAuMDAwMCIsIlAiOiJXaW4zMiIsIkFOIjoiTWFpbCIsIldUIjoyfQ%3D%3D%7C0%7C%7C%7C&amp;sdata=Fmjf531nGinPpvqKT2lQai7ovyJqDJtPG81%2BGfI1uTg%3D&amp;reserved=0</vt:lpwstr>
      </vt:variant>
      <vt:variant>
        <vt:lpwstr/>
      </vt:variant>
      <vt:variant>
        <vt:i4>7733288</vt:i4>
      </vt:variant>
      <vt:variant>
        <vt:i4>54</vt:i4>
      </vt:variant>
      <vt:variant>
        <vt:i4>0</vt:i4>
      </vt:variant>
      <vt:variant>
        <vt:i4>5</vt:i4>
      </vt:variant>
      <vt:variant>
        <vt:lpwstr>https://www.dol.gov/sites/dolgov/files/ETA/advisories/TEN/2025/TEN 02-25/TEN 02-25 %28complete document%29.pdf</vt:lpwstr>
      </vt:variant>
      <vt:variant>
        <vt:lpwstr/>
      </vt:variant>
      <vt:variant>
        <vt:i4>4259857</vt:i4>
      </vt:variant>
      <vt:variant>
        <vt:i4>51</vt:i4>
      </vt:variant>
      <vt:variant>
        <vt:i4>0</vt:i4>
      </vt:variant>
      <vt:variant>
        <vt:i4>5</vt:i4>
      </vt:variant>
      <vt:variant>
        <vt:lpwstr>https://www.ed.gov/media/document/us-department-of-education-contingency-plan-lapse-fiscal-year-fy-2026-appropriations-508-112431.pdf</vt:lpwstr>
      </vt:variant>
      <vt:variant>
        <vt:lpwstr/>
      </vt:variant>
      <vt:variant>
        <vt:i4>1114161</vt:i4>
      </vt:variant>
      <vt:variant>
        <vt:i4>44</vt:i4>
      </vt:variant>
      <vt:variant>
        <vt:i4>0</vt:i4>
      </vt:variant>
      <vt:variant>
        <vt:i4>5</vt:i4>
      </vt:variant>
      <vt:variant>
        <vt:lpwstr/>
      </vt:variant>
      <vt:variant>
        <vt:lpwstr>_Toc210307334</vt:lpwstr>
      </vt:variant>
      <vt:variant>
        <vt:i4>1114161</vt:i4>
      </vt:variant>
      <vt:variant>
        <vt:i4>38</vt:i4>
      </vt:variant>
      <vt:variant>
        <vt:i4>0</vt:i4>
      </vt:variant>
      <vt:variant>
        <vt:i4>5</vt:i4>
      </vt:variant>
      <vt:variant>
        <vt:lpwstr/>
      </vt:variant>
      <vt:variant>
        <vt:lpwstr>_Toc210307333</vt:lpwstr>
      </vt:variant>
      <vt:variant>
        <vt:i4>1114161</vt:i4>
      </vt:variant>
      <vt:variant>
        <vt:i4>32</vt:i4>
      </vt:variant>
      <vt:variant>
        <vt:i4>0</vt:i4>
      </vt:variant>
      <vt:variant>
        <vt:i4>5</vt:i4>
      </vt:variant>
      <vt:variant>
        <vt:lpwstr/>
      </vt:variant>
      <vt:variant>
        <vt:lpwstr>_Toc210307332</vt:lpwstr>
      </vt:variant>
      <vt:variant>
        <vt:i4>1114161</vt:i4>
      </vt:variant>
      <vt:variant>
        <vt:i4>26</vt:i4>
      </vt:variant>
      <vt:variant>
        <vt:i4>0</vt:i4>
      </vt:variant>
      <vt:variant>
        <vt:i4>5</vt:i4>
      </vt:variant>
      <vt:variant>
        <vt:lpwstr/>
      </vt:variant>
      <vt:variant>
        <vt:lpwstr>_Toc210307331</vt:lpwstr>
      </vt:variant>
      <vt:variant>
        <vt:i4>1114161</vt:i4>
      </vt:variant>
      <vt:variant>
        <vt:i4>20</vt:i4>
      </vt:variant>
      <vt:variant>
        <vt:i4>0</vt:i4>
      </vt:variant>
      <vt:variant>
        <vt:i4>5</vt:i4>
      </vt:variant>
      <vt:variant>
        <vt:lpwstr/>
      </vt:variant>
      <vt:variant>
        <vt:lpwstr>_Toc210307330</vt:lpwstr>
      </vt:variant>
      <vt:variant>
        <vt:i4>1048625</vt:i4>
      </vt:variant>
      <vt:variant>
        <vt:i4>14</vt:i4>
      </vt:variant>
      <vt:variant>
        <vt:i4>0</vt:i4>
      </vt:variant>
      <vt:variant>
        <vt:i4>5</vt:i4>
      </vt:variant>
      <vt:variant>
        <vt:lpwstr/>
      </vt:variant>
      <vt:variant>
        <vt:lpwstr>_Toc210307329</vt:lpwstr>
      </vt:variant>
      <vt:variant>
        <vt:i4>1048625</vt:i4>
      </vt:variant>
      <vt:variant>
        <vt:i4>8</vt:i4>
      </vt:variant>
      <vt:variant>
        <vt:i4>0</vt:i4>
      </vt:variant>
      <vt:variant>
        <vt:i4>5</vt:i4>
      </vt:variant>
      <vt:variant>
        <vt:lpwstr/>
      </vt:variant>
      <vt:variant>
        <vt:lpwstr>_Toc210307328</vt:lpwstr>
      </vt:variant>
      <vt:variant>
        <vt:i4>1048625</vt:i4>
      </vt:variant>
      <vt:variant>
        <vt:i4>2</vt:i4>
      </vt:variant>
      <vt:variant>
        <vt:i4>0</vt:i4>
      </vt:variant>
      <vt:variant>
        <vt:i4>5</vt:i4>
      </vt:variant>
      <vt:variant>
        <vt:lpwstr/>
      </vt:variant>
      <vt:variant>
        <vt:lpwstr>_Toc210307327</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January 9 - Government Affairs (CA Dept of Education)</dc:title>
  <dc:subject>Federal Updates for January 9, 2026.</dc:subject>
  <dc:creator/>
  <cp:keywords/>
  <dc:description/>
  <cp:lastModifiedBy/>
  <cp:revision>1</cp:revision>
  <dcterms:created xsi:type="dcterms:W3CDTF">2026-02-11T16:49:00Z</dcterms:created>
  <dcterms:modified xsi:type="dcterms:W3CDTF">2026-02-11T23:33:00Z</dcterms:modified>
</cp:coreProperties>
</file>