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2F570B3D" w:rsidR="0042468E" w:rsidRPr="00243A8A" w:rsidRDefault="0042468E" w:rsidP="00243A8A">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243A8A">
        <w:rPr>
          <w:rFonts w:ascii="Arial" w:eastAsia="Verdana" w:hAnsi="Arial" w:cs="Times New Roman"/>
          <w:b/>
          <w:bCs/>
          <w:color w:val="auto"/>
        </w:rPr>
        <w:t xml:space="preserve">The Federal Update for </w:t>
      </w:r>
      <w:bookmarkEnd w:id="0"/>
      <w:bookmarkEnd w:id="1"/>
      <w:bookmarkEnd w:id="2"/>
      <w:bookmarkEnd w:id="3"/>
      <w:bookmarkEnd w:id="4"/>
      <w:bookmarkEnd w:id="5"/>
      <w:r w:rsidR="00675BD9" w:rsidRPr="00243A8A">
        <w:rPr>
          <w:rFonts w:ascii="Arial" w:eastAsia="Verdana" w:hAnsi="Arial" w:cs="Times New Roman"/>
          <w:b/>
          <w:bCs/>
          <w:color w:val="auto"/>
        </w:rPr>
        <w:t xml:space="preserve">January </w:t>
      </w:r>
      <w:r w:rsidR="00336BAA" w:rsidRPr="00243A8A">
        <w:rPr>
          <w:rFonts w:ascii="Arial" w:eastAsia="Verdana" w:hAnsi="Arial" w:cs="Times New Roman"/>
          <w:b/>
          <w:bCs/>
          <w:color w:val="auto"/>
        </w:rPr>
        <w:t>16</w:t>
      </w:r>
      <w:r w:rsidR="007C6E27" w:rsidRPr="00243A8A">
        <w:rPr>
          <w:rFonts w:ascii="Arial" w:eastAsia="Verdana" w:hAnsi="Arial" w:cs="Times New Roman"/>
          <w:b/>
          <w:bCs/>
          <w:color w:val="auto"/>
        </w:rPr>
        <w:t>, 202</w:t>
      </w:r>
      <w:r w:rsidR="00675BD9" w:rsidRPr="00243A8A">
        <w:rPr>
          <w:rFonts w:ascii="Arial" w:eastAsia="Verdana" w:hAnsi="Arial" w:cs="Times New Roman"/>
          <w:b/>
          <w:bCs/>
          <w:color w:val="auto"/>
        </w:rPr>
        <w:t>6</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5F5F8DE0" w:rsidR="0063135C" w:rsidRDefault="00D0389C" w:rsidP="009B424F">
      <w:pPr>
        <w:pStyle w:val="MessageHeader"/>
        <w:spacing w:after="240"/>
      </w:pPr>
      <w:r>
        <w:t>Date:</w:t>
      </w:r>
      <w:r>
        <w:tab/>
      </w:r>
      <w:r w:rsidR="00675BD9">
        <w:t xml:space="preserve">January </w:t>
      </w:r>
      <w:r w:rsidR="00336BAA">
        <w:t>16</w:t>
      </w:r>
      <w:r w:rsidR="559A70F6">
        <w:t>,</w:t>
      </w:r>
      <w:r w:rsidR="007C6E27">
        <w:t xml:space="preserve"> 202</w:t>
      </w:r>
      <w:r w:rsidR="00675BD9">
        <w:t>6</w:t>
      </w:r>
    </w:p>
    <w:p w14:paraId="683484DD" w14:textId="1C61C3A5" w:rsidR="00600E27"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9466383" w:history="1">
        <w:r w:rsidR="00600E27" w:rsidRPr="00867CE0">
          <w:rPr>
            <w:rStyle w:val="Hyperlink"/>
          </w:rPr>
          <w:t>Legislation and Guidance</w:t>
        </w:r>
        <w:r w:rsidR="00600E27">
          <w:rPr>
            <w:webHidden/>
          </w:rPr>
          <w:tab/>
        </w:r>
        <w:r w:rsidR="00600E27">
          <w:rPr>
            <w:webHidden/>
          </w:rPr>
          <w:fldChar w:fldCharType="begin"/>
        </w:r>
        <w:r w:rsidR="00600E27">
          <w:rPr>
            <w:webHidden/>
          </w:rPr>
          <w:instrText xml:space="preserve"> PAGEREF _Toc219466383 \h </w:instrText>
        </w:r>
        <w:r w:rsidR="00600E27">
          <w:rPr>
            <w:webHidden/>
          </w:rPr>
        </w:r>
        <w:r w:rsidR="00600E27">
          <w:rPr>
            <w:webHidden/>
          </w:rPr>
          <w:fldChar w:fldCharType="separate"/>
        </w:r>
        <w:r w:rsidR="00600E27">
          <w:rPr>
            <w:webHidden/>
          </w:rPr>
          <w:t>1</w:t>
        </w:r>
        <w:r w:rsidR="00600E27">
          <w:rPr>
            <w:webHidden/>
          </w:rPr>
          <w:fldChar w:fldCharType="end"/>
        </w:r>
      </w:hyperlink>
    </w:p>
    <w:p w14:paraId="41DA029A" w14:textId="7C5F8337" w:rsidR="00600E27" w:rsidRDefault="00600E27">
      <w:pPr>
        <w:pStyle w:val="TOC3"/>
        <w:rPr>
          <w:rFonts w:asciiTheme="minorHAnsi" w:eastAsiaTheme="minorEastAsia" w:hAnsiTheme="minorHAnsi" w:cstheme="minorBidi"/>
          <w:b w:val="0"/>
          <w:kern w:val="2"/>
          <w:sz w:val="24"/>
          <w:szCs w:val="24"/>
          <w14:ligatures w14:val="standardContextual"/>
        </w:rPr>
      </w:pPr>
      <w:hyperlink w:anchor="_Toc219466384" w:history="1">
        <w:r w:rsidRPr="00867CE0">
          <w:rPr>
            <w:rStyle w:val="Hyperlink"/>
          </w:rPr>
          <w:t>Congress Continues Moving Forward on Appropriations</w:t>
        </w:r>
        <w:r>
          <w:rPr>
            <w:webHidden/>
          </w:rPr>
          <w:tab/>
        </w:r>
        <w:r>
          <w:rPr>
            <w:webHidden/>
          </w:rPr>
          <w:fldChar w:fldCharType="begin"/>
        </w:r>
        <w:r>
          <w:rPr>
            <w:webHidden/>
          </w:rPr>
          <w:instrText xml:space="preserve"> PAGEREF _Toc219466384 \h </w:instrText>
        </w:r>
        <w:r>
          <w:rPr>
            <w:webHidden/>
          </w:rPr>
        </w:r>
        <w:r>
          <w:rPr>
            <w:webHidden/>
          </w:rPr>
          <w:fldChar w:fldCharType="separate"/>
        </w:r>
        <w:r>
          <w:rPr>
            <w:webHidden/>
          </w:rPr>
          <w:t>1</w:t>
        </w:r>
        <w:r>
          <w:rPr>
            <w:webHidden/>
          </w:rPr>
          <w:fldChar w:fldCharType="end"/>
        </w:r>
      </w:hyperlink>
    </w:p>
    <w:p w14:paraId="63A2B27F" w14:textId="00B9FD91" w:rsidR="00600E27" w:rsidRDefault="00600E27">
      <w:pPr>
        <w:pStyle w:val="TOC3"/>
        <w:rPr>
          <w:rFonts w:asciiTheme="minorHAnsi" w:eastAsiaTheme="minorEastAsia" w:hAnsiTheme="minorHAnsi" w:cstheme="minorBidi"/>
          <w:b w:val="0"/>
          <w:kern w:val="2"/>
          <w:sz w:val="24"/>
          <w:szCs w:val="24"/>
          <w14:ligatures w14:val="standardContextual"/>
        </w:rPr>
      </w:pPr>
      <w:hyperlink w:anchor="_Toc219466385" w:history="1">
        <w:r w:rsidRPr="00867CE0">
          <w:rPr>
            <w:rStyle w:val="Hyperlink"/>
          </w:rPr>
          <w:t>ED Posts New Grants Review Process</w:t>
        </w:r>
        <w:r>
          <w:rPr>
            <w:webHidden/>
          </w:rPr>
          <w:tab/>
        </w:r>
        <w:r>
          <w:rPr>
            <w:webHidden/>
          </w:rPr>
          <w:fldChar w:fldCharType="begin"/>
        </w:r>
        <w:r>
          <w:rPr>
            <w:webHidden/>
          </w:rPr>
          <w:instrText xml:space="preserve"> PAGEREF _Toc219466385 \h </w:instrText>
        </w:r>
        <w:r>
          <w:rPr>
            <w:webHidden/>
          </w:rPr>
        </w:r>
        <w:r>
          <w:rPr>
            <w:webHidden/>
          </w:rPr>
          <w:fldChar w:fldCharType="separate"/>
        </w:r>
        <w:r>
          <w:rPr>
            <w:webHidden/>
          </w:rPr>
          <w:t>2</w:t>
        </w:r>
        <w:r>
          <w:rPr>
            <w:webHidden/>
          </w:rPr>
          <w:fldChar w:fldCharType="end"/>
        </w:r>
      </w:hyperlink>
    </w:p>
    <w:p w14:paraId="73A6A932" w14:textId="377A07B0" w:rsidR="00600E27" w:rsidRDefault="00600E27">
      <w:pPr>
        <w:pStyle w:val="TOC3"/>
        <w:rPr>
          <w:rFonts w:asciiTheme="minorHAnsi" w:eastAsiaTheme="minorEastAsia" w:hAnsiTheme="minorHAnsi" w:cstheme="minorBidi"/>
          <w:b w:val="0"/>
          <w:kern w:val="2"/>
          <w:sz w:val="24"/>
          <w:szCs w:val="24"/>
          <w14:ligatures w14:val="standardContextual"/>
        </w:rPr>
      </w:pPr>
      <w:hyperlink w:anchor="_Toc219466386" w:history="1">
        <w:r w:rsidRPr="00867CE0">
          <w:rPr>
            <w:rStyle w:val="Hyperlink"/>
          </w:rPr>
          <w:t>DOL, ED Set Timeline for Higher Ed Program Transition</w:t>
        </w:r>
        <w:r>
          <w:rPr>
            <w:webHidden/>
          </w:rPr>
          <w:tab/>
        </w:r>
        <w:r>
          <w:rPr>
            <w:webHidden/>
          </w:rPr>
          <w:fldChar w:fldCharType="begin"/>
        </w:r>
        <w:r>
          <w:rPr>
            <w:webHidden/>
          </w:rPr>
          <w:instrText xml:space="preserve"> PAGEREF _Toc219466386 \h </w:instrText>
        </w:r>
        <w:r>
          <w:rPr>
            <w:webHidden/>
          </w:rPr>
        </w:r>
        <w:r>
          <w:rPr>
            <w:webHidden/>
          </w:rPr>
          <w:fldChar w:fldCharType="separate"/>
        </w:r>
        <w:r>
          <w:rPr>
            <w:webHidden/>
          </w:rPr>
          <w:t>2</w:t>
        </w:r>
        <w:r>
          <w:rPr>
            <w:webHidden/>
          </w:rPr>
          <w:fldChar w:fldCharType="end"/>
        </w:r>
      </w:hyperlink>
    </w:p>
    <w:p w14:paraId="5BB5D50E" w14:textId="27DB2EFD" w:rsidR="00600E27" w:rsidRDefault="00600E27">
      <w:pPr>
        <w:pStyle w:val="TOC2"/>
        <w:rPr>
          <w:rFonts w:asciiTheme="minorHAnsi" w:eastAsiaTheme="minorEastAsia" w:hAnsiTheme="minorHAnsi" w:cstheme="minorBidi"/>
          <w:b w:val="0"/>
          <w:kern w:val="2"/>
          <w:sz w:val="24"/>
          <w:szCs w:val="24"/>
          <w14:ligatures w14:val="standardContextual"/>
        </w:rPr>
      </w:pPr>
      <w:hyperlink w:anchor="_Toc219466387" w:history="1">
        <w:r w:rsidRPr="00867CE0">
          <w:rPr>
            <w:rStyle w:val="Hyperlink"/>
          </w:rPr>
          <w:t>News</w:t>
        </w:r>
        <w:r>
          <w:rPr>
            <w:webHidden/>
          </w:rPr>
          <w:tab/>
        </w:r>
        <w:r>
          <w:rPr>
            <w:webHidden/>
          </w:rPr>
          <w:fldChar w:fldCharType="begin"/>
        </w:r>
        <w:r>
          <w:rPr>
            <w:webHidden/>
          </w:rPr>
          <w:instrText xml:space="preserve"> PAGEREF _Toc219466387 \h </w:instrText>
        </w:r>
        <w:r>
          <w:rPr>
            <w:webHidden/>
          </w:rPr>
        </w:r>
        <w:r>
          <w:rPr>
            <w:webHidden/>
          </w:rPr>
          <w:fldChar w:fldCharType="separate"/>
        </w:r>
        <w:r>
          <w:rPr>
            <w:webHidden/>
          </w:rPr>
          <w:t>3</w:t>
        </w:r>
        <w:r>
          <w:rPr>
            <w:webHidden/>
          </w:rPr>
          <w:fldChar w:fldCharType="end"/>
        </w:r>
      </w:hyperlink>
    </w:p>
    <w:p w14:paraId="69BB5785" w14:textId="6E7AC764" w:rsidR="00600E27" w:rsidRDefault="00600E27">
      <w:pPr>
        <w:pStyle w:val="TOC3"/>
        <w:rPr>
          <w:rFonts w:asciiTheme="minorHAnsi" w:eastAsiaTheme="minorEastAsia" w:hAnsiTheme="minorHAnsi" w:cstheme="minorBidi"/>
          <w:b w:val="0"/>
          <w:kern w:val="2"/>
          <w:sz w:val="24"/>
          <w:szCs w:val="24"/>
          <w14:ligatures w14:val="standardContextual"/>
        </w:rPr>
      </w:pPr>
      <w:hyperlink w:anchor="_Toc219466388" w:history="1">
        <w:r w:rsidRPr="00867CE0">
          <w:rPr>
            <w:rStyle w:val="Hyperlink"/>
          </w:rPr>
          <w:t>Supreme Court Hears Transgender Athletes' Cases</w:t>
        </w:r>
        <w:r>
          <w:rPr>
            <w:webHidden/>
          </w:rPr>
          <w:tab/>
        </w:r>
        <w:r>
          <w:rPr>
            <w:webHidden/>
          </w:rPr>
          <w:fldChar w:fldCharType="begin"/>
        </w:r>
        <w:r>
          <w:rPr>
            <w:webHidden/>
          </w:rPr>
          <w:instrText xml:space="preserve"> PAGEREF _Toc219466388 \h </w:instrText>
        </w:r>
        <w:r>
          <w:rPr>
            <w:webHidden/>
          </w:rPr>
        </w:r>
        <w:r>
          <w:rPr>
            <w:webHidden/>
          </w:rPr>
          <w:fldChar w:fldCharType="separate"/>
        </w:r>
        <w:r>
          <w:rPr>
            <w:webHidden/>
          </w:rPr>
          <w:t>3</w:t>
        </w:r>
        <w:r>
          <w:rPr>
            <w:webHidden/>
          </w:rPr>
          <w:fldChar w:fldCharType="end"/>
        </w:r>
      </w:hyperlink>
    </w:p>
    <w:p w14:paraId="53197690" w14:textId="77DCBFF6" w:rsidR="00600E27" w:rsidRDefault="00600E27">
      <w:pPr>
        <w:pStyle w:val="TOC3"/>
        <w:rPr>
          <w:rFonts w:asciiTheme="minorHAnsi" w:eastAsiaTheme="minorEastAsia" w:hAnsiTheme="minorHAnsi" w:cstheme="minorBidi"/>
          <w:b w:val="0"/>
          <w:kern w:val="2"/>
          <w:sz w:val="24"/>
          <w:szCs w:val="24"/>
          <w14:ligatures w14:val="standardContextual"/>
        </w:rPr>
      </w:pPr>
      <w:hyperlink w:anchor="_Toc219466389" w:history="1">
        <w:r w:rsidRPr="00867CE0">
          <w:rPr>
            <w:rStyle w:val="Hyperlink"/>
          </w:rPr>
          <w:t>HHS Cancels, Then Restores, Mental Health Grants</w:t>
        </w:r>
        <w:r>
          <w:rPr>
            <w:webHidden/>
          </w:rPr>
          <w:tab/>
        </w:r>
        <w:r>
          <w:rPr>
            <w:webHidden/>
          </w:rPr>
          <w:fldChar w:fldCharType="begin"/>
        </w:r>
        <w:r>
          <w:rPr>
            <w:webHidden/>
          </w:rPr>
          <w:instrText xml:space="preserve"> PAGEREF _Toc219466389 \h </w:instrText>
        </w:r>
        <w:r>
          <w:rPr>
            <w:webHidden/>
          </w:rPr>
        </w:r>
        <w:r>
          <w:rPr>
            <w:webHidden/>
          </w:rPr>
          <w:fldChar w:fldCharType="separate"/>
        </w:r>
        <w:r>
          <w:rPr>
            <w:webHidden/>
          </w:rPr>
          <w:t>4</w:t>
        </w:r>
        <w:r>
          <w:rPr>
            <w:webHidden/>
          </w:rPr>
          <w:fldChar w:fldCharType="end"/>
        </w:r>
      </w:hyperlink>
    </w:p>
    <w:p w14:paraId="12E645B6" w14:textId="7785C840" w:rsidR="00600E27" w:rsidRDefault="00600E27">
      <w:pPr>
        <w:pStyle w:val="TOC3"/>
        <w:rPr>
          <w:rFonts w:asciiTheme="minorHAnsi" w:eastAsiaTheme="minorEastAsia" w:hAnsiTheme="minorHAnsi" w:cstheme="minorBidi"/>
          <w:b w:val="0"/>
          <w:kern w:val="2"/>
          <w:sz w:val="24"/>
          <w:szCs w:val="24"/>
          <w14:ligatures w14:val="standardContextual"/>
        </w:rPr>
      </w:pPr>
      <w:hyperlink w:anchor="_Toc219466390" w:history="1">
        <w:r w:rsidRPr="00867CE0">
          <w:rPr>
            <w:rStyle w:val="Hyperlink"/>
          </w:rPr>
          <w:t>Plaintiffs Win Injunction in Discontinued TRIO Grant Case</w:t>
        </w:r>
        <w:r>
          <w:rPr>
            <w:webHidden/>
          </w:rPr>
          <w:tab/>
        </w:r>
        <w:r>
          <w:rPr>
            <w:webHidden/>
          </w:rPr>
          <w:fldChar w:fldCharType="begin"/>
        </w:r>
        <w:r>
          <w:rPr>
            <w:webHidden/>
          </w:rPr>
          <w:instrText xml:space="preserve"> PAGEREF _Toc219466390 \h </w:instrText>
        </w:r>
        <w:r>
          <w:rPr>
            <w:webHidden/>
          </w:rPr>
        </w:r>
        <w:r>
          <w:rPr>
            <w:webHidden/>
          </w:rPr>
          <w:fldChar w:fldCharType="separate"/>
        </w:r>
        <w:r>
          <w:rPr>
            <w:webHidden/>
          </w:rPr>
          <w:t>5</w:t>
        </w:r>
        <w:r>
          <w:rPr>
            <w:webHidden/>
          </w:rPr>
          <w:fldChar w:fldCharType="end"/>
        </w:r>
      </w:hyperlink>
    </w:p>
    <w:p w14:paraId="553D207F" w14:textId="270D10F7" w:rsidR="003F0F36" w:rsidRDefault="2B7AD178" w:rsidP="00B54051">
      <w:pPr>
        <w:pStyle w:val="TOC3"/>
      </w:pPr>
      <w:r>
        <w:fldChar w:fldCharType="end"/>
      </w:r>
    </w:p>
    <w:p w14:paraId="282666D4" w14:textId="210FA7A7" w:rsidR="00AA464C" w:rsidRDefault="00834042" w:rsidP="00E40B6C">
      <w:pPr>
        <w:pStyle w:val="Heading2"/>
      </w:pPr>
      <w:bookmarkStart w:id="6" w:name="_Toc219466383"/>
      <w:r>
        <w:t>Legislation and Guidance</w:t>
      </w:r>
      <w:bookmarkEnd w:id="6"/>
    </w:p>
    <w:p w14:paraId="20A0FA05" w14:textId="557D399E" w:rsidR="005D1689" w:rsidRDefault="00E215E5" w:rsidP="00E215E5">
      <w:pPr>
        <w:pStyle w:val="Heading3"/>
      </w:pPr>
      <w:bookmarkStart w:id="7" w:name="_Toc219466384"/>
      <w:r w:rsidRPr="00C96536">
        <w:t>Congress Continues Moving Forward on Appropriations</w:t>
      </w:r>
      <w:bookmarkEnd w:id="7"/>
      <w:r w:rsidR="009E2963" w:rsidRPr="00215A6E">
        <w:t xml:space="preserve"> </w:t>
      </w:r>
    </w:p>
    <w:p w14:paraId="439DDE04" w14:textId="3880A8CD" w:rsidR="00081CCB" w:rsidRPr="00C96536" w:rsidRDefault="00081CCB" w:rsidP="00081CCB">
      <w:pPr>
        <w:rPr>
          <w:rFonts w:cs="Arial"/>
        </w:rPr>
      </w:pPr>
      <w:r w:rsidRPr="00C96536">
        <w:rPr>
          <w:rFonts w:cs="Arial"/>
        </w:rPr>
        <w:t>The House passed a second package of spending bills this week</w:t>
      </w:r>
      <w:r w:rsidR="00B14219">
        <w:rPr>
          <w:rFonts w:cs="Arial"/>
        </w:rPr>
        <w:t>,</w:t>
      </w:r>
      <w:r w:rsidRPr="00C96536">
        <w:rPr>
          <w:rFonts w:cs="Arial"/>
        </w:rPr>
        <w:t xml:space="preserve"> which provides funding for the</w:t>
      </w:r>
      <w:r w:rsidR="00791CFE">
        <w:rPr>
          <w:rFonts w:cs="Arial"/>
        </w:rPr>
        <w:t xml:space="preserve"> U.S.</w:t>
      </w:r>
      <w:r w:rsidRPr="00C96536">
        <w:rPr>
          <w:rFonts w:cs="Arial"/>
        </w:rPr>
        <w:t xml:space="preserve"> Departments of Treasury and State, the judiciary, and the Internal Revenue Service, sending it to the Senate for consideration.  This week’s action followed the House’s passage of the Commerce-Justice-Science, Energy-Water, and Interior appropriations bills last week, </w:t>
      </w:r>
      <w:r w:rsidR="00BD5C84">
        <w:rPr>
          <w:rFonts w:cs="Arial"/>
        </w:rPr>
        <w:t>which the Senate approved Thursday.</w:t>
      </w:r>
      <w:r w:rsidRPr="00C96536">
        <w:rPr>
          <w:rFonts w:cs="Arial"/>
        </w:rPr>
        <w:t xml:space="preserve"> </w:t>
      </w:r>
    </w:p>
    <w:p w14:paraId="1A5B22A9" w14:textId="2FDA4A3C" w:rsidR="00081CCB" w:rsidRPr="00C96536" w:rsidRDefault="00081CCB" w:rsidP="00081CCB">
      <w:pPr>
        <w:rPr>
          <w:rFonts w:cs="Arial"/>
        </w:rPr>
      </w:pPr>
      <w:r w:rsidRPr="00C96536">
        <w:rPr>
          <w:rFonts w:cs="Arial"/>
        </w:rPr>
        <w:t>Congress has six appropriations bills left to pass for fiscal year 2026, including funding for the Departments of Labor, Health and Human Services</w:t>
      </w:r>
      <w:r w:rsidR="00071E5E">
        <w:rPr>
          <w:rFonts w:cs="Arial"/>
        </w:rPr>
        <w:t xml:space="preserve"> (HHS)</w:t>
      </w:r>
      <w:r w:rsidRPr="00C96536">
        <w:rPr>
          <w:rFonts w:cs="Arial"/>
        </w:rPr>
        <w:t>, and Education (ED), before the current funding extension expires on January 30</w:t>
      </w:r>
      <w:r w:rsidRPr="00C96536">
        <w:rPr>
          <w:rFonts w:cs="Arial"/>
          <w:vertAlign w:val="superscript"/>
        </w:rPr>
        <w:t>th</w:t>
      </w:r>
      <w:r w:rsidRPr="00C96536">
        <w:rPr>
          <w:rFonts w:cs="Arial"/>
        </w:rPr>
        <w:t xml:space="preserve">.  Appropriators in the House and Senate have continued negotiations this week on the remaining bills, with the Trump administration’s efforts to shift program administration to other agencies reportedly a pain point in those discussions.  In a bipartisan bill passed by the Senate Appropriations Committee last year, lawmakers included language restricting ED’s ability to move programs and to spend funds more flexibly, but it’s unclear whether similar language will be included in a final bill.  Some lawmakers indicated that a draft Labor-HHS-ED </w:t>
      </w:r>
      <w:r w:rsidRPr="00C96536">
        <w:rPr>
          <w:rFonts w:cs="Arial"/>
        </w:rPr>
        <w:lastRenderedPageBreak/>
        <w:t>appropriations bill may be released as soon as this weekend, but discussions over language to restrict ED’s recent actions may further delay negotiations.</w:t>
      </w:r>
    </w:p>
    <w:p w14:paraId="354D73C1" w14:textId="5BCBFCB4" w:rsidR="00081CCB" w:rsidRPr="00C96536" w:rsidRDefault="00BD5C84" w:rsidP="00081CCB">
      <w:pPr>
        <w:rPr>
          <w:rFonts w:cs="Arial"/>
        </w:rPr>
      </w:pPr>
      <w:r>
        <w:rPr>
          <w:rFonts w:cs="Arial"/>
        </w:rPr>
        <w:t>The Senate</w:t>
      </w:r>
      <w:r w:rsidR="00081CCB" w:rsidRPr="00C96536">
        <w:rPr>
          <w:rFonts w:cs="Arial"/>
        </w:rPr>
        <w:t xml:space="preserve"> is scheduled to be in recess next week due to the Martin Luther King, Jr. federal holiday,</w:t>
      </w:r>
      <w:r>
        <w:rPr>
          <w:rFonts w:cs="Arial"/>
        </w:rPr>
        <w:t xml:space="preserve"> and the House will be in recess the week of January 26</w:t>
      </w:r>
      <w:r w:rsidRPr="00BD5C84">
        <w:rPr>
          <w:rFonts w:cs="Arial"/>
          <w:vertAlign w:val="superscript"/>
        </w:rPr>
        <w:t>th</w:t>
      </w:r>
      <w:r>
        <w:rPr>
          <w:rFonts w:cs="Arial"/>
        </w:rPr>
        <w:t>,</w:t>
      </w:r>
      <w:r w:rsidR="00081CCB" w:rsidRPr="00C96536">
        <w:rPr>
          <w:rFonts w:cs="Arial"/>
        </w:rPr>
        <w:t xml:space="preserve"> leav</w:t>
      </w:r>
      <w:r>
        <w:rPr>
          <w:rFonts w:cs="Arial"/>
        </w:rPr>
        <w:t>ing</w:t>
      </w:r>
      <w:r w:rsidR="00081CCB" w:rsidRPr="00C96536">
        <w:rPr>
          <w:rFonts w:cs="Arial"/>
        </w:rPr>
        <w:t xml:space="preserve"> </w:t>
      </w:r>
      <w:r>
        <w:rPr>
          <w:rFonts w:cs="Arial"/>
        </w:rPr>
        <w:t xml:space="preserve">each chamber with </w:t>
      </w:r>
      <w:r w:rsidR="00081CCB" w:rsidRPr="00C96536">
        <w:rPr>
          <w:rFonts w:cs="Arial"/>
        </w:rPr>
        <w:t>only one week in session before current funding expires.  Given the tight timeframe to pass</w:t>
      </w:r>
      <w:r w:rsidR="00071E5E">
        <w:rPr>
          <w:rFonts w:cs="Arial"/>
        </w:rPr>
        <w:t xml:space="preserve"> the</w:t>
      </w:r>
      <w:r w:rsidR="00081CCB" w:rsidRPr="00C96536">
        <w:rPr>
          <w:rFonts w:cs="Arial"/>
        </w:rPr>
        <w:t xml:space="preserve"> remaining funding bills, another short-term continuing resolution to temporarily extend funding is likely.  </w:t>
      </w:r>
    </w:p>
    <w:p w14:paraId="775E7C17" w14:textId="77777777" w:rsidR="00081CCB" w:rsidRPr="00C96536" w:rsidRDefault="00081CCB" w:rsidP="00081CCB">
      <w:pPr>
        <w:spacing w:after="0"/>
        <w:rPr>
          <w:rFonts w:cs="Arial"/>
        </w:rPr>
      </w:pPr>
      <w:r w:rsidRPr="00C96536">
        <w:rPr>
          <w:rFonts w:cs="Arial"/>
        </w:rPr>
        <w:t>Resources:</w:t>
      </w:r>
    </w:p>
    <w:p w14:paraId="7ECB7B68" w14:textId="77777777" w:rsidR="00081CCB" w:rsidRPr="00C96536" w:rsidRDefault="00081CCB" w:rsidP="00081CCB">
      <w:pPr>
        <w:spacing w:before="0" w:after="0"/>
        <w:rPr>
          <w:rFonts w:cs="Arial"/>
        </w:rPr>
      </w:pPr>
      <w:r w:rsidRPr="00C96536">
        <w:rPr>
          <w:rFonts w:cs="Arial"/>
        </w:rPr>
        <w:t xml:space="preserve">Mackenzie Wilkes, “Education Department breakup a sticking point in spending talks,” </w:t>
      </w:r>
      <w:r w:rsidRPr="00C96536">
        <w:rPr>
          <w:rFonts w:cs="Arial"/>
          <w:i/>
          <w:iCs/>
        </w:rPr>
        <w:t>Politico</w:t>
      </w:r>
      <w:r w:rsidRPr="00C96536">
        <w:rPr>
          <w:rFonts w:cs="Arial"/>
        </w:rPr>
        <w:t>, January 15, 2025.</w:t>
      </w:r>
    </w:p>
    <w:p w14:paraId="5F4A4B20" w14:textId="77777777" w:rsidR="00081CCB" w:rsidRPr="00C96536" w:rsidRDefault="00081CCB" w:rsidP="00081CCB">
      <w:pPr>
        <w:spacing w:before="0"/>
        <w:rPr>
          <w:rFonts w:cs="Arial"/>
        </w:rPr>
      </w:pPr>
      <w:r w:rsidRPr="00C96536">
        <w:rPr>
          <w:rFonts w:cs="Arial"/>
        </w:rPr>
        <w:t>Author: KSC</w:t>
      </w:r>
    </w:p>
    <w:p w14:paraId="365460CF" w14:textId="768A5E4D" w:rsidR="00715E80" w:rsidRPr="001C26A5" w:rsidRDefault="00D50408" w:rsidP="00D50408">
      <w:pPr>
        <w:pStyle w:val="Heading3"/>
      </w:pPr>
      <w:bookmarkStart w:id="8" w:name="_Toc219466385"/>
      <w:r w:rsidRPr="00434D5D">
        <w:t>ED Posts New Grants Review Process</w:t>
      </w:r>
      <w:bookmarkEnd w:id="8"/>
    </w:p>
    <w:p w14:paraId="7FDC63A9" w14:textId="3286A4DE" w:rsidR="001226BE" w:rsidRPr="00434D5D" w:rsidRDefault="001226BE" w:rsidP="001226BE">
      <w:pPr>
        <w:rPr>
          <w:rFonts w:cs="Arial"/>
        </w:rPr>
      </w:pPr>
      <w:r w:rsidRPr="00434D5D">
        <w:rPr>
          <w:rFonts w:cs="Arial"/>
        </w:rPr>
        <w:t xml:space="preserve">The U.S. Department of Education (ED) </w:t>
      </w:r>
      <w:r w:rsidR="00242A4E">
        <w:rPr>
          <w:rFonts w:cs="Arial"/>
        </w:rPr>
        <w:t>recently</w:t>
      </w:r>
      <w:r w:rsidRPr="00434D5D">
        <w:rPr>
          <w:rFonts w:cs="Arial"/>
        </w:rPr>
        <w:t xml:space="preserve"> posted a</w:t>
      </w:r>
      <w:r w:rsidR="00242A4E">
        <w:rPr>
          <w:rFonts w:cs="Arial"/>
        </w:rPr>
        <w:t>n updated</w:t>
      </w:r>
      <w:r w:rsidRPr="00434D5D">
        <w:rPr>
          <w:rFonts w:cs="Arial"/>
        </w:rPr>
        <w:t xml:space="preserve"> webpage which discusses the distinction between grant termination and discontinuation, and asserts broad authority to discontinue grants where it is no longer “in the best interest of the Federal Government.”</w:t>
      </w:r>
    </w:p>
    <w:p w14:paraId="44E836AA" w14:textId="767C9A98" w:rsidR="001226BE" w:rsidRPr="00434D5D" w:rsidRDefault="001226BE" w:rsidP="001226BE">
      <w:pPr>
        <w:rPr>
          <w:rFonts w:cs="Arial"/>
        </w:rPr>
      </w:pPr>
      <w:r w:rsidRPr="00434D5D">
        <w:rPr>
          <w:rFonts w:cs="Arial"/>
        </w:rPr>
        <w:t>The page notes that ED, along with other federal agencies, has been reviewing and terminating grants that:</w:t>
      </w:r>
      <w:r w:rsidR="00723A32">
        <w:rPr>
          <w:rFonts w:cs="Arial"/>
        </w:rPr>
        <w:t xml:space="preserve"> </w:t>
      </w:r>
    </w:p>
    <w:p w14:paraId="1B8603BB" w14:textId="77777777" w:rsidR="001226BE" w:rsidRPr="00434D5D" w:rsidRDefault="001226BE" w:rsidP="00791CFE">
      <w:pPr>
        <w:ind w:left="720"/>
        <w:rPr>
          <w:rFonts w:cs="Arial"/>
        </w:rPr>
      </w:pPr>
      <w:r w:rsidRPr="00434D5D">
        <w:rPr>
          <w:rFonts w:cs="Arial"/>
        </w:rPr>
        <w:t>“reflect the prior Administration’s priorities and policy preferences and conflict with those of the current Administration, in that the programs: violate the letter or purpose of Federal civil rights law; conflict with the Department’s policy of prioritizing merit, fairness, and excellence in education; undermine the well-being of the students these programs are intended to help; or constitute an inappropriate use of federal funds.”</w:t>
      </w:r>
    </w:p>
    <w:p w14:paraId="7F49ECF4" w14:textId="54287DD4" w:rsidR="001226BE" w:rsidRPr="00434D5D" w:rsidRDefault="001226BE" w:rsidP="001226BE">
      <w:pPr>
        <w:rPr>
          <w:rFonts w:cs="Arial"/>
        </w:rPr>
      </w:pPr>
      <w:r w:rsidRPr="00434D5D">
        <w:rPr>
          <w:rFonts w:cs="Arial"/>
        </w:rPr>
        <w:t>The page also outlines a review process for grant termination that involves two levels of review in the case a grantee appeals, stating that senior leadership in the program office will make a “final appeal decision.” </w:t>
      </w:r>
      <w:r w:rsidR="00A537B9">
        <w:rPr>
          <w:rFonts w:cs="Arial"/>
        </w:rPr>
        <w:t xml:space="preserve"> </w:t>
      </w:r>
      <w:r w:rsidRPr="00434D5D">
        <w:rPr>
          <w:rFonts w:cs="Arial"/>
        </w:rPr>
        <w:t xml:space="preserve">Similarly, for grant </w:t>
      </w:r>
      <w:r w:rsidR="00C24231">
        <w:rPr>
          <w:rFonts w:cs="Arial"/>
        </w:rPr>
        <w:t>discontinuations</w:t>
      </w:r>
      <w:r w:rsidRPr="00434D5D">
        <w:rPr>
          <w:rFonts w:cs="Arial"/>
        </w:rPr>
        <w:t>, the page states that there will be multiple steps, including a reviewing official or officials, a recommending official, and a deciding official.</w:t>
      </w:r>
    </w:p>
    <w:p w14:paraId="52144C8B" w14:textId="5BC65369" w:rsidR="001226BE" w:rsidRPr="00434D5D" w:rsidRDefault="001226BE" w:rsidP="001226BE">
      <w:pPr>
        <w:rPr>
          <w:rFonts w:cs="Arial"/>
        </w:rPr>
      </w:pPr>
      <w:r w:rsidRPr="00434D5D">
        <w:rPr>
          <w:rFonts w:cs="Arial"/>
        </w:rPr>
        <w:t xml:space="preserve">The page also argues against reliance on federal funds for anything beyond a specific period, saying that grantees “may choose to” continue contracts or job offers past the project period “using their own funding.” </w:t>
      </w:r>
      <w:r w:rsidR="00A537B9">
        <w:rPr>
          <w:rFonts w:cs="Arial"/>
        </w:rPr>
        <w:t xml:space="preserve"> </w:t>
      </w:r>
      <w:r w:rsidRPr="00434D5D">
        <w:rPr>
          <w:rFonts w:cs="Arial"/>
        </w:rPr>
        <w:t>It emphasizes that all contracts over $10,000 must include a clause regarding termination for convenience under</w:t>
      </w:r>
      <w:r w:rsidR="00264DD3">
        <w:rPr>
          <w:rFonts w:cs="Arial"/>
        </w:rPr>
        <w:t xml:space="preserve"> Appendix II of</w:t>
      </w:r>
      <w:r w:rsidRPr="00434D5D">
        <w:rPr>
          <w:rFonts w:cs="Arial"/>
        </w:rPr>
        <w:t xml:space="preserve"> 2 CFR </w:t>
      </w:r>
      <w:r w:rsidR="00A537B9">
        <w:rPr>
          <w:rFonts w:cs="Arial"/>
        </w:rPr>
        <w:t>P</w:t>
      </w:r>
      <w:r w:rsidRPr="00434D5D">
        <w:rPr>
          <w:rFonts w:cs="Arial"/>
        </w:rPr>
        <w:t>art 200.</w:t>
      </w:r>
    </w:p>
    <w:p w14:paraId="6FC94CBB" w14:textId="05251A3A" w:rsidR="001226BE" w:rsidRPr="00434D5D" w:rsidRDefault="001226BE" w:rsidP="001226BE">
      <w:pPr>
        <w:rPr>
          <w:rFonts w:cs="Arial"/>
        </w:rPr>
      </w:pPr>
      <w:hyperlink r:id="rId9" w:tooltip="The grants termination web page is here. " w:history="1">
        <w:r w:rsidRPr="00434D5D">
          <w:rPr>
            <w:rStyle w:val="Hyperlink"/>
            <w:rFonts w:cs="Arial"/>
          </w:rPr>
          <w:t>The grants termination web page is here.</w:t>
        </w:r>
      </w:hyperlink>
    </w:p>
    <w:p w14:paraId="189192C7" w14:textId="77777777" w:rsidR="001226BE" w:rsidRDefault="001226BE" w:rsidP="001226BE">
      <w:pPr>
        <w:rPr>
          <w:rFonts w:cs="Arial"/>
        </w:rPr>
      </w:pPr>
      <w:r w:rsidRPr="00434D5D">
        <w:rPr>
          <w:rFonts w:cs="Arial"/>
        </w:rPr>
        <w:t>Author: JCM</w:t>
      </w:r>
    </w:p>
    <w:p w14:paraId="4B97D302" w14:textId="00FB6FCF" w:rsidR="004F7186" w:rsidRDefault="001D5F74" w:rsidP="004F7186">
      <w:pPr>
        <w:pStyle w:val="Heading3"/>
      </w:pPr>
      <w:bookmarkStart w:id="9" w:name="_Toc219466386"/>
      <w:r>
        <w:t>DOL, ED</w:t>
      </w:r>
      <w:r w:rsidR="004F7186" w:rsidRPr="00C96536">
        <w:t xml:space="preserve"> Set Timeline for Higher Ed Program Transition</w:t>
      </w:r>
      <w:bookmarkEnd w:id="9"/>
    </w:p>
    <w:p w14:paraId="222C44D6" w14:textId="1B12EF35" w:rsidR="001D5F74" w:rsidRPr="00C96536" w:rsidRDefault="001D5F74" w:rsidP="001D5F74">
      <w:pPr>
        <w:rPr>
          <w:rFonts w:cs="Arial"/>
        </w:rPr>
      </w:pPr>
      <w:r w:rsidRPr="00C96536">
        <w:rPr>
          <w:rFonts w:cs="Arial"/>
        </w:rPr>
        <w:t xml:space="preserve">The U.S. Department of Education (ED) announced Thursday that it </w:t>
      </w:r>
      <w:r w:rsidR="002D090C">
        <w:rPr>
          <w:rFonts w:cs="Arial"/>
        </w:rPr>
        <w:t>will begin</w:t>
      </w:r>
      <w:r w:rsidRPr="00C96536">
        <w:rPr>
          <w:rFonts w:cs="Arial"/>
        </w:rPr>
        <w:t xml:space="preserve"> taking steps later this month to transition higher education programs to the U.S. Department of </w:t>
      </w:r>
      <w:r w:rsidRPr="00C96536">
        <w:rPr>
          <w:rFonts w:cs="Arial"/>
        </w:rPr>
        <w:lastRenderedPageBreak/>
        <w:t xml:space="preserve">Labor (DOL) in accordance with an interagency agreement (IAA) signed last year.  </w:t>
      </w:r>
    </w:p>
    <w:p w14:paraId="1759807D" w14:textId="2FBB2BCE" w:rsidR="001D5F74" w:rsidRPr="00C96536" w:rsidRDefault="001D5F74" w:rsidP="001D5F74">
      <w:pPr>
        <w:rPr>
          <w:rFonts w:cs="Arial"/>
        </w:rPr>
      </w:pPr>
      <w:r w:rsidRPr="00C96536">
        <w:rPr>
          <w:rFonts w:cs="Arial"/>
        </w:rPr>
        <w:t xml:space="preserve">According to the announcement, staff in the Office of Postsecondary Education’s Higher Education Program Division will be detailed to DOL starting next week.  Following the shifting of staff, program administration will move to DOL’s Employment and Training Administration, which will include the use of DOL’s Grant Solutions and Payment Management System for all applicable programs.  ED did not provide a specific date, however, on which the programs will move to the DOL grant systems from the current ED G6 system.  Impacted programs include those authorized by the Higher Education Act, such as TRIO, Gaining Early Awareness and Readiness for Undergraduate Programs, grants supporting Historically Black Colleges and Universities, the College Assistance Migrant Program, and others. </w:t>
      </w:r>
      <w:r w:rsidR="00CB4089">
        <w:rPr>
          <w:rFonts w:cs="Arial"/>
        </w:rPr>
        <w:t xml:space="preserve"> Federal student aid programs </w:t>
      </w:r>
      <w:r w:rsidR="00BD5C84">
        <w:rPr>
          <w:rFonts w:cs="Arial"/>
        </w:rPr>
        <w:t>will</w:t>
      </w:r>
      <w:r w:rsidR="00CB4089">
        <w:rPr>
          <w:rFonts w:cs="Arial"/>
        </w:rPr>
        <w:t xml:space="preserve"> not </w:t>
      </w:r>
      <w:r w:rsidR="00BD5C84">
        <w:rPr>
          <w:rFonts w:cs="Arial"/>
        </w:rPr>
        <w:t xml:space="preserve">be </w:t>
      </w:r>
      <w:r w:rsidR="00CB4089">
        <w:rPr>
          <w:rFonts w:cs="Arial"/>
        </w:rPr>
        <w:t>impacted</w:t>
      </w:r>
      <w:r w:rsidR="00242A4E">
        <w:rPr>
          <w:rFonts w:cs="Arial"/>
        </w:rPr>
        <w:t xml:space="preserve"> at this time</w:t>
      </w:r>
      <w:r w:rsidR="00CB4089">
        <w:rPr>
          <w:rFonts w:cs="Arial"/>
        </w:rPr>
        <w:t xml:space="preserve">.  </w:t>
      </w:r>
    </w:p>
    <w:p w14:paraId="5FA2FE78" w14:textId="77777777" w:rsidR="001D5F74" w:rsidRPr="00C96536" w:rsidRDefault="001D5F74" w:rsidP="001D5F74">
      <w:pPr>
        <w:rPr>
          <w:rFonts w:cs="Arial"/>
        </w:rPr>
      </w:pPr>
      <w:r w:rsidRPr="00C96536">
        <w:rPr>
          <w:rFonts w:cs="Arial"/>
        </w:rPr>
        <w:t xml:space="preserve">Although ED has not yet provided a time frame for the shift in grants management systems, grantees should be prepared to lose access to funds temporarily when that transition takes place.  The process is likely to operate similarly to the transition of Perkins Career and Technical Education and Adult Education funds last fall.  Grantees were provided with minimal advance notice before the transition to the DOL system for those programs.  </w:t>
      </w:r>
    </w:p>
    <w:p w14:paraId="0B09313E" w14:textId="77777777" w:rsidR="001D5F74" w:rsidRPr="00C96536" w:rsidRDefault="001D5F74" w:rsidP="001D5F74">
      <w:pPr>
        <w:rPr>
          <w:rFonts w:cs="Arial"/>
        </w:rPr>
      </w:pPr>
      <w:r w:rsidRPr="00C96536">
        <w:rPr>
          <w:rFonts w:cs="Arial"/>
        </w:rPr>
        <w:t>In its announcement, ED stated that further information will be provided to grantees as the transition moves forward.</w:t>
      </w:r>
    </w:p>
    <w:p w14:paraId="68455543" w14:textId="1D5F1641" w:rsidR="004F7186" w:rsidRPr="001D5F74" w:rsidRDefault="001D5F74" w:rsidP="004F7186">
      <w:pPr>
        <w:rPr>
          <w:rFonts w:cs="Arial"/>
        </w:rPr>
      </w:pPr>
      <w:r w:rsidRPr="00C96536">
        <w:rPr>
          <w:rFonts w:cs="Arial"/>
        </w:rPr>
        <w:t>Author: KSC</w:t>
      </w:r>
    </w:p>
    <w:p w14:paraId="288B330C" w14:textId="28B48A80" w:rsidR="002E1045" w:rsidRPr="00BE2D0D" w:rsidRDefault="0057426E" w:rsidP="00BE2D0D">
      <w:pPr>
        <w:pStyle w:val="Heading2"/>
      </w:pPr>
      <w:bookmarkStart w:id="10" w:name="_Toc219466387"/>
      <w:r>
        <w:t>News</w:t>
      </w:r>
      <w:bookmarkEnd w:id="10"/>
    </w:p>
    <w:p w14:paraId="73FBD8BC" w14:textId="4B2D46D6" w:rsidR="006E35DA" w:rsidRDefault="006E35DA" w:rsidP="006E35DA">
      <w:pPr>
        <w:pStyle w:val="Heading3"/>
      </w:pPr>
      <w:bookmarkStart w:id="11" w:name="_ggr13ial007m" w:colFirst="0" w:colLast="0"/>
      <w:bookmarkStart w:id="12" w:name="_Toc219466388"/>
      <w:bookmarkEnd w:id="11"/>
      <w:r>
        <w:t>Supreme Court Hears Transgender Athletes' Cases</w:t>
      </w:r>
      <w:bookmarkEnd w:id="12"/>
    </w:p>
    <w:p w14:paraId="6CB5D878" w14:textId="6BB7D7C0" w:rsidR="00213612" w:rsidRDefault="00213612" w:rsidP="00213612">
      <w:pPr>
        <w:spacing w:before="240"/>
        <w:rPr>
          <w:rFonts w:eastAsia="Arial" w:cs="Arial"/>
        </w:rPr>
      </w:pPr>
      <w:r>
        <w:rPr>
          <w:rFonts w:eastAsia="Arial" w:cs="Arial"/>
        </w:rPr>
        <w:t xml:space="preserve">On Tuesday, the Supreme Court heard a pair of cases </w:t>
      </w:r>
      <w:r w:rsidR="007F4AEC">
        <w:rPr>
          <w:rFonts w:eastAsia="Arial" w:cs="Arial"/>
        </w:rPr>
        <w:t>challenging</w:t>
      </w:r>
      <w:r>
        <w:rPr>
          <w:rFonts w:eastAsia="Arial" w:cs="Arial"/>
        </w:rPr>
        <w:t xml:space="preserve"> State laws that prohibit transgender women from competing on girls’ and women’s athletic teams.  The cases, </w:t>
      </w:r>
      <w:r>
        <w:rPr>
          <w:rFonts w:eastAsia="Arial" w:cs="Arial"/>
          <w:i/>
          <w:iCs/>
        </w:rPr>
        <w:t xml:space="preserve">Little v. Hecox </w:t>
      </w:r>
      <w:r>
        <w:rPr>
          <w:rFonts w:eastAsia="Arial" w:cs="Arial"/>
        </w:rPr>
        <w:t xml:space="preserve">and </w:t>
      </w:r>
      <w:r>
        <w:rPr>
          <w:rFonts w:eastAsia="Arial" w:cs="Arial"/>
          <w:i/>
          <w:iCs/>
        </w:rPr>
        <w:t>West Virginia v. B.P.J.</w:t>
      </w:r>
      <w:r>
        <w:rPr>
          <w:rFonts w:eastAsia="Arial" w:cs="Arial"/>
        </w:rPr>
        <w:t xml:space="preserve">, were filed by students and parents who say that the State laws in Idaho and West Virginia discriminate based on sex and gender identity. </w:t>
      </w:r>
    </w:p>
    <w:p w14:paraId="173E5C6C" w14:textId="77777777" w:rsidR="00213612" w:rsidRDefault="00213612" w:rsidP="00213612">
      <w:pPr>
        <w:spacing w:before="240"/>
        <w:rPr>
          <w:rFonts w:eastAsia="Arial" w:cs="Arial"/>
        </w:rPr>
      </w:pPr>
      <w:r>
        <w:rPr>
          <w:rFonts w:eastAsia="Arial" w:cs="Arial"/>
        </w:rPr>
        <w:t xml:space="preserve">The plaintiffs specifically argued that the two State laws, enacted in 2020 and 2021, violate Title IX of the Education Amendments of 1972, which prohibits discrimination based on sex, and the 14th Amendment, which requires equal protection of the laws to all citizens.  However, the States say that they have enacted the laws to protect the safety and fairness of girls’ and women’s sports.  They also argue that the laws only draw distinctions based on biological sex, but the provisions do not “classify based on whether someone identifies as transgender.”  Two appeals courts have prohibited Idaho and West Virginia from enforcing the laws. </w:t>
      </w:r>
    </w:p>
    <w:p w14:paraId="4E6C5335" w14:textId="15BE26A3" w:rsidR="00213612" w:rsidRDefault="00213612" w:rsidP="00213612">
      <w:pPr>
        <w:spacing w:before="240"/>
        <w:rPr>
          <w:rFonts w:eastAsia="Arial" w:cs="Arial"/>
        </w:rPr>
      </w:pPr>
      <w:r>
        <w:rPr>
          <w:rFonts w:eastAsia="Arial" w:cs="Arial"/>
        </w:rPr>
        <w:t xml:space="preserve">After three and a half hours of argument, the justices seemed likely to rule in favor of the States. </w:t>
      </w:r>
      <w:r w:rsidR="00452C07">
        <w:rPr>
          <w:rFonts w:eastAsia="Arial" w:cs="Arial"/>
        </w:rPr>
        <w:t xml:space="preserve"> </w:t>
      </w:r>
      <w:r>
        <w:rPr>
          <w:rFonts w:eastAsia="Arial" w:cs="Arial"/>
        </w:rPr>
        <w:t xml:space="preserve">The Court’s conservative majority, especially Justices </w:t>
      </w:r>
      <w:r w:rsidR="00BC6A1A">
        <w:rPr>
          <w:rFonts w:eastAsia="Arial" w:cs="Arial"/>
        </w:rPr>
        <w:t xml:space="preserve">Neil </w:t>
      </w:r>
      <w:r>
        <w:rPr>
          <w:rFonts w:eastAsia="Arial" w:cs="Arial"/>
        </w:rPr>
        <w:t xml:space="preserve">Gorsuch and Brett Kavanaugh, dominated the questioning. </w:t>
      </w:r>
      <w:r w:rsidR="00BC6A1A">
        <w:rPr>
          <w:rFonts w:eastAsia="Arial" w:cs="Arial"/>
        </w:rPr>
        <w:t xml:space="preserve"> Justice </w:t>
      </w:r>
      <w:r>
        <w:rPr>
          <w:rFonts w:eastAsia="Arial" w:cs="Arial"/>
        </w:rPr>
        <w:t xml:space="preserve">Gorsuch authored the opinion in </w:t>
      </w:r>
      <w:r>
        <w:rPr>
          <w:rFonts w:eastAsia="Arial" w:cs="Arial"/>
          <w:i/>
          <w:iCs/>
        </w:rPr>
        <w:t>Bostock v. Clayton County</w:t>
      </w:r>
      <w:r>
        <w:rPr>
          <w:rFonts w:eastAsia="Arial" w:cs="Arial"/>
        </w:rPr>
        <w:t xml:space="preserve">, </w:t>
      </w:r>
      <w:r w:rsidR="00BC6A1A">
        <w:rPr>
          <w:rFonts w:eastAsia="Arial" w:cs="Arial"/>
        </w:rPr>
        <w:t xml:space="preserve">in </w:t>
      </w:r>
      <w:r>
        <w:rPr>
          <w:rFonts w:eastAsia="Arial" w:cs="Arial"/>
        </w:rPr>
        <w:t>which</w:t>
      </w:r>
      <w:r w:rsidR="00BC6A1A">
        <w:rPr>
          <w:rFonts w:eastAsia="Arial" w:cs="Arial"/>
        </w:rPr>
        <w:t xml:space="preserve"> the Court</w:t>
      </w:r>
      <w:r>
        <w:rPr>
          <w:rFonts w:eastAsia="Arial" w:cs="Arial"/>
        </w:rPr>
        <w:t xml:space="preserve"> </w:t>
      </w:r>
      <w:r w:rsidR="00BC6A1A">
        <w:rPr>
          <w:rFonts w:eastAsia="Arial" w:cs="Arial"/>
        </w:rPr>
        <w:t>determined</w:t>
      </w:r>
      <w:r>
        <w:rPr>
          <w:rFonts w:eastAsia="Arial" w:cs="Arial"/>
        </w:rPr>
        <w:t xml:space="preserve"> that a federal law prohibiting </w:t>
      </w:r>
      <w:r>
        <w:rPr>
          <w:rFonts w:eastAsia="Arial" w:cs="Arial"/>
        </w:rPr>
        <w:lastRenderedPageBreak/>
        <w:t xml:space="preserve">sex discrimination in employment protects gay and transgender workers from discrimination. </w:t>
      </w:r>
      <w:r w:rsidR="00BC6A1A">
        <w:rPr>
          <w:rFonts w:eastAsia="Arial" w:cs="Arial"/>
        </w:rPr>
        <w:t xml:space="preserve"> </w:t>
      </w:r>
      <w:r>
        <w:rPr>
          <w:rFonts w:eastAsia="Arial" w:cs="Arial"/>
        </w:rPr>
        <w:t>During the questioning on Tuesday, Justice Gorsuch initially seemed to question the State’s arguments, but later appeared to support them.  Justice Kavanaugh also showed some skepticism, saying, “I hate, hate that a kid who wants to play sports might not be able to play sports, but it's kind of a zero-sum game for a lot of teams.</w:t>
      </w:r>
      <w:r w:rsidR="00BD5C84">
        <w:rPr>
          <w:rFonts w:eastAsia="Arial" w:cs="Arial"/>
        </w:rPr>
        <w:t>”</w:t>
      </w:r>
      <w:r>
        <w:rPr>
          <w:rFonts w:eastAsia="Arial" w:cs="Arial"/>
        </w:rPr>
        <w:t xml:space="preserve"> Although the questioning suggested that the </w:t>
      </w:r>
      <w:r w:rsidR="00242A4E">
        <w:rPr>
          <w:rFonts w:eastAsia="Arial" w:cs="Arial"/>
        </w:rPr>
        <w:t xml:space="preserve">Court was leaning in favor of upholding the State laws, </w:t>
      </w:r>
      <w:r>
        <w:rPr>
          <w:rFonts w:eastAsia="Arial" w:cs="Arial"/>
        </w:rPr>
        <w:t xml:space="preserve">the justices </w:t>
      </w:r>
      <w:r w:rsidR="00242A4E">
        <w:rPr>
          <w:rFonts w:eastAsia="Arial" w:cs="Arial"/>
        </w:rPr>
        <w:t>could also</w:t>
      </w:r>
      <w:r>
        <w:rPr>
          <w:rFonts w:eastAsia="Arial" w:cs="Arial"/>
        </w:rPr>
        <w:t xml:space="preserve"> draft a narrower opinio</w:t>
      </w:r>
      <w:r w:rsidR="00242A4E">
        <w:rPr>
          <w:rFonts w:eastAsia="Arial" w:cs="Arial"/>
        </w:rPr>
        <w:t>n – for example, one that allows each State to set its own definitions for purposes of Title IX.</w:t>
      </w:r>
    </w:p>
    <w:p w14:paraId="2CC0E608" w14:textId="6BDB3487" w:rsidR="00213612" w:rsidRDefault="00213612" w:rsidP="00213612">
      <w:pPr>
        <w:spacing w:before="240"/>
        <w:rPr>
          <w:rFonts w:eastAsia="Arial" w:cs="Arial"/>
        </w:rPr>
      </w:pPr>
      <w:r>
        <w:rPr>
          <w:rFonts w:eastAsia="Arial" w:cs="Arial"/>
        </w:rPr>
        <w:t xml:space="preserve">Citing Tuesday’s arguments, the U.S. Department of Education (ED) announced 18 Title IX investigations on Wednesday.  The notice stated that the investigations were a result of complaints submitted to the Office for Civil Rights.  The 18 entities being investigated include school districts, </w:t>
      </w:r>
      <w:r w:rsidR="00BD5C84">
        <w:rPr>
          <w:rFonts w:eastAsia="Arial" w:cs="Arial"/>
        </w:rPr>
        <w:t>s</w:t>
      </w:r>
      <w:r>
        <w:rPr>
          <w:rFonts w:eastAsia="Arial" w:cs="Arial"/>
        </w:rPr>
        <w:t>tate departments of education, and institutions of higher education.  In the announcement, Assistant Secretary for Civil Rights Kimberly Richey stated, “</w:t>
      </w:r>
      <w:r w:rsidR="00BD5C84">
        <w:rPr>
          <w:rFonts w:eastAsia="Arial" w:cs="Arial"/>
        </w:rPr>
        <w:t>[i]</w:t>
      </w:r>
      <w:r>
        <w:rPr>
          <w:rFonts w:eastAsia="Arial" w:cs="Arial"/>
        </w:rPr>
        <w:t>n the same week that the Supreme Court hears oral arguments on the future of Title IX, OCR is aggressively pursuing allegations of discrimination against women and girls by entities which reportedly allow males to compete in women’s sports.”  On Thursday, ED also announced that a Special Investigations Team, a collaboration between ED and the Department of Justice, would be investigating the California Community College Athletic Association for its “Transgender Participation Policy,” which ED says likely violates Title IX.</w:t>
      </w:r>
    </w:p>
    <w:p w14:paraId="511ACB9D" w14:textId="1BACCD09" w:rsidR="006E35DA" w:rsidRPr="00213612" w:rsidRDefault="00213612" w:rsidP="00213612">
      <w:pPr>
        <w:spacing w:before="240"/>
        <w:rPr>
          <w:rFonts w:eastAsia="Arial" w:cs="Arial"/>
        </w:rPr>
      </w:pPr>
      <w:r>
        <w:rPr>
          <w:rFonts w:eastAsia="Arial" w:cs="Arial"/>
        </w:rPr>
        <w:t xml:space="preserve">Author: BTW   </w:t>
      </w:r>
    </w:p>
    <w:p w14:paraId="33042AC0" w14:textId="3B061DD2" w:rsidR="001D5F74" w:rsidRPr="00434D5D" w:rsidRDefault="001D5F74" w:rsidP="001D5F74">
      <w:pPr>
        <w:pStyle w:val="Heading3"/>
      </w:pPr>
      <w:bookmarkStart w:id="13" w:name="_Toc219466389"/>
      <w:r w:rsidRPr="00434D5D">
        <w:t xml:space="preserve">HHS Cancels, </w:t>
      </w:r>
      <w:r w:rsidR="00D52A1D">
        <w:t>T</w:t>
      </w:r>
      <w:r w:rsidRPr="00434D5D">
        <w:t>hen Restores, Mental Health Grants</w:t>
      </w:r>
      <w:bookmarkEnd w:id="13"/>
    </w:p>
    <w:p w14:paraId="41E8DA05" w14:textId="6A837288" w:rsidR="001D5F74" w:rsidRPr="00434D5D" w:rsidRDefault="001D5F74" w:rsidP="001D5F74">
      <w:pPr>
        <w:rPr>
          <w:rFonts w:cs="Arial"/>
        </w:rPr>
      </w:pPr>
      <w:r w:rsidRPr="00434D5D">
        <w:rPr>
          <w:rFonts w:cs="Arial"/>
        </w:rPr>
        <w:t xml:space="preserve">The Department of Health and Human Services (HHS) announced this week it was terminating billions of dollars in mental health grants </w:t>
      </w:r>
      <w:r w:rsidR="00BD5C84">
        <w:rPr>
          <w:rFonts w:cs="Arial"/>
        </w:rPr>
        <w:t>administered by</w:t>
      </w:r>
      <w:r w:rsidRPr="00434D5D">
        <w:rPr>
          <w:rFonts w:cs="Arial"/>
        </w:rPr>
        <w:t xml:space="preserve"> the Substance Abuse and Mental Health Services Administration (SAM</w:t>
      </w:r>
      <w:r w:rsidR="003C3A7A">
        <w:rPr>
          <w:rFonts w:cs="Arial"/>
        </w:rPr>
        <w:t>H</w:t>
      </w:r>
      <w:r w:rsidRPr="00434D5D">
        <w:rPr>
          <w:rFonts w:cs="Arial"/>
        </w:rPr>
        <w:t xml:space="preserve">SA).  </w:t>
      </w:r>
    </w:p>
    <w:p w14:paraId="1D00DC97" w14:textId="7EDBC971" w:rsidR="001D5F74" w:rsidRPr="00434D5D" w:rsidRDefault="001D5F74" w:rsidP="001D5F74">
      <w:pPr>
        <w:rPr>
          <w:rFonts w:cs="Arial"/>
        </w:rPr>
      </w:pPr>
      <w:r w:rsidRPr="00434D5D">
        <w:rPr>
          <w:rFonts w:cs="Arial"/>
        </w:rPr>
        <w:t>Advocates said the more than 2,000 grants terminated, which primarily focused on addiction, homelessness, and mental illness, totaled $2 billion.  They warned of potential devastating impacts to services, and speculated that some organizations would have to shutter nearly immediately.  Copies of the letters obtained by news outlets said the agency was “adjusting its discretionary award portfolio, which includes terminating some of its awards, in order to better prioritize agency resources” and that grants would be terminated immediately.  As a result, “costs resulting from financial obligations incurred after termination are not allowable.</w:t>
      </w:r>
      <w:r w:rsidR="00BD5C84">
        <w:rPr>
          <w:rFonts w:cs="Arial"/>
        </w:rPr>
        <w:t>”</w:t>
      </w:r>
    </w:p>
    <w:p w14:paraId="451B607A" w14:textId="50CBE6C4" w:rsidR="001D5F74" w:rsidRPr="00434D5D" w:rsidRDefault="001D5F74" w:rsidP="001D5F74">
      <w:pPr>
        <w:rPr>
          <w:rFonts w:cs="Arial"/>
        </w:rPr>
      </w:pPr>
      <w:r w:rsidRPr="00434D5D">
        <w:rPr>
          <w:rFonts w:cs="Arial"/>
        </w:rPr>
        <w:t xml:space="preserve">But late Wednesday, the administration reversed course.  Officials confirmed the decision to restore funding but declined to say why.  </w:t>
      </w:r>
    </w:p>
    <w:p w14:paraId="4650F712" w14:textId="79F88A88" w:rsidR="001D5F74" w:rsidRPr="00434D5D" w:rsidRDefault="001D5F74" w:rsidP="001D5F74">
      <w:pPr>
        <w:rPr>
          <w:rFonts w:cs="Arial"/>
        </w:rPr>
      </w:pPr>
      <w:r w:rsidRPr="00434D5D">
        <w:rPr>
          <w:rFonts w:cs="Arial"/>
        </w:rPr>
        <w:t>There is some speculation that the move was intended to shift closer to the administration’s goal of closing SAMHSA and moving many of its grants into a new HHS office called the Administration for a Healthy America.  That entity has yet to be formally created, but it is in line with administration efforts to reshape other grantmaking agencies.</w:t>
      </w:r>
    </w:p>
    <w:p w14:paraId="2B2343B5" w14:textId="77777777" w:rsidR="001D5F74" w:rsidRDefault="001D5F74" w:rsidP="001D5F74">
      <w:pPr>
        <w:rPr>
          <w:rFonts w:cs="Arial"/>
        </w:rPr>
      </w:pPr>
      <w:r w:rsidRPr="00434D5D">
        <w:rPr>
          <w:rFonts w:cs="Arial"/>
        </w:rPr>
        <w:t>Author: JCM</w:t>
      </w:r>
    </w:p>
    <w:p w14:paraId="5421524D" w14:textId="50DD48C4" w:rsidR="00FE2A21" w:rsidRDefault="00FE2A21" w:rsidP="00FE2A21">
      <w:pPr>
        <w:pStyle w:val="Heading3"/>
      </w:pPr>
      <w:bookmarkStart w:id="14" w:name="_Toc219466390"/>
      <w:r>
        <w:lastRenderedPageBreak/>
        <w:t xml:space="preserve">Plaintiffs Win Injunction in Discontinued </w:t>
      </w:r>
      <w:r w:rsidR="00B60F72">
        <w:t xml:space="preserve">TRIO </w:t>
      </w:r>
      <w:r>
        <w:t>Grant Case</w:t>
      </w:r>
      <w:bookmarkEnd w:id="14"/>
    </w:p>
    <w:p w14:paraId="5E36859D" w14:textId="2DD5FF86" w:rsidR="00FE2A21" w:rsidRDefault="00FE2A21" w:rsidP="00FE2A21">
      <w:pPr>
        <w:rPr>
          <w:rFonts w:cs="Arial"/>
        </w:rPr>
      </w:pPr>
      <w:r>
        <w:rPr>
          <w:rFonts w:cs="Arial"/>
        </w:rPr>
        <w:t>The Council for Opportunity in Education got a temporary reprieve this afternoon when a federal court halted the discontinuation of several college access programs.</w:t>
      </w:r>
      <w:r w:rsidR="00600E27">
        <w:rPr>
          <w:rFonts w:cs="Arial"/>
        </w:rPr>
        <w:t xml:space="preserve"> </w:t>
      </w:r>
      <w:r>
        <w:rPr>
          <w:rFonts w:cs="Arial"/>
        </w:rPr>
        <w:t xml:space="preserve"> The U.S. Department of Education (ED) had discontinued </w:t>
      </w:r>
      <w:r w:rsidR="00B44913">
        <w:rPr>
          <w:rFonts w:cs="Arial"/>
        </w:rPr>
        <w:t xml:space="preserve">or denied </w:t>
      </w:r>
      <w:r>
        <w:rPr>
          <w:rFonts w:cs="Arial"/>
        </w:rPr>
        <w:t>a number of grants, including awards under the federal TRIO program</w:t>
      </w:r>
      <w:r w:rsidR="00B44913">
        <w:rPr>
          <w:rFonts w:cs="Arial"/>
        </w:rPr>
        <w:t>, Upward Bound, and Talent Search</w:t>
      </w:r>
      <w:r>
        <w:rPr>
          <w:rFonts w:cs="Arial"/>
        </w:rPr>
        <w:t xml:space="preserve">, because the grants focused on “underserved” students and “students of color.”  Those grants were crafted in response to an application issued in the summer of 2024, which required that those topics be a focus.  But the Trump administration declined to offer funding in the new year, saying that the </w:t>
      </w:r>
      <w:r w:rsidRPr="00FE2A21">
        <w:rPr>
          <w:rFonts w:cs="Arial"/>
        </w:rPr>
        <w:t>applications conflicted with the agency’s policy of “prioritizing merit, fairness, and excellence in education and the Department’s commitment to upholding the letter and purpose of Federal civil rights law.”</w:t>
      </w:r>
    </w:p>
    <w:p w14:paraId="178BD803" w14:textId="103053EB" w:rsidR="00B44913" w:rsidRPr="00FE2A21" w:rsidRDefault="00B44913" w:rsidP="00FE2A21">
      <w:pPr>
        <w:rPr>
          <w:rFonts w:cs="Arial"/>
        </w:rPr>
      </w:pPr>
      <w:r>
        <w:rPr>
          <w:rFonts w:cs="Arial"/>
        </w:rPr>
        <w:t>The injunction only applies narrowly to the grantees that belong to the plaintiff association.</w:t>
      </w:r>
    </w:p>
    <w:p w14:paraId="5CD360F6" w14:textId="388933A9" w:rsidR="00FE2A21" w:rsidRDefault="00FE2A21" w:rsidP="001D5F74">
      <w:pPr>
        <w:rPr>
          <w:rFonts w:cs="Arial"/>
        </w:rPr>
      </w:pPr>
      <w:r>
        <w:rPr>
          <w:rFonts w:cs="Arial"/>
        </w:rPr>
        <w:t>In the injunction, the judge noted the timing of the denials, saying that the new administration’s priorities did not take effect until after the agency denied the applications, and said that the notices sent to applicants were “impermissibl</w:t>
      </w:r>
      <w:r w:rsidR="00600E27">
        <w:rPr>
          <w:rFonts w:cs="Arial"/>
        </w:rPr>
        <w:t>y</w:t>
      </w:r>
      <w:r>
        <w:rPr>
          <w:rFonts w:cs="Arial"/>
        </w:rPr>
        <w:t xml:space="preserve"> vague,” and based on the words used rather than actual performance.  Additionally, she argued that ED f</w:t>
      </w:r>
      <w:r w:rsidR="00600E27">
        <w:rPr>
          <w:rFonts w:cs="Arial"/>
        </w:rPr>
        <w:t>a</w:t>
      </w:r>
      <w:r>
        <w:rPr>
          <w:rFonts w:cs="Arial"/>
        </w:rPr>
        <w:t>iled to go through proper procedures in notifying grantees that it believed their programs violated civil rights laws and providing an opportunity to appeal before discontinuing funding.</w:t>
      </w:r>
    </w:p>
    <w:p w14:paraId="4E51762B" w14:textId="6859B49E" w:rsidR="00B44913" w:rsidRPr="00434D5D" w:rsidRDefault="00B44913" w:rsidP="001D5F74">
      <w:pPr>
        <w:rPr>
          <w:rFonts w:cs="Arial"/>
        </w:rPr>
      </w:pPr>
      <w:r>
        <w:rPr>
          <w:rFonts w:cs="Arial"/>
        </w:rPr>
        <w:t>Author: JCM</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10B9AF24"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840ECE">
        <w:rPr>
          <w:rFonts w:eastAsia="Times New Roman" w:cs="Arial"/>
        </w:rPr>
        <w:t>, Brandi Wills</w:t>
      </w:r>
    </w:p>
    <w:p w14:paraId="7F9D3290" w14:textId="6988E815" w:rsidR="00840CAE" w:rsidRDefault="00840CAE" w:rsidP="2193F663">
      <w:pPr>
        <w:spacing w:before="240" w:after="240"/>
        <w:rPr>
          <w:rFonts w:eastAsia="Times New Roman" w:cs="Arial"/>
        </w:rPr>
      </w:pPr>
      <w:r w:rsidRPr="00840CAE">
        <w:rPr>
          <w:rFonts w:eastAsia="Times New Roman" w:cs="Arial"/>
        </w:rPr>
        <w:t>Posted by the California Department of Education, January 2026</w:t>
      </w:r>
    </w:p>
    <w:sectPr w:rsidR="00840CAE" w:rsidSect="008C514B">
      <w:headerReference w:type="default" r:id="rId10"/>
      <w:footerReference w:type="default" r:id="rId11"/>
      <w:headerReference w:type="firs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C9F2" w14:textId="77777777" w:rsidR="00142008" w:rsidRDefault="00142008">
      <w:pPr>
        <w:spacing w:before="0" w:after="0"/>
      </w:pPr>
      <w:r>
        <w:separator/>
      </w:r>
    </w:p>
  </w:endnote>
  <w:endnote w:type="continuationSeparator" w:id="0">
    <w:p w14:paraId="1F985B18" w14:textId="77777777" w:rsidR="00142008" w:rsidRDefault="00142008">
      <w:pPr>
        <w:spacing w:before="0" w:after="0"/>
      </w:pPr>
      <w:r>
        <w:continuationSeparator/>
      </w:r>
    </w:p>
  </w:endnote>
  <w:endnote w:type="continuationNotice" w:id="1">
    <w:p w14:paraId="0BE52A05" w14:textId="77777777" w:rsidR="00142008" w:rsidRDefault="001420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4D6F" w14:textId="77777777" w:rsidR="00142008" w:rsidRDefault="00142008">
      <w:pPr>
        <w:spacing w:before="0" w:after="0"/>
      </w:pPr>
      <w:r>
        <w:separator/>
      </w:r>
    </w:p>
  </w:footnote>
  <w:footnote w:type="continuationSeparator" w:id="0">
    <w:p w14:paraId="3981F41B" w14:textId="77777777" w:rsidR="00142008" w:rsidRDefault="00142008">
      <w:pPr>
        <w:spacing w:before="0" w:after="0"/>
      </w:pPr>
      <w:r>
        <w:continuationSeparator/>
      </w:r>
    </w:p>
  </w:footnote>
  <w:footnote w:type="continuationNotice" w:id="1">
    <w:p w14:paraId="12CD4103" w14:textId="77777777" w:rsidR="00142008" w:rsidRDefault="001420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13B7242" w:rsidR="003C7552" w:rsidRPr="00662BDC" w:rsidRDefault="00675BD9" w:rsidP="000A590A">
    <w:pPr>
      <w:pStyle w:val="NoSpacing"/>
      <w:tabs>
        <w:tab w:val="left" w:pos="7920"/>
      </w:tabs>
    </w:pPr>
    <w:r>
      <w:t xml:space="preserve">January </w:t>
    </w:r>
    <w:r w:rsidR="00336BAA">
      <w:t>16</w:t>
    </w:r>
    <w:r w:rsidR="71338862">
      <w:t>, 202</w:t>
    </w:r>
    <w: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4D88"/>
    <w:rsid w:val="00004E7D"/>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254"/>
    <w:rsid w:val="00081621"/>
    <w:rsid w:val="00081821"/>
    <w:rsid w:val="00081CCB"/>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CF1"/>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F8F"/>
    <w:rsid w:val="000F347A"/>
    <w:rsid w:val="000F34DF"/>
    <w:rsid w:val="000F37A7"/>
    <w:rsid w:val="000F3A5C"/>
    <w:rsid w:val="000F3B32"/>
    <w:rsid w:val="000F3CA4"/>
    <w:rsid w:val="000F3E0E"/>
    <w:rsid w:val="000F3EDC"/>
    <w:rsid w:val="000F4074"/>
    <w:rsid w:val="000F4531"/>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E6C"/>
    <w:rsid w:val="000F7026"/>
    <w:rsid w:val="000F7104"/>
    <w:rsid w:val="000F75A3"/>
    <w:rsid w:val="00100411"/>
    <w:rsid w:val="001010CB"/>
    <w:rsid w:val="001014CA"/>
    <w:rsid w:val="00101888"/>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008"/>
    <w:rsid w:val="00142555"/>
    <w:rsid w:val="001427F9"/>
    <w:rsid w:val="00142B94"/>
    <w:rsid w:val="00142D4D"/>
    <w:rsid w:val="00142DB7"/>
    <w:rsid w:val="00142DBA"/>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531"/>
    <w:rsid w:val="001B2674"/>
    <w:rsid w:val="001B297A"/>
    <w:rsid w:val="001B29EB"/>
    <w:rsid w:val="001B2D49"/>
    <w:rsid w:val="001B2ECA"/>
    <w:rsid w:val="001B33AB"/>
    <w:rsid w:val="001B34D1"/>
    <w:rsid w:val="001B37C3"/>
    <w:rsid w:val="001B3D37"/>
    <w:rsid w:val="001B3FED"/>
    <w:rsid w:val="001B44C4"/>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1051"/>
    <w:rsid w:val="001C1865"/>
    <w:rsid w:val="001C186B"/>
    <w:rsid w:val="001C1A63"/>
    <w:rsid w:val="001C22C6"/>
    <w:rsid w:val="001C2691"/>
    <w:rsid w:val="001C26A5"/>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3AE"/>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37FFB"/>
    <w:rsid w:val="00241A37"/>
    <w:rsid w:val="00241E52"/>
    <w:rsid w:val="00242105"/>
    <w:rsid w:val="00242A4E"/>
    <w:rsid w:val="002431DF"/>
    <w:rsid w:val="00243884"/>
    <w:rsid w:val="0024390C"/>
    <w:rsid w:val="00243977"/>
    <w:rsid w:val="00243A8A"/>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B58"/>
    <w:rsid w:val="00300DBC"/>
    <w:rsid w:val="00301B3F"/>
    <w:rsid w:val="00301E19"/>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3AE"/>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7CB"/>
    <w:rsid w:val="00372B9D"/>
    <w:rsid w:val="00373C8D"/>
    <w:rsid w:val="00373F3D"/>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FC4"/>
    <w:rsid w:val="004350CA"/>
    <w:rsid w:val="004351A4"/>
    <w:rsid w:val="00435810"/>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615"/>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186"/>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C2"/>
    <w:rsid w:val="00532532"/>
    <w:rsid w:val="00532705"/>
    <w:rsid w:val="0053287A"/>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65B"/>
    <w:rsid w:val="00611998"/>
    <w:rsid w:val="00611D37"/>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BF8"/>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88"/>
    <w:rsid w:val="0064160F"/>
    <w:rsid w:val="0064176F"/>
    <w:rsid w:val="006419CA"/>
    <w:rsid w:val="00641ACF"/>
    <w:rsid w:val="00641E34"/>
    <w:rsid w:val="006425D5"/>
    <w:rsid w:val="006427CF"/>
    <w:rsid w:val="0064348E"/>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1FC"/>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C60"/>
    <w:rsid w:val="006B1EDE"/>
    <w:rsid w:val="006B2290"/>
    <w:rsid w:val="006B2471"/>
    <w:rsid w:val="006B2546"/>
    <w:rsid w:val="006B2591"/>
    <w:rsid w:val="006B25EA"/>
    <w:rsid w:val="006B264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5F"/>
    <w:rsid w:val="006D18E3"/>
    <w:rsid w:val="006D1908"/>
    <w:rsid w:val="006D1F91"/>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5DA"/>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143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A8D"/>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098"/>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ED0"/>
    <w:rsid w:val="007F1172"/>
    <w:rsid w:val="007F1247"/>
    <w:rsid w:val="007F165E"/>
    <w:rsid w:val="007F1DDF"/>
    <w:rsid w:val="007F1F8A"/>
    <w:rsid w:val="007F1F8D"/>
    <w:rsid w:val="007F24F6"/>
    <w:rsid w:val="007F2B24"/>
    <w:rsid w:val="007F2DD7"/>
    <w:rsid w:val="007F30FE"/>
    <w:rsid w:val="007F3516"/>
    <w:rsid w:val="007F3636"/>
    <w:rsid w:val="007F3A6E"/>
    <w:rsid w:val="007F3BAE"/>
    <w:rsid w:val="007F3CC9"/>
    <w:rsid w:val="007F3DB9"/>
    <w:rsid w:val="007F427B"/>
    <w:rsid w:val="007F44A7"/>
    <w:rsid w:val="007F458B"/>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CAE"/>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35E"/>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451"/>
    <w:rsid w:val="008D371E"/>
    <w:rsid w:val="008D3809"/>
    <w:rsid w:val="008D3E67"/>
    <w:rsid w:val="008D3FBE"/>
    <w:rsid w:val="008D41CE"/>
    <w:rsid w:val="008D4398"/>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F3"/>
    <w:rsid w:val="008E20F2"/>
    <w:rsid w:val="008E21F2"/>
    <w:rsid w:val="008E2507"/>
    <w:rsid w:val="008E2CE2"/>
    <w:rsid w:val="008E31DD"/>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2E8"/>
    <w:rsid w:val="00974A56"/>
    <w:rsid w:val="00974D45"/>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E7B"/>
    <w:rsid w:val="00984F25"/>
    <w:rsid w:val="0098525C"/>
    <w:rsid w:val="00985821"/>
    <w:rsid w:val="00985BE3"/>
    <w:rsid w:val="00985C11"/>
    <w:rsid w:val="00985DFA"/>
    <w:rsid w:val="00985F9E"/>
    <w:rsid w:val="009861CF"/>
    <w:rsid w:val="0098630A"/>
    <w:rsid w:val="00986BA9"/>
    <w:rsid w:val="0098712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5BC"/>
    <w:rsid w:val="009D3739"/>
    <w:rsid w:val="009D3834"/>
    <w:rsid w:val="009D3856"/>
    <w:rsid w:val="009D3D22"/>
    <w:rsid w:val="009D47EE"/>
    <w:rsid w:val="009D47F6"/>
    <w:rsid w:val="009D4F80"/>
    <w:rsid w:val="009D50AC"/>
    <w:rsid w:val="009D542C"/>
    <w:rsid w:val="009D55B0"/>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B2B"/>
    <w:rsid w:val="009E300C"/>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15"/>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71C1"/>
    <w:rsid w:val="00A47754"/>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7B9"/>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7BB"/>
    <w:rsid w:val="00A76B5B"/>
    <w:rsid w:val="00A76CF0"/>
    <w:rsid w:val="00A773DC"/>
    <w:rsid w:val="00A7788D"/>
    <w:rsid w:val="00A778CD"/>
    <w:rsid w:val="00A77C16"/>
    <w:rsid w:val="00A806FC"/>
    <w:rsid w:val="00A80818"/>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2C93"/>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339A"/>
    <w:rsid w:val="00B13555"/>
    <w:rsid w:val="00B13741"/>
    <w:rsid w:val="00B13AE9"/>
    <w:rsid w:val="00B13BC1"/>
    <w:rsid w:val="00B13C69"/>
    <w:rsid w:val="00B13F71"/>
    <w:rsid w:val="00B14219"/>
    <w:rsid w:val="00B14243"/>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3380"/>
    <w:rsid w:val="00B6397B"/>
    <w:rsid w:val="00B63B77"/>
    <w:rsid w:val="00B64058"/>
    <w:rsid w:val="00B6432F"/>
    <w:rsid w:val="00B6439C"/>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31"/>
    <w:rsid w:val="00C2427A"/>
    <w:rsid w:val="00C244B0"/>
    <w:rsid w:val="00C2464E"/>
    <w:rsid w:val="00C24AF8"/>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A1B"/>
    <w:rsid w:val="00C76ECB"/>
    <w:rsid w:val="00C7701B"/>
    <w:rsid w:val="00C77498"/>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6D6D"/>
    <w:rsid w:val="00D3756E"/>
    <w:rsid w:val="00D379AD"/>
    <w:rsid w:val="00D37A9D"/>
    <w:rsid w:val="00D37FA3"/>
    <w:rsid w:val="00D408DC"/>
    <w:rsid w:val="00D40D2F"/>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6CB"/>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23C1"/>
    <w:rsid w:val="00D52440"/>
    <w:rsid w:val="00D525C2"/>
    <w:rsid w:val="00D52658"/>
    <w:rsid w:val="00D527EB"/>
    <w:rsid w:val="00D528AB"/>
    <w:rsid w:val="00D52A1D"/>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54"/>
    <w:rsid w:val="00DA31A6"/>
    <w:rsid w:val="00DA3B37"/>
    <w:rsid w:val="00DA450A"/>
    <w:rsid w:val="00DA4511"/>
    <w:rsid w:val="00DA47A6"/>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6DB"/>
    <w:rsid w:val="00E23C8B"/>
    <w:rsid w:val="00E23D66"/>
    <w:rsid w:val="00E23E2F"/>
    <w:rsid w:val="00E244A1"/>
    <w:rsid w:val="00E24AD6"/>
    <w:rsid w:val="00E24B27"/>
    <w:rsid w:val="00E24B55"/>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B88"/>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019"/>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C03"/>
    <w:rsid w:val="00FD6EC2"/>
    <w:rsid w:val="00FD7026"/>
    <w:rsid w:val="00FD71C5"/>
    <w:rsid w:val="00FD7900"/>
    <w:rsid w:val="00FD7E46"/>
    <w:rsid w:val="00FD7F45"/>
    <w:rsid w:val="00FE007B"/>
    <w:rsid w:val="00FE0343"/>
    <w:rsid w:val="00FE07F2"/>
    <w:rsid w:val="00FE09BB"/>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gov/grants-and-programs/manage-your-grant/department-grant-discontinuation-and-termination-process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Federal Update: January 16 - Government Affairs (CA Dept of Education)</vt:lpstr>
    </vt:vector>
  </TitlesOfParts>
  <Company/>
  <LinksUpToDate>false</LinksUpToDate>
  <CharactersWithSpaces>13126</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16 - Government Affairs (CA Dept of Education)</dc:title>
  <dc:subject>Federal Updates for January 16, 2026.</dc:subject>
  <dc:creator/>
  <cp:keywords/>
  <dc:description/>
  <cp:lastModifiedBy/>
  <cp:revision>1</cp:revision>
  <dcterms:created xsi:type="dcterms:W3CDTF">2026-02-11T17:05:00Z</dcterms:created>
  <dcterms:modified xsi:type="dcterms:W3CDTF">2026-02-11T23:32:00Z</dcterms:modified>
</cp:coreProperties>
</file>